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5F5FF6">
      <w:pPr>
        <w:spacing w:before="240" w:line="360" w:lineRule="auto"/>
        <w:ind w:right="-368"/>
        <w:jc w:val="center"/>
        <w:rPr>
          <w:rStyle w:val="34"/>
          <w:rFonts w:hint="eastAsia" w:ascii="仿宋" w:hAnsi="仿宋" w:eastAsia="仿宋" w:cs="仿宋"/>
          <w:b/>
          <w:color w:val="000000" w:themeColor="text1"/>
          <w:spacing w:val="-20"/>
          <w:sz w:val="36"/>
          <w:szCs w:val="36"/>
          <w:highlight w:val="none"/>
          <w14:textFill>
            <w14:solidFill>
              <w14:schemeClr w14:val="tx1"/>
            </w14:solidFill>
          </w14:textFill>
        </w:rPr>
      </w:pPr>
      <w:r>
        <w:rPr>
          <w:rStyle w:val="34"/>
          <w:rFonts w:hint="eastAsia" w:ascii="仿宋" w:hAnsi="仿宋" w:eastAsia="仿宋" w:cs="仿宋"/>
          <w:b/>
          <w:color w:val="000000" w:themeColor="text1"/>
          <w:spacing w:val="-20"/>
          <w:sz w:val="36"/>
          <w:szCs w:val="36"/>
          <w:highlight w:val="none"/>
          <w14:textFill>
            <w14:solidFill>
              <w14:schemeClr w14:val="tx1"/>
            </w14:solidFill>
          </w14:textFill>
        </w:rPr>
        <w:t>2025年衢州二中拔尖创新人才培养项目</w:t>
      </w:r>
    </w:p>
    <w:p w14:paraId="77B369EC">
      <w:pPr>
        <w:spacing w:before="240" w:line="360" w:lineRule="auto"/>
        <w:ind w:right="-108"/>
        <w:jc w:val="center"/>
        <w:rPr>
          <w:rStyle w:val="34"/>
          <w:rFonts w:hint="eastAsia" w:ascii="仿宋" w:hAnsi="仿宋" w:eastAsia="仿宋" w:cs="仿宋"/>
          <w:color w:val="000000" w:themeColor="text1"/>
          <w:sz w:val="32"/>
          <w:szCs w:val="32"/>
          <w:highlight w:val="none"/>
          <w14:textFill>
            <w14:solidFill>
              <w14:schemeClr w14:val="tx1"/>
            </w14:solidFill>
          </w14:textFill>
        </w:rPr>
      </w:pPr>
      <w:r>
        <w:rPr>
          <w:rStyle w:val="34"/>
          <w:rFonts w:hint="eastAsia" w:ascii="仿宋" w:hAnsi="仿宋" w:eastAsia="仿宋" w:cs="仿宋"/>
          <w:color w:val="000000" w:themeColor="text1"/>
          <w:sz w:val="32"/>
          <w:szCs w:val="32"/>
          <w:highlight w:val="none"/>
          <w14:textFill>
            <w14:solidFill>
              <w14:schemeClr w14:val="tx1"/>
            </w14:solidFill>
          </w14:textFill>
        </w:rPr>
        <w:t>（项目编号：</w:t>
      </w:r>
      <w:r>
        <w:rPr>
          <w:rStyle w:val="34"/>
          <w:rFonts w:hint="eastAsia" w:ascii="仿宋" w:hAnsi="仿宋" w:eastAsia="仿宋" w:cs="仿宋"/>
          <w:b/>
          <w:color w:val="000000" w:themeColor="text1"/>
          <w:sz w:val="32"/>
          <w:szCs w:val="32"/>
          <w:highlight w:val="none"/>
          <w:lang w:val="zh-CN"/>
          <w14:textFill>
            <w14:solidFill>
              <w14:schemeClr w14:val="tx1"/>
            </w14:solidFill>
          </w14:textFill>
        </w:rPr>
        <w:t>ZJXSJ2025028</w:t>
      </w:r>
      <w:r>
        <w:rPr>
          <w:rStyle w:val="34"/>
          <w:rFonts w:hint="eastAsia" w:ascii="仿宋" w:hAnsi="仿宋" w:eastAsia="仿宋" w:cs="仿宋"/>
          <w:color w:val="000000" w:themeColor="text1"/>
          <w:sz w:val="32"/>
          <w:szCs w:val="32"/>
          <w:highlight w:val="none"/>
          <w14:textFill>
            <w14:solidFill>
              <w14:schemeClr w14:val="tx1"/>
            </w14:solidFill>
          </w14:textFill>
        </w:rPr>
        <w:t>）</w:t>
      </w:r>
    </w:p>
    <w:p w14:paraId="4DAD8947">
      <w:pPr>
        <w:spacing w:after="100" w:afterAutospacing="1" w:line="500" w:lineRule="exact"/>
        <w:ind w:right="-108"/>
        <w:jc w:val="center"/>
        <w:rPr>
          <w:rStyle w:val="34"/>
          <w:rFonts w:hint="eastAsia" w:ascii="仿宋" w:hAnsi="仿宋" w:eastAsia="仿宋" w:cs="仿宋"/>
          <w:b/>
          <w:color w:val="000000" w:themeColor="text1"/>
          <w:spacing w:val="40"/>
          <w:sz w:val="48"/>
          <w:szCs w:val="48"/>
          <w:highlight w:val="none"/>
          <w14:textFill>
            <w14:solidFill>
              <w14:schemeClr w14:val="tx1"/>
            </w14:solidFill>
          </w14:textFill>
        </w:rPr>
      </w:pPr>
      <w:bookmarkStart w:id="7" w:name="_GoBack"/>
    </w:p>
    <w:bookmarkEnd w:id="7"/>
    <w:p w14:paraId="5606EFC9">
      <w:pPr>
        <w:spacing w:after="100" w:afterAutospacing="1" w:line="500" w:lineRule="exact"/>
        <w:ind w:right="-108"/>
        <w:jc w:val="center"/>
        <w:rPr>
          <w:rStyle w:val="34"/>
          <w:rFonts w:hint="eastAsia" w:ascii="仿宋" w:hAnsi="仿宋" w:eastAsia="仿宋" w:cs="仿宋"/>
          <w:b/>
          <w:color w:val="000000" w:themeColor="text1"/>
          <w:spacing w:val="40"/>
          <w:sz w:val="48"/>
          <w:szCs w:val="48"/>
          <w:highlight w:val="none"/>
          <w14:textFill>
            <w14:solidFill>
              <w14:schemeClr w14:val="tx1"/>
            </w14:solidFill>
          </w14:textFill>
        </w:rPr>
      </w:pPr>
    </w:p>
    <w:p w14:paraId="703324F7">
      <w:pPr>
        <w:spacing w:after="100" w:afterAutospacing="1" w:line="900" w:lineRule="exact"/>
        <w:ind w:right="-108"/>
        <w:jc w:val="center"/>
        <w:rPr>
          <w:rStyle w:val="34"/>
          <w:rFonts w:hint="eastAsia" w:ascii="仿宋" w:hAnsi="仿宋" w:eastAsia="仿宋" w:cs="仿宋"/>
          <w:b/>
          <w:color w:val="000000" w:themeColor="text1"/>
          <w:spacing w:val="40"/>
          <w:sz w:val="72"/>
          <w:szCs w:val="72"/>
          <w:highlight w:val="none"/>
          <w14:textFill>
            <w14:solidFill>
              <w14:schemeClr w14:val="tx1"/>
            </w14:solidFill>
          </w14:textFill>
        </w:rPr>
      </w:pPr>
      <w:r>
        <w:rPr>
          <w:rStyle w:val="34"/>
          <w:rFonts w:hint="eastAsia" w:ascii="仿宋" w:hAnsi="仿宋" w:eastAsia="仿宋" w:cs="仿宋"/>
          <w:b/>
          <w:color w:val="000000" w:themeColor="text1"/>
          <w:spacing w:val="40"/>
          <w:sz w:val="72"/>
          <w:szCs w:val="72"/>
          <w:highlight w:val="none"/>
          <w14:textFill>
            <w14:solidFill>
              <w14:schemeClr w14:val="tx1"/>
            </w14:solidFill>
          </w14:textFill>
        </w:rPr>
        <w:t>竞争性磋商文件</w:t>
      </w:r>
    </w:p>
    <w:p w14:paraId="1900EB41">
      <w:pPr>
        <w:rPr>
          <w:rStyle w:val="34"/>
          <w:rFonts w:hint="eastAsia" w:ascii="仿宋" w:hAnsi="仿宋" w:eastAsia="仿宋" w:cs="仿宋"/>
          <w:bCs/>
          <w:color w:val="000000" w:themeColor="text1"/>
          <w:sz w:val="36"/>
          <w:szCs w:val="36"/>
          <w:highlight w:val="none"/>
          <w14:textFill>
            <w14:solidFill>
              <w14:schemeClr w14:val="tx1"/>
            </w14:solidFill>
          </w14:textFill>
        </w:rPr>
      </w:pPr>
    </w:p>
    <w:p w14:paraId="721D3E87">
      <w:pPr>
        <w:rPr>
          <w:rStyle w:val="34"/>
          <w:rFonts w:hint="eastAsia" w:ascii="仿宋" w:hAnsi="仿宋" w:eastAsia="仿宋" w:cs="仿宋"/>
          <w:bCs/>
          <w:color w:val="000000" w:themeColor="text1"/>
          <w:sz w:val="36"/>
          <w:szCs w:val="36"/>
          <w:highlight w:val="none"/>
          <w14:textFill>
            <w14:solidFill>
              <w14:schemeClr w14:val="tx1"/>
            </w14:solidFill>
          </w14:textFill>
        </w:rPr>
      </w:pPr>
    </w:p>
    <w:p w14:paraId="2CA7DC02">
      <w:pPr>
        <w:rPr>
          <w:rStyle w:val="34"/>
          <w:rFonts w:hint="eastAsia" w:ascii="仿宋" w:hAnsi="仿宋" w:eastAsia="仿宋" w:cs="仿宋"/>
          <w:bCs/>
          <w:color w:val="000000" w:themeColor="text1"/>
          <w:sz w:val="36"/>
          <w:szCs w:val="36"/>
          <w:highlight w:val="none"/>
          <w14:textFill>
            <w14:solidFill>
              <w14:schemeClr w14:val="tx1"/>
            </w14:solidFill>
          </w14:textFill>
        </w:rPr>
      </w:pPr>
    </w:p>
    <w:p w14:paraId="1A47E724">
      <w:pPr>
        <w:rPr>
          <w:rStyle w:val="34"/>
          <w:rFonts w:hint="eastAsia" w:ascii="仿宋" w:hAnsi="仿宋" w:eastAsia="仿宋" w:cs="仿宋"/>
          <w:bCs/>
          <w:color w:val="000000" w:themeColor="text1"/>
          <w:sz w:val="36"/>
          <w:szCs w:val="36"/>
          <w:highlight w:val="none"/>
          <w14:textFill>
            <w14:solidFill>
              <w14:schemeClr w14:val="tx1"/>
            </w14:solidFill>
          </w14:textFill>
        </w:rPr>
      </w:pPr>
    </w:p>
    <w:p w14:paraId="0720FF78">
      <w:pPr>
        <w:rPr>
          <w:rStyle w:val="34"/>
          <w:rFonts w:hint="eastAsia" w:ascii="仿宋" w:hAnsi="仿宋" w:eastAsia="仿宋" w:cs="仿宋"/>
          <w:bCs/>
          <w:color w:val="000000" w:themeColor="text1"/>
          <w:sz w:val="36"/>
          <w:szCs w:val="36"/>
          <w:highlight w:val="none"/>
          <w14:textFill>
            <w14:solidFill>
              <w14:schemeClr w14:val="tx1"/>
            </w14:solidFill>
          </w14:textFill>
        </w:rPr>
      </w:pPr>
    </w:p>
    <w:p w14:paraId="7A69D966">
      <w:pPr>
        <w:rPr>
          <w:rStyle w:val="34"/>
          <w:rFonts w:hint="eastAsia" w:ascii="仿宋" w:hAnsi="仿宋" w:eastAsia="仿宋" w:cs="仿宋"/>
          <w:bCs/>
          <w:color w:val="000000" w:themeColor="text1"/>
          <w:sz w:val="36"/>
          <w:szCs w:val="36"/>
          <w:highlight w:val="none"/>
          <w14:textFill>
            <w14:solidFill>
              <w14:schemeClr w14:val="tx1"/>
            </w14:solidFill>
          </w14:textFill>
        </w:rPr>
      </w:pPr>
    </w:p>
    <w:p w14:paraId="1EC2C435">
      <w:pPr>
        <w:rPr>
          <w:rStyle w:val="34"/>
          <w:rFonts w:hint="eastAsia" w:ascii="仿宋" w:hAnsi="仿宋" w:eastAsia="仿宋" w:cs="仿宋"/>
          <w:bCs/>
          <w:color w:val="000000" w:themeColor="text1"/>
          <w:sz w:val="36"/>
          <w:szCs w:val="36"/>
          <w:highlight w:val="none"/>
          <w14:textFill>
            <w14:solidFill>
              <w14:schemeClr w14:val="tx1"/>
            </w14:solidFill>
          </w14:textFill>
        </w:rPr>
      </w:pPr>
      <w:r>
        <w:rPr>
          <w:rStyle w:val="34"/>
          <w:rFonts w:hint="eastAsia" w:ascii="仿宋" w:hAnsi="仿宋" w:eastAsia="仿宋" w:cs="仿宋"/>
          <w:bCs/>
          <w:color w:val="000000" w:themeColor="text1"/>
          <w:sz w:val="36"/>
          <w:szCs w:val="36"/>
          <w:highlight w:val="none"/>
          <w14:textFill>
            <w14:solidFill>
              <w14:schemeClr w14:val="tx1"/>
            </w14:solidFill>
          </w14:textFill>
        </w:rPr>
        <w:t>采购人：浙江省衢州第二中学</w:t>
      </w:r>
    </w:p>
    <w:p w14:paraId="72D92F31">
      <w:pPr>
        <w:rPr>
          <w:rStyle w:val="34"/>
          <w:rFonts w:hint="eastAsia" w:ascii="仿宋" w:hAnsi="仿宋" w:eastAsia="仿宋" w:cs="仿宋"/>
          <w:bCs/>
          <w:color w:val="000000" w:themeColor="text1"/>
          <w:sz w:val="36"/>
          <w:szCs w:val="36"/>
          <w:highlight w:val="none"/>
          <w14:textFill>
            <w14:solidFill>
              <w14:schemeClr w14:val="tx1"/>
            </w14:solidFill>
          </w14:textFill>
        </w:rPr>
      </w:pPr>
      <w:r>
        <w:rPr>
          <w:rStyle w:val="34"/>
          <w:rFonts w:hint="eastAsia" w:ascii="仿宋" w:hAnsi="仿宋" w:eastAsia="仿宋" w:cs="仿宋"/>
          <w:bCs/>
          <w:color w:val="000000" w:themeColor="text1"/>
          <w:sz w:val="36"/>
          <w:szCs w:val="36"/>
          <w:highlight w:val="none"/>
          <w14:textFill>
            <w14:solidFill>
              <w14:schemeClr w14:val="tx1"/>
            </w14:solidFill>
          </w14:textFill>
        </w:rPr>
        <w:t>采购代理机构：浙江新世纪工程咨询有限公司</w:t>
      </w:r>
    </w:p>
    <w:p w14:paraId="4A26B91B">
      <w:pPr>
        <w:snapToGrid w:val="0"/>
        <w:spacing w:line="440" w:lineRule="exact"/>
        <w:jc w:val="center"/>
        <w:rPr>
          <w:rStyle w:val="34"/>
          <w:rFonts w:hint="eastAsia" w:ascii="仿宋" w:hAnsi="仿宋" w:eastAsia="仿宋" w:cs="仿宋"/>
          <w:bCs/>
          <w:color w:val="000000" w:themeColor="text1"/>
          <w:sz w:val="36"/>
          <w:szCs w:val="36"/>
          <w:highlight w:val="none"/>
          <w14:textFill>
            <w14:solidFill>
              <w14:schemeClr w14:val="tx1"/>
            </w14:solidFill>
          </w14:textFill>
        </w:rPr>
      </w:pPr>
    </w:p>
    <w:p w14:paraId="6DDAE45E">
      <w:pPr>
        <w:snapToGrid w:val="0"/>
        <w:spacing w:line="440" w:lineRule="exact"/>
        <w:jc w:val="center"/>
        <w:rPr>
          <w:rStyle w:val="34"/>
          <w:rFonts w:hint="eastAsia" w:ascii="仿宋" w:hAnsi="仿宋" w:eastAsia="仿宋" w:cs="仿宋"/>
          <w:bCs/>
          <w:color w:val="000000" w:themeColor="text1"/>
          <w:sz w:val="36"/>
          <w:szCs w:val="36"/>
          <w:highlight w:val="none"/>
          <w14:textFill>
            <w14:solidFill>
              <w14:schemeClr w14:val="tx1"/>
            </w14:solidFill>
          </w14:textFill>
        </w:rPr>
      </w:pPr>
    </w:p>
    <w:p w14:paraId="7FB7CC9F">
      <w:pPr>
        <w:snapToGrid w:val="0"/>
        <w:spacing w:line="440" w:lineRule="exact"/>
        <w:jc w:val="center"/>
        <w:rPr>
          <w:rStyle w:val="34"/>
          <w:rFonts w:hint="eastAsia" w:ascii="仿宋" w:hAnsi="仿宋" w:eastAsia="仿宋" w:cs="仿宋"/>
          <w:bCs/>
          <w:color w:val="000000" w:themeColor="text1"/>
          <w:sz w:val="36"/>
          <w:szCs w:val="36"/>
          <w:highlight w:val="none"/>
          <w14:textFill>
            <w14:solidFill>
              <w14:schemeClr w14:val="tx1"/>
            </w14:solidFill>
          </w14:textFill>
        </w:rPr>
      </w:pPr>
    </w:p>
    <w:p w14:paraId="4CD47E90">
      <w:pPr>
        <w:snapToGrid w:val="0"/>
        <w:spacing w:line="440" w:lineRule="exact"/>
        <w:jc w:val="center"/>
        <w:rPr>
          <w:rStyle w:val="34"/>
          <w:rFonts w:hint="eastAsia" w:ascii="仿宋" w:hAnsi="仿宋" w:eastAsia="仿宋" w:cs="仿宋"/>
          <w:bCs/>
          <w:color w:val="000000" w:themeColor="text1"/>
          <w:sz w:val="36"/>
          <w:szCs w:val="36"/>
          <w:highlight w:val="none"/>
          <w14:textFill>
            <w14:solidFill>
              <w14:schemeClr w14:val="tx1"/>
            </w14:solidFill>
          </w14:textFill>
        </w:rPr>
      </w:pPr>
      <w:r>
        <w:rPr>
          <w:rStyle w:val="34"/>
          <w:rFonts w:hint="eastAsia" w:ascii="仿宋" w:hAnsi="仿宋" w:eastAsia="仿宋" w:cs="仿宋"/>
          <w:bCs/>
          <w:color w:val="000000" w:themeColor="text1"/>
          <w:sz w:val="36"/>
          <w:szCs w:val="36"/>
          <w:highlight w:val="none"/>
          <w14:textFill>
            <w14:solidFill>
              <w14:schemeClr w14:val="tx1"/>
            </w14:solidFill>
          </w14:textFill>
        </w:rPr>
        <w:t>二〇二</w:t>
      </w:r>
      <w:r>
        <w:rPr>
          <w:rStyle w:val="34"/>
          <w:rFonts w:hint="eastAsia" w:ascii="仿宋" w:hAnsi="仿宋" w:eastAsia="仿宋" w:cs="仿宋"/>
          <w:bCs/>
          <w:color w:val="000000" w:themeColor="text1"/>
          <w:sz w:val="36"/>
          <w:szCs w:val="36"/>
          <w:highlight w:val="none"/>
          <w:lang w:val="en-US"/>
          <w14:textFill>
            <w14:solidFill>
              <w14:schemeClr w14:val="tx1"/>
            </w14:solidFill>
          </w14:textFill>
        </w:rPr>
        <w:t>五</w:t>
      </w:r>
      <w:r>
        <w:rPr>
          <w:rStyle w:val="34"/>
          <w:rFonts w:hint="eastAsia" w:ascii="仿宋" w:hAnsi="仿宋" w:eastAsia="仿宋" w:cs="仿宋"/>
          <w:bCs/>
          <w:color w:val="000000" w:themeColor="text1"/>
          <w:sz w:val="36"/>
          <w:szCs w:val="36"/>
          <w:highlight w:val="none"/>
          <w14:textFill>
            <w14:solidFill>
              <w14:schemeClr w14:val="tx1"/>
            </w14:solidFill>
          </w14:textFill>
        </w:rPr>
        <w:t>年</w:t>
      </w:r>
      <w:r>
        <w:rPr>
          <w:rStyle w:val="34"/>
          <w:rFonts w:hint="eastAsia" w:ascii="仿宋" w:hAnsi="仿宋" w:eastAsia="仿宋" w:cs="仿宋"/>
          <w:bCs/>
          <w:color w:val="000000" w:themeColor="text1"/>
          <w:sz w:val="36"/>
          <w:szCs w:val="36"/>
          <w:highlight w:val="none"/>
          <w:lang w:val="en-US"/>
          <w14:textFill>
            <w14:solidFill>
              <w14:schemeClr w14:val="tx1"/>
            </w14:solidFill>
          </w14:textFill>
        </w:rPr>
        <w:t>三</w:t>
      </w:r>
      <w:r>
        <w:rPr>
          <w:rStyle w:val="34"/>
          <w:rFonts w:hint="eastAsia" w:ascii="仿宋" w:hAnsi="仿宋" w:eastAsia="仿宋" w:cs="仿宋"/>
          <w:bCs/>
          <w:color w:val="000000" w:themeColor="text1"/>
          <w:sz w:val="36"/>
          <w:szCs w:val="36"/>
          <w:highlight w:val="none"/>
          <w14:textFill>
            <w14:solidFill>
              <w14:schemeClr w14:val="tx1"/>
            </w14:solidFill>
          </w14:textFill>
        </w:rPr>
        <w:t>月</w:t>
      </w:r>
    </w:p>
    <w:p w14:paraId="396C1AF9">
      <w:pPr>
        <w:jc w:val="center"/>
        <w:rPr>
          <w:rStyle w:val="34"/>
          <w:rFonts w:hint="eastAsia" w:ascii="仿宋" w:hAnsi="仿宋" w:eastAsia="仿宋" w:cs="仿宋"/>
          <w:bCs/>
          <w:color w:val="000000" w:themeColor="text1"/>
          <w:sz w:val="52"/>
          <w:szCs w:val="52"/>
          <w:highlight w:val="none"/>
          <w14:textFill>
            <w14:solidFill>
              <w14:schemeClr w14:val="tx1"/>
            </w14:solidFill>
          </w14:textFill>
        </w:rPr>
      </w:pPr>
      <w:r>
        <w:rPr>
          <w:rStyle w:val="34"/>
          <w:rFonts w:hint="eastAsia" w:ascii="仿宋" w:hAnsi="仿宋" w:eastAsia="仿宋" w:cs="仿宋"/>
          <w:bCs/>
          <w:color w:val="000000" w:themeColor="text1"/>
          <w:sz w:val="52"/>
          <w:szCs w:val="52"/>
          <w:highlight w:val="none"/>
          <w14:textFill>
            <w14:solidFill>
              <w14:schemeClr w14:val="tx1"/>
            </w14:solidFill>
          </w14:textFill>
        </w:rPr>
        <w:br w:type="page"/>
      </w:r>
      <w:r>
        <w:rPr>
          <w:rStyle w:val="34"/>
          <w:rFonts w:hint="eastAsia" w:ascii="仿宋" w:hAnsi="仿宋" w:eastAsia="仿宋" w:cs="仿宋"/>
          <w:bCs/>
          <w:color w:val="000000" w:themeColor="text1"/>
          <w:sz w:val="52"/>
          <w:szCs w:val="52"/>
          <w:highlight w:val="none"/>
          <w14:textFill>
            <w14:solidFill>
              <w14:schemeClr w14:val="tx1"/>
            </w14:solidFill>
          </w14:textFill>
        </w:rPr>
        <w:t>目录</w:t>
      </w:r>
    </w:p>
    <w:p w14:paraId="34F9A5B2">
      <w:pPr>
        <w:tabs>
          <w:tab w:val="right" w:leader="middleDot" w:pos="8400"/>
        </w:tabs>
        <w:rPr>
          <w:rStyle w:val="34"/>
          <w:rFonts w:hint="eastAsia" w:ascii="仿宋" w:hAnsi="仿宋" w:eastAsia="仿宋" w:cs="仿宋"/>
          <w:bCs/>
          <w:color w:val="000000" w:themeColor="text1"/>
          <w:sz w:val="36"/>
          <w:szCs w:val="36"/>
          <w:highlight w:val="none"/>
          <w14:textFill>
            <w14:solidFill>
              <w14:schemeClr w14:val="tx1"/>
            </w14:solidFill>
          </w14:textFill>
        </w:rPr>
      </w:pPr>
    </w:p>
    <w:p w14:paraId="49ABF767">
      <w:pPr>
        <w:tabs>
          <w:tab w:val="right" w:leader="middleDot" w:pos="8400"/>
        </w:tabs>
        <w:ind w:left="426" w:leftChars="152"/>
        <w:rPr>
          <w:rStyle w:val="34"/>
          <w:rFonts w:hint="eastAsia" w:ascii="仿宋" w:hAnsi="仿宋" w:eastAsia="仿宋" w:cs="仿宋"/>
          <w:bCs/>
          <w:color w:val="000000" w:themeColor="text1"/>
          <w:sz w:val="30"/>
          <w:szCs w:val="30"/>
          <w:highlight w:val="none"/>
          <w14:textFill>
            <w14:solidFill>
              <w14:schemeClr w14:val="tx1"/>
            </w14:solidFill>
          </w14:textFill>
        </w:rPr>
      </w:pPr>
      <w:r>
        <w:rPr>
          <w:rStyle w:val="34"/>
          <w:rFonts w:hint="eastAsia" w:ascii="仿宋" w:hAnsi="仿宋" w:eastAsia="仿宋" w:cs="仿宋"/>
          <w:bCs/>
          <w:color w:val="000000" w:themeColor="text1"/>
          <w:sz w:val="30"/>
          <w:szCs w:val="30"/>
          <w:highlight w:val="none"/>
          <w14:textFill>
            <w14:solidFill>
              <w14:schemeClr w14:val="tx1"/>
            </w14:solidFill>
          </w14:textFill>
        </w:rPr>
        <w:t>第一章</w:t>
      </w:r>
      <w:r>
        <w:rPr>
          <w:rStyle w:val="34"/>
          <w:rFonts w:hint="eastAsia" w:ascii="仿宋" w:hAnsi="仿宋" w:eastAsia="仿宋" w:cs="仿宋"/>
          <w:bCs/>
          <w:color w:val="000000" w:themeColor="text1"/>
          <w:sz w:val="30"/>
          <w:szCs w:val="30"/>
          <w:highlight w:val="none"/>
          <w:lang w:val="en-US"/>
          <w14:textFill>
            <w14:solidFill>
              <w14:schemeClr w14:val="tx1"/>
            </w14:solidFill>
          </w14:textFill>
        </w:rPr>
        <w:t xml:space="preserve"> </w:t>
      </w:r>
      <w:r>
        <w:rPr>
          <w:rStyle w:val="34"/>
          <w:rFonts w:hint="eastAsia" w:ascii="仿宋" w:hAnsi="仿宋" w:eastAsia="仿宋" w:cs="仿宋"/>
          <w:bCs/>
          <w:color w:val="000000" w:themeColor="text1"/>
          <w:sz w:val="30"/>
          <w:szCs w:val="30"/>
          <w:highlight w:val="none"/>
          <w14:textFill>
            <w14:solidFill>
              <w14:schemeClr w14:val="tx1"/>
            </w14:solidFill>
          </w14:textFill>
        </w:rPr>
        <w:t xml:space="preserve">磋商公告  </w:t>
      </w:r>
    </w:p>
    <w:p w14:paraId="67266350">
      <w:pPr>
        <w:tabs>
          <w:tab w:val="right" w:leader="middleDot" w:pos="8400"/>
        </w:tabs>
        <w:ind w:left="426" w:leftChars="152"/>
        <w:rPr>
          <w:rStyle w:val="34"/>
          <w:rFonts w:hint="eastAsia" w:ascii="仿宋" w:hAnsi="仿宋" w:eastAsia="仿宋" w:cs="仿宋"/>
          <w:bCs/>
          <w:color w:val="000000" w:themeColor="text1"/>
          <w:sz w:val="30"/>
          <w:szCs w:val="30"/>
          <w:highlight w:val="none"/>
          <w14:textFill>
            <w14:solidFill>
              <w14:schemeClr w14:val="tx1"/>
            </w14:solidFill>
          </w14:textFill>
        </w:rPr>
      </w:pPr>
    </w:p>
    <w:p w14:paraId="4AF7AB66">
      <w:pPr>
        <w:tabs>
          <w:tab w:val="right" w:leader="middleDot" w:pos="8400"/>
        </w:tabs>
        <w:ind w:left="426" w:leftChars="152"/>
        <w:rPr>
          <w:rStyle w:val="34"/>
          <w:rFonts w:hint="eastAsia" w:ascii="仿宋" w:hAnsi="仿宋" w:eastAsia="仿宋" w:cs="仿宋"/>
          <w:bCs/>
          <w:color w:val="000000" w:themeColor="text1"/>
          <w:sz w:val="30"/>
          <w:szCs w:val="30"/>
          <w:highlight w:val="none"/>
          <w14:textFill>
            <w14:solidFill>
              <w14:schemeClr w14:val="tx1"/>
            </w14:solidFill>
          </w14:textFill>
        </w:rPr>
      </w:pPr>
      <w:r>
        <w:rPr>
          <w:rStyle w:val="34"/>
          <w:rFonts w:hint="eastAsia" w:ascii="仿宋" w:hAnsi="仿宋" w:eastAsia="仿宋" w:cs="仿宋"/>
          <w:bCs/>
          <w:color w:val="000000" w:themeColor="text1"/>
          <w:sz w:val="30"/>
          <w:szCs w:val="30"/>
          <w:highlight w:val="none"/>
          <w14:textFill>
            <w14:solidFill>
              <w14:schemeClr w14:val="tx1"/>
            </w14:solidFill>
          </w14:textFill>
        </w:rPr>
        <w:t>第二章</w:t>
      </w:r>
      <w:r>
        <w:rPr>
          <w:rStyle w:val="34"/>
          <w:rFonts w:hint="eastAsia" w:ascii="仿宋" w:hAnsi="仿宋" w:eastAsia="仿宋" w:cs="仿宋"/>
          <w:bCs/>
          <w:color w:val="000000" w:themeColor="text1"/>
          <w:sz w:val="30"/>
          <w:szCs w:val="30"/>
          <w:highlight w:val="none"/>
          <w:lang w:val="en-US"/>
          <w14:textFill>
            <w14:solidFill>
              <w14:schemeClr w14:val="tx1"/>
            </w14:solidFill>
          </w14:textFill>
        </w:rPr>
        <w:t xml:space="preserve"> </w:t>
      </w:r>
      <w:r>
        <w:rPr>
          <w:rStyle w:val="34"/>
          <w:rFonts w:hint="eastAsia" w:ascii="仿宋" w:hAnsi="仿宋" w:eastAsia="仿宋" w:cs="仿宋"/>
          <w:bCs/>
          <w:color w:val="000000" w:themeColor="text1"/>
          <w:sz w:val="30"/>
          <w:szCs w:val="30"/>
          <w:highlight w:val="none"/>
          <w14:textFill>
            <w14:solidFill>
              <w14:schemeClr w14:val="tx1"/>
            </w14:solidFill>
          </w14:textFill>
        </w:rPr>
        <w:t>磋商须知前附表及磋商须知</w:t>
      </w:r>
    </w:p>
    <w:p w14:paraId="2890FEDE">
      <w:pPr>
        <w:tabs>
          <w:tab w:val="right" w:leader="middleDot" w:pos="8400"/>
        </w:tabs>
        <w:ind w:left="426" w:leftChars="152"/>
        <w:rPr>
          <w:rStyle w:val="34"/>
          <w:rFonts w:hint="eastAsia" w:ascii="仿宋" w:hAnsi="仿宋" w:eastAsia="仿宋" w:cs="仿宋"/>
          <w:bCs/>
          <w:color w:val="000000" w:themeColor="text1"/>
          <w:sz w:val="30"/>
          <w:szCs w:val="30"/>
          <w:highlight w:val="none"/>
          <w14:textFill>
            <w14:solidFill>
              <w14:schemeClr w14:val="tx1"/>
            </w14:solidFill>
          </w14:textFill>
        </w:rPr>
      </w:pPr>
    </w:p>
    <w:p w14:paraId="593BBFF9">
      <w:pPr>
        <w:tabs>
          <w:tab w:val="right" w:leader="middleDot" w:pos="8400"/>
        </w:tabs>
        <w:ind w:left="426" w:leftChars="152"/>
        <w:rPr>
          <w:rStyle w:val="34"/>
          <w:rFonts w:hint="eastAsia" w:ascii="仿宋" w:hAnsi="仿宋" w:eastAsia="仿宋" w:cs="仿宋"/>
          <w:bCs/>
          <w:color w:val="000000" w:themeColor="text1"/>
          <w:sz w:val="30"/>
          <w:szCs w:val="30"/>
          <w:highlight w:val="none"/>
          <w14:textFill>
            <w14:solidFill>
              <w14:schemeClr w14:val="tx1"/>
            </w14:solidFill>
          </w14:textFill>
        </w:rPr>
      </w:pPr>
      <w:r>
        <w:rPr>
          <w:rStyle w:val="34"/>
          <w:rFonts w:hint="eastAsia" w:ascii="仿宋" w:hAnsi="仿宋" w:eastAsia="仿宋" w:cs="仿宋"/>
          <w:bCs/>
          <w:color w:val="000000" w:themeColor="text1"/>
          <w:sz w:val="30"/>
          <w:szCs w:val="30"/>
          <w:highlight w:val="none"/>
          <w14:textFill>
            <w14:solidFill>
              <w14:schemeClr w14:val="tx1"/>
            </w14:solidFill>
          </w14:textFill>
        </w:rPr>
        <w:t>第三章</w:t>
      </w:r>
      <w:r>
        <w:rPr>
          <w:rStyle w:val="34"/>
          <w:rFonts w:hint="eastAsia" w:ascii="仿宋" w:hAnsi="仿宋" w:eastAsia="仿宋" w:cs="仿宋"/>
          <w:bCs/>
          <w:color w:val="000000" w:themeColor="text1"/>
          <w:sz w:val="30"/>
          <w:szCs w:val="30"/>
          <w:highlight w:val="none"/>
          <w:lang w:val="en-US"/>
          <w14:textFill>
            <w14:solidFill>
              <w14:schemeClr w14:val="tx1"/>
            </w14:solidFill>
          </w14:textFill>
        </w:rPr>
        <w:t xml:space="preserve"> </w:t>
      </w:r>
      <w:r>
        <w:rPr>
          <w:rStyle w:val="34"/>
          <w:rFonts w:hint="eastAsia" w:ascii="仿宋" w:hAnsi="仿宋" w:eastAsia="仿宋" w:cs="仿宋"/>
          <w:bCs/>
          <w:color w:val="000000" w:themeColor="text1"/>
          <w:sz w:val="30"/>
          <w:szCs w:val="30"/>
          <w:highlight w:val="none"/>
          <w14:textFill>
            <w14:solidFill>
              <w14:schemeClr w14:val="tx1"/>
            </w14:solidFill>
          </w14:textFill>
        </w:rPr>
        <w:t>采购需求</w:t>
      </w:r>
    </w:p>
    <w:p w14:paraId="24FB453B">
      <w:pPr>
        <w:tabs>
          <w:tab w:val="right" w:leader="middleDot" w:pos="8400"/>
        </w:tabs>
        <w:ind w:left="426" w:leftChars="152"/>
        <w:rPr>
          <w:rStyle w:val="34"/>
          <w:rFonts w:hint="eastAsia" w:ascii="仿宋" w:hAnsi="仿宋" w:eastAsia="仿宋" w:cs="仿宋"/>
          <w:bCs/>
          <w:color w:val="000000" w:themeColor="text1"/>
          <w:sz w:val="30"/>
          <w:szCs w:val="30"/>
          <w:highlight w:val="none"/>
          <w14:textFill>
            <w14:solidFill>
              <w14:schemeClr w14:val="tx1"/>
            </w14:solidFill>
          </w14:textFill>
        </w:rPr>
      </w:pPr>
    </w:p>
    <w:p w14:paraId="7FECCA3A">
      <w:pPr>
        <w:tabs>
          <w:tab w:val="right" w:leader="middleDot" w:pos="8400"/>
        </w:tabs>
        <w:ind w:left="426" w:leftChars="152"/>
        <w:rPr>
          <w:rStyle w:val="34"/>
          <w:rFonts w:hint="eastAsia" w:ascii="仿宋" w:hAnsi="仿宋" w:eastAsia="仿宋" w:cs="仿宋"/>
          <w:bCs/>
          <w:color w:val="000000" w:themeColor="text1"/>
          <w:sz w:val="30"/>
          <w:szCs w:val="30"/>
          <w:highlight w:val="none"/>
          <w14:textFill>
            <w14:solidFill>
              <w14:schemeClr w14:val="tx1"/>
            </w14:solidFill>
          </w14:textFill>
        </w:rPr>
      </w:pPr>
      <w:r>
        <w:rPr>
          <w:rStyle w:val="34"/>
          <w:rFonts w:hint="eastAsia" w:ascii="仿宋" w:hAnsi="仿宋" w:eastAsia="仿宋" w:cs="仿宋"/>
          <w:bCs/>
          <w:color w:val="000000" w:themeColor="text1"/>
          <w:sz w:val="30"/>
          <w:szCs w:val="30"/>
          <w:highlight w:val="none"/>
          <w14:textFill>
            <w14:solidFill>
              <w14:schemeClr w14:val="tx1"/>
            </w14:solidFill>
          </w14:textFill>
        </w:rPr>
        <w:t>第四章</w:t>
      </w:r>
      <w:r>
        <w:rPr>
          <w:rStyle w:val="34"/>
          <w:rFonts w:hint="eastAsia" w:ascii="仿宋" w:hAnsi="仿宋" w:eastAsia="仿宋" w:cs="仿宋"/>
          <w:bCs/>
          <w:color w:val="000000" w:themeColor="text1"/>
          <w:sz w:val="30"/>
          <w:szCs w:val="30"/>
          <w:highlight w:val="none"/>
          <w:lang w:val="en-US"/>
          <w14:textFill>
            <w14:solidFill>
              <w14:schemeClr w14:val="tx1"/>
            </w14:solidFill>
          </w14:textFill>
        </w:rPr>
        <w:t xml:space="preserve"> </w:t>
      </w:r>
      <w:r>
        <w:rPr>
          <w:rStyle w:val="34"/>
          <w:rFonts w:hint="eastAsia" w:ascii="仿宋" w:hAnsi="仿宋" w:eastAsia="仿宋" w:cs="仿宋"/>
          <w:bCs/>
          <w:color w:val="000000" w:themeColor="text1"/>
          <w:sz w:val="30"/>
          <w:szCs w:val="30"/>
          <w:highlight w:val="none"/>
          <w14:textFill>
            <w14:solidFill>
              <w14:schemeClr w14:val="tx1"/>
            </w14:solidFill>
          </w14:textFill>
        </w:rPr>
        <w:t>合同条款</w:t>
      </w:r>
    </w:p>
    <w:p w14:paraId="17AEFBF1">
      <w:pPr>
        <w:tabs>
          <w:tab w:val="right" w:leader="middleDot" w:pos="8400"/>
        </w:tabs>
        <w:ind w:left="426" w:leftChars="152"/>
        <w:rPr>
          <w:rStyle w:val="34"/>
          <w:rFonts w:hint="eastAsia" w:ascii="仿宋" w:hAnsi="仿宋" w:eastAsia="仿宋" w:cs="仿宋"/>
          <w:bCs/>
          <w:color w:val="000000" w:themeColor="text1"/>
          <w:sz w:val="30"/>
          <w:szCs w:val="30"/>
          <w:highlight w:val="none"/>
          <w14:textFill>
            <w14:solidFill>
              <w14:schemeClr w14:val="tx1"/>
            </w14:solidFill>
          </w14:textFill>
        </w:rPr>
      </w:pPr>
    </w:p>
    <w:p w14:paraId="253238FC">
      <w:pPr>
        <w:tabs>
          <w:tab w:val="right" w:leader="middleDot" w:pos="8400"/>
        </w:tabs>
        <w:ind w:left="426" w:leftChars="152"/>
        <w:rPr>
          <w:rStyle w:val="34"/>
          <w:rFonts w:hint="eastAsia" w:ascii="仿宋" w:hAnsi="仿宋" w:eastAsia="仿宋" w:cs="仿宋"/>
          <w:color w:val="000000" w:themeColor="text1"/>
          <w:sz w:val="30"/>
          <w:szCs w:val="30"/>
          <w:highlight w:val="none"/>
          <w14:textFill>
            <w14:solidFill>
              <w14:schemeClr w14:val="tx1"/>
            </w14:solidFill>
          </w14:textFill>
        </w:rPr>
      </w:pPr>
      <w:r>
        <w:rPr>
          <w:rStyle w:val="34"/>
          <w:rFonts w:hint="eastAsia" w:ascii="仿宋" w:hAnsi="仿宋" w:eastAsia="仿宋" w:cs="仿宋"/>
          <w:bCs/>
          <w:color w:val="000000" w:themeColor="text1"/>
          <w:sz w:val="30"/>
          <w:szCs w:val="30"/>
          <w:highlight w:val="none"/>
          <w14:textFill>
            <w14:solidFill>
              <w14:schemeClr w14:val="tx1"/>
            </w14:solidFill>
          </w14:textFill>
        </w:rPr>
        <w:t>第五章</w:t>
      </w:r>
      <w:r>
        <w:rPr>
          <w:rStyle w:val="34"/>
          <w:rFonts w:hint="eastAsia" w:ascii="仿宋" w:hAnsi="仿宋" w:eastAsia="仿宋" w:cs="仿宋"/>
          <w:bCs/>
          <w:color w:val="000000" w:themeColor="text1"/>
          <w:sz w:val="30"/>
          <w:szCs w:val="30"/>
          <w:highlight w:val="none"/>
          <w:lang w:val="en-US"/>
          <w14:textFill>
            <w14:solidFill>
              <w14:schemeClr w14:val="tx1"/>
            </w14:solidFill>
          </w14:textFill>
        </w:rPr>
        <w:t xml:space="preserve"> </w:t>
      </w:r>
      <w:r>
        <w:rPr>
          <w:rStyle w:val="34"/>
          <w:rFonts w:hint="eastAsia" w:ascii="仿宋" w:hAnsi="仿宋" w:eastAsia="仿宋" w:cs="仿宋"/>
          <w:bCs/>
          <w:color w:val="000000" w:themeColor="text1"/>
          <w:sz w:val="30"/>
          <w:szCs w:val="30"/>
          <w:highlight w:val="none"/>
          <w14:textFill>
            <w14:solidFill>
              <w14:schemeClr w14:val="tx1"/>
            </w14:solidFill>
          </w14:textFill>
        </w:rPr>
        <w:t>磋商响应文件相关格式</w:t>
      </w:r>
    </w:p>
    <w:p w14:paraId="0637AE0A">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348A792B">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000C0B7E">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09A6F9B6">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0954E854">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2332CDE5">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5E144C11">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052F0EB3">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4C24B028">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15721640">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315CE5AB">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7D4ACF6A">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13265AEF">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429C4979">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7B124233">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7B8C54F7">
      <w:pPr>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5A76B431">
      <w:pPr>
        <w:spacing w:line="400" w:lineRule="exact"/>
        <w:jc w:val="center"/>
        <w:rPr>
          <w:rStyle w:val="34"/>
          <w:rFonts w:hint="eastAsia" w:ascii="仿宋" w:hAnsi="仿宋" w:eastAsia="仿宋" w:cs="仿宋"/>
          <w:color w:val="000000" w:themeColor="text1"/>
          <w:sz w:val="30"/>
          <w:szCs w:val="30"/>
          <w:highlight w:val="none"/>
          <w:lang w:val="zh-CN"/>
          <w14:textFill>
            <w14:solidFill>
              <w14:schemeClr w14:val="tx1"/>
            </w14:solidFill>
          </w14:textFill>
        </w:rPr>
      </w:pPr>
      <w:r>
        <w:rPr>
          <w:rStyle w:val="34"/>
          <w:rFonts w:hint="eastAsia" w:ascii="仿宋" w:hAnsi="仿宋" w:eastAsia="仿宋" w:cs="仿宋"/>
          <w:bCs/>
          <w:color w:val="000000" w:themeColor="text1"/>
          <w:sz w:val="30"/>
          <w:szCs w:val="30"/>
          <w:highlight w:val="none"/>
          <w14:textFill>
            <w14:solidFill>
              <w14:schemeClr w14:val="tx1"/>
            </w14:solidFill>
          </w14:textFill>
        </w:rPr>
        <w:br w:type="page"/>
      </w:r>
      <w:r>
        <w:rPr>
          <w:rStyle w:val="34"/>
          <w:rFonts w:hint="eastAsia" w:ascii="仿宋" w:hAnsi="仿宋" w:eastAsia="仿宋" w:cs="仿宋"/>
          <w:bCs/>
          <w:color w:val="000000" w:themeColor="text1"/>
          <w:sz w:val="30"/>
          <w:szCs w:val="30"/>
          <w:highlight w:val="none"/>
          <w14:textFill>
            <w14:solidFill>
              <w14:schemeClr w14:val="tx1"/>
            </w14:solidFill>
          </w14:textFill>
        </w:rPr>
        <w:t>第一章</w:t>
      </w:r>
      <w:r>
        <w:rPr>
          <w:rStyle w:val="34"/>
          <w:rFonts w:hint="eastAsia" w:ascii="仿宋" w:hAnsi="仿宋" w:eastAsia="仿宋" w:cs="仿宋"/>
          <w:bCs/>
          <w:color w:val="000000" w:themeColor="text1"/>
          <w:sz w:val="30"/>
          <w:szCs w:val="30"/>
          <w:highlight w:val="none"/>
          <w:lang w:val="en-US"/>
          <w14:textFill>
            <w14:solidFill>
              <w14:schemeClr w14:val="tx1"/>
            </w14:solidFill>
          </w14:textFill>
        </w:rPr>
        <w:t xml:space="preserve">  </w:t>
      </w:r>
      <w:r>
        <w:rPr>
          <w:rStyle w:val="34"/>
          <w:rFonts w:hint="eastAsia" w:ascii="仿宋" w:hAnsi="仿宋" w:eastAsia="仿宋" w:cs="仿宋"/>
          <w:bCs/>
          <w:color w:val="000000" w:themeColor="text1"/>
          <w:sz w:val="30"/>
          <w:szCs w:val="30"/>
          <w:highlight w:val="none"/>
          <w:lang w:val="zh-CN"/>
          <w14:textFill>
            <w14:solidFill>
              <w14:schemeClr w14:val="tx1"/>
            </w14:solidFill>
          </w14:textFill>
        </w:rPr>
        <w:t>磋商公告</w:t>
      </w:r>
    </w:p>
    <w:p w14:paraId="0FFAB238">
      <w:pPr>
        <w:keepNext w:val="0"/>
        <w:keepLines w:val="0"/>
        <w:pageBreakBefore w:val="0"/>
        <w:widowControl/>
        <w:kinsoku/>
        <w:wordWrap/>
        <w:overflowPunct/>
        <w:topLinePunct w:val="0"/>
        <w:autoSpaceDE/>
        <w:autoSpaceDN/>
        <w:bidi w:val="0"/>
        <w:adjustRightInd/>
        <w:snapToGrid/>
        <w:spacing w:line="440" w:lineRule="exact"/>
        <w:ind w:firstLine="482" w:firstLineChars="200"/>
        <w:textAlignment w:val="auto"/>
        <w:rPr>
          <w:rStyle w:val="34"/>
          <w:rFonts w:hint="eastAsia" w:ascii="仿宋" w:hAnsi="仿宋" w:eastAsia="仿宋" w:cs="仿宋"/>
          <w:b/>
          <w:bCs/>
          <w:color w:val="000000" w:themeColor="text1"/>
          <w:sz w:val="24"/>
          <w:highlight w:val="none"/>
          <w:lang w:val="zh-CN"/>
          <w14:textFill>
            <w14:solidFill>
              <w14:schemeClr w14:val="tx1"/>
            </w14:solidFill>
          </w14:textFill>
        </w:rPr>
      </w:pPr>
      <w:r>
        <w:rPr>
          <w:rStyle w:val="34"/>
          <w:rFonts w:hint="eastAsia" w:ascii="仿宋" w:hAnsi="仿宋" w:eastAsia="仿宋" w:cs="仿宋"/>
          <w:b/>
          <w:bCs/>
          <w:color w:val="000000" w:themeColor="text1"/>
          <w:sz w:val="24"/>
          <w:highlight w:val="none"/>
          <w:lang w:val="zh-CN"/>
          <w14:textFill>
            <w14:solidFill>
              <w14:schemeClr w14:val="tx1"/>
            </w14:solidFill>
          </w14:textFill>
        </w:rPr>
        <w:t>项目概况</w:t>
      </w:r>
    </w:p>
    <w:p w14:paraId="08551005">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zh-CN"/>
          <w14:textFill>
            <w14:solidFill>
              <w14:schemeClr w14:val="tx1"/>
            </w14:solidFill>
          </w14:textFill>
        </w:rPr>
      </w:pPr>
      <w:r>
        <w:rPr>
          <w:rStyle w:val="34"/>
          <w:rFonts w:hint="eastAsia" w:ascii="仿宋" w:hAnsi="仿宋" w:eastAsia="仿宋" w:cs="仿宋"/>
          <w:color w:val="000000" w:themeColor="text1"/>
          <w:sz w:val="24"/>
          <w:highlight w:val="none"/>
          <w:lang w:val="zh-CN" w:eastAsia="zh-CN"/>
          <w14:textFill>
            <w14:solidFill>
              <w14:schemeClr w14:val="tx1"/>
            </w14:solidFill>
          </w14:textFill>
        </w:rPr>
        <w:t>2025年衢州二中拔尖创新人才培养项目</w:t>
      </w:r>
      <w:r>
        <w:rPr>
          <w:rStyle w:val="34"/>
          <w:rFonts w:hint="eastAsia" w:ascii="仿宋" w:hAnsi="仿宋" w:eastAsia="仿宋" w:cs="仿宋"/>
          <w:color w:val="000000" w:themeColor="text1"/>
          <w:sz w:val="24"/>
          <w:highlight w:val="none"/>
          <w:lang w:val="zh-CN"/>
          <w14:textFill>
            <w14:solidFill>
              <w14:schemeClr w14:val="tx1"/>
            </w14:solidFill>
          </w14:textFill>
        </w:rPr>
        <w:t>的潜在供应商应在 </w:t>
      </w:r>
      <w:r>
        <w:rPr>
          <w:rStyle w:val="34"/>
          <w:rFonts w:hint="eastAsia" w:ascii="仿宋" w:hAnsi="仿宋" w:eastAsia="仿宋" w:cs="仿宋"/>
          <w:color w:val="000000" w:themeColor="text1"/>
          <w:sz w:val="24"/>
          <w:highlight w:val="none"/>
          <w:u w:val="single"/>
          <w:lang w:val="zh-CN"/>
          <w14:textFill>
            <w14:solidFill>
              <w14:schemeClr w14:val="tx1"/>
            </w14:solidFill>
          </w14:textFill>
        </w:rPr>
        <w:t>网上下载</w:t>
      </w:r>
      <w:r>
        <w:rPr>
          <w:rStyle w:val="34"/>
          <w:rFonts w:hint="eastAsia" w:ascii="仿宋" w:hAnsi="仿宋" w:eastAsia="仿宋" w:cs="仿宋"/>
          <w:color w:val="000000" w:themeColor="text1"/>
          <w:sz w:val="24"/>
          <w:highlight w:val="none"/>
          <w:lang w:val="zh-CN"/>
          <w14:textFill>
            <w14:solidFill>
              <w14:schemeClr w14:val="tx1"/>
            </w14:solidFill>
          </w14:textFill>
        </w:rPr>
        <w:t> 获取（下载）采购文件，并于</w:t>
      </w:r>
      <w:r>
        <w:rPr>
          <w:rStyle w:val="34"/>
          <w:rFonts w:hint="eastAsia" w:ascii="仿宋" w:hAnsi="仿宋" w:eastAsia="仿宋" w:cs="仿宋"/>
          <w:color w:val="000000" w:themeColor="text1"/>
          <w:sz w:val="24"/>
          <w:highlight w:val="none"/>
          <w:u w:val="single"/>
          <w:lang w:val="zh-CN"/>
          <w14:textFill>
            <w14:solidFill>
              <w14:schemeClr w14:val="tx1"/>
            </w14:solidFill>
          </w14:textFill>
        </w:rPr>
        <w:t> </w:t>
      </w:r>
      <w:r>
        <w:rPr>
          <w:rStyle w:val="34"/>
          <w:rFonts w:hint="eastAsia" w:ascii="仿宋" w:hAnsi="仿宋" w:eastAsia="仿宋" w:cs="仿宋"/>
          <w:color w:val="000000" w:themeColor="text1"/>
          <w:sz w:val="24"/>
          <w:highlight w:val="none"/>
          <w:u w:val="single"/>
          <w:lang w:val="zh-CN" w:eastAsia="zh-CN"/>
          <w14:textFill>
            <w14:solidFill>
              <w14:schemeClr w14:val="tx1"/>
            </w14:solidFill>
          </w14:textFill>
        </w:rPr>
        <w:t>202</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Style w:val="34"/>
          <w:rFonts w:hint="eastAsia" w:ascii="仿宋" w:hAnsi="仿宋" w:eastAsia="仿宋" w:cs="仿宋"/>
          <w:color w:val="000000" w:themeColor="text1"/>
          <w:sz w:val="24"/>
          <w:highlight w:val="none"/>
          <w:u w:val="single"/>
          <w:lang w:val="zh-CN"/>
          <w14:textFill>
            <w14:solidFill>
              <w14:schemeClr w14:val="tx1"/>
            </w14:solidFill>
          </w14:textFill>
        </w:rPr>
        <w:t>年</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04</w:t>
      </w:r>
      <w:r>
        <w:rPr>
          <w:rStyle w:val="34"/>
          <w:rFonts w:hint="eastAsia" w:ascii="仿宋" w:hAnsi="仿宋" w:eastAsia="仿宋" w:cs="仿宋"/>
          <w:color w:val="000000" w:themeColor="text1"/>
          <w:sz w:val="24"/>
          <w:highlight w:val="none"/>
          <w:u w:val="single"/>
          <w:lang w:val="zh-CN"/>
          <w14:textFill>
            <w14:solidFill>
              <w14:schemeClr w14:val="tx1"/>
            </w14:solidFill>
          </w14:textFill>
        </w:rPr>
        <w:t>月</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12</w:t>
      </w:r>
      <w:r>
        <w:rPr>
          <w:rStyle w:val="34"/>
          <w:rFonts w:hint="eastAsia" w:ascii="仿宋" w:hAnsi="仿宋" w:eastAsia="仿宋" w:cs="仿宋"/>
          <w:color w:val="000000" w:themeColor="text1"/>
          <w:sz w:val="24"/>
          <w:highlight w:val="none"/>
          <w:u w:val="single"/>
          <w:lang w:val="zh-CN"/>
          <w14:textFill>
            <w14:solidFill>
              <w14:schemeClr w14:val="tx1"/>
            </w14:solidFill>
          </w14:textFill>
        </w:rPr>
        <w:t>日</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09：</w:t>
      </w:r>
      <w:r>
        <w:rPr>
          <w:rStyle w:val="34"/>
          <w:rFonts w:hint="eastAsia" w:ascii="仿宋" w:hAnsi="仿宋" w:eastAsia="仿宋" w:cs="仿宋"/>
          <w:color w:val="000000" w:themeColor="text1"/>
          <w:sz w:val="24"/>
          <w:highlight w:val="none"/>
          <w:u w:val="single"/>
          <w:lang w:val="en-US"/>
          <w14:textFill>
            <w14:solidFill>
              <w14:schemeClr w14:val="tx1"/>
            </w14:solidFill>
          </w14:textFill>
        </w:rPr>
        <w:t>30</w:t>
      </w:r>
      <w:r>
        <w:rPr>
          <w:rStyle w:val="34"/>
          <w:rFonts w:hint="eastAsia" w:ascii="仿宋" w:hAnsi="仿宋" w:eastAsia="仿宋" w:cs="仿宋"/>
          <w:color w:val="000000" w:themeColor="text1"/>
          <w:sz w:val="24"/>
          <w:highlight w:val="none"/>
          <w:lang w:val="zh-CN"/>
          <w14:textFill>
            <w14:solidFill>
              <w14:schemeClr w14:val="tx1"/>
            </w14:solidFill>
          </w14:textFill>
        </w:rPr>
        <w:t>（北京时间）前提交（上传）响应文件。</w:t>
      </w:r>
    </w:p>
    <w:p w14:paraId="3DA84448">
      <w:pPr>
        <w:keepNext w:val="0"/>
        <w:keepLines w:val="0"/>
        <w:pageBreakBefore w:val="0"/>
        <w:widowControl/>
        <w:kinsoku/>
        <w:wordWrap/>
        <w:overflowPunct/>
        <w:topLinePunct w:val="0"/>
        <w:autoSpaceDE/>
        <w:autoSpaceDN/>
        <w:bidi w:val="0"/>
        <w:adjustRightInd/>
        <w:snapToGrid/>
        <w:spacing w:line="440" w:lineRule="exact"/>
        <w:ind w:firstLine="482" w:firstLineChars="200"/>
        <w:textAlignment w:val="auto"/>
        <w:rPr>
          <w:rStyle w:val="34"/>
          <w:rFonts w:hint="eastAsia" w:ascii="仿宋" w:hAnsi="仿宋" w:eastAsia="仿宋" w:cs="仿宋"/>
          <w:b/>
          <w:bCs/>
          <w:color w:val="000000" w:themeColor="text1"/>
          <w:sz w:val="24"/>
          <w:highlight w:val="none"/>
          <w:lang w:val="zh-CN"/>
          <w14:textFill>
            <w14:solidFill>
              <w14:schemeClr w14:val="tx1"/>
            </w14:solidFill>
          </w14:textFill>
        </w:rPr>
      </w:pPr>
      <w:r>
        <w:rPr>
          <w:rStyle w:val="34"/>
          <w:rFonts w:hint="eastAsia" w:ascii="仿宋" w:hAnsi="仿宋" w:eastAsia="仿宋" w:cs="仿宋"/>
          <w:b/>
          <w:bCs/>
          <w:color w:val="000000" w:themeColor="text1"/>
          <w:sz w:val="24"/>
          <w:highlight w:val="none"/>
          <w:lang w:val="zh-CN"/>
          <w14:textFill>
            <w14:solidFill>
              <w14:schemeClr w14:val="tx1"/>
            </w14:solidFill>
          </w14:textFill>
        </w:rPr>
        <w:t>一、项目基本情况</w:t>
      </w:r>
    </w:p>
    <w:p w14:paraId="55CA22DB">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zh-CN" w:eastAsia="zh-CN"/>
          <w14:textFill>
            <w14:solidFill>
              <w14:schemeClr w14:val="tx1"/>
            </w14:solidFill>
          </w14:textFill>
        </w:rPr>
      </w:pPr>
      <w:r>
        <w:rPr>
          <w:rStyle w:val="34"/>
          <w:rFonts w:hint="eastAsia" w:ascii="仿宋" w:hAnsi="仿宋" w:eastAsia="仿宋" w:cs="仿宋"/>
          <w:color w:val="000000" w:themeColor="text1"/>
          <w:sz w:val="24"/>
          <w:highlight w:val="none"/>
          <w:lang w:val="zh-CN"/>
          <w14:textFill>
            <w14:solidFill>
              <w14:schemeClr w14:val="tx1"/>
            </w14:solidFill>
          </w14:textFill>
        </w:rPr>
        <w:t>项目编号：</w:t>
      </w:r>
      <w:r>
        <w:rPr>
          <w:rStyle w:val="34"/>
          <w:rFonts w:hint="eastAsia" w:ascii="仿宋" w:hAnsi="仿宋" w:eastAsia="仿宋" w:cs="仿宋"/>
          <w:color w:val="000000" w:themeColor="text1"/>
          <w:sz w:val="24"/>
          <w:highlight w:val="none"/>
          <w:lang w:val="zh-CN" w:eastAsia="zh-CN"/>
          <w14:textFill>
            <w14:solidFill>
              <w14:schemeClr w14:val="tx1"/>
            </w14:solidFill>
          </w14:textFill>
        </w:rPr>
        <w:t>ZJXSJ2025028</w:t>
      </w:r>
    </w:p>
    <w:p w14:paraId="5B6785E5">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zh-CN" w:eastAsia="zh-CN"/>
          <w14:textFill>
            <w14:solidFill>
              <w14:schemeClr w14:val="tx1"/>
            </w14:solidFill>
          </w14:textFill>
        </w:rPr>
      </w:pPr>
      <w:r>
        <w:rPr>
          <w:rStyle w:val="34"/>
          <w:rFonts w:hint="eastAsia" w:ascii="仿宋" w:hAnsi="仿宋" w:eastAsia="仿宋" w:cs="仿宋"/>
          <w:color w:val="000000" w:themeColor="text1"/>
          <w:sz w:val="24"/>
          <w:highlight w:val="none"/>
          <w:lang w:val="zh-CN"/>
          <w14:textFill>
            <w14:solidFill>
              <w14:schemeClr w14:val="tx1"/>
            </w14:solidFill>
          </w14:textFill>
        </w:rPr>
        <w:t>项目名称： </w:t>
      </w:r>
      <w:r>
        <w:rPr>
          <w:rStyle w:val="34"/>
          <w:rFonts w:hint="eastAsia" w:ascii="仿宋" w:hAnsi="仿宋" w:eastAsia="仿宋" w:cs="仿宋"/>
          <w:color w:val="000000" w:themeColor="text1"/>
          <w:sz w:val="24"/>
          <w:highlight w:val="none"/>
          <w:lang w:val="zh-CN" w:eastAsia="zh-CN"/>
          <w14:textFill>
            <w14:solidFill>
              <w14:schemeClr w14:val="tx1"/>
            </w14:solidFill>
          </w14:textFill>
        </w:rPr>
        <w:t>2025年衢州二中拔尖创新人才培养项目</w:t>
      </w:r>
    </w:p>
    <w:p w14:paraId="730F88F0">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zh-CN"/>
          <w14:textFill>
            <w14:solidFill>
              <w14:schemeClr w14:val="tx1"/>
            </w14:solidFill>
          </w14:textFill>
        </w:rPr>
      </w:pPr>
      <w:r>
        <w:rPr>
          <w:rStyle w:val="34"/>
          <w:rFonts w:hint="eastAsia" w:ascii="仿宋" w:hAnsi="仿宋" w:eastAsia="仿宋" w:cs="仿宋"/>
          <w:color w:val="000000" w:themeColor="text1"/>
          <w:sz w:val="24"/>
          <w:highlight w:val="none"/>
          <w:lang w:val="zh-CN"/>
          <w14:textFill>
            <w14:solidFill>
              <w14:schemeClr w14:val="tx1"/>
            </w14:solidFill>
          </w14:textFill>
        </w:rPr>
        <w:t>采购方式：竞争性磋商</w:t>
      </w:r>
    </w:p>
    <w:p w14:paraId="759C3227">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zh-CN"/>
          <w14:textFill>
            <w14:solidFill>
              <w14:schemeClr w14:val="tx1"/>
            </w14:solidFill>
          </w14:textFill>
        </w:rPr>
      </w:pPr>
      <w:r>
        <w:rPr>
          <w:rStyle w:val="34"/>
          <w:rFonts w:hint="eastAsia" w:ascii="仿宋" w:hAnsi="仿宋" w:eastAsia="仿宋" w:cs="仿宋"/>
          <w:color w:val="000000" w:themeColor="text1"/>
          <w:sz w:val="24"/>
          <w:highlight w:val="none"/>
          <w:lang w:val="zh-CN"/>
          <w14:textFill>
            <w14:solidFill>
              <w14:schemeClr w14:val="tx1"/>
            </w14:solidFill>
          </w14:textFill>
        </w:rPr>
        <w:t>预算金额（元）：</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1000000</w:t>
      </w:r>
      <w:r>
        <w:rPr>
          <w:rStyle w:val="34"/>
          <w:rFonts w:hint="eastAsia" w:ascii="仿宋" w:hAnsi="仿宋" w:eastAsia="仿宋" w:cs="仿宋"/>
          <w:color w:val="000000" w:themeColor="text1"/>
          <w:sz w:val="24"/>
          <w:highlight w:val="none"/>
          <w:u w:val="single"/>
          <w:lang w:val="zh-CN"/>
          <w14:textFill>
            <w14:solidFill>
              <w14:schemeClr w14:val="tx1"/>
            </w14:solidFill>
          </w14:textFill>
        </w:rPr>
        <w:t>元</w:t>
      </w:r>
    </w:p>
    <w:p w14:paraId="58DED822">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zh-CN"/>
          <w14:textFill>
            <w14:solidFill>
              <w14:schemeClr w14:val="tx1"/>
            </w14:solidFill>
          </w14:textFill>
        </w:rPr>
      </w:pPr>
      <w:r>
        <w:rPr>
          <w:rStyle w:val="34"/>
          <w:rFonts w:hint="eastAsia" w:ascii="仿宋" w:hAnsi="仿宋" w:eastAsia="仿宋" w:cs="仿宋"/>
          <w:color w:val="000000" w:themeColor="text1"/>
          <w:sz w:val="24"/>
          <w:highlight w:val="none"/>
          <w:lang w:val="zh-CN"/>
          <w14:textFill>
            <w14:solidFill>
              <w14:schemeClr w14:val="tx1"/>
            </w14:solidFill>
          </w14:textFill>
        </w:rPr>
        <w:t>最高限价（元）：</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1000000</w:t>
      </w:r>
      <w:r>
        <w:rPr>
          <w:rStyle w:val="34"/>
          <w:rFonts w:hint="eastAsia" w:ascii="仿宋" w:hAnsi="仿宋" w:eastAsia="仿宋" w:cs="仿宋"/>
          <w:color w:val="000000" w:themeColor="text1"/>
          <w:sz w:val="24"/>
          <w:highlight w:val="none"/>
          <w:u w:val="single"/>
          <w:lang w:val="zh-CN"/>
          <w14:textFill>
            <w14:solidFill>
              <w14:schemeClr w14:val="tx1"/>
            </w14:solidFill>
          </w14:textFill>
        </w:rPr>
        <w:t>元</w:t>
      </w:r>
    </w:p>
    <w:p w14:paraId="7B13B656">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zh-CN" w:eastAsia="zh-CN"/>
          <w14:textFill>
            <w14:solidFill>
              <w14:schemeClr w14:val="tx1"/>
            </w14:solidFill>
          </w14:textFill>
        </w:rPr>
      </w:pPr>
      <w:r>
        <w:rPr>
          <w:rStyle w:val="34"/>
          <w:rFonts w:hint="eastAsia" w:ascii="仿宋" w:hAnsi="仿宋" w:eastAsia="仿宋" w:cs="仿宋"/>
          <w:color w:val="000000" w:themeColor="text1"/>
          <w:sz w:val="24"/>
          <w:highlight w:val="none"/>
          <w:lang w:val="zh-CN"/>
          <w14:textFill>
            <w14:solidFill>
              <w14:schemeClr w14:val="tx1"/>
            </w14:solidFill>
          </w14:textFill>
        </w:rPr>
        <w:t>采购需求：</w:t>
      </w:r>
    </w:p>
    <w:tbl>
      <w:tblPr>
        <w:tblStyle w:val="28"/>
        <w:tblpPr w:leftFromText="180" w:rightFromText="180" w:vertAnchor="text" w:horzAnchor="page" w:tblpX="1462" w:tblpY="286"/>
        <w:tblOverlap w:val="never"/>
        <w:tblW w:w="5252"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15" w:type="dxa"/>
          <w:left w:w="15" w:type="dxa"/>
          <w:bottom w:w="15" w:type="dxa"/>
          <w:right w:w="15" w:type="dxa"/>
        </w:tblCellMar>
      </w:tblPr>
      <w:tblGrid>
        <w:gridCol w:w="813"/>
        <w:gridCol w:w="2875"/>
        <w:gridCol w:w="708"/>
        <w:gridCol w:w="1204"/>
        <w:gridCol w:w="1056"/>
        <w:gridCol w:w="2103"/>
        <w:gridCol w:w="845"/>
      </w:tblGrid>
      <w:tr w14:paraId="13D77E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15" w:type="dxa"/>
            <w:left w:w="15" w:type="dxa"/>
            <w:bottom w:w="15" w:type="dxa"/>
            <w:right w:w="15" w:type="dxa"/>
          </w:tblCellMar>
        </w:tblPrEx>
        <w:trPr>
          <w:trHeight w:val="656" w:hRule="atLeast"/>
        </w:trPr>
        <w:tc>
          <w:tcPr>
            <w:tcW w:w="422" w:type="pct"/>
            <w:tcMar>
              <w:top w:w="75" w:type="dxa"/>
              <w:left w:w="150" w:type="dxa"/>
              <w:bottom w:w="75" w:type="dxa"/>
              <w:right w:w="150" w:type="dxa"/>
            </w:tcMar>
            <w:vAlign w:val="center"/>
          </w:tcPr>
          <w:p w14:paraId="3901CA11">
            <w:pPr>
              <w:adjustRightInd w:val="0"/>
              <w:snapToGrid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标项序号</w:t>
            </w:r>
          </w:p>
        </w:tc>
        <w:tc>
          <w:tcPr>
            <w:tcW w:w="1496" w:type="pct"/>
            <w:tcMar>
              <w:top w:w="75" w:type="dxa"/>
              <w:left w:w="150" w:type="dxa"/>
              <w:bottom w:w="75" w:type="dxa"/>
              <w:right w:w="150" w:type="dxa"/>
            </w:tcMar>
            <w:vAlign w:val="center"/>
          </w:tcPr>
          <w:p w14:paraId="79D4FB15">
            <w:pPr>
              <w:adjustRightInd w:val="0"/>
              <w:snapToGrid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标项名称</w:t>
            </w:r>
          </w:p>
        </w:tc>
        <w:tc>
          <w:tcPr>
            <w:tcW w:w="368" w:type="pct"/>
            <w:tcMar>
              <w:top w:w="75" w:type="dxa"/>
              <w:left w:w="150" w:type="dxa"/>
              <w:bottom w:w="75" w:type="dxa"/>
              <w:right w:w="150" w:type="dxa"/>
            </w:tcMar>
            <w:vAlign w:val="center"/>
          </w:tcPr>
          <w:p w14:paraId="6D80478F">
            <w:pPr>
              <w:adjustRightInd w:val="0"/>
              <w:snapToGrid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数量</w:t>
            </w:r>
          </w:p>
        </w:tc>
        <w:tc>
          <w:tcPr>
            <w:tcW w:w="626" w:type="pct"/>
            <w:tcMar>
              <w:top w:w="75" w:type="dxa"/>
              <w:left w:w="150" w:type="dxa"/>
              <w:bottom w:w="75" w:type="dxa"/>
              <w:right w:w="150" w:type="dxa"/>
            </w:tcMar>
            <w:vAlign w:val="center"/>
          </w:tcPr>
          <w:p w14:paraId="1F7F65A5">
            <w:pPr>
              <w:adjustRightInd w:val="0"/>
              <w:snapToGrid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预算金额(元)</w:t>
            </w:r>
          </w:p>
        </w:tc>
        <w:tc>
          <w:tcPr>
            <w:tcW w:w="550" w:type="pct"/>
            <w:tcMar>
              <w:top w:w="75" w:type="dxa"/>
              <w:left w:w="150" w:type="dxa"/>
              <w:bottom w:w="75" w:type="dxa"/>
              <w:right w:w="150" w:type="dxa"/>
            </w:tcMar>
            <w:vAlign w:val="center"/>
          </w:tcPr>
          <w:p w14:paraId="08F2EF82">
            <w:pPr>
              <w:adjustRightInd w:val="0"/>
              <w:snapToGrid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单位</w:t>
            </w:r>
          </w:p>
        </w:tc>
        <w:tc>
          <w:tcPr>
            <w:tcW w:w="1094" w:type="pct"/>
            <w:tcMar>
              <w:top w:w="75" w:type="dxa"/>
              <w:left w:w="150" w:type="dxa"/>
              <w:bottom w:w="75" w:type="dxa"/>
              <w:right w:w="150" w:type="dxa"/>
            </w:tcMar>
            <w:vAlign w:val="center"/>
          </w:tcPr>
          <w:p w14:paraId="08674896">
            <w:pPr>
              <w:adjustRightInd w:val="0"/>
              <w:snapToGrid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简要规格描述</w:t>
            </w:r>
          </w:p>
        </w:tc>
        <w:tc>
          <w:tcPr>
            <w:tcW w:w="440" w:type="pct"/>
            <w:tcMar>
              <w:top w:w="75" w:type="dxa"/>
              <w:left w:w="150" w:type="dxa"/>
              <w:bottom w:w="75" w:type="dxa"/>
              <w:right w:w="150" w:type="dxa"/>
            </w:tcMar>
            <w:vAlign w:val="center"/>
          </w:tcPr>
          <w:p w14:paraId="03F70524">
            <w:pPr>
              <w:adjustRightInd w:val="0"/>
              <w:snapToGrid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备注</w:t>
            </w:r>
          </w:p>
        </w:tc>
      </w:tr>
      <w:tr w14:paraId="08FA35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15" w:type="dxa"/>
            <w:left w:w="15" w:type="dxa"/>
            <w:bottom w:w="15" w:type="dxa"/>
            <w:right w:w="15" w:type="dxa"/>
          </w:tblCellMar>
        </w:tblPrEx>
        <w:trPr>
          <w:trHeight w:val="1088" w:hRule="atLeast"/>
        </w:trPr>
        <w:tc>
          <w:tcPr>
            <w:tcW w:w="422" w:type="pct"/>
            <w:tcMar>
              <w:top w:w="75" w:type="dxa"/>
              <w:left w:w="150" w:type="dxa"/>
              <w:bottom w:w="75" w:type="dxa"/>
              <w:right w:w="150" w:type="dxa"/>
            </w:tcMar>
            <w:vAlign w:val="center"/>
          </w:tcPr>
          <w:p w14:paraId="303080EB">
            <w:pPr>
              <w:adjustRightInd w:val="0"/>
              <w:snapToGrid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1496" w:type="pct"/>
            <w:tcMar>
              <w:top w:w="75" w:type="dxa"/>
              <w:left w:w="150" w:type="dxa"/>
              <w:bottom w:w="75" w:type="dxa"/>
              <w:right w:w="150" w:type="dxa"/>
            </w:tcMar>
            <w:vAlign w:val="center"/>
          </w:tcPr>
          <w:p w14:paraId="2B94B6D4">
            <w:pPr>
              <w:adjustRightInd w:val="0"/>
              <w:snapToGrid w:val="0"/>
              <w:jc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2025年衢州二中拔尖创新人才培养项目</w:t>
            </w:r>
          </w:p>
        </w:tc>
        <w:tc>
          <w:tcPr>
            <w:tcW w:w="368" w:type="pct"/>
            <w:tcMar>
              <w:top w:w="75" w:type="dxa"/>
              <w:left w:w="150" w:type="dxa"/>
              <w:bottom w:w="75" w:type="dxa"/>
              <w:right w:w="150" w:type="dxa"/>
            </w:tcMar>
            <w:vAlign w:val="center"/>
          </w:tcPr>
          <w:p w14:paraId="17F36261">
            <w:pPr>
              <w:adjustRightInd w:val="0"/>
              <w:snapToGrid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626" w:type="pct"/>
            <w:tcMar>
              <w:top w:w="75" w:type="dxa"/>
              <w:left w:w="150" w:type="dxa"/>
              <w:bottom w:w="75" w:type="dxa"/>
              <w:right w:w="150" w:type="dxa"/>
            </w:tcMar>
            <w:vAlign w:val="center"/>
          </w:tcPr>
          <w:p w14:paraId="4016E9AE">
            <w:pPr>
              <w:adjustRightInd w:val="0"/>
              <w:snapToGrid w:val="0"/>
              <w:jc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1000000</w:t>
            </w:r>
          </w:p>
        </w:tc>
        <w:tc>
          <w:tcPr>
            <w:tcW w:w="550" w:type="pct"/>
            <w:tcMar>
              <w:top w:w="75" w:type="dxa"/>
              <w:left w:w="150" w:type="dxa"/>
              <w:bottom w:w="75" w:type="dxa"/>
              <w:right w:w="150" w:type="dxa"/>
            </w:tcMar>
            <w:vAlign w:val="center"/>
          </w:tcPr>
          <w:p w14:paraId="21466E67">
            <w:pPr>
              <w:adjustRightInd w:val="0"/>
              <w:snapToGrid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项</w:t>
            </w:r>
          </w:p>
        </w:tc>
        <w:tc>
          <w:tcPr>
            <w:tcW w:w="1094" w:type="pct"/>
            <w:tcMar>
              <w:top w:w="75" w:type="dxa"/>
              <w:left w:w="150" w:type="dxa"/>
              <w:bottom w:w="75" w:type="dxa"/>
              <w:right w:w="150" w:type="dxa"/>
            </w:tcMar>
            <w:vAlign w:val="center"/>
          </w:tcPr>
          <w:p w14:paraId="43D4946A">
            <w:pPr>
              <w:adjustRightInd w:val="0"/>
              <w:snapToGrid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详细要求见采购文件。</w:t>
            </w:r>
          </w:p>
        </w:tc>
        <w:tc>
          <w:tcPr>
            <w:tcW w:w="440" w:type="pct"/>
            <w:tcMar>
              <w:top w:w="75" w:type="dxa"/>
              <w:left w:w="150" w:type="dxa"/>
              <w:bottom w:w="75" w:type="dxa"/>
              <w:right w:w="150" w:type="dxa"/>
            </w:tcMar>
            <w:vAlign w:val="center"/>
          </w:tcPr>
          <w:p w14:paraId="4D5B4044">
            <w:pPr>
              <w:adjustRightInd w:val="0"/>
              <w:snapToGrid w:val="0"/>
              <w:jc w:val="center"/>
              <w:rPr>
                <w:rFonts w:hint="eastAsia" w:ascii="仿宋" w:hAnsi="仿宋" w:eastAsia="仿宋" w:cs="仿宋"/>
                <w:color w:val="000000" w:themeColor="text1"/>
                <w:sz w:val="24"/>
                <w:szCs w:val="24"/>
                <w:highlight w:val="none"/>
                <w14:textFill>
                  <w14:solidFill>
                    <w14:schemeClr w14:val="tx1"/>
                  </w14:solidFill>
                </w14:textFill>
              </w:rPr>
            </w:pPr>
          </w:p>
        </w:tc>
      </w:tr>
    </w:tbl>
    <w:p w14:paraId="15EEF35B">
      <w:pPr>
        <w:pStyle w:val="23"/>
        <w:adjustRightInd w:val="0"/>
        <w:snapToGrid w:val="0"/>
        <w:spacing w:before="0" w:beforeAutospacing="0" w:after="0" w:afterAutospacing="0"/>
        <w:ind w:firstLine="382"/>
        <w:rPr>
          <w:rStyle w:val="661"/>
          <w:rFonts w:hint="eastAsia" w:ascii="仿宋" w:hAnsi="仿宋" w:eastAsia="仿宋" w:cs="仿宋"/>
          <w:color w:val="000000" w:themeColor="text1"/>
          <w:sz w:val="24"/>
          <w:szCs w:val="24"/>
          <w:highlight w:val="none"/>
          <w:lang w:eastAsia="zh-CN"/>
          <w14:textFill>
            <w14:solidFill>
              <w14:schemeClr w14:val="tx1"/>
            </w14:solidFill>
          </w14:textFill>
        </w:rPr>
      </w:pPr>
    </w:p>
    <w:p w14:paraId="6DAD2211">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zh-CN" w:eastAsia="zh-CN"/>
          <w14:textFill>
            <w14:solidFill>
              <w14:schemeClr w14:val="tx1"/>
            </w14:solidFill>
          </w14:textFill>
        </w:rPr>
      </w:pPr>
      <w:r>
        <w:rPr>
          <w:rStyle w:val="34"/>
          <w:rFonts w:hint="eastAsia" w:ascii="仿宋" w:hAnsi="仿宋" w:eastAsia="仿宋" w:cs="仿宋"/>
          <w:color w:val="000000" w:themeColor="text1"/>
          <w:sz w:val="24"/>
          <w:highlight w:val="none"/>
          <w:lang w:val="zh-CN"/>
          <w14:textFill>
            <w14:solidFill>
              <w14:schemeClr w14:val="tx1"/>
            </w14:solidFill>
          </w14:textFill>
        </w:rPr>
        <w:t>合同履行期限：</w:t>
      </w:r>
      <w:r>
        <w:rPr>
          <w:rStyle w:val="34"/>
          <w:rFonts w:hint="eastAsia" w:ascii="仿宋" w:hAnsi="仿宋" w:eastAsia="仿宋" w:cs="仿宋"/>
          <w:color w:val="000000" w:themeColor="text1"/>
          <w:sz w:val="24"/>
          <w:highlight w:val="none"/>
          <w:lang w:val="zh-CN" w:eastAsia="zh-CN"/>
          <w14:textFill>
            <w14:solidFill>
              <w14:schemeClr w14:val="tx1"/>
            </w14:solidFill>
          </w14:textFill>
        </w:rPr>
        <w:t>服务期120天</w:t>
      </w:r>
      <w:r>
        <w:rPr>
          <w:rStyle w:val="34"/>
          <w:rFonts w:hint="eastAsia" w:ascii="仿宋" w:hAnsi="仿宋" w:eastAsia="仿宋" w:cs="仿宋"/>
          <w:color w:val="000000" w:themeColor="text1"/>
          <w:sz w:val="24"/>
          <w:highlight w:val="none"/>
          <w:lang w:val="en-US" w:eastAsia="zh-CN"/>
          <w14:textFill>
            <w14:solidFill>
              <w14:schemeClr w14:val="tx1"/>
            </w14:solidFill>
          </w14:textFill>
        </w:rPr>
        <w:t>。</w:t>
      </w:r>
    </w:p>
    <w:p w14:paraId="0968F952">
      <w:pPr>
        <w:keepNext w:val="0"/>
        <w:keepLines w:val="0"/>
        <w:pageBreakBefore w:val="0"/>
        <w:widowControl/>
        <w:kinsoku/>
        <w:wordWrap/>
        <w:overflowPunct/>
        <w:topLinePunct w:val="0"/>
        <w:autoSpaceDE/>
        <w:autoSpaceDN/>
        <w:bidi w:val="0"/>
        <w:adjustRightInd/>
        <w:snapToGrid/>
        <w:spacing w:line="440" w:lineRule="exact"/>
        <w:ind w:firstLine="482" w:firstLineChars="200"/>
        <w:textAlignment w:val="auto"/>
        <w:rPr>
          <w:rStyle w:val="34"/>
          <w:rFonts w:hint="eastAsia" w:ascii="仿宋" w:hAnsi="仿宋" w:eastAsia="仿宋" w:cs="仿宋"/>
          <w:color w:val="000000" w:themeColor="text1"/>
          <w:sz w:val="24"/>
          <w:highlight w:val="none"/>
          <w:lang w:val="zh-CN"/>
          <w14:textFill>
            <w14:solidFill>
              <w14:schemeClr w14:val="tx1"/>
            </w14:solidFill>
          </w14:textFill>
        </w:rPr>
      </w:pPr>
      <w:r>
        <w:rPr>
          <w:rFonts w:hint="eastAsia" w:ascii="仿宋" w:hAnsi="仿宋" w:eastAsia="仿宋" w:cs="仿宋"/>
          <w:b/>
          <w:color w:val="auto"/>
          <w:sz w:val="24"/>
          <w:highlight w:val="none"/>
        </w:rPr>
        <w:t>本项目（</w:t>
      </w:r>
      <w:r>
        <w:rPr>
          <w:rFonts w:hint="eastAsia" w:ascii="仿宋" w:hAnsi="仿宋" w:eastAsia="仿宋" w:cs="仿宋"/>
          <w:b/>
          <w:color w:val="auto"/>
          <w:sz w:val="24"/>
          <w:highlight w:val="none"/>
          <w:lang w:val="en-US" w:eastAsia="zh-CN"/>
        </w:rPr>
        <w:t>是</w:t>
      </w:r>
      <w:r>
        <w:rPr>
          <w:rFonts w:hint="eastAsia" w:ascii="仿宋" w:hAnsi="仿宋" w:eastAsia="仿宋" w:cs="仿宋"/>
          <w:b/>
          <w:color w:val="auto"/>
          <w:sz w:val="24"/>
          <w:highlight w:val="none"/>
        </w:rPr>
        <w:t>）接受联合体投标。</w:t>
      </w:r>
      <w:r>
        <w:rPr>
          <w:rStyle w:val="34"/>
          <w:rFonts w:hint="eastAsia" w:ascii="仿宋" w:hAnsi="仿宋" w:eastAsia="仿宋" w:cs="仿宋"/>
          <w:color w:val="000000" w:themeColor="text1"/>
          <w:sz w:val="24"/>
          <w:highlight w:val="none"/>
          <w:lang w:val="zh-CN"/>
          <w14:textFill>
            <w14:solidFill>
              <w14:schemeClr w14:val="tx1"/>
            </w14:solidFill>
          </w14:textFill>
        </w:rPr>
        <w:t> </w:t>
      </w:r>
    </w:p>
    <w:p w14:paraId="4C8D8EFD">
      <w:pPr>
        <w:keepNext w:val="0"/>
        <w:keepLines w:val="0"/>
        <w:pageBreakBefore w:val="0"/>
        <w:widowControl/>
        <w:kinsoku/>
        <w:wordWrap/>
        <w:overflowPunct/>
        <w:topLinePunct w:val="0"/>
        <w:autoSpaceDE/>
        <w:autoSpaceDN/>
        <w:bidi w:val="0"/>
        <w:adjustRightInd/>
        <w:snapToGrid/>
        <w:spacing w:line="440" w:lineRule="exact"/>
        <w:ind w:firstLine="482" w:firstLineChars="200"/>
        <w:textAlignment w:val="auto"/>
        <w:rPr>
          <w:rStyle w:val="34"/>
          <w:rFonts w:hint="eastAsia" w:ascii="仿宋" w:hAnsi="仿宋" w:eastAsia="仿宋" w:cs="仿宋"/>
          <w:b/>
          <w:bCs/>
          <w:color w:val="000000" w:themeColor="text1"/>
          <w:sz w:val="24"/>
          <w:highlight w:val="none"/>
          <w:lang w:val="en-US" w:eastAsia="zh-CN"/>
          <w14:textFill>
            <w14:solidFill>
              <w14:schemeClr w14:val="tx1"/>
            </w14:solidFill>
          </w14:textFill>
        </w:rPr>
      </w:pPr>
      <w:r>
        <w:rPr>
          <w:rStyle w:val="34"/>
          <w:rFonts w:hint="eastAsia" w:ascii="仿宋" w:hAnsi="仿宋" w:eastAsia="仿宋" w:cs="仿宋"/>
          <w:b/>
          <w:bCs/>
          <w:color w:val="000000" w:themeColor="text1"/>
          <w:sz w:val="24"/>
          <w:highlight w:val="none"/>
          <w:lang w:val="en-US" w:eastAsia="zh-CN"/>
          <w14:textFill>
            <w14:solidFill>
              <w14:schemeClr w14:val="tx1"/>
            </w14:solidFill>
          </w14:textFill>
        </w:rPr>
        <w:t>二、申请人的资格要求：</w:t>
      </w:r>
    </w:p>
    <w:p w14:paraId="141A69F1">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1.符合《中华人民共和国政府采购法》第二十二条要求。</w:t>
      </w:r>
    </w:p>
    <w:p w14:paraId="272265CC">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2.在中华人民共和国境内注册，能承担本项目的供应商。</w:t>
      </w:r>
    </w:p>
    <w:p w14:paraId="3265C4CA">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3.未被“信用中国”（www.creditchina.gov.cn）、中国政府采购网（www.ccgp.gov.cn）列入失信被执行人、重大税收违法案件当事人名单、政府采购严重违法失信行为记录名单。</w:t>
      </w:r>
    </w:p>
    <w:p w14:paraId="0525DCFF">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 xml:space="preserve">4. </w:t>
      </w:r>
      <w:r>
        <w:rPr>
          <w:rFonts w:hint="eastAsia" w:ascii="仿宋" w:hAnsi="仿宋" w:eastAsia="仿宋" w:cs="仿宋"/>
          <w:snapToGrid w:val="0"/>
          <w:color w:val="auto"/>
          <w:kern w:val="28"/>
          <w:sz w:val="24"/>
          <w:szCs w:val="20"/>
          <w:highlight w:val="none"/>
        </w:rPr>
        <w:t xml:space="preserve">以联合体形式投标的，提供联合协议(投标人不以联合体形式投标的，则不需要提供) </w:t>
      </w:r>
      <w:r>
        <w:rPr>
          <w:rFonts w:hint="eastAsia" w:ascii="仿宋" w:hAnsi="仿宋" w:eastAsia="仿宋" w:cs="仿宋"/>
          <w:snapToGrid w:val="0"/>
          <w:color w:val="auto"/>
          <w:kern w:val="28"/>
          <w:sz w:val="24"/>
          <w:szCs w:val="20"/>
          <w:highlight w:val="none"/>
          <w:lang w:eastAsia="zh-CN"/>
        </w:rPr>
        <w:t>。</w:t>
      </w:r>
    </w:p>
    <w:p w14:paraId="1FC7A707">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5.落实政府采购政策需满足的资格要求：专门面向中小企业（服务全部由符合政策要求的中小企业承接，提供中小企业声明函）。</w:t>
      </w:r>
    </w:p>
    <w:p w14:paraId="6E02B7F4">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6.单位负责人为同一人或者存在直接控股、管理关系的不同供应商，不得参加同一合同项下的政府采购活动。</w:t>
      </w:r>
    </w:p>
    <w:p w14:paraId="6C2CA6A6">
      <w:pPr>
        <w:keepNext w:val="0"/>
        <w:keepLines w:val="0"/>
        <w:pageBreakBefore w:val="0"/>
        <w:widowControl/>
        <w:kinsoku/>
        <w:wordWrap/>
        <w:overflowPunct/>
        <w:topLinePunct w:val="0"/>
        <w:autoSpaceDE/>
        <w:autoSpaceDN/>
        <w:bidi w:val="0"/>
        <w:adjustRightInd/>
        <w:snapToGrid/>
        <w:spacing w:line="440" w:lineRule="exact"/>
        <w:ind w:firstLine="482" w:firstLineChars="200"/>
        <w:textAlignment w:val="auto"/>
        <w:rPr>
          <w:rStyle w:val="34"/>
          <w:rFonts w:hint="eastAsia" w:ascii="仿宋" w:hAnsi="仿宋" w:eastAsia="仿宋" w:cs="仿宋"/>
          <w:b/>
          <w:bCs/>
          <w:color w:val="000000" w:themeColor="text1"/>
          <w:sz w:val="24"/>
          <w:highlight w:val="none"/>
          <w:lang w:val="en-US" w:eastAsia="zh-CN"/>
          <w14:textFill>
            <w14:solidFill>
              <w14:schemeClr w14:val="tx1"/>
            </w14:solidFill>
          </w14:textFill>
        </w:rPr>
      </w:pPr>
      <w:r>
        <w:rPr>
          <w:rStyle w:val="34"/>
          <w:rFonts w:hint="eastAsia" w:ascii="仿宋" w:hAnsi="仿宋" w:eastAsia="仿宋" w:cs="仿宋"/>
          <w:b/>
          <w:bCs/>
          <w:color w:val="000000" w:themeColor="text1"/>
          <w:sz w:val="24"/>
          <w:highlight w:val="none"/>
          <w:lang w:val="en-US" w:eastAsia="zh-CN"/>
          <w14:textFill>
            <w14:solidFill>
              <w14:schemeClr w14:val="tx1"/>
            </w14:solidFill>
          </w14:textFill>
        </w:rPr>
        <w:t>三、获取（下载）采购文件</w:t>
      </w:r>
    </w:p>
    <w:p w14:paraId="39C64AC2">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时间：</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磋商截止时间前</w:t>
      </w:r>
    </w:p>
    <w:p w14:paraId="71DE38F4">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地点（网址）：</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  政府采购云平台免费下载，网址：</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fldChar w:fldCharType="begin"/>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instrText xml:space="preserve"> HYPERLINK "http://www.zcygov.cn/" </w:instrTex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fldChar w:fldCharType="separate"/>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www.zcygov.cn</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fldChar w:fldCharType="end"/>
      </w:r>
      <w:r>
        <w:rPr>
          <w:rStyle w:val="34"/>
          <w:rFonts w:hint="eastAsia" w:ascii="仿宋" w:hAnsi="仿宋" w:eastAsia="仿宋" w:cs="仿宋"/>
          <w:color w:val="000000" w:themeColor="text1"/>
          <w:sz w:val="24"/>
          <w:highlight w:val="none"/>
          <w:lang w:val="en-US" w:eastAsia="zh-CN"/>
          <w14:textFill>
            <w14:solidFill>
              <w14:schemeClr w14:val="tx1"/>
            </w14:solidFill>
          </w14:textFill>
        </w:rPr>
        <w:t> </w:t>
      </w:r>
    </w:p>
    <w:p w14:paraId="1C03280B">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方式： 登录“政府采购云平台”在线登记后获取</w:t>
      </w:r>
    </w:p>
    <w:p w14:paraId="5B92A25C">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1.潜在供应商完成“政府采购云平台”账号注册后，通过浙江政府采购网公告下方“潜在供应商获取采购文件”跳转登陆或直接登陆“政府采购云平台”（账号或短信验证码或CA方式登录），依次进入「项目采购」-「获取采购文件」-「申请获取采购文件」后在线登记、获取采购文件。</w:t>
      </w:r>
    </w:p>
    <w:p w14:paraId="380DF1BD">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2.浙江政府采购网采购公告下方“游客浏览采购文件”内公告的采购文件仅供社会公众查阅使用，潜在供应商只有通过“政府采购云平台”在线登记并获取了采购文件后才被视作“获取采购文件”。法律法规所指的供应商获取采购文件时间以供应商通过“政府采购云平台”在线下载获取采购文件的时间为准。未按规定获取采购文件的供应商，对采购文件提起的质疑、投诉将不予受理。</w:t>
      </w:r>
    </w:p>
    <w:p w14:paraId="6CC1F453">
      <w:pPr>
        <w:keepNext w:val="0"/>
        <w:keepLines w:val="0"/>
        <w:pageBreakBefore w:val="0"/>
        <w:widowControl/>
        <w:kinsoku/>
        <w:wordWrap/>
        <w:overflowPunct/>
        <w:topLinePunct w:val="0"/>
        <w:autoSpaceDE/>
        <w:autoSpaceDN/>
        <w:bidi w:val="0"/>
        <w:adjustRightInd/>
        <w:snapToGrid/>
        <w:spacing w:line="440" w:lineRule="exact"/>
        <w:ind w:firstLine="482" w:firstLineChars="200"/>
        <w:textAlignment w:val="auto"/>
        <w:rPr>
          <w:rStyle w:val="34"/>
          <w:rFonts w:hint="eastAsia" w:ascii="仿宋" w:hAnsi="仿宋" w:eastAsia="仿宋" w:cs="仿宋"/>
          <w:b/>
          <w:bCs/>
          <w:color w:val="000000" w:themeColor="text1"/>
          <w:sz w:val="24"/>
          <w:highlight w:val="none"/>
          <w:lang w:val="en-US" w:eastAsia="zh-CN"/>
          <w14:textFill>
            <w14:solidFill>
              <w14:schemeClr w14:val="tx1"/>
            </w14:solidFill>
          </w14:textFill>
        </w:rPr>
      </w:pPr>
      <w:r>
        <w:rPr>
          <w:rStyle w:val="34"/>
          <w:rFonts w:hint="eastAsia" w:ascii="仿宋" w:hAnsi="仿宋" w:eastAsia="仿宋" w:cs="仿宋"/>
          <w:b/>
          <w:bCs/>
          <w:color w:val="000000" w:themeColor="text1"/>
          <w:sz w:val="24"/>
          <w:highlight w:val="none"/>
          <w:lang w:val="en-US" w:eastAsia="zh-CN"/>
          <w14:textFill>
            <w14:solidFill>
              <w14:schemeClr w14:val="tx1"/>
            </w14:solidFill>
          </w14:textFill>
        </w:rPr>
        <w:t>四、响应文件提交（上传）</w:t>
      </w:r>
    </w:p>
    <w:p w14:paraId="6E6F1D84">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截止时间：</w:t>
      </w:r>
      <w:r>
        <w:rPr>
          <w:rStyle w:val="34"/>
          <w:rFonts w:hint="eastAsia" w:ascii="仿宋" w:hAnsi="仿宋" w:eastAsia="仿宋" w:cs="仿宋"/>
          <w:color w:val="000000" w:themeColor="text1"/>
          <w:sz w:val="24"/>
          <w:highlight w:val="none"/>
          <w:u w:val="single"/>
          <w:lang w:val="zh-CN"/>
          <w14:textFill>
            <w14:solidFill>
              <w14:schemeClr w14:val="tx1"/>
            </w14:solidFill>
          </w14:textFill>
        </w:rPr>
        <w:t> </w:t>
      </w:r>
      <w:r>
        <w:rPr>
          <w:rStyle w:val="34"/>
          <w:rFonts w:hint="eastAsia" w:ascii="仿宋" w:hAnsi="仿宋" w:eastAsia="仿宋" w:cs="仿宋"/>
          <w:color w:val="000000" w:themeColor="text1"/>
          <w:sz w:val="24"/>
          <w:highlight w:val="none"/>
          <w:u w:val="single"/>
          <w:lang w:val="zh-CN" w:eastAsia="zh-CN"/>
          <w14:textFill>
            <w14:solidFill>
              <w14:schemeClr w14:val="tx1"/>
            </w14:solidFill>
          </w14:textFill>
        </w:rPr>
        <w:t>202</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Style w:val="34"/>
          <w:rFonts w:hint="eastAsia" w:ascii="仿宋" w:hAnsi="仿宋" w:eastAsia="仿宋" w:cs="仿宋"/>
          <w:color w:val="000000" w:themeColor="text1"/>
          <w:sz w:val="24"/>
          <w:highlight w:val="none"/>
          <w:u w:val="single"/>
          <w:lang w:val="zh-CN"/>
          <w14:textFill>
            <w14:solidFill>
              <w14:schemeClr w14:val="tx1"/>
            </w14:solidFill>
          </w14:textFill>
        </w:rPr>
        <w:t>年</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04</w:t>
      </w:r>
      <w:r>
        <w:rPr>
          <w:rStyle w:val="34"/>
          <w:rFonts w:hint="eastAsia" w:ascii="仿宋" w:hAnsi="仿宋" w:eastAsia="仿宋" w:cs="仿宋"/>
          <w:color w:val="000000" w:themeColor="text1"/>
          <w:sz w:val="24"/>
          <w:highlight w:val="none"/>
          <w:u w:val="single"/>
          <w:lang w:val="zh-CN"/>
          <w14:textFill>
            <w14:solidFill>
              <w14:schemeClr w14:val="tx1"/>
            </w14:solidFill>
          </w14:textFill>
        </w:rPr>
        <w:t>月</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12</w:t>
      </w:r>
      <w:r>
        <w:rPr>
          <w:rStyle w:val="34"/>
          <w:rFonts w:hint="eastAsia" w:ascii="仿宋" w:hAnsi="仿宋" w:eastAsia="仿宋" w:cs="仿宋"/>
          <w:color w:val="000000" w:themeColor="text1"/>
          <w:sz w:val="24"/>
          <w:highlight w:val="none"/>
          <w:u w:val="single"/>
          <w:lang w:val="zh-CN"/>
          <w14:textFill>
            <w14:solidFill>
              <w14:schemeClr w14:val="tx1"/>
            </w14:solidFill>
          </w14:textFill>
        </w:rPr>
        <w:t>日</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09</w:t>
      </w:r>
      <w:r>
        <w:rPr>
          <w:rStyle w:val="34"/>
          <w:rFonts w:hint="eastAsia" w:ascii="仿宋" w:hAnsi="仿宋" w:eastAsia="仿宋" w:cs="仿宋"/>
          <w:color w:val="000000" w:themeColor="text1"/>
          <w:sz w:val="24"/>
          <w:highlight w:val="none"/>
          <w:u w:val="single"/>
          <w:lang w:val="zh-CN"/>
          <w14:textFill>
            <w14:solidFill>
              <w14:schemeClr w14:val="tx1"/>
            </w14:solidFill>
          </w14:textFill>
        </w:rPr>
        <w:t>：</w:t>
      </w:r>
      <w:r>
        <w:rPr>
          <w:rStyle w:val="34"/>
          <w:rFonts w:hint="eastAsia" w:ascii="仿宋" w:hAnsi="仿宋" w:eastAsia="仿宋" w:cs="仿宋"/>
          <w:color w:val="000000" w:themeColor="text1"/>
          <w:sz w:val="24"/>
          <w:highlight w:val="none"/>
          <w:u w:val="single"/>
          <w:lang w:val="en-US"/>
          <w14:textFill>
            <w14:solidFill>
              <w14:schemeClr w14:val="tx1"/>
            </w14:solidFill>
          </w14:textFill>
        </w:rPr>
        <w:t xml:space="preserve">30 </w:t>
      </w:r>
      <w:r>
        <w:rPr>
          <w:rStyle w:val="34"/>
          <w:rFonts w:hint="eastAsia" w:ascii="仿宋" w:hAnsi="仿宋" w:eastAsia="仿宋" w:cs="仿宋"/>
          <w:color w:val="000000" w:themeColor="text1"/>
          <w:sz w:val="24"/>
          <w:highlight w:val="none"/>
          <w:lang w:val="en-US" w:eastAsia="zh-CN"/>
          <w14:textFill>
            <w14:solidFill>
              <w14:schemeClr w14:val="tx1"/>
            </w14:solidFill>
          </w14:textFill>
        </w:rPr>
        <w:t>（北京时间）</w:t>
      </w:r>
    </w:p>
    <w:p w14:paraId="032BD27B">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w:t>
      </w:r>
    </w:p>
    <w:p w14:paraId="69ABA918">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投标人应当在投标截止时间前将装有电子备份投标文件的光盘或U盘送交到开标地点，逾期送达将被拒收。如投标人未在投标截止时间前完成电子投标文件的传输递交，其电子备份投标文件也将退还。</w:t>
      </w:r>
    </w:p>
    <w:p w14:paraId="6E305CBE">
      <w:pPr>
        <w:keepNext w:val="0"/>
        <w:keepLines w:val="0"/>
        <w:pageBreakBefore w:val="0"/>
        <w:widowControl/>
        <w:kinsoku/>
        <w:wordWrap/>
        <w:overflowPunct/>
        <w:topLinePunct w:val="0"/>
        <w:autoSpaceDE/>
        <w:autoSpaceDN/>
        <w:bidi w:val="0"/>
        <w:adjustRightInd/>
        <w:snapToGrid/>
        <w:spacing w:line="440" w:lineRule="exact"/>
        <w:ind w:firstLine="482" w:firstLineChars="200"/>
        <w:textAlignment w:val="auto"/>
        <w:rPr>
          <w:rStyle w:val="34"/>
          <w:rFonts w:hint="eastAsia" w:ascii="仿宋" w:hAnsi="仿宋" w:eastAsia="仿宋" w:cs="仿宋"/>
          <w:b/>
          <w:bCs/>
          <w:color w:val="000000" w:themeColor="text1"/>
          <w:sz w:val="24"/>
          <w:highlight w:val="none"/>
          <w:lang w:val="en-US" w:eastAsia="zh-CN"/>
          <w14:textFill>
            <w14:solidFill>
              <w14:schemeClr w14:val="tx1"/>
            </w14:solidFill>
          </w14:textFill>
        </w:rPr>
      </w:pPr>
      <w:r>
        <w:rPr>
          <w:rStyle w:val="34"/>
          <w:rFonts w:hint="eastAsia" w:ascii="仿宋" w:hAnsi="仿宋" w:eastAsia="仿宋" w:cs="仿宋"/>
          <w:b/>
          <w:bCs/>
          <w:color w:val="000000" w:themeColor="text1"/>
          <w:sz w:val="24"/>
          <w:highlight w:val="none"/>
          <w:lang w:val="en-US" w:eastAsia="zh-CN"/>
          <w14:textFill>
            <w14:solidFill>
              <w14:schemeClr w14:val="tx1"/>
            </w14:solidFill>
          </w14:textFill>
        </w:rPr>
        <w:t>五、响应文件开启</w:t>
      </w:r>
    </w:p>
    <w:p w14:paraId="703B8759">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开启时间：</w:t>
      </w:r>
      <w:r>
        <w:rPr>
          <w:rStyle w:val="34"/>
          <w:rFonts w:hint="eastAsia" w:ascii="仿宋" w:hAnsi="仿宋" w:eastAsia="仿宋" w:cs="仿宋"/>
          <w:color w:val="000000" w:themeColor="text1"/>
          <w:sz w:val="24"/>
          <w:highlight w:val="none"/>
          <w:u w:val="single"/>
          <w:lang w:val="zh-CN"/>
          <w14:textFill>
            <w14:solidFill>
              <w14:schemeClr w14:val="tx1"/>
            </w14:solidFill>
          </w14:textFill>
        </w:rPr>
        <w:t> </w:t>
      </w:r>
      <w:r>
        <w:rPr>
          <w:rStyle w:val="34"/>
          <w:rFonts w:hint="eastAsia" w:ascii="仿宋" w:hAnsi="仿宋" w:eastAsia="仿宋" w:cs="仿宋"/>
          <w:color w:val="000000" w:themeColor="text1"/>
          <w:sz w:val="24"/>
          <w:highlight w:val="none"/>
          <w:u w:val="single"/>
          <w:lang w:val="zh-CN" w:eastAsia="zh-CN"/>
          <w14:textFill>
            <w14:solidFill>
              <w14:schemeClr w14:val="tx1"/>
            </w14:solidFill>
          </w14:textFill>
        </w:rPr>
        <w:t>202</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Style w:val="34"/>
          <w:rFonts w:hint="eastAsia" w:ascii="仿宋" w:hAnsi="仿宋" w:eastAsia="仿宋" w:cs="仿宋"/>
          <w:color w:val="000000" w:themeColor="text1"/>
          <w:sz w:val="24"/>
          <w:highlight w:val="none"/>
          <w:u w:val="single"/>
          <w:lang w:val="zh-CN"/>
          <w14:textFill>
            <w14:solidFill>
              <w14:schemeClr w14:val="tx1"/>
            </w14:solidFill>
          </w14:textFill>
        </w:rPr>
        <w:t>年</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04</w:t>
      </w:r>
      <w:r>
        <w:rPr>
          <w:rStyle w:val="34"/>
          <w:rFonts w:hint="eastAsia" w:ascii="仿宋" w:hAnsi="仿宋" w:eastAsia="仿宋" w:cs="仿宋"/>
          <w:color w:val="000000" w:themeColor="text1"/>
          <w:sz w:val="24"/>
          <w:highlight w:val="none"/>
          <w:u w:val="single"/>
          <w:lang w:val="zh-CN"/>
          <w14:textFill>
            <w14:solidFill>
              <w14:schemeClr w14:val="tx1"/>
            </w14:solidFill>
          </w14:textFill>
        </w:rPr>
        <w:t>月</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12</w:t>
      </w:r>
      <w:r>
        <w:rPr>
          <w:rStyle w:val="34"/>
          <w:rFonts w:hint="eastAsia" w:ascii="仿宋" w:hAnsi="仿宋" w:eastAsia="仿宋" w:cs="仿宋"/>
          <w:color w:val="000000" w:themeColor="text1"/>
          <w:sz w:val="24"/>
          <w:highlight w:val="none"/>
          <w:u w:val="single"/>
          <w:lang w:val="zh-CN"/>
          <w14:textFill>
            <w14:solidFill>
              <w14:schemeClr w14:val="tx1"/>
            </w14:solidFill>
          </w14:textFill>
        </w:rPr>
        <w:t>日</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09</w:t>
      </w:r>
      <w:r>
        <w:rPr>
          <w:rStyle w:val="34"/>
          <w:rFonts w:hint="eastAsia" w:ascii="仿宋" w:hAnsi="仿宋" w:eastAsia="仿宋" w:cs="仿宋"/>
          <w:color w:val="000000" w:themeColor="text1"/>
          <w:sz w:val="24"/>
          <w:highlight w:val="none"/>
          <w:u w:val="single"/>
          <w:lang w:val="zh-CN"/>
          <w14:textFill>
            <w14:solidFill>
              <w14:schemeClr w14:val="tx1"/>
            </w14:solidFill>
          </w14:textFill>
        </w:rPr>
        <w:t>：</w:t>
      </w:r>
      <w:r>
        <w:rPr>
          <w:rStyle w:val="34"/>
          <w:rFonts w:hint="eastAsia" w:ascii="仿宋" w:hAnsi="仿宋" w:eastAsia="仿宋" w:cs="仿宋"/>
          <w:color w:val="000000" w:themeColor="text1"/>
          <w:sz w:val="24"/>
          <w:highlight w:val="none"/>
          <w:u w:val="single"/>
          <w:lang w:val="en-US"/>
          <w14:textFill>
            <w14:solidFill>
              <w14:schemeClr w14:val="tx1"/>
            </w14:solidFill>
          </w14:textFill>
        </w:rPr>
        <w:t xml:space="preserve">30 </w:t>
      </w:r>
      <w:r>
        <w:rPr>
          <w:rStyle w:val="34"/>
          <w:rFonts w:hint="eastAsia" w:ascii="仿宋" w:hAnsi="仿宋" w:eastAsia="仿宋" w:cs="仿宋"/>
          <w:color w:val="000000" w:themeColor="text1"/>
          <w:sz w:val="24"/>
          <w:highlight w:val="none"/>
          <w:lang w:val="en-US" w:eastAsia="zh-CN"/>
          <w14:textFill>
            <w14:solidFill>
              <w14:schemeClr w14:val="tx1"/>
            </w14:solidFill>
          </w14:textFill>
        </w:rPr>
        <w:t>（北京时间）</w:t>
      </w:r>
    </w:p>
    <w:p w14:paraId="17757F28">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地点（网址）：</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 政采云平台；浙江新世纪工程咨询有限公司（衢州市柯城区白云北大道509号印象西城8楼）开标厅</w:t>
      </w:r>
    </w:p>
    <w:p w14:paraId="104F5F4B">
      <w:pPr>
        <w:keepNext w:val="0"/>
        <w:keepLines w:val="0"/>
        <w:pageBreakBefore w:val="0"/>
        <w:widowControl/>
        <w:kinsoku/>
        <w:wordWrap/>
        <w:overflowPunct/>
        <w:topLinePunct w:val="0"/>
        <w:autoSpaceDE/>
        <w:autoSpaceDN/>
        <w:bidi w:val="0"/>
        <w:adjustRightInd/>
        <w:snapToGrid/>
        <w:spacing w:line="440" w:lineRule="exact"/>
        <w:ind w:firstLine="482" w:firstLineChars="200"/>
        <w:textAlignment w:val="auto"/>
        <w:rPr>
          <w:rStyle w:val="34"/>
          <w:rFonts w:hint="eastAsia" w:ascii="仿宋" w:hAnsi="仿宋" w:eastAsia="仿宋" w:cs="仿宋"/>
          <w:b/>
          <w:bCs/>
          <w:color w:val="000000" w:themeColor="text1"/>
          <w:sz w:val="24"/>
          <w:highlight w:val="none"/>
          <w:lang w:val="en-US" w:eastAsia="zh-CN"/>
          <w14:textFill>
            <w14:solidFill>
              <w14:schemeClr w14:val="tx1"/>
            </w14:solidFill>
          </w14:textFill>
        </w:rPr>
      </w:pPr>
      <w:r>
        <w:rPr>
          <w:rStyle w:val="34"/>
          <w:rFonts w:hint="eastAsia" w:ascii="仿宋" w:hAnsi="仿宋" w:eastAsia="仿宋" w:cs="仿宋"/>
          <w:b/>
          <w:bCs/>
          <w:color w:val="000000" w:themeColor="text1"/>
          <w:sz w:val="24"/>
          <w:highlight w:val="none"/>
          <w:lang w:val="en-US" w:eastAsia="zh-CN"/>
          <w14:textFill>
            <w14:solidFill>
              <w14:schemeClr w14:val="tx1"/>
            </w14:solidFill>
          </w14:textFill>
        </w:rPr>
        <w:t>六、公告期限</w:t>
      </w:r>
    </w:p>
    <w:p w14:paraId="424DDBF7">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自本公告发布之日起3个工作日。</w:t>
      </w:r>
    </w:p>
    <w:p w14:paraId="1DBACDB8">
      <w:pPr>
        <w:keepNext w:val="0"/>
        <w:keepLines w:val="0"/>
        <w:pageBreakBefore w:val="0"/>
        <w:widowControl/>
        <w:kinsoku/>
        <w:wordWrap/>
        <w:overflowPunct/>
        <w:topLinePunct w:val="0"/>
        <w:autoSpaceDE/>
        <w:autoSpaceDN/>
        <w:bidi w:val="0"/>
        <w:adjustRightInd/>
        <w:snapToGrid/>
        <w:spacing w:line="440" w:lineRule="exact"/>
        <w:ind w:firstLine="482" w:firstLineChars="200"/>
        <w:textAlignment w:val="auto"/>
        <w:rPr>
          <w:rStyle w:val="34"/>
          <w:rFonts w:hint="eastAsia" w:ascii="仿宋" w:hAnsi="仿宋" w:eastAsia="仿宋" w:cs="仿宋"/>
          <w:b/>
          <w:bCs/>
          <w:color w:val="000000" w:themeColor="text1"/>
          <w:sz w:val="24"/>
          <w:highlight w:val="none"/>
          <w:lang w:val="en-US" w:eastAsia="zh-CN"/>
          <w14:textFill>
            <w14:solidFill>
              <w14:schemeClr w14:val="tx1"/>
            </w14:solidFill>
          </w14:textFill>
        </w:rPr>
      </w:pPr>
      <w:r>
        <w:rPr>
          <w:rStyle w:val="34"/>
          <w:rFonts w:hint="eastAsia" w:ascii="仿宋" w:hAnsi="仿宋" w:eastAsia="仿宋" w:cs="仿宋"/>
          <w:b/>
          <w:bCs/>
          <w:color w:val="000000" w:themeColor="text1"/>
          <w:sz w:val="24"/>
          <w:highlight w:val="none"/>
          <w:lang w:val="en-US" w:eastAsia="zh-CN"/>
          <w14:textFill>
            <w14:solidFill>
              <w14:schemeClr w14:val="tx1"/>
            </w14:solidFill>
          </w14:textFill>
        </w:rPr>
        <w:t>七、其他补充事宜</w:t>
      </w:r>
    </w:p>
    <w:p w14:paraId="31276E24">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1.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9052E45">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2.其他事项：</w:t>
      </w:r>
    </w:p>
    <w:p w14:paraId="7FC0B109">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2.1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CCF30A3">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2.2投标说明</w:t>
      </w:r>
    </w:p>
    <w:p w14:paraId="4941031C">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(1)本项目实行电子投标，应按照本项目招标文件和政采云平台的要求编制、加密并递交投标文件。供应商在使用系统进行投标的过程中遇到涉及平台使用的任何问题，可致电政采云平台技术支持热线咨询，联系方式：400-881-7190。</w:t>
      </w:r>
    </w:p>
    <w:p w14:paraId="19ED9246">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(2)投标人应在开标前完成CA数字证书办理。完成CA数字证书办理预计一周左右，建议各投标人抓紧时间办理。</w:t>
      </w:r>
    </w:p>
    <w:p w14:paraId="55DD9A29">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(3)投标人通过政采云平台电子投标工具制作投标文件，电子投标工具请供应商自行前往浙江省政府采购网下载并安装。</w:t>
      </w:r>
    </w:p>
    <w:p w14:paraId="28500925">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(4)本项目采用远程异地开评标，投标人无需到现场投标，投标截止时间后投标人凭CA数字证书完成投标文件解密。投标人的联系电话在投标当天保持通信畅通，因通信问题无法联系到投标人造成的后果由投标人自行承担。</w:t>
      </w:r>
    </w:p>
    <w:p w14:paraId="69450117">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2.3企业信用融资: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陆浙江政府采购( (tp:/www zizfcg gov.cn)的中小企业信用融资栏目了解相关信息。 供应商可以通过浙江政府采购网(https://zfcg. czt.zj. gov.cn/)首页的“浙江政采贷”模块进入申请，还可以通过政府采购云平台(https://wwwzcygov.cn/)首页的“金融服务”模块进入申请。</w:t>
      </w:r>
    </w:p>
    <w:p w14:paraId="67768FE5">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2.4落实政府采购政策需满足的要求：</w:t>
      </w:r>
    </w:p>
    <w:p w14:paraId="6FB0AB99">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根据财政部工业和信息化部关于印发《政府釆购促进中小企业发展管理办法》的通知(财库〔2020〕46号)文件规定，对符合财政扶持政策的中小企业（小型、微型）、监狱企业、残疾人福利性单位给予价格优惠扶持）。  </w:t>
      </w:r>
    </w:p>
    <w:p w14:paraId="7EFCA0F2">
      <w:pPr>
        <w:keepNext w:val="0"/>
        <w:keepLines w:val="0"/>
        <w:pageBreakBefore w:val="0"/>
        <w:widowControl/>
        <w:kinsoku/>
        <w:wordWrap/>
        <w:overflowPunct/>
        <w:topLinePunct w:val="0"/>
        <w:autoSpaceDE/>
        <w:autoSpaceDN/>
        <w:bidi w:val="0"/>
        <w:adjustRightInd/>
        <w:snapToGrid/>
        <w:spacing w:line="440" w:lineRule="exact"/>
        <w:ind w:firstLine="482" w:firstLineChars="200"/>
        <w:textAlignment w:val="auto"/>
        <w:rPr>
          <w:rStyle w:val="34"/>
          <w:rFonts w:hint="eastAsia" w:ascii="仿宋" w:hAnsi="仿宋" w:eastAsia="仿宋" w:cs="仿宋"/>
          <w:b/>
          <w:bCs/>
          <w:color w:val="000000" w:themeColor="text1"/>
          <w:sz w:val="24"/>
          <w:highlight w:val="none"/>
          <w:lang w:val="en-US" w:eastAsia="zh-CN"/>
          <w14:textFill>
            <w14:solidFill>
              <w14:schemeClr w14:val="tx1"/>
            </w14:solidFill>
          </w14:textFill>
        </w:rPr>
      </w:pPr>
      <w:r>
        <w:rPr>
          <w:rStyle w:val="34"/>
          <w:rFonts w:hint="eastAsia" w:ascii="仿宋" w:hAnsi="仿宋" w:eastAsia="仿宋" w:cs="仿宋"/>
          <w:b/>
          <w:bCs/>
          <w:color w:val="000000" w:themeColor="text1"/>
          <w:sz w:val="24"/>
          <w:highlight w:val="none"/>
          <w:lang w:val="en-US" w:eastAsia="zh-CN"/>
          <w14:textFill>
            <w14:solidFill>
              <w14:schemeClr w14:val="tx1"/>
            </w14:solidFill>
          </w14:textFill>
        </w:rPr>
        <w:t> 八、对本次采购提出询问、质疑、投诉，请按以下方式联系</w:t>
      </w:r>
    </w:p>
    <w:p w14:paraId="00477E48">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1.采购人信息</w:t>
      </w:r>
    </w:p>
    <w:p w14:paraId="76001B9A">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名    称：浙江省衢州第二中学</w:t>
      </w:r>
    </w:p>
    <w:p w14:paraId="6FCC5D3F">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地   址：</w:t>
      </w:r>
      <w:r>
        <w:rPr>
          <w:rFonts w:hint="eastAsia" w:ascii="仿宋" w:hAnsi="仿宋" w:eastAsia="仿宋" w:cs="仿宋"/>
          <w:color w:val="auto"/>
          <w:sz w:val="24"/>
          <w:highlight w:val="none"/>
          <w:lang w:eastAsia="zh-CN"/>
        </w:rPr>
        <w:t>衢州市柯城区浮石路307号</w:t>
      </w:r>
    </w:p>
    <w:p w14:paraId="6C0E9DB2">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项目联系人（询问）：</w:t>
      </w:r>
      <w:r>
        <w:rPr>
          <w:rFonts w:hint="eastAsia" w:ascii="仿宋" w:hAnsi="仿宋" w:eastAsia="仿宋" w:cs="仿宋"/>
          <w:color w:val="auto"/>
          <w:sz w:val="24"/>
          <w:highlight w:val="none"/>
          <w:lang w:eastAsia="zh-CN"/>
        </w:rPr>
        <w:t>裘老师</w:t>
      </w:r>
      <w:r>
        <w:rPr>
          <w:rStyle w:val="34"/>
          <w:rFonts w:hint="eastAsia" w:ascii="仿宋" w:hAnsi="仿宋" w:eastAsia="仿宋" w:cs="仿宋"/>
          <w:color w:val="000000" w:themeColor="text1"/>
          <w:sz w:val="24"/>
          <w:highlight w:val="none"/>
          <w:lang w:val="en-US" w:eastAsia="zh-CN"/>
          <w14:textFill>
            <w14:solidFill>
              <w14:schemeClr w14:val="tx1"/>
            </w14:solidFill>
          </w14:textFill>
        </w:rPr>
        <w:t xml:space="preserve"> </w:t>
      </w:r>
    </w:p>
    <w:p w14:paraId="35084F69">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项目联系方式（询问）：13575666471</w:t>
      </w:r>
    </w:p>
    <w:p w14:paraId="6B9CE2EF">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 xml:space="preserve">质疑联系人： </w:t>
      </w:r>
      <w:r>
        <w:rPr>
          <w:rFonts w:hint="eastAsia" w:ascii="仿宋" w:hAnsi="仿宋" w:eastAsia="仿宋" w:cs="仿宋"/>
          <w:color w:val="auto"/>
          <w:sz w:val="24"/>
          <w:highlight w:val="none"/>
          <w:lang w:val="en-US" w:eastAsia="zh-CN"/>
        </w:rPr>
        <w:t>陈老师</w:t>
      </w:r>
      <w:r>
        <w:rPr>
          <w:rStyle w:val="34"/>
          <w:rFonts w:hint="eastAsia" w:ascii="仿宋" w:hAnsi="仿宋" w:eastAsia="仿宋" w:cs="仿宋"/>
          <w:color w:val="000000" w:themeColor="text1"/>
          <w:sz w:val="24"/>
          <w:highlight w:val="none"/>
          <w:lang w:val="en-US" w:eastAsia="zh-CN"/>
          <w14:textFill>
            <w14:solidFill>
              <w14:schemeClr w14:val="tx1"/>
            </w14:solidFill>
          </w14:textFill>
        </w:rPr>
        <w:t xml:space="preserve">                </w:t>
      </w:r>
    </w:p>
    <w:p w14:paraId="098B4891">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质疑联系方式：</w:t>
      </w:r>
      <w:r>
        <w:rPr>
          <w:rFonts w:hint="eastAsia" w:ascii="仿宋" w:hAnsi="仿宋" w:eastAsia="仿宋" w:cs="仿宋"/>
          <w:color w:val="auto"/>
          <w:sz w:val="24"/>
          <w:highlight w:val="none"/>
          <w:lang w:eastAsia="zh-CN"/>
        </w:rPr>
        <w:t>13705702582</w:t>
      </w:r>
      <w:r>
        <w:rPr>
          <w:rStyle w:val="34"/>
          <w:rFonts w:hint="eastAsia" w:ascii="仿宋" w:hAnsi="仿宋" w:eastAsia="仿宋" w:cs="仿宋"/>
          <w:color w:val="000000" w:themeColor="text1"/>
          <w:sz w:val="24"/>
          <w:highlight w:val="none"/>
          <w:lang w:val="en-US" w:eastAsia="zh-CN"/>
          <w14:textFill>
            <w14:solidFill>
              <w14:schemeClr w14:val="tx1"/>
            </w14:solidFill>
          </w14:textFill>
        </w:rPr>
        <w:t xml:space="preserve">            </w:t>
      </w:r>
    </w:p>
    <w:p w14:paraId="49C6B418">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2.采购代理机构信息</w:t>
      </w:r>
    </w:p>
    <w:p w14:paraId="383F7CDE">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名    称： 浙江新世纪工程咨询有限公司 </w:t>
      </w:r>
    </w:p>
    <w:p w14:paraId="3768F54B">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地    址： 衢州市柯城区白云北大道509号印象西城8楼 </w:t>
      </w:r>
    </w:p>
    <w:p w14:paraId="1283A71D">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传    真： 0570-8589088 </w:t>
      </w:r>
    </w:p>
    <w:p w14:paraId="6D29C4A8">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项目联系人（询问）：徐先生 </w:t>
      </w:r>
    </w:p>
    <w:p w14:paraId="5BFC3A9D">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项目联系方式（询问）： 0570-8589008   18657045122</w:t>
      </w:r>
    </w:p>
    <w:p w14:paraId="63685CE9">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质疑联系人： 刘女士 </w:t>
      </w:r>
    </w:p>
    <w:p w14:paraId="7C701868">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质疑联系方式： 0570-8589088　　　　</w:t>
      </w:r>
    </w:p>
    <w:p w14:paraId="1B379988">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3.同级政府采购监督管理部门</w:t>
      </w:r>
    </w:p>
    <w:p w14:paraId="2C8DCEF0">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名    称：衢州市财政局</w:t>
      </w:r>
    </w:p>
    <w:p w14:paraId="30F98CEF">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联系人 ： 黄女士 </w:t>
      </w:r>
    </w:p>
    <w:p w14:paraId="766D2B9C">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default"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监督投诉电话：19957000570</w:t>
      </w:r>
    </w:p>
    <w:p w14:paraId="41648D2F">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highlight w:val="none"/>
          <w:lang w:val="en-US" w:eastAsia="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若对项目采购电子交易系统操作有疑问，可登录政采云（https://www.zcygov.cn/），点击右侧咨询小采，获取采小蜜智能服务管家帮助，或拨打政采云服务热线400-881-7190获取热线服务帮助。</w:t>
      </w:r>
    </w:p>
    <w:p w14:paraId="4F7C5EC7">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color w:val="000000" w:themeColor="text1"/>
          <w:highlight w:val="none"/>
          <w:lang w:val="zh-CN"/>
          <w14:textFill>
            <w14:solidFill>
              <w14:schemeClr w14:val="tx1"/>
            </w14:solidFill>
          </w14:textFill>
        </w:rPr>
      </w:pPr>
      <w:r>
        <w:rPr>
          <w:rStyle w:val="34"/>
          <w:rFonts w:hint="eastAsia" w:ascii="仿宋" w:hAnsi="仿宋" w:eastAsia="仿宋" w:cs="仿宋"/>
          <w:color w:val="000000" w:themeColor="text1"/>
          <w:sz w:val="24"/>
          <w:highlight w:val="none"/>
          <w:lang w:val="en-US" w:eastAsia="zh-CN"/>
          <w14:textFill>
            <w14:solidFill>
              <w14:schemeClr w14:val="tx1"/>
            </w14:solidFill>
          </w14:textFill>
        </w:rPr>
        <w:t>CA问题联系电话（人工）：汇信CA 400-888-4636；天谷CA 400-087-8198。</w:t>
      </w:r>
    </w:p>
    <w:p w14:paraId="4015E2B5">
      <w:pPr>
        <w:pStyle w:val="39"/>
        <w:rPr>
          <w:rFonts w:hint="eastAsia" w:ascii="仿宋" w:hAnsi="仿宋" w:eastAsia="仿宋" w:cs="仿宋"/>
          <w:color w:val="000000" w:themeColor="text1"/>
          <w:highlight w:val="none"/>
          <w:lang w:val="zh-CN"/>
          <w14:textFill>
            <w14:solidFill>
              <w14:schemeClr w14:val="tx1"/>
            </w14:solidFill>
          </w14:textFill>
        </w:rPr>
      </w:pPr>
    </w:p>
    <w:p w14:paraId="29F92022">
      <w:pPr>
        <w:spacing w:line="400" w:lineRule="exact"/>
        <w:ind w:left="60" w:right="60" w:firstLine="540"/>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1BCD0547">
      <w:pPr>
        <w:spacing w:line="400" w:lineRule="exact"/>
        <w:ind w:left="60" w:right="60" w:firstLine="540"/>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55089B1C">
      <w:pPr>
        <w:spacing w:line="400" w:lineRule="exact"/>
        <w:ind w:left="60" w:right="60" w:firstLine="540"/>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5DF29F49">
      <w:pPr>
        <w:spacing w:line="400" w:lineRule="exact"/>
        <w:ind w:left="60" w:right="60" w:firstLine="540"/>
        <w:jc w:val="center"/>
        <w:rPr>
          <w:rStyle w:val="34"/>
          <w:rFonts w:hint="eastAsia" w:ascii="仿宋" w:hAnsi="仿宋" w:eastAsia="仿宋" w:cs="仿宋"/>
          <w:bCs/>
          <w:color w:val="000000" w:themeColor="text1"/>
          <w:sz w:val="30"/>
          <w:szCs w:val="30"/>
          <w:highlight w:val="none"/>
          <w14:textFill>
            <w14:solidFill>
              <w14:schemeClr w14:val="tx1"/>
            </w14:solidFill>
          </w14:textFill>
        </w:rPr>
      </w:pPr>
    </w:p>
    <w:p w14:paraId="1EC635F4">
      <w:pPr>
        <w:spacing w:line="400" w:lineRule="exact"/>
        <w:ind w:left="60" w:right="60" w:firstLine="540"/>
        <w:jc w:val="center"/>
        <w:rPr>
          <w:rStyle w:val="34"/>
          <w:rFonts w:hint="eastAsia" w:ascii="仿宋" w:hAnsi="仿宋" w:eastAsia="仿宋" w:cs="仿宋"/>
          <w:color w:val="000000" w:themeColor="text1"/>
          <w:sz w:val="24"/>
          <w:highlight w:val="none"/>
          <w14:textFill>
            <w14:solidFill>
              <w14:schemeClr w14:val="tx1"/>
            </w14:solidFill>
          </w14:textFill>
        </w:rPr>
      </w:pPr>
      <w:r>
        <w:rPr>
          <w:rStyle w:val="34"/>
          <w:rFonts w:hint="eastAsia" w:ascii="仿宋" w:hAnsi="仿宋" w:eastAsia="仿宋" w:cs="仿宋"/>
          <w:bCs/>
          <w:color w:val="000000" w:themeColor="text1"/>
          <w:sz w:val="30"/>
          <w:szCs w:val="30"/>
          <w:highlight w:val="none"/>
          <w14:textFill>
            <w14:solidFill>
              <w14:schemeClr w14:val="tx1"/>
            </w14:solidFill>
          </w14:textFill>
        </w:rPr>
        <w:t>第二章</w:t>
      </w:r>
      <w:r>
        <w:rPr>
          <w:rStyle w:val="34"/>
          <w:rFonts w:hint="eastAsia" w:ascii="仿宋" w:hAnsi="仿宋" w:eastAsia="仿宋" w:cs="仿宋"/>
          <w:bCs/>
          <w:color w:val="000000" w:themeColor="text1"/>
          <w:sz w:val="30"/>
          <w:szCs w:val="30"/>
          <w:highlight w:val="none"/>
          <w:lang w:val="en-US"/>
          <w14:textFill>
            <w14:solidFill>
              <w14:schemeClr w14:val="tx1"/>
            </w14:solidFill>
          </w14:textFill>
        </w:rPr>
        <w:t xml:space="preserve">  </w:t>
      </w:r>
      <w:r>
        <w:rPr>
          <w:rStyle w:val="34"/>
          <w:rFonts w:hint="eastAsia" w:ascii="仿宋" w:hAnsi="仿宋" w:eastAsia="仿宋" w:cs="仿宋"/>
          <w:bCs/>
          <w:color w:val="000000" w:themeColor="text1"/>
          <w:sz w:val="30"/>
          <w:szCs w:val="30"/>
          <w:highlight w:val="none"/>
          <w14:textFill>
            <w14:solidFill>
              <w14:schemeClr w14:val="tx1"/>
            </w14:solidFill>
          </w14:textFill>
        </w:rPr>
        <w:t>磋商须知前附表及磋商须知</w:t>
      </w:r>
    </w:p>
    <w:tbl>
      <w:tblPr>
        <w:tblStyle w:val="28"/>
        <w:tblW w:w="8737" w:type="dxa"/>
        <w:tblInd w:w="0" w:type="dxa"/>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Layout w:type="fixed"/>
        <w:tblCellMar>
          <w:top w:w="0" w:type="dxa"/>
          <w:left w:w="0" w:type="dxa"/>
          <w:bottom w:w="0" w:type="dxa"/>
          <w:right w:w="0" w:type="dxa"/>
        </w:tblCellMar>
      </w:tblPr>
      <w:tblGrid>
        <w:gridCol w:w="801"/>
        <w:gridCol w:w="1700"/>
        <w:gridCol w:w="6236"/>
      </w:tblGrid>
      <w:tr w14:paraId="3125DB80">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410" w:hRule="atLeast"/>
        </w:trPr>
        <w:tc>
          <w:tcPr>
            <w:tcW w:w="8737" w:type="dxa"/>
            <w:gridSpan w:val="3"/>
            <w:tcBorders>
              <w:top w:val="single" w:color="000000" w:sz="4" w:space="0"/>
              <w:left w:val="single" w:color="000000" w:sz="4" w:space="0"/>
              <w:bottom w:val="single" w:color="000000" w:sz="4" w:space="0"/>
              <w:right w:val="single" w:color="000000" w:sz="4" w:space="0"/>
            </w:tcBorders>
            <w:vAlign w:val="center"/>
          </w:tcPr>
          <w:p w14:paraId="2A5DEDC8">
            <w:pPr>
              <w:pStyle w:val="47"/>
              <w:ind w:firstLine="480"/>
              <w:jc w:val="center"/>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bCs/>
                <w:color w:val="000000" w:themeColor="text1"/>
                <w:sz w:val="30"/>
                <w:szCs w:val="30"/>
                <w:highlight w:val="none"/>
                <w14:textFill>
                  <w14:solidFill>
                    <w14:schemeClr w14:val="tx1"/>
                  </w14:solidFill>
                </w14:textFill>
              </w:rPr>
              <w:t>一、磋商须知前附表</w:t>
            </w:r>
          </w:p>
        </w:tc>
      </w:tr>
      <w:tr w14:paraId="30C68BA5">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410"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2C7B28D1">
            <w:pPr>
              <w:spacing w:line="40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序号</w:t>
            </w:r>
          </w:p>
        </w:tc>
        <w:tc>
          <w:tcPr>
            <w:tcW w:w="1700" w:type="dxa"/>
            <w:tcBorders>
              <w:top w:val="single" w:color="000000" w:sz="4" w:space="0"/>
              <w:left w:val="single" w:color="000000" w:sz="4" w:space="0"/>
              <w:bottom w:val="single" w:color="000000" w:sz="4" w:space="0"/>
              <w:right w:val="single" w:color="000000" w:sz="4" w:space="0"/>
            </w:tcBorders>
            <w:vAlign w:val="center"/>
          </w:tcPr>
          <w:p w14:paraId="7C01DDDC">
            <w:pPr>
              <w:spacing w:line="40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内容</w:t>
            </w:r>
          </w:p>
        </w:tc>
        <w:tc>
          <w:tcPr>
            <w:tcW w:w="6236" w:type="dxa"/>
            <w:tcBorders>
              <w:top w:val="single" w:color="000000" w:sz="4" w:space="0"/>
              <w:left w:val="single" w:color="000000" w:sz="4" w:space="0"/>
              <w:bottom w:val="single" w:color="000000" w:sz="4" w:space="0"/>
              <w:right w:val="single" w:color="000000" w:sz="4" w:space="0"/>
            </w:tcBorders>
            <w:vAlign w:val="center"/>
          </w:tcPr>
          <w:p w14:paraId="48A28858">
            <w:pPr>
              <w:spacing w:line="400" w:lineRule="exact"/>
              <w:jc w:val="center"/>
              <w:rPr>
                <w:rFonts w:hint="eastAsia" w:ascii="仿宋" w:hAnsi="仿宋" w:eastAsia="仿宋" w:cs="仿宋"/>
                <w:color w:val="000000" w:themeColor="text1"/>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说明与要求</w:t>
            </w:r>
          </w:p>
        </w:tc>
      </w:tr>
      <w:tr w14:paraId="07287A07">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566"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671AC1A7">
            <w:pPr>
              <w:spacing w:line="40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1</w:t>
            </w:r>
          </w:p>
        </w:tc>
        <w:tc>
          <w:tcPr>
            <w:tcW w:w="1700" w:type="dxa"/>
            <w:tcBorders>
              <w:top w:val="single" w:color="000000" w:sz="4" w:space="0"/>
              <w:left w:val="single" w:color="000000" w:sz="4" w:space="0"/>
              <w:bottom w:val="single" w:color="000000" w:sz="4" w:space="0"/>
              <w:right w:val="single" w:color="000000" w:sz="4" w:space="0"/>
            </w:tcBorders>
            <w:vAlign w:val="center"/>
          </w:tcPr>
          <w:p w14:paraId="4ACBD52E">
            <w:pPr>
              <w:spacing w:line="340" w:lineRule="exact"/>
              <w:jc w:val="center"/>
              <w:rPr>
                <w:rStyle w:val="168"/>
                <w:rFonts w:hint="eastAsia" w:ascii="仿宋" w:hAnsi="仿宋" w:eastAsia="仿宋" w:cs="仿宋"/>
                <w:color w:val="000000" w:themeColor="text1"/>
                <w:sz w:val="24"/>
                <w:szCs w:val="24"/>
                <w:highlight w:val="none"/>
                <w:lang w:val="zh-CN"/>
                <w14:textFill>
                  <w14:solidFill>
                    <w14:schemeClr w14:val="tx1"/>
                  </w14:solidFill>
                </w14:textFill>
              </w:rPr>
            </w:pPr>
            <w:r>
              <w:rPr>
                <w:rStyle w:val="168"/>
                <w:rFonts w:hint="eastAsia" w:ascii="仿宋" w:hAnsi="仿宋" w:eastAsia="仿宋" w:cs="仿宋"/>
                <w:color w:val="000000" w:themeColor="text1"/>
                <w:sz w:val="24"/>
                <w:szCs w:val="24"/>
                <w:highlight w:val="none"/>
                <w:lang w:val="zh-CN"/>
                <w14:textFill>
                  <w14:solidFill>
                    <w14:schemeClr w14:val="tx1"/>
                  </w14:solidFill>
                </w14:textFill>
              </w:rPr>
              <w:t>项目名称</w:t>
            </w:r>
          </w:p>
        </w:tc>
        <w:tc>
          <w:tcPr>
            <w:tcW w:w="6236" w:type="dxa"/>
            <w:tcBorders>
              <w:top w:val="single" w:color="000000" w:sz="4" w:space="0"/>
              <w:left w:val="single" w:color="000000" w:sz="4" w:space="0"/>
              <w:bottom w:val="single" w:color="000000" w:sz="4" w:space="0"/>
              <w:right w:val="single" w:color="000000" w:sz="4" w:space="0"/>
            </w:tcBorders>
            <w:vAlign w:val="center"/>
          </w:tcPr>
          <w:p w14:paraId="12FD2E28">
            <w:pPr>
              <w:spacing w:line="340" w:lineRule="exact"/>
              <w:jc w:val="left"/>
              <w:rPr>
                <w:rStyle w:val="168"/>
                <w:rFonts w:hint="eastAsia" w:ascii="仿宋" w:hAnsi="仿宋" w:eastAsia="仿宋" w:cs="仿宋"/>
                <w:color w:val="000000" w:themeColor="text1"/>
                <w:sz w:val="24"/>
                <w:szCs w:val="24"/>
                <w:highlight w:val="none"/>
                <w:lang w:val="zh-CN"/>
                <w14:textFill>
                  <w14:solidFill>
                    <w14:schemeClr w14:val="tx1"/>
                  </w14:solidFill>
                </w14:textFill>
              </w:rPr>
            </w:pPr>
            <w:r>
              <w:rPr>
                <w:rStyle w:val="168"/>
                <w:rFonts w:hint="eastAsia" w:ascii="仿宋" w:hAnsi="仿宋" w:eastAsia="仿宋" w:cs="仿宋"/>
                <w:color w:val="000000" w:themeColor="text1"/>
                <w:sz w:val="24"/>
                <w:szCs w:val="24"/>
                <w:highlight w:val="none"/>
                <w:lang w:val="zh-CN"/>
                <w14:textFill>
                  <w14:solidFill>
                    <w14:schemeClr w14:val="tx1"/>
                  </w14:solidFill>
                </w14:textFill>
              </w:rPr>
              <w:t>2025年衢州二中拔尖创新人才培养项目</w:t>
            </w:r>
          </w:p>
        </w:tc>
      </w:tr>
      <w:tr w14:paraId="7C9D73FC">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993"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7FA2A647">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2</w:t>
            </w:r>
          </w:p>
        </w:tc>
        <w:tc>
          <w:tcPr>
            <w:tcW w:w="1700" w:type="dxa"/>
            <w:tcBorders>
              <w:top w:val="single" w:color="000000" w:sz="4" w:space="0"/>
              <w:left w:val="single" w:color="000000" w:sz="4" w:space="0"/>
              <w:bottom w:val="single" w:color="000000" w:sz="4" w:space="0"/>
              <w:right w:val="single" w:color="000000" w:sz="4" w:space="0"/>
            </w:tcBorders>
            <w:vAlign w:val="center"/>
          </w:tcPr>
          <w:p w14:paraId="114EF161">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采购人</w:t>
            </w:r>
          </w:p>
        </w:tc>
        <w:tc>
          <w:tcPr>
            <w:tcW w:w="6236" w:type="dxa"/>
            <w:tcBorders>
              <w:top w:val="single" w:color="000000" w:sz="4" w:space="0"/>
              <w:left w:val="single" w:color="000000" w:sz="4" w:space="0"/>
              <w:bottom w:val="single" w:color="000000" w:sz="4" w:space="0"/>
              <w:right w:val="single" w:color="000000" w:sz="4" w:space="0"/>
            </w:tcBorders>
            <w:vAlign w:val="center"/>
          </w:tcPr>
          <w:p w14:paraId="73B75101">
            <w:pPr>
              <w:spacing w:line="340" w:lineRule="exact"/>
              <w:jc w:val="left"/>
              <w:rPr>
                <w:rStyle w:val="168"/>
                <w:rFonts w:hint="eastAsia" w:ascii="仿宋" w:hAnsi="仿宋" w:eastAsia="仿宋" w:cs="仿宋"/>
                <w:color w:val="000000" w:themeColor="text1"/>
                <w:sz w:val="24"/>
                <w:szCs w:val="24"/>
                <w:highlight w:val="none"/>
                <w:lang w:val="zh-CN"/>
                <w14:textFill>
                  <w14:solidFill>
                    <w14:schemeClr w14:val="tx1"/>
                  </w14:solidFill>
                </w14:textFill>
              </w:rPr>
            </w:pPr>
            <w:r>
              <w:rPr>
                <w:rStyle w:val="168"/>
                <w:rFonts w:hint="eastAsia" w:ascii="仿宋" w:hAnsi="仿宋" w:eastAsia="仿宋" w:cs="仿宋"/>
                <w:color w:val="000000" w:themeColor="text1"/>
                <w:sz w:val="24"/>
                <w:szCs w:val="24"/>
                <w:highlight w:val="none"/>
                <w:lang w:val="zh-CN"/>
                <w14:textFill>
                  <w14:solidFill>
                    <w14:schemeClr w14:val="tx1"/>
                  </w14:solidFill>
                </w14:textFill>
              </w:rPr>
              <w:t>浙江省衢州第二中学</w:t>
            </w:r>
          </w:p>
          <w:p w14:paraId="62ADC836">
            <w:pPr>
              <w:spacing w:line="340" w:lineRule="exact"/>
              <w:jc w:val="left"/>
              <w:rPr>
                <w:rStyle w:val="168"/>
                <w:rFonts w:hint="eastAsia" w:ascii="仿宋" w:hAnsi="仿宋" w:eastAsia="仿宋" w:cs="仿宋"/>
                <w:color w:val="000000" w:themeColor="text1"/>
                <w:sz w:val="24"/>
                <w:szCs w:val="24"/>
                <w:highlight w:val="none"/>
                <w:lang w:val="zh-CN"/>
                <w14:textFill>
                  <w14:solidFill>
                    <w14:schemeClr w14:val="tx1"/>
                  </w14:solidFill>
                </w14:textFill>
              </w:rPr>
            </w:pPr>
            <w:r>
              <w:rPr>
                <w:rStyle w:val="168"/>
                <w:rFonts w:hint="eastAsia" w:ascii="仿宋" w:hAnsi="仿宋" w:eastAsia="仿宋" w:cs="仿宋"/>
                <w:color w:val="000000" w:themeColor="text1"/>
                <w:sz w:val="24"/>
                <w:szCs w:val="24"/>
                <w:highlight w:val="none"/>
                <w:lang w:val="zh-CN"/>
                <w14:textFill>
                  <w14:solidFill>
                    <w14:schemeClr w14:val="tx1"/>
                  </w14:solidFill>
                </w14:textFill>
              </w:rPr>
              <w:t>联系人：</w:t>
            </w:r>
            <w:r>
              <w:rPr>
                <w:rFonts w:hint="eastAsia" w:ascii="仿宋" w:hAnsi="仿宋" w:eastAsia="仿宋" w:cs="仿宋"/>
                <w:color w:val="auto"/>
                <w:sz w:val="24"/>
                <w:highlight w:val="none"/>
                <w:lang w:eastAsia="zh-CN"/>
              </w:rPr>
              <w:t>裘老师</w:t>
            </w:r>
            <w:r>
              <w:rPr>
                <w:rStyle w:val="168"/>
                <w:rFonts w:hint="eastAsia" w:ascii="仿宋" w:hAnsi="仿宋" w:eastAsia="仿宋" w:cs="仿宋"/>
                <w:color w:val="000000" w:themeColor="text1"/>
                <w:sz w:val="24"/>
                <w:szCs w:val="24"/>
                <w:highlight w:val="none"/>
                <w:lang w:val="zh-CN"/>
                <w14:textFill>
                  <w14:solidFill>
                    <w14:schemeClr w14:val="tx1"/>
                  </w14:solidFill>
                </w14:textFill>
              </w:rPr>
              <w:t xml:space="preserve">    </w:t>
            </w:r>
          </w:p>
          <w:p w14:paraId="6F871EA2">
            <w:pPr>
              <w:spacing w:line="340" w:lineRule="exact"/>
              <w:jc w:val="left"/>
              <w:rPr>
                <w:rStyle w:val="168"/>
                <w:rFonts w:hint="eastAsia" w:ascii="仿宋" w:hAnsi="仿宋" w:eastAsia="仿宋" w:cs="仿宋"/>
                <w:color w:val="000000" w:themeColor="text1"/>
                <w:sz w:val="24"/>
                <w:szCs w:val="24"/>
                <w:highlight w:val="none"/>
                <w:lang w:val="zh-CN"/>
                <w14:textFill>
                  <w14:solidFill>
                    <w14:schemeClr w14:val="tx1"/>
                  </w14:solidFill>
                </w14:textFill>
              </w:rPr>
            </w:pPr>
            <w:r>
              <w:rPr>
                <w:rStyle w:val="168"/>
                <w:rFonts w:hint="eastAsia" w:ascii="仿宋" w:hAnsi="仿宋" w:eastAsia="仿宋" w:cs="仿宋"/>
                <w:color w:val="000000" w:themeColor="text1"/>
                <w:sz w:val="24"/>
                <w:szCs w:val="24"/>
                <w:highlight w:val="none"/>
                <w:lang w:val="zh-CN"/>
                <w14:textFill>
                  <w14:solidFill>
                    <w14:schemeClr w14:val="tx1"/>
                  </w14:solidFill>
                </w14:textFill>
              </w:rPr>
              <w:t>联系电话：</w:t>
            </w:r>
            <w:r>
              <w:rPr>
                <w:rFonts w:hint="eastAsia" w:ascii="仿宋" w:hAnsi="仿宋" w:eastAsia="仿宋" w:cs="仿宋"/>
                <w:color w:val="auto"/>
                <w:sz w:val="24"/>
                <w:highlight w:val="none"/>
                <w:lang w:eastAsia="zh-CN"/>
              </w:rPr>
              <w:t>13575666471</w:t>
            </w:r>
          </w:p>
        </w:tc>
      </w:tr>
      <w:tr w14:paraId="0FFEEA49">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1138"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5E635B48">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3</w:t>
            </w:r>
          </w:p>
        </w:tc>
        <w:tc>
          <w:tcPr>
            <w:tcW w:w="1700" w:type="dxa"/>
            <w:tcBorders>
              <w:top w:val="single" w:color="000000" w:sz="4" w:space="0"/>
              <w:left w:val="single" w:color="000000" w:sz="4" w:space="0"/>
              <w:bottom w:val="single" w:color="000000" w:sz="4" w:space="0"/>
              <w:right w:val="single" w:color="000000" w:sz="4" w:space="0"/>
            </w:tcBorders>
            <w:vAlign w:val="center"/>
          </w:tcPr>
          <w:p w14:paraId="4F6E1CBB">
            <w:pPr>
              <w:spacing w:line="340" w:lineRule="exact"/>
              <w:jc w:val="center"/>
              <w:rPr>
                <w:rStyle w:val="168"/>
                <w:rFonts w:hint="eastAsia" w:ascii="仿宋" w:hAnsi="仿宋" w:eastAsia="仿宋" w:cs="仿宋"/>
                <w:color w:val="000000" w:themeColor="text1"/>
                <w:sz w:val="24"/>
                <w:szCs w:val="24"/>
                <w:highlight w:val="none"/>
                <w:lang w:val="zh-CN"/>
                <w14:textFill>
                  <w14:solidFill>
                    <w14:schemeClr w14:val="tx1"/>
                  </w14:solidFill>
                </w14:textFill>
              </w:rPr>
            </w:pPr>
            <w:r>
              <w:rPr>
                <w:rStyle w:val="168"/>
                <w:rFonts w:hint="eastAsia" w:ascii="仿宋" w:hAnsi="仿宋" w:eastAsia="仿宋" w:cs="仿宋"/>
                <w:color w:val="000000" w:themeColor="text1"/>
                <w:sz w:val="24"/>
                <w:szCs w:val="24"/>
                <w:highlight w:val="none"/>
                <w:lang w:val="zh-CN"/>
                <w14:textFill>
                  <w14:solidFill>
                    <w14:schemeClr w14:val="tx1"/>
                  </w14:solidFill>
                </w14:textFill>
              </w:rPr>
              <w:t>采购代理机构</w:t>
            </w:r>
          </w:p>
        </w:tc>
        <w:tc>
          <w:tcPr>
            <w:tcW w:w="6236" w:type="dxa"/>
            <w:tcBorders>
              <w:top w:val="single" w:color="000000" w:sz="4" w:space="0"/>
              <w:left w:val="single" w:color="000000" w:sz="4" w:space="0"/>
              <w:bottom w:val="single" w:color="000000" w:sz="4" w:space="0"/>
              <w:right w:val="single" w:color="000000" w:sz="4" w:space="0"/>
            </w:tcBorders>
            <w:vAlign w:val="center"/>
          </w:tcPr>
          <w:p w14:paraId="2992F3F2">
            <w:pPr>
              <w:spacing w:line="340" w:lineRule="exact"/>
              <w:jc w:val="both"/>
              <w:rPr>
                <w:rStyle w:val="168"/>
                <w:rFonts w:hint="eastAsia" w:ascii="仿宋" w:hAnsi="仿宋" w:eastAsia="仿宋" w:cs="仿宋"/>
                <w:color w:val="000000" w:themeColor="text1"/>
                <w:sz w:val="24"/>
                <w:szCs w:val="24"/>
                <w:highlight w:val="none"/>
                <w:lang w:val="zh-CN"/>
                <w14:textFill>
                  <w14:solidFill>
                    <w14:schemeClr w14:val="tx1"/>
                  </w14:solidFill>
                </w14:textFill>
              </w:rPr>
            </w:pPr>
            <w:r>
              <w:rPr>
                <w:rStyle w:val="168"/>
                <w:rFonts w:hint="eastAsia" w:ascii="仿宋" w:hAnsi="仿宋" w:eastAsia="仿宋" w:cs="仿宋"/>
                <w:color w:val="000000" w:themeColor="text1"/>
                <w:sz w:val="24"/>
                <w:szCs w:val="24"/>
                <w:highlight w:val="none"/>
                <w:lang w:val="zh-CN"/>
                <w14:textFill>
                  <w14:solidFill>
                    <w14:schemeClr w14:val="tx1"/>
                  </w14:solidFill>
                </w14:textFill>
              </w:rPr>
              <w:t>浙江新世纪工程咨询有限公司</w:t>
            </w:r>
          </w:p>
          <w:p w14:paraId="7427AB2D">
            <w:pPr>
              <w:spacing w:line="340" w:lineRule="exact"/>
              <w:jc w:val="both"/>
              <w:rPr>
                <w:rStyle w:val="168"/>
                <w:rFonts w:hint="eastAsia" w:ascii="仿宋" w:hAnsi="仿宋" w:eastAsia="仿宋" w:cs="仿宋"/>
                <w:color w:val="000000" w:themeColor="text1"/>
                <w:sz w:val="24"/>
                <w:szCs w:val="24"/>
                <w:highlight w:val="none"/>
                <w:lang w:val="zh-CN"/>
                <w14:textFill>
                  <w14:solidFill>
                    <w14:schemeClr w14:val="tx1"/>
                  </w14:solidFill>
                </w14:textFill>
              </w:rPr>
            </w:pPr>
            <w:r>
              <w:rPr>
                <w:rStyle w:val="168"/>
                <w:rFonts w:hint="eastAsia" w:ascii="仿宋" w:hAnsi="仿宋" w:eastAsia="仿宋" w:cs="仿宋"/>
                <w:color w:val="000000" w:themeColor="text1"/>
                <w:sz w:val="24"/>
                <w:szCs w:val="24"/>
                <w:highlight w:val="none"/>
                <w:lang w:val="zh-CN"/>
                <w14:textFill>
                  <w14:solidFill>
                    <w14:schemeClr w14:val="tx1"/>
                  </w14:solidFill>
                </w14:textFill>
              </w:rPr>
              <w:t>联系人：徐先生 联系电话：0570-8589008  传真：0570-8589088</w:t>
            </w:r>
          </w:p>
        </w:tc>
      </w:tr>
      <w:tr w14:paraId="3BCA92F2">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483"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5B7B134F">
            <w:pPr>
              <w:spacing w:line="340" w:lineRule="exact"/>
              <w:jc w:val="center"/>
              <w:rPr>
                <w:rStyle w:val="168"/>
                <w:rFonts w:hint="eastAsia" w:ascii="仿宋" w:hAnsi="仿宋" w:eastAsia="仿宋" w:cs="仿宋"/>
                <w:color w:val="000000" w:themeColor="text1"/>
                <w:sz w:val="24"/>
                <w:szCs w:val="24"/>
                <w:highlight w:val="none"/>
                <w:lang w:val="zh-CN"/>
                <w14:textFill>
                  <w14:solidFill>
                    <w14:schemeClr w14:val="tx1"/>
                  </w14:solidFill>
                </w14:textFill>
              </w:rPr>
            </w:pPr>
            <w:r>
              <w:rPr>
                <w:rStyle w:val="168"/>
                <w:rFonts w:hint="eastAsia" w:ascii="仿宋" w:hAnsi="仿宋" w:eastAsia="仿宋" w:cs="仿宋"/>
                <w:color w:val="000000" w:themeColor="text1"/>
                <w:sz w:val="24"/>
                <w:szCs w:val="24"/>
                <w:highlight w:val="none"/>
                <w:lang w:val="zh-CN"/>
                <w14:textFill>
                  <w14:solidFill>
                    <w14:schemeClr w14:val="tx1"/>
                  </w14:solidFill>
                </w14:textFill>
              </w:rPr>
              <w:t>4</w:t>
            </w:r>
          </w:p>
        </w:tc>
        <w:tc>
          <w:tcPr>
            <w:tcW w:w="1700" w:type="dxa"/>
            <w:tcBorders>
              <w:top w:val="single" w:color="000000" w:sz="4" w:space="0"/>
              <w:left w:val="single" w:color="000000" w:sz="4" w:space="0"/>
              <w:bottom w:val="single" w:color="000000" w:sz="4" w:space="0"/>
              <w:right w:val="single" w:color="000000" w:sz="4" w:space="0"/>
            </w:tcBorders>
            <w:vAlign w:val="center"/>
          </w:tcPr>
          <w:p w14:paraId="3B39ED05">
            <w:pPr>
              <w:spacing w:line="340" w:lineRule="exact"/>
              <w:jc w:val="center"/>
              <w:rPr>
                <w:rStyle w:val="168"/>
                <w:rFonts w:hint="eastAsia" w:ascii="仿宋" w:hAnsi="仿宋" w:eastAsia="仿宋" w:cs="仿宋"/>
                <w:color w:val="000000" w:themeColor="text1"/>
                <w:sz w:val="24"/>
                <w:szCs w:val="24"/>
                <w:highlight w:val="none"/>
                <w:lang w:val="zh-CN"/>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预算金额</w:t>
            </w:r>
          </w:p>
        </w:tc>
        <w:tc>
          <w:tcPr>
            <w:tcW w:w="6236" w:type="dxa"/>
            <w:tcBorders>
              <w:top w:val="single" w:color="000000" w:sz="4" w:space="0"/>
              <w:left w:val="single" w:color="000000" w:sz="4" w:space="0"/>
              <w:bottom w:val="single" w:color="000000" w:sz="4" w:space="0"/>
              <w:right w:val="single" w:color="000000" w:sz="4" w:space="0"/>
            </w:tcBorders>
            <w:vAlign w:val="center"/>
          </w:tcPr>
          <w:p w14:paraId="5BB0ECBC">
            <w:pPr>
              <w:spacing w:line="340" w:lineRule="exact"/>
              <w:jc w:val="both"/>
              <w:rPr>
                <w:rStyle w:val="168"/>
                <w:rFonts w:hint="eastAsia" w:ascii="仿宋" w:hAnsi="仿宋" w:eastAsia="仿宋" w:cs="仿宋"/>
                <w:color w:val="000000" w:themeColor="text1"/>
                <w:sz w:val="24"/>
                <w:szCs w:val="24"/>
                <w:highlight w:val="none"/>
                <w:lang w:val="zh-CN"/>
                <w14:textFill>
                  <w14:solidFill>
                    <w14:schemeClr w14:val="tx1"/>
                  </w14:solidFill>
                </w14:textFill>
              </w:rPr>
            </w:pPr>
            <w:r>
              <w:rPr>
                <w:rStyle w:val="168"/>
                <w:rFonts w:hint="eastAsia" w:ascii="仿宋" w:hAnsi="仿宋" w:eastAsia="仿宋" w:cs="仿宋"/>
                <w:color w:val="000000" w:themeColor="text1"/>
                <w:sz w:val="24"/>
                <w:szCs w:val="24"/>
                <w:highlight w:val="none"/>
                <w:lang w:val="en-US"/>
                <w14:textFill>
                  <w14:solidFill>
                    <w14:schemeClr w14:val="tx1"/>
                  </w14:solidFill>
                </w14:textFill>
              </w:rPr>
              <w:t>1000000</w:t>
            </w:r>
            <w:r>
              <w:rPr>
                <w:rStyle w:val="168"/>
                <w:rFonts w:hint="eastAsia" w:ascii="仿宋" w:hAnsi="仿宋" w:eastAsia="仿宋" w:cs="仿宋"/>
                <w:color w:val="000000" w:themeColor="text1"/>
                <w:sz w:val="24"/>
                <w:szCs w:val="24"/>
                <w:highlight w:val="none"/>
                <w:lang w:val="zh-CN"/>
                <w14:textFill>
                  <w14:solidFill>
                    <w14:schemeClr w14:val="tx1"/>
                  </w14:solidFill>
                </w14:textFill>
              </w:rPr>
              <w:t>元，最高限价</w:t>
            </w:r>
            <w:r>
              <w:rPr>
                <w:rStyle w:val="168"/>
                <w:rFonts w:hint="eastAsia" w:ascii="仿宋" w:hAnsi="仿宋" w:eastAsia="仿宋" w:cs="仿宋"/>
                <w:color w:val="000000" w:themeColor="text1"/>
                <w:sz w:val="24"/>
                <w:szCs w:val="24"/>
                <w:highlight w:val="none"/>
                <w:lang w:val="en-US"/>
                <w14:textFill>
                  <w14:solidFill>
                    <w14:schemeClr w14:val="tx1"/>
                  </w14:solidFill>
                </w14:textFill>
              </w:rPr>
              <w:t>1000000元</w:t>
            </w:r>
            <w:r>
              <w:rPr>
                <w:rStyle w:val="168"/>
                <w:rFonts w:hint="eastAsia" w:ascii="仿宋" w:hAnsi="仿宋" w:eastAsia="仿宋" w:cs="仿宋"/>
                <w:color w:val="000000" w:themeColor="text1"/>
                <w:sz w:val="24"/>
                <w:szCs w:val="24"/>
                <w:highlight w:val="none"/>
                <w:lang w:val="zh-CN"/>
                <w14:textFill>
                  <w14:solidFill>
                    <w14:schemeClr w14:val="tx1"/>
                  </w14:solidFill>
                </w14:textFill>
              </w:rPr>
              <w:t>。</w:t>
            </w:r>
          </w:p>
        </w:tc>
      </w:tr>
      <w:tr w14:paraId="1E55423D">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90"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71DC2ADE">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5</w:t>
            </w:r>
          </w:p>
        </w:tc>
        <w:tc>
          <w:tcPr>
            <w:tcW w:w="1700" w:type="dxa"/>
            <w:tcBorders>
              <w:top w:val="single" w:color="000000" w:sz="4" w:space="0"/>
              <w:left w:val="single" w:color="000000" w:sz="4" w:space="0"/>
              <w:bottom w:val="single" w:color="000000" w:sz="4" w:space="0"/>
              <w:right w:val="single" w:color="000000" w:sz="4" w:space="0"/>
            </w:tcBorders>
            <w:vAlign w:val="center"/>
          </w:tcPr>
          <w:p w14:paraId="02A48E03">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服务期</w:t>
            </w:r>
          </w:p>
        </w:tc>
        <w:tc>
          <w:tcPr>
            <w:tcW w:w="6236" w:type="dxa"/>
            <w:tcBorders>
              <w:top w:val="single" w:color="000000" w:sz="4" w:space="0"/>
              <w:left w:val="single" w:color="000000" w:sz="4" w:space="0"/>
              <w:bottom w:val="single" w:color="000000" w:sz="4" w:space="0"/>
              <w:right w:val="single" w:color="000000" w:sz="4" w:space="0"/>
            </w:tcBorders>
            <w:vAlign w:val="center"/>
          </w:tcPr>
          <w:p w14:paraId="0CBC4DDF">
            <w:pPr>
              <w:spacing w:line="340" w:lineRule="exact"/>
              <w:ind w:firstLine="0" w:firstLineChars="0"/>
              <w:jc w:val="both"/>
              <w:rPr>
                <w:rStyle w:val="168"/>
                <w:rFonts w:hint="eastAsia" w:ascii="仿宋" w:hAnsi="仿宋" w:eastAsia="仿宋" w:cs="仿宋"/>
                <w:color w:val="000000" w:themeColor="text1"/>
                <w:sz w:val="24"/>
                <w:szCs w:val="24"/>
                <w:highlight w:val="none"/>
                <w:lang w:val="zh-CN"/>
                <w14:textFill>
                  <w14:solidFill>
                    <w14:schemeClr w14:val="tx1"/>
                  </w14:solidFill>
                </w14:textFill>
              </w:rPr>
            </w:pPr>
            <w:r>
              <w:rPr>
                <w:rStyle w:val="168"/>
                <w:rFonts w:hint="eastAsia" w:ascii="仿宋" w:hAnsi="仿宋" w:eastAsia="仿宋" w:cs="仿宋"/>
                <w:color w:val="000000" w:themeColor="text1"/>
                <w:sz w:val="24"/>
                <w:szCs w:val="24"/>
                <w:highlight w:val="none"/>
                <w:lang w:val="zh-CN" w:eastAsia="zh-CN"/>
                <w14:textFill>
                  <w14:solidFill>
                    <w14:schemeClr w14:val="tx1"/>
                  </w14:solidFill>
                </w14:textFill>
              </w:rPr>
              <w:t>服务期120天。</w:t>
            </w:r>
          </w:p>
        </w:tc>
      </w:tr>
      <w:tr w14:paraId="4BD139FF">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277"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494408D2">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6</w:t>
            </w:r>
          </w:p>
        </w:tc>
        <w:tc>
          <w:tcPr>
            <w:tcW w:w="1700" w:type="dxa"/>
            <w:tcBorders>
              <w:top w:val="single" w:color="000000" w:sz="4" w:space="0"/>
              <w:left w:val="single" w:color="000000" w:sz="4" w:space="0"/>
              <w:bottom w:val="single" w:color="000000" w:sz="4" w:space="0"/>
              <w:right w:val="single" w:color="000000" w:sz="4" w:space="0"/>
            </w:tcBorders>
            <w:vAlign w:val="center"/>
          </w:tcPr>
          <w:p w14:paraId="32F37A15">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质量要求</w:t>
            </w:r>
          </w:p>
        </w:tc>
        <w:tc>
          <w:tcPr>
            <w:tcW w:w="6236" w:type="dxa"/>
            <w:tcBorders>
              <w:top w:val="single" w:color="000000" w:sz="4" w:space="0"/>
              <w:left w:val="single" w:color="000000" w:sz="4" w:space="0"/>
              <w:bottom w:val="single" w:color="000000" w:sz="4" w:space="0"/>
              <w:right w:val="single" w:color="000000" w:sz="4" w:space="0"/>
            </w:tcBorders>
            <w:vAlign w:val="center"/>
          </w:tcPr>
          <w:p w14:paraId="15258B15">
            <w:pPr>
              <w:spacing w:line="340" w:lineRule="exact"/>
              <w:jc w:val="both"/>
              <w:rPr>
                <w:rStyle w:val="168"/>
                <w:rFonts w:hint="eastAsia" w:ascii="仿宋" w:hAnsi="仿宋" w:eastAsia="仿宋" w:cs="仿宋"/>
                <w:color w:val="000000" w:themeColor="text1"/>
                <w:sz w:val="24"/>
                <w:szCs w:val="24"/>
                <w:highlight w:val="none"/>
                <w:lang w:val="en-US"/>
                <w14:textFill>
                  <w14:solidFill>
                    <w14:schemeClr w14:val="tx1"/>
                  </w14:solidFill>
                </w14:textFill>
              </w:rPr>
            </w:pPr>
            <w:r>
              <w:rPr>
                <w:rStyle w:val="168"/>
                <w:rFonts w:hint="eastAsia" w:ascii="仿宋" w:hAnsi="仿宋" w:eastAsia="仿宋" w:cs="仿宋"/>
                <w:color w:val="000000" w:themeColor="text1"/>
                <w:sz w:val="24"/>
                <w:szCs w:val="24"/>
                <w:highlight w:val="none"/>
                <w:lang w:val="zh-CN"/>
                <w14:textFill>
                  <w14:solidFill>
                    <w14:schemeClr w14:val="tx1"/>
                  </w14:solidFill>
                </w14:textFill>
              </w:rPr>
              <w:t>合格</w:t>
            </w:r>
          </w:p>
        </w:tc>
      </w:tr>
      <w:tr w14:paraId="1D2B59FC">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543"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6DDF4A6F">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7</w:t>
            </w:r>
          </w:p>
        </w:tc>
        <w:tc>
          <w:tcPr>
            <w:tcW w:w="1700" w:type="dxa"/>
            <w:tcBorders>
              <w:top w:val="single" w:color="000000" w:sz="4" w:space="0"/>
              <w:left w:val="single" w:color="000000" w:sz="4" w:space="0"/>
              <w:bottom w:val="single" w:color="000000" w:sz="4" w:space="0"/>
              <w:right w:val="single" w:color="000000" w:sz="4" w:space="0"/>
            </w:tcBorders>
            <w:vAlign w:val="center"/>
          </w:tcPr>
          <w:p w14:paraId="59D9B011">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报名时间及地点</w:t>
            </w:r>
          </w:p>
        </w:tc>
        <w:tc>
          <w:tcPr>
            <w:tcW w:w="6236" w:type="dxa"/>
            <w:tcBorders>
              <w:top w:val="single" w:color="000000" w:sz="4" w:space="0"/>
              <w:left w:val="single" w:color="000000" w:sz="4" w:space="0"/>
              <w:bottom w:val="single" w:color="000000" w:sz="4" w:space="0"/>
              <w:right w:val="single" w:color="000000" w:sz="4" w:space="0"/>
            </w:tcBorders>
            <w:vAlign w:val="center"/>
          </w:tcPr>
          <w:p w14:paraId="6E090B18">
            <w:pPr>
              <w:spacing w:line="340" w:lineRule="exact"/>
              <w:jc w:val="both"/>
              <w:rPr>
                <w:rStyle w:val="168"/>
                <w:rFonts w:hint="eastAsia" w:ascii="仿宋" w:hAnsi="仿宋" w:eastAsia="仿宋" w:cs="仿宋"/>
                <w:color w:val="000000" w:themeColor="text1"/>
                <w:sz w:val="24"/>
                <w:szCs w:val="24"/>
                <w:highlight w:val="none"/>
                <w:lang w:val="zh-CN"/>
                <w14:textFill>
                  <w14:solidFill>
                    <w14:schemeClr w14:val="tx1"/>
                  </w14:solidFill>
                </w14:textFill>
              </w:rPr>
            </w:pPr>
            <w:r>
              <w:rPr>
                <w:rStyle w:val="168"/>
                <w:rFonts w:hint="eastAsia" w:ascii="仿宋" w:hAnsi="仿宋" w:eastAsia="仿宋" w:cs="仿宋"/>
                <w:color w:val="000000" w:themeColor="text1"/>
                <w:sz w:val="24"/>
                <w:szCs w:val="24"/>
                <w:highlight w:val="none"/>
                <w:lang w:val="zh-CN"/>
                <w14:textFill>
                  <w14:solidFill>
                    <w14:schemeClr w14:val="tx1"/>
                  </w14:solidFill>
                </w14:textFill>
              </w:rPr>
              <w:t>详见磋商公告</w:t>
            </w:r>
          </w:p>
        </w:tc>
      </w:tr>
      <w:tr w14:paraId="0E2ADDF7">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2554"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27BDEE0D">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8</w:t>
            </w:r>
          </w:p>
        </w:tc>
        <w:tc>
          <w:tcPr>
            <w:tcW w:w="1700" w:type="dxa"/>
            <w:tcBorders>
              <w:top w:val="single" w:color="000000" w:sz="4" w:space="0"/>
              <w:left w:val="single" w:color="000000" w:sz="4" w:space="0"/>
              <w:bottom w:val="single" w:color="000000" w:sz="4" w:space="0"/>
              <w:right w:val="single" w:color="000000" w:sz="4" w:space="0"/>
            </w:tcBorders>
            <w:vAlign w:val="center"/>
          </w:tcPr>
          <w:p w14:paraId="14FBD95F">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答疑与澄清</w:t>
            </w:r>
          </w:p>
        </w:tc>
        <w:tc>
          <w:tcPr>
            <w:tcW w:w="6236" w:type="dxa"/>
            <w:tcBorders>
              <w:top w:val="single" w:color="000000" w:sz="4" w:space="0"/>
              <w:left w:val="single" w:color="000000" w:sz="4" w:space="0"/>
              <w:bottom w:val="single" w:color="000000" w:sz="4" w:space="0"/>
              <w:right w:val="single" w:color="000000" w:sz="4" w:space="0"/>
            </w:tcBorders>
            <w:vAlign w:val="center"/>
          </w:tcPr>
          <w:p w14:paraId="09357AD0">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供应商如认为磋商文件表述不清晰、存在歧视性、排他性或者其他违法内容的，应以书面形式要求采购人（或采购代理机构）提出书面质疑；采购人或采购代理机构作出的澄清或者修改的内容可能影响响应文件编制的，采购人（或采购代理机构）在磋商响应文件截止之日5日前，以更正公告形式在采购公告发布网站发布，不足5日的，顺延磋商响应文件截止之日。</w:t>
            </w:r>
          </w:p>
        </w:tc>
      </w:tr>
      <w:tr w14:paraId="56ABF0E9">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511"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43276F6F">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9</w:t>
            </w:r>
          </w:p>
        </w:tc>
        <w:tc>
          <w:tcPr>
            <w:tcW w:w="1700" w:type="dxa"/>
            <w:tcBorders>
              <w:top w:val="single" w:color="000000" w:sz="4" w:space="0"/>
              <w:left w:val="single" w:color="000000" w:sz="4" w:space="0"/>
              <w:bottom w:val="single" w:color="000000" w:sz="4" w:space="0"/>
              <w:right w:val="single" w:color="000000" w:sz="4" w:space="0"/>
            </w:tcBorders>
            <w:vAlign w:val="center"/>
          </w:tcPr>
          <w:p w14:paraId="142DD865">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磋商保证金</w:t>
            </w:r>
          </w:p>
        </w:tc>
        <w:tc>
          <w:tcPr>
            <w:tcW w:w="6236" w:type="dxa"/>
            <w:tcBorders>
              <w:top w:val="single" w:color="000000" w:sz="4" w:space="0"/>
              <w:left w:val="single" w:color="000000" w:sz="4" w:space="0"/>
              <w:bottom w:val="single" w:color="000000" w:sz="4" w:space="0"/>
              <w:right w:val="single" w:color="000000" w:sz="4" w:space="0"/>
            </w:tcBorders>
            <w:vAlign w:val="center"/>
          </w:tcPr>
          <w:p w14:paraId="23B78DD5">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本项目无需竞争性磋商保证金。</w:t>
            </w:r>
          </w:p>
        </w:tc>
      </w:tr>
      <w:tr w14:paraId="77A9C338">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836"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60A34061">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10</w:t>
            </w:r>
          </w:p>
        </w:tc>
        <w:tc>
          <w:tcPr>
            <w:tcW w:w="1700" w:type="dxa"/>
            <w:tcBorders>
              <w:top w:val="single" w:color="000000" w:sz="4" w:space="0"/>
              <w:left w:val="single" w:color="000000" w:sz="4" w:space="0"/>
              <w:bottom w:val="single" w:color="000000" w:sz="4" w:space="0"/>
              <w:right w:val="single" w:color="000000" w:sz="4" w:space="0"/>
            </w:tcBorders>
            <w:vAlign w:val="center"/>
          </w:tcPr>
          <w:p w14:paraId="38FBDF05">
            <w:pPr>
              <w:jc w:val="center"/>
              <w:rPr>
                <w:rStyle w:val="34"/>
                <w:rFonts w:hint="eastAsia" w:ascii="仿宋" w:hAnsi="仿宋" w:eastAsia="仿宋" w:cs="仿宋"/>
                <w:color w:val="000000" w:themeColor="text1"/>
                <w:sz w:val="24"/>
                <w:highlight w:val="none"/>
                <w:u w:val="single"/>
                <w14:textFill>
                  <w14:solidFill>
                    <w14:schemeClr w14:val="tx1"/>
                  </w14:solidFill>
                </w14:textFill>
              </w:rPr>
            </w:pPr>
            <w:r>
              <w:rPr>
                <w:rStyle w:val="34"/>
                <w:rFonts w:hint="eastAsia" w:ascii="仿宋" w:hAnsi="仿宋" w:eastAsia="仿宋" w:cs="仿宋"/>
                <w:color w:val="000000" w:themeColor="text1"/>
                <w:sz w:val="24"/>
                <w:szCs w:val="22"/>
                <w:highlight w:val="none"/>
                <w14:textFill>
                  <w14:solidFill>
                    <w14:schemeClr w14:val="tx1"/>
                  </w14:solidFill>
                </w14:textFill>
              </w:rPr>
              <w:t>磋商文件形式、制作及组成</w:t>
            </w:r>
          </w:p>
        </w:tc>
        <w:tc>
          <w:tcPr>
            <w:tcW w:w="6236" w:type="dxa"/>
            <w:tcBorders>
              <w:top w:val="single" w:color="000000" w:sz="4" w:space="0"/>
              <w:left w:val="single" w:color="000000" w:sz="4" w:space="0"/>
              <w:bottom w:val="single" w:color="000000" w:sz="4" w:space="0"/>
              <w:right w:val="single" w:color="000000" w:sz="4" w:space="0"/>
            </w:tcBorders>
            <w:vAlign w:val="center"/>
          </w:tcPr>
          <w:p w14:paraId="05057591">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投标人请准备电子投标文件、电子备份投标文件光盘或U盘：</w:t>
            </w:r>
          </w:p>
          <w:p w14:paraId="565ACD8E">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（1）电子投标文件，按政采云平台供应商项目采购-电子招投标操作指南及本招标文件要求递交。</w:t>
            </w:r>
          </w:p>
          <w:p w14:paraId="36608530">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（2）电子备份投标文件按政采云平台供应商项目采购-电子招投标操作指南</w:t>
            </w:r>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"https://help.zcygov.cn/web/site_2/2018/12-28/2573.html）中上传的电子投标文件格式文档，以光盘形式递交。数量为1份。" </w:instrText>
            </w:r>
            <w:r>
              <w:rPr>
                <w:rFonts w:hint="eastAsia" w:ascii="仿宋" w:hAnsi="仿宋" w:eastAsia="仿宋" w:cs="仿宋"/>
                <w:color w:val="000000" w:themeColor="text1"/>
                <w:highlight w:val="none"/>
                <w14:textFill>
                  <w14:solidFill>
                    <w14:schemeClr w14:val="tx1"/>
                  </w14:solidFill>
                </w14:textFill>
              </w:rPr>
              <w:fldChar w:fldCharType="separate"/>
            </w:r>
            <w:r>
              <w:rPr>
                <w:rStyle w:val="168"/>
                <w:rFonts w:hint="eastAsia" w:ascii="仿宋" w:hAnsi="仿宋" w:eastAsia="仿宋" w:cs="仿宋"/>
                <w:color w:val="000000" w:themeColor="text1"/>
                <w:sz w:val="24"/>
                <w:szCs w:val="24"/>
                <w:highlight w:val="none"/>
                <w14:textFill>
                  <w14:solidFill>
                    <w14:schemeClr w14:val="tx1"/>
                  </w14:solidFill>
                </w14:textFill>
              </w:rPr>
              <w:t>中上传的电子投标文件格式文档，以光盘或U盘形式递交。数量为1份。</w:t>
            </w:r>
            <w:r>
              <w:rPr>
                <w:rStyle w:val="168"/>
                <w:rFonts w:hint="eastAsia" w:ascii="仿宋" w:hAnsi="仿宋" w:eastAsia="仿宋" w:cs="仿宋"/>
                <w:color w:val="000000" w:themeColor="text1"/>
                <w:sz w:val="24"/>
                <w:szCs w:val="24"/>
                <w:highlight w:val="none"/>
                <w14:textFill>
                  <w14:solidFill>
                    <w14:schemeClr w14:val="tx1"/>
                  </w14:solidFill>
                </w14:textFill>
              </w:rPr>
              <w:fldChar w:fldCharType="end"/>
            </w:r>
          </w:p>
          <w:p w14:paraId="568E7D7B">
            <w:pPr>
              <w:spacing w:line="340" w:lineRule="exact"/>
              <w:jc w:val="both"/>
              <w:rPr>
                <w:rStyle w:val="34"/>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（3）投标文件由</w:t>
            </w:r>
            <w:r>
              <w:rPr>
                <w:rStyle w:val="168"/>
                <w:rFonts w:hint="eastAsia" w:ascii="仿宋" w:hAnsi="仿宋" w:eastAsia="仿宋" w:cs="仿宋"/>
                <w:color w:val="000000" w:themeColor="text1"/>
                <w:sz w:val="24"/>
                <w:szCs w:val="24"/>
                <w:highlight w:val="none"/>
                <w:lang w:val="zh-TW" w:eastAsia="zh-TW"/>
                <w14:textFill>
                  <w14:solidFill>
                    <w14:schemeClr w14:val="tx1"/>
                  </w14:solidFill>
                </w14:textFill>
              </w:rPr>
              <w:t>技术</w:t>
            </w:r>
            <w:r>
              <w:rPr>
                <w:rStyle w:val="168"/>
                <w:rFonts w:hint="eastAsia" w:ascii="仿宋" w:hAnsi="仿宋" w:eastAsia="仿宋" w:cs="仿宋"/>
                <w:color w:val="000000" w:themeColor="text1"/>
                <w:sz w:val="24"/>
                <w:szCs w:val="24"/>
                <w:highlight w:val="none"/>
                <w14:textFill>
                  <w14:solidFill>
                    <w14:schemeClr w14:val="tx1"/>
                  </w14:solidFill>
                </w14:textFill>
              </w:rPr>
              <w:t>资信</w:t>
            </w:r>
            <w:r>
              <w:rPr>
                <w:rStyle w:val="168"/>
                <w:rFonts w:hint="eastAsia" w:ascii="仿宋" w:hAnsi="仿宋" w:eastAsia="仿宋" w:cs="仿宋"/>
                <w:color w:val="000000" w:themeColor="text1"/>
                <w:sz w:val="24"/>
                <w:szCs w:val="24"/>
                <w:highlight w:val="none"/>
                <w:lang w:val="zh-TW" w:eastAsia="zh-TW"/>
                <w14:textFill>
                  <w14:solidFill>
                    <w14:schemeClr w14:val="tx1"/>
                  </w14:solidFill>
                </w14:textFill>
              </w:rPr>
              <w:t>文件</w:t>
            </w:r>
            <w:r>
              <w:rPr>
                <w:rStyle w:val="168"/>
                <w:rFonts w:hint="eastAsia" w:ascii="仿宋" w:hAnsi="仿宋" w:eastAsia="仿宋" w:cs="仿宋"/>
                <w:color w:val="000000" w:themeColor="text1"/>
                <w:sz w:val="24"/>
                <w:szCs w:val="24"/>
                <w:highlight w:val="none"/>
                <w14:textFill>
                  <w14:solidFill>
                    <w14:schemeClr w14:val="tx1"/>
                  </w14:solidFill>
                </w14:textFill>
              </w:rPr>
              <w:t>、价格文件组成。</w:t>
            </w:r>
          </w:p>
        </w:tc>
      </w:tr>
      <w:tr w14:paraId="19A95D8B">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392"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1C2CCD5E">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11</w:t>
            </w:r>
          </w:p>
        </w:tc>
        <w:tc>
          <w:tcPr>
            <w:tcW w:w="1700" w:type="dxa"/>
            <w:tcBorders>
              <w:top w:val="single" w:color="000000" w:sz="4" w:space="0"/>
              <w:left w:val="single" w:color="000000" w:sz="4" w:space="0"/>
              <w:bottom w:val="single" w:color="000000" w:sz="4" w:space="0"/>
              <w:right w:val="single" w:color="000000" w:sz="4" w:space="0"/>
            </w:tcBorders>
            <w:vAlign w:val="center"/>
          </w:tcPr>
          <w:p w14:paraId="1BD1B1F2">
            <w:pPr>
              <w:jc w:val="center"/>
              <w:rPr>
                <w:rStyle w:val="34"/>
                <w:rFonts w:hint="eastAsia" w:ascii="仿宋" w:hAnsi="仿宋" w:eastAsia="仿宋" w:cs="仿宋"/>
                <w:color w:val="000000" w:themeColor="text1"/>
                <w:highlight w:val="non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递交磋商响应文件截止时间及地点</w:t>
            </w:r>
          </w:p>
        </w:tc>
        <w:tc>
          <w:tcPr>
            <w:tcW w:w="6236" w:type="dxa"/>
            <w:tcBorders>
              <w:top w:val="single" w:color="000000" w:sz="4" w:space="0"/>
              <w:left w:val="single" w:color="000000" w:sz="4" w:space="0"/>
              <w:bottom w:val="single" w:color="000000" w:sz="4" w:space="0"/>
              <w:right w:val="single" w:color="000000" w:sz="4" w:space="0"/>
            </w:tcBorders>
            <w:vAlign w:val="center"/>
          </w:tcPr>
          <w:p w14:paraId="56E95303">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时间：</w:t>
            </w:r>
            <w:r>
              <w:rPr>
                <w:rStyle w:val="34"/>
                <w:rFonts w:hint="eastAsia" w:ascii="仿宋" w:hAnsi="仿宋" w:eastAsia="仿宋" w:cs="仿宋"/>
                <w:color w:val="000000" w:themeColor="text1"/>
                <w:sz w:val="24"/>
                <w:highlight w:val="none"/>
                <w:u w:val="single"/>
                <w:lang w:val="zh-CN" w:eastAsia="zh-CN"/>
                <w14:textFill>
                  <w14:solidFill>
                    <w14:schemeClr w14:val="tx1"/>
                  </w14:solidFill>
                </w14:textFill>
              </w:rPr>
              <w:t>202</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Style w:val="34"/>
                <w:rFonts w:hint="eastAsia" w:ascii="仿宋" w:hAnsi="仿宋" w:eastAsia="仿宋" w:cs="仿宋"/>
                <w:color w:val="000000" w:themeColor="text1"/>
                <w:sz w:val="24"/>
                <w:highlight w:val="none"/>
                <w:u w:val="single"/>
                <w:lang w:val="zh-CN"/>
                <w14:textFill>
                  <w14:solidFill>
                    <w14:schemeClr w14:val="tx1"/>
                  </w14:solidFill>
                </w14:textFill>
              </w:rPr>
              <w:t>年</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04</w:t>
            </w:r>
            <w:r>
              <w:rPr>
                <w:rStyle w:val="34"/>
                <w:rFonts w:hint="eastAsia" w:ascii="仿宋" w:hAnsi="仿宋" w:eastAsia="仿宋" w:cs="仿宋"/>
                <w:color w:val="000000" w:themeColor="text1"/>
                <w:sz w:val="24"/>
                <w:highlight w:val="none"/>
                <w:u w:val="single"/>
                <w:lang w:val="zh-CN"/>
                <w14:textFill>
                  <w14:solidFill>
                    <w14:schemeClr w14:val="tx1"/>
                  </w14:solidFill>
                </w14:textFill>
              </w:rPr>
              <w:t>月</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12</w:t>
            </w:r>
            <w:r>
              <w:rPr>
                <w:rStyle w:val="34"/>
                <w:rFonts w:hint="eastAsia" w:ascii="仿宋" w:hAnsi="仿宋" w:eastAsia="仿宋" w:cs="仿宋"/>
                <w:color w:val="000000" w:themeColor="text1"/>
                <w:sz w:val="24"/>
                <w:highlight w:val="none"/>
                <w:u w:val="single"/>
                <w:lang w:val="zh-CN"/>
                <w14:textFill>
                  <w14:solidFill>
                    <w14:schemeClr w14:val="tx1"/>
                  </w14:solidFill>
                </w14:textFill>
              </w:rPr>
              <w:t>日</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09</w:t>
            </w:r>
            <w:r>
              <w:rPr>
                <w:rStyle w:val="34"/>
                <w:rFonts w:hint="eastAsia" w:ascii="仿宋" w:hAnsi="仿宋" w:eastAsia="仿宋" w:cs="仿宋"/>
                <w:color w:val="000000" w:themeColor="text1"/>
                <w:sz w:val="24"/>
                <w:highlight w:val="none"/>
                <w:u w:val="single"/>
                <w:lang w:val="zh-CN"/>
                <w14:textFill>
                  <w14:solidFill>
                    <w14:schemeClr w14:val="tx1"/>
                  </w14:solidFill>
                </w14:textFill>
              </w:rPr>
              <w:t>：</w:t>
            </w:r>
            <w:r>
              <w:rPr>
                <w:rStyle w:val="34"/>
                <w:rFonts w:hint="eastAsia" w:ascii="仿宋" w:hAnsi="仿宋" w:eastAsia="仿宋" w:cs="仿宋"/>
                <w:color w:val="000000" w:themeColor="text1"/>
                <w:sz w:val="24"/>
                <w:highlight w:val="none"/>
                <w:u w:val="single"/>
                <w:lang w:val="en-US"/>
                <w14:textFill>
                  <w14:solidFill>
                    <w14:schemeClr w14:val="tx1"/>
                  </w14:solidFill>
                </w14:textFill>
              </w:rPr>
              <w:t xml:space="preserve">30 </w:t>
            </w:r>
            <w:r>
              <w:rPr>
                <w:rStyle w:val="168"/>
                <w:rFonts w:hint="eastAsia" w:ascii="仿宋" w:hAnsi="仿宋" w:eastAsia="仿宋" w:cs="仿宋"/>
                <w:color w:val="000000" w:themeColor="text1"/>
                <w:sz w:val="24"/>
                <w:szCs w:val="24"/>
                <w:highlight w:val="none"/>
                <w14:textFill>
                  <w14:solidFill>
                    <w14:schemeClr w14:val="tx1"/>
                  </w14:solidFill>
                </w14:textFill>
              </w:rPr>
              <w:t>分（北京时间）</w:t>
            </w:r>
          </w:p>
        </w:tc>
      </w:tr>
      <w:tr w14:paraId="72AA3275">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392"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05D2A775">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12</w:t>
            </w:r>
          </w:p>
        </w:tc>
        <w:tc>
          <w:tcPr>
            <w:tcW w:w="1700" w:type="dxa"/>
            <w:tcBorders>
              <w:top w:val="single" w:color="000000" w:sz="4" w:space="0"/>
              <w:left w:val="single" w:color="000000" w:sz="4" w:space="0"/>
              <w:bottom w:val="single" w:color="000000" w:sz="4" w:space="0"/>
              <w:right w:val="single" w:color="000000" w:sz="4" w:space="0"/>
            </w:tcBorders>
            <w:vAlign w:val="center"/>
          </w:tcPr>
          <w:p w14:paraId="55D4E043">
            <w:pPr>
              <w:jc w:val="center"/>
              <w:rPr>
                <w:rStyle w:val="34"/>
                <w:rFonts w:hint="eastAsia" w:ascii="仿宋" w:hAnsi="仿宋" w:eastAsia="仿宋" w:cs="仿宋"/>
                <w:color w:val="000000" w:themeColor="text1"/>
                <w:sz w:val="24"/>
                <w:highlight w:val="non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竞争性磋商时间</w:t>
            </w:r>
          </w:p>
          <w:p w14:paraId="039D7D13">
            <w:pPr>
              <w:jc w:val="center"/>
              <w:rPr>
                <w:rStyle w:val="34"/>
                <w:rFonts w:hint="eastAsia" w:ascii="仿宋" w:hAnsi="仿宋" w:eastAsia="仿宋" w:cs="仿宋"/>
                <w:color w:val="000000" w:themeColor="text1"/>
                <w:sz w:val="24"/>
                <w:highlight w:val="non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及地点</w:t>
            </w:r>
          </w:p>
        </w:tc>
        <w:tc>
          <w:tcPr>
            <w:tcW w:w="6236" w:type="dxa"/>
            <w:tcBorders>
              <w:top w:val="single" w:color="000000" w:sz="4" w:space="0"/>
              <w:left w:val="single" w:color="000000" w:sz="4" w:space="0"/>
              <w:bottom w:val="single" w:color="000000" w:sz="4" w:space="0"/>
              <w:right w:val="single" w:color="000000" w:sz="4" w:space="0"/>
            </w:tcBorders>
            <w:vAlign w:val="center"/>
          </w:tcPr>
          <w:p w14:paraId="79EEFBB3">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时间：</w:t>
            </w:r>
            <w:r>
              <w:rPr>
                <w:rStyle w:val="34"/>
                <w:rFonts w:hint="eastAsia" w:ascii="仿宋" w:hAnsi="仿宋" w:eastAsia="仿宋" w:cs="仿宋"/>
                <w:color w:val="000000" w:themeColor="text1"/>
                <w:sz w:val="24"/>
                <w:highlight w:val="none"/>
                <w:u w:val="single"/>
                <w:lang w:val="zh-CN" w:eastAsia="zh-CN"/>
                <w14:textFill>
                  <w14:solidFill>
                    <w14:schemeClr w14:val="tx1"/>
                  </w14:solidFill>
                </w14:textFill>
              </w:rPr>
              <w:t>202</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5</w:t>
            </w:r>
            <w:r>
              <w:rPr>
                <w:rStyle w:val="34"/>
                <w:rFonts w:hint="eastAsia" w:ascii="仿宋" w:hAnsi="仿宋" w:eastAsia="仿宋" w:cs="仿宋"/>
                <w:color w:val="000000" w:themeColor="text1"/>
                <w:sz w:val="24"/>
                <w:highlight w:val="none"/>
                <w:u w:val="single"/>
                <w:lang w:val="zh-CN"/>
                <w14:textFill>
                  <w14:solidFill>
                    <w14:schemeClr w14:val="tx1"/>
                  </w14:solidFill>
                </w14:textFill>
              </w:rPr>
              <w:t>年</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04</w:t>
            </w:r>
            <w:r>
              <w:rPr>
                <w:rStyle w:val="34"/>
                <w:rFonts w:hint="eastAsia" w:ascii="仿宋" w:hAnsi="仿宋" w:eastAsia="仿宋" w:cs="仿宋"/>
                <w:color w:val="000000" w:themeColor="text1"/>
                <w:sz w:val="24"/>
                <w:highlight w:val="none"/>
                <w:u w:val="single"/>
                <w:lang w:val="zh-CN"/>
                <w14:textFill>
                  <w14:solidFill>
                    <w14:schemeClr w14:val="tx1"/>
                  </w14:solidFill>
                </w14:textFill>
              </w:rPr>
              <w:t>月</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12</w:t>
            </w:r>
            <w:r>
              <w:rPr>
                <w:rStyle w:val="34"/>
                <w:rFonts w:hint="eastAsia" w:ascii="仿宋" w:hAnsi="仿宋" w:eastAsia="仿宋" w:cs="仿宋"/>
                <w:color w:val="000000" w:themeColor="text1"/>
                <w:sz w:val="24"/>
                <w:highlight w:val="none"/>
                <w:u w:val="single"/>
                <w:lang w:val="zh-CN"/>
                <w14:textFill>
                  <w14:solidFill>
                    <w14:schemeClr w14:val="tx1"/>
                  </w14:solidFill>
                </w14:textFill>
              </w:rPr>
              <w:t>日</w:t>
            </w:r>
            <w:r>
              <w:rPr>
                <w:rStyle w:val="34"/>
                <w:rFonts w:hint="eastAsia" w:ascii="仿宋" w:hAnsi="仿宋" w:eastAsia="仿宋" w:cs="仿宋"/>
                <w:color w:val="000000" w:themeColor="text1"/>
                <w:sz w:val="24"/>
                <w:highlight w:val="none"/>
                <w:u w:val="single"/>
                <w:lang w:val="en-US" w:eastAsia="zh-CN"/>
                <w14:textFill>
                  <w14:solidFill>
                    <w14:schemeClr w14:val="tx1"/>
                  </w14:solidFill>
                </w14:textFill>
              </w:rPr>
              <w:t>09</w:t>
            </w:r>
            <w:r>
              <w:rPr>
                <w:rStyle w:val="34"/>
                <w:rFonts w:hint="eastAsia" w:ascii="仿宋" w:hAnsi="仿宋" w:eastAsia="仿宋" w:cs="仿宋"/>
                <w:color w:val="000000" w:themeColor="text1"/>
                <w:sz w:val="24"/>
                <w:highlight w:val="none"/>
                <w:u w:val="single"/>
                <w:lang w:val="zh-CN"/>
                <w14:textFill>
                  <w14:solidFill>
                    <w14:schemeClr w14:val="tx1"/>
                  </w14:solidFill>
                </w14:textFill>
              </w:rPr>
              <w:t>：</w:t>
            </w:r>
            <w:r>
              <w:rPr>
                <w:rStyle w:val="34"/>
                <w:rFonts w:hint="eastAsia" w:ascii="仿宋" w:hAnsi="仿宋" w:eastAsia="仿宋" w:cs="仿宋"/>
                <w:color w:val="000000" w:themeColor="text1"/>
                <w:sz w:val="24"/>
                <w:highlight w:val="none"/>
                <w:u w:val="single"/>
                <w:lang w:val="en-US"/>
                <w14:textFill>
                  <w14:solidFill>
                    <w14:schemeClr w14:val="tx1"/>
                  </w14:solidFill>
                </w14:textFill>
              </w:rPr>
              <w:t>30</w:t>
            </w:r>
            <w:r>
              <w:rPr>
                <w:rStyle w:val="168"/>
                <w:rFonts w:hint="eastAsia" w:ascii="仿宋" w:hAnsi="仿宋" w:eastAsia="仿宋" w:cs="仿宋"/>
                <w:color w:val="000000" w:themeColor="text1"/>
                <w:sz w:val="24"/>
                <w:szCs w:val="24"/>
                <w:highlight w:val="none"/>
                <w:lang w:val="en-US"/>
                <w14:textFill>
                  <w14:solidFill>
                    <w14:schemeClr w14:val="tx1"/>
                  </w14:solidFill>
                </w14:textFill>
              </w:rPr>
              <w:t>分</w:t>
            </w:r>
            <w:r>
              <w:rPr>
                <w:rStyle w:val="168"/>
                <w:rFonts w:hint="eastAsia" w:ascii="仿宋" w:hAnsi="仿宋" w:eastAsia="仿宋" w:cs="仿宋"/>
                <w:color w:val="000000" w:themeColor="text1"/>
                <w:sz w:val="24"/>
                <w:szCs w:val="24"/>
                <w:highlight w:val="none"/>
                <w14:textFill>
                  <w14:solidFill>
                    <w14:schemeClr w14:val="tx1"/>
                  </w14:solidFill>
                </w14:textFill>
              </w:rPr>
              <w:t>（北京时间）</w:t>
            </w:r>
          </w:p>
          <w:p w14:paraId="31BF9698">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地点:</w:t>
            </w:r>
            <w:r>
              <w:rPr>
                <w:rStyle w:val="168"/>
                <w:rFonts w:hint="eastAsia" w:ascii="仿宋" w:hAnsi="仿宋" w:eastAsia="仿宋" w:cs="仿宋"/>
                <w:color w:val="000000" w:themeColor="text1"/>
                <w:sz w:val="24"/>
                <w:szCs w:val="24"/>
                <w:highlight w:val="none"/>
                <w:lang w:eastAsia="zh-CN"/>
                <w14:textFill>
                  <w14:solidFill>
                    <w14:schemeClr w14:val="tx1"/>
                  </w14:solidFill>
                </w14:textFill>
              </w:rPr>
              <w:t>浙江新世纪工程咨询有限公司（</w:t>
            </w:r>
            <w:r>
              <w:rPr>
                <w:rStyle w:val="168"/>
                <w:rFonts w:hint="eastAsia" w:ascii="仿宋" w:hAnsi="仿宋" w:eastAsia="仿宋" w:cs="仿宋"/>
                <w:color w:val="000000" w:themeColor="text1"/>
                <w:sz w:val="24"/>
                <w:szCs w:val="24"/>
                <w:highlight w:val="none"/>
                <w:lang w:val="en-US" w:eastAsia="zh-CN"/>
                <w14:textFill>
                  <w14:solidFill>
                    <w14:schemeClr w14:val="tx1"/>
                  </w14:solidFill>
                </w14:textFill>
              </w:rPr>
              <w:t>衢州市柯城区白云北大道509号印象西城8楼</w:t>
            </w:r>
            <w:r>
              <w:rPr>
                <w:rStyle w:val="168"/>
                <w:rFonts w:hint="eastAsia" w:ascii="仿宋" w:hAnsi="仿宋" w:eastAsia="仿宋" w:cs="仿宋"/>
                <w:color w:val="000000" w:themeColor="text1"/>
                <w:sz w:val="24"/>
                <w:szCs w:val="24"/>
                <w:highlight w:val="none"/>
                <w:lang w:eastAsia="zh-CN"/>
                <w14:textFill>
                  <w14:solidFill>
                    <w14:schemeClr w14:val="tx1"/>
                  </w14:solidFill>
                </w14:textFill>
              </w:rPr>
              <w:t>）开标厅</w:t>
            </w:r>
          </w:p>
        </w:tc>
      </w:tr>
      <w:tr w14:paraId="75EC9D48">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371"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21E872B7">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13</w:t>
            </w:r>
          </w:p>
        </w:tc>
        <w:tc>
          <w:tcPr>
            <w:tcW w:w="1700" w:type="dxa"/>
            <w:tcBorders>
              <w:top w:val="single" w:color="000000" w:sz="4" w:space="0"/>
              <w:left w:val="single" w:color="000000" w:sz="4" w:space="0"/>
              <w:bottom w:val="single" w:color="000000" w:sz="4" w:space="0"/>
              <w:right w:val="single" w:color="000000" w:sz="4" w:space="0"/>
            </w:tcBorders>
            <w:vAlign w:val="center"/>
          </w:tcPr>
          <w:p w14:paraId="3AE2B9E2">
            <w:pPr>
              <w:jc w:val="center"/>
              <w:rPr>
                <w:rFonts w:hint="eastAsia" w:ascii="仿宋" w:hAnsi="仿宋" w:eastAsia="仿宋" w:cs="仿宋"/>
                <w:color w:val="000000" w:themeColor="text1"/>
                <w:sz w:val="24"/>
                <w:highlight w:val="non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签订合同</w:t>
            </w:r>
          </w:p>
        </w:tc>
        <w:tc>
          <w:tcPr>
            <w:tcW w:w="6236" w:type="dxa"/>
            <w:tcBorders>
              <w:top w:val="single" w:color="000000" w:sz="4" w:space="0"/>
              <w:left w:val="single" w:color="000000" w:sz="4" w:space="0"/>
              <w:bottom w:val="single" w:color="000000" w:sz="4" w:space="0"/>
              <w:right w:val="single" w:color="000000" w:sz="4" w:space="0"/>
            </w:tcBorders>
            <w:vAlign w:val="center"/>
          </w:tcPr>
          <w:p w14:paraId="4D2FA431">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成交通知书发出后三十日内</w:t>
            </w:r>
          </w:p>
        </w:tc>
      </w:tr>
      <w:tr w14:paraId="63AE8C10">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628"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61B91EB4">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14</w:t>
            </w:r>
          </w:p>
        </w:tc>
        <w:tc>
          <w:tcPr>
            <w:tcW w:w="1700" w:type="dxa"/>
            <w:tcBorders>
              <w:top w:val="single" w:color="000000" w:sz="4" w:space="0"/>
              <w:left w:val="single" w:color="000000" w:sz="4" w:space="0"/>
              <w:bottom w:val="single" w:color="000000" w:sz="4" w:space="0"/>
              <w:right w:val="single" w:color="000000" w:sz="4" w:space="0"/>
            </w:tcBorders>
            <w:vAlign w:val="center"/>
          </w:tcPr>
          <w:p w14:paraId="56C683F0">
            <w:pPr>
              <w:spacing w:line="340" w:lineRule="exact"/>
              <w:jc w:val="center"/>
              <w:rPr>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磋商有效期</w:t>
            </w:r>
          </w:p>
        </w:tc>
        <w:tc>
          <w:tcPr>
            <w:tcW w:w="6236" w:type="dxa"/>
            <w:tcBorders>
              <w:top w:val="single" w:color="000000" w:sz="4" w:space="0"/>
              <w:left w:val="single" w:color="000000" w:sz="4" w:space="0"/>
              <w:bottom w:val="single" w:color="000000" w:sz="4" w:space="0"/>
              <w:right w:val="single" w:color="000000" w:sz="4" w:space="0"/>
            </w:tcBorders>
            <w:vAlign w:val="center"/>
          </w:tcPr>
          <w:p w14:paraId="62BDF7EE">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90天</w:t>
            </w:r>
          </w:p>
        </w:tc>
      </w:tr>
      <w:tr w14:paraId="4AB13AA7">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532"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4ACDC237">
            <w:pPr>
              <w:spacing w:line="340" w:lineRule="exact"/>
              <w:jc w:val="center"/>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15</w:t>
            </w:r>
          </w:p>
        </w:tc>
        <w:tc>
          <w:tcPr>
            <w:tcW w:w="1700" w:type="dxa"/>
            <w:tcBorders>
              <w:top w:val="single" w:color="000000" w:sz="4" w:space="0"/>
              <w:left w:val="single" w:color="000000" w:sz="4" w:space="0"/>
              <w:bottom w:val="single" w:color="000000" w:sz="4" w:space="0"/>
              <w:right w:val="single" w:color="000000" w:sz="4" w:space="0"/>
            </w:tcBorders>
            <w:vAlign w:val="center"/>
          </w:tcPr>
          <w:p w14:paraId="6F6D3725">
            <w:pPr>
              <w:spacing w:line="340" w:lineRule="exact"/>
              <w:jc w:val="center"/>
              <w:rPr>
                <w:rFonts w:hint="eastAsia" w:ascii="仿宋" w:hAnsi="仿宋" w:eastAsia="仿宋" w:cs="仿宋"/>
                <w:color w:val="000000" w:themeColor="text1"/>
                <w:sz w:val="24"/>
                <w:szCs w:val="24"/>
                <w:highlight w:val="none"/>
                <w:lang w:val="zh-CN"/>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网址</w:t>
            </w:r>
          </w:p>
        </w:tc>
        <w:tc>
          <w:tcPr>
            <w:tcW w:w="6236" w:type="dxa"/>
            <w:tcBorders>
              <w:top w:val="single" w:color="000000" w:sz="4" w:space="0"/>
              <w:left w:val="single" w:color="000000" w:sz="4" w:space="0"/>
              <w:bottom w:val="single" w:color="000000" w:sz="4" w:space="0"/>
              <w:right w:val="single" w:color="000000" w:sz="4" w:space="0"/>
            </w:tcBorders>
            <w:vAlign w:val="center"/>
          </w:tcPr>
          <w:p w14:paraId="3C3DEA74">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浙江政府采购网</w:t>
            </w:r>
          </w:p>
        </w:tc>
      </w:tr>
      <w:tr w14:paraId="23212EB5">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532"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04808A81">
            <w:pPr>
              <w:spacing w:line="340" w:lineRule="exact"/>
              <w:jc w:val="cente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16</w:t>
            </w:r>
          </w:p>
        </w:tc>
        <w:tc>
          <w:tcPr>
            <w:tcW w:w="1700" w:type="dxa"/>
            <w:tcBorders>
              <w:top w:val="single" w:color="000000" w:sz="4" w:space="0"/>
              <w:left w:val="single" w:color="000000" w:sz="4" w:space="0"/>
              <w:bottom w:val="single" w:color="000000" w:sz="4" w:space="0"/>
              <w:right w:val="single" w:color="000000" w:sz="4" w:space="0"/>
            </w:tcBorders>
            <w:vAlign w:val="center"/>
          </w:tcPr>
          <w:p w14:paraId="7B9C8219">
            <w:pPr>
              <w:spacing w:line="340" w:lineRule="exact"/>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中小企业预留</w:t>
            </w:r>
          </w:p>
        </w:tc>
        <w:tc>
          <w:tcPr>
            <w:tcW w:w="6236" w:type="dxa"/>
            <w:tcBorders>
              <w:top w:val="single" w:color="000000" w:sz="4" w:space="0"/>
              <w:left w:val="single" w:color="000000" w:sz="4" w:space="0"/>
              <w:bottom w:val="single" w:color="000000" w:sz="4" w:space="0"/>
              <w:right w:val="single" w:color="000000" w:sz="4" w:space="0"/>
            </w:tcBorders>
            <w:vAlign w:val="center"/>
          </w:tcPr>
          <w:p w14:paraId="4470A470">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中小企业预留：</w:t>
            </w:r>
          </w:p>
          <w:p w14:paraId="4AFEC630">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根据《政府采购促进中小企业发展管理办法》(财库〔2020〕46号)文件的规定，本项目专门面向中小企业采购。</w:t>
            </w:r>
          </w:p>
          <w:p w14:paraId="4D6BA6D4">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1、投标人应对照财政部《政府采购促进中小企业发展管理办法》（财库〔2020〕46号），根据自身实际情况审慎作出判断，是否符合相关要求，并视情况提供《中小企业声明函》（格式见附件）。</w:t>
            </w:r>
          </w:p>
          <w:p w14:paraId="4D8D9718">
            <w:pPr>
              <w:spacing w:line="340" w:lineRule="exact"/>
              <w:jc w:val="both"/>
              <w:rPr>
                <w:rStyle w:val="168"/>
                <w:rFonts w:hint="eastAsia" w:ascii="仿宋" w:hAnsi="仿宋" w:eastAsia="仿宋" w:cs="仿宋"/>
                <w:b/>
                <w:bCs/>
                <w:color w:val="000000" w:themeColor="text1"/>
                <w:sz w:val="24"/>
                <w:szCs w:val="24"/>
                <w:highlight w:val="none"/>
                <w14:textFill>
                  <w14:solidFill>
                    <w14:schemeClr w14:val="tx1"/>
                  </w14:solidFill>
                </w14:textFill>
              </w:rPr>
            </w:pPr>
            <w:r>
              <w:rPr>
                <w:rStyle w:val="168"/>
                <w:rFonts w:hint="eastAsia" w:ascii="仿宋" w:hAnsi="仿宋" w:eastAsia="仿宋" w:cs="仿宋"/>
                <w:b/>
                <w:bCs/>
                <w:color w:val="000000" w:themeColor="text1"/>
                <w:sz w:val="24"/>
                <w:szCs w:val="24"/>
                <w:highlight w:val="none"/>
                <w14:textFill>
                  <w14:solidFill>
                    <w14:schemeClr w14:val="tx1"/>
                  </w14:solidFill>
                </w14:textFill>
              </w:rPr>
              <w:t>▲2、投标人应当对其出具的声明函的真实性负责，提供声明函内容不实的，属于提供虚假材料谋取中标、成交，投标无效，招标人有权依法将线索移交至政府采购行政监督管理部门处理，依照《中华人民共和国政府采购法》等国家有关法律规定追究相应法律责任。</w:t>
            </w:r>
          </w:p>
          <w:p w14:paraId="6E5AED83">
            <w:pPr>
              <w:spacing w:line="340" w:lineRule="exact"/>
              <w:jc w:val="both"/>
              <w:rPr>
                <w:rStyle w:val="168"/>
                <w:rFonts w:hint="eastAsia" w:ascii="仿宋" w:hAnsi="仿宋" w:eastAsia="仿宋" w:cs="仿宋"/>
                <w:b/>
                <w:bCs/>
                <w:color w:val="000000" w:themeColor="text1"/>
                <w:sz w:val="24"/>
                <w:szCs w:val="24"/>
                <w:highlight w:val="none"/>
                <w14:textFill>
                  <w14:solidFill>
                    <w14:schemeClr w14:val="tx1"/>
                  </w14:solidFill>
                </w14:textFill>
              </w:rPr>
            </w:pPr>
            <w:r>
              <w:rPr>
                <w:rStyle w:val="168"/>
                <w:rFonts w:hint="eastAsia" w:ascii="仿宋" w:hAnsi="仿宋" w:eastAsia="仿宋" w:cs="仿宋"/>
                <w:b/>
                <w:bCs/>
                <w:color w:val="000000" w:themeColor="text1"/>
                <w:sz w:val="24"/>
                <w:szCs w:val="24"/>
                <w:highlight w:val="none"/>
                <w14:textFill>
                  <w14:solidFill>
                    <w14:schemeClr w14:val="tx1"/>
                  </w14:solidFill>
                </w14:textFill>
              </w:rPr>
              <w:t>3、在服务采购项目中，服务由中小企业承接，即提供服务的人员为中小企业依照《中华人民共和国劳动合同法》订立劳动合同的从业人员。</w:t>
            </w:r>
          </w:p>
          <w:p w14:paraId="17411BBE">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以联合体形式参加政府采购活动，联合体各方均为中小企业的，联合体视同中小企业。</w:t>
            </w:r>
          </w:p>
          <w:p w14:paraId="68A3863D">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4、符合《关于促进残疾人就业政府采购政策的通知》（财库〔2017〕141号）规定的条件并提供《残疾人福利性单位声明函》（附件1）的残疾人福利性单位视同小型、微型企业；</w:t>
            </w:r>
          </w:p>
          <w:p w14:paraId="2F0AA13F">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5、符合《关于政府采购支持监狱企业发展有关问题的通知》（财库[2014]68号）规定的监狱企业并提供由省级以上监狱管理局、戒毒管理局（含新疆生产建设兵团）出具的属于监狱企业证明文件的，视同为小型、微型企业。</w:t>
            </w:r>
          </w:p>
          <w:p w14:paraId="165474B9">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lang w:val="en-US"/>
                <w14:textFill>
                  <w14:solidFill>
                    <w14:schemeClr w14:val="tx1"/>
                  </w14:solidFill>
                </w14:textFill>
              </w:rPr>
              <w:t>6、</w:t>
            </w:r>
            <w:r>
              <w:rPr>
                <w:rStyle w:val="168"/>
                <w:rFonts w:hint="eastAsia" w:ascii="仿宋" w:hAnsi="仿宋" w:eastAsia="仿宋" w:cs="仿宋"/>
                <w:color w:val="000000" w:themeColor="text1"/>
                <w:sz w:val="24"/>
                <w:szCs w:val="24"/>
                <w:highlight w:val="none"/>
                <w14:textFill>
                  <w14:solidFill>
                    <w14:schemeClr w14:val="tx1"/>
                  </w14:solidFill>
                </w14:textFill>
              </w:rPr>
              <w:t>中小企业划型标准详见：工信部联企业〔2011〕300号。本项目所属行业：</w:t>
            </w:r>
            <w:r>
              <w:rPr>
                <w:rFonts w:hint="eastAsia" w:ascii="仿宋" w:hAnsi="仿宋" w:eastAsia="仿宋" w:cs="仿宋"/>
                <w:color w:val="auto"/>
                <w:kern w:val="0"/>
                <w:sz w:val="24"/>
                <w:highlight w:val="none"/>
                <w:u w:val="single"/>
                <w:lang w:val="en-US" w:eastAsia="zh-CN"/>
              </w:rPr>
              <w:t>其他未列明行业</w:t>
            </w:r>
            <w:r>
              <w:rPr>
                <w:rStyle w:val="168"/>
                <w:rFonts w:hint="eastAsia" w:ascii="仿宋" w:hAnsi="仿宋" w:eastAsia="仿宋" w:cs="仿宋"/>
                <w:color w:val="000000" w:themeColor="text1"/>
                <w:sz w:val="24"/>
                <w:szCs w:val="24"/>
                <w:highlight w:val="none"/>
                <w14:textFill>
                  <w14:solidFill>
                    <w14:schemeClr w14:val="tx1"/>
                  </w14:solidFill>
                </w14:textFill>
              </w:rPr>
              <w:t>。</w:t>
            </w:r>
          </w:p>
        </w:tc>
      </w:tr>
      <w:tr w14:paraId="4A1CF743">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557" w:hRule="atLeast"/>
        </w:trPr>
        <w:tc>
          <w:tcPr>
            <w:tcW w:w="801" w:type="dxa"/>
            <w:tcBorders>
              <w:top w:val="single" w:color="000000" w:sz="4" w:space="0"/>
              <w:left w:val="single" w:color="000000" w:sz="4" w:space="0"/>
              <w:bottom w:val="single" w:color="000000" w:sz="4" w:space="0"/>
              <w:right w:val="single" w:color="000000" w:sz="4" w:space="0"/>
            </w:tcBorders>
            <w:vAlign w:val="center"/>
          </w:tcPr>
          <w:p w14:paraId="32B3499D">
            <w:pPr>
              <w:spacing w:line="340" w:lineRule="exact"/>
              <w:jc w:val="cente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17</w:t>
            </w:r>
          </w:p>
        </w:tc>
        <w:tc>
          <w:tcPr>
            <w:tcW w:w="1700" w:type="dxa"/>
            <w:tcBorders>
              <w:top w:val="single" w:color="000000" w:sz="4" w:space="0"/>
              <w:left w:val="single" w:color="000000" w:sz="4" w:space="0"/>
              <w:bottom w:val="single" w:color="000000" w:sz="4" w:space="0"/>
              <w:right w:val="single" w:color="000000" w:sz="4" w:space="0"/>
            </w:tcBorders>
            <w:vAlign w:val="center"/>
          </w:tcPr>
          <w:p w14:paraId="0219407D">
            <w:pPr>
              <w:spacing w:line="340" w:lineRule="exact"/>
              <w:jc w:val="center"/>
              <w:rPr>
                <w:rFonts w:hint="eastAsia" w:ascii="仿宋" w:hAnsi="仿宋" w:eastAsia="仿宋" w:cs="仿宋"/>
                <w:color w:val="000000" w:themeColor="text1"/>
                <w:sz w:val="24"/>
                <w:szCs w:val="24"/>
                <w:highlight w:val="none"/>
                <w:lang w:val="zh-CN"/>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说明</w:t>
            </w:r>
          </w:p>
        </w:tc>
        <w:tc>
          <w:tcPr>
            <w:tcW w:w="6236" w:type="dxa"/>
            <w:tcBorders>
              <w:top w:val="single" w:color="000000" w:sz="4" w:space="0"/>
              <w:left w:val="single" w:color="000000" w:sz="4" w:space="0"/>
              <w:bottom w:val="single" w:color="000000" w:sz="4" w:space="0"/>
              <w:right w:val="single" w:color="000000" w:sz="4" w:space="0"/>
            </w:tcBorders>
            <w:vAlign w:val="center"/>
          </w:tcPr>
          <w:p w14:paraId="7117D6E7">
            <w:pPr>
              <w:spacing w:line="340" w:lineRule="exact"/>
              <w:jc w:val="both"/>
              <w:rPr>
                <w:rStyle w:val="168"/>
                <w:rFonts w:hint="eastAsia" w:ascii="仿宋" w:hAnsi="仿宋" w:eastAsia="仿宋" w:cs="仿宋"/>
                <w:color w:val="000000" w:themeColor="text1"/>
                <w:sz w:val="24"/>
                <w:szCs w:val="24"/>
                <w:highlight w:val="none"/>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联合体投标的，联合体中有一方或者联合体成员根据分工按招标文件第五部分评标标准要求提供资信证明文件的，视为符合了相关要求。</w:t>
            </w:r>
          </w:p>
        </w:tc>
      </w:tr>
      <w:tr w14:paraId="0D52CD96">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tblCellMar>
            <w:top w:w="0" w:type="dxa"/>
            <w:left w:w="0" w:type="dxa"/>
            <w:bottom w:w="0" w:type="dxa"/>
            <w:right w:w="0" w:type="dxa"/>
          </w:tblCellMar>
        </w:tblPrEx>
        <w:trPr>
          <w:trHeight w:val="557" w:hRule="atLeast"/>
        </w:trPr>
        <w:tc>
          <w:tcPr>
            <w:tcW w:w="80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A10F4">
            <w:pPr>
              <w:spacing w:line="340" w:lineRule="exact"/>
              <w:jc w:val="cente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Style w:val="168"/>
                <w:rFonts w:hint="eastAsia" w:ascii="仿宋" w:hAnsi="仿宋" w:eastAsia="仿宋" w:cs="仿宋"/>
                <w:b/>
                <w:bCs/>
                <w:color w:val="000000" w:themeColor="text1"/>
                <w:sz w:val="24"/>
                <w:szCs w:val="24"/>
                <w:highlight w:val="none"/>
                <w14:textFill>
                  <w14:solidFill>
                    <w14:schemeClr w14:val="tx1"/>
                  </w14:solidFill>
                </w14:textFill>
              </w:rPr>
              <w:t>1</w:t>
            </w:r>
            <w:r>
              <w:rPr>
                <w:rStyle w:val="168"/>
                <w:rFonts w:hint="eastAsia" w:ascii="仿宋" w:hAnsi="仿宋" w:eastAsia="仿宋" w:cs="仿宋"/>
                <w:b/>
                <w:bCs/>
                <w:color w:val="000000" w:themeColor="text1"/>
                <w:sz w:val="24"/>
                <w:szCs w:val="24"/>
                <w:highlight w:val="none"/>
                <w:lang w:val="en-US"/>
                <w14:textFill>
                  <w14:solidFill>
                    <w14:schemeClr w14:val="tx1"/>
                  </w14:solidFill>
                </w14:textFill>
              </w:rPr>
              <w:t>8</w:t>
            </w:r>
          </w:p>
        </w:tc>
        <w:tc>
          <w:tcPr>
            <w:tcW w:w="17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E5C66">
            <w:pPr>
              <w:spacing w:line="340" w:lineRule="exact"/>
              <w:jc w:val="center"/>
              <w:rPr>
                <w:rFonts w:hint="eastAsia" w:ascii="仿宋" w:hAnsi="仿宋" w:eastAsia="仿宋" w:cs="仿宋"/>
                <w:color w:val="000000" w:themeColor="text1"/>
                <w:kern w:val="2"/>
                <w:sz w:val="24"/>
                <w:szCs w:val="24"/>
                <w:highlight w:val="none"/>
                <w:lang w:val="zh-CN" w:eastAsia="zh-CN" w:bidi="ar-SA"/>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解释</w:t>
            </w:r>
          </w:p>
        </w:tc>
        <w:tc>
          <w:tcPr>
            <w:tcW w:w="62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D711E">
            <w:pPr>
              <w:spacing w:line="340" w:lineRule="exact"/>
              <w:jc w:val="both"/>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Style w:val="168"/>
                <w:rFonts w:hint="eastAsia" w:ascii="仿宋" w:hAnsi="仿宋" w:eastAsia="仿宋" w:cs="仿宋"/>
                <w:color w:val="000000" w:themeColor="text1"/>
                <w:sz w:val="24"/>
                <w:szCs w:val="24"/>
                <w:highlight w:val="none"/>
                <w14:textFill>
                  <w14:solidFill>
                    <w14:schemeClr w14:val="tx1"/>
                  </w14:solidFill>
                </w14:textFill>
              </w:rPr>
              <w:t>本磋商文件的解释权属于采购人所有</w:t>
            </w:r>
          </w:p>
        </w:tc>
      </w:tr>
    </w:tbl>
    <w:p w14:paraId="614E12E7">
      <w:pPr>
        <w:jc w:val="center"/>
        <w:rPr>
          <w:rStyle w:val="34"/>
          <w:rFonts w:hint="eastAsia" w:ascii="仿宋" w:hAnsi="仿宋" w:eastAsia="仿宋" w:cs="仿宋"/>
          <w:b/>
          <w:color w:val="000000" w:themeColor="text1"/>
          <w:sz w:val="36"/>
          <w:szCs w:val="36"/>
          <w:highlight w:val="none"/>
          <w14:textFill>
            <w14:solidFill>
              <w14:schemeClr w14:val="tx1"/>
            </w14:solidFill>
          </w14:textFill>
        </w:rPr>
      </w:pPr>
    </w:p>
    <w:p w14:paraId="4D2F179E">
      <w:pPr>
        <w:jc w:val="center"/>
        <w:rPr>
          <w:rStyle w:val="34"/>
          <w:rFonts w:hint="eastAsia" w:ascii="仿宋" w:hAnsi="仿宋" w:eastAsia="仿宋" w:cs="仿宋"/>
          <w:b/>
          <w:color w:val="000000" w:themeColor="text1"/>
          <w:sz w:val="36"/>
          <w:szCs w:val="36"/>
          <w:highlight w:val="none"/>
          <w14:textFill>
            <w14:solidFill>
              <w14:schemeClr w14:val="tx1"/>
            </w14:solidFill>
          </w14:textFill>
        </w:rPr>
      </w:pPr>
    </w:p>
    <w:p w14:paraId="46D1507A">
      <w:pPr>
        <w:jc w:val="center"/>
        <w:rPr>
          <w:rStyle w:val="34"/>
          <w:rFonts w:hint="eastAsia" w:ascii="仿宋" w:hAnsi="仿宋" w:eastAsia="仿宋" w:cs="仿宋"/>
          <w:b/>
          <w:color w:val="000000" w:themeColor="text1"/>
          <w:sz w:val="36"/>
          <w:szCs w:val="36"/>
          <w:highlight w:val="none"/>
          <w14:textFill>
            <w14:solidFill>
              <w14:schemeClr w14:val="tx1"/>
            </w14:solidFill>
          </w14:textFill>
        </w:rPr>
      </w:pPr>
    </w:p>
    <w:p w14:paraId="3FD879DB">
      <w:pPr>
        <w:jc w:val="center"/>
        <w:rPr>
          <w:rStyle w:val="34"/>
          <w:rFonts w:hint="eastAsia" w:ascii="仿宋" w:hAnsi="仿宋" w:eastAsia="仿宋" w:cs="仿宋"/>
          <w:b/>
          <w:color w:val="000000" w:themeColor="text1"/>
          <w:sz w:val="36"/>
          <w:szCs w:val="36"/>
          <w:highlight w:val="none"/>
          <w14:textFill>
            <w14:solidFill>
              <w14:schemeClr w14:val="tx1"/>
            </w14:solidFill>
          </w14:textFill>
        </w:rPr>
      </w:pPr>
    </w:p>
    <w:p w14:paraId="40D1CF95">
      <w:pPr>
        <w:ind w:firstLine="301" w:firstLineChars="100"/>
        <w:jc w:val="center"/>
        <w:rPr>
          <w:rFonts w:hint="eastAsia" w:ascii="仿宋" w:hAnsi="仿宋" w:eastAsia="仿宋" w:cs="仿宋"/>
          <w:b/>
          <w:bCs/>
          <w:color w:val="000000" w:themeColor="text1"/>
          <w:kern w:val="2"/>
          <w:sz w:val="30"/>
          <w:szCs w:val="30"/>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30"/>
          <w:szCs w:val="30"/>
          <w:highlight w:val="none"/>
          <w:lang w:val="en-US" w:eastAsia="zh-CN" w:bidi="ar-SA"/>
          <w14:textFill>
            <w14:solidFill>
              <w14:schemeClr w14:val="tx1"/>
            </w14:solidFill>
          </w14:textFill>
        </w:rPr>
        <w:t>二、磋商须知</w:t>
      </w:r>
    </w:p>
    <w:p w14:paraId="3C61C1C5">
      <w:pPr>
        <w:jc w:val="center"/>
        <w:rPr>
          <w:rStyle w:val="34"/>
          <w:rFonts w:hint="eastAsia" w:ascii="仿宋" w:hAnsi="仿宋" w:eastAsia="仿宋" w:cs="仿宋"/>
          <w:b w:val="0"/>
          <w:bCs/>
          <w:color w:val="000000" w:themeColor="text1"/>
          <w:sz w:val="28"/>
          <w:szCs w:val="28"/>
          <w:highlight w:val="none"/>
          <w14:textFill>
            <w14:solidFill>
              <w14:schemeClr w14:val="tx1"/>
            </w14:solidFill>
          </w14:textFill>
        </w:rPr>
      </w:pPr>
      <w:r>
        <w:rPr>
          <w:rStyle w:val="34"/>
          <w:rFonts w:hint="eastAsia" w:ascii="仿宋" w:hAnsi="仿宋" w:eastAsia="仿宋" w:cs="仿宋"/>
          <w:b w:val="0"/>
          <w:bCs/>
          <w:color w:val="000000" w:themeColor="text1"/>
          <w:sz w:val="28"/>
          <w:szCs w:val="28"/>
          <w:highlight w:val="none"/>
          <w14:textFill>
            <w14:solidFill>
              <w14:schemeClr w14:val="tx1"/>
            </w14:solidFill>
          </w14:textFill>
        </w:rPr>
        <w:t>（一）总则</w:t>
      </w:r>
    </w:p>
    <w:p w14:paraId="20225E9E">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b/>
          <w:bCs/>
          <w:color w:val="000000" w:themeColor="text1"/>
          <w:kern w:val="36"/>
          <w:sz w:val="36"/>
          <w:szCs w:val="36"/>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本次招标是按照《中华人民共和国政府采购法》、</w:t>
      </w:r>
      <w:r>
        <w:rPr>
          <w:rStyle w:val="34"/>
          <w:rFonts w:hint="eastAsia" w:ascii="仿宋" w:hAnsi="仿宋" w:eastAsia="仿宋" w:cs="仿宋"/>
          <w:color w:val="000000" w:themeColor="text1"/>
          <w:sz w:val="24"/>
          <w:highlight w:val="none"/>
          <w:lang w:val="zh-CN"/>
          <w14:textFill>
            <w14:solidFill>
              <w14:schemeClr w14:val="tx1"/>
            </w14:solidFill>
          </w14:textFill>
        </w:rPr>
        <w:t>《政府采购竞争性磋商采购方式管理暂行办法》和</w:t>
      </w:r>
      <w:r>
        <w:rPr>
          <w:rStyle w:val="34"/>
          <w:rFonts w:hint="eastAsia" w:ascii="仿宋" w:hAnsi="仿宋" w:eastAsia="仿宋" w:cs="仿宋"/>
          <w:color w:val="000000" w:themeColor="text1"/>
          <w:sz w:val="24"/>
          <w:szCs w:val="24"/>
          <w:highlight w:val="none"/>
          <w:lang w:val="zh-CN"/>
          <w14:textFill>
            <w14:solidFill>
              <w14:schemeClr w14:val="tx1"/>
            </w14:solidFill>
          </w14:textFill>
        </w:rPr>
        <w:t>《中华人民共和国政府采购法实施条例》等法律、法规组织和实施。</w:t>
      </w:r>
    </w:p>
    <w:p w14:paraId="7FF0920A">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（一）适用范围</w:t>
      </w:r>
    </w:p>
    <w:p w14:paraId="6EA65090">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本磋商文件仅适用于2025年衢州二中拔尖创新人才培养项目的招标、磋商、评标、定标、验收、合同履行、付款等行为（法律、法规另有规定的，从其规定）。</w:t>
      </w:r>
    </w:p>
    <w:p w14:paraId="7D916F6A">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（二）定义</w:t>
      </w:r>
    </w:p>
    <w:p w14:paraId="6BABB50A">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1.“采购人”系指本次磋商采购货物的购买单位“浙江省衢州第二中学”。</w:t>
      </w:r>
    </w:p>
    <w:p w14:paraId="631FC9D9">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2.“采购代理机构”系指本次磋商采购货物的采购代理机构“浙江新世纪工程咨询有限公司”。</w:t>
      </w:r>
    </w:p>
    <w:p w14:paraId="3FBE13DD">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3.“供应商”系指向采购人提交响应文件的单位。</w:t>
      </w:r>
    </w:p>
    <w:p w14:paraId="2B684549">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4.“服务”系指根据本合同规定成交供应商必须承担有关的服务和合同中规定成交供应商应承担的义务,以及合同中未规定,但依法有利于合同履行原则,应当由成交供应商承担的其它义务。</w:t>
      </w:r>
    </w:p>
    <w:p w14:paraId="0AB0A32C">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5.“▲”系指实质性的要求条款。</w:t>
      </w:r>
    </w:p>
    <w:p w14:paraId="541CBC57">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（三）合格的供应商</w:t>
      </w:r>
    </w:p>
    <w:p w14:paraId="39953F5C">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符合磋商公告中的供应商资格要求。</w:t>
      </w:r>
    </w:p>
    <w:p w14:paraId="4A4C2A31">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（四）供应商代表</w:t>
      </w:r>
    </w:p>
    <w:p w14:paraId="21C3C365">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指全权代表供应商参加磋商活动并签署磋商响应文件的人。本次磋商的供应商代表必须是供应商的法定代表人或其授权代表。</w:t>
      </w:r>
    </w:p>
    <w:p w14:paraId="35177FFB">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bCs/>
          <w:color w:val="000000" w:themeColor="text1"/>
          <w:sz w:val="24"/>
          <w:szCs w:val="24"/>
          <w:highlight w:val="none"/>
          <w:lang w:val="zh-CN"/>
          <w14:textFill>
            <w14:solidFill>
              <w14:schemeClr w14:val="tx1"/>
            </w14:solidFill>
          </w14:textFill>
        </w:rPr>
      </w:pPr>
      <w:r>
        <w:rPr>
          <w:rStyle w:val="34"/>
          <w:rFonts w:hint="eastAsia" w:ascii="仿宋" w:hAnsi="仿宋" w:eastAsia="仿宋" w:cs="仿宋"/>
          <w:bCs/>
          <w:color w:val="000000" w:themeColor="text1"/>
          <w:sz w:val="24"/>
          <w:szCs w:val="24"/>
          <w:highlight w:val="none"/>
          <w:lang w:val="zh-CN"/>
          <w14:textFill>
            <w14:solidFill>
              <w14:schemeClr w14:val="tx1"/>
            </w14:solidFill>
          </w14:textFill>
        </w:rPr>
        <w:t>（五）磋商费用</w:t>
      </w:r>
    </w:p>
    <w:p w14:paraId="313127A6">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bCs/>
          <w:color w:val="000000" w:themeColor="text1"/>
          <w:sz w:val="24"/>
          <w:szCs w:val="24"/>
          <w:highlight w:val="none"/>
          <w:lang w:val="zh-CN"/>
          <w14:textFill>
            <w14:solidFill>
              <w14:schemeClr w14:val="tx1"/>
            </w14:solidFill>
          </w14:textFill>
        </w:rPr>
      </w:pPr>
      <w:r>
        <w:rPr>
          <w:rStyle w:val="34"/>
          <w:rFonts w:hint="eastAsia" w:ascii="仿宋" w:hAnsi="仿宋" w:eastAsia="仿宋" w:cs="仿宋"/>
          <w:bCs/>
          <w:color w:val="000000" w:themeColor="text1"/>
          <w:sz w:val="24"/>
          <w:szCs w:val="24"/>
          <w:highlight w:val="none"/>
          <w:lang w:val="zh-CN"/>
          <w14:textFill>
            <w14:solidFill>
              <w14:schemeClr w14:val="tx1"/>
            </w14:solidFill>
          </w14:textFill>
        </w:rPr>
        <w:t>无论磋商过程和结果如何，供应商应自行承担所有与磋商有关的全部费用，采购人均无义务和责任承担这些费用。</w:t>
      </w:r>
    </w:p>
    <w:p w14:paraId="315A0093">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（六）特别说明</w:t>
      </w:r>
    </w:p>
    <w:p w14:paraId="2B1A4627">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供应商获取磋商文件后决定不参加该项目磋商，应在磋商截止时前一日以书面形式（信函、传真加盖供应商单位公章）通知浙江新世纪工程咨询有限公司。</w:t>
      </w:r>
    </w:p>
    <w:p w14:paraId="5536306C">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w:t>
      </w:r>
      <w:r>
        <w:rPr>
          <w:rStyle w:val="34"/>
          <w:rFonts w:hint="eastAsia" w:ascii="仿宋" w:hAnsi="仿宋" w:eastAsia="仿宋" w:cs="仿宋"/>
          <w:color w:val="000000" w:themeColor="text1"/>
          <w:sz w:val="24"/>
          <w:szCs w:val="24"/>
          <w:highlight w:val="none"/>
          <w14:textFill>
            <w14:solidFill>
              <w14:schemeClr w14:val="tx1"/>
            </w14:solidFill>
          </w14:textFill>
        </w:rPr>
        <w:t>七</w:t>
      </w:r>
      <w:r>
        <w:rPr>
          <w:rStyle w:val="34"/>
          <w:rFonts w:hint="eastAsia" w:ascii="仿宋" w:hAnsi="仿宋" w:eastAsia="仿宋" w:cs="仿宋"/>
          <w:color w:val="000000" w:themeColor="text1"/>
          <w:sz w:val="24"/>
          <w:szCs w:val="24"/>
          <w:highlight w:val="none"/>
          <w:lang w:val="zh-CN"/>
          <w14:textFill>
            <w14:solidFill>
              <w14:schemeClr w14:val="tx1"/>
            </w14:solidFill>
          </w14:textFill>
        </w:rPr>
        <w:t>）</w:t>
      </w:r>
      <w:r>
        <w:rPr>
          <w:rStyle w:val="34"/>
          <w:rFonts w:hint="eastAsia" w:ascii="仿宋" w:hAnsi="仿宋" w:eastAsia="仿宋" w:cs="仿宋"/>
          <w:color w:val="000000" w:themeColor="text1"/>
          <w:sz w:val="24"/>
          <w:szCs w:val="24"/>
          <w:highlight w:val="none"/>
          <w:lang w:val="zh-TW" w:eastAsia="zh-TW"/>
          <w14:textFill>
            <w14:solidFill>
              <w14:schemeClr w14:val="tx1"/>
            </w14:solidFill>
          </w14:textFill>
        </w:rPr>
        <w:t>关于中小企业参与政府采购活动的规定</w:t>
      </w:r>
    </w:p>
    <w:p w14:paraId="0D0D7A62">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小型、微型企业参加投标时，应提供《中小企业声明函》；监狱和戒毒企业参加投标时应提供由省级以上监狱管理局、戒毒管理局（含新疆生产建设兵团）出具的属于监狱企业的证明文件；残疾人福利性单位参加投标时应提供残疾人福利性单位声明函。</w:t>
      </w:r>
    </w:p>
    <w:p w14:paraId="727BB4CC">
      <w:pPr>
        <w:jc w:val="center"/>
        <w:rPr>
          <w:rStyle w:val="34"/>
          <w:rFonts w:hint="eastAsia" w:ascii="仿宋" w:hAnsi="仿宋" w:eastAsia="仿宋" w:cs="仿宋"/>
          <w:b w:val="0"/>
          <w:bCs/>
          <w:color w:val="000000" w:themeColor="text1"/>
          <w:sz w:val="28"/>
          <w:szCs w:val="28"/>
          <w:highlight w:val="none"/>
          <w14:textFill>
            <w14:solidFill>
              <w14:schemeClr w14:val="tx1"/>
            </w14:solidFill>
          </w14:textFill>
        </w:rPr>
      </w:pPr>
      <w:r>
        <w:rPr>
          <w:rStyle w:val="34"/>
          <w:rFonts w:hint="eastAsia" w:ascii="仿宋" w:hAnsi="仿宋" w:eastAsia="仿宋" w:cs="仿宋"/>
          <w:b w:val="0"/>
          <w:bCs/>
          <w:color w:val="000000" w:themeColor="text1"/>
          <w:sz w:val="28"/>
          <w:szCs w:val="28"/>
          <w:highlight w:val="none"/>
          <w14:textFill>
            <w14:solidFill>
              <w14:schemeClr w14:val="tx1"/>
            </w14:solidFill>
          </w14:textFill>
        </w:rPr>
        <w:t>（二）竞争性磋商文件</w:t>
      </w:r>
    </w:p>
    <w:p w14:paraId="43FA6779">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1.竞争性磋商文件的组成</w:t>
      </w:r>
    </w:p>
    <w:p w14:paraId="090F6612">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1.1竞争性磋商文件共分为5部分，其内容如下：</w:t>
      </w:r>
    </w:p>
    <w:p w14:paraId="6F3C148C">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第一部分</w:t>
      </w:r>
      <w:r>
        <w:rPr>
          <w:rStyle w:val="34"/>
          <w:rFonts w:hint="eastAsia" w:ascii="仿宋" w:hAnsi="仿宋" w:eastAsia="仿宋" w:cs="仿宋"/>
          <w:color w:val="000000" w:themeColor="text1"/>
          <w:sz w:val="24"/>
          <w:szCs w:val="24"/>
          <w:highlight w:val="none"/>
          <w:lang w:val="en-US"/>
          <w14:textFill>
            <w14:solidFill>
              <w14:schemeClr w14:val="tx1"/>
            </w14:solidFill>
          </w14:textFill>
        </w:rPr>
        <w:t xml:space="preserve">  </w:t>
      </w:r>
      <w:r>
        <w:rPr>
          <w:rStyle w:val="34"/>
          <w:rFonts w:hint="eastAsia" w:ascii="仿宋" w:hAnsi="仿宋" w:eastAsia="仿宋" w:cs="仿宋"/>
          <w:color w:val="000000" w:themeColor="text1"/>
          <w:sz w:val="24"/>
          <w:szCs w:val="24"/>
          <w:highlight w:val="none"/>
          <w:lang w:val="zh-CN"/>
          <w14:textFill>
            <w14:solidFill>
              <w14:schemeClr w14:val="tx1"/>
            </w14:solidFill>
          </w14:textFill>
        </w:rPr>
        <w:t>磋商公告</w:t>
      </w:r>
    </w:p>
    <w:p w14:paraId="5C7E1998">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第二部分</w:t>
      </w:r>
      <w:r>
        <w:rPr>
          <w:rStyle w:val="34"/>
          <w:rFonts w:hint="eastAsia" w:ascii="仿宋" w:hAnsi="仿宋" w:eastAsia="仿宋" w:cs="仿宋"/>
          <w:color w:val="000000" w:themeColor="text1"/>
          <w:sz w:val="24"/>
          <w:szCs w:val="24"/>
          <w:highlight w:val="none"/>
          <w:lang w:val="en-US"/>
          <w14:textFill>
            <w14:solidFill>
              <w14:schemeClr w14:val="tx1"/>
            </w14:solidFill>
          </w14:textFill>
        </w:rPr>
        <w:t xml:space="preserve">  </w:t>
      </w:r>
      <w:r>
        <w:rPr>
          <w:rStyle w:val="34"/>
          <w:rFonts w:hint="eastAsia" w:ascii="仿宋" w:hAnsi="仿宋" w:eastAsia="仿宋" w:cs="仿宋"/>
          <w:color w:val="000000" w:themeColor="text1"/>
          <w:sz w:val="24"/>
          <w:szCs w:val="24"/>
          <w:highlight w:val="none"/>
          <w:lang w:val="zh-CN"/>
          <w14:textFill>
            <w14:solidFill>
              <w14:schemeClr w14:val="tx1"/>
            </w14:solidFill>
          </w14:textFill>
        </w:rPr>
        <w:t>磋商须知前附表及磋商须知</w:t>
      </w:r>
    </w:p>
    <w:p w14:paraId="7CD0F461">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第三部分</w:t>
      </w:r>
      <w:r>
        <w:rPr>
          <w:rStyle w:val="34"/>
          <w:rFonts w:hint="eastAsia" w:ascii="仿宋" w:hAnsi="仿宋" w:eastAsia="仿宋" w:cs="仿宋"/>
          <w:color w:val="000000" w:themeColor="text1"/>
          <w:sz w:val="24"/>
          <w:szCs w:val="24"/>
          <w:highlight w:val="none"/>
          <w:lang w:val="en-US"/>
          <w14:textFill>
            <w14:solidFill>
              <w14:schemeClr w14:val="tx1"/>
            </w14:solidFill>
          </w14:textFill>
        </w:rPr>
        <w:t xml:space="preserve">  </w:t>
      </w:r>
      <w:r>
        <w:rPr>
          <w:rStyle w:val="34"/>
          <w:rFonts w:hint="eastAsia" w:ascii="仿宋" w:hAnsi="仿宋" w:eastAsia="仿宋" w:cs="仿宋"/>
          <w:color w:val="000000" w:themeColor="text1"/>
          <w:sz w:val="24"/>
          <w:szCs w:val="24"/>
          <w:highlight w:val="none"/>
          <w:lang w:val="zh-CN"/>
          <w14:textFill>
            <w14:solidFill>
              <w14:schemeClr w14:val="tx1"/>
            </w14:solidFill>
          </w14:textFill>
        </w:rPr>
        <w:t>采购需求</w:t>
      </w:r>
    </w:p>
    <w:p w14:paraId="234578CE">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第四部分</w:t>
      </w:r>
      <w:r>
        <w:rPr>
          <w:rStyle w:val="34"/>
          <w:rFonts w:hint="eastAsia" w:ascii="仿宋" w:hAnsi="仿宋" w:eastAsia="仿宋" w:cs="仿宋"/>
          <w:color w:val="000000" w:themeColor="text1"/>
          <w:sz w:val="24"/>
          <w:szCs w:val="24"/>
          <w:highlight w:val="none"/>
          <w:lang w:val="en-US"/>
          <w14:textFill>
            <w14:solidFill>
              <w14:schemeClr w14:val="tx1"/>
            </w14:solidFill>
          </w14:textFill>
        </w:rPr>
        <w:t xml:space="preserve">  </w:t>
      </w:r>
      <w:r>
        <w:rPr>
          <w:rStyle w:val="34"/>
          <w:rFonts w:hint="eastAsia" w:ascii="仿宋" w:hAnsi="仿宋" w:eastAsia="仿宋" w:cs="仿宋"/>
          <w:color w:val="000000" w:themeColor="text1"/>
          <w:sz w:val="24"/>
          <w:szCs w:val="24"/>
          <w:highlight w:val="none"/>
          <w:lang w:val="zh-CN"/>
          <w14:textFill>
            <w14:solidFill>
              <w14:schemeClr w14:val="tx1"/>
            </w14:solidFill>
          </w14:textFill>
        </w:rPr>
        <w:t>合同条款</w:t>
      </w:r>
    </w:p>
    <w:p w14:paraId="2D4C208D">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第五部分</w:t>
      </w:r>
      <w:r>
        <w:rPr>
          <w:rStyle w:val="34"/>
          <w:rFonts w:hint="eastAsia" w:ascii="仿宋" w:hAnsi="仿宋" w:eastAsia="仿宋" w:cs="仿宋"/>
          <w:color w:val="000000" w:themeColor="text1"/>
          <w:sz w:val="24"/>
          <w:szCs w:val="24"/>
          <w:highlight w:val="none"/>
          <w:lang w:val="en-US"/>
          <w14:textFill>
            <w14:solidFill>
              <w14:schemeClr w14:val="tx1"/>
            </w14:solidFill>
          </w14:textFill>
        </w:rPr>
        <w:t xml:space="preserve">  </w:t>
      </w:r>
      <w:r>
        <w:rPr>
          <w:rStyle w:val="34"/>
          <w:rFonts w:hint="eastAsia" w:ascii="仿宋" w:hAnsi="仿宋" w:eastAsia="仿宋" w:cs="仿宋"/>
          <w:color w:val="000000" w:themeColor="text1"/>
          <w:sz w:val="24"/>
          <w:szCs w:val="24"/>
          <w:highlight w:val="none"/>
          <w:lang w:val="zh-CN"/>
          <w14:textFill>
            <w14:solidFill>
              <w14:schemeClr w14:val="tx1"/>
            </w14:solidFill>
          </w14:textFill>
        </w:rPr>
        <w:t>磋商响应文件相关格式</w:t>
      </w:r>
    </w:p>
    <w:p w14:paraId="787BBEB5">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1.2除上条1.1内容外，采购人在规定时间前，以</w:t>
      </w:r>
      <w:r>
        <w:rPr>
          <w:rStyle w:val="34"/>
          <w:rFonts w:hint="eastAsia" w:ascii="仿宋" w:hAnsi="仿宋" w:eastAsia="仿宋" w:cs="仿宋"/>
          <w:color w:val="000000" w:themeColor="text1"/>
          <w:sz w:val="24"/>
          <w:szCs w:val="24"/>
          <w:highlight w:val="none"/>
          <w14:textFill>
            <w14:solidFill>
              <w14:schemeClr w14:val="tx1"/>
            </w14:solidFill>
          </w14:textFill>
        </w:rPr>
        <w:t>更正公告</w:t>
      </w:r>
      <w:r>
        <w:rPr>
          <w:rStyle w:val="34"/>
          <w:rFonts w:hint="eastAsia" w:ascii="仿宋" w:hAnsi="仿宋" w:eastAsia="仿宋" w:cs="仿宋"/>
          <w:color w:val="000000" w:themeColor="text1"/>
          <w:sz w:val="24"/>
          <w:szCs w:val="24"/>
          <w:highlight w:val="none"/>
          <w:lang w:val="zh-CN"/>
          <w14:textFill>
            <w14:solidFill>
              <w14:schemeClr w14:val="tx1"/>
            </w14:solidFill>
          </w14:textFill>
        </w:rPr>
        <w:t>形式发出的对竞争性磋商文件的澄清或修改内容，均为竞争性磋商文件的组成部分。</w:t>
      </w:r>
    </w:p>
    <w:p w14:paraId="1FC08DE7">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1.3供应商获取竞争性磋商文件后，应仔细检查竞争性磋商文件的所有内容，如有残缺等问题，应及时向采购代理机构提出，否则，由此引起的损失由供应商自己承担。供应商同时应认真审阅竞争性磋商文件中所有的事项、格式、条款和规范要求等，若供应商的磋商响应文件没有按竞争性磋商文件要求提交全部资料，或磋商响应文件没有对竞争性磋商文件做出实质性响应，其风险由供应商自行承担，并根据有关条款规定，该磋商有可能被拒绝。</w:t>
      </w:r>
    </w:p>
    <w:p w14:paraId="1D9C0410">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2.竞争性磋商文件的澄清与修改</w:t>
      </w:r>
    </w:p>
    <w:p w14:paraId="0DE5527F">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2.1</w:t>
      </w:r>
      <w:r>
        <w:rPr>
          <w:rStyle w:val="168"/>
          <w:rFonts w:hint="eastAsia" w:ascii="仿宋" w:hAnsi="仿宋" w:eastAsia="仿宋" w:cs="仿宋"/>
          <w:color w:val="000000" w:themeColor="text1"/>
          <w:sz w:val="24"/>
          <w:szCs w:val="24"/>
          <w:highlight w:val="none"/>
          <w14:textFill>
            <w14:solidFill>
              <w14:schemeClr w14:val="tx1"/>
            </w14:solidFill>
          </w14:textFill>
        </w:rPr>
        <w:t>供应商如认为磋商文件表述不清晰、存在歧视性、排他性或者其他违法内容的，应以书面形式向采购人（或采购代理机构）提出书面质疑；采购人或采购代理机构作出的澄清或者修改的内容可能影响响应文件编制的，采购人（或采购代理机构）在磋商响应文件截止之日5日前，以更正公告形式在采购公告发布网站发布，不足5日的，顺延磋商响应文件截止之日。</w:t>
      </w:r>
    </w:p>
    <w:p w14:paraId="1567D000">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2.2</w:t>
      </w:r>
      <w:r>
        <w:rPr>
          <w:rStyle w:val="168"/>
          <w:rFonts w:hint="eastAsia" w:ascii="仿宋" w:hAnsi="仿宋" w:eastAsia="仿宋" w:cs="仿宋"/>
          <w:color w:val="000000" w:themeColor="text1"/>
          <w:sz w:val="24"/>
          <w:szCs w:val="24"/>
          <w:highlight w:val="none"/>
          <w14:textFill>
            <w14:solidFill>
              <w14:schemeClr w14:val="tx1"/>
            </w14:solidFill>
          </w14:textFill>
        </w:rPr>
        <w:t>澄清或者修改内容</w:t>
      </w:r>
      <w:r>
        <w:rPr>
          <w:rStyle w:val="34"/>
          <w:rFonts w:hint="eastAsia" w:ascii="仿宋" w:hAnsi="仿宋" w:eastAsia="仿宋" w:cs="仿宋"/>
          <w:color w:val="000000" w:themeColor="text1"/>
          <w:sz w:val="24"/>
          <w:szCs w:val="24"/>
          <w:highlight w:val="none"/>
          <w:lang w:val="zh-CN"/>
          <w14:textFill>
            <w14:solidFill>
              <w14:schemeClr w14:val="tx1"/>
            </w14:solidFill>
          </w14:textFill>
        </w:rPr>
        <w:t>是竞争性磋商文件的组成部分，对所有供应商有约束力。</w:t>
      </w:r>
    </w:p>
    <w:p w14:paraId="08AC247B">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2.3供应商在收到竞争性磋商文件澄清、修改通知或推迟提交磋商响应文件截止时间和磋商时间通知后，应在通知单回执上签署意见并盖上供应商单位公章，在当天以书面或传真形式回复采购代理机构，逾期回复视为默认收到通知。</w:t>
      </w:r>
    </w:p>
    <w:p w14:paraId="46841A17">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2.4竞争性磋商文件的澄清、修改、补充等内容均以书面形式明确的内容为准。当竞争性磋商文件、竞争性磋商文件的澄清、修改、补充等在同一内容的表述上不一致时，以最后发出的书面文件为准。</w:t>
      </w:r>
    </w:p>
    <w:p w14:paraId="45847DBD">
      <w:pPr>
        <w:jc w:val="center"/>
        <w:rPr>
          <w:rStyle w:val="34"/>
          <w:rFonts w:hint="eastAsia" w:ascii="仿宋" w:hAnsi="仿宋" w:eastAsia="仿宋" w:cs="仿宋"/>
          <w:b w:val="0"/>
          <w:bCs/>
          <w:color w:val="000000" w:themeColor="text1"/>
          <w:sz w:val="28"/>
          <w:szCs w:val="28"/>
          <w:highlight w:val="none"/>
          <w14:textFill>
            <w14:solidFill>
              <w14:schemeClr w14:val="tx1"/>
            </w14:solidFill>
          </w14:textFill>
        </w:rPr>
      </w:pPr>
      <w:r>
        <w:rPr>
          <w:rStyle w:val="34"/>
          <w:rFonts w:hint="eastAsia" w:ascii="仿宋" w:hAnsi="仿宋" w:eastAsia="仿宋" w:cs="仿宋"/>
          <w:b w:val="0"/>
          <w:bCs/>
          <w:color w:val="000000" w:themeColor="text1"/>
          <w:sz w:val="28"/>
          <w:szCs w:val="28"/>
          <w:highlight w:val="none"/>
          <w14:textFill>
            <w14:solidFill>
              <w14:schemeClr w14:val="tx1"/>
            </w14:solidFill>
          </w14:textFill>
        </w:rPr>
        <w:t>（三）磋商响应文件的编制</w:t>
      </w:r>
    </w:p>
    <w:p w14:paraId="6417DC18">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1.磋商响应文件的语言及度量衡单位</w:t>
      </w:r>
    </w:p>
    <w:p w14:paraId="641538F9">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1.1磋商响应文件和与磋商有关的所有文件说明均应使用中文。</w:t>
      </w:r>
    </w:p>
    <w:p w14:paraId="354AE309">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1.2除采购项目规范另有规定外，磋商响应文件使用的度量衡单位，均采用中华人民共和国法定计量单位。</w:t>
      </w:r>
    </w:p>
    <w:p w14:paraId="3D187A05">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2.磋商响应文件的组成</w:t>
      </w:r>
    </w:p>
    <w:p w14:paraId="06F607A1">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▲响应文件（电子投标文件、备份电子投标文件）应分为【技术资信文件】、【价格文件】。电子投标文件、备份电子投标文件中须加盖公章部分均采用CA签章。</w:t>
      </w:r>
    </w:p>
    <w:p w14:paraId="7605DA40">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2.1技术资信文件</w:t>
      </w:r>
    </w:p>
    <w:p w14:paraId="43C88575">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▲（1）营业执照扫描件；</w:t>
      </w:r>
    </w:p>
    <w:p w14:paraId="7A8C5176">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▲（2）法定代表人身份证明或授权委托书扫描件；</w:t>
      </w:r>
    </w:p>
    <w:p w14:paraId="6F57B630">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（3）“信用中国”( www.creditchina.gov.cn)中“①失信被执行人查询②重大税收违法案件当事人名单”，“浙江政府采购网”（www.ccgp.gov.cn）中“政府采购严重违法失信行为记录名单”，查询结果。</w:t>
      </w:r>
    </w:p>
    <w:p w14:paraId="08D8A622">
      <w:pPr>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①截止时点：提交投标响应文件（响应文件）截止时间前3年内；</w:t>
      </w:r>
    </w:p>
    <w:p w14:paraId="3C98FB3D">
      <w:pPr>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②查询记录和证据的留存：信用信息查询记录和证据以网页截图等方式留存。</w:t>
      </w:r>
    </w:p>
    <w:p w14:paraId="410C3412">
      <w:pPr>
        <w:keepNext w:val="0"/>
        <w:keepLines w:val="0"/>
        <w:pageBreakBefore w:val="0"/>
        <w:widowControl/>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③使用规则：被列入失信被执行人、重大税收违法案件当事人名单、政府采购严重违法失信行为记录名单及其它不符合《中华人民共和国政府采购法》第二十二条规定条件的，其投标将被拒绝。）；</w:t>
      </w:r>
    </w:p>
    <w:p w14:paraId="5BC4F1A8">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w:t>
      </w:r>
      <w:r>
        <w:rPr>
          <w:rStyle w:val="34"/>
          <w:rFonts w:hint="eastAsia" w:ascii="仿宋" w:hAnsi="仿宋" w:eastAsia="仿宋" w:cs="仿宋"/>
          <w:color w:val="000000" w:themeColor="text1"/>
          <w:sz w:val="24"/>
          <w:szCs w:val="24"/>
          <w:highlight w:val="none"/>
          <w:lang w:val="en-US"/>
          <w14:textFill>
            <w14:solidFill>
              <w14:schemeClr w14:val="tx1"/>
            </w14:solidFill>
          </w14:textFill>
        </w:rPr>
        <w:t>4）</w:t>
      </w:r>
      <w:r>
        <w:rPr>
          <w:rFonts w:hint="eastAsia" w:ascii="仿宋" w:hAnsi="仿宋" w:eastAsia="仿宋" w:cs="仿宋"/>
          <w:color w:val="000000" w:themeColor="text1"/>
          <w:sz w:val="24"/>
          <w:highlight w:val="none"/>
          <w:lang w:eastAsia="zh-CN"/>
          <w14:textFill>
            <w14:solidFill>
              <w14:schemeClr w14:val="tx1"/>
            </w14:solidFill>
          </w14:textFill>
        </w:rPr>
        <w:t>落实政府采购政策需满足的资格要求：</w:t>
      </w:r>
      <w:r>
        <w:rPr>
          <w:rFonts w:hint="eastAsia" w:ascii="仿宋" w:hAnsi="仿宋" w:eastAsia="仿宋" w:cs="仿宋"/>
          <w:color w:val="000000" w:themeColor="text1"/>
          <w:sz w:val="24"/>
          <w:highlight w:val="none"/>
          <w14:textFill>
            <w14:solidFill>
              <w14:schemeClr w14:val="tx1"/>
            </w14:solidFill>
          </w14:textFill>
        </w:rPr>
        <w:t>中小企业声明函</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lang w:val="en-US" w:eastAsia="zh-CN"/>
          <w14:textFill>
            <w14:solidFill>
              <w14:schemeClr w14:val="tx1"/>
            </w14:solidFill>
          </w14:textFill>
        </w:rPr>
        <w:t>或</w:t>
      </w:r>
      <w:r>
        <w:rPr>
          <w:rFonts w:hint="eastAsia" w:ascii="仿宋" w:hAnsi="仿宋" w:eastAsia="仿宋" w:cs="仿宋"/>
          <w:color w:val="000000" w:themeColor="text1"/>
          <w:sz w:val="24"/>
          <w:highlight w:val="none"/>
          <w14:textFill>
            <w14:solidFill>
              <w14:schemeClr w14:val="tx1"/>
            </w14:solidFill>
          </w14:textFill>
        </w:rPr>
        <w:t>符合《关于促进残疾人就业政府采购政策的通知》（财库〔2017〕141号）规定条件的提供《残疾人福利性单位声明函》</w:t>
      </w:r>
      <w:r>
        <w:rPr>
          <w:rFonts w:hint="eastAsia" w:ascii="仿宋" w:hAnsi="仿宋" w:eastAsia="仿宋" w:cs="仿宋"/>
          <w:color w:val="000000" w:themeColor="text1"/>
          <w:sz w:val="24"/>
          <w:highlight w:val="none"/>
          <w:lang w:eastAsia="zh-CN"/>
          <w14:textFill>
            <w14:solidFill>
              <w14:schemeClr w14:val="tx1"/>
            </w14:solidFill>
          </w14:textFill>
        </w:rPr>
        <w:t>、</w:t>
      </w:r>
      <w:r>
        <w:rPr>
          <w:rFonts w:hint="eastAsia" w:ascii="仿宋" w:hAnsi="仿宋" w:eastAsia="仿宋" w:cs="仿宋"/>
          <w:color w:val="000000" w:themeColor="text1"/>
          <w:sz w:val="24"/>
          <w:highlight w:val="none"/>
          <w14:textFill>
            <w14:solidFill>
              <w14:schemeClr w14:val="tx1"/>
            </w14:solidFill>
          </w14:textFill>
        </w:rPr>
        <w:t>符合《关于政府采购支持监狱企业发展有关问题的通知》（财库[2014]68号）规定的监狱企业提供由省级以上监狱管理局、戒毒管理局（含新疆生产建设兵团）出具的属于监狱企业证明文件</w:t>
      </w:r>
      <w:r>
        <w:rPr>
          <w:rFonts w:hint="eastAsia" w:ascii="仿宋" w:hAnsi="仿宋" w:eastAsia="仿宋" w:cs="仿宋"/>
          <w:color w:val="000000" w:themeColor="text1"/>
          <w:sz w:val="24"/>
          <w:highlight w:val="none"/>
          <w:lang w:eastAsia="zh-CN"/>
          <w14:textFill>
            <w14:solidFill>
              <w14:schemeClr w14:val="tx1"/>
            </w14:solidFill>
          </w14:textFill>
        </w:rPr>
        <w:t>）</w:t>
      </w:r>
      <w:r>
        <w:rPr>
          <w:rStyle w:val="34"/>
          <w:rFonts w:hint="eastAsia" w:ascii="仿宋" w:hAnsi="仿宋" w:eastAsia="仿宋" w:cs="仿宋"/>
          <w:color w:val="000000" w:themeColor="text1"/>
          <w:sz w:val="24"/>
          <w:szCs w:val="24"/>
          <w:highlight w:val="none"/>
          <w14:textFill>
            <w14:solidFill>
              <w14:schemeClr w14:val="tx1"/>
            </w14:solidFill>
          </w14:textFill>
        </w:rPr>
        <w:t>；</w:t>
      </w:r>
    </w:p>
    <w:p w14:paraId="78D6BB03">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en-US"/>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w:t>
      </w:r>
      <w:r>
        <w:rPr>
          <w:rStyle w:val="34"/>
          <w:rFonts w:hint="eastAsia" w:ascii="仿宋" w:hAnsi="仿宋" w:eastAsia="仿宋" w:cs="仿宋"/>
          <w:color w:val="000000" w:themeColor="text1"/>
          <w:sz w:val="24"/>
          <w:szCs w:val="24"/>
          <w:highlight w:val="none"/>
          <w:lang w:val="en-US"/>
          <w14:textFill>
            <w14:solidFill>
              <w14:schemeClr w14:val="tx1"/>
            </w14:solidFill>
          </w14:textFill>
        </w:rPr>
        <w:t>5）联合</w:t>
      </w:r>
      <w:r>
        <w:rPr>
          <w:rFonts w:hint="eastAsia" w:ascii="仿宋" w:hAnsi="仿宋" w:eastAsia="仿宋" w:cs="仿宋"/>
          <w:color w:val="000000" w:themeColor="text1"/>
          <w:sz w:val="24"/>
          <w:highlight w:val="none"/>
          <w:lang w:eastAsia="zh-CN"/>
          <w14:textFill>
            <w14:solidFill>
              <w14:schemeClr w14:val="tx1"/>
            </w14:solidFill>
          </w14:textFill>
        </w:rPr>
        <w:t>协议（如果有)；</w:t>
      </w:r>
    </w:p>
    <w:p w14:paraId="6C1EBC82">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w:t>
      </w:r>
      <w:r>
        <w:rPr>
          <w:rStyle w:val="34"/>
          <w:rFonts w:hint="eastAsia" w:ascii="仿宋" w:hAnsi="仿宋" w:eastAsia="仿宋" w:cs="仿宋"/>
          <w:color w:val="000000" w:themeColor="text1"/>
          <w:sz w:val="24"/>
          <w:szCs w:val="24"/>
          <w:highlight w:val="none"/>
          <w:lang w:val="en-US"/>
          <w14:textFill>
            <w14:solidFill>
              <w14:schemeClr w14:val="tx1"/>
            </w14:solidFill>
          </w14:textFill>
        </w:rPr>
        <w:t>6</w:t>
      </w:r>
      <w:r>
        <w:rPr>
          <w:rStyle w:val="34"/>
          <w:rFonts w:hint="eastAsia" w:ascii="仿宋" w:hAnsi="仿宋" w:eastAsia="仿宋" w:cs="仿宋"/>
          <w:color w:val="000000" w:themeColor="text1"/>
          <w:sz w:val="24"/>
          <w:szCs w:val="24"/>
          <w:highlight w:val="none"/>
          <w14:textFill>
            <w14:solidFill>
              <w14:schemeClr w14:val="tx1"/>
            </w14:solidFill>
          </w14:textFill>
        </w:rPr>
        <w:t>）技术资信文件其它详细内容（参考评分办法编制）。</w:t>
      </w:r>
    </w:p>
    <w:p w14:paraId="1C76859A">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2.2价格文件</w:t>
      </w:r>
    </w:p>
    <w:p w14:paraId="1385F6E8">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▲（1）报价函</w:t>
      </w:r>
    </w:p>
    <w:p w14:paraId="33CDCB10">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▲（2）报价一览表</w:t>
      </w:r>
    </w:p>
    <w:p w14:paraId="68E87E20">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w:t>
      </w:r>
      <w:r>
        <w:rPr>
          <w:rStyle w:val="34"/>
          <w:rFonts w:hint="eastAsia" w:ascii="仿宋" w:hAnsi="仿宋" w:eastAsia="仿宋" w:cs="仿宋"/>
          <w:color w:val="000000" w:themeColor="text1"/>
          <w:sz w:val="24"/>
          <w:szCs w:val="24"/>
          <w:highlight w:val="none"/>
          <w:lang w:val="en-US"/>
          <w14:textFill>
            <w14:solidFill>
              <w14:schemeClr w14:val="tx1"/>
            </w14:solidFill>
          </w14:textFill>
        </w:rPr>
        <w:t>3</w:t>
      </w:r>
      <w:r>
        <w:rPr>
          <w:rStyle w:val="34"/>
          <w:rFonts w:hint="eastAsia" w:ascii="仿宋" w:hAnsi="仿宋" w:eastAsia="仿宋" w:cs="仿宋"/>
          <w:color w:val="000000" w:themeColor="text1"/>
          <w:sz w:val="24"/>
          <w:szCs w:val="24"/>
          <w:highlight w:val="none"/>
          <w:lang w:val="zh-CN"/>
          <w14:textFill>
            <w14:solidFill>
              <w14:schemeClr w14:val="tx1"/>
            </w14:solidFill>
          </w14:textFill>
        </w:rPr>
        <w:t>）供应商自认为有需要的其他资料。</w:t>
      </w:r>
    </w:p>
    <w:p w14:paraId="1B60ABE2">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3.磋商响应文件的</w:t>
      </w:r>
      <w:r>
        <w:rPr>
          <w:rStyle w:val="34"/>
          <w:rFonts w:hint="eastAsia" w:ascii="仿宋" w:hAnsi="仿宋" w:eastAsia="仿宋" w:cs="仿宋"/>
          <w:color w:val="000000" w:themeColor="text1"/>
          <w:sz w:val="24"/>
          <w:szCs w:val="24"/>
          <w:highlight w:val="none"/>
          <w14:textFill>
            <w14:solidFill>
              <w14:schemeClr w14:val="tx1"/>
            </w14:solidFill>
          </w14:textFill>
        </w:rPr>
        <w:t>形式及效力</w:t>
      </w:r>
    </w:p>
    <w:p w14:paraId="40AC5B10">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3.1磋商响应文件应包括规定的内容，供应商提交的磋商响应文件应当使用竞争性磋商文件所提供的磋商响应文件全部格式（格式可以按同样格式扩展）；未提供磋商响应文件标准格式的，由供应商自行编写。</w:t>
      </w:r>
    </w:p>
    <w:p w14:paraId="70B644A6">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3.2</w:t>
      </w:r>
      <w:r>
        <w:rPr>
          <w:rStyle w:val="34"/>
          <w:rFonts w:hint="eastAsia" w:ascii="仿宋" w:hAnsi="仿宋" w:eastAsia="仿宋" w:cs="仿宋"/>
          <w:color w:val="000000" w:themeColor="text1"/>
          <w:sz w:val="24"/>
          <w:szCs w:val="24"/>
          <w:highlight w:val="none"/>
          <w14:textFill>
            <w14:solidFill>
              <w14:schemeClr w14:val="tx1"/>
            </w14:solidFill>
          </w14:textFill>
        </w:rPr>
        <w:t>磋商</w:t>
      </w:r>
      <w:r>
        <w:rPr>
          <w:rStyle w:val="34"/>
          <w:rFonts w:hint="eastAsia" w:ascii="仿宋" w:hAnsi="仿宋" w:eastAsia="仿宋" w:cs="仿宋"/>
          <w:color w:val="000000" w:themeColor="text1"/>
          <w:sz w:val="24"/>
          <w:szCs w:val="24"/>
          <w:highlight w:val="none"/>
          <w:lang w:val="zh-CN"/>
          <w14:textFill>
            <w14:solidFill>
              <w14:schemeClr w14:val="tx1"/>
            </w14:solidFill>
          </w14:textFill>
        </w:rPr>
        <w:t>文件分为电子投标文件以及电子备份投标文件两部分。电子投标文件按政采云平台供应商项目采购-电子招投标操作指南及本招标文件要求制作、加密并递交；电子备份投标文件即电子投标文件按政采云平台供应商项目采购-电子招投标操作指南制作的备份文件。</w:t>
      </w:r>
    </w:p>
    <w:p w14:paraId="20E6ACC7">
      <w:pPr>
        <w:pStyle w:val="646"/>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3.3</w:t>
      </w:r>
      <w:r>
        <w:rPr>
          <w:rStyle w:val="34"/>
          <w:rFonts w:hint="eastAsia" w:ascii="仿宋" w:hAnsi="仿宋" w:eastAsia="仿宋" w:cs="仿宋"/>
          <w:color w:val="000000" w:themeColor="text1"/>
          <w:sz w:val="24"/>
          <w:szCs w:val="24"/>
          <w:highlight w:val="none"/>
          <w14:textFill>
            <w14:solidFill>
              <w14:schemeClr w14:val="tx1"/>
            </w14:solidFill>
          </w14:textFill>
        </w:rPr>
        <w:t>磋商</w:t>
      </w:r>
      <w:r>
        <w:rPr>
          <w:rStyle w:val="34"/>
          <w:rFonts w:hint="eastAsia" w:ascii="仿宋" w:hAnsi="仿宋" w:eastAsia="仿宋" w:cs="仿宋"/>
          <w:color w:val="000000" w:themeColor="text1"/>
          <w:sz w:val="24"/>
          <w:szCs w:val="24"/>
          <w:highlight w:val="none"/>
          <w:lang w:val="zh-CN"/>
          <w14:textFill>
            <w14:solidFill>
              <w14:schemeClr w14:val="tx1"/>
            </w14:solidFill>
          </w14:textFill>
        </w:rPr>
        <w:t>文件的效力</w:t>
      </w:r>
    </w:p>
    <w:p w14:paraId="73536A5A">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投标文件的启用，按先后顺位分别为电子投标文件、电子备份投标文件。因网络或者其他问题造成电子投标文件无法正常解密，才能启用电子备份投标文件。电子备份投标文件一旦启用，则电子投标文件失效，不予启用。</w:t>
      </w:r>
    </w:p>
    <w:p w14:paraId="76D8B50A">
      <w:pPr>
        <w:pStyle w:val="9"/>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3.4</w:t>
      </w:r>
      <w:r>
        <w:rPr>
          <w:rStyle w:val="34"/>
          <w:rFonts w:hint="eastAsia" w:ascii="仿宋" w:hAnsi="仿宋" w:eastAsia="仿宋" w:cs="仿宋"/>
          <w:color w:val="000000" w:themeColor="text1"/>
          <w:sz w:val="24"/>
          <w:szCs w:val="24"/>
          <w:highlight w:val="none"/>
          <w14:textFill>
            <w14:solidFill>
              <w14:schemeClr w14:val="tx1"/>
            </w14:solidFill>
          </w14:textFill>
        </w:rPr>
        <w:t>磋商</w:t>
      </w:r>
      <w:r>
        <w:rPr>
          <w:rStyle w:val="34"/>
          <w:rFonts w:hint="eastAsia" w:ascii="仿宋" w:hAnsi="仿宋" w:eastAsia="仿宋" w:cs="仿宋"/>
          <w:color w:val="000000" w:themeColor="text1"/>
          <w:sz w:val="24"/>
          <w:szCs w:val="24"/>
          <w:highlight w:val="none"/>
          <w:lang w:val="zh-TW" w:eastAsia="zh-TW"/>
          <w14:textFill>
            <w14:solidFill>
              <w14:schemeClr w14:val="tx1"/>
            </w14:solidFill>
          </w14:textFill>
        </w:rPr>
        <w:t>文件内容填写说明</w:t>
      </w:r>
    </w:p>
    <w:p w14:paraId="2D9271C9">
      <w:pPr>
        <w:pStyle w:val="646"/>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2" w:firstLineChars="200"/>
        <w:jc w:val="both"/>
        <w:textAlignment w:val="auto"/>
        <w:rPr>
          <w:rStyle w:val="34"/>
          <w:rFonts w:hint="eastAsia" w:ascii="仿宋" w:hAnsi="仿宋" w:eastAsia="仿宋" w:cs="仿宋"/>
          <w:b/>
          <w:bCs/>
          <w:color w:val="000000" w:themeColor="text1"/>
          <w:sz w:val="24"/>
          <w:szCs w:val="24"/>
          <w:highlight w:val="none"/>
          <w:lang w:val="zh-CN"/>
          <w14:textFill>
            <w14:solidFill>
              <w14:schemeClr w14:val="tx1"/>
            </w14:solidFill>
          </w14:textFill>
        </w:rPr>
      </w:pPr>
      <w:r>
        <w:rPr>
          <w:rStyle w:val="34"/>
          <w:rFonts w:hint="eastAsia" w:ascii="仿宋" w:hAnsi="仿宋" w:eastAsia="仿宋" w:cs="仿宋"/>
          <w:b/>
          <w:bCs/>
          <w:color w:val="000000" w:themeColor="text1"/>
          <w:sz w:val="24"/>
          <w:szCs w:val="24"/>
          <w:highlight w:val="none"/>
          <w:lang w:val="zh-CN"/>
          <w14:textFill>
            <w14:solidFill>
              <w14:schemeClr w14:val="tx1"/>
            </w14:solidFill>
          </w14:textFill>
        </w:rPr>
        <w:t>投标人应在认真阅读</w:t>
      </w:r>
      <w:r>
        <w:rPr>
          <w:rStyle w:val="34"/>
          <w:rFonts w:hint="eastAsia" w:ascii="仿宋" w:hAnsi="仿宋" w:eastAsia="仿宋" w:cs="仿宋"/>
          <w:b/>
          <w:bCs/>
          <w:color w:val="000000" w:themeColor="text1"/>
          <w:sz w:val="24"/>
          <w:szCs w:val="24"/>
          <w:highlight w:val="none"/>
          <w14:textFill>
            <w14:solidFill>
              <w14:schemeClr w14:val="tx1"/>
            </w14:solidFill>
          </w14:textFill>
        </w:rPr>
        <w:t>磋商</w:t>
      </w:r>
      <w:r>
        <w:rPr>
          <w:rStyle w:val="34"/>
          <w:rFonts w:hint="eastAsia" w:ascii="仿宋" w:hAnsi="仿宋" w:eastAsia="仿宋" w:cs="仿宋"/>
          <w:b/>
          <w:bCs/>
          <w:color w:val="000000" w:themeColor="text1"/>
          <w:sz w:val="24"/>
          <w:szCs w:val="24"/>
          <w:highlight w:val="none"/>
          <w:lang w:val="zh-CN"/>
          <w14:textFill>
            <w14:solidFill>
              <w14:schemeClr w14:val="tx1"/>
            </w14:solidFill>
          </w14:textFill>
        </w:rPr>
        <w:t>文件所有内容的基础上，按照</w:t>
      </w:r>
      <w:r>
        <w:rPr>
          <w:rStyle w:val="34"/>
          <w:rFonts w:hint="eastAsia" w:ascii="仿宋" w:hAnsi="仿宋" w:eastAsia="仿宋" w:cs="仿宋"/>
          <w:b/>
          <w:bCs/>
          <w:color w:val="000000" w:themeColor="text1"/>
          <w:sz w:val="24"/>
          <w:szCs w:val="24"/>
          <w:highlight w:val="none"/>
          <w14:textFill>
            <w14:solidFill>
              <w14:schemeClr w14:val="tx1"/>
            </w14:solidFill>
          </w14:textFill>
        </w:rPr>
        <w:t>磋商</w:t>
      </w:r>
      <w:r>
        <w:rPr>
          <w:rStyle w:val="34"/>
          <w:rFonts w:hint="eastAsia" w:ascii="仿宋" w:hAnsi="仿宋" w:eastAsia="仿宋" w:cs="仿宋"/>
          <w:b/>
          <w:bCs/>
          <w:color w:val="000000" w:themeColor="text1"/>
          <w:sz w:val="24"/>
          <w:szCs w:val="24"/>
          <w:highlight w:val="none"/>
          <w:lang w:val="zh-CN"/>
          <w14:textFill>
            <w14:solidFill>
              <w14:schemeClr w14:val="tx1"/>
            </w14:solidFill>
          </w14:textFill>
        </w:rPr>
        <w:t>文件的要求编制完整的</w:t>
      </w:r>
      <w:r>
        <w:rPr>
          <w:rStyle w:val="34"/>
          <w:rFonts w:hint="eastAsia" w:ascii="仿宋" w:hAnsi="仿宋" w:eastAsia="仿宋" w:cs="仿宋"/>
          <w:b/>
          <w:bCs/>
          <w:color w:val="000000" w:themeColor="text1"/>
          <w:sz w:val="24"/>
          <w:szCs w:val="24"/>
          <w:highlight w:val="none"/>
          <w14:textFill>
            <w14:solidFill>
              <w14:schemeClr w14:val="tx1"/>
            </w14:solidFill>
          </w14:textFill>
        </w:rPr>
        <w:t>响应</w:t>
      </w:r>
      <w:r>
        <w:rPr>
          <w:rStyle w:val="34"/>
          <w:rFonts w:hint="eastAsia" w:ascii="仿宋" w:hAnsi="仿宋" w:eastAsia="仿宋" w:cs="仿宋"/>
          <w:b/>
          <w:bCs/>
          <w:color w:val="000000" w:themeColor="text1"/>
          <w:sz w:val="24"/>
          <w:szCs w:val="24"/>
          <w:highlight w:val="none"/>
          <w:lang w:val="zh-CN"/>
          <w14:textFill>
            <w14:solidFill>
              <w14:schemeClr w14:val="tx1"/>
            </w14:solidFill>
          </w14:textFill>
        </w:rPr>
        <w:t>文件。</w:t>
      </w:r>
      <w:r>
        <w:rPr>
          <w:rStyle w:val="34"/>
          <w:rFonts w:hint="eastAsia" w:ascii="仿宋" w:hAnsi="仿宋" w:eastAsia="仿宋" w:cs="仿宋"/>
          <w:b/>
          <w:bCs/>
          <w:color w:val="000000" w:themeColor="text1"/>
          <w:sz w:val="24"/>
          <w:szCs w:val="24"/>
          <w:highlight w:val="none"/>
          <w14:textFill>
            <w14:solidFill>
              <w14:schemeClr w14:val="tx1"/>
            </w14:solidFill>
          </w14:textFill>
        </w:rPr>
        <w:t>响应</w:t>
      </w:r>
      <w:r>
        <w:rPr>
          <w:rStyle w:val="34"/>
          <w:rFonts w:hint="eastAsia" w:ascii="仿宋" w:hAnsi="仿宋" w:eastAsia="仿宋" w:cs="仿宋"/>
          <w:b/>
          <w:bCs/>
          <w:color w:val="000000" w:themeColor="text1"/>
          <w:sz w:val="24"/>
          <w:szCs w:val="24"/>
          <w:highlight w:val="none"/>
          <w:lang w:val="zh-CN"/>
          <w14:textFill>
            <w14:solidFill>
              <w14:schemeClr w14:val="tx1"/>
            </w14:solidFill>
          </w14:textFill>
        </w:rPr>
        <w:t>文件应按照</w:t>
      </w:r>
      <w:r>
        <w:rPr>
          <w:rStyle w:val="34"/>
          <w:rFonts w:hint="eastAsia" w:ascii="仿宋" w:hAnsi="仿宋" w:eastAsia="仿宋" w:cs="仿宋"/>
          <w:b/>
          <w:bCs/>
          <w:color w:val="000000" w:themeColor="text1"/>
          <w:sz w:val="24"/>
          <w:szCs w:val="24"/>
          <w:highlight w:val="none"/>
          <w14:textFill>
            <w14:solidFill>
              <w14:schemeClr w14:val="tx1"/>
            </w14:solidFill>
          </w14:textFill>
        </w:rPr>
        <w:t>磋商</w:t>
      </w:r>
      <w:r>
        <w:rPr>
          <w:rStyle w:val="34"/>
          <w:rFonts w:hint="eastAsia" w:ascii="仿宋" w:hAnsi="仿宋" w:eastAsia="仿宋" w:cs="仿宋"/>
          <w:b/>
          <w:bCs/>
          <w:color w:val="000000" w:themeColor="text1"/>
          <w:sz w:val="24"/>
          <w:szCs w:val="24"/>
          <w:highlight w:val="none"/>
          <w:lang w:val="zh-CN"/>
          <w14:textFill>
            <w14:solidFill>
              <w14:schemeClr w14:val="tx1"/>
            </w14:solidFill>
          </w14:textFill>
        </w:rPr>
        <w:t>文件中规定的统一格式填写：（1）电子投标文件按政采云平台供应商项目采购-电子招投标操作指南及本</w:t>
      </w:r>
      <w:r>
        <w:rPr>
          <w:rStyle w:val="34"/>
          <w:rFonts w:hint="eastAsia" w:ascii="仿宋" w:hAnsi="仿宋" w:eastAsia="仿宋" w:cs="仿宋"/>
          <w:b/>
          <w:bCs/>
          <w:color w:val="000000" w:themeColor="text1"/>
          <w:sz w:val="24"/>
          <w:szCs w:val="24"/>
          <w:highlight w:val="none"/>
          <w14:textFill>
            <w14:solidFill>
              <w14:schemeClr w14:val="tx1"/>
            </w14:solidFill>
          </w14:textFill>
        </w:rPr>
        <w:t>磋商</w:t>
      </w:r>
      <w:r>
        <w:rPr>
          <w:rStyle w:val="34"/>
          <w:rFonts w:hint="eastAsia" w:ascii="仿宋" w:hAnsi="仿宋" w:eastAsia="仿宋" w:cs="仿宋"/>
          <w:b/>
          <w:bCs/>
          <w:color w:val="000000" w:themeColor="text1"/>
          <w:sz w:val="24"/>
          <w:szCs w:val="24"/>
          <w:highlight w:val="none"/>
          <w:lang w:val="zh-CN"/>
          <w14:textFill>
            <w14:solidFill>
              <w14:schemeClr w14:val="tx1"/>
            </w14:solidFill>
          </w14:textFill>
        </w:rPr>
        <w:t>文件要求制作、加密。（2）电子备份投标文件，以光盘或U盘的形式存储，由投标人决定是否递交，并自行承担不递交电子备份投标文件的风险。</w:t>
      </w:r>
    </w:p>
    <w:p w14:paraId="09551978">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3.5供应商必须保证磋商响应文件所提供的全部资料真实可靠，并接受对其中任何资料进一步审查的要求。</w:t>
      </w:r>
    </w:p>
    <w:p w14:paraId="0CEC9310">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4.磋商报价</w:t>
      </w:r>
    </w:p>
    <w:p w14:paraId="3B1143B9">
      <w:pPr>
        <w:pStyle w:val="646"/>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b w:val="0"/>
          <w:bCs w:val="0"/>
          <w:color w:val="000000" w:themeColor="text1"/>
          <w:highlight w:val="none"/>
          <w14:textFill>
            <w14:solidFill>
              <w14:schemeClr w14:val="tx1"/>
            </w14:solidFill>
          </w14:textFill>
        </w:rPr>
      </w:pPr>
      <w:r>
        <w:rPr>
          <w:rStyle w:val="34"/>
          <w:rFonts w:hint="eastAsia" w:ascii="仿宋" w:hAnsi="仿宋" w:eastAsia="仿宋" w:cs="仿宋"/>
          <w:b w:val="0"/>
          <w:bCs w:val="0"/>
          <w:color w:val="000000" w:themeColor="text1"/>
          <w:sz w:val="24"/>
          <w:szCs w:val="24"/>
          <w:highlight w:val="none"/>
          <w:lang w:val="en-US"/>
          <w14:textFill>
            <w14:solidFill>
              <w14:schemeClr w14:val="tx1"/>
            </w14:solidFill>
          </w14:textFill>
        </w:rPr>
        <w:t>4.1</w:t>
      </w:r>
      <w:r>
        <w:rPr>
          <w:rStyle w:val="34"/>
          <w:rFonts w:hint="eastAsia" w:ascii="仿宋" w:hAnsi="仿宋" w:eastAsia="仿宋" w:cs="仿宋"/>
          <w:b w:val="0"/>
          <w:bCs w:val="0"/>
          <w:color w:val="000000" w:themeColor="text1"/>
          <w:highlight w:val="none"/>
          <w14:textFill>
            <w14:solidFill>
              <w14:schemeClr w14:val="tx1"/>
            </w14:solidFill>
          </w14:textFill>
        </w:rPr>
        <w:t>供应商报价应</w:t>
      </w:r>
      <w:r>
        <w:rPr>
          <w:rStyle w:val="34"/>
          <w:rFonts w:hint="eastAsia" w:ascii="仿宋" w:hAnsi="仿宋" w:eastAsia="仿宋" w:cs="仿宋"/>
          <w:b w:val="0"/>
          <w:bCs w:val="0"/>
          <w:color w:val="000000" w:themeColor="text1"/>
          <w:highlight w:val="none"/>
          <w:lang w:val="en-US"/>
          <w14:textFill>
            <w14:solidFill>
              <w14:schemeClr w14:val="tx1"/>
            </w14:solidFill>
          </w14:textFill>
        </w:rPr>
        <w:t>不高于</w:t>
      </w:r>
      <w:r>
        <w:rPr>
          <w:rStyle w:val="34"/>
          <w:rFonts w:hint="eastAsia" w:ascii="仿宋" w:hAnsi="仿宋" w:eastAsia="仿宋" w:cs="仿宋"/>
          <w:b w:val="0"/>
          <w:bCs w:val="0"/>
          <w:color w:val="000000" w:themeColor="text1"/>
          <w:highlight w:val="none"/>
          <w14:textFill>
            <w14:solidFill>
              <w14:schemeClr w14:val="tx1"/>
            </w14:solidFill>
          </w14:textFill>
        </w:rPr>
        <w:t>最高限价，否则其磋商无效。</w:t>
      </w:r>
    </w:p>
    <w:p w14:paraId="4585B002">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4.2供应商的磋商报价为履行2025年衢州二中拔尖创新人才培养项目合同的最终报价，</w:t>
      </w:r>
      <w:r>
        <w:rPr>
          <w:rStyle w:val="34"/>
          <w:rFonts w:hint="eastAsia" w:ascii="仿宋" w:hAnsi="仿宋" w:eastAsia="仿宋" w:cs="仿宋"/>
          <w:b w:val="0"/>
          <w:bCs w:val="0"/>
          <w:color w:val="000000" w:themeColor="text1"/>
          <w:sz w:val="24"/>
          <w:szCs w:val="24"/>
          <w:highlight w:val="none"/>
          <w:lang w:val="zh-CN"/>
          <w14:textFill>
            <w14:solidFill>
              <w14:schemeClr w14:val="tx1"/>
            </w14:solidFill>
          </w14:textFill>
        </w:rPr>
        <w:t>报价中必须包含</w:t>
      </w:r>
      <w:r>
        <w:rPr>
          <w:rStyle w:val="34"/>
          <w:rFonts w:hint="eastAsia" w:ascii="仿宋" w:hAnsi="仿宋" w:eastAsia="仿宋" w:cs="仿宋"/>
          <w:color w:val="000000" w:themeColor="text1"/>
          <w:sz w:val="24"/>
          <w:szCs w:val="24"/>
          <w:lang w:val="zh-CN"/>
          <w14:textFill>
            <w14:solidFill>
              <w14:schemeClr w14:val="tx1"/>
            </w14:solidFill>
          </w14:textFill>
        </w:rPr>
        <w:t>完成本项目所需的一切费用。如出现任何遗漏内容需产生额外费用，均由中标人自行承担，采购人将不再另支付任何费用。</w:t>
      </w:r>
      <w:r>
        <w:rPr>
          <w:rStyle w:val="34"/>
          <w:rFonts w:hint="eastAsia" w:ascii="仿宋" w:hAnsi="仿宋" w:eastAsia="仿宋" w:cs="仿宋"/>
          <w:color w:val="000000" w:themeColor="text1"/>
          <w:sz w:val="24"/>
          <w:szCs w:val="24"/>
          <w:highlight w:val="none"/>
          <w:lang w:val="zh-CN"/>
          <w14:textFill>
            <w14:solidFill>
              <w14:schemeClr w14:val="tx1"/>
            </w14:solidFill>
          </w14:textFill>
        </w:rPr>
        <w:t>所需的一切本身和不可或缺的所有工作开支、政策性文件规定及合同包含的所有风险、税费、责任等各项全部费用并承担一切风险责任。</w:t>
      </w:r>
    </w:p>
    <w:p w14:paraId="45EF6E22">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5.供应商的替代方案</w:t>
      </w:r>
    </w:p>
    <w:p w14:paraId="232BF4D5">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供应商所提交的磋商响应文件应完全满足竞争性磋商文件的要求，供应商不允许提交替代方案。</w:t>
      </w:r>
    </w:p>
    <w:p w14:paraId="1454747F">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6.磋商响应文件的的签署及规定</w:t>
      </w:r>
    </w:p>
    <w:p w14:paraId="3136D2D4">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en-US"/>
          <w14:textFill>
            <w14:solidFill>
              <w14:schemeClr w14:val="tx1"/>
            </w14:solidFill>
          </w14:textFill>
        </w:rPr>
        <w:t>6.1</w:t>
      </w:r>
      <w:r>
        <w:rPr>
          <w:rStyle w:val="34"/>
          <w:rFonts w:hint="eastAsia" w:ascii="仿宋" w:hAnsi="仿宋" w:eastAsia="仿宋" w:cs="仿宋"/>
          <w:color w:val="000000" w:themeColor="text1"/>
          <w:sz w:val="24"/>
          <w:szCs w:val="24"/>
          <w:highlight w:val="none"/>
          <w:lang w:val="zh-CN"/>
          <w14:textFill>
            <w14:solidFill>
              <w14:schemeClr w14:val="tx1"/>
            </w14:solidFill>
          </w14:textFill>
        </w:rPr>
        <w:t>电子投标文件</w:t>
      </w:r>
    </w:p>
    <w:p w14:paraId="3E21BBB1">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电子投标文件按政采云平台供应商项目采购-电子招投标操作指南及本招标文件规定的格式和顺序编制电子投标文件并进行关联定位。</w:t>
      </w:r>
    </w:p>
    <w:p w14:paraId="09E9541C">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en-US"/>
          <w14:textFill>
            <w14:solidFill>
              <w14:schemeClr w14:val="tx1"/>
            </w14:solidFill>
          </w14:textFill>
        </w:rPr>
        <w:t>6.2</w:t>
      </w:r>
      <w:r>
        <w:rPr>
          <w:rStyle w:val="34"/>
          <w:rFonts w:hint="eastAsia" w:ascii="仿宋" w:hAnsi="仿宋" w:eastAsia="仿宋" w:cs="仿宋"/>
          <w:color w:val="000000" w:themeColor="text1"/>
          <w:sz w:val="24"/>
          <w:szCs w:val="24"/>
          <w:highlight w:val="none"/>
          <w:lang w:val="zh-CN"/>
          <w14:textFill>
            <w14:solidFill>
              <w14:schemeClr w14:val="tx1"/>
            </w14:solidFill>
          </w14:textFill>
        </w:rPr>
        <w:t>电子备份投标文件</w:t>
      </w:r>
    </w:p>
    <w:p w14:paraId="28546E2B">
      <w:pPr>
        <w:keepNext w:val="0"/>
        <w:keepLines w:val="0"/>
        <w:pageBreakBefore w:val="0"/>
        <w:kinsoku/>
        <w:wordWrap/>
        <w:overflowPunct/>
        <w:topLinePunct w:val="0"/>
        <w:autoSpaceDE/>
        <w:autoSpaceDN/>
        <w:bidi w:val="0"/>
        <w:adjustRightInd/>
        <w:snapToGrid/>
        <w:spacing w:line="440" w:lineRule="exact"/>
        <w:ind w:left="0" w:leftChars="0"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电子备份投标文件按政采云平台供应商项目采购-电子招投标操作指南中上传的电子投标文件格式的电子投标文件。</w:t>
      </w:r>
    </w:p>
    <w:p w14:paraId="62CFFCE4">
      <w:pPr>
        <w:jc w:val="center"/>
        <w:rPr>
          <w:rStyle w:val="34"/>
          <w:rFonts w:hint="eastAsia" w:ascii="仿宋" w:hAnsi="仿宋" w:eastAsia="仿宋" w:cs="仿宋"/>
          <w:b w:val="0"/>
          <w:bCs/>
          <w:color w:val="000000" w:themeColor="text1"/>
          <w:sz w:val="28"/>
          <w:szCs w:val="28"/>
          <w:highlight w:val="none"/>
          <w14:textFill>
            <w14:solidFill>
              <w14:schemeClr w14:val="tx1"/>
            </w14:solidFill>
          </w14:textFill>
        </w:rPr>
      </w:pPr>
      <w:r>
        <w:rPr>
          <w:rStyle w:val="34"/>
          <w:rFonts w:hint="eastAsia" w:ascii="仿宋" w:hAnsi="仿宋" w:eastAsia="仿宋" w:cs="仿宋"/>
          <w:b w:val="0"/>
          <w:bCs/>
          <w:color w:val="000000" w:themeColor="text1"/>
          <w:sz w:val="28"/>
          <w:szCs w:val="28"/>
          <w:highlight w:val="none"/>
          <w14:textFill>
            <w14:solidFill>
              <w14:schemeClr w14:val="tx1"/>
            </w14:solidFill>
          </w14:textFill>
        </w:rPr>
        <w:t>（四）磋商响应文件的提交</w:t>
      </w:r>
    </w:p>
    <w:p w14:paraId="5FFC553B">
      <w:pPr>
        <w:pStyle w:val="646"/>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pP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1. 递交响应文件截止期</w:t>
      </w:r>
    </w:p>
    <w:p w14:paraId="74E79F24">
      <w:pPr>
        <w:pStyle w:val="646"/>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pP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1.1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送达的投标、响应文件，将被拒收。</w:t>
      </w:r>
    </w:p>
    <w:p w14:paraId="07A4A6B8">
      <w:pPr>
        <w:pStyle w:val="646"/>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pP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1.2递交电子备份投标文件截止时间前将光盘或U盘递交至招标公告指定开标厅，逾期不予接收。。</w:t>
      </w:r>
    </w:p>
    <w:p w14:paraId="2BAEAB48">
      <w:pPr>
        <w:pStyle w:val="646"/>
        <w:keepNext w:val="0"/>
        <w:keepLines w:val="0"/>
        <w:pageBreakBefore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pP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1.3递交备份投标文件时还需递交法人（负责人）授权委托书原件及被授权人身份证原件。</w:t>
      </w:r>
    </w:p>
    <w:p w14:paraId="060927C6">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 磋商响应</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标文件的修改和撤销</w:t>
      </w:r>
    </w:p>
    <w:p w14:paraId="73E3295F">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.1投标人在递交投标文件后，可以修改或撤回其投标文件：递交投标文件截止时间之前补充或者修改电子投标文件的，应当先行撤回原文件，补充、修改后重新传输递交。</w:t>
      </w:r>
    </w:p>
    <w:p w14:paraId="4B796817">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.2投标人修改后的投标文件应按原来的规定编制、标记和递交。</w:t>
      </w:r>
    </w:p>
    <w:p w14:paraId="61A0C451">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.3在递交投标文件截止期之后，投标人不得对其投标文件做任何修改。</w:t>
      </w:r>
    </w:p>
    <w:p w14:paraId="06DC462C">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.4递交投标文件截止期后，投标人不得撤回其投标文件，否则其保证金将按照本招标文件的规定不予退还。</w:t>
      </w:r>
    </w:p>
    <w:p w14:paraId="0A6E9C3B">
      <w:pPr>
        <w:keepNext w:val="0"/>
        <w:keepLines w:val="0"/>
        <w:pageBreakBefore w:val="0"/>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2.5</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实质上没有响应本文件要求的投标文件将被拒绝。投标人不得通过修正或撤销不合要求的偏离或保留从而使其投标文件成为实质上响应的文件</w:t>
      </w:r>
      <w:r>
        <w:rPr>
          <w:rStyle w:val="34"/>
          <w:rFonts w:hint="eastAsia" w:ascii="仿宋" w:hAnsi="仿宋" w:eastAsia="仿宋" w:cs="仿宋"/>
          <w:color w:val="000000" w:themeColor="text1"/>
          <w:sz w:val="24"/>
          <w:szCs w:val="24"/>
          <w:highlight w:val="none"/>
          <w:lang w:val="zh-CN"/>
          <w14:textFill>
            <w14:solidFill>
              <w14:schemeClr w14:val="tx1"/>
            </w14:solidFill>
          </w14:textFill>
        </w:rPr>
        <w:t>。</w:t>
      </w:r>
    </w:p>
    <w:p w14:paraId="1D5A43D9">
      <w:pPr>
        <w:jc w:val="center"/>
        <w:rPr>
          <w:rStyle w:val="34"/>
          <w:rFonts w:hint="eastAsia" w:ascii="仿宋" w:hAnsi="仿宋" w:eastAsia="仿宋" w:cs="仿宋"/>
          <w:b w:val="0"/>
          <w:bCs/>
          <w:color w:val="000000" w:themeColor="text1"/>
          <w:sz w:val="28"/>
          <w:szCs w:val="28"/>
          <w:highlight w:val="none"/>
          <w14:textFill>
            <w14:solidFill>
              <w14:schemeClr w14:val="tx1"/>
            </w14:solidFill>
          </w14:textFill>
        </w:rPr>
      </w:pPr>
      <w:r>
        <w:rPr>
          <w:rStyle w:val="34"/>
          <w:rFonts w:hint="eastAsia" w:ascii="仿宋" w:hAnsi="仿宋" w:eastAsia="仿宋" w:cs="仿宋"/>
          <w:b w:val="0"/>
          <w:bCs/>
          <w:color w:val="000000" w:themeColor="text1"/>
          <w:sz w:val="28"/>
          <w:szCs w:val="28"/>
          <w:highlight w:val="none"/>
          <w14:textFill>
            <w14:solidFill>
              <w14:schemeClr w14:val="tx1"/>
            </w14:solidFill>
          </w14:textFill>
        </w:rPr>
        <w:t>（五）磋商响应文件有效期</w:t>
      </w:r>
    </w:p>
    <w:p w14:paraId="3F3E40C0">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1.有效期见本竞争性磋商文件中附表所规定的期限，在此期限内，凡符合竞争性磋商文件要求的磋商响应文件均保持有效。</w:t>
      </w:r>
    </w:p>
    <w:p w14:paraId="0BE4D92D">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在特殊情况下，采购代理机构在原定有效期内，可以根据需要以书面形式向供应商提出延长有效期的要求，对此要求供应商须以书面形式予以答复。供应商可以拒绝采购代理机构这种要求。同意延长有效期的供应商既不能要求也不允许修改其磋商响应文件。</w:t>
      </w:r>
    </w:p>
    <w:p w14:paraId="5770B7AF">
      <w:pPr>
        <w:jc w:val="center"/>
        <w:rPr>
          <w:rStyle w:val="34"/>
          <w:rFonts w:hint="eastAsia" w:ascii="仿宋" w:hAnsi="仿宋" w:eastAsia="仿宋" w:cs="仿宋"/>
          <w:b w:val="0"/>
          <w:bCs/>
          <w:color w:val="000000" w:themeColor="text1"/>
          <w:sz w:val="28"/>
          <w:szCs w:val="28"/>
          <w:highlight w:val="none"/>
          <w14:textFill>
            <w14:solidFill>
              <w14:schemeClr w14:val="tx1"/>
            </w14:solidFill>
          </w14:textFill>
        </w:rPr>
      </w:pPr>
      <w:r>
        <w:rPr>
          <w:rStyle w:val="34"/>
          <w:rFonts w:hint="eastAsia" w:ascii="仿宋" w:hAnsi="仿宋" w:eastAsia="仿宋" w:cs="仿宋"/>
          <w:b w:val="0"/>
          <w:bCs/>
          <w:color w:val="000000" w:themeColor="text1"/>
          <w:sz w:val="28"/>
          <w:szCs w:val="28"/>
          <w:highlight w:val="none"/>
          <w14:textFill>
            <w14:solidFill>
              <w14:schemeClr w14:val="tx1"/>
            </w14:solidFill>
          </w14:textFill>
        </w:rPr>
        <w:t>（六）无效标条款</w:t>
      </w:r>
    </w:p>
    <w:p w14:paraId="3E49E180">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1.实质上没有响应招标文件要求的投标将被视为无效投标。投标人不得通过修正或撤消不合要求的偏离或保留从而使其投标成为实质上响应的投标。如发生下列情况之一的，其投标视为无效：</w:t>
      </w:r>
    </w:p>
    <w:p w14:paraId="69CC3183">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1.1</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投标人不符合投标资格条件的；</w:t>
      </w:r>
    </w:p>
    <w:p w14:paraId="73813F86">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1.2投标文件未有效授权的</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w:t>
      </w:r>
    </w:p>
    <w:p w14:paraId="737ED0A4">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1.3招标文件中有▲处条款投标人未作实质性响应的</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w:t>
      </w:r>
    </w:p>
    <w:p w14:paraId="5EA137A2">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1.4技术资信文件中包含投标报价的</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w:t>
      </w:r>
    </w:p>
    <w:p w14:paraId="7F544A05">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1.5投标文件关键内容字迹模糊、无法辨认的</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w:t>
      </w:r>
    </w:p>
    <w:p w14:paraId="3FBA31DF">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1.6投标文件含有采购人不能接受的附件条件的</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w:t>
      </w:r>
    </w:p>
    <w:p w14:paraId="5C297740">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1.7报价超出招标文件中规定的预算金额或者最高限价的</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w:t>
      </w:r>
    </w:p>
    <w:p w14:paraId="74AA1D9B">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1.8提供虚假材料谋取中标的</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w:t>
      </w:r>
    </w:p>
    <w:p w14:paraId="6346916E">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1.9投标人串通投标的</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w:t>
      </w:r>
    </w:p>
    <w:p w14:paraId="6F8A2A0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1.9.1</w:t>
      </w:r>
      <w:r>
        <w:rPr>
          <w:rFonts w:hint="eastAsia" w:ascii="仿宋" w:hAnsi="仿宋" w:eastAsia="仿宋" w:cs="仿宋"/>
          <w:b/>
          <w:color w:val="auto"/>
          <w:sz w:val="24"/>
          <w:highlight w:val="none"/>
        </w:rPr>
        <w:t>下列情形之一的，视为投标人串通投标，其投标无效：</w:t>
      </w:r>
    </w:p>
    <w:p w14:paraId="2059553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①</w:t>
      </w:r>
      <w:r>
        <w:rPr>
          <w:rFonts w:hint="eastAsia" w:ascii="仿宋" w:hAnsi="仿宋" w:eastAsia="仿宋" w:cs="仿宋"/>
          <w:color w:val="auto"/>
          <w:sz w:val="24"/>
          <w:highlight w:val="none"/>
        </w:rPr>
        <w:t>不同投标人的投标文件由同一单位或者个人编制；</w:t>
      </w:r>
    </w:p>
    <w:p w14:paraId="30A7542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②</w:t>
      </w:r>
      <w:r>
        <w:rPr>
          <w:rFonts w:hint="eastAsia" w:ascii="仿宋" w:hAnsi="仿宋" w:eastAsia="仿宋" w:cs="仿宋"/>
          <w:color w:val="auto"/>
          <w:sz w:val="24"/>
          <w:highlight w:val="none"/>
        </w:rPr>
        <w:t>不同投标人委托同一单位或者个人办理投标事宜；</w:t>
      </w:r>
    </w:p>
    <w:p w14:paraId="36BD66F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③</w:t>
      </w:r>
      <w:r>
        <w:rPr>
          <w:rFonts w:hint="eastAsia" w:ascii="仿宋" w:hAnsi="仿宋" w:eastAsia="仿宋" w:cs="仿宋"/>
          <w:color w:val="auto"/>
          <w:sz w:val="24"/>
          <w:highlight w:val="none"/>
        </w:rPr>
        <w:t>不同投标人的投标文件载明的项目管理成员或者联系人员为同一人；</w:t>
      </w:r>
    </w:p>
    <w:p w14:paraId="2649792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④</w:t>
      </w:r>
      <w:r>
        <w:rPr>
          <w:rFonts w:hint="eastAsia" w:ascii="仿宋" w:hAnsi="仿宋" w:eastAsia="仿宋" w:cs="仿宋"/>
          <w:color w:val="auto"/>
          <w:sz w:val="24"/>
          <w:highlight w:val="none"/>
        </w:rPr>
        <w:t>不同投标人的投标文件异常一致或者投标报价呈规律性差异；</w:t>
      </w:r>
    </w:p>
    <w:p w14:paraId="050E492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⑤</w:t>
      </w:r>
      <w:r>
        <w:rPr>
          <w:rFonts w:hint="eastAsia" w:ascii="仿宋" w:hAnsi="仿宋" w:eastAsia="仿宋" w:cs="仿宋"/>
          <w:color w:val="auto"/>
          <w:sz w:val="24"/>
          <w:highlight w:val="none"/>
        </w:rPr>
        <w:t>不同投标人的投标文件相互混装；</w:t>
      </w:r>
    </w:p>
    <w:p w14:paraId="552D822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⑥</w:t>
      </w:r>
      <w:r>
        <w:rPr>
          <w:rFonts w:hint="eastAsia" w:ascii="仿宋" w:hAnsi="仿宋" w:eastAsia="仿宋" w:cs="仿宋"/>
          <w:color w:val="auto"/>
          <w:sz w:val="24"/>
          <w:highlight w:val="none"/>
        </w:rPr>
        <w:t>有二份及二份以上投标文件的相互之间有特别相同或相似之处，且经询标澄清投标人无令人信服的理由和可靠证据证明其合理性的，经评标委员会半数以上成员确认有串通投标嫌疑的；</w:t>
      </w:r>
    </w:p>
    <w:p w14:paraId="41087354">
      <w:pPr>
        <w:keepNext w:val="0"/>
        <w:keepLines w:val="0"/>
        <w:pageBreakBefore w:val="0"/>
        <w:widowControl w:val="0"/>
        <w:kinsoku/>
        <w:wordWrap/>
        <w:overflowPunct/>
        <w:topLinePunct w:val="0"/>
        <w:autoSpaceDE/>
        <w:autoSpaceDN/>
        <w:bidi w:val="0"/>
        <w:adjustRightInd w:val="0"/>
        <w:snapToGrid w:val="0"/>
        <w:spacing w:line="440" w:lineRule="exact"/>
        <w:ind w:left="0" w:firstLine="723" w:firstLineChars="3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1.9.2</w:t>
      </w:r>
      <w:r>
        <w:rPr>
          <w:rFonts w:hint="eastAsia" w:ascii="仿宋" w:hAnsi="仿宋" w:eastAsia="仿宋" w:cs="仿宋"/>
          <w:b/>
          <w:color w:val="auto"/>
          <w:sz w:val="24"/>
          <w:highlight w:val="none"/>
        </w:rPr>
        <w:t>有下列情形之一的，属于恶意串通，其投标无效：</w:t>
      </w:r>
    </w:p>
    <w:p w14:paraId="4EB17F8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①</w:t>
      </w:r>
      <w:r>
        <w:rPr>
          <w:rFonts w:hint="eastAsia" w:ascii="仿宋" w:hAnsi="仿宋" w:eastAsia="仿宋" w:cs="仿宋"/>
          <w:color w:val="auto"/>
          <w:sz w:val="24"/>
          <w:highlight w:val="none"/>
        </w:rPr>
        <w:t>供应商直接或者间接从采购人或者采购机构处获得其他供应商的相关情况并修改其投标文件或者响应文件；</w:t>
      </w:r>
    </w:p>
    <w:p w14:paraId="469A02F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②</w:t>
      </w:r>
      <w:r>
        <w:rPr>
          <w:rFonts w:hint="eastAsia" w:ascii="仿宋" w:hAnsi="仿宋" w:eastAsia="仿宋" w:cs="仿宋"/>
          <w:color w:val="auto"/>
          <w:sz w:val="24"/>
          <w:highlight w:val="none"/>
        </w:rPr>
        <w:t>供应商按照采购人或者采购机构的授意撤换、修改投标文件或者响应文件；</w:t>
      </w:r>
    </w:p>
    <w:p w14:paraId="3A03EFF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③</w:t>
      </w:r>
      <w:r>
        <w:rPr>
          <w:rFonts w:hint="eastAsia" w:ascii="仿宋" w:hAnsi="仿宋" w:eastAsia="仿宋" w:cs="仿宋"/>
          <w:color w:val="auto"/>
          <w:sz w:val="24"/>
          <w:highlight w:val="none"/>
        </w:rPr>
        <w:t>供应商之间协商报价、技术方案等投标文件或者响应文件的实质性内容；</w:t>
      </w:r>
    </w:p>
    <w:p w14:paraId="17ADE0B5">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④</w:t>
      </w:r>
      <w:r>
        <w:rPr>
          <w:rFonts w:hint="eastAsia" w:ascii="仿宋" w:hAnsi="仿宋" w:eastAsia="仿宋" w:cs="仿宋"/>
          <w:color w:val="auto"/>
          <w:sz w:val="24"/>
          <w:highlight w:val="none"/>
        </w:rPr>
        <w:t>属于同一集团、协会、商会等组织成员的供应商按照该组织要求协同参加政府采购活动；</w:t>
      </w:r>
    </w:p>
    <w:p w14:paraId="3FAB6DF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⑤</w:t>
      </w:r>
      <w:r>
        <w:rPr>
          <w:rFonts w:hint="eastAsia" w:ascii="仿宋" w:hAnsi="仿宋" w:eastAsia="仿宋" w:cs="仿宋"/>
          <w:color w:val="auto"/>
          <w:sz w:val="24"/>
          <w:highlight w:val="none"/>
        </w:rPr>
        <w:t>供应商之间事先约定由某一特定供应商中标、成交；</w:t>
      </w:r>
    </w:p>
    <w:p w14:paraId="6C854FD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⑥</w:t>
      </w:r>
      <w:r>
        <w:rPr>
          <w:rFonts w:hint="eastAsia" w:ascii="仿宋" w:hAnsi="仿宋" w:eastAsia="仿宋" w:cs="仿宋"/>
          <w:color w:val="auto"/>
          <w:sz w:val="24"/>
          <w:highlight w:val="none"/>
        </w:rPr>
        <w:t>供应商之间商定部分供应商放弃参加政府采购活动或者放弃中标、成交；</w:t>
      </w:r>
    </w:p>
    <w:p w14:paraId="0C2C48B3">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⑦</w:t>
      </w:r>
      <w:r>
        <w:rPr>
          <w:rFonts w:hint="eastAsia" w:ascii="仿宋" w:hAnsi="仿宋" w:eastAsia="仿宋" w:cs="仿宋"/>
          <w:color w:val="auto"/>
          <w:sz w:val="24"/>
          <w:highlight w:val="none"/>
        </w:rPr>
        <w:t>供应商与采购人或者采购机构之间、供应商相互之间，为谋求特定供应商中标、成交或者排斥其他供应商的其他串通行为。</w:t>
      </w:r>
    </w:p>
    <w:p w14:paraId="11EE0890">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1.10不符合法律、法规和招标文件规定的其他实质性要求的</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w:t>
      </w:r>
    </w:p>
    <w:p w14:paraId="301982AB">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1.11电子投标文件解密失败的，且未在规定时间内提交电子备份投标文件的</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w:t>
      </w:r>
    </w:p>
    <w:p w14:paraId="0544C678">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1.12电子投标文件未按规定要求提供电子签章的</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w:t>
      </w:r>
    </w:p>
    <w:p w14:paraId="02728759">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1.13电子备份投标文件启用后，未按规定要求提供电子签章的</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w:t>
      </w:r>
    </w:p>
    <w:p w14:paraId="6775D58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1.14供应商存在下列情形之一且无法合理解释的，其投标（响应）文件无效：</w:t>
      </w:r>
    </w:p>
    <w:p w14:paraId="39C97A21">
      <w:pPr>
        <w:keepNext w:val="0"/>
        <w:keepLines w:val="0"/>
        <w:pageBreakBefore w:val="0"/>
        <w:widowControl w:val="0"/>
        <w:numPr>
          <w:ilvl w:val="-1"/>
          <w:numId w:val="0"/>
        </w:numPr>
        <w:kinsoku/>
        <w:wordWrap/>
        <w:overflowPunct/>
        <w:topLinePunct w:val="0"/>
        <w:autoSpaceDE/>
        <w:autoSpaceDN/>
        <w:bidi w:val="0"/>
        <w:adjustRightInd w:val="0"/>
        <w:snapToGrid w:val="0"/>
        <w:spacing w:line="440" w:lineRule="exact"/>
        <w:ind w:left="560" w:leftChars="200" w:firstLine="0" w:firstLineChars="0"/>
        <w:jc w:val="left"/>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①不同供应商的电子投标（响应）文件上传计算机的网卡MAC地址或硬盘序列号等硬件信息相同的；</w:t>
      </w:r>
    </w:p>
    <w:p w14:paraId="1C6AF516">
      <w:pPr>
        <w:keepNext w:val="0"/>
        <w:keepLines w:val="0"/>
        <w:pageBreakBefore w:val="0"/>
        <w:widowControl w:val="0"/>
        <w:numPr>
          <w:ilvl w:val="-1"/>
          <w:numId w:val="0"/>
        </w:numPr>
        <w:kinsoku/>
        <w:wordWrap/>
        <w:overflowPunct/>
        <w:topLinePunct w:val="0"/>
        <w:autoSpaceDE/>
        <w:autoSpaceDN/>
        <w:bidi w:val="0"/>
        <w:adjustRightInd w:val="0"/>
        <w:snapToGrid w:val="0"/>
        <w:spacing w:line="440" w:lineRule="exact"/>
        <w:ind w:left="560" w:leftChars="200" w:firstLine="0" w:firstLineChars="0"/>
        <w:jc w:val="left"/>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②上传的电子投标（响应）文件若出现使用本项目其他投标（响应）供应商的数字证书加密的，或者加盖本项目其他投标（响应）供应商的电子印章的；</w:t>
      </w:r>
    </w:p>
    <w:p w14:paraId="1CBD3B00">
      <w:pPr>
        <w:keepNext w:val="0"/>
        <w:keepLines w:val="0"/>
        <w:pageBreakBefore w:val="0"/>
        <w:widowControl w:val="0"/>
        <w:numPr>
          <w:ilvl w:val="-1"/>
          <w:numId w:val="0"/>
        </w:numPr>
        <w:kinsoku/>
        <w:wordWrap/>
        <w:overflowPunct/>
        <w:topLinePunct w:val="0"/>
        <w:autoSpaceDE/>
        <w:autoSpaceDN/>
        <w:bidi w:val="0"/>
        <w:adjustRightInd w:val="0"/>
        <w:snapToGrid w:val="0"/>
        <w:spacing w:line="440" w:lineRule="exact"/>
        <w:ind w:left="560" w:leftChars="200" w:firstLine="0" w:firstLineChars="0"/>
        <w:jc w:val="left"/>
        <w:textAlignment w:val="auto"/>
        <w:rPr>
          <w:rFonts w:hint="eastAsia"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③不同供应商的投标（响应）文件的内容存在三处（含）以上错误一致的；</w:t>
      </w:r>
    </w:p>
    <w:p w14:paraId="73A4D862">
      <w:pPr>
        <w:keepNext w:val="0"/>
        <w:keepLines w:val="0"/>
        <w:pageBreakBefore w:val="0"/>
        <w:widowControl w:val="0"/>
        <w:numPr>
          <w:ilvl w:val="-1"/>
          <w:numId w:val="0"/>
        </w:numPr>
        <w:kinsoku/>
        <w:wordWrap/>
        <w:overflowPunct/>
        <w:topLinePunct w:val="0"/>
        <w:autoSpaceDE/>
        <w:autoSpaceDN/>
        <w:bidi w:val="0"/>
        <w:adjustRightInd w:val="0"/>
        <w:snapToGrid w:val="0"/>
        <w:spacing w:line="440" w:lineRule="exact"/>
        <w:ind w:left="560" w:leftChars="200" w:firstLine="0" w:firstLineChars="0"/>
        <w:jc w:val="left"/>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④不同供应商联系人为同一人或不同联系人的联系电话一致的。明确在资格审查或评审过程中，发现供应商有采购文件约定的上述情形的，应当根据采购文件认定其投标（响应）无效。</w:t>
      </w:r>
    </w:p>
    <w:p w14:paraId="3BAA589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default" w:ascii="仿宋" w:hAnsi="仿宋" w:eastAsia="仿宋" w:cs="仿宋"/>
          <w:b/>
          <w:color w:val="auto"/>
          <w:sz w:val="24"/>
          <w:highlight w:val="none"/>
          <w:lang w:val="en-US" w:eastAsia="zh-CN"/>
        </w:rPr>
      </w:pPr>
      <w:r>
        <w:rPr>
          <w:rFonts w:hint="eastAsia" w:ascii="仿宋" w:hAnsi="仿宋" w:eastAsia="仿宋" w:cs="仿宋"/>
          <w:b/>
          <w:color w:val="auto"/>
          <w:sz w:val="24"/>
          <w:highlight w:val="none"/>
          <w:lang w:val="en-US" w:eastAsia="zh-CN"/>
        </w:rPr>
        <w:t>1.15供应商</w:t>
      </w:r>
      <w:r>
        <w:rPr>
          <w:rFonts w:hint="eastAsia" w:ascii="仿宋" w:hAnsi="仿宋" w:eastAsia="仿宋" w:cs="仿宋"/>
          <w:b/>
          <w:bCs/>
          <w:iCs/>
          <w:color w:val="auto"/>
          <w:sz w:val="24"/>
          <w:highlight w:val="none"/>
          <w:lang w:eastAsia="zh-CN"/>
        </w:rPr>
        <w:t>技术资信</w:t>
      </w:r>
      <w:r>
        <w:rPr>
          <w:rFonts w:hint="eastAsia" w:ascii="仿宋" w:hAnsi="仿宋" w:eastAsia="仿宋" w:cs="仿宋"/>
          <w:b/>
          <w:bCs/>
          <w:iCs/>
          <w:color w:val="auto"/>
          <w:sz w:val="24"/>
          <w:highlight w:val="none"/>
          <w:lang w:val="en-US" w:eastAsia="zh-CN"/>
        </w:rPr>
        <w:t>得分未达到</w:t>
      </w:r>
      <w:r>
        <w:rPr>
          <w:rFonts w:hint="eastAsia" w:ascii="仿宋" w:hAnsi="仿宋" w:eastAsia="仿宋" w:cs="仿宋"/>
          <w:b/>
          <w:bCs/>
          <w:iCs/>
          <w:color w:val="auto"/>
          <w:sz w:val="24"/>
          <w:highlight w:val="none"/>
          <w:lang w:eastAsia="zh-CN"/>
        </w:rPr>
        <w:t>技术资信</w:t>
      </w:r>
      <w:r>
        <w:rPr>
          <w:rFonts w:hint="eastAsia" w:ascii="仿宋" w:hAnsi="仿宋" w:eastAsia="仿宋" w:cs="仿宋"/>
          <w:b/>
          <w:bCs/>
          <w:iCs/>
          <w:color w:val="auto"/>
          <w:sz w:val="24"/>
          <w:highlight w:val="none"/>
          <w:lang w:val="en-US" w:eastAsia="zh-CN"/>
        </w:rPr>
        <w:t>总分值的60%的；</w:t>
      </w:r>
    </w:p>
    <w:p w14:paraId="2B5B632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auto"/>
          <w:highlight w:val="none"/>
        </w:rPr>
      </w:pPr>
      <w:r>
        <w:rPr>
          <w:rFonts w:hint="eastAsia" w:ascii="仿宋" w:hAnsi="仿宋" w:eastAsia="仿宋" w:cs="仿宋"/>
          <w:b/>
          <w:color w:val="auto"/>
          <w:sz w:val="24"/>
          <w:highlight w:val="none"/>
          <w:lang w:val="en-US" w:eastAsia="zh-CN"/>
        </w:rPr>
        <w:t>1.16</w:t>
      </w:r>
      <w:r>
        <w:rPr>
          <w:rFonts w:hint="eastAsia" w:ascii="仿宋" w:hAnsi="仿宋" w:eastAsia="仿宋" w:cs="仿宋"/>
          <w:b/>
          <w:color w:val="auto"/>
          <w:sz w:val="24"/>
          <w:highlight w:val="none"/>
        </w:rPr>
        <w:t>其他违反法律、法规的情形。</w:t>
      </w:r>
    </w:p>
    <w:p w14:paraId="0FD872C4">
      <w:pPr>
        <w:jc w:val="center"/>
        <w:rPr>
          <w:rStyle w:val="34"/>
          <w:rFonts w:hint="eastAsia" w:ascii="仿宋" w:hAnsi="仿宋" w:eastAsia="仿宋" w:cs="仿宋"/>
          <w:b w:val="0"/>
          <w:bCs/>
          <w:color w:val="000000" w:themeColor="text1"/>
          <w:sz w:val="28"/>
          <w:szCs w:val="28"/>
          <w:highlight w:val="none"/>
          <w14:textFill>
            <w14:solidFill>
              <w14:schemeClr w14:val="tx1"/>
            </w14:solidFill>
          </w14:textFill>
        </w:rPr>
      </w:pPr>
      <w:r>
        <w:rPr>
          <w:rStyle w:val="34"/>
          <w:rFonts w:hint="eastAsia" w:ascii="仿宋" w:hAnsi="仿宋" w:eastAsia="仿宋" w:cs="仿宋"/>
          <w:b w:val="0"/>
          <w:bCs/>
          <w:color w:val="000000" w:themeColor="text1"/>
          <w:sz w:val="28"/>
          <w:szCs w:val="28"/>
          <w:highlight w:val="none"/>
          <w14:textFill>
            <w14:solidFill>
              <w14:schemeClr w14:val="tx1"/>
            </w14:solidFill>
          </w14:textFill>
        </w:rPr>
        <w:t>（七）磋商</w:t>
      </w:r>
    </w:p>
    <w:p w14:paraId="18DFE3C0">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 磋商</w:t>
      </w:r>
    </w:p>
    <w:p w14:paraId="6C53BACC">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1.1采购人</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在规定的日期、时间和地点组织</w:t>
      </w:r>
      <w:r>
        <w:rPr>
          <w:rStyle w:val="34"/>
          <w:rFonts w:hint="eastAsia" w:ascii="仿宋" w:hAnsi="仿宋" w:eastAsia="仿宋" w:cs="仿宋"/>
          <w:color w:val="000000" w:themeColor="text1"/>
          <w:sz w:val="24"/>
          <w:szCs w:val="24"/>
          <w:highlight w:val="none"/>
          <w:lang w:val="zh-CN"/>
          <w14:textFill>
            <w14:solidFill>
              <w14:schemeClr w14:val="tx1"/>
            </w14:solidFill>
          </w14:textFill>
        </w:rPr>
        <w:t>磋商</w:t>
      </w: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会</w:t>
      </w:r>
      <w:r>
        <w:rPr>
          <w:rStyle w:val="34"/>
          <w:rFonts w:hint="eastAsia" w:ascii="仿宋" w:hAnsi="仿宋" w:eastAsia="仿宋" w:cs="仿宋"/>
          <w:color w:val="000000" w:themeColor="text1"/>
          <w:sz w:val="24"/>
          <w:szCs w:val="24"/>
          <w:highlight w:val="none"/>
          <w:lang w:val="zh-CN"/>
          <w14:textFill>
            <w14:solidFill>
              <w14:schemeClr w14:val="tx1"/>
            </w14:solidFill>
          </w14:textFill>
        </w:rPr>
        <w:t>。</w:t>
      </w:r>
    </w:p>
    <w:p w14:paraId="4DFB211C">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pP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1.2电子投标文件开标</w:t>
      </w:r>
    </w:p>
    <w:p w14:paraId="3279A935">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pPr>
      <w:r>
        <w:rPr>
          <w:rStyle w:val="34"/>
          <w:rFonts w:hint="eastAsia" w:ascii="仿宋" w:hAnsi="仿宋" w:eastAsia="仿宋" w:cs="仿宋"/>
          <w:color w:val="000000" w:themeColor="text1"/>
          <w:sz w:val="24"/>
          <w:szCs w:val="24"/>
          <w:highlight w:val="none"/>
          <w:lang w:val="zh-CN" w:eastAsia="zh-TW"/>
          <w14:textFill>
            <w14:solidFill>
              <w14:schemeClr w14:val="tx1"/>
            </w14:solidFill>
          </w14:textFill>
        </w:rPr>
        <w:t>投标截止时间后，投标人登录政采云平台，用“项目采购-开标评标”功能对电子投标文件进行在线解密。在线解密电子投标文件时间为开标时间起半个小时内。</w:t>
      </w:r>
    </w:p>
    <w:p w14:paraId="56DF6394">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1.3当出现磋商响应文件递交截止后供应商不足三家的情况时，应严格按照国家财政部及浙江省财政厅有关规章制度进行处理。</w:t>
      </w:r>
    </w:p>
    <w:p w14:paraId="70176C13">
      <w:pPr>
        <w:jc w:val="center"/>
        <w:rPr>
          <w:rStyle w:val="34"/>
          <w:rFonts w:hint="eastAsia" w:ascii="仿宋" w:hAnsi="仿宋" w:eastAsia="仿宋" w:cs="仿宋"/>
          <w:b w:val="0"/>
          <w:bCs/>
          <w:color w:val="000000" w:themeColor="text1"/>
          <w:sz w:val="28"/>
          <w:szCs w:val="28"/>
          <w:highlight w:val="none"/>
          <w14:textFill>
            <w14:solidFill>
              <w14:schemeClr w14:val="tx1"/>
            </w14:solidFill>
          </w14:textFill>
        </w:rPr>
      </w:pPr>
      <w:r>
        <w:rPr>
          <w:rStyle w:val="34"/>
          <w:rFonts w:hint="eastAsia" w:ascii="仿宋" w:hAnsi="仿宋" w:eastAsia="仿宋" w:cs="仿宋"/>
          <w:b w:val="0"/>
          <w:bCs/>
          <w:color w:val="000000" w:themeColor="text1"/>
          <w:sz w:val="28"/>
          <w:szCs w:val="28"/>
          <w:highlight w:val="none"/>
          <w14:textFill>
            <w14:solidFill>
              <w14:schemeClr w14:val="tx1"/>
            </w14:solidFill>
          </w14:textFill>
        </w:rPr>
        <w:t>（八）竞争性磋商成交原则及磋商程序</w:t>
      </w:r>
    </w:p>
    <w:p w14:paraId="15C27784">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 磋商</w:t>
      </w:r>
    </w:p>
    <w:p w14:paraId="394FA652">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1.1磋商是指对磋商文件响应程度及要求的服务、商务报价、服务承诺和供应商的信誉等进行确认并优化的过程。</w:t>
      </w:r>
    </w:p>
    <w:p w14:paraId="30DD9092">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1.2竞争性磋商内容：磋商文件中采购需求及相关服务，仅为基本需求及服务要求，供应商可以重新承诺优于或高于本磋商文件中的所有配置及服务承诺。</w:t>
      </w:r>
    </w:p>
    <w:p w14:paraId="3776C651">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 磋商小组人员组成：</w:t>
      </w:r>
    </w:p>
    <w:p w14:paraId="3752402E">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磋商小组组成: 本次采购采用竞争性磋商方式，将组织3人磋商小组，其中采购人代表1名以及专家2名，磋商小组负责本次项目所有磋商任务，包括全程磋商、推荐磋商成交候选人、填写磋商采购结果报告等。</w:t>
      </w:r>
    </w:p>
    <w:p w14:paraId="033CB21D">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3. 报价算术性修正：</w:t>
      </w:r>
    </w:p>
    <w:p w14:paraId="4B87482E">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3.1响应文件中的大写金额与小写金额不一致的，以大写金额为准；</w:t>
      </w:r>
    </w:p>
    <w:p w14:paraId="62B0402B">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4. 磋商程序：</w:t>
      </w:r>
    </w:p>
    <w:p w14:paraId="67B80900">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4.1主持人宣布磋商响应文件递交截止，截止时间以“中科院国家授时中心标准时间”为准，宣布磋商会议开始；</w:t>
      </w:r>
    </w:p>
    <w:p w14:paraId="6D482741">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TW"/>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4.2</w:t>
      </w:r>
      <w:r>
        <w:rPr>
          <w:rStyle w:val="34"/>
          <w:rFonts w:hint="eastAsia" w:ascii="仿宋" w:hAnsi="仿宋" w:eastAsia="仿宋" w:cs="仿宋"/>
          <w:color w:val="000000" w:themeColor="text1"/>
          <w:sz w:val="24"/>
          <w:szCs w:val="24"/>
          <w:highlight w:val="none"/>
          <w:lang w:val="zh-TW"/>
          <w14:textFill>
            <w14:solidFill>
              <w14:schemeClr w14:val="tx1"/>
            </w14:solidFill>
          </w14:textFill>
        </w:rPr>
        <w:t>本项目原则上采用政采云电子招投标开标及评审程序，但有下情形之一的，按以下情况处理：若投标人的电子投标文件在规定时间内无法解密或解密失败，工作人员将开启该投标人递交的电子备份投标文件，以完成开标。</w:t>
      </w:r>
    </w:p>
    <w:p w14:paraId="01CB8776">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TW"/>
          <w14:textFill>
            <w14:solidFill>
              <w14:schemeClr w14:val="tx1"/>
            </w14:solidFill>
          </w14:textFill>
        </w:rPr>
      </w:pPr>
      <w:r>
        <w:rPr>
          <w:rStyle w:val="34"/>
          <w:rFonts w:hint="eastAsia" w:ascii="仿宋" w:hAnsi="仿宋" w:eastAsia="仿宋" w:cs="仿宋"/>
          <w:color w:val="000000" w:themeColor="text1"/>
          <w:sz w:val="24"/>
          <w:szCs w:val="24"/>
          <w:highlight w:val="none"/>
          <w:lang w:val="zh-TW"/>
          <w14:textFill>
            <w14:solidFill>
              <w14:schemeClr w14:val="tx1"/>
            </w14:solidFill>
          </w14:textFill>
        </w:rPr>
        <w:t>4.3电子投标开标及评审程序</w:t>
      </w:r>
    </w:p>
    <w:p w14:paraId="70F78856">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TW"/>
          <w14:textFill>
            <w14:solidFill>
              <w14:schemeClr w14:val="tx1"/>
            </w14:solidFill>
          </w14:textFill>
        </w:rPr>
      </w:pPr>
      <w:r>
        <w:rPr>
          <w:rStyle w:val="34"/>
          <w:rFonts w:hint="eastAsia" w:ascii="仿宋" w:hAnsi="仿宋" w:eastAsia="仿宋" w:cs="仿宋"/>
          <w:color w:val="000000" w:themeColor="text1"/>
          <w:sz w:val="24"/>
          <w:szCs w:val="24"/>
          <w:highlight w:val="none"/>
          <w:lang w:val="zh-TW"/>
          <w14:textFill>
            <w14:solidFill>
              <w14:schemeClr w14:val="tx1"/>
            </w14:solidFill>
          </w14:textFill>
        </w:rPr>
        <w:t>（1）投标截止时间后，投标人登录政采云平台，用“项目采购-开标评标”功能对电子投标文件进行在线解密。在线解密电子投标文件时间为开标时间起半个小时内。</w:t>
      </w:r>
    </w:p>
    <w:p w14:paraId="3D699A79">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TW"/>
          <w14:textFill>
            <w14:solidFill>
              <w14:schemeClr w14:val="tx1"/>
            </w14:solidFill>
          </w14:textFill>
        </w:rPr>
      </w:pPr>
      <w:r>
        <w:rPr>
          <w:rStyle w:val="34"/>
          <w:rFonts w:hint="eastAsia" w:ascii="仿宋" w:hAnsi="仿宋" w:eastAsia="仿宋" w:cs="仿宋"/>
          <w:color w:val="000000" w:themeColor="text1"/>
          <w:sz w:val="24"/>
          <w:szCs w:val="24"/>
          <w:highlight w:val="none"/>
          <w:lang w:val="zh-TW"/>
          <w14:textFill>
            <w14:solidFill>
              <w14:schemeClr w14:val="tx1"/>
            </w14:solidFill>
          </w14:textFill>
        </w:rPr>
        <w:t>（2）评标委员会对技术资信文件、价格文件进行评审；</w:t>
      </w:r>
    </w:p>
    <w:p w14:paraId="33E0092E">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TW"/>
          <w14:textFill>
            <w14:solidFill>
              <w14:schemeClr w14:val="tx1"/>
            </w14:solidFill>
          </w14:textFill>
        </w:rPr>
      </w:pPr>
      <w:r>
        <w:rPr>
          <w:rStyle w:val="34"/>
          <w:rFonts w:hint="eastAsia" w:ascii="仿宋" w:hAnsi="仿宋" w:eastAsia="仿宋" w:cs="仿宋"/>
          <w:color w:val="000000" w:themeColor="text1"/>
          <w:sz w:val="24"/>
          <w:szCs w:val="24"/>
          <w:highlight w:val="none"/>
          <w:lang w:val="zh-TW"/>
          <w14:textFill>
            <w14:solidFill>
              <w14:schemeClr w14:val="tx1"/>
            </w14:solidFill>
          </w14:textFill>
        </w:rPr>
        <w:t>（3）评标委员会与通过资信技术文件和价格文件评审的每一位供应商分别进行磋商，磋商轮次一般不超过3轮；</w:t>
      </w:r>
    </w:p>
    <w:p w14:paraId="5B667EF9">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TW"/>
          <w14:textFill>
            <w14:solidFill>
              <w14:schemeClr w14:val="tx1"/>
            </w14:solidFill>
          </w14:textFill>
        </w:rPr>
      </w:pPr>
      <w:r>
        <w:rPr>
          <w:rStyle w:val="34"/>
          <w:rFonts w:hint="eastAsia" w:ascii="仿宋" w:hAnsi="仿宋" w:eastAsia="仿宋" w:cs="仿宋"/>
          <w:color w:val="000000" w:themeColor="text1"/>
          <w:sz w:val="24"/>
          <w:szCs w:val="24"/>
          <w:highlight w:val="none"/>
          <w:lang w:val="zh-TW"/>
          <w14:textFill>
            <w14:solidFill>
              <w14:schemeClr w14:val="tx1"/>
            </w14:solidFill>
          </w14:textFill>
        </w:rPr>
        <w:t>（4）在系统上公开最终报价及得分情况；</w:t>
      </w:r>
    </w:p>
    <w:p w14:paraId="77CE8728">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TW"/>
          <w14:textFill>
            <w14:solidFill>
              <w14:schemeClr w14:val="tx1"/>
            </w14:solidFill>
          </w14:textFill>
        </w:rPr>
      </w:pPr>
      <w:r>
        <w:rPr>
          <w:rStyle w:val="34"/>
          <w:rFonts w:hint="eastAsia" w:ascii="仿宋" w:hAnsi="仿宋" w:eastAsia="仿宋" w:cs="仿宋"/>
          <w:color w:val="000000" w:themeColor="text1"/>
          <w:sz w:val="24"/>
          <w:szCs w:val="24"/>
          <w:highlight w:val="none"/>
          <w:lang w:val="zh-TW"/>
          <w14:textFill>
            <w14:solidFill>
              <w14:schemeClr w14:val="tx1"/>
            </w14:solidFill>
          </w14:textFill>
        </w:rPr>
        <w:t>（5）在系统上公布评审结果。</w:t>
      </w:r>
    </w:p>
    <w:p w14:paraId="7DDC88F9">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TW"/>
          <w14:textFill>
            <w14:solidFill>
              <w14:schemeClr w14:val="tx1"/>
            </w14:solidFill>
          </w14:textFill>
        </w:rPr>
      </w:pPr>
      <w:r>
        <w:rPr>
          <w:rStyle w:val="34"/>
          <w:rFonts w:hint="eastAsia" w:ascii="仿宋" w:hAnsi="仿宋" w:eastAsia="仿宋" w:cs="仿宋"/>
          <w:color w:val="000000" w:themeColor="text1"/>
          <w:sz w:val="24"/>
          <w:szCs w:val="24"/>
          <w:highlight w:val="none"/>
          <w:lang w:val="zh-TW"/>
          <w14:textFill>
            <w14:solidFill>
              <w14:schemeClr w14:val="tx1"/>
            </w14:solidFill>
          </w14:textFill>
        </w:rPr>
        <w:t>特别说明：政采云公司如对电子化开标及评审程序有调整的，按调整后的程序操作。</w:t>
      </w:r>
    </w:p>
    <w:p w14:paraId="00EDB943">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TW"/>
          <w14:textFill>
            <w14:solidFill>
              <w14:schemeClr w14:val="tx1"/>
            </w14:solidFill>
          </w14:textFill>
        </w:rPr>
      </w:pPr>
      <w:r>
        <w:rPr>
          <w:rStyle w:val="34"/>
          <w:rFonts w:hint="eastAsia" w:ascii="仿宋" w:hAnsi="仿宋" w:eastAsia="仿宋" w:cs="仿宋"/>
          <w:color w:val="000000" w:themeColor="text1"/>
          <w:sz w:val="24"/>
          <w:szCs w:val="24"/>
          <w:highlight w:val="none"/>
          <w:lang w:val="zh-TW"/>
          <w14:textFill>
            <w14:solidFill>
              <w14:schemeClr w14:val="tx1"/>
            </w14:solidFill>
          </w14:textFill>
        </w:rPr>
        <w:t>（6）磋商会议结束。</w:t>
      </w:r>
    </w:p>
    <w:p w14:paraId="5A337243">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5. 磋商结果确定：</w:t>
      </w:r>
    </w:p>
    <w:p w14:paraId="088227FD">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5.1本次磋商的采用百分制综合评分法，资格证明文件采购通过制，技术资信文件为</w:t>
      </w:r>
      <w:r>
        <w:rPr>
          <w:rStyle w:val="34"/>
          <w:rFonts w:hint="eastAsia" w:ascii="仿宋" w:hAnsi="仿宋" w:eastAsia="仿宋" w:cs="仿宋"/>
          <w:color w:val="000000" w:themeColor="text1"/>
          <w:sz w:val="24"/>
          <w:szCs w:val="24"/>
          <w:highlight w:val="none"/>
          <w:lang w:val="en-US"/>
          <w14:textFill>
            <w14:solidFill>
              <w14:schemeClr w14:val="tx1"/>
            </w14:solidFill>
          </w14:textFill>
        </w:rPr>
        <w:t>80</w:t>
      </w:r>
      <w:r>
        <w:rPr>
          <w:rStyle w:val="34"/>
          <w:rFonts w:hint="eastAsia" w:ascii="仿宋" w:hAnsi="仿宋" w:eastAsia="仿宋" w:cs="仿宋"/>
          <w:color w:val="000000" w:themeColor="text1"/>
          <w:sz w:val="24"/>
          <w:szCs w:val="24"/>
          <w:highlight w:val="none"/>
          <w:lang w:val="zh-CN"/>
          <w14:textFill>
            <w14:solidFill>
              <w14:schemeClr w14:val="tx1"/>
            </w14:solidFill>
          </w14:textFill>
        </w:rPr>
        <w:t>分，价格文件为</w:t>
      </w:r>
      <w:r>
        <w:rPr>
          <w:rStyle w:val="34"/>
          <w:rFonts w:hint="eastAsia" w:ascii="仿宋" w:hAnsi="仿宋" w:eastAsia="仿宋" w:cs="仿宋"/>
          <w:color w:val="000000" w:themeColor="text1"/>
          <w:sz w:val="24"/>
          <w:szCs w:val="24"/>
          <w:highlight w:val="none"/>
          <w:lang w:val="en-US"/>
          <w14:textFill>
            <w14:solidFill>
              <w14:schemeClr w14:val="tx1"/>
            </w14:solidFill>
          </w14:textFill>
        </w:rPr>
        <w:t>20</w:t>
      </w:r>
      <w:r>
        <w:rPr>
          <w:rStyle w:val="34"/>
          <w:rFonts w:hint="eastAsia" w:ascii="仿宋" w:hAnsi="仿宋" w:eastAsia="仿宋" w:cs="仿宋"/>
          <w:color w:val="000000" w:themeColor="text1"/>
          <w:sz w:val="24"/>
          <w:szCs w:val="24"/>
          <w:highlight w:val="none"/>
          <w:lang w:val="zh-CN"/>
          <w14:textFill>
            <w14:solidFill>
              <w14:schemeClr w14:val="tx1"/>
            </w14:solidFill>
          </w14:textFill>
        </w:rPr>
        <w:t>分。磋商小组会按综合得分（即技术资信分与价格分之和）高低进行排序，向采购人推荐综合得分前</w:t>
      </w:r>
      <w:r>
        <w:rPr>
          <w:rStyle w:val="34"/>
          <w:rFonts w:hint="eastAsia" w:ascii="仿宋" w:hAnsi="仿宋" w:eastAsia="仿宋" w:cs="仿宋"/>
          <w:color w:val="000000" w:themeColor="text1"/>
          <w:sz w:val="24"/>
          <w:szCs w:val="24"/>
          <w:highlight w:val="none"/>
          <w:lang w:val="en-US"/>
          <w14:textFill>
            <w14:solidFill>
              <w14:schemeClr w14:val="tx1"/>
            </w14:solidFill>
          </w14:textFill>
        </w:rPr>
        <w:t>三</w:t>
      </w:r>
      <w:r>
        <w:rPr>
          <w:rStyle w:val="34"/>
          <w:rFonts w:hint="eastAsia" w:ascii="仿宋" w:hAnsi="仿宋" w:eastAsia="仿宋" w:cs="仿宋"/>
          <w:color w:val="000000" w:themeColor="text1"/>
          <w:sz w:val="24"/>
          <w:szCs w:val="24"/>
          <w:highlight w:val="none"/>
          <w:lang w:val="zh-CN"/>
          <w14:textFill>
            <w14:solidFill>
              <w14:schemeClr w14:val="tx1"/>
            </w14:solidFill>
          </w14:textFill>
        </w:rPr>
        <w:t>高的为成交候选人（由高到低分别为第一、第二、</w:t>
      </w:r>
      <w:r>
        <w:rPr>
          <w:rStyle w:val="34"/>
          <w:rFonts w:hint="eastAsia" w:ascii="仿宋" w:hAnsi="仿宋" w:eastAsia="仿宋" w:cs="仿宋"/>
          <w:color w:val="000000" w:themeColor="text1"/>
          <w:sz w:val="24"/>
          <w:szCs w:val="24"/>
          <w:highlight w:val="none"/>
          <w:lang w:val="en-US"/>
          <w14:textFill>
            <w14:solidFill>
              <w14:schemeClr w14:val="tx1"/>
            </w14:solidFill>
          </w14:textFill>
        </w:rPr>
        <w:t>第三</w:t>
      </w:r>
      <w:r>
        <w:rPr>
          <w:rStyle w:val="34"/>
          <w:rFonts w:hint="eastAsia" w:ascii="仿宋" w:hAnsi="仿宋" w:eastAsia="仿宋" w:cs="仿宋"/>
          <w:color w:val="000000" w:themeColor="text1"/>
          <w:sz w:val="24"/>
          <w:szCs w:val="24"/>
          <w:highlight w:val="none"/>
          <w:lang w:val="zh-CN"/>
          <w14:textFill>
            <w14:solidFill>
              <w14:schemeClr w14:val="tx1"/>
            </w14:solidFill>
          </w14:textFill>
        </w:rPr>
        <w:t>中标候选人）；如供应商的综合得分相同时，技术资信分高的的排序优先，如综合得分和技术资信分均相同时，则现场抽签确定排名先后。</w:t>
      </w:r>
    </w:p>
    <w:p w14:paraId="10E02BB0">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通过本次磋商，最终确定前1名中标候选人为中标人。</w:t>
      </w:r>
    </w:p>
    <w:p w14:paraId="5C51C0EF">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5.2磋商工作必须遵循公平、公正的竞争原则。最大限度地保护当事人的权益，磋商小组应严格按照磋商文件的资格、技术、价格要求，对磋商响应文件进行分析评价，编制磋商报告。磋商人员必须严格遵守保密规定，不得泄露磋商有关的情况，不得索贿受贿，不得参加影响磋商的任何活动。</w:t>
      </w:r>
    </w:p>
    <w:p w14:paraId="35798A49">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en-US"/>
          <w14:textFill>
            <w14:solidFill>
              <w14:schemeClr w14:val="tx1"/>
            </w14:solidFill>
          </w14:textFill>
        </w:rPr>
        <w:t>5.3</w:t>
      </w:r>
      <w:r>
        <w:rPr>
          <w:rStyle w:val="34"/>
          <w:rFonts w:hint="eastAsia" w:ascii="仿宋" w:hAnsi="仿宋" w:eastAsia="仿宋" w:cs="仿宋"/>
          <w:color w:val="000000" w:themeColor="text1"/>
          <w:sz w:val="24"/>
          <w:szCs w:val="24"/>
          <w:highlight w:val="none"/>
          <w:lang w:val="zh-CN"/>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w:t>
      </w:r>
    </w:p>
    <w:p w14:paraId="4F71C50E">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5.4价格文件中的报价视为供应商的第一次报价，价格磋商一次视为1轮。</w:t>
      </w:r>
    </w:p>
    <w:p w14:paraId="18AC53B4">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default" w:ascii="仿宋" w:hAnsi="仿宋" w:eastAsia="仿宋" w:cs="仿宋"/>
          <w:color w:val="000000" w:themeColor="text1"/>
          <w:sz w:val="24"/>
          <w:szCs w:val="24"/>
          <w:highlight w:val="none"/>
          <w:lang w:val="en-US"/>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5.5综合评分办法</w:t>
      </w:r>
      <w:r>
        <w:rPr>
          <w:rStyle w:val="34"/>
          <w:rFonts w:hint="eastAsia" w:ascii="仿宋" w:hAnsi="仿宋" w:eastAsia="仿宋" w:cs="仿宋"/>
          <w:color w:val="000000" w:themeColor="text1"/>
          <w:sz w:val="24"/>
          <w:szCs w:val="24"/>
          <w:highlight w:val="none"/>
          <w:lang w:val="en-US"/>
          <w14:textFill>
            <w14:solidFill>
              <w14:schemeClr w14:val="tx1"/>
            </w14:solidFill>
          </w14:textFill>
        </w:rPr>
        <w:t>(总分100分，其中价格分20，</w:t>
      </w:r>
      <w:r>
        <w:rPr>
          <w:rStyle w:val="34"/>
          <w:rFonts w:hint="eastAsia" w:ascii="仿宋" w:hAnsi="仿宋" w:eastAsia="仿宋" w:cs="仿宋"/>
          <w:color w:val="000000" w:themeColor="text1"/>
          <w:sz w:val="24"/>
          <w:szCs w:val="24"/>
          <w:highlight w:val="none"/>
          <w:lang w:val="zh-CN"/>
          <w14:textFill>
            <w14:solidFill>
              <w14:schemeClr w14:val="tx1"/>
            </w14:solidFill>
          </w14:textFill>
        </w:rPr>
        <w:t>技术资信</w:t>
      </w:r>
      <w:r>
        <w:rPr>
          <w:rStyle w:val="34"/>
          <w:rFonts w:hint="eastAsia" w:ascii="仿宋" w:hAnsi="仿宋" w:eastAsia="仿宋" w:cs="仿宋"/>
          <w:color w:val="000000" w:themeColor="text1"/>
          <w:sz w:val="24"/>
          <w:szCs w:val="24"/>
          <w:highlight w:val="none"/>
          <w:lang w:val="en-US"/>
          <w14:textFill>
            <w14:solidFill>
              <w14:schemeClr w14:val="tx1"/>
            </w14:solidFill>
          </w14:textFill>
        </w:rPr>
        <w:t>分80)</w:t>
      </w:r>
    </w:p>
    <w:p w14:paraId="04A94B18">
      <w:pPr>
        <w:spacing w:line="440" w:lineRule="exact"/>
        <w:ind w:firstLine="480" w:firstLineChars="200"/>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技术资信分：磋商小组各成员所评分值的算术平均值即为各供应商的评定分值（四舍五入，保留两位小数）。</w:t>
      </w:r>
    </w:p>
    <w:tbl>
      <w:tblPr>
        <w:tblStyle w:val="28"/>
        <w:tblpPr w:leftFromText="180" w:rightFromText="180" w:vertAnchor="text" w:horzAnchor="page" w:tblpX="1210" w:tblpY="432"/>
        <w:tblOverlap w:val="never"/>
        <w:tblW w:w="96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09"/>
        <w:gridCol w:w="720"/>
        <w:gridCol w:w="6787"/>
        <w:gridCol w:w="737"/>
      </w:tblGrid>
      <w:tr w14:paraId="5F4CA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09" w:type="dxa"/>
            <w:noWrap w:val="0"/>
            <w:tcMar>
              <w:left w:w="28" w:type="dxa"/>
              <w:right w:w="28" w:type="dxa"/>
            </w:tcMar>
            <w:vAlign w:val="center"/>
          </w:tcPr>
          <w:p w14:paraId="35711FC5">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评审项目</w:t>
            </w:r>
          </w:p>
        </w:tc>
        <w:tc>
          <w:tcPr>
            <w:tcW w:w="720" w:type="dxa"/>
            <w:noWrap w:val="0"/>
            <w:tcMar>
              <w:left w:w="28" w:type="dxa"/>
              <w:right w:w="28" w:type="dxa"/>
            </w:tcMar>
            <w:vAlign w:val="center"/>
          </w:tcPr>
          <w:p w14:paraId="0D8B2F0F">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分值</w:t>
            </w:r>
          </w:p>
        </w:tc>
        <w:tc>
          <w:tcPr>
            <w:tcW w:w="6787" w:type="dxa"/>
            <w:noWrap w:val="0"/>
            <w:tcMar>
              <w:left w:w="28" w:type="dxa"/>
              <w:right w:w="28" w:type="dxa"/>
            </w:tcMar>
            <w:vAlign w:val="center"/>
          </w:tcPr>
          <w:p w14:paraId="4CA312D5">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rPr>
              <w:t>评分内容</w:t>
            </w:r>
          </w:p>
        </w:tc>
        <w:tc>
          <w:tcPr>
            <w:tcW w:w="737" w:type="dxa"/>
            <w:noWrap w:val="0"/>
            <w:tcMar>
              <w:left w:w="28" w:type="dxa"/>
              <w:right w:w="28" w:type="dxa"/>
            </w:tcMar>
            <w:vAlign w:val="center"/>
          </w:tcPr>
          <w:p w14:paraId="29B37072">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打分方法</w:t>
            </w:r>
          </w:p>
        </w:tc>
      </w:tr>
      <w:tr w14:paraId="1A23B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409" w:type="dxa"/>
            <w:noWrap w:val="0"/>
            <w:tcMar>
              <w:left w:w="28" w:type="dxa"/>
              <w:right w:w="28" w:type="dxa"/>
            </w:tcMar>
            <w:vAlign w:val="center"/>
          </w:tcPr>
          <w:p w14:paraId="53DF14B2">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b w:val="0"/>
                <w:bCs/>
                <w:color w:val="000000"/>
                <w:sz w:val="24"/>
                <w:szCs w:val="24"/>
                <w:lang w:bidi="ar"/>
                <w14:ligatures w14:val="none"/>
              </w:rPr>
            </w:pPr>
            <w:r>
              <w:rPr>
                <w:rFonts w:hint="eastAsia" w:ascii="仿宋" w:hAnsi="仿宋" w:eastAsia="仿宋" w:cs="仿宋"/>
                <w:b w:val="0"/>
                <w:bCs/>
                <w:color w:val="000000"/>
                <w:sz w:val="24"/>
                <w:szCs w:val="24"/>
                <w:lang w:bidi="ar"/>
                <w14:ligatures w14:val="none"/>
              </w:rPr>
              <w:t>价格</w:t>
            </w:r>
          </w:p>
        </w:tc>
        <w:tc>
          <w:tcPr>
            <w:tcW w:w="720" w:type="dxa"/>
            <w:noWrap w:val="0"/>
            <w:tcMar>
              <w:left w:w="28" w:type="dxa"/>
              <w:right w:w="28" w:type="dxa"/>
            </w:tcMar>
            <w:vAlign w:val="center"/>
          </w:tcPr>
          <w:p w14:paraId="7B756E2E">
            <w:pPr>
              <w:keepNext w:val="0"/>
              <w:keepLines w:val="0"/>
              <w:pageBreakBefore w:val="0"/>
              <w:widowControl/>
              <w:kinsoku/>
              <w:wordWrap/>
              <w:overflowPunct/>
              <w:topLinePunct w:val="0"/>
              <w:bidi w:val="0"/>
              <w:adjustRightInd w:val="0"/>
              <w:snapToGrid w:val="0"/>
              <w:spacing w:line="240" w:lineRule="auto"/>
              <w:jc w:val="center"/>
              <w:textAlignment w:val="auto"/>
              <w:rPr>
                <w:rFonts w:hint="eastAsia" w:ascii="仿宋" w:hAnsi="仿宋" w:eastAsia="仿宋" w:cs="仿宋"/>
                <w:b w:val="0"/>
                <w:bCs/>
                <w:color w:val="auto"/>
                <w:sz w:val="24"/>
                <w:szCs w:val="24"/>
                <w:highlight w:val="none"/>
                <w:lang w:val="en-US" w:eastAsia="zh-CN"/>
              </w:rPr>
            </w:pPr>
            <w:r>
              <w:rPr>
                <w:rFonts w:hint="eastAsia" w:ascii="仿宋" w:hAnsi="仿宋" w:eastAsia="仿宋" w:cs="仿宋"/>
                <w:b w:val="0"/>
                <w:bCs/>
                <w:color w:val="auto"/>
                <w:sz w:val="24"/>
                <w:szCs w:val="24"/>
                <w:highlight w:val="none"/>
                <w:lang w:val="en-US" w:eastAsia="zh-CN"/>
              </w:rPr>
              <w:t>20</w:t>
            </w:r>
          </w:p>
        </w:tc>
        <w:tc>
          <w:tcPr>
            <w:tcW w:w="6787" w:type="dxa"/>
            <w:noWrap w:val="0"/>
            <w:tcMar>
              <w:left w:w="28" w:type="dxa"/>
              <w:right w:w="28" w:type="dxa"/>
            </w:tcMar>
            <w:vAlign w:val="top"/>
          </w:tcPr>
          <w:p w14:paraId="370A709F">
            <w:pPr>
              <w:keepNext w:val="0"/>
              <w:keepLines w:val="0"/>
              <w:pageBreakBefore w:val="0"/>
              <w:widowControl/>
              <w:kinsoku/>
              <w:wordWrap/>
              <w:overflowPunct/>
              <w:topLinePunct w:val="0"/>
              <w:bidi w:val="0"/>
              <w:adjustRightInd w:val="0"/>
              <w:snapToGrid w:val="0"/>
              <w:spacing w:line="240" w:lineRule="auto"/>
              <w:textAlignment w:val="auto"/>
              <w:rPr>
                <w:rFonts w:hint="eastAsia" w:ascii="仿宋" w:hAnsi="仿宋" w:eastAsia="仿宋" w:cs="仿宋"/>
                <w:sz w:val="24"/>
                <w:szCs w:val="24"/>
                <w14:ligatures w14:val="none"/>
              </w:rPr>
            </w:pPr>
            <w:r>
              <w:rPr>
                <w:rFonts w:hint="eastAsia" w:ascii="仿宋" w:hAnsi="仿宋" w:eastAsia="仿宋" w:cs="仿宋"/>
                <w:sz w:val="24"/>
                <w:szCs w:val="24"/>
                <w14:ligatures w14:val="none"/>
              </w:rPr>
              <w:t>价格分采用低价优先法计算，即满足招标文件要求且投标价格最低的投标报价为评标基准价，其价格分为满分；</w:t>
            </w:r>
          </w:p>
          <w:p w14:paraId="05CA615E">
            <w:pPr>
              <w:keepNext w:val="0"/>
              <w:keepLines w:val="0"/>
              <w:pageBreakBefore w:val="0"/>
              <w:widowControl/>
              <w:kinsoku/>
              <w:wordWrap/>
              <w:overflowPunct/>
              <w:topLinePunct w:val="0"/>
              <w:bidi w:val="0"/>
              <w:adjustRightInd w:val="0"/>
              <w:snapToGrid w:val="0"/>
              <w:spacing w:line="240" w:lineRule="auto"/>
              <w:textAlignment w:val="auto"/>
              <w:rPr>
                <w:rFonts w:hint="eastAsia" w:ascii="仿宋" w:hAnsi="仿宋" w:eastAsia="仿宋" w:cs="仿宋"/>
                <w:b/>
                <w:bCs/>
                <w:color w:val="auto"/>
                <w:sz w:val="24"/>
                <w:szCs w:val="24"/>
                <w:highlight w:val="none"/>
              </w:rPr>
            </w:pPr>
            <w:r>
              <w:rPr>
                <w:rFonts w:hint="eastAsia" w:ascii="仿宋" w:hAnsi="仿宋" w:eastAsia="仿宋" w:cs="仿宋"/>
                <w:sz w:val="24"/>
                <w:szCs w:val="24"/>
                <w14:ligatures w14:val="none"/>
              </w:rPr>
              <w:t>其他供应商的价格分统一按下列公式计算：投标报价得分：（评标基准价/投标报价）×</w:t>
            </w:r>
            <w:r>
              <w:rPr>
                <w:rFonts w:hint="eastAsia" w:ascii="仿宋" w:hAnsi="仿宋" w:eastAsia="仿宋" w:cs="仿宋"/>
                <w:sz w:val="24"/>
                <w:szCs w:val="24"/>
                <w:lang w:val="en-US" w:eastAsia="zh-CN"/>
                <w14:ligatures w14:val="none"/>
              </w:rPr>
              <w:t>2</w:t>
            </w:r>
            <w:r>
              <w:rPr>
                <w:rFonts w:hint="eastAsia" w:ascii="仿宋" w:hAnsi="仿宋" w:eastAsia="仿宋" w:cs="仿宋"/>
                <w:sz w:val="24"/>
                <w:szCs w:val="24"/>
                <w14:ligatures w14:val="none"/>
              </w:rPr>
              <w:t>0％× 100。</w:t>
            </w:r>
          </w:p>
        </w:tc>
        <w:tc>
          <w:tcPr>
            <w:tcW w:w="737" w:type="dxa"/>
            <w:noWrap w:val="0"/>
            <w:tcMar>
              <w:left w:w="28" w:type="dxa"/>
              <w:right w:w="28" w:type="dxa"/>
            </w:tcMar>
            <w:vAlign w:val="center"/>
          </w:tcPr>
          <w:p w14:paraId="6DEA0FA3">
            <w:pPr>
              <w:keepNext w:val="0"/>
              <w:keepLines w:val="0"/>
              <w:pageBreakBefore w:val="0"/>
              <w:widowControl/>
              <w:kinsoku/>
              <w:wordWrap/>
              <w:overflowPunct/>
              <w:topLinePunct w:val="0"/>
              <w:bidi w:val="0"/>
              <w:adjustRightInd w:val="0"/>
              <w:snapToGrid w:val="0"/>
              <w:spacing w:line="240" w:lineRule="auto"/>
              <w:jc w:val="center"/>
              <w:textAlignment w:val="auto"/>
              <w:rPr>
                <w:rFonts w:hint="eastAsia" w:ascii="仿宋" w:hAnsi="仿宋" w:eastAsia="仿宋" w:cs="仿宋"/>
                <w:b/>
                <w:bCs/>
                <w:color w:val="auto"/>
                <w:sz w:val="24"/>
                <w:szCs w:val="24"/>
                <w:highlight w:val="none"/>
                <w:lang w:eastAsia="zh-CN"/>
              </w:rPr>
            </w:pPr>
            <w:r>
              <w:rPr>
                <w:rFonts w:hint="eastAsia" w:ascii="仿宋" w:hAnsi="仿宋" w:eastAsia="仿宋" w:cs="仿宋"/>
                <w:sz w:val="24"/>
                <w:szCs w:val="24"/>
                <w:lang w:val="en-US" w:eastAsia="zh-CN"/>
                <w14:ligatures w14:val="none"/>
              </w:rPr>
              <w:t>客观分</w:t>
            </w:r>
          </w:p>
        </w:tc>
      </w:tr>
      <w:tr w14:paraId="2CD26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trPr>
        <w:tc>
          <w:tcPr>
            <w:tcW w:w="1409" w:type="dxa"/>
            <w:noWrap w:val="0"/>
            <w:tcMar>
              <w:left w:w="28" w:type="dxa"/>
              <w:right w:w="28" w:type="dxa"/>
            </w:tcMar>
            <w:vAlign w:val="center"/>
          </w:tcPr>
          <w:p w14:paraId="6547A698">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项目理解</w:t>
            </w:r>
          </w:p>
        </w:tc>
        <w:tc>
          <w:tcPr>
            <w:tcW w:w="720" w:type="dxa"/>
            <w:noWrap w:val="0"/>
            <w:tcMar>
              <w:left w:w="28" w:type="dxa"/>
              <w:right w:w="28" w:type="dxa"/>
            </w:tcMar>
            <w:vAlign w:val="center"/>
          </w:tcPr>
          <w:p w14:paraId="0056F2E0">
            <w:pPr>
              <w:keepNext w:val="0"/>
              <w:keepLines w:val="0"/>
              <w:pageBreakBefore w:val="0"/>
              <w:widowControl/>
              <w:shd w:val="clear" w:color="auto" w:fill="auto"/>
              <w:tabs>
                <w:tab w:val="left" w:pos="4866"/>
              </w:tabs>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8分</w:t>
            </w:r>
          </w:p>
        </w:tc>
        <w:tc>
          <w:tcPr>
            <w:tcW w:w="6787" w:type="dxa"/>
            <w:noWrap w:val="0"/>
            <w:tcMar>
              <w:left w:w="28" w:type="dxa"/>
              <w:right w:w="28" w:type="dxa"/>
            </w:tcMar>
            <w:vAlign w:val="center"/>
          </w:tcPr>
          <w:p w14:paraId="46EF0B19">
            <w:pPr>
              <w:keepNext w:val="0"/>
              <w:keepLines w:val="0"/>
              <w:pageBreakBefore w:val="0"/>
              <w:widowControl/>
              <w:shd w:val="clear" w:color="auto" w:fill="auto"/>
              <w:kinsoku/>
              <w:wordWrap/>
              <w:overflowPunct/>
              <w:topLinePunct w:val="0"/>
              <w:bidi w:val="0"/>
              <w:adjustRightInd w:val="0"/>
              <w:snapToGrid w:val="0"/>
              <w:spacing w:line="240" w:lineRule="auto"/>
              <w:jc w:val="lef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对项目目前总体情况</w:t>
            </w:r>
            <w:r>
              <w:rPr>
                <w:rFonts w:hint="eastAsia" w:ascii="仿宋" w:hAnsi="仿宋" w:eastAsia="仿宋" w:cs="仿宋"/>
                <w:bCs/>
                <w:color w:val="auto"/>
                <w:sz w:val="24"/>
                <w:szCs w:val="24"/>
                <w:highlight w:val="none"/>
              </w:rPr>
              <w:t>的认识</w:t>
            </w:r>
            <w:r>
              <w:rPr>
                <w:rFonts w:hint="eastAsia" w:ascii="仿宋" w:hAnsi="仿宋" w:eastAsia="仿宋" w:cs="仿宋"/>
                <w:bCs/>
                <w:color w:val="auto"/>
                <w:sz w:val="24"/>
                <w:szCs w:val="24"/>
                <w:highlight w:val="none"/>
                <w:lang w:eastAsia="zh-CN"/>
              </w:rPr>
              <w:t>及</w:t>
            </w:r>
            <w:r>
              <w:rPr>
                <w:rFonts w:hint="eastAsia" w:ascii="仿宋" w:hAnsi="仿宋" w:eastAsia="仿宋" w:cs="仿宋"/>
                <w:bCs/>
                <w:color w:val="auto"/>
                <w:sz w:val="24"/>
                <w:szCs w:val="24"/>
                <w:highlight w:val="none"/>
              </w:rPr>
              <w:t>目标任务的描述以及分析评价</w:t>
            </w:r>
            <w:r>
              <w:rPr>
                <w:rFonts w:hint="eastAsia" w:ascii="仿宋" w:hAnsi="仿宋" w:eastAsia="仿宋" w:cs="仿宋"/>
                <w:bCs/>
                <w:color w:val="auto"/>
                <w:sz w:val="24"/>
                <w:szCs w:val="24"/>
                <w:highlight w:val="none"/>
                <w:lang w:eastAsia="zh-CN"/>
              </w:rPr>
              <w:t>：</w:t>
            </w:r>
          </w:p>
          <w:p w14:paraId="1F340D53">
            <w:pPr>
              <w:keepNext w:val="0"/>
              <w:keepLines w:val="0"/>
              <w:pageBreakBefore w:val="0"/>
              <w:widowControl/>
              <w:shd w:val="clear" w:color="auto" w:fill="auto"/>
              <w:kinsoku/>
              <w:wordWrap/>
              <w:overflowPunct/>
              <w:topLinePunct w:val="0"/>
              <w:bidi w:val="0"/>
              <w:adjustRightInd w:val="0"/>
              <w:snapToGrid w:val="0"/>
              <w:spacing w:line="240" w:lineRule="auto"/>
              <w:jc w:val="lef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①</w:t>
            </w:r>
            <w:r>
              <w:rPr>
                <w:rFonts w:hint="eastAsia" w:ascii="仿宋" w:hAnsi="仿宋" w:eastAsia="仿宋" w:cs="仿宋"/>
                <w:bCs/>
                <w:color w:val="auto"/>
                <w:sz w:val="24"/>
                <w:szCs w:val="24"/>
                <w:highlight w:val="none"/>
                <w:lang w:val="en-US" w:eastAsia="zh-CN"/>
              </w:rPr>
              <w:t>总体情况</w:t>
            </w:r>
            <w:r>
              <w:rPr>
                <w:rFonts w:hint="eastAsia" w:ascii="仿宋" w:hAnsi="仿宋" w:eastAsia="仿宋" w:cs="仿宋"/>
                <w:bCs/>
                <w:color w:val="auto"/>
                <w:sz w:val="24"/>
                <w:szCs w:val="24"/>
                <w:highlight w:val="none"/>
              </w:rPr>
              <w:t>认识准确、充分，目标任务的描述以及分析评价方向准确、全面</w:t>
            </w:r>
            <w:r>
              <w:rPr>
                <w:rFonts w:hint="eastAsia" w:ascii="仿宋" w:hAnsi="仿宋" w:eastAsia="仿宋" w:cs="仿宋"/>
                <w:bCs/>
                <w:color w:val="auto"/>
                <w:sz w:val="24"/>
                <w:szCs w:val="24"/>
                <w:highlight w:val="none"/>
                <w:lang w:eastAsia="zh-CN"/>
              </w:rPr>
              <w:t>的得</w:t>
            </w:r>
            <w:r>
              <w:rPr>
                <w:rFonts w:hint="eastAsia" w:ascii="仿宋" w:hAnsi="仿宋" w:eastAsia="仿宋" w:cs="仿宋"/>
                <w:bCs/>
                <w:color w:val="auto"/>
                <w:sz w:val="24"/>
                <w:szCs w:val="24"/>
                <w:highlight w:val="none"/>
                <w:lang w:val="en-US" w:eastAsia="zh-CN"/>
              </w:rPr>
              <w:t>6-8</w:t>
            </w:r>
            <w:r>
              <w:rPr>
                <w:rFonts w:hint="eastAsia" w:ascii="仿宋" w:hAnsi="仿宋" w:eastAsia="仿宋" w:cs="仿宋"/>
                <w:bCs/>
                <w:color w:val="auto"/>
                <w:sz w:val="24"/>
                <w:szCs w:val="24"/>
                <w:highlight w:val="none"/>
                <w:lang w:eastAsia="zh-CN"/>
              </w:rPr>
              <w:t>分；</w:t>
            </w:r>
          </w:p>
          <w:p w14:paraId="7B760ECE">
            <w:pPr>
              <w:keepNext w:val="0"/>
              <w:keepLines w:val="0"/>
              <w:pageBreakBefore w:val="0"/>
              <w:widowControl/>
              <w:shd w:val="clear" w:color="auto" w:fill="auto"/>
              <w:kinsoku/>
              <w:wordWrap/>
              <w:overflowPunct/>
              <w:topLinePunct w:val="0"/>
              <w:bidi w:val="0"/>
              <w:adjustRightInd w:val="0"/>
              <w:snapToGrid w:val="0"/>
              <w:spacing w:line="240" w:lineRule="auto"/>
              <w:jc w:val="lef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eastAsia="zh-CN"/>
              </w:rPr>
              <w:t>②</w:t>
            </w:r>
            <w:r>
              <w:rPr>
                <w:rFonts w:hint="eastAsia" w:ascii="仿宋" w:hAnsi="仿宋" w:eastAsia="仿宋" w:cs="仿宋"/>
                <w:bCs/>
                <w:color w:val="auto"/>
                <w:sz w:val="24"/>
                <w:szCs w:val="24"/>
                <w:highlight w:val="none"/>
                <w:lang w:val="en-US" w:eastAsia="zh-CN"/>
              </w:rPr>
              <w:t>总体情况</w:t>
            </w:r>
            <w:r>
              <w:rPr>
                <w:rFonts w:hint="eastAsia" w:ascii="仿宋" w:hAnsi="仿宋" w:eastAsia="仿宋" w:cs="仿宋"/>
                <w:bCs/>
                <w:color w:val="auto"/>
                <w:sz w:val="24"/>
                <w:szCs w:val="24"/>
                <w:highlight w:val="none"/>
                <w:lang w:eastAsia="zh-CN"/>
              </w:rPr>
              <w:t>认识</w:t>
            </w:r>
            <w:r>
              <w:rPr>
                <w:rFonts w:hint="eastAsia" w:ascii="仿宋" w:hAnsi="仿宋" w:eastAsia="仿宋" w:cs="仿宋"/>
                <w:bCs/>
                <w:color w:val="auto"/>
                <w:kern w:val="2"/>
                <w:sz w:val="24"/>
                <w:szCs w:val="24"/>
                <w:highlight w:val="none"/>
                <w:lang w:eastAsia="zh-CN"/>
              </w:rPr>
              <w:t>及</w:t>
            </w:r>
            <w:r>
              <w:rPr>
                <w:rFonts w:hint="eastAsia" w:ascii="仿宋" w:hAnsi="仿宋" w:eastAsia="仿宋" w:cs="仿宋"/>
                <w:bCs/>
                <w:color w:val="auto"/>
                <w:sz w:val="24"/>
                <w:szCs w:val="24"/>
                <w:highlight w:val="none"/>
              </w:rPr>
              <w:t>目标任务的描述以及分析评价方向</w:t>
            </w:r>
            <w:r>
              <w:rPr>
                <w:rFonts w:hint="eastAsia" w:ascii="仿宋" w:hAnsi="仿宋" w:eastAsia="仿宋" w:cs="仿宋"/>
                <w:bCs/>
                <w:color w:val="auto"/>
                <w:sz w:val="24"/>
                <w:szCs w:val="24"/>
                <w:highlight w:val="none"/>
                <w:lang w:eastAsia="zh-CN"/>
              </w:rPr>
              <w:t>略有欠缺、但能</w:t>
            </w:r>
            <w:r>
              <w:rPr>
                <w:rFonts w:hint="eastAsia" w:ascii="仿宋" w:hAnsi="仿宋" w:eastAsia="仿宋" w:cs="仿宋"/>
                <w:bCs/>
                <w:color w:val="auto"/>
                <w:sz w:val="24"/>
                <w:szCs w:val="24"/>
                <w:highlight w:val="none"/>
                <w:lang w:val="en-US" w:eastAsia="zh-CN"/>
              </w:rPr>
              <w:t>满足本项目需求</w:t>
            </w:r>
            <w:r>
              <w:rPr>
                <w:rFonts w:hint="eastAsia" w:ascii="仿宋" w:hAnsi="仿宋" w:eastAsia="仿宋" w:cs="仿宋"/>
                <w:bCs/>
                <w:color w:val="auto"/>
                <w:sz w:val="24"/>
                <w:szCs w:val="24"/>
                <w:highlight w:val="none"/>
                <w:lang w:eastAsia="zh-CN"/>
              </w:rPr>
              <w:t>的得</w:t>
            </w:r>
            <w:r>
              <w:rPr>
                <w:rFonts w:hint="eastAsia" w:ascii="仿宋" w:hAnsi="仿宋" w:eastAsia="仿宋" w:cs="仿宋"/>
                <w:bCs/>
                <w:color w:val="auto"/>
                <w:sz w:val="24"/>
                <w:szCs w:val="24"/>
                <w:highlight w:val="none"/>
                <w:lang w:val="en-US" w:eastAsia="zh-CN"/>
              </w:rPr>
              <w:t>3-5</w:t>
            </w:r>
            <w:r>
              <w:rPr>
                <w:rFonts w:hint="eastAsia" w:ascii="仿宋" w:hAnsi="仿宋" w:eastAsia="仿宋" w:cs="仿宋"/>
                <w:bCs/>
                <w:color w:val="auto"/>
                <w:sz w:val="24"/>
                <w:szCs w:val="24"/>
                <w:highlight w:val="none"/>
                <w:lang w:eastAsia="zh-CN"/>
              </w:rPr>
              <w:t>分；</w:t>
            </w:r>
          </w:p>
          <w:p w14:paraId="1D84C756">
            <w:pPr>
              <w:keepNext w:val="0"/>
              <w:keepLines w:val="0"/>
              <w:pageBreakBefore w:val="0"/>
              <w:widowControl/>
              <w:shd w:val="clear" w:color="auto" w:fill="auto"/>
              <w:kinsoku/>
              <w:wordWrap/>
              <w:overflowPunct/>
              <w:topLinePunct w:val="0"/>
              <w:bidi w:val="0"/>
              <w:adjustRightInd w:val="0"/>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Cs w:val="0"/>
                <w:color w:val="auto"/>
                <w:kern w:val="2"/>
                <w:sz w:val="24"/>
                <w:szCs w:val="24"/>
                <w:highlight w:val="none"/>
                <w:lang w:eastAsia="zh-CN"/>
              </w:rPr>
              <w:t>③</w:t>
            </w:r>
            <w:r>
              <w:rPr>
                <w:rFonts w:hint="eastAsia" w:ascii="仿宋" w:hAnsi="仿宋" w:eastAsia="仿宋" w:cs="仿宋"/>
                <w:bCs/>
                <w:color w:val="auto"/>
                <w:sz w:val="24"/>
                <w:szCs w:val="24"/>
                <w:highlight w:val="none"/>
                <w:lang w:val="en-US" w:eastAsia="zh-CN"/>
              </w:rPr>
              <w:t>总体情况</w:t>
            </w:r>
            <w:r>
              <w:rPr>
                <w:rFonts w:hint="eastAsia" w:ascii="仿宋" w:hAnsi="仿宋" w:eastAsia="仿宋" w:cs="仿宋"/>
                <w:bCs/>
                <w:color w:val="auto"/>
                <w:sz w:val="24"/>
                <w:szCs w:val="24"/>
                <w:highlight w:val="none"/>
                <w:lang w:eastAsia="zh-CN"/>
              </w:rPr>
              <w:t>认识</w:t>
            </w:r>
            <w:r>
              <w:rPr>
                <w:rFonts w:hint="eastAsia" w:ascii="仿宋" w:hAnsi="仿宋" w:eastAsia="仿宋" w:cs="仿宋"/>
                <w:bCs/>
                <w:color w:val="auto"/>
                <w:kern w:val="2"/>
                <w:sz w:val="24"/>
                <w:szCs w:val="24"/>
                <w:highlight w:val="none"/>
                <w:lang w:eastAsia="zh-CN"/>
              </w:rPr>
              <w:t>及</w:t>
            </w:r>
            <w:r>
              <w:rPr>
                <w:rFonts w:hint="eastAsia" w:ascii="仿宋" w:hAnsi="仿宋" w:eastAsia="仿宋" w:cs="仿宋"/>
                <w:bCs/>
                <w:color w:val="auto"/>
                <w:sz w:val="24"/>
                <w:szCs w:val="24"/>
                <w:highlight w:val="none"/>
              </w:rPr>
              <w:t>目标任务的描述以及分析评价方向</w:t>
            </w:r>
            <w:r>
              <w:rPr>
                <w:rFonts w:hint="eastAsia" w:ascii="仿宋" w:hAnsi="仿宋" w:eastAsia="仿宋" w:cs="仿宋"/>
                <w:bCs/>
                <w:color w:val="auto"/>
                <w:sz w:val="24"/>
                <w:szCs w:val="24"/>
                <w:highlight w:val="none"/>
                <w:lang w:eastAsia="zh-CN"/>
              </w:rPr>
              <w:t>片面、</w:t>
            </w:r>
            <w:r>
              <w:rPr>
                <w:rFonts w:hint="eastAsia" w:ascii="仿宋" w:hAnsi="仿宋" w:eastAsia="仿宋" w:cs="仿宋"/>
                <w:bCs/>
                <w:color w:val="auto"/>
                <w:sz w:val="24"/>
                <w:szCs w:val="24"/>
                <w:highlight w:val="none"/>
              </w:rPr>
              <w:t>与</w:t>
            </w:r>
            <w:r>
              <w:rPr>
                <w:rFonts w:hint="eastAsia" w:ascii="仿宋" w:hAnsi="仿宋" w:eastAsia="仿宋" w:cs="仿宋"/>
                <w:bCs/>
                <w:color w:val="auto"/>
                <w:sz w:val="24"/>
                <w:szCs w:val="24"/>
                <w:highlight w:val="none"/>
                <w:lang w:eastAsia="zh-CN"/>
              </w:rPr>
              <w:t>实际情况</w:t>
            </w:r>
            <w:r>
              <w:rPr>
                <w:rFonts w:hint="eastAsia" w:ascii="仿宋" w:hAnsi="仿宋" w:eastAsia="仿宋" w:cs="仿宋"/>
                <w:bCs/>
                <w:color w:val="auto"/>
                <w:sz w:val="24"/>
                <w:szCs w:val="24"/>
                <w:highlight w:val="none"/>
              </w:rPr>
              <w:t>存在一定偏差的得</w:t>
            </w:r>
            <w:r>
              <w:rPr>
                <w:rFonts w:hint="eastAsia" w:ascii="仿宋" w:hAnsi="仿宋" w:eastAsia="仿宋" w:cs="仿宋"/>
                <w:bCs/>
                <w:color w:val="auto"/>
                <w:sz w:val="24"/>
                <w:szCs w:val="24"/>
                <w:highlight w:val="none"/>
                <w:lang w:val="en-US" w:eastAsia="zh-CN"/>
              </w:rPr>
              <w:t>0.5-2</w:t>
            </w:r>
            <w:r>
              <w:rPr>
                <w:rFonts w:hint="eastAsia" w:ascii="仿宋" w:hAnsi="仿宋" w:eastAsia="仿宋" w:cs="仿宋"/>
                <w:bCs/>
                <w:color w:val="auto"/>
                <w:sz w:val="24"/>
                <w:szCs w:val="24"/>
                <w:highlight w:val="none"/>
              </w:rPr>
              <w:t>分</w:t>
            </w:r>
            <w:r>
              <w:rPr>
                <w:rFonts w:hint="eastAsia" w:ascii="仿宋" w:hAnsi="仿宋" w:eastAsia="仿宋" w:cs="仿宋"/>
                <w:bCs/>
                <w:color w:val="auto"/>
                <w:sz w:val="24"/>
                <w:szCs w:val="24"/>
                <w:highlight w:val="none"/>
                <w:lang w:eastAsia="zh-CN"/>
              </w:rPr>
              <w:t>；缺项不得分。</w:t>
            </w:r>
          </w:p>
        </w:tc>
        <w:tc>
          <w:tcPr>
            <w:tcW w:w="737" w:type="dxa"/>
            <w:noWrap w:val="0"/>
            <w:tcMar>
              <w:left w:w="28" w:type="dxa"/>
              <w:right w:w="28" w:type="dxa"/>
            </w:tcMar>
            <w:vAlign w:val="center"/>
          </w:tcPr>
          <w:p w14:paraId="0EA99704">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w:t>
            </w:r>
          </w:p>
        </w:tc>
      </w:tr>
      <w:tr w14:paraId="007FC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1409" w:type="dxa"/>
            <w:vMerge w:val="restart"/>
            <w:noWrap w:val="0"/>
            <w:tcMar>
              <w:left w:w="28" w:type="dxa"/>
              <w:right w:w="28" w:type="dxa"/>
            </w:tcMar>
            <w:vAlign w:val="center"/>
          </w:tcPr>
          <w:p w14:paraId="4550EB5C">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技术</w:t>
            </w:r>
            <w:r>
              <w:rPr>
                <w:rFonts w:hint="eastAsia" w:ascii="仿宋" w:hAnsi="仿宋" w:eastAsia="仿宋" w:cs="仿宋"/>
                <w:color w:val="auto"/>
                <w:sz w:val="24"/>
                <w:szCs w:val="24"/>
                <w:highlight w:val="none"/>
              </w:rPr>
              <w:t>方案</w:t>
            </w:r>
          </w:p>
        </w:tc>
        <w:tc>
          <w:tcPr>
            <w:tcW w:w="720" w:type="dxa"/>
            <w:noWrap w:val="0"/>
            <w:tcMar>
              <w:left w:w="28" w:type="dxa"/>
              <w:right w:w="28" w:type="dxa"/>
            </w:tcMar>
            <w:vAlign w:val="center"/>
          </w:tcPr>
          <w:p w14:paraId="2BBA07F0">
            <w:pPr>
              <w:keepNext w:val="0"/>
              <w:keepLines w:val="0"/>
              <w:pageBreakBefore w:val="0"/>
              <w:widowControl/>
              <w:shd w:val="clear" w:color="auto" w:fill="auto"/>
              <w:tabs>
                <w:tab w:val="left" w:pos="4866"/>
              </w:tabs>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8分</w:t>
            </w:r>
          </w:p>
        </w:tc>
        <w:tc>
          <w:tcPr>
            <w:tcW w:w="6787" w:type="dxa"/>
            <w:noWrap w:val="0"/>
            <w:tcMar>
              <w:left w:w="28" w:type="dxa"/>
              <w:right w:w="28" w:type="dxa"/>
            </w:tcMar>
            <w:vAlign w:val="center"/>
          </w:tcPr>
          <w:p w14:paraId="3B55899A">
            <w:pPr>
              <w:keepNext w:val="0"/>
              <w:keepLines w:val="0"/>
              <w:pageBreakBefore w:val="0"/>
              <w:widowControl/>
              <w:numPr>
                <w:ilvl w:val="0"/>
                <w:numId w:val="0"/>
              </w:numPr>
              <w:shd w:val="clear" w:color="auto" w:fill="auto"/>
              <w:kinsoku/>
              <w:wordWrap/>
              <w:overflowPunct/>
              <w:topLinePunct w:val="0"/>
              <w:bidi w:val="0"/>
              <w:adjustRightInd w:val="0"/>
              <w:snapToGrid w:val="0"/>
              <w:spacing w:line="240" w:lineRule="auto"/>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培训前期准备</w:t>
            </w:r>
            <w:r>
              <w:rPr>
                <w:rFonts w:hint="eastAsia" w:ascii="仿宋" w:hAnsi="仿宋" w:eastAsia="仿宋" w:cs="仿宋"/>
                <w:color w:val="auto"/>
                <w:sz w:val="24"/>
                <w:szCs w:val="24"/>
                <w:highlight w:val="none"/>
                <w:lang w:eastAsia="zh-CN"/>
              </w:rPr>
              <w:t>方案</w:t>
            </w:r>
            <w:r>
              <w:rPr>
                <w:rFonts w:hint="eastAsia" w:ascii="仿宋" w:hAnsi="仿宋" w:eastAsia="仿宋" w:cs="仿宋"/>
                <w:color w:val="auto"/>
                <w:sz w:val="24"/>
                <w:szCs w:val="24"/>
                <w:highlight w:val="none"/>
              </w:rPr>
              <w:t>：</w:t>
            </w:r>
          </w:p>
          <w:p w14:paraId="4754C6C2">
            <w:pPr>
              <w:keepNext w:val="0"/>
              <w:keepLines w:val="0"/>
              <w:pageBreakBefore w:val="0"/>
              <w:widowControl/>
              <w:numPr>
                <w:ilvl w:val="0"/>
                <w:numId w:val="0"/>
              </w:numPr>
              <w:shd w:val="clear" w:color="auto" w:fill="auto"/>
              <w:kinsoku/>
              <w:wordWrap/>
              <w:overflowPunct/>
              <w:topLinePunct w:val="0"/>
              <w:bidi w:val="0"/>
              <w:adjustRightInd w:val="0"/>
              <w:snapToGrid w:val="0"/>
              <w:spacing w:line="24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针对本项目制定的培训前期准备方案</w:t>
            </w:r>
            <w:r>
              <w:rPr>
                <w:rFonts w:hint="eastAsia" w:ascii="仿宋" w:hAnsi="仿宋" w:eastAsia="仿宋" w:cs="仿宋"/>
                <w:color w:val="auto"/>
                <w:sz w:val="24"/>
                <w:szCs w:val="24"/>
                <w:highlight w:val="none"/>
                <w:lang w:eastAsia="zh-CN"/>
              </w:rPr>
              <w:t>，包括授课场地确认、资料准备、教学设施准备等</w:t>
            </w:r>
            <w:r>
              <w:rPr>
                <w:rFonts w:hint="eastAsia" w:ascii="仿宋" w:hAnsi="仿宋" w:eastAsia="仿宋" w:cs="仿宋"/>
                <w:color w:val="auto"/>
                <w:sz w:val="24"/>
                <w:szCs w:val="24"/>
                <w:highlight w:val="none"/>
              </w:rPr>
              <w:t>进行评议</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①</w:t>
            </w:r>
            <w:r>
              <w:rPr>
                <w:rFonts w:hint="eastAsia" w:ascii="仿宋" w:hAnsi="仿宋" w:eastAsia="仿宋" w:cs="仿宋"/>
                <w:color w:val="auto"/>
                <w:sz w:val="24"/>
                <w:szCs w:val="24"/>
                <w:highlight w:val="none"/>
              </w:rPr>
              <w:t>培训前期准备</w:t>
            </w:r>
            <w:r>
              <w:rPr>
                <w:rFonts w:hint="eastAsia" w:ascii="仿宋" w:hAnsi="仿宋" w:eastAsia="仿宋" w:cs="仿宋"/>
                <w:color w:val="auto"/>
                <w:sz w:val="24"/>
                <w:szCs w:val="24"/>
                <w:highlight w:val="none"/>
                <w:lang w:eastAsia="zh-CN"/>
              </w:rPr>
              <w:t>方案内容</w:t>
            </w:r>
            <w:r>
              <w:rPr>
                <w:rFonts w:hint="eastAsia" w:ascii="仿宋" w:hAnsi="仿宋" w:eastAsia="仿宋" w:cs="仿宋"/>
                <w:color w:val="auto"/>
                <w:sz w:val="24"/>
                <w:szCs w:val="24"/>
                <w:highlight w:val="none"/>
                <w:lang w:val="zh-CN" w:eastAsia="zh-CN"/>
              </w:rPr>
              <w:t>齐全、说明详实细致、合理的</w:t>
            </w:r>
            <w:r>
              <w:rPr>
                <w:rFonts w:hint="eastAsia" w:ascii="仿宋" w:hAnsi="仿宋" w:eastAsia="仿宋" w:cs="仿宋"/>
                <w:color w:val="auto"/>
                <w:sz w:val="24"/>
                <w:szCs w:val="24"/>
                <w:highlight w:val="none"/>
                <w:lang w:val="en-US" w:eastAsia="zh-CN"/>
              </w:rPr>
              <w:t>得6-8分；②方案内容相对</w:t>
            </w:r>
            <w:r>
              <w:rPr>
                <w:rFonts w:hint="eastAsia" w:ascii="仿宋" w:hAnsi="仿宋" w:eastAsia="仿宋" w:cs="仿宋"/>
                <w:color w:val="auto"/>
                <w:sz w:val="24"/>
                <w:szCs w:val="24"/>
                <w:highlight w:val="none"/>
                <w:lang w:val="zh-CN" w:eastAsia="zh-CN"/>
              </w:rPr>
              <w:t>齐全、说明相对详细、合理的</w:t>
            </w:r>
            <w:r>
              <w:rPr>
                <w:rFonts w:hint="eastAsia" w:ascii="仿宋" w:hAnsi="仿宋" w:eastAsia="仿宋" w:cs="仿宋"/>
                <w:color w:val="auto"/>
                <w:sz w:val="24"/>
                <w:szCs w:val="24"/>
                <w:highlight w:val="none"/>
                <w:lang w:val="en-US" w:eastAsia="zh-CN"/>
              </w:rPr>
              <w:t>得4-5分；③方案内容、说明比较简单、合理性一般的得2-3分；④方案内容、说明</w:t>
            </w:r>
            <w:r>
              <w:rPr>
                <w:rFonts w:hint="eastAsia" w:ascii="仿宋" w:hAnsi="仿宋" w:eastAsia="仿宋" w:cs="仿宋"/>
                <w:color w:val="auto"/>
                <w:sz w:val="24"/>
                <w:szCs w:val="24"/>
                <w:highlight w:val="none"/>
              </w:rPr>
              <w:t>略有欠缺</w:t>
            </w:r>
            <w:r>
              <w:rPr>
                <w:rFonts w:hint="eastAsia" w:ascii="仿宋" w:hAnsi="仿宋" w:eastAsia="仿宋" w:cs="仿宋"/>
                <w:color w:val="auto"/>
                <w:sz w:val="24"/>
                <w:szCs w:val="24"/>
                <w:highlight w:val="none"/>
                <w:lang w:val="en-US" w:eastAsia="zh-CN"/>
              </w:rPr>
              <w:t>，存在较多不足的得0.5-1分；⑤提交的方案不符合项目实际且明显不合理或未提供方案的不得分。</w:t>
            </w:r>
          </w:p>
        </w:tc>
        <w:tc>
          <w:tcPr>
            <w:tcW w:w="737" w:type="dxa"/>
            <w:noWrap w:val="0"/>
            <w:tcMar>
              <w:left w:w="28" w:type="dxa"/>
              <w:right w:w="28" w:type="dxa"/>
            </w:tcMar>
            <w:vAlign w:val="center"/>
          </w:tcPr>
          <w:p w14:paraId="1B6B9BA6">
            <w:pPr>
              <w:keepNext w:val="0"/>
              <w:keepLines w:val="0"/>
              <w:pageBreakBefore w:val="0"/>
              <w:widowControl/>
              <w:shd w:val="clear" w:color="auto" w:fill="auto"/>
              <w:tabs>
                <w:tab w:val="left" w:pos="4954"/>
              </w:tabs>
              <w:kinsoku/>
              <w:wordWrap/>
              <w:overflowPunct/>
              <w:topLinePunct w:val="0"/>
              <w:bidi w:val="0"/>
              <w:adjustRightInd w:val="0"/>
              <w:snapToGrid w:val="0"/>
              <w:spacing w:line="240" w:lineRule="auto"/>
              <w:jc w:val="center"/>
              <w:textAlignment w:val="auto"/>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highlight w:val="none"/>
              </w:rPr>
              <w:t>主观分</w:t>
            </w:r>
          </w:p>
        </w:tc>
      </w:tr>
      <w:tr w14:paraId="4FA20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409" w:type="dxa"/>
            <w:vMerge w:val="continue"/>
            <w:noWrap w:val="0"/>
            <w:tcMar>
              <w:left w:w="28" w:type="dxa"/>
              <w:right w:w="28" w:type="dxa"/>
            </w:tcMar>
            <w:vAlign w:val="center"/>
          </w:tcPr>
          <w:p w14:paraId="5F89CD54">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lang w:eastAsia="zh-CN"/>
              </w:rPr>
            </w:pPr>
          </w:p>
        </w:tc>
        <w:tc>
          <w:tcPr>
            <w:tcW w:w="720" w:type="dxa"/>
            <w:noWrap w:val="0"/>
            <w:tcMar>
              <w:left w:w="28" w:type="dxa"/>
              <w:right w:w="28" w:type="dxa"/>
            </w:tcMar>
            <w:vAlign w:val="center"/>
          </w:tcPr>
          <w:p w14:paraId="7516A2BD">
            <w:pPr>
              <w:keepNext w:val="0"/>
              <w:keepLines w:val="0"/>
              <w:pageBreakBefore w:val="0"/>
              <w:widowControl/>
              <w:shd w:val="clear" w:color="auto" w:fill="auto"/>
              <w:tabs>
                <w:tab w:val="left" w:pos="4866"/>
              </w:tabs>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12分</w:t>
            </w:r>
          </w:p>
        </w:tc>
        <w:tc>
          <w:tcPr>
            <w:tcW w:w="6787" w:type="dxa"/>
            <w:noWrap w:val="0"/>
            <w:tcMar>
              <w:left w:w="28" w:type="dxa"/>
              <w:right w:w="28" w:type="dxa"/>
            </w:tcMar>
            <w:vAlign w:val="center"/>
          </w:tcPr>
          <w:p w14:paraId="6D8C033C">
            <w:pPr>
              <w:keepNext w:val="0"/>
              <w:keepLines w:val="0"/>
              <w:pageBreakBefore w:val="0"/>
              <w:widowControl/>
              <w:shd w:val="clear" w:color="auto" w:fill="auto"/>
              <w:kinsoku/>
              <w:wordWrap/>
              <w:overflowPunct/>
              <w:topLinePunct w:val="0"/>
              <w:bidi w:val="0"/>
              <w:adjustRightInd w:val="0"/>
              <w:snapToGrid w:val="0"/>
              <w:spacing w:line="240" w:lineRule="auto"/>
              <w:jc w:val="left"/>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kern w:val="0"/>
                <w:sz w:val="24"/>
                <w:szCs w:val="24"/>
                <w:highlight w:val="none"/>
              </w:rPr>
              <w:t>培训</w:t>
            </w:r>
            <w:r>
              <w:rPr>
                <w:rFonts w:hint="eastAsia" w:ascii="仿宋" w:hAnsi="仿宋" w:eastAsia="仿宋" w:cs="仿宋"/>
                <w:color w:val="auto"/>
                <w:kern w:val="0"/>
                <w:sz w:val="24"/>
                <w:szCs w:val="24"/>
                <w:highlight w:val="none"/>
                <w:lang w:val="en-US" w:eastAsia="zh-CN"/>
              </w:rPr>
              <w:t>总体</w:t>
            </w:r>
            <w:r>
              <w:rPr>
                <w:rFonts w:hint="eastAsia" w:ascii="仿宋" w:hAnsi="仿宋" w:eastAsia="仿宋" w:cs="仿宋"/>
                <w:color w:val="auto"/>
                <w:kern w:val="0"/>
                <w:sz w:val="24"/>
                <w:szCs w:val="24"/>
                <w:highlight w:val="none"/>
                <w:lang w:eastAsia="zh-CN"/>
              </w:rPr>
              <w:t>实施</w:t>
            </w:r>
            <w:r>
              <w:rPr>
                <w:rFonts w:hint="eastAsia" w:ascii="仿宋" w:hAnsi="仿宋" w:eastAsia="仿宋" w:cs="仿宋"/>
                <w:color w:val="auto"/>
                <w:kern w:val="0"/>
                <w:sz w:val="24"/>
                <w:szCs w:val="24"/>
                <w:highlight w:val="none"/>
              </w:rPr>
              <w:t>方案</w:t>
            </w:r>
            <w:r>
              <w:rPr>
                <w:rFonts w:hint="eastAsia" w:ascii="仿宋" w:hAnsi="仿宋" w:eastAsia="仿宋" w:cs="仿宋"/>
                <w:color w:val="auto"/>
                <w:kern w:val="0"/>
                <w:sz w:val="24"/>
                <w:szCs w:val="24"/>
                <w:highlight w:val="none"/>
                <w:lang w:eastAsia="zh-CN"/>
              </w:rPr>
              <w:t>：</w:t>
            </w:r>
          </w:p>
          <w:p w14:paraId="3B6037EA">
            <w:pPr>
              <w:keepNext w:val="0"/>
              <w:keepLines w:val="0"/>
              <w:pageBreakBefore w:val="0"/>
              <w:widowControl/>
              <w:shd w:val="clear" w:color="auto" w:fill="auto"/>
              <w:kinsoku/>
              <w:wordWrap/>
              <w:overflowPunct/>
              <w:topLinePunct w:val="0"/>
              <w:bidi w:val="0"/>
              <w:adjustRightInd w:val="0"/>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针对本项目制定的</w:t>
            </w:r>
            <w:r>
              <w:rPr>
                <w:rFonts w:hint="eastAsia" w:ascii="仿宋" w:hAnsi="仿宋" w:eastAsia="仿宋" w:cs="仿宋"/>
                <w:color w:val="auto"/>
                <w:kern w:val="0"/>
                <w:sz w:val="24"/>
                <w:szCs w:val="24"/>
                <w:highlight w:val="none"/>
              </w:rPr>
              <w:t>培训</w:t>
            </w:r>
            <w:r>
              <w:rPr>
                <w:rFonts w:hint="eastAsia" w:ascii="仿宋" w:hAnsi="仿宋" w:eastAsia="仿宋" w:cs="仿宋"/>
                <w:color w:val="auto"/>
                <w:kern w:val="0"/>
                <w:sz w:val="24"/>
                <w:szCs w:val="24"/>
                <w:highlight w:val="none"/>
                <w:lang w:val="en-US" w:eastAsia="zh-CN"/>
              </w:rPr>
              <w:t>总体</w:t>
            </w:r>
            <w:r>
              <w:rPr>
                <w:rFonts w:hint="eastAsia" w:ascii="仿宋" w:hAnsi="仿宋" w:eastAsia="仿宋" w:cs="仿宋"/>
                <w:color w:val="auto"/>
                <w:kern w:val="0"/>
                <w:sz w:val="24"/>
                <w:szCs w:val="24"/>
                <w:highlight w:val="none"/>
                <w:lang w:eastAsia="zh-CN"/>
              </w:rPr>
              <w:t>实施</w:t>
            </w:r>
            <w:r>
              <w:rPr>
                <w:rFonts w:hint="eastAsia" w:ascii="仿宋" w:hAnsi="仿宋" w:eastAsia="仿宋" w:cs="仿宋"/>
                <w:color w:val="auto"/>
                <w:kern w:val="0"/>
                <w:sz w:val="24"/>
                <w:szCs w:val="24"/>
                <w:highlight w:val="none"/>
              </w:rPr>
              <w:t>方案</w:t>
            </w:r>
            <w:r>
              <w:rPr>
                <w:rFonts w:hint="eastAsia" w:ascii="仿宋" w:hAnsi="仿宋" w:eastAsia="仿宋" w:cs="仿宋"/>
                <w:color w:val="auto"/>
                <w:sz w:val="24"/>
                <w:szCs w:val="24"/>
                <w:highlight w:val="none"/>
              </w:rPr>
              <w:t>进行评议</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①方案内容详实，逻辑清晰，符合项目实际情况，切实可行的得10-12分；②方案内容详细，工作思路清楚，基本符合项目实际情况，合理可行的得7-9分；③方案内容比较简单，虽然存在一些不足但无明显重大缺陷的得3-6分；④方案内容简单、笼统，存在较多的不足，可行性差的得0.5-2分；⑤提交的方案不符合项目实际且明显缺乏可行性或未提供方案的不得分。</w:t>
            </w:r>
          </w:p>
        </w:tc>
        <w:tc>
          <w:tcPr>
            <w:tcW w:w="737" w:type="dxa"/>
            <w:noWrap w:val="0"/>
            <w:tcMar>
              <w:left w:w="28" w:type="dxa"/>
              <w:right w:w="28" w:type="dxa"/>
            </w:tcMar>
            <w:vAlign w:val="center"/>
          </w:tcPr>
          <w:p w14:paraId="35D77916">
            <w:pPr>
              <w:keepNext w:val="0"/>
              <w:keepLines w:val="0"/>
              <w:pageBreakBefore w:val="0"/>
              <w:widowControl/>
              <w:shd w:val="clear" w:color="auto" w:fill="auto"/>
              <w:tabs>
                <w:tab w:val="left" w:pos="4954"/>
              </w:tabs>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w:t>
            </w:r>
          </w:p>
        </w:tc>
      </w:tr>
      <w:tr w14:paraId="4FD68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1409" w:type="dxa"/>
            <w:vMerge w:val="continue"/>
            <w:noWrap w:val="0"/>
            <w:tcMar>
              <w:left w:w="28" w:type="dxa"/>
              <w:right w:w="28" w:type="dxa"/>
            </w:tcMar>
            <w:vAlign w:val="center"/>
          </w:tcPr>
          <w:p w14:paraId="25C4B32F">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rPr>
            </w:pPr>
          </w:p>
        </w:tc>
        <w:tc>
          <w:tcPr>
            <w:tcW w:w="720" w:type="dxa"/>
            <w:noWrap w:val="0"/>
            <w:tcMar>
              <w:left w:w="28" w:type="dxa"/>
              <w:right w:w="28" w:type="dxa"/>
            </w:tcMar>
            <w:vAlign w:val="center"/>
          </w:tcPr>
          <w:p w14:paraId="1E5C16CB">
            <w:pPr>
              <w:keepNext w:val="0"/>
              <w:keepLines w:val="0"/>
              <w:pageBreakBefore w:val="0"/>
              <w:widowControl/>
              <w:shd w:val="clear" w:color="auto" w:fill="auto"/>
              <w:tabs>
                <w:tab w:val="left" w:pos="4866"/>
              </w:tabs>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12分</w:t>
            </w:r>
          </w:p>
        </w:tc>
        <w:tc>
          <w:tcPr>
            <w:tcW w:w="6787" w:type="dxa"/>
            <w:noWrap w:val="0"/>
            <w:tcMar>
              <w:left w:w="28" w:type="dxa"/>
              <w:right w:w="28" w:type="dxa"/>
            </w:tcMar>
            <w:vAlign w:val="center"/>
          </w:tcPr>
          <w:p w14:paraId="0F6AA925">
            <w:pPr>
              <w:keepNext w:val="0"/>
              <w:keepLines w:val="0"/>
              <w:pageBreakBefore w:val="0"/>
              <w:widowControl/>
              <w:shd w:val="clear" w:color="auto" w:fill="auto"/>
              <w:kinsoku/>
              <w:wordWrap/>
              <w:overflowPunct/>
              <w:topLinePunct w:val="0"/>
              <w:bidi w:val="0"/>
              <w:adjustRightInd w:val="0"/>
              <w:snapToGrid w:val="0"/>
              <w:spacing w:line="240" w:lineRule="auto"/>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）培训</w:t>
            </w:r>
            <w:r>
              <w:rPr>
                <w:rFonts w:hint="eastAsia" w:ascii="仿宋" w:hAnsi="仿宋" w:eastAsia="仿宋" w:cs="仿宋"/>
                <w:color w:val="auto"/>
                <w:sz w:val="24"/>
                <w:szCs w:val="24"/>
                <w:highlight w:val="none"/>
                <w:lang w:eastAsia="zh-CN"/>
              </w:rPr>
              <w:t>课程设置</w:t>
            </w:r>
            <w:r>
              <w:rPr>
                <w:rFonts w:hint="eastAsia" w:ascii="仿宋" w:hAnsi="仿宋" w:eastAsia="仿宋" w:cs="仿宋"/>
                <w:color w:val="auto"/>
                <w:sz w:val="24"/>
                <w:szCs w:val="24"/>
                <w:highlight w:val="none"/>
              </w:rPr>
              <w:t>方案：</w:t>
            </w:r>
          </w:p>
          <w:p w14:paraId="63AD5B5B">
            <w:pPr>
              <w:keepNext w:val="0"/>
              <w:keepLines w:val="0"/>
              <w:pageBreakBefore w:val="0"/>
              <w:widowControl/>
              <w:shd w:val="clear" w:color="auto" w:fill="auto"/>
              <w:kinsoku/>
              <w:wordWrap/>
              <w:overflowPunct/>
              <w:topLinePunct w:val="0"/>
              <w:bidi w:val="0"/>
              <w:adjustRightInd w:val="0"/>
              <w:snapToGrid w:val="0"/>
              <w:spacing w:line="24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针对本项目制定的培训</w:t>
            </w:r>
            <w:r>
              <w:rPr>
                <w:rFonts w:hint="eastAsia" w:ascii="仿宋" w:hAnsi="仿宋" w:eastAsia="仿宋" w:cs="仿宋"/>
                <w:color w:val="auto"/>
                <w:sz w:val="24"/>
                <w:szCs w:val="24"/>
                <w:highlight w:val="none"/>
                <w:lang w:eastAsia="zh-CN"/>
              </w:rPr>
              <w:t>课程设置方案</w:t>
            </w:r>
            <w:r>
              <w:rPr>
                <w:rFonts w:hint="eastAsia" w:ascii="仿宋" w:hAnsi="仿宋" w:eastAsia="仿宋" w:cs="仿宋"/>
                <w:color w:val="auto"/>
                <w:sz w:val="24"/>
                <w:szCs w:val="24"/>
                <w:highlight w:val="none"/>
              </w:rPr>
              <w:t>进行评议</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①</w:t>
            </w:r>
            <w:r>
              <w:rPr>
                <w:rFonts w:hint="eastAsia" w:ascii="仿宋" w:hAnsi="仿宋" w:eastAsia="仿宋" w:cs="仿宋"/>
                <w:color w:val="auto"/>
                <w:sz w:val="24"/>
                <w:szCs w:val="24"/>
                <w:highlight w:val="none"/>
                <w:lang w:eastAsia="zh-CN"/>
              </w:rPr>
              <w:t>课程设计与培训主题的贴切性强、课时安排很合理、课程内容与本项目需求的关联度高的</w:t>
            </w:r>
            <w:r>
              <w:rPr>
                <w:rFonts w:hint="eastAsia" w:ascii="仿宋" w:hAnsi="仿宋" w:eastAsia="仿宋" w:cs="仿宋"/>
                <w:color w:val="auto"/>
                <w:sz w:val="24"/>
                <w:szCs w:val="24"/>
                <w:highlight w:val="none"/>
                <w:lang w:val="en-US" w:eastAsia="zh-CN"/>
              </w:rPr>
              <w:t>得10-12分；②</w:t>
            </w:r>
            <w:r>
              <w:rPr>
                <w:rFonts w:hint="eastAsia" w:ascii="仿宋" w:hAnsi="仿宋" w:eastAsia="仿宋" w:cs="仿宋"/>
                <w:color w:val="auto"/>
                <w:sz w:val="24"/>
                <w:szCs w:val="24"/>
                <w:highlight w:val="none"/>
                <w:lang w:eastAsia="zh-CN"/>
              </w:rPr>
              <w:t>课程设计与培训主题贴切、课时安排合理</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课程内容与本项目需求关联度</w:t>
            </w:r>
            <w:r>
              <w:rPr>
                <w:rFonts w:hint="eastAsia" w:ascii="仿宋" w:hAnsi="仿宋" w:eastAsia="仿宋" w:cs="仿宋"/>
                <w:b w:val="0"/>
                <w:bCs/>
                <w:color w:val="auto"/>
                <w:sz w:val="24"/>
                <w:szCs w:val="24"/>
                <w:highlight w:val="none"/>
                <w:lang w:eastAsia="zh-CN"/>
              </w:rPr>
              <w:t>高的</w:t>
            </w:r>
            <w:r>
              <w:rPr>
                <w:rFonts w:hint="eastAsia" w:ascii="仿宋" w:hAnsi="仿宋" w:eastAsia="仿宋" w:cs="仿宋"/>
                <w:color w:val="auto"/>
                <w:sz w:val="24"/>
                <w:szCs w:val="24"/>
                <w:highlight w:val="none"/>
                <w:lang w:val="en-US" w:eastAsia="zh-CN"/>
              </w:rPr>
              <w:t>得7-9分；③</w:t>
            </w:r>
            <w:r>
              <w:rPr>
                <w:rFonts w:hint="eastAsia" w:ascii="仿宋" w:hAnsi="仿宋" w:eastAsia="仿宋" w:cs="仿宋"/>
                <w:b w:val="0"/>
                <w:bCs/>
                <w:color w:val="auto"/>
                <w:sz w:val="24"/>
                <w:szCs w:val="24"/>
                <w:highlight w:val="none"/>
              </w:rPr>
              <w:t>课程设计与培训主题</w:t>
            </w:r>
            <w:r>
              <w:rPr>
                <w:rFonts w:hint="eastAsia" w:ascii="仿宋" w:hAnsi="仿宋" w:eastAsia="仿宋" w:cs="仿宋"/>
                <w:b w:val="0"/>
                <w:bCs/>
                <w:color w:val="auto"/>
                <w:sz w:val="24"/>
                <w:szCs w:val="24"/>
                <w:highlight w:val="none"/>
                <w:lang w:eastAsia="zh-CN"/>
              </w:rPr>
              <w:t>相对</w:t>
            </w:r>
            <w:r>
              <w:rPr>
                <w:rFonts w:hint="eastAsia" w:ascii="仿宋" w:hAnsi="仿宋" w:eastAsia="仿宋" w:cs="仿宋"/>
                <w:b w:val="0"/>
                <w:bCs/>
                <w:color w:val="auto"/>
                <w:sz w:val="24"/>
                <w:szCs w:val="24"/>
                <w:highlight w:val="none"/>
              </w:rPr>
              <w:t>贴切</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课时安排</w:t>
            </w:r>
            <w:r>
              <w:rPr>
                <w:rFonts w:hint="eastAsia" w:ascii="仿宋" w:hAnsi="仿宋" w:eastAsia="仿宋" w:cs="仿宋"/>
                <w:b w:val="0"/>
                <w:bCs/>
                <w:color w:val="auto"/>
                <w:sz w:val="24"/>
                <w:szCs w:val="24"/>
                <w:highlight w:val="none"/>
                <w:lang w:eastAsia="zh-CN"/>
              </w:rPr>
              <w:t>相对</w:t>
            </w:r>
            <w:r>
              <w:rPr>
                <w:rFonts w:hint="eastAsia" w:ascii="仿宋" w:hAnsi="仿宋" w:eastAsia="仿宋" w:cs="仿宋"/>
                <w:b w:val="0"/>
                <w:bCs/>
                <w:color w:val="auto"/>
                <w:sz w:val="24"/>
                <w:szCs w:val="24"/>
                <w:highlight w:val="none"/>
              </w:rPr>
              <w:t>合理</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课程内容与本项目需求关联度</w:t>
            </w:r>
            <w:r>
              <w:rPr>
                <w:rFonts w:hint="eastAsia" w:ascii="仿宋" w:hAnsi="仿宋" w:eastAsia="仿宋" w:cs="仿宋"/>
                <w:b w:val="0"/>
                <w:bCs/>
                <w:color w:val="auto"/>
                <w:sz w:val="24"/>
                <w:szCs w:val="24"/>
                <w:highlight w:val="none"/>
                <w:lang w:eastAsia="zh-CN"/>
              </w:rPr>
              <w:t>较普通</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lang w:val="en-US" w:eastAsia="zh-CN"/>
              </w:rPr>
              <w:t>得3-6分；④</w:t>
            </w:r>
            <w:r>
              <w:rPr>
                <w:rFonts w:hint="eastAsia" w:ascii="仿宋" w:hAnsi="仿宋" w:eastAsia="仿宋" w:cs="仿宋"/>
                <w:b w:val="0"/>
                <w:bCs/>
                <w:color w:val="auto"/>
                <w:sz w:val="24"/>
                <w:szCs w:val="24"/>
                <w:highlight w:val="none"/>
              </w:rPr>
              <w:t>课程设计与培训主题</w:t>
            </w:r>
            <w:r>
              <w:rPr>
                <w:rFonts w:hint="eastAsia" w:ascii="仿宋" w:hAnsi="仿宋" w:eastAsia="仿宋" w:cs="仿宋"/>
                <w:b w:val="0"/>
                <w:bCs/>
                <w:color w:val="auto"/>
                <w:sz w:val="24"/>
                <w:szCs w:val="24"/>
                <w:highlight w:val="none"/>
                <w:lang w:eastAsia="zh-CN"/>
              </w:rPr>
              <w:t>不够</w:t>
            </w:r>
            <w:r>
              <w:rPr>
                <w:rFonts w:hint="eastAsia" w:ascii="仿宋" w:hAnsi="仿宋" w:eastAsia="仿宋" w:cs="仿宋"/>
                <w:b w:val="0"/>
                <w:bCs/>
                <w:color w:val="auto"/>
                <w:sz w:val="24"/>
                <w:szCs w:val="24"/>
                <w:highlight w:val="none"/>
              </w:rPr>
              <w:t>贴切</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课时安排</w:t>
            </w:r>
            <w:r>
              <w:rPr>
                <w:rFonts w:hint="eastAsia" w:ascii="仿宋" w:hAnsi="仿宋" w:eastAsia="仿宋" w:cs="仿宋"/>
                <w:b w:val="0"/>
                <w:bCs/>
                <w:color w:val="auto"/>
                <w:sz w:val="24"/>
                <w:szCs w:val="24"/>
                <w:highlight w:val="none"/>
                <w:lang w:eastAsia="zh-CN"/>
              </w:rPr>
              <w:t>不够</w:t>
            </w:r>
            <w:r>
              <w:rPr>
                <w:rFonts w:hint="eastAsia" w:ascii="仿宋" w:hAnsi="仿宋" w:eastAsia="仿宋" w:cs="仿宋"/>
                <w:b w:val="0"/>
                <w:bCs/>
                <w:color w:val="auto"/>
                <w:sz w:val="24"/>
                <w:szCs w:val="24"/>
                <w:highlight w:val="none"/>
              </w:rPr>
              <w:t>合理</w:t>
            </w:r>
            <w:r>
              <w:rPr>
                <w:rFonts w:hint="eastAsia" w:ascii="仿宋" w:hAnsi="仿宋" w:eastAsia="仿宋" w:cs="仿宋"/>
                <w:b w:val="0"/>
                <w:bCs/>
                <w:color w:val="auto"/>
                <w:sz w:val="24"/>
                <w:szCs w:val="24"/>
                <w:highlight w:val="none"/>
                <w:lang w:eastAsia="zh-CN"/>
              </w:rPr>
              <w:t>、</w:t>
            </w:r>
            <w:r>
              <w:rPr>
                <w:rFonts w:hint="eastAsia" w:ascii="仿宋" w:hAnsi="仿宋" w:eastAsia="仿宋" w:cs="仿宋"/>
                <w:b w:val="0"/>
                <w:bCs/>
                <w:color w:val="auto"/>
                <w:sz w:val="24"/>
                <w:szCs w:val="24"/>
                <w:highlight w:val="none"/>
              </w:rPr>
              <w:t>课程内容与本项目需求关联度</w:t>
            </w:r>
            <w:r>
              <w:rPr>
                <w:rFonts w:hint="eastAsia" w:ascii="仿宋" w:hAnsi="仿宋" w:eastAsia="仿宋" w:cs="仿宋"/>
                <w:b w:val="0"/>
                <w:bCs/>
                <w:color w:val="auto"/>
                <w:sz w:val="24"/>
                <w:szCs w:val="24"/>
                <w:highlight w:val="none"/>
                <w:lang w:eastAsia="zh-CN"/>
              </w:rPr>
              <w:t>较低</w:t>
            </w:r>
            <w:r>
              <w:rPr>
                <w:rFonts w:hint="eastAsia" w:ascii="仿宋" w:hAnsi="仿宋" w:eastAsia="仿宋" w:cs="仿宋"/>
                <w:color w:val="auto"/>
                <w:sz w:val="24"/>
                <w:szCs w:val="24"/>
                <w:highlight w:val="none"/>
              </w:rPr>
              <w:t>的</w:t>
            </w:r>
            <w:r>
              <w:rPr>
                <w:rFonts w:hint="eastAsia" w:ascii="仿宋" w:hAnsi="仿宋" w:eastAsia="仿宋" w:cs="仿宋"/>
                <w:color w:val="auto"/>
                <w:sz w:val="24"/>
                <w:szCs w:val="24"/>
                <w:highlight w:val="none"/>
                <w:lang w:val="en-US" w:eastAsia="zh-CN"/>
              </w:rPr>
              <w:t>得0.5-2分；⑤提交的</w:t>
            </w:r>
            <w:r>
              <w:rPr>
                <w:rFonts w:hint="eastAsia" w:ascii="仿宋" w:hAnsi="仿宋" w:eastAsia="仿宋" w:cs="仿宋"/>
                <w:color w:val="auto"/>
                <w:sz w:val="24"/>
                <w:szCs w:val="24"/>
                <w:highlight w:val="none"/>
                <w:lang w:eastAsia="zh-CN"/>
              </w:rPr>
              <w:t>课程设置方案</w:t>
            </w:r>
            <w:r>
              <w:rPr>
                <w:rFonts w:hint="eastAsia" w:ascii="仿宋" w:hAnsi="仿宋" w:eastAsia="仿宋" w:cs="仿宋"/>
                <w:color w:val="auto"/>
                <w:sz w:val="24"/>
                <w:szCs w:val="24"/>
                <w:highlight w:val="none"/>
                <w:lang w:val="en-US" w:eastAsia="zh-CN"/>
              </w:rPr>
              <w:t>不符合项目实际且明显缺乏可行性或未提供方案的不得分。</w:t>
            </w:r>
          </w:p>
        </w:tc>
        <w:tc>
          <w:tcPr>
            <w:tcW w:w="737" w:type="dxa"/>
            <w:noWrap w:val="0"/>
            <w:tcMar>
              <w:left w:w="28" w:type="dxa"/>
              <w:right w:w="28" w:type="dxa"/>
            </w:tcMar>
            <w:vAlign w:val="center"/>
          </w:tcPr>
          <w:p w14:paraId="1AA2D7FE">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w:t>
            </w:r>
          </w:p>
        </w:tc>
      </w:tr>
      <w:tr w14:paraId="02C6C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trPr>
        <w:tc>
          <w:tcPr>
            <w:tcW w:w="1409" w:type="dxa"/>
            <w:vMerge w:val="continue"/>
            <w:noWrap w:val="0"/>
            <w:tcMar>
              <w:left w:w="28" w:type="dxa"/>
              <w:right w:w="28" w:type="dxa"/>
            </w:tcMar>
            <w:vAlign w:val="center"/>
          </w:tcPr>
          <w:p w14:paraId="3D2A8469">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rPr>
            </w:pPr>
          </w:p>
        </w:tc>
        <w:tc>
          <w:tcPr>
            <w:tcW w:w="720" w:type="dxa"/>
            <w:noWrap w:val="0"/>
            <w:tcMar>
              <w:left w:w="28" w:type="dxa"/>
              <w:right w:w="28" w:type="dxa"/>
            </w:tcMar>
            <w:vAlign w:val="center"/>
          </w:tcPr>
          <w:p w14:paraId="128B412F">
            <w:pPr>
              <w:keepNext w:val="0"/>
              <w:keepLines w:val="0"/>
              <w:pageBreakBefore w:val="0"/>
              <w:widowControl/>
              <w:shd w:val="clear" w:color="auto" w:fill="auto"/>
              <w:tabs>
                <w:tab w:val="left" w:pos="4866"/>
              </w:tabs>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8分</w:t>
            </w:r>
          </w:p>
        </w:tc>
        <w:tc>
          <w:tcPr>
            <w:tcW w:w="6787" w:type="dxa"/>
            <w:noWrap w:val="0"/>
            <w:tcMar>
              <w:left w:w="28" w:type="dxa"/>
              <w:right w:w="28" w:type="dxa"/>
            </w:tcMar>
            <w:vAlign w:val="center"/>
          </w:tcPr>
          <w:p w14:paraId="49D86B2A">
            <w:pPr>
              <w:keepNext w:val="0"/>
              <w:keepLines w:val="0"/>
              <w:pageBreakBefore w:val="0"/>
              <w:widowControl/>
              <w:shd w:val="clear" w:color="auto" w:fill="auto"/>
              <w:kinsoku/>
              <w:wordWrap/>
              <w:overflowPunct/>
              <w:topLinePunct w:val="0"/>
              <w:bidi w:val="0"/>
              <w:adjustRightInd w:val="0"/>
              <w:snapToGrid w:val="0"/>
              <w:spacing w:line="240" w:lineRule="auto"/>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 w:val="24"/>
                <w:szCs w:val="24"/>
                <w:highlight w:val="none"/>
                <w:lang w:val="en-US" w:eastAsia="zh-CN"/>
              </w:rPr>
              <w:t>4）授课教师</w:t>
            </w:r>
            <w:r>
              <w:rPr>
                <w:rFonts w:hint="eastAsia" w:ascii="仿宋" w:hAnsi="仿宋" w:eastAsia="仿宋" w:cs="仿宋"/>
                <w:color w:val="auto"/>
                <w:kern w:val="0"/>
                <w:sz w:val="24"/>
                <w:szCs w:val="24"/>
                <w:highlight w:val="none"/>
              </w:rPr>
              <w:t>管理方案</w:t>
            </w:r>
            <w:r>
              <w:rPr>
                <w:rFonts w:hint="eastAsia" w:ascii="仿宋" w:hAnsi="仿宋" w:eastAsia="仿宋" w:cs="仿宋"/>
                <w:color w:val="auto"/>
                <w:sz w:val="24"/>
                <w:szCs w:val="24"/>
                <w:highlight w:val="none"/>
              </w:rPr>
              <w:t>：</w:t>
            </w:r>
          </w:p>
          <w:p w14:paraId="7837D714">
            <w:pPr>
              <w:keepNext w:val="0"/>
              <w:keepLines w:val="0"/>
              <w:pageBreakBefore w:val="0"/>
              <w:widowControl/>
              <w:shd w:val="clear" w:color="auto" w:fill="auto"/>
              <w:kinsoku/>
              <w:wordWrap/>
              <w:overflowPunct/>
              <w:topLinePunct w:val="0"/>
              <w:bidi w:val="0"/>
              <w:adjustRightInd w:val="0"/>
              <w:snapToGrid w:val="0"/>
              <w:spacing w:line="240" w:lineRule="auto"/>
              <w:jc w:val="left"/>
              <w:textAlignment w:val="auto"/>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eastAsia="zh-CN"/>
              </w:rPr>
              <w:t>针</w:t>
            </w:r>
            <w:r>
              <w:rPr>
                <w:rFonts w:hint="eastAsia" w:ascii="仿宋" w:hAnsi="仿宋" w:eastAsia="仿宋" w:cs="仿宋"/>
                <w:color w:val="auto"/>
                <w:sz w:val="24"/>
                <w:szCs w:val="24"/>
                <w:highlight w:val="none"/>
              </w:rPr>
              <w:t>对本项目制定的</w:t>
            </w:r>
            <w:r>
              <w:rPr>
                <w:rFonts w:hint="eastAsia" w:ascii="仿宋" w:hAnsi="仿宋" w:eastAsia="仿宋" w:cs="仿宋"/>
                <w:color w:val="auto"/>
                <w:kern w:val="0"/>
                <w:sz w:val="24"/>
                <w:szCs w:val="24"/>
                <w:highlight w:val="none"/>
                <w:lang w:val="en-US" w:eastAsia="zh-CN"/>
              </w:rPr>
              <w:t>授课教师</w:t>
            </w:r>
            <w:r>
              <w:rPr>
                <w:rFonts w:hint="eastAsia" w:ascii="仿宋" w:hAnsi="仿宋" w:eastAsia="仿宋" w:cs="仿宋"/>
                <w:color w:val="auto"/>
                <w:kern w:val="0"/>
                <w:sz w:val="24"/>
                <w:szCs w:val="24"/>
                <w:highlight w:val="none"/>
              </w:rPr>
              <w:t>管理方案</w:t>
            </w:r>
            <w:r>
              <w:rPr>
                <w:rFonts w:hint="eastAsia" w:ascii="仿宋" w:hAnsi="仿宋" w:eastAsia="仿宋" w:cs="仿宋"/>
                <w:color w:val="auto"/>
                <w:kern w:val="0"/>
                <w:sz w:val="24"/>
                <w:szCs w:val="24"/>
                <w:highlight w:val="none"/>
                <w:lang w:eastAsia="zh-CN"/>
              </w:rPr>
              <w:t>，包括对管理模式、管理内容及制度等</w:t>
            </w:r>
            <w:r>
              <w:rPr>
                <w:rFonts w:hint="eastAsia" w:ascii="仿宋" w:hAnsi="仿宋" w:eastAsia="仿宋" w:cs="仿宋"/>
                <w:color w:val="auto"/>
                <w:sz w:val="24"/>
                <w:szCs w:val="24"/>
                <w:highlight w:val="none"/>
              </w:rPr>
              <w:t>进行评议</w:t>
            </w:r>
            <w:r>
              <w:rPr>
                <w:rFonts w:hint="eastAsia" w:ascii="仿宋" w:hAnsi="仿宋" w:eastAsia="仿宋" w:cs="仿宋"/>
                <w:color w:val="auto"/>
                <w:sz w:val="24"/>
                <w:szCs w:val="24"/>
                <w:highlight w:val="none"/>
                <w:lang w:eastAsia="zh-CN"/>
              </w:rPr>
              <w:t>：①</w:t>
            </w:r>
            <w:r>
              <w:rPr>
                <w:rFonts w:hint="eastAsia" w:ascii="仿宋" w:hAnsi="仿宋" w:eastAsia="仿宋" w:cs="仿宋"/>
                <w:color w:val="auto"/>
                <w:kern w:val="0"/>
                <w:sz w:val="24"/>
                <w:szCs w:val="24"/>
                <w:highlight w:val="none"/>
              </w:rPr>
              <w:t>管理</w:t>
            </w:r>
            <w:r>
              <w:rPr>
                <w:rFonts w:hint="eastAsia" w:ascii="仿宋" w:hAnsi="仿宋" w:eastAsia="仿宋" w:cs="仿宋"/>
                <w:color w:val="auto"/>
                <w:kern w:val="0"/>
                <w:sz w:val="24"/>
                <w:szCs w:val="24"/>
                <w:highlight w:val="none"/>
                <w:lang w:eastAsia="zh-CN"/>
              </w:rPr>
              <w:t>制度</w:t>
            </w:r>
            <w:r>
              <w:rPr>
                <w:rFonts w:hint="eastAsia" w:ascii="仿宋" w:hAnsi="仿宋" w:eastAsia="仿宋" w:cs="仿宋"/>
                <w:b w:val="0"/>
                <w:bCs w:val="0"/>
                <w:color w:val="auto"/>
                <w:sz w:val="24"/>
                <w:szCs w:val="24"/>
                <w:highlight w:val="none"/>
                <w:lang w:val="en-US" w:eastAsia="zh-CN"/>
              </w:rPr>
              <w:t>可行有效、详细</w:t>
            </w:r>
            <w:r>
              <w:rPr>
                <w:rFonts w:hint="eastAsia" w:ascii="仿宋" w:hAnsi="仿宋" w:eastAsia="仿宋" w:cs="仿宋"/>
                <w:b w:val="0"/>
                <w:bCs w:val="0"/>
                <w:color w:val="auto"/>
                <w:sz w:val="24"/>
                <w:szCs w:val="24"/>
                <w:highlight w:val="none"/>
                <w:lang w:val="zh-CN" w:eastAsia="zh-CN"/>
              </w:rPr>
              <w:t>细致</w:t>
            </w:r>
            <w:r>
              <w:rPr>
                <w:rFonts w:hint="eastAsia" w:ascii="仿宋" w:hAnsi="仿宋" w:eastAsia="仿宋" w:cs="仿宋"/>
                <w:b w:val="0"/>
                <w:bCs w:val="0"/>
                <w:color w:val="auto"/>
                <w:sz w:val="24"/>
                <w:szCs w:val="24"/>
                <w:highlight w:val="none"/>
                <w:lang w:val="en-US" w:eastAsia="zh-CN"/>
              </w:rPr>
              <w:t>，严谨合理的得7-8分；②</w:t>
            </w:r>
            <w:r>
              <w:rPr>
                <w:rFonts w:hint="eastAsia" w:ascii="仿宋" w:hAnsi="仿宋" w:eastAsia="仿宋" w:cs="仿宋"/>
                <w:color w:val="auto"/>
                <w:kern w:val="0"/>
                <w:sz w:val="24"/>
                <w:szCs w:val="24"/>
                <w:highlight w:val="none"/>
              </w:rPr>
              <w:t>管理</w:t>
            </w:r>
            <w:r>
              <w:rPr>
                <w:rFonts w:hint="eastAsia" w:ascii="仿宋" w:hAnsi="仿宋" w:eastAsia="仿宋" w:cs="仿宋"/>
                <w:color w:val="auto"/>
                <w:kern w:val="0"/>
                <w:sz w:val="24"/>
                <w:szCs w:val="24"/>
                <w:highlight w:val="none"/>
                <w:lang w:eastAsia="zh-CN"/>
              </w:rPr>
              <w:t>制度</w:t>
            </w:r>
            <w:r>
              <w:rPr>
                <w:rFonts w:hint="eastAsia" w:ascii="仿宋" w:hAnsi="仿宋" w:eastAsia="仿宋" w:cs="仿宋"/>
                <w:b w:val="0"/>
                <w:bCs w:val="0"/>
                <w:color w:val="auto"/>
                <w:sz w:val="24"/>
                <w:szCs w:val="24"/>
                <w:highlight w:val="none"/>
                <w:lang w:val="en-US" w:eastAsia="zh-CN"/>
              </w:rPr>
              <w:t>相对</w:t>
            </w:r>
            <w:r>
              <w:rPr>
                <w:rFonts w:hint="eastAsia" w:ascii="仿宋" w:hAnsi="仿宋" w:eastAsia="仿宋" w:cs="仿宋"/>
                <w:b w:val="0"/>
                <w:bCs w:val="0"/>
                <w:color w:val="auto"/>
                <w:sz w:val="24"/>
                <w:szCs w:val="24"/>
                <w:highlight w:val="none"/>
                <w:lang w:val="zh-CN" w:eastAsia="zh-CN"/>
              </w:rPr>
              <w:t>可行有效、合理的得</w:t>
            </w:r>
            <w:r>
              <w:rPr>
                <w:rFonts w:hint="eastAsia" w:ascii="仿宋" w:hAnsi="仿宋" w:eastAsia="仿宋" w:cs="仿宋"/>
                <w:b w:val="0"/>
                <w:bCs w:val="0"/>
                <w:color w:val="auto"/>
                <w:sz w:val="24"/>
                <w:szCs w:val="24"/>
                <w:highlight w:val="none"/>
                <w:lang w:val="en-US" w:eastAsia="zh-CN"/>
              </w:rPr>
              <w:t>5-6分</w:t>
            </w:r>
            <w:r>
              <w:rPr>
                <w:rFonts w:hint="eastAsia" w:ascii="仿宋" w:hAnsi="仿宋" w:eastAsia="仿宋" w:cs="仿宋"/>
                <w:b w:val="0"/>
                <w:bCs w:val="0"/>
                <w:color w:val="auto"/>
                <w:sz w:val="24"/>
                <w:szCs w:val="24"/>
                <w:highlight w:val="none"/>
                <w:lang w:val="zh-CN" w:eastAsia="zh-CN"/>
              </w:rPr>
              <w:t>；③</w:t>
            </w:r>
            <w:r>
              <w:rPr>
                <w:rFonts w:hint="eastAsia" w:ascii="仿宋" w:hAnsi="仿宋" w:eastAsia="仿宋" w:cs="仿宋"/>
                <w:color w:val="auto"/>
                <w:kern w:val="0"/>
                <w:sz w:val="24"/>
                <w:szCs w:val="24"/>
                <w:highlight w:val="none"/>
              </w:rPr>
              <w:t>管理</w:t>
            </w:r>
            <w:r>
              <w:rPr>
                <w:rFonts w:hint="eastAsia" w:ascii="仿宋" w:hAnsi="仿宋" w:eastAsia="仿宋" w:cs="仿宋"/>
                <w:color w:val="auto"/>
                <w:kern w:val="0"/>
                <w:sz w:val="24"/>
                <w:szCs w:val="24"/>
                <w:highlight w:val="none"/>
                <w:lang w:eastAsia="zh-CN"/>
              </w:rPr>
              <w:t>制度</w:t>
            </w:r>
            <w:r>
              <w:rPr>
                <w:rFonts w:hint="eastAsia" w:ascii="仿宋" w:hAnsi="仿宋" w:eastAsia="仿宋" w:cs="仿宋"/>
                <w:b w:val="0"/>
                <w:bCs w:val="0"/>
                <w:color w:val="auto"/>
                <w:sz w:val="24"/>
                <w:szCs w:val="24"/>
                <w:highlight w:val="none"/>
                <w:lang w:val="zh-CN" w:eastAsia="zh-CN"/>
              </w:rPr>
              <w:t>可行性、合理性一般的得</w:t>
            </w:r>
            <w:r>
              <w:rPr>
                <w:rFonts w:hint="eastAsia" w:ascii="仿宋" w:hAnsi="仿宋" w:eastAsia="仿宋" w:cs="仿宋"/>
                <w:b w:val="0"/>
                <w:bCs w:val="0"/>
                <w:color w:val="auto"/>
                <w:sz w:val="24"/>
                <w:szCs w:val="24"/>
                <w:highlight w:val="none"/>
                <w:lang w:val="en-US" w:eastAsia="zh-CN"/>
              </w:rPr>
              <w:t>3-4分；④</w:t>
            </w:r>
            <w:r>
              <w:rPr>
                <w:rFonts w:hint="eastAsia" w:ascii="仿宋" w:hAnsi="仿宋" w:eastAsia="仿宋" w:cs="仿宋"/>
                <w:color w:val="auto"/>
                <w:kern w:val="0"/>
                <w:sz w:val="24"/>
                <w:szCs w:val="24"/>
                <w:highlight w:val="none"/>
              </w:rPr>
              <w:t>管理</w:t>
            </w:r>
            <w:r>
              <w:rPr>
                <w:rFonts w:hint="eastAsia" w:ascii="仿宋" w:hAnsi="仿宋" w:eastAsia="仿宋" w:cs="仿宋"/>
                <w:color w:val="auto"/>
                <w:kern w:val="0"/>
                <w:sz w:val="24"/>
                <w:szCs w:val="24"/>
                <w:highlight w:val="none"/>
                <w:lang w:eastAsia="zh-CN"/>
              </w:rPr>
              <w:t>制度</w:t>
            </w:r>
            <w:r>
              <w:rPr>
                <w:rFonts w:hint="eastAsia" w:ascii="仿宋" w:hAnsi="仿宋" w:eastAsia="仿宋" w:cs="仿宋"/>
                <w:b w:val="0"/>
                <w:bCs w:val="0"/>
                <w:color w:val="auto"/>
                <w:sz w:val="24"/>
                <w:szCs w:val="24"/>
                <w:highlight w:val="none"/>
                <w:lang w:val="zh-CN" w:eastAsia="zh-CN"/>
              </w:rPr>
              <w:t>可行性、合理性略有欠缺的得</w:t>
            </w:r>
            <w:r>
              <w:rPr>
                <w:rFonts w:hint="eastAsia" w:ascii="仿宋" w:hAnsi="仿宋" w:eastAsia="仿宋" w:cs="仿宋"/>
                <w:b w:val="0"/>
                <w:bCs w:val="0"/>
                <w:color w:val="auto"/>
                <w:sz w:val="24"/>
                <w:szCs w:val="24"/>
                <w:highlight w:val="none"/>
                <w:lang w:val="en-US" w:eastAsia="zh-CN"/>
              </w:rPr>
              <w:t>1-2分</w:t>
            </w:r>
            <w:r>
              <w:rPr>
                <w:rFonts w:hint="eastAsia" w:ascii="仿宋" w:hAnsi="仿宋" w:eastAsia="仿宋" w:cs="仿宋"/>
                <w:b w:val="0"/>
                <w:bCs w:val="0"/>
                <w:color w:val="auto"/>
                <w:sz w:val="24"/>
                <w:szCs w:val="24"/>
                <w:highlight w:val="none"/>
                <w:lang w:val="zh-CN" w:eastAsia="zh-CN"/>
              </w:rPr>
              <w:t>；⑤</w:t>
            </w:r>
            <w:r>
              <w:rPr>
                <w:rFonts w:hint="eastAsia" w:ascii="仿宋" w:hAnsi="仿宋" w:eastAsia="仿宋" w:cs="仿宋"/>
                <w:color w:val="auto"/>
                <w:kern w:val="0"/>
                <w:sz w:val="24"/>
                <w:szCs w:val="24"/>
                <w:highlight w:val="none"/>
              </w:rPr>
              <w:t>管理</w:t>
            </w:r>
            <w:r>
              <w:rPr>
                <w:rFonts w:hint="eastAsia" w:ascii="仿宋" w:hAnsi="仿宋" w:eastAsia="仿宋" w:cs="仿宋"/>
                <w:color w:val="auto"/>
                <w:kern w:val="0"/>
                <w:sz w:val="24"/>
                <w:szCs w:val="24"/>
                <w:highlight w:val="none"/>
                <w:lang w:eastAsia="zh-CN"/>
              </w:rPr>
              <w:t>制度</w:t>
            </w:r>
            <w:r>
              <w:rPr>
                <w:rFonts w:hint="eastAsia" w:ascii="仿宋" w:hAnsi="仿宋" w:eastAsia="仿宋" w:cs="仿宋"/>
                <w:b w:val="0"/>
                <w:bCs w:val="0"/>
                <w:color w:val="auto"/>
                <w:sz w:val="24"/>
                <w:szCs w:val="24"/>
                <w:highlight w:val="none"/>
                <w:lang w:val="en-US" w:eastAsia="zh-CN"/>
              </w:rPr>
              <w:t>可行性较差</w:t>
            </w:r>
            <w:r>
              <w:rPr>
                <w:rFonts w:hint="eastAsia" w:ascii="仿宋" w:hAnsi="仿宋" w:eastAsia="仿宋" w:cs="仿宋"/>
                <w:b w:val="0"/>
                <w:bCs w:val="0"/>
                <w:color w:val="auto"/>
                <w:sz w:val="24"/>
                <w:szCs w:val="24"/>
                <w:highlight w:val="none"/>
                <w:lang w:val="zh-CN" w:eastAsia="zh-CN"/>
              </w:rPr>
              <w:t>，内容不全的得</w:t>
            </w:r>
            <w:r>
              <w:rPr>
                <w:rFonts w:hint="eastAsia" w:ascii="仿宋" w:hAnsi="仿宋" w:eastAsia="仿宋" w:cs="仿宋"/>
                <w:b w:val="0"/>
                <w:bCs w:val="0"/>
                <w:color w:val="auto"/>
                <w:sz w:val="24"/>
                <w:szCs w:val="24"/>
                <w:highlight w:val="none"/>
                <w:lang w:val="en-US" w:eastAsia="zh-CN"/>
              </w:rPr>
              <w:t>0.5-</w:t>
            </w:r>
            <w:r>
              <w:rPr>
                <w:rFonts w:hint="eastAsia" w:ascii="仿宋" w:hAnsi="仿宋" w:eastAsia="仿宋" w:cs="仿宋"/>
                <w:b w:val="0"/>
                <w:bCs w:val="0"/>
                <w:color w:val="auto"/>
                <w:sz w:val="24"/>
                <w:szCs w:val="24"/>
                <w:highlight w:val="none"/>
                <w:lang w:val="zh-CN" w:eastAsia="zh-CN"/>
              </w:rPr>
              <w:t>1分；</w:t>
            </w:r>
            <w:r>
              <w:rPr>
                <w:rFonts w:hint="eastAsia" w:ascii="仿宋" w:hAnsi="仿宋" w:eastAsia="仿宋" w:cs="仿宋"/>
                <w:bCs/>
                <w:color w:val="auto"/>
                <w:kern w:val="0"/>
                <w:sz w:val="24"/>
                <w:szCs w:val="24"/>
                <w:highlight w:val="none"/>
                <w:lang w:eastAsia="zh-CN"/>
              </w:rPr>
              <w:t>缺项不得分</w:t>
            </w:r>
            <w:r>
              <w:rPr>
                <w:rFonts w:hint="eastAsia" w:ascii="仿宋" w:hAnsi="仿宋" w:eastAsia="仿宋" w:cs="仿宋"/>
                <w:b w:val="0"/>
                <w:bCs w:val="0"/>
                <w:color w:val="auto"/>
                <w:sz w:val="24"/>
                <w:szCs w:val="24"/>
                <w:highlight w:val="none"/>
                <w:lang w:val="zh-CN" w:eastAsia="zh-CN"/>
              </w:rPr>
              <w:t>。</w:t>
            </w:r>
          </w:p>
        </w:tc>
        <w:tc>
          <w:tcPr>
            <w:tcW w:w="737" w:type="dxa"/>
            <w:noWrap w:val="0"/>
            <w:tcMar>
              <w:left w:w="28" w:type="dxa"/>
              <w:right w:w="28" w:type="dxa"/>
            </w:tcMar>
            <w:vAlign w:val="center"/>
          </w:tcPr>
          <w:p w14:paraId="6A4EA852">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w:t>
            </w:r>
          </w:p>
        </w:tc>
      </w:tr>
      <w:tr w14:paraId="19C09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0" w:hRule="atLeast"/>
        </w:trPr>
        <w:tc>
          <w:tcPr>
            <w:tcW w:w="1409" w:type="dxa"/>
            <w:vMerge w:val="continue"/>
            <w:noWrap w:val="0"/>
            <w:tcMar>
              <w:left w:w="28" w:type="dxa"/>
              <w:right w:w="28" w:type="dxa"/>
            </w:tcMar>
            <w:vAlign w:val="center"/>
          </w:tcPr>
          <w:p w14:paraId="0CE794CD">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rPr>
            </w:pPr>
          </w:p>
        </w:tc>
        <w:tc>
          <w:tcPr>
            <w:tcW w:w="720" w:type="dxa"/>
            <w:noWrap w:val="0"/>
            <w:tcMar>
              <w:left w:w="28" w:type="dxa"/>
              <w:right w:w="28" w:type="dxa"/>
            </w:tcMar>
            <w:vAlign w:val="center"/>
          </w:tcPr>
          <w:p w14:paraId="3C22C5A7">
            <w:pPr>
              <w:keepNext w:val="0"/>
              <w:keepLines w:val="0"/>
              <w:pageBreakBefore w:val="0"/>
              <w:widowControl/>
              <w:shd w:val="clear" w:color="auto" w:fill="auto"/>
              <w:tabs>
                <w:tab w:val="left" w:pos="4866"/>
              </w:tabs>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8分</w:t>
            </w:r>
          </w:p>
        </w:tc>
        <w:tc>
          <w:tcPr>
            <w:tcW w:w="6787" w:type="dxa"/>
            <w:noWrap w:val="0"/>
            <w:tcMar>
              <w:left w:w="28" w:type="dxa"/>
              <w:right w:w="28" w:type="dxa"/>
            </w:tcMar>
            <w:vAlign w:val="center"/>
          </w:tcPr>
          <w:p w14:paraId="794F14FE">
            <w:pPr>
              <w:keepNext w:val="0"/>
              <w:keepLines w:val="0"/>
              <w:pageBreakBefore w:val="0"/>
              <w:widowControl/>
              <w:shd w:val="clear" w:color="auto" w:fill="auto"/>
              <w:kinsoku/>
              <w:wordWrap/>
              <w:overflowPunct/>
              <w:topLinePunct w:val="0"/>
              <w:bidi w:val="0"/>
              <w:adjustRightInd w:val="0"/>
              <w:snapToGrid w:val="0"/>
              <w:spacing w:line="240" w:lineRule="auto"/>
              <w:jc w:val="lef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）培训质量</w:t>
            </w:r>
            <w:r>
              <w:rPr>
                <w:rFonts w:hint="eastAsia" w:ascii="仿宋" w:hAnsi="仿宋" w:eastAsia="仿宋" w:cs="仿宋"/>
                <w:color w:val="auto"/>
                <w:sz w:val="24"/>
                <w:szCs w:val="24"/>
                <w:highlight w:val="none"/>
                <w:lang w:val="en-US" w:eastAsia="zh-CN"/>
              </w:rPr>
              <w:t>保障措施</w:t>
            </w:r>
            <w:r>
              <w:rPr>
                <w:rFonts w:hint="eastAsia" w:ascii="仿宋" w:hAnsi="仿宋" w:eastAsia="仿宋" w:cs="仿宋"/>
                <w:color w:val="auto"/>
                <w:sz w:val="24"/>
                <w:szCs w:val="24"/>
                <w:highlight w:val="none"/>
              </w:rPr>
              <w:t>：</w:t>
            </w:r>
          </w:p>
          <w:p w14:paraId="21F45101">
            <w:pPr>
              <w:keepNext w:val="0"/>
              <w:keepLines w:val="0"/>
              <w:pageBreakBefore w:val="0"/>
              <w:widowControl/>
              <w:shd w:val="clear" w:color="auto" w:fill="auto"/>
              <w:kinsoku/>
              <w:wordWrap/>
              <w:overflowPunct/>
              <w:topLinePunct w:val="0"/>
              <w:bidi w:val="0"/>
              <w:adjustRightInd w:val="0"/>
              <w:snapToGrid w:val="0"/>
              <w:spacing w:line="240" w:lineRule="auto"/>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针对本项目制定的培训质量</w:t>
            </w:r>
            <w:r>
              <w:rPr>
                <w:rFonts w:hint="eastAsia" w:ascii="仿宋" w:hAnsi="仿宋" w:eastAsia="仿宋" w:cs="仿宋"/>
                <w:color w:val="auto"/>
                <w:sz w:val="24"/>
                <w:szCs w:val="24"/>
                <w:highlight w:val="none"/>
                <w:lang w:val="en-US" w:eastAsia="zh-CN"/>
              </w:rPr>
              <w:t>保障措施</w:t>
            </w:r>
            <w:r>
              <w:rPr>
                <w:rFonts w:hint="eastAsia" w:ascii="仿宋" w:hAnsi="仿宋" w:eastAsia="仿宋" w:cs="仿宋"/>
                <w:color w:val="auto"/>
                <w:sz w:val="24"/>
                <w:szCs w:val="24"/>
                <w:highlight w:val="none"/>
              </w:rPr>
              <w:t>进行评议</w:t>
            </w:r>
            <w:r>
              <w:rPr>
                <w:rFonts w:hint="eastAsia" w:ascii="仿宋" w:hAnsi="仿宋" w:eastAsia="仿宋" w:cs="仿宋"/>
                <w:color w:val="auto"/>
                <w:sz w:val="24"/>
                <w:szCs w:val="24"/>
                <w:highlight w:val="none"/>
                <w:lang w:eastAsia="zh-CN"/>
              </w:rPr>
              <w:t>：①</w:t>
            </w:r>
            <w:r>
              <w:rPr>
                <w:rFonts w:hint="eastAsia" w:ascii="仿宋" w:hAnsi="仿宋" w:eastAsia="仿宋" w:cs="仿宋"/>
                <w:color w:val="auto"/>
                <w:sz w:val="24"/>
                <w:szCs w:val="24"/>
                <w:highlight w:val="none"/>
                <w:lang w:val="en-US" w:eastAsia="zh-CN"/>
              </w:rPr>
              <w:t>保障措施</w:t>
            </w:r>
            <w:r>
              <w:rPr>
                <w:rFonts w:hint="eastAsia" w:ascii="仿宋" w:hAnsi="仿宋" w:eastAsia="仿宋" w:cs="仿宋"/>
                <w:b w:val="0"/>
                <w:bCs w:val="0"/>
                <w:color w:val="auto"/>
                <w:sz w:val="24"/>
                <w:szCs w:val="24"/>
                <w:highlight w:val="none"/>
                <w:lang w:val="en-US" w:eastAsia="zh-CN"/>
              </w:rPr>
              <w:t>可行有效、详细</w:t>
            </w:r>
            <w:r>
              <w:rPr>
                <w:rFonts w:hint="eastAsia" w:ascii="仿宋" w:hAnsi="仿宋" w:eastAsia="仿宋" w:cs="仿宋"/>
                <w:b w:val="0"/>
                <w:bCs w:val="0"/>
                <w:color w:val="auto"/>
                <w:sz w:val="24"/>
                <w:szCs w:val="24"/>
                <w:highlight w:val="none"/>
                <w:lang w:val="zh-CN" w:eastAsia="zh-CN"/>
              </w:rPr>
              <w:t>细致</w:t>
            </w:r>
            <w:r>
              <w:rPr>
                <w:rFonts w:hint="eastAsia" w:ascii="仿宋" w:hAnsi="仿宋" w:eastAsia="仿宋" w:cs="仿宋"/>
                <w:b w:val="0"/>
                <w:bCs w:val="0"/>
                <w:color w:val="auto"/>
                <w:sz w:val="24"/>
                <w:szCs w:val="24"/>
                <w:highlight w:val="none"/>
                <w:lang w:val="en-US" w:eastAsia="zh-CN"/>
              </w:rPr>
              <w:t>，严谨合理的得7-8分；②</w:t>
            </w:r>
            <w:r>
              <w:rPr>
                <w:rFonts w:hint="eastAsia" w:ascii="仿宋" w:hAnsi="仿宋" w:eastAsia="仿宋" w:cs="仿宋"/>
                <w:color w:val="auto"/>
                <w:sz w:val="24"/>
                <w:szCs w:val="24"/>
                <w:highlight w:val="none"/>
                <w:lang w:val="en-US" w:eastAsia="zh-CN"/>
              </w:rPr>
              <w:t>保障措施</w:t>
            </w:r>
            <w:r>
              <w:rPr>
                <w:rFonts w:hint="eastAsia" w:ascii="仿宋" w:hAnsi="仿宋" w:eastAsia="仿宋" w:cs="仿宋"/>
                <w:b w:val="0"/>
                <w:bCs w:val="0"/>
                <w:color w:val="auto"/>
                <w:sz w:val="24"/>
                <w:szCs w:val="24"/>
                <w:highlight w:val="none"/>
                <w:lang w:val="en-US" w:eastAsia="zh-CN"/>
              </w:rPr>
              <w:t>相对</w:t>
            </w:r>
            <w:r>
              <w:rPr>
                <w:rFonts w:hint="eastAsia" w:ascii="仿宋" w:hAnsi="仿宋" w:eastAsia="仿宋" w:cs="仿宋"/>
                <w:b w:val="0"/>
                <w:bCs w:val="0"/>
                <w:color w:val="auto"/>
                <w:sz w:val="24"/>
                <w:szCs w:val="24"/>
                <w:highlight w:val="none"/>
                <w:lang w:val="zh-CN" w:eastAsia="zh-CN"/>
              </w:rPr>
              <w:t>可行有效、合理的得</w:t>
            </w:r>
            <w:r>
              <w:rPr>
                <w:rFonts w:hint="eastAsia" w:ascii="仿宋" w:hAnsi="仿宋" w:eastAsia="仿宋" w:cs="仿宋"/>
                <w:b w:val="0"/>
                <w:bCs w:val="0"/>
                <w:color w:val="auto"/>
                <w:sz w:val="24"/>
                <w:szCs w:val="24"/>
                <w:highlight w:val="none"/>
                <w:lang w:val="en-US" w:eastAsia="zh-CN"/>
              </w:rPr>
              <w:t>5-6分</w:t>
            </w:r>
            <w:r>
              <w:rPr>
                <w:rFonts w:hint="eastAsia" w:ascii="仿宋" w:hAnsi="仿宋" w:eastAsia="仿宋" w:cs="仿宋"/>
                <w:b w:val="0"/>
                <w:bCs w:val="0"/>
                <w:color w:val="auto"/>
                <w:sz w:val="24"/>
                <w:szCs w:val="24"/>
                <w:highlight w:val="none"/>
                <w:lang w:val="zh-CN" w:eastAsia="zh-CN"/>
              </w:rPr>
              <w:t>；③</w:t>
            </w:r>
            <w:r>
              <w:rPr>
                <w:rFonts w:hint="eastAsia" w:ascii="仿宋" w:hAnsi="仿宋" w:eastAsia="仿宋" w:cs="仿宋"/>
                <w:color w:val="auto"/>
                <w:sz w:val="24"/>
                <w:szCs w:val="24"/>
                <w:highlight w:val="none"/>
                <w:lang w:val="en-US" w:eastAsia="zh-CN"/>
              </w:rPr>
              <w:t>保障措施</w:t>
            </w:r>
            <w:r>
              <w:rPr>
                <w:rFonts w:hint="eastAsia" w:ascii="仿宋" w:hAnsi="仿宋" w:eastAsia="仿宋" w:cs="仿宋"/>
                <w:b w:val="0"/>
                <w:bCs w:val="0"/>
                <w:color w:val="auto"/>
                <w:sz w:val="24"/>
                <w:szCs w:val="24"/>
                <w:highlight w:val="none"/>
                <w:lang w:val="zh-CN" w:eastAsia="zh-CN"/>
              </w:rPr>
              <w:t>可行性、合理性一般的得</w:t>
            </w:r>
            <w:r>
              <w:rPr>
                <w:rFonts w:hint="eastAsia" w:ascii="仿宋" w:hAnsi="仿宋" w:eastAsia="仿宋" w:cs="仿宋"/>
                <w:b w:val="0"/>
                <w:bCs w:val="0"/>
                <w:color w:val="auto"/>
                <w:sz w:val="24"/>
                <w:szCs w:val="24"/>
                <w:highlight w:val="none"/>
                <w:lang w:val="en-US" w:eastAsia="zh-CN"/>
              </w:rPr>
              <w:t>3-4分；④</w:t>
            </w:r>
            <w:r>
              <w:rPr>
                <w:rFonts w:hint="eastAsia" w:ascii="仿宋" w:hAnsi="仿宋" w:eastAsia="仿宋" w:cs="仿宋"/>
                <w:color w:val="auto"/>
                <w:sz w:val="24"/>
                <w:szCs w:val="24"/>
                <w:highlight w:val="none"/>
                <w:lang w:val="en-US" w:eastAsia="zh-CN"/>
              </w:rPr>
              <w:t>保障措施</w:t>
            </w:r>
            <w:r>
              <w:rPr>
                <w:rFonts w:hint="eastAsia" w:ascii="仿宋" w:hAnsi="仿宋" w:eastAsia="仿宋" w:cs="仿宋"/>
                <w:b w:val="0"/>
                <w:bCs w:val="0"/>
                <w:color w:val="auto"/>
                <w:sz w:val="24"/>
                <w:szCs w:val="24"/>
                <w:highlight w:val="none"/>
                <w:lang w:val="zh-CN" w:eastAsia="zh-CN"/>
              </w:rPr>
              <w:t>可行性、合理性略有欠缺的得</w:t>
            </w:r>
            <w:r>
              <w:rPr>
                <w:rFonts w:hint="eastAsia" w:ascii="仿宋" w:hAnsi="仿宋" w:eastAsia="仿宋" w:cs="仿宋"/>
                <w:b w:val="0"/>
                <w:bCs w:val="0"/>
                <w:color w:val="auto"/>
                <w:sz w:val="24"/>
                <w:szCs w:val="24"/>
                <w:highlight w:val="none"/>
                <w:lang w:val="en-US" w:eastAsia="zh-CN"/>
              </w:rPr>
              <w:t>1-2分</w:t>
            </w:r>
            <w:r>
              <w:rPr>
                <w:rFonts w:hint="eastAsia" w:ascii="仿宋" w:hAnsi="仿宋" w:eastAsia="仿宋" w:cs="仿宋"/>
                <w:b w:val="0"/>
                <w:bCs w:val="0"/>
                <w:color w:val="auto"/>
                <w:sz w:val="24"/>
                <w:szCs w:val="24"/>
                <w:highlight w:val="none"/>
                <w:lang w:val="zh-CN" w:eastAsia="zh-CN"/>
              </w:rPr>
              <w:t>；⑤</w:t>
            </w:r>
            <w:r>
              <w:rPr>
                <w:rFonts w:hint="eastAsia" w:ascii="仿宋" w:hAnsi="仿宋" w:eastAsia="仿宋" w:cs="仿宋"/>
                <w:color w:val="auto"/>
                <w:sz w:val="24"/>
                <w:szCs w:val="24"/>
                <w:highlight w:val="none"/>
                <w:lang w:val="en-US" w:eastAsia="zh-CN"/>
              </w:rPr>
              <w:t>保障措施</w:t>
            </w:r>
            <w:r>
              <w:rPr>
                <w:rFonts w:hint="eastAsia" w:ascii="仿宋" w:hAnsi="仿宋" w:eastAsia="仿宋" w:cs="仿宋"/>
                <w:b w:val="0"/>
                <w:bCs w:val="0"/>
                <w:color w:val="auto"/>
                <w:sz w:val="24"/>
                <w:szCs w:val="24"/>
                <w:highlight w:val="none"/>
                <w:lang w:val="en-US" w:eastAsia="zh-CN"/>
              </w:rPr>
              <w:t>可行性较差</w:t>
            </w:r>
            <w:r>
              <w:rPr>
                <w:rFonts w:hint="eastAsia" w:ascii="仿宋" w:hAnsi="仿宋" w:eastAsia="仿宋" w:cs="仿宋"/>
                <w:b w:val="0"/>
                <w:bCs w:val="0"/>
                <w:color w:val="auto"/>
                <w:sz w:val="24"/>
                <w:szCs w:val="24"/>
                <w:highlight w:val="none"/>
                <w:lang w:val="zh-CN" w:eastAsia="zh-CN"/>
              </w:rPr>
              <w:t>，内容不全的得</w:t>
            </w:r>
            <w:r>
              <w:rPr>
                <w:rFonts w:hint="eastAsia" w:ascii="仿宋" w:hAnsi="仿宋" w:eastAsia="仿宋" w:cs="仿宋"/>
                <w:b w:val="0"/>
                <w:bCs w:val="0"/>
                <w:color w:val="auto"/>
                <w:sz w:val="24"/>
                <w:szCs w:val="24"/>
                <w:highlight w:val="none"/>
                <w:lang w:val="en-US" w:eastAsia="zh-CN"/>
              </w:rPr>
              <w:t>0.5-</w:t>
            </w:r>
            <w:r>
              <w:rPr>
                <w:rFonts w:hint="eastAsia" w:ascii="仿宋" w:hAnsi="仿宋" w:eastAsia="仿宋" w:cs="仿宋"/>
                <w:b w:val="0"/>
                <w:bCs w:val="0"/>
                <w:color w:val="auto"/>
                <w:sz w:val="24"/>
                <w:szCs w:val="24"/>
                <w:highlight w:val="none"/>
                <w:lang w:val="zh-CN" w:eastAsia="zh-CN"/>
              </w:rPr>
              <w:t>1分；</w:t>
            </w:r>
            <w:r>
              <w:rPr>
                <w:rFonts w:hint="eastAsia" w:ascii="仿宋" w:hAnsi="仿宋" w:eastAsia="仿宋" w:cs="仿宋"/>
                <w:bCs/>
                <w:color w:val="auto"/>
                <w:kern w:val="0"/>
                <w:sz w:val="24"/>
                <w:szCs w:val="24"/>
                <w:highlight w:val="none"/>
                <w:lang w:eastAsia="zh-CN"/>
              </w:rPr>
              <w:t>缺项不得分</w:t>
            </w:r>
            <w:r>
              <w:rPr>
                <w:rFonts w:hint="eastAsia" w:ascii="仿宋" w:hAnsi="仿宋" w:eastAsia="仿宋" w:cs="仿宋"/>
                <w:b w:val="0"/>
                <w:bCs w:val="0"/>
                <w:color w:val="auto"/>
                <w:sz w:val="24"/>
                <w:szCs w:val="24"/>
                <w:highlight w:val="none"/>
                <w:lang w:val="zh-CN" w:eastAsia="zh-CN"/>
              </w:rPr>
              <w:t>。</w:t>
            </w:r>
          </w:p>
        </w:tc>
        <w:tc>
          <w:tcPr>
            <w:tcW w:w="737" w:type="dxa"/>
            <w:noWrap w:val="0"/>
            <w:tcMar>
              <w:left w:w="28" w:type="dxa"/>
              <w:right w:w="28" w:type="dxa"/>
            </w:tcMar>
            <w:vAlign w:val="center"/>
          </w:tcPr>
          <w:p w14:paraId="7B5607F8">
            <w:pPr>
              <w:keepNext w:val="0"/>
              <w:keepLines w:val="0"/>
              <w:pageBreakBefore w:val="0"/>
              <w:widowControl/>
              <w:shd w:val="clear" w:color="auto" w:fill="auto"/>
              <w:tabs>
                <w:tab w:val="left" w:pos="4954"/>
              </w:tabs>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w:t>
            </w:r>
          </w:p>
        </w:tc>
      </w:tr>
      <w:tr w14:paraId="722F0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409" w:type="dxa"/>
            <w:noWrap w:val="0"/>
            <w:tcMar>
              <w:left w:w="28" w:type="dxa"/>
              <w:right w:w="28" w:type="dxa"/>
            </w:tcMar>
            <w:vAlign w:val="center"/>
          </w:tcPr>
          <w:p w14:paraId="1571BAAF">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保密措施</w:t>
            </w:r>
          </w:p>
        </w:tc>
        <w:tc>
          <w:tcPr>
            <w:tcW w:w="720" w:type="dxa"/>
            <w:noWrap w:val="0"/>
            <w:tcMar>
              <w:left w:w="28" w:type="dxa"/>
              <w:right w:w="28" w:type="dxa"/>
            </w:tcMar>
            <w:vAlign w:val="center"/>
          </w:tcPr>
          <w:p w14:paraId="48A04B4D">
            <w:pPr>
              <w:keepNext w:val="0"/>
              <w:keepLines w:val="0"/>
              <w:pageBreakBefore w:val="0"/>
              <w:widowControl/>
              <w:shd w:val="clear" w:color="auto" w:fill="auto"/>
              <w:tabs>
                <w:tab w:val="left" w:pos="4866"/>
              </w:tabs>
              <w:kinsoku/>
              <w:wordWrap/>
              <w:overflowPunct/>
              <w:topLinePunct w:val="0"/>
              <w:bidi w:val="0"/>
              <w:adjustRightInd w:val="0"/>
              <w:snapToGrid w:val="0"/>
              <w:spacing w:line="240" w:lineRule="auto"/>
              <w:jc w:val="center"/>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color w:val="auto"/>
                <w:sz w:val="24"/>
                <w:szCs w:val="24"/>
                <w:highlight w:val="none"/>
                <w:lang w:val="en-US" w:eastAsia="zh-CN"/>
              </w:rPr>
              <w:t>6分</w:t>
            </w:r>
          </w:p>
        </w:tc>
        <w:tc>
          <w:tcPr>
            <w:tcW w:w="6787" w:type="dxa"/>
            <w:noWrap w:val="0"/>
            <w:tcMar>
              <w:left w:w="28" w:type="dxa"/>
              <w:right w:w="28" w:type="dxa"/>
            </w:tcMar>
            <w:vAlign w:val="center"/>
          </w:tcPr>
          <w:p w14:paraId="3748C0BD">
            <w:pPr>
              <w:keepNext w:val="0"/>
              <w:keepLines w:val="0"/>
              <w:pageBreakBefore w:val="0"/>
              <w:widowControl/>
              <w:shd w:val="clear" w:color="auto" w:fill="auto"/>
              <w:kinsoku/>
              <w:wordWrap/>
              <w:overflowPunct/>
              <w:topLinePunct w:val="0"/>
              <w:bidi w:val="0"/>
              <w:adjustRightInd w:val="0"/>
              <w:snapToGrid w:val="0"/>
              <w:spacing w:line="240" w:lineRule="auto"/>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eastAsia="zh-CN"/>
              </w:rPr>
              <w:t>根据供应商</w:t>
            </w:r>
            <w:r>
              <w:rPr>
                <w:rFonts w:hint="eastAsia" w:ascii="仿宋" w:hAnsi="仿宋" w:eastAsia="仿宋" w:cs="仿宋"/>
                <w:bCs/>
                <w:color w:val="auto"/>
                <w:sz w:val="24"/>
                <w:szCs w:val="24"/>
                <w:highlight w:val="none"/>
              </w:rPr>
              <w:t>针对本项目拟定的保密措施</w:t>
            </w:r>
            <w:r>
              <w:rPr>
                <w:rFonts w:hint="eastAsia" w:ascii="仿宋" w:hAnsi="仿宋" w:eastAsia="仿宋" w:cs="仿宋"/>
                <w:bCs/>
                <w:color w:val="auto"/>
                <w:sz w:val="24"/>
                <w:szCs w:val="24"/>
                <w:highlight w:val="none"/>
                <w:lang w:val="en-US" w:eastAsia="zh-CN"/>
              </w:rPr>
              <w:t>及其</w:t>
            </w:r>
            <w:r>
              <w:rPr>
                <w:rFonts w:hint="eastAsia" w:ascii="仿宋" w:hAnsi="仿宋" w:eastAsia="仿宋" w:cs="仿宋"/>
                <w:bCs/>
                <w:color w:val="auto"/>
                <w:sz w:val="24"/>
                <w:szCs w:val="24"/>
                <w:highlight w:val="none"/>
              </w:rPr>
              <w:t>落实保障方案等情况</w:t>
            </w:r>
            <w:r>
              <w:rPr>
                <w:rFonts w:hint="eastAsia" w:ascii="仿宋" w:hAnsi="仿宋" w:eastAsia="仿宋" w:cs="仿宋"/>
                <w:color w:val="auto"/>
                <w:sz w:val="24"/>
                <w:szCs w:val="24"/>
                <w:highlight w:val="none"/>
              </w:rPr>
              <w:t>进行评议</w:t>
            </w:r>
            <w:r>
              <w:rPr>
                <w:rFonts w:hint="eastAsia" w:ascii="仿宋" w:hAnsi="仿宋" w:eastAsia="仿宋" w:cs="仿宋"/>
                <w:color w:val="auto"/>
                <w:sz w:val="24"/>
                <w:szCs w:val="24"/>
                <w:highlight w:val="none"/>
                <w:lang w:eastAsia="zh-CN"/>
              </w:rPr>
              <w:t>：①措施及</w:t>
            </w:r>
            <w:r>
              <w:rPr>
                <w:rFonts w:hint="eastAsia" w:ascii="仿宋" w:hAnsi="仿宋" w:eastAsia="仿宋" w:cs="仿宋"/>
                <w:bCs/>
                <w:color w:val="auto"/>
                <w:sz w:val="24"/>
                <w:szCs w:val="24"/>
                <w:highlight w:val="none"/>
                <w:lang w:val="en-US" w:eastAsia="zh-CN"/>
              </w:rPr>
              <w:t>方案完备、充分符合项目实际情况、针对性强的</w:t>
            </w:r>
            <w:r>
              <w:rPr>
                <w:rFonts w:hint="eastAsia" w:ascii="仿宋" w:hAnsi="仿宋" w:eastAsia="仿宋" w:cs="仿宋"/>
                <w:color w:val="auto"/>
                <w:sz w:val="24"/>
                <w:szCs w:val="24"/>
                <w:highlight w:val="none"/>
                <w:lang w:eastAsia="zh-CN"/>
              </w:rPr>
              <w:t>得</w:t>
            </w:r>
            <w:r>
              <w:rPr>
                <w:rFonts w:hint="eastAsia" w:ascii="仿宋" w:hAnsi="仿宋" w:eastAsia="仿宋" w:cs="仿宋"/>
                <w:color w:val="auto"/>
                <w:sz w:val="24"/>
                <w:szCs w:val="24"/>
                <w:highlight w:val="none"/>
                <w:lang w:val="en-US" w:eastAsia="zh-CN"/>
              </w:rPr>
              <w:t>5-6</w:t>
            </w:r>
            <w:r>
              <w:rPr>
                <w:rFonts w:hint="eastAsia" w:ascii="仿宋" w:hAnsi="仿宋" w:eastAsia="仿宋" w:cs="仿宋"/>
                <w:color w:val="auto"/>
                <w:sz w:val="24"/>
                <w:szCs w:val="24"/>
                <w:highlight w:val="none"/>
                <w:lang w:eastAsia="zh-CN"/>
              </w:rPr>
              <w:t>分；②措施及</w:t>
            </w:r>
            <w:r>
              <w:rPr>
                <w:rFonts w:hint="eastAsia" w:ascii="仿宋" w:hAnsi="仿宋" w:eastAsia="仿宋" w:cs="仿宋"/>
                <w:bCs/>
                <w:color w:val="auto"/>
                <w:sz w:val="24"/>
                <w:szCs w:val="24"/>
                <w:highlight w:val="none"/>
                <w:lang w:val="en-US" w:eastAsia="zh-CN"/>
              </w:rPr>
              <w:t>方案</w:t>
            </w:r>
            <w:r>
              <w:rPr>
                <w:rFonts w:hint="eastAsia" w:ascii="仿宋" w:hAnsi="仿宋" w:eastAsia="仿宋" w:cs="仿宋"/>
                <w:color w:val="auto"/>
                <w:sz w:val="24"/>
                <w:szCs w:val="24"/>
                <w:highlight w:val="none"/>
                <w:lang w:val="en-US" w:eastAsia="zh-CN"/>
              </w:rPr>
              <w:t>在</w:t>
            </w:r>
            <w:r>
              <w:rPr>
                <w:rFonts w:hint="eastAsia" w:ascii="仿宋" w:hAnsi="仿宋" w:eastAsia="仿宋" w:cs="仿宋"/>
                <w:color w:val="auto"/>
                <w:sz w:val="24"/>
                <w:szCs w:val="24"/>
                <w:highlight w:val="none"/>
                <w:lang w:eastAsia="zh-CN"/>
              </w:rPr>
              <w:t>细节上略有欠缺、但能</w:t>
            </w:r>
            <w:r>
              <w:rPr>
                <w:rFonts w:hint="eastAsia" w:ascii="仿宋" w:hAnsi="仿宋" w:eastAsia="仿宋" w:cs="仿宋"/>
                <w:color w:val="auto"/>
                <w:sz w:val="24"/>
                <w:szCs w:val="24"/>
                <w:highlight w:val="none"/>
                <w:lang w:val="en-US" w:eastAsia="zh-CN"/>
              </w:rPr>
              <w:t>满足本项目需求</w:t>
            </w:r>
            <w:r>
              <w:rPr>
                <w:rFonts w:hint="eastAsia" w:ascii="仿宋" w:hAnsi="仿宋" w:eastAsia="仿宋" w:cs="仿宋"/>
                <w:color w:val="auto"/>
                <w:sz w:val="24"/>
                <w:szCs w:val="24"/>
                <w:highlight w:val="none"/>
                <w:lang w:eastAsia="zh-CN"/>
              </w:rPr>
              <w:t>的得</w:t>
            </w:r>
            <w:r>
              <w:rPr>
                <w:rFonts w:hint="eastAsia" w:ascii="仿宋" w:hAnsi="仿宋" w:eastAsia="仿宋" w:cs="仿宋"/>
                <w:color w:val="auto"/>
                <w:sz w:val="24"/>
                <w:szCs w:val="24"/>
                <w:highlight w:val="none"/>
                <w:lang w:val="en-US" w:eastAsia="zh-CN"/>
              </w:rPr>
              <w:t>2-4</w:t>
            </w:r>
            <w:r>
              <w:rPr>
                <w:rFonts w:hint="eastAsia" w:ascii="仿宋" w:hAnsi="仿宋" w:eastAsia="仿宋" w:cs="仿宋"/>
                <w:color w:val="auto"/>
                <w:sz w:val="24"/>
                <w:szCs w:val="24"/>
                <w:highlight w:val="none"/>
                <w:lang w:eastAsia="zh-CN"/>
              </w:rPr>
              <w:t>分；③措施及</w:t>
            </w:r>
            <w:r>
              <w:rPr>
                <w:rFonts w:hint="eastAsia" w:ascii="仿宋" w:hAnsi="仿宋" w:eastAsia="仿宋" w:cs="仿宋"/>
                <w:bCs/>
                <w:color w:val="auto"/>
                <w:sz w:val="24"/>
                <w:szCs w:val="24"/>
                <w:highlight w:val="none"/>
                <w:lang w:val="en-US" w:eastAsia="zh-CN"/>
              </w:rPr>
              <w:t>方案</w:t>
            </w:r>
            <w:r>
              <w:rPr>
                <w:rFonts w:hint="eastAsia" w:ascii="仿宋" w:hAnsi="仿宋" w:eastAsia="仿宋" w:cs="仿宋"/>
                <w:color w:val="auto"/>
                <w:sz w:val="24"/>
                <w:szCs w:val="24"/>
                <w:highlight w:val="none"/>
                <w:lang w:eastAsia="zh-CN"/>
              </w:rPr>
              <w:t>不够周详、缺乏针对性的得</w:t>
            </w:r>
            <w:r>
              <w:rPr>
                <w:rFonts w:hint="eastAsia" w:ascii="仿宋" w:hAnsi="仿宋" w:eastAsia="仿宋" w:cs="仿宋"/>
                <w:color w:val="auto"/>
                <w:sz w:val="24"/>
                <w:szCs w:val="24"/>
                <w:highlight w:val="none"/>
                <w:lang w:val="en-US" w:eastAsia="zh-CN"/>
              </w:rPr>
              <w:t>0.5-1</w:t>
            </w:r>
            <w:r>
              <w:rPr>
                <w:rFonts w:hint="eastAsia" w:ascii="仿宋" w:hAnsi="仿宋" w:eastAsia="仿宋" w:cs="仿宋"/>
                <w:color w:val="auto"/>
                <w:sz w:val="24"/>
                <w:szCs w:val="24"/>
                <w:highlight w:val="none"/>
                <w:lang w:eastAsia="zh-CN"/>
              </w:rPr>
              <w:t>分；</w:t>
            </w:r>
            <w:r>
              <w:rPr>
                <w:rFonts w:hint="eastAsia" w:ascii="仿宋" w:hAnsi="仿宋" w:eastAsia="仿宋" w:cs="仿宋"/>
                <w:bCs/>
                <w:color w:val="auto"/>
                <w:kern w:val="0"/>
                <w:sz w:val="24"/>
                <w:szCs w:val="24"/>
                <w:highlight w:val="none"/>
                <w:lang w:eastAsia="zh-CN"/>
              </w:rPr>
              <w:t>缺项不得分。</w:t>
            </w:r>
          </w:p>
        </w:tc>
        <w:tc>
          <w:tcPr>
            <w:tcW w:w="737" w:type="dxa"/>
            <w:noWrap w:val="0"/>
            <w:tcMar>
              <w:left w:w="28" w:type="dxa"/>
              <w:right w:w="28" w:type="dxa"/>
            </w:tcMar>
            <w:vAlign w:val="center"/>
          </w:tcPr>
          <w:p w14:paraId="2BF82B6F">
            <w:pPr>
              <w:keepNext w:val="0"/>
              <w:keepLines w:val="0"/>
              <w:pageBreakBefore w:val="0"/>
              <w:widowControl/>
              <w:shd w:val="clear" w:color="auto" w:fill="auto"/>
              <w:tabs>
                <w:tab w:val="left" w:pos="4954"/>
              </w:tabs>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w:t>
            </w:r>
          </w:p>
        </w:tc>
      </w:tr>
      <w:tr w14:paraId="7FBD62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6" w:hRule="atLeast"/>
        </w:trPr>
        <w:tc>
          <w:tcPr>
            <w:tcW w:w="1409" w:type="dxa"/>
            <w:noWrap w:val="0"/>
            <w:tcMar>
              <w:left w:w="28" w:type="dxa"/>
              <w:right w:w="28" w:type="dxa"/>
            </w:tcMar>
            <w:vAlign w:val="center"/>
          </w:tcPr>
          <w:p w14:paraId="6D523E48">
            <w:pPr>
              <w:keepNext w:val="0"/>
              <w:keepLines w:val="0"/>
              <w:pageBreakBefore w:val="0"/>
              <w:widowControl/>
              <w:shd w:val="clear" w:color="auto" w:fill="auto"/>
              <w:kinsoku/>
              <w:wordWrap/>
              <w:overflowPunct/>
              <w:topLinePunct w:val="0"/>
              <w:bidi w:val="0"/>
              <w:adjustRightInd w:val="0"/>
              <w:snapToGrid w:val="0"/>
              <w:spacing w:line="240" w:lineRule="auto"/>
              <w:contextualSpacing/>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应急响应方案</w:t>
            </w:r>
          </w:p>
        </w:tc>
        <w:tc>
          <w:tcPr>
            <w:tcW w:w="720" w:type="dxa"/>
            <w:noWrap w:val="0"/>
            <w:tcMar>
              <w:left w:w="28" w:type="dxa"/>
              <w:right w:w="28" w:type="dxa"/>
            </w:tcMar>
            <w:vAlign w:val="center"/>
          </w:tcPr>
          <w:p w14:paraId="7625908D">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val="en-US" w:eastAsia="zh-CN"/>
              </w:rPr>
              <w:t>6</w:t>
            </w:r>
            <w:r>
              <w:rPr>
                <w:rFonts w:hint="eastAsia" w:ascii="仿宋" w:hAnsi="仿宋" w:eastAsia="仿宋" w:cs="仿宋"/>
                <w:color w:val="auto"/>
                <w:sz w:val="24"/>
                <w:szCs w:val="24"/>
                <w:highlight w:val="none"/>
                <w:lang w:val="en-US" w:eastAsia="zh-CN"/>
              </w:rPr>
              <w:t>分</w:t>
            </w:r>
          </w:p>
        </w:tc>
        <w:tc>
          <w:tcPr>
            <w:tcW w:w="6787" w:type="dxa"/>
            <w:noWrap w:val="0"/>
            <w:tcMar>
              <w:left w:w="28" w:type="dxa"/>
              <w:right w:w="28" w:type="dxa"/>
            </w:tcMar>
            <w:vAlign w:val="center"/>
          </w:tcPr>
          <w:p w14:paraId="74C2D330">
            <w:pPr>
              <w:keepNext w:val="0"/>
              <w:keepLines w:val="0"/>
              <w:pageBreakBefore w:val="0"/>
              <w:widowControl/>
              <w:shd w:val="clear" w:color="auto" w:fill="auto"/>
              <w:kinsoku/>
              <w:wordWrap/>
              <w:overflowPunct/>
              <w:topLinePunct w:val="0"/>
              <w:bidi w:val="0"/>
              <w:adjustRightInd w:val="0"/>
              <w:snapToGrid w:val="0"/>
              <w:spacing w:line="24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根据供应商提供的培训应急响应方案，包括应对培训期间师资调配、安全情况等进行评议</w:t>
            </w:r>
            <w:r>
              <w:rPr>
                <w:rFonts w:hint="eastAsia" w:ascii="仿宋" w:hAnsi="仿宋" w:eastAsia="仿宋" w:cs="仿宋"/>
                <w:color w:val="auto"/>
                <w:sz w:val="24"/>
                <w:szCs w:val="24"/>
                <w:highlight w:val="none"/>
                <w:lang w:eastAsia="zh-CN"/>
              </w:rPr>
              <w:t>：</w:t>
            </w:r>
            <w:r>
              <w:rPr>
                <w:rFonts w:hint="eastAsia" w:ascii="仿宋" w:hAnsi="仿宋" w:eastAsia="仿宋" w:cs="仿宋"/>
                <w:bCs/>
                <w:color w:val="auto"/>
                <w:kern w:val="0"/>
                <w:sz w:val="24"/>
                <w:szCs w:val="24"/>
                <w:highlight w:val="none"/>
                <w:lang w:eastAsia="zh-CN"/>
              </w:rPr>
              <w:t>①响应方案具体详细、合理、切合实际情况、针对性强的得5</w:t>
            </w:r>
            <w:r>
              <w:rPr>
                <w:rFonts w:hint="eastAsia" w:ascii="仿宋" w:hAnsi="仿宋" w:eastAsia="仿宋" w:cs="仿宋"/>
                <w:bCs/>
                <w:color w:val="auto"/>
                <w:kern w:val="0"/>
                <w:sz w:val="24"/>
                <w:szCs w:val="24"/>
                <w:highlight w:val="none"/>
                <w:lang w:val="en-US" w:eastAsia="zh-CN"/>
              </w:rPr>
              <w:t>-6</w:t>
            </w:r>
            <w:r>
              <w:rPr>
                <w:rFonts w:hint="eastAsia" w:ascii="仿宋" w:hAnsi="仿宋" w:eastAsia="仿宋" w:cs="仿宋"/>
                <w:bCs/>
                <w:color w:val="auto"/>
                <w:kern w:val="0"/>
                <w:sz w:val="24"/>
                <w:szCs w:val="24"/>
                <w:highlight w:val="none"/>
                <w:lang w:eastAsia="zh-CN"/>
              </w:rPr>
              <w:t>分；②响应方案</w:t>
            </w:r>
            <w:r>
              <w:rPr>
                <w:rFonts w:hint="eastAsia" w:ascii="仿宋" w:hAnsi="仿宋" w:eastAsia="仿宋" w:cs="仿宋"/>
                <w:bCs/>
                <w:color w:val="auto"/>
                <w:kern w:val="0"/>
                <w:sz w:val="24"/>
                <w:szCs w:val="24"/>
                <w:highlight w:val="none"/>
                <w:lang w:val="en-US" w:eastAsia="zh-CN"/>
              </w:rPr>
              <w:t>在</w:t>
            </w:r>
            <w:r>
              <w:rPr>
                <w:rFonts w:hint="eastAsia" w:ascii="仿宋" w:hAnsi="仿宋" w:eastAsia="仿宋" w:cs="仿宋"/>
                <w:bCs/>
                <w:color w:val="auto"/>
                <w:kern w:val="0"/>
                <w:sz w:val="24"/>
                <w:szCs w:val="24"/>
                <w:highlight w:val="none"/>
                <w:lang w:eastAsia="zh-CN"/>
              </w:rPr>
              <w:t>细节上略有欠缺、但能</w:t>
            </w:r>
            <w:r>
              <w:rPr>
                <w:rFonts w:hint="eastAsia" w:ascii="仿宋" w:hAnsi="仿宋" w:eastAsia="仿宋" w:cs="仿宋"/>
                <w:bCs/>
                <w:color w:val="auto"/>
                <w:kern w:val="0"/>
                <w:sz w:val="24"/>
                <w:szCs w:val="24"/>
                <w:highlight w:val="none"/>
                <w:lang w:val="en-US" w:eastAsia="zh-CN"/>
              </w:rPr>
              <w:t>满足本项目需求</w:t>
            </w:r>
            <w:r>
              <w:rPr>
                <w:rFonts w:hint="eastAsia" w:ascii="仿宋" w:hAnsi="仿宋" w:eastAsia="仿宋" w:cs="仿宋"/>
                <w:bCs/>
                <w:color w:val="auto"/>
                <w:kern w:val="0"/>
                <w:sz w:val="24"/>
                <w:szCs w:val="24"/>
                <w:highlight w:val="none"/>
                <w:lang w:eastAsia="zh-CN"/>
              </w:rPr>
              <w:t>的得</w:t>
            </w:r>
            <w:r>
              <w:rPr>
                <w:rFonts w:hint="eastAsia" w:ascii="仿宋" w:hAnsi="仿宋" w:eastAsia="仿宋" w:cs="仿宋"/>
                <w:bCs/>
                <w:color w:val="auto"/>
                <w:kern w:val="0"/>
                <w:sz w:val="24"/>
                <w:szCs w:val="24"/>
                <w:highlight w:val="none"/>
                <w:lang w:val="en-US" w:eastAsia="zh-CN"/>
              </w:rPr>
              <w:t>2-4</w:t>
            </w:r>
            <w:r>
              <w:rPr>
                <w:rFonts w:hint="eastAsia" w:ascii="仿宋" w:hAnsi="仿宋" w:eastAsia="仿宋" w:cs="仿宋"/>
                <w:bCs/>
                <w:color w:val="auto"/>
                <w:kern w:val="0"/>
                <w:sz w:val="24"/>
                <w:szCs w:val="24"/>
                <w:highlight w:val="none"/>
                <w:lang w:eastAsia="zh-CN"/>
              </w:rPr>
              <w:t>分；③响应方案不够详实、与实际情况存在偏差、</w:t>
            </w:r>
            <w:r>
              <w:rPr>
                <w:rFonts w:hint="eastAsia" w:ascii="仿宋" w:hAnsi="仿宋" w:eastAsia="仿宋" w:cs="仿宋"/>
                <w:bCs/>
                <w:color w:val="auto"/>
                <w:kern w:val="0"/>
                <w:sz w:val="24"/>
                <w:szCs w:val="24"/>
                <w:highlight w:val="none"/>
                <w:lang w:val="en-US" w:eastAsia="zh-CN"/>
              </w:rPr>
              <w:t>需要进一步深化</w:t>
            </w:r>
            <w:r>
              <w:rPr>
                <w:rFonts w:hint="eastAsia" w:ascii="仿宋" w:hAnsi="仿宋" w:eastAsia="仿宋" w:cs="仿宋"/>
                <w:bCs/>
                <w:color w:val="auto"/>
                <w:kern w:val="0"/>
                <w:sz w:val="24"/>
                <w:szCs w:val="24"/>
                <w:highlight w:val="none"/>
                <w:lang w:eastAsia="zh-CN"/>
              </w:rPr>
              <w:t>的得</w:t>
            </w:r>
            <w:r>
              <w:rPr>
                <w:rFonts w:hint="eastAsia" w:ascii="仿宋" w:hAnsi="仿宋" w:eastAsia="仿宋" w:cs="仿宋"/>
                <w:bCs/>
                <w:color w:val="auto"/>
                <w:kern w:val="0"/>
                <w:sz w:val="24"/>
                <w:szCs w:val="24"/>
                <w:highlight w:val="none"/>
                <w:lang w:val="en-US" w:eastAsia="zh-CN"/>
              </w:rPr>
              <w:t>0.5-</w:t>
            </w:r>
            <w:r>
              <w:rPr>
                <w:rFonts w:hint="eastAsia" w:ascii="仿宋" w:hAnsi="仿宋" w:eastAsia="仿宋" w:cs="仿宋"/>
                <w:bCs/>
                <w:color w:val="auto"/>
                <w:kern w:val="0"/>
                <w:sz w:val="24"/>
                <w:szCs w:val="24"/>
                <w:highlight w:val="none"/>
                <w:lang w:eastAsia="zh-CN"/>
              </w:rPr>
              <w:t>1分</w:t>
            </w:r>
            <w:r>
              <w:rPr>
                <w:rFonts w:hint="eastAsia" w:ascii="仿宋" w:hAnsi="仿宋" w:eastAsia="仿宋" w:cs="仿宋"/>
                <w:bCs/>
                <w:color w:val="auto"/>
                <w:kern w:val="0"/>
                <w:sz w:val="24"/>
                <w:szCs w:val="24"/>
                <w:highlight w:val="none"/>
                <w:lang w:val="en-US" w:eastAsia="zh-CN"/>
              </w:rPr>
              <w:t>；</w:t>
            </w:r>
            <w:r>
              <w:rPr>
                <w:rFonts w:hint="eastAsia" w:ascii="仿宋" w:hAnsi="仿宋" w:eastAsia="仿宋" w:cs="仿宋"/>
                <w:bCs/>
                <w:color w:val="auto"/>
                <w:kern w:val="0"/>
                <w:sz w:val="24"/>
                <w:szCs w:val="24"/>
                <w:highlight w:val="none"/>
                <w:lang w:eastAsia="zh-CN"/>
              </w:rPr>
              <w:t>缺项不得分。</w:t>
            </w:r>
          </w:p>
        </w:tc>
        <w:tc>
          <w:tcPr>
            <w:tcW w:w="737" w:type="dxa"/>
            <w:noWrap w:val="0"/>
            <w:tcMar>
              <w:left w:w="28" w:type="dxa"/>
              <w:right w:w="28" w:type="dxa"/>
            </w:tcMar>
            <w:vAlign w:val="center"/>
          </w:tcPr>
          <w:p w14:paraId="342C2AD7">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主观分</w:t>
            </w:r>
          </w:p>
        </w:tc>
      </w:tr>
      <w:tr w14:paraId="3B95B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1409" w:type="dxa"/>
            <w:noWrap w:val="0"/>
            <w:tcMar>
              <w:left w:w="28" w:type="dxa"/>
              <w:right w:w="28" w:type="dxa"/>
            </w:tcMar>
            <w:vAlign w:val="center"/>
          </w:tcPr>
          <w:p w14:paraId="16A0CBE1">
            <w:pPr>
              <w:keepNext w:val="0"/>
              <w:keepLines w:val="0"/>
              <w:pageBreakBefore w:val="0"/>
              <w:widowControl/>
              <w:shd w:val="clear" w:color="auto" w:fill="auto"/>
              <w:kinsoku/>
              <w:wordWrap/>
              <w:overflowPunct/>
              <w:topLinePunct w:val="0"/>
              <w:autoSpaceDE w:val="0"/>
              <w:autoSpaceDN w:val="0"/>
              <w:bidi w:val="0"/>
              <w:adjustRightInd w:val="0"/>
              <w:snapToGrid w:val="0"/>
              <w:spacing w:line="240" w:lineRule="auto"/>
              <w:jc w:val="center"/>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项目团队</w:t>
            </w:r>
          </w:p>
        </w:tc>
        <w:tc>
          <w:tcPr>
            <w:tcW w:w="720" w:type="dxa"/>
            <w:noWrap w:val="0"/>
            <w:tcMar>
              <w:left w:w="28" w:type="dxa"/>
              <w:right w:w="28" w:type="dxa"/>
            </w:tcMar>
            <w:vAlign w:val="center"/>
          </w:tcPr>
          <w:p w14:paraId="68281978">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lang w:val="en-US" w:eastAsia="zh-CN"/>
              </w:rPr>
              <w:t>10</w:t>
            </w:r>
            <w:r>
              <w:rPr>
                <w:rFonts w:hint="eastAsia" w:ascii="仿宋" w:hAnsi="仿宋" w:eastAsia="仿宋" w:cs="仿宋"/>
                <w:color w:val="auto"/>
                <w:sz w:val="24"/>
                <w:szCs w:val="24"/>
                <w:highlight w:val="none"/>
                <w:lang w:val="en-US" w:eastAsia="zh-CN"/>
              </w:rPr>
              <w:t>分</w:t>
            </w:r>
          </w:p>
        </w:tc>
        <w:tc>
          <w:tcPr>
            <w:tcW w:w="6787" w:type="dxa"/>
            <w:noWrap w:val="0"/>
            <w:tcMar>
              <w:left w:w="28" w:type="dxa"/>
              <w:right w:w="28" w:type="dxa"/>
            </w:tcMar>
            <w:vAlign w:val="center"/>
          </w:tcPr>
          <w:p w14:paraId="6B8F3FAA">
            <w:pPr>
              <w:keepNext w:val="0"/>
              <w:keepLines w:val="0"/>
              <w:pageBreakBefore w:val="0"/>
              <w:widowControl/>
              <w:shd w:val="clear" w:color="auto" w:fill="auto"/>
              <w:kinsoku/>
              <w:wordWrap/>
              <w:overflowPunct/>
              <w:topLinePunct w:val="0"/>
              <w:bidi w:val="0"/>
              <w:adjustRightInd w:val="0"/>
              <w:snapToGrid w:val="0"/>
              <w:spacing w:line="240" w:lineRule="auto"/>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拟派授课教师的</w:t>
            </w:r>
            <w:r>
              <w:rPr>
                <w:rFonts w:hint="eastAsia" w:ascii="仿宋" w:hAnsi="仿宋" w:eastAsia="仿宋" w:cs="仿宋"/>
                <w:color w:val="auto"/>
                <w:sz w:val="24"/>
                <w:szCs w:val="24"/>
                <w:highlight w:val="none"/>
              </w:rPr>
              <w:t>教学经验</w:t>
            </w:r>
            <w:r>
              <w:rPr>
                <w:rFonts w:hint="eastAsia" w:ascii="仿宋" w:hAnsi="仿宋" w:eastAsia="仿宋" w:cs="仿宋"/>
                <w:color w:val="auto"/>
                <w:sz w:val="24"/>
                <w:szCs w:val="24"/>
                <w:highlight w:val="none"/>
                <w:lang w:eastAsia="zh-CN"/>
              </w:rPr>
              <w:t>、实际授课能力、</w:t>
            </w:r>
            <w:r>
              <w:rPr>
                <w:rFonts w:hint="eastAsia" w:ascii="仿宋" w:hAnsi="仿宋" w:eastAsia="仿宋" w:cs="仿宋"/>
                <w:color w:val="auto"/>
                <w:sz w:val="24"/>
                <w:szCs w:val="24"/>
                <w:highlight w:val="none"/>
                <w:lang w:val="en-US" w:eastAsia="zh-CN"/>
              </w:rPr>
              <w:t>业界口碑</w:t>
            </w:r>
            <w:r>
              <w:rPr>
                <w:rFonts w:hint="eastAsia" w:ascii="仿宋" w:hAnsi="仿宋" w:eastAsia="仿宋" w:cs="仿宋"/>
                <w:color w:val="auto"/>
                <w:sz w:val="24"/>
                <w:szCs w:val="24"/>
                <w:highlight w:val="none"/>
                <w:lang w:eastAsia="zh-CN"/>
              </w:rPr>
              <w:t>等</w:t>
            </w:r>
            <w:r>
              <w:rPr>
                <w:rFonts w:hint="eastAsia" w:ascii="仿宋" w:hAnsi="仿宋" w:eastAsia="仿宋" w:cs="仿宋"/>
                <w:color w:val="auto"/>
                <w:sz w:val="24"/>
                <w:szCs w:val="24"/>
                <w:highlight w:val="none"/>
              </w:rPr>
              <w:t>进行评议</w:t>
            </w:r>
            <w:r>
              <w:rPr>
                <w:rFonts w:hint="eastAsia" w:ascii="仿宋" w:hAnsi="仿宋" w:eastAsia="仿宋" w:cs="仿宋"/>
                <w:color w:val="auto"/>
                <w:sz w:val="24"/>
                <w:szCs w:val="24"/>
                <w:highlight w:val="none"/>
                <w:lang w:eastAsia="zh-CN"/>
              </w:rPr>
              <w:t>：</w:t>
            </w:r>
          </w:p>
          <w:p w14:paraId="1BD86121">
            <w:pPr>
              <w:keepNext w:val="0"/>
              <w:keepLines w:val="0"/>
              <w:pageBreakBefore w:val="0"/>
              <w:widowControl/>
              <w:shd w:val="clear" w:color="auto" w:fill="auto"/>
              <w:kinsoku/>
              <w:wordWrap/>
              <w:overflowPunct/>
              <w:topLinePunct w:val="0"/>
              <w:bidi w:val="0"/>
              <w:adjustRightInd w:val="0"/>
              <w:snapToGrid w:val="0"/>
              <w:spacing w:line="24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①授课教师的资历及实际授课能力强的得</w:t>
            </w:r>
            <w:r>
              <w:rPr>
                <w:rFonts w:hint="eastAsia" w:ascii="仿宋" w:hAnsi="仿宋" w:eastAsia="仿宋" w:cs="仿宋"/>
                <w:color w:val="auto"/>
                <w:sz w:val="24"/>
                <w:szCs w:val="24"/>
                <w:highlight w:val="none"/>
                <w:lang w:val="en-US" w:eastAsia="zh-CN"/>
              </w:rPr>
              <w:t>8-10分；②授课教师的资历及实际授课能力较好的得4-7分；③</w:t>
            </w:r>
            <w:r>
              <w:rPr>
                <w:rFonts w:hint="eastAsia" w:ascii="仿宋" w:hAnsi="仿宋" w:eastAsia="仿宋" w:cs="仿宋"/>
                <w:b w:val="0"/>
                <w:bCs/>
                <w:color w:val="auto"/>
                <w:sz w:val="24"/>
                <w:szCs w:val="24"/>
                <w:highlight w:val="none"/>
              </w:rPr>
              <w:t>授课教师的资历及实际授课能力</w:t>
            </w:r>
            <w:r>
              <w:rPr>
                <w:rFonts w:hint="eastAsia" w:ascii="仿宋" w:hAnsi="仿宋" w:eastAsia="仿宋" w:cs="仿宋"/>
                <w:b w:val="0"/>
                <w:bCs/>
                <w:color w:val="auto"/>
                <w:sz w:val="24"/>
                <w:szCs w:val="24"/>
                <w:highlight w:val="none"/>
                <w:lang w:eastAsia="zh-CN"/>
              </w:rPr>
              <w:t>一般的得</w:t>
            </w:r>
            <w:r>
              <w:rPr>
                <w:rFonts w:hint="eastAsia" w:ascii="仿宋" w:hAnsi="仿宋" w:eastAsia="仿宋" w:cs="仿宋"/>
                <w:b w:val="0"/>
                <w:bCs/>
                <w:color w:val="auto"/>
                <w:sz w:val="24"/>
                <w:szCs w:val="24"/>
                <w:highlight w:val="none"/>
                <w:lang w:val="en-US" w:eastAsia="zh-CN"/>
              </w:rPr>
              <w:t>0.5-3分；</w:t>
            </w:r>
            <w:r>
              <w:rPr>
                <w:rFonts w:hint="eastAsia" w:ascii="仿宋" w:hAnsi="仿宋" w:eastAsia="仿宋" w:cs="仿宋"/>
                <w:bCs/>
                <w:color w:val="auto"/>
                <w:kern w:val="0"/>
                <w:sz w:val="24"/>
                <w:szCs w:val="24"/>
                <w:highlight w:val="none"/>
                <w:lang w:eastAsia="zh-CN"/>
              </w:rPr>
              <w:t>缺项不得分。</w:t>
            </w:r>
          </w:p>
        </w:tc>
        <w:tc>
          <w:tcPr>
            <w:tcW w:w="737" w:type="dxa"/>
            <w:noWrap w:val="0"/>
            <w:tcMar>
              <w:left w:w="28" w:type="dxa"/>
              <w:right w:w="28" w:type="dxa"/>
            </w:tcMar>
            <w:vAlign w:val="center"/>
          </w:tcPr>
          <w:p w14:paraId="7D89A6DE">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主</w:t>
            </w:r>
            <w:r>
              <w:rPr>
                <w:rFonts w:hint="eastAsia" w:ascii="仿宋" w:hAnsi="仿宋" w:eastAsia="仿宋" w:cs="仿宋"/>
                <w:color w:val="auto"/>
                <w:sz w:val="24"/>
                <w:szCs w:val="24"/>
                <w:highlight w:val="none"/>
              </w:rPr>
              <w:t>观分</w:t>
            </w:r>
          </w:p>
        </w:tc>
      </w:tr>
      <w:tr w14:paraId="0AC8E5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409" w:type="dxa"/>
            <w:noWrap w:val="0"/>
            <w:tcMar>
              <w:left w:w="28" w:type="dxa"/>
              <w:right w:w="28" w:type="dxa"/>
            </w:tcMar>
            <w:vAlign w:val="center"/>
          </w:tcPr>
          <w:p w14:paraId="63664454">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color w:val="auto"/>
                <w:sz w:val="24"/>
                <w:szCs w:val="24"/>
                <w:highlight w:val="none"/>
              </w:rPr>
              <w:t>业绩</w:t>
            </w:r>
          </w:p>
        </w:tc>
        <w:tc>
          <w:tcPr>
            <w:tcW w:w="720" w:type="dxa"/>
            <w:noWrap w:val="0"/>
            <w:tcMar>
              <w:left w:w="28" w:type="dxa"/>
              <w:right w:w="28" w:type="dxa"/>
            </w:tcMar>
            <w:vAlign w:val="center"/>
          </w:tcPr>
          <w:p w14:paraId="02DF928C">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bCs/>
                <w:color w:val="auto"/>
                <w:kern w:val="2"/>
                <w:sz w:val="24"/>
                <w:szCs w:val="24"/>
                <w:highlight w:val="none"/>
                <w:lang w:val="en-US" w:eastAsia="zh-CN" w:bidi="ar-SA"/>
              </w:rPr>
            </w:pPr>
            <w:r>
              <w:rPr>
                <w:rFonts w:hint="eastAsia" w:ascii="仿宋" w:hAnsi="仿宋" w:eastAsia="仿宋" w:cs="仿宋"/>
                <w:bCs/>
                <w:color w:val="auto"/>
                <w:sz w:val="24"/>
                <w:szCs w:val="24"/>
                <w:highlight w:val="none"/>
                <w:lang w:val="en-US" w:eastAsia="zh-CN"/>
              </w:rPr>
              <w:t>2</w:t>
            </w:r>
            <w:r>
              <w:rPr>
                <w:rFonts w:hint="eastAsia" w:ascii="仿宋" w:hAnsi="仿宋" w:eastAsia="仿宋" w:cs="仿宋"/>
                <w:color w:val="auto"/>
                <w:sz w:val="24"/>
                <w:szCs w:val="24"/>
                <w:highlight w:val="none"/>
                <w:lang w:val="en-US" w:eastAsia="zh-CN"/>
              </w:rPr>
              <w:t>分</w:t>
            </w:r>
          </w:p>
        </w:tc>
        <w:tc>
          <w:tcPr>
            <w:tcW w:w="6787" w:type="dxa"/>
            <w:noWrap w:val="0"/>
            <w:tcMar>
              <w:left w:w="28" w:type="dxa"/>
              <w:right w:w="28" w:type="dxa"/>
            </w:tcMar>
            <w:vAlign w:val="center"/>
          </w:tcPr>
          <w:p w14:paraId="346F0393">
            <w:pPr>
              <w:keepNext w:val="0"/>
              <w:keepLines w:val="0"/>
              <w:pageBreakBefore w:val="0"/>
              <w:widowControl/>
              <w:shd w:val="clear" w:color="auto" w:fill="auto"/>
              <w:kinsoku/>
              <w:wordWrap/>
              <w:overflowPunct/>
              <w:topLinePunct w:val="0"/>
              <w:bidi w:val="0"/>
              <w:adjustRightInd w:val="0"/>
              <w:snapToGrid w:val="0"/>
              <w:spacing w:line="240" w:lineRule="auto"/>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供应商与有过竞赛、强基培优合作业绩的，单个合同加1分，最高得2分。</w:t>
            </w:r>
          </w:p>
          <w:p w14:paraId="3C410674">
            <w:pPr>
              <w:keepNext w:val="0"/>
              <w:keepLines w:val="0"/>
              <w:pageBreakBefore w:val="0"/>
              <w:widowControl/>
              <w:shd w:val="clear" w:color="auto" w:fill="auto"/>
              <w:kinsoku/>
              <w:wordWrap/>
              <w:overflowPunct/>
              <w:topLinePunct w:val="0"/>
              <w:bidi w:val="0"/>
              <w:adjustRightInd w:val="0"/>
              <w:snapToGrid w:val="0"/>
              <w:spacing w:line="240" w:lineRule="auto"/>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注：</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文件中提供合同</w:t>
            </w:r>
            <w:r>
              <w:rPr>
                <w:rFonts w:hint="eastAsia" w:ascii="仿宋" w:hAnsi="仿宋" w:eastAsia="仿宋" w:cs="仿宋"/>
                <w:color w:val="auto"/>
                <w:sz w:val="24"/>
                <w:szCs w:val="24"/>
                <w:highlight w:val="none"/>
                <w:lang w:val="en-US" w:eastAsia="zh-CN"/>
              </w:rPr>
              <w:t>扫描件</w:t>
            </w:r>
            <w:r>
              <w:rPr>
                <w:rFonts w:hint="eastAsia" w:ascii="仿宋" w:hAnsi="仿宋" w:eastAsia="仿宋" w:cs="仿宋"/>
                <w:color w:val="auto"/>
                <w:sz w:val="24"/>
                <w:szCs w:val="24"/>
                <w:highlight w:val="none"/>
              </w:rPr>
              <w:t>加盖单位公章。</w:t>
            </w:r>
          </w:p>
        </w:tc>
        <w:tc>
          <w:tcPr>
            <w:tcW w:w="737" w:type="dxa"/>
            <w:noWrap w:val="0"/>
            <w:tcMar>
              <w:left w:w="28" w:type="dxa"/>
              <w:right w:w="28" w:type="dxa"/>
            </w:tcMar>
            <w:vAlign w:val="center"/>
          </w:tcPr>
          <w:p w14:paraId="7B3BBF88">
            <w:pPr>
              <w:keepNext w:val="0"/>
              <w:keepLines w:val="0"/>
              <w:pageBreakBefore w:val="0"/>
              <w:widowControl/>
              <w:shd w:val="clear" w:color="auto" w:fill="auto"/>
              <w:kinsoku/>
              <w:wordWrap/>
              <w:overflowPunct/>
              <w:topLinePunct w:val="0"/>
              <w:bidi w:val="0"/>
              <w:adjustRightInd w:val="0"/>
              <w:snapToGrid w:val="0"/>
              <w:spacing w:line="240" w:lineRule="auto"/>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rPr>
              <w:t>客观分</w:t>
            </w:r>
          </w:p>
        </w:tc>
      </w:tr>
    </w:tbl>
    <w:p w14:paraId="564E1D87">
      <w:pPr>
        <w:spacing w:line="440" w:lineRule="exact"/>
        <w:ind w:firstLine="480"/>
        <w:rPr>
          <w:rStyle w:val="34"/>
          <w:rFonts w:hint="eastAsia" w:ascii="仿宋" w:hAnsi="仿宋" w:eastAsia="仿宋" w:cs="仿宋"/>
          <w:b/>
          <w:color w:val="000000" w:themeColor="text1"/>
          <w:sz w:val="30"/>
          <w:szCs w:val="30"/>
          <w:highlight w:val="none"/>
          <w14:textFill>
            <w14:solidFill>
              <w14:schemeClr w14:val="tx1"/>
            </w14:solidFill>
          </w14:textFill>
        </w:rPr>
      </w:pPr>
      <w:r>
        <w:rPr>
          <w:rStyle w:val="34"/>
          <w:rFonts w:hint="eastAsia" w:ascii="仿宋" w:hAnsi="仿宋" w:eastAsia="仿宋" w:cs="仿宋"/>
          <w:b/>
          <w:color w:val="000000" w:themeColor="text1"/>
          <w:sz w:val="24"/>
          <w:szCs w:val="24"/>
          <w:highlight w:val="none"/>
          <w:lang w:val="zh-CN"/>
          <w14:textFill>
            <w14:solidFill>
              <w14:schemeClr w14:val="tx1"/>
            </w14:solidFill>
          </w14:textFill>
        </w:rPr>
        <w:t>注：磋商时，后一轮磋商的价格、服务承诺及优惠条件等必须优于或等于前一轮磋商的价格、服务承诺及优惠条件，否则其报价和承诺将视为无效。</w:t>
      </w:r>
    </w:p>
    <w:p w14:paraId="4C98BEA8">
      <w:pPr>
        <w:jc w:val="center"/>
        <w:rPr>
          <w:rStyle w:val="34"/>
          <w:rFonts w:hint="eastAsia" w:ascii="仿宋" w:hAnsi="仿宋" w:eastAsia="仿宋" w:cs="仿宋"/>
          <w:b w:val="0"/>
          <w:bCs/>
          <w:color w:val="000000" w:themeColor="text1"/>
          <w:sz w:val="28"/>
          <w:szCs w:val="28"/>
          <w:highlight w:val="none"/>
          <w14:textFill>
            <w14:solidFill>
              <w14:schemeClr w14:val="tx1"/>
            </w14:solidFill>
          </w14:textFill>
        </w:rPr>
      </w:pPr>
      <w:bookmarkStart w:id="0" w:name="_Toc4109"/>
      <w:bookmarkStart w:id="1" w:name="_Toc359849106"/>
      <w:r>
        <w:rPr>
          <w:rStyle w:val="34"/>
          <w:rFonts w:hint="eastAsia" w:ascii="仿宋" w:hAnsi="仿宋" w:eastAsia="仿宋" w:cs="仿宋"/>
          <w:b w:val="0"/>
          <w:bCs/>
          <w:color w:val="000000" w:themeColor="text1"/>
          <w:sz w:val="28"/>
          <w:szCs w:val="28"/>
          <w:highlight w:val="none"/>
          <w14:textFill>
            <w14:solidFill>
              <w14:schemeClr w14:val="tx1"/>
            </w14:solidFill>
          </w14:textFill>
        </w:rPr>
        <w:t>（</w:t>
      </w:r>
      <w:r>
        <w:rPr>
          <w:rStyle w:val="34"/>
          <w:rFonts w:hint="eastAsia" w:ascii="仿宋" w:hAnsi="仿宋" w:eastAsia="仿宋" w:cs="仿宋"/>
          <w:b w:val="0"/>
          <w:bCs/>
          <w:color w:val="000000" w:themeColor="text1"/>
          <w:sz w:val="28"/>
          <w:szCs w:val="28"/>
          <w:highlight w:val="none"/>
          <w:lang w:val="en-US" w:eastAsia="zh-CN"/>
          <w14:textFill>
            <w14:solidFill>
              <w14:schemeClr w14:val="tx1"/>
            </w14:solidFill>
          </w14:textFill>
        </w:rPr>
        <w:t>九</w:t>
      </w:r>
      <w:r>
        <w:rPr>
          <w:rStyle w:val="34"/>
          <w:rFonts w:hint="eastAsia" w:ascii="仿宋" w:hAnsi="仿宋" w:eastAsia="仿宋" w:cs="仿宋"/>
          <w:b w:val="0"/>
          <w:bCs/>
          <w:color w:val="000000" w:themeColor="text1"/>
          <w:sz w:val="28"/>
          <w:szCs w:val="28"/>
          <w:highlight w:val="none"/>
          <w14:textFill>
            <w14:solidFill>
              <w14:schemeClr w14:val="tx1"/>
            </w14:solidFill>
          </w14:textFill>
        </w:rPr>
        <w:t>）采购终止的情形</w:t>
      </w:r>
      <w:bookmarkEnd w:id="0"/>
    </w:p>
    <w:p w14:paraId="68FC533B">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1.采购中，出现下列情形之一的，采购人或者采购代理机构应当终止竞争性磋商采购活动，发布项目终止公告并说明原因，重新开展采购活动:</w:t>
      </w:r>
    </w:p>
    <w:p w14:paraId="7955109F">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1.1因情况变化，不再符合规定的竞争性磋商采购方式适用情形的；</w:t>
      </w:r>
    </w:p>
    <w:p w14:paraId="14BCED7B">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1.2出现影响采购公证的违法、违规行为的；</w:t>
      </w:r>
    </w:p>
    <w:p w14:paraId="3CF7947F">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1.3在采购过程中符合要求的供应商或者报价未超过采购预算的供应商不足3家的(政府购买服务项目除外）。</w:t>
      </w:r>
    </w:p>
    <w:p w14:paraId="41F8AF1E">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2.因重大变故，采购任务取消的。</w:t>
      </w:r>
    </w:p>
    <w:bookmarkEnd w:id="1"/>
    <w:p w14:paraId="3D706099">
      <w:pPr>
        <w:jc w:val="center"/>
        <w:rPr>
          <w:rStyle w:val="34"/>
          <w:rFonts w:hint="eastAsia" w:ascii="仿宋" w:hAnsi="仿宋" w:eastAsia="仿宋" w:cs="仿宋"/>
          <w:b w:val="0"/>
          <w:bCs/>
          <w:color w:val="000000" w:themeColor="text1"/>
          <w:sz w:val="28"/>
          <w:szCs w:val="28"/>
          <w:highlight w:val="none"/>
          <w14:textFill>
            <w14:solidFill>
              <w14:schemeClr w14:val="tx1"/>
            </w14:solidFill>
          </w14:textFill>
        </w:rPr>
      </w:pPr>
      <w:r>
        <w:rPr>
          <w:rStyle w:val="34"/>
          <w:rFonts w:hint="eastAsia" w:ascii="仿宋" w:hAnsi="仿宋" w:eastAsia="仿宋" w:cs="仿宋"/>
          <w:b w:val="0"/>
          <w:bCs/>
          <w:color w:val="000000" w:themeColor="text1"/>
          <w:sz w:val="28"/>
          <w:szCs w:val="28"/>
          <w:highlight w:val="none"/>
          <w14:textFill>
            <w14:solidFill>
              <w14:schemeClr w14:val="tx1"/>
            </w14:solidFill>
          </w14:textFill>
        </w:rPr>
        <w:t>（十）磋商结果公告</w:t>
      </w:r>
    </w:p>
    <w:p w14:paraId="34FF4FEE">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1.</w:t>
      </w:r>
      <w:r>
        <w:rPr>
          <w:rStyle w:val="34"/>
          <w:rFonts w:hint="eastAsia" w:ascii="仿宋" w:hAnsi="仿宋" w:eastAsia="仿宋" w:cs="仿宋"/>
          <w:color w:val="000000" w:themeColor="text1"/>
          <w:sz w:val="24"/>
          <w:szCs w:val="24"/>
          <w:highlight w:val="none"/>
          <w:lang w:val="zh-CN"/>
          <w14:textFill>
            <w14:solidFill>
              <w14:schemeClr w14:val="tx1"/>
            </w14:solidFill>
          </w14:textFill>
        </w:rPr>
        <w:t>磋商结果公告</w:t>
      </w:r>
    </w:p>
    <w:p w14:paraId="20656FB7">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1.1确定成交供应商后，采购代理机构在以下网站（浙江政府采购网）上及公告发布的媒体中，进行成交结果公告。</w:t>
      </w:r>
    </w:p>
    <w:p w14:paraId="49096CE5">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1.2成交供应商因自身原因放弃成交或因不可抗力不能履行合同的；经质疑，采购代理机构审查确定因成交供应商在本次采购活动中存在违规行为或其他原因使质疑成立的；采购人可以与排位在成交人之后的成交候选人签订政府采购合同，以此类推。</w:t>
      </w:r>
    </w:p>
    <w:p w14:paraId="049C5D97">
      <w:pPr>
        <w:jc w:val="center"/>
        <w:rPr>
          <w:rStyle w:val="34"/>
          <w:rFonts w:hint="eastAsia" w:ascii="仿宋" w:hAnsi="仿宋" w:eastAsia="仿宋" w:cs="仿宋"/>
          <w:b/>
          <w:color w:val="000000" w:themeColor="text1"/>
          <w:sz w:val="30"/>
          <w:szCs w:val="30"/>
          <w:highlight w:val="none"/>
          <w14:textFill>
            <w14:solidFill>
              <w14:schemeClr w14:val="tx1"/>
            </w14:solidFill>
          </w14:textFill>
        </w:rPr>
      </w:pPr>
      <w:r>
        <w:rPr>
          <w:rStyle w:val="34"/>
          <w:rFonts w:hint="eastAsia" w:ascii="仿宋" w:hAnsi="仿宋" w:eastAsia="仿宋" w:cs="仿宋"/>
          <w:b/>
          <w:color w:val="000000" w:themeColor="text1"/>
          <w:sz w:val="30"/>
          <w:szCs w:val="30"/>
          <w:highlight w:val="none"/>
          <w14:textFill>
            <w14:solidFill>
              <w14:schemeClr w14:val="tx1"/>
            </w14:solidFill>
          </w14:textFill>
        </w:rPr>
        <w:t>（十一）质疑</w:t>
      </w:r>
    </w:p>
    <w:p w14:paraId="5B67EDCE">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1.供应商如认为磋商文件、磋商过程和成交结果使自身的合法权益受到损害的，可以在知道或者应知其权益受到损害之日起七个工作日内，以书面形式向采购人、采购代理机构提出质疑；</w:t>
      </w:r>
    </w:p>
    <w:p w14:paraId="79D548E9">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知道或者应知其权益受到损害之日起算时间：供应商认为采购文件使自己的权益受到损害的，可以自收到采购文件之日（发售截止日之后收到采购文件的，以发售截止日为准）或者采购文件公告期限届满之日（竞争性磋商公告为公告发布后的第4个工作日）起，对磋商结果提出质疑的，质疑期限自磋商文件结果公告之日起计算。否则，被质疑人可不予接受。</w:t>
      </w:r>
    </w:p>
    <w:p w14:paraId="552D2F49">
      <w:pPr>
        <w:keepNext w:val="0"/>
        <w:keepLines w:val="0"/>
        <w:pageBreakBefore w:val="0"/>
        <w:widowControl/>
        <w:kinsoku/>
        <w:wordWrap/>
        <w:overflowPunct/>
        <w:topLinePunct w:val="0"/>
        <w:autoSpaceDE/>
        <w:autoSpaceDN/>
        <w:bidi w:val="0"/>
        <w:adjustRightInd/>
        <w:snapToGrid/>
        <w:spacing w:line="440" w:lineRule="exact"/>
        <w:ind w:firstLine="480" w:firstLineChars="200"/>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投诉处理按政府采购质疑和投诉办法（中华人民共和国财政部令第94号）。</w:t>
      </w:r>
    </w:p>
    <w:p w14:paraId="2924B32F">
      <w:pPr>
        <w:jc w:val="center"/>
        <w:rPr>
          <w:rStyle w:val="34"/>
          <w:rFonts w:hint="eastAsia" w:ascii="仿宋" w:hAnsi="仿宋" w:eastAsia="仿宋" w:cs="仿宋"/>
          <w:b w:val="0"/>
          <w:bCs/>
          <w:color w:val="000000" w:themeColor="text1"/>
          <w:sz w:val="28"/>
          <w:szCs w:val="28"/>
          <w:highlight w:val="none"/>
          <w14:textFill>
            <w14:solidFill>
              <w14:schemeClr w14:val="tx1"/>
            </w14:solidFill>
          </w14:textFill>
        </w:rPr>
      </w:pPr>
      <w:r>
        <w:rPr>
          <w:rStyle w:val="34"/>
          <w:rFonts w:hint="eastAsia" w:ascii="仿宋" w:hAnsi="仿宋" w:eastAsia="仿宋" w:cs="仿宋"/>
          <w:b w:val="0"/>
          <w:bCs/>
          <w:color w:val="000000" w:themeColor="text1"/>
          <w:sz w:val="28"/>
          <w:szCs w:val="28"/>
          <w:highlight w:val="none"/>
          <w14:textFill>
            <w14:solidFill>
              <w14:schemeClr w14:val="tx1"/>
            </w14:solidFill>
          </w14:textFill>
        </w:rPr>
        <w:t>（十二）授予合同签订资格</w:t>
      </w:r>
    </w:p>
    <w:p w14:paraId="4C6751A3">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1.成交通知书</w:t>
      </w:r>
    </w:p>
    <w:p w14:paraId="084965ED">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1.1在评标结</w:t>
      </w:r>
      <w:r>
        <w:rPr>
          <w:rStyle w:val="34"/>
          <w:rFonts w:hint="eastAsia" w:ascii="仿宋" w:hAnsi="仿宋" w:eastAsia="仿宋" w:cs="仿宋"/>
          <w:color w:val="000000" w:themeColor="text1"/>
          <w:spacing w:val="-6"/>
          <w:sz w:val="24"/>
          <w:szCs w:val="24"/>
          <w:highlight w:val="none"/>
          <w:lang w:val="zh-CN"/>
          <w14:textFill>
            <w14:solidFill>
              <w14:schemeClr w14:val="tx1"/>
            </w14:solidFill>
          </w14:textFill>
        </w:rPr>
        <w:t>果公告结束后</w:t>
      </w:r>
      <w:r>
        <w:rPr>
          <w:rStyle w:val="34"/>
          <w:rFonts w:hint="eastAsia" w:ascii="仿宋" w:hAnsi="仿宋" w:eastAsia="仿宋" w:cs="仿宋"/>
          <w:color w:val="000000" w:themeColor="text1"/>
          <w:sz w:val="24"/>
          <w:szCs w:val="24"/>
          <w:highlight w:val="none"/>
          <w:lang w:val="zh-CN"/>
          <w14:textFill>
            <w14:solidFill>
              <w14:schemeClr w14:val="tx1"/>
            </w14:solidFill>
          </w14:textFill>
        </w:rPr>
        <w:t>，采购人将对成交供应商签发《成交通知书》。</w:t>
      </w:r>
    </w:p>
    <w:p w14:paraId="7F8A049E">
      <w:pPr>
        <w:keepNext w:val="0"/>
        <w:keepLines w:val="0"/>
        <w:pageBreakBefore w:val="0"/>
        <w:widowControl/>
        <w:kinsoku/>
        <w:wordWrap/>
        <w:overflowPunct/>
        <w:topLinePunct w:val="0"/>
        <w:autoSpaceDE/>
        <w:autoSpaceDN/>
        <w:bidi w:val="0"/>
        <w:adjustRightInd/>
        <w:snapToGrid/>
        <w:spacing w:line="440" w:lineRule="exact"/>
        <w:ind w:firstLine="456" w:firstLineChars="200"/>
        <w:jc w:val="both"/>
        <w:textAlignment w:val="auto"/>
        <w:rPr>
          <w:rStyle w:val="34"/>
          <w:rFonts w:hint="eastAsia" w:ascii="仿宋" w:hAnsi="仿宋" w:eastAsia="仿宋" w:cs="仿宋"/>
          <w:color w:val="000000" w:themeColor="text1"/>
          <w:spacing w:val="-6"/>
          <w:sz w:val="24"/>
          <w:szCs w:val="24"/>
          <w:highlight w:val="none"/>
          <w:lang w:val="zh-CN"/>
          <w14:textFill>
            <w14:solidFill>
              <w14:schemeClr w14:val="tx1"/>
            </w14:solidFill>
          </w14:textFill>
        </w:rPr>
      </w:pPr>
      <w:r>
        <w:rPr>
          <w:rStyle w:val="34"/>
          <w:rFonts w:hint="eastAsia" w:ascii="仿宋" w:hAnsi="仿宋" w:eastAsia="仿宋" w:cs="仿宋"/>
          <w:color w:val="000000" w:themeColor="text1"/>
          <w:spacing w:val="-6"/>
          <w:sz w:val="24"/>
          <w:szCs w:val="24"/>
          <w:highlight w:val="none"/>
          <w:lang w:val="zh-CN"/>
          <w14:textFill>
            <w14:solidFill>
              <w14:schemeClr w14:val="tx1"/>
            </w14:solidFill>
          </w14:textFill>
        </w:rPr>
        <w:t>1.2《成交通知书》是成交供应商与采购人签订合同的凭证，是授予合同签订资格的合法依据。</w:t>
      </w:r>
    </w:p>
    <w:p w14:paraId="58507063">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2.合同的签订</w:t>
      </w:r>
    </w:p>
    <w:p w14:paraId="41B1B065">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2.1成交供应商应该按照《成交通知书》的要求与采购人签订合同，如对抗或拖延履行签订合同责任和义务的，采购人将根据竞争性磋商文件取消其成交资格。</w:t>
      </w:r>
    </w:p>
    <w:p w14:paraId="0E25B1C8">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2.2竞争性磋商文件、成交供应商的磋商响应文件及磋商过程中有关澄清文件均作为签订合同的附件组成部分。</w:t>
      </w:r>
    </w:p>
    <w:p w14:paraId="4769C820">
      <w:pPr>
        <w:keepNext w:val="0"/>
        <w:keepLines w:val="0"/>
        <w:pageBreakBefore w:val="0"/>
        <w:widowControl/>
        <w:kinsoku/>
        <w:wordWrap/>
        <w:overflowPunct/>
        <w:topLinePunct w:val="0"/>
        <w:autoSpaceDE/>
        <w:autoSpaceDN/>
        <w:bidi w:val="0"/>
        <w:adjustRightInd/>
        <w:snapToGrid/>
        <w:spacing w:line="440" w:lineRule="exact"/>
        <w:ind w:firstLine="480" w:firstLineChars="200"/>
        <w:jc w:val="both"/>
        <w:textAlignment w:val="auto"/>
        <w:rPr>
          <w:rStyle w:val="34"/>
          <w:rFonts w:hint="eastAsia" w:ascii="仿宋" w:hAnsi="仿宋" w:eastAsia="仿宋" w:cs="仿宋"/>
          <w:color w:val="000000" w:themeColor="text1"/>
          <w:sz w:val="24"/>
          <w:szCs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lang w:val="zh-CN"/>
          <w14:textFill>
            <w14:solidFill>
              <w14:schemeClr w14:val="tx1"/>
            </w14:solidFill>
          </w14:textFill>
        </w:rPr>
        <w:t>2.3成交供应商和采购人签订的合同条款不得对磋商结果及成交供应商磋商响应文件中的承诺内容作实质性改变，成交供应商和采购人不得再订立背离合同实质性内容的其他协议。</w:t>
      </w:r>
    </w:p>
    <w:p w14:paraId="2AF1F609">
      <w:pPr>
        <w:keepNext w:val="0"/>
        <w:keepLines w:val="0"/>
        <w:pageBreakBefore w:val="0"/>
        <w:widowControl/>
        <w:kinsoku/>
        <w:wordWrap/>
        <w:overflowPunct/>
        <w:topLinePunct w:val="0"/>
        <w:autoSpaceDE/>
        <w:autoSpaceDN/>
        <w:bidi w:val="0"/>
        <w:adjustRightInd/>
        <w:snapToGrid/>
        <w:spacing w:line="440" w:lineRule="exact"/>
        <w:ind w:firstLine="456" w:firstLineChars="200"/>
        <w:jc w:val="both"/>
        <w:textAlignment w:val="auto"/>
        <w:rPr>
          <w:rStyle w:val="34"/>
          <w:rFonts w:hint="eastAsia" w:ascii="仿宋" w:hAnsi="仿宋" w:eastAsia="仿宋" w:cs="仿宋"/>
          <w:color w:val="000000" w:themeColor="text1"/>
          <w:spacing w:val="-6"/>
          <w:sz w:val="24"/>
          <w:szCs w:val="24"/>
          <w:highlight w:val="none"/>
          <w:lang w:val="zh-CN"/>
          <w14:textFill>
            <w14:solidFill>
              <w14:schemeClr w14:val="tx1"/>
            </w14:solidFill>
          </w14:textFill>
        </w:rPr>
      </w:pPr>
      <w:r>
        <w:rPr>
          <w:rStyle w:val="34"/>
          <w:rFonts w:hint="eastAsia" w:ascii="仿宋" w:hAnsi="仿宋" w:eastAsia="仿宋" w:cs="仿宋"/>
          <w:color w:val="000000" w:themeColor="text1"/>
          <w:spacing w:val="-6"/>
          <w:sz w:val="24"/>
          <w:szCs w:val="24"/>
          <w:highlight w:val="none"/>
          <w:lang w:val="zh-CN"/>
          <w14:textFill>
            <w14:solidFill>
              <w14:schemeClr w14:val="tx1"/>
            </w14:solidFill>
          </w14:textFill>
        </w:rPr>
        <w:t>2.4</w:t>
      </w:r>
      <w:r>
        <w:rPr>
          <w:rStyle w:val="34"/>
          <w:rFonts w:hint="eastAsia" w:ascii="仿宋" w:hAnsi="仿宋" w:eastAsia="仿宋" w:cs="仿宋"/>
          <w:color w:val="000000" w:themeColor="text1"/>
          <w:sz w:val="24"/>
          <w:szCs w:val="24"/>
          <w:highlight w:val="none"/>
          <w:lang w:val="zh-CN"/>
          <w14:textFill>
            <w14:solidFill>
              <w14:schemeClr w14:val="tx1"/>
            </w14:solidFill>
          </w14:textFill>
        </w:rPr>
        <w:t>成交供应商</w:t>
      </w:r>
      <w:r>
        <w:rPr>
          <w:rStyle w:val="34"/>
          <w:rFonts w:hint="eastAsia" w:ascii="仿宋" w:hAnsi="仿宋" w:eastAsia="仿宋" w:cs="仿宋"/>
          <w:color w:val="000000" w:themeColor="text1"/>
          <w:spacing w:val="-6"/>
          <w:sz w:val="24"/>
          <w:szCs w:val="24"/>
          <w:highlight w:val="none"/>
          <w:lang w:val="zh-CN"/>
          <w14:textFill>
            <w14:solidFill>
              <w14:schemeClr w14:val="tx1"/>
            </w14:solidFill>
          </w14:textFill>
        </w:rPr>
        <w:t>应当按照合同约定履行义务，完成项目，不得将本项目的任何部分转包给他人。</w:t>
      </w:r>
    </w:p>
    <w:p w14:paraId="66A902A2">
      <w:pPr>
        <w:pStyle w:val="47"/>
        <w:ind w:firstLine="480"/>
        <w:rPr>
          <w:rFonts w:hint="eastAsia" w:ascii="仿宋" w:hAnsi="仿宋" w:eastAsia="仿宋" w:cs="仿宋"/>
          <w:color w:val="000000" w:themeColor="text1"/>
          <w:highlight w:val="none"/>
          <w14:textFill>
            <w14:solidFill>
              <w14:schemeClr w14:val="tx1"/>
            </w14:solidFill>
          </w14:textFill>
        </w:rPr>
      </w:pPr>
    </w:p>
    <w:p w14:paraId="58615F0C">
      <w:pPr>
        <w:pStyle w:val="47"/>
        <w:ind w:firstLine="480"/>
        <w:rPr>
          <w:rFonts w:hint="eastAsia" w:ascii="仿宋" w:hAnsi="仿宋" w:eastAsia="仿宋" w:cs="仿宋"/>
          <w:color w:val="000000" w:themeColor="text1"/>
          <w:highlight w:val="none"/>
          <w14:textFill>
            <w14:solidFill>
              <w14:schemeClr w14:val="tx1"/>
            </w14:solidFill>
          </w14:textFill>
        </w:rPr>
      </w:pPr>
    </w:p>
    <w:p w14:paraId="4677B517">
      <w:pPr>
        <w:pStyle w:val="47"/>
        <w:ind w:firstLine="480"/>
        <w:rPr>
          <w:rFonts w:hint="eastAsia" w:ascii="仿宋" w:hAnsi="仿宋" w:eastAsia="仿宋" w:cs="仿宋"/>
          <w:color w:val="000000" w:themeColor="text1"/>
          <w:highlight w:val="none"/>
          <w14:textFill>
            <w14:solidFill>
              <w14:schemeClr w14:val="tx1"/>
            </w14:solidFill>
          </w14:textFill>
        </w:rPr>
      </w:pPr>
    </w:p>
    <w:p w14:paraId="69137941">
      <w:pPr>
        <w:pStyle w:val="47"/>
        <w:ind w:firstLine="480"/>
        <w:rPr>
          <w:rFonts w:hint="eastAsia" w:ascii="仿宋" w:hAnsi="仿宋" w:eastAsia="仿宋" w:cs="仿宋"/>
          <w:color w:val="000000" w:themeColor="text1"/>
          <w:highlight w:val="none"/>
          <w14:textFill>
            <w14:solidFill>
              <w14:schemeClr w14:val="tx1"/>
            </w14:solidFill>
          </w14:textFill>
        </w:rPr>
      </w:pPr>
    </w:p>
    <w:p w14:paraId="5EF56969">
      <w:pPr>
        <w:pStyle w:val="47"/>
        <w:ind w:firstLine="480"/>
        <w:rPr>
          <w:rFonts w:hint="eastAsia" w:ascii="仿宋" w:hAnsi="仿宋" w:eastAsia="仿宋" w:cs="仿宋"/>
          <w:color w:val="000000" w:themeColor="text1"/>
          <w:highlight w:val="none"/>
          <w14:textFill>
            <w14:solidFill>
              <w14:schemeClr w14:val="tx1"/>
            </w14:solidFill>
          </w14:textFill>
        </w:rPr>
      </w:pPr>
    </w:p>
    <w:p w14:paraId="7F0A6668">
      <w:pPr>
        <w:pStyle w:val="47"/>
        <w:ind w:firstLine="480"/>
        <w:rPr>
          <w:rFonts w:hint="eastAsia" w:ascii="仿宋" w:hAnsi="仿宋" w:eastAsia="仿宋" w:cs="仿宋"/>
          <w:color w:val="000000" w:themeColor="text1"/>
          <w:highlight w:val="none"/>
          <w14:textFill>
            <w14:solidFill>
              <w14:schemeClr w14:val="tx1"/>
            </w14:solidFill>
          </w14:textFill>
        </w:rPr>
      </w:pPr>
    </w:p>
    <w:p w14:paraId="204F76E0">
      <w:pPr>
        <w:pStyle w:val="47"/>
        <w:ind w:firstLine="480"/>
        <w:rPr>
          <w:rFonts w:hint="eastAsia" w:ascii="仿宋" w:hAnsi="仿宋" w:eastAsia="仿宋" w:cs="仿宋"/>
          <w:color w:val="000000" w:themeColor="text1"/>
          <w:highlight w:val="none"/>
          <w14:textFill>
            <w14:solidFill>
              <w14:schemeClr w14:val="tx1"/>
            </w14:solidFill>
          </w14:textFill>
        </w:rPr>
      </w:pPr>
    </w:p>
    <w:p w14:paraId="686DB24F">
      <w:pPr>
        <w:pStyle w:val="47"/>
        <w:ind w:firstLine="480"/>
        <w:rPr>
          <w:rFonts w:hint="eastAsia" w:ascii="仿宋" w:hAnsi="仿宋" w:eastAsia="仿宋" w:cs="仿宋"/>
          <w:color w:val="000000" w:themeColor="text1"/>
          <w:highlight w:val="none"/>
          <w14:textFill>
            <w14:solidFill>
              <w14:schemeClr w14:val="tx1"/>
            </w14:solidFill>
          </w14:textFill>
        </w:rPr>
      </w:pPr>
    </w:p>
    <w:p w14:paraId="0EE6F78C">
      <w:pPr>
        <w:pStyle w:val="47"/>
        <w:ind w:firstLine="480"/>
        <w:rPr>
          <w:rFonts w:hint="eastAsia" w:ascii="仿宋" w:hAnsi="仿宋" w:eastAsia="仿宋" w:cs="仿宋"/>
          <w:color w:val="000000" w:themeColor="text1"/>
          <w:highlight w:val="none"/>
          <w14:textFill>
            <w14:solidFill>
              <w14:schemeClr w14:val="tx1"/>
            </w14:solidFill>
          </w14:textFill>
        </w:rPr>
      </w:pPr>
    </w:p>
    <w:p w14:paraId="1E4AA8EE">
      <w:pPr>
        <w:pStyle w:val="47"/>
        <w:ind w:firstLine="480"/>
        <w:rPr>
          <w:rFonts w:hint="eastAsia" w:ascii="仿宋" w:hAnsi="仿宋" w:eastAsia="仿宋" w:cs="仿宋"/>
          <w:color w:val="000000" w:themeColor="text1"/>
          <w:highlight w:val="none"/>
          <w14:textFill>
            <w14:solidFill>
              <w14:schemeClr w14:val="tx1"/>
            </w14:solidFill>
          </w14:textFill>
        </w:rPr>
      </w:pPr>
    </w:p>
    <w:p w14:paraId="0E0169ED">
      <w:pPr>
        <w:pStyle w:val="47"/>
        <w:ind w:firstLine="480"/>
        <w:rPr>
          <w:rFonts w:hint="eastAsia" w:ascii="仿宋" w:hAnsi="仿宋" w:eastAsia="仿宋" w:cs="仿宋"/>
          <w:color w:val="000000" w:themeColor="text1"/>
          <w:highlight w:val="none"/>
          <w14:textFill>
            <w14:solidFill>
              <w14:schemeClr w14:val="tx1"/>
            </w14:solidFill>
          </w14:textFill>
        </w:rPr>
      </w:pPr>
    </w:p>
    <w:p w14:paraId="1D518155">
      <w:pPr>
        <w:pStyle w:val="47"/>
        <w:ind w:firstLine="480"/>
        <w:rPr>
          <w:rFonts w:hint="eastAsia" w:ascii="仿宋" w:hAnsi="仿宋" w:eastAsia="仿宋" w:cs="仿宋"/>
          <w:color w:val="000000" w:themeColor="text1"/>
          <w:highlight w:val="none"/>
          <w14:textFill>
            <w14:solidFill>
              <w14:schemeClr w14:val="tx1"/>
            </w14:solidFill>
          </w14:textFill>
        </w:rPr>
      </w:pPr>
    </w:p>
    <w:p w14:paraId="1670462F">
      <w:pPr>
        <w:pStyle w:val="47"/>
        <w:ind w:firstLine="480"/>
        <w:rPr>
          <w:rFonts w:hint="eastAsia" w:ascii="仿宋" w:hAnsi="仿宋" w:eastAsia="仿宋" w:cs="仿宋"/>
          <w:color w:val="000000" w:themeColor="text1"/>
          <w:highlight w:val="none"/>
          <w14:textFill>
            <w14:solidFill>
              <w14:schemeClr w14:val="tx1"/>
            </w14:solidFill>
          </w14:textFill>
        </w:rPr>
      </w:pPr>
    </w:p>
    <w:p w14:paraId="336F1824">
      <w:pPr>
        <w:pStyle w:val="47"/>
        <w:ind w:firstLine="480"/>
        <w:rPr>
          <w:rFonts w:hint="eastAsia" w:ascii="仿宋" w:hAnsi="仿宋" w:eastAsia="仿宋" w:cs="仿宋"/>
          <w:color w:val="000000" w:themeColor="text1"/>
          <w:highlight w:val="none"/>
          <w14:textFill>
            <w14:solidFill>
              <w14:schemeClr w14:val="tx1"/>
            </w14:solidFill>
          </w14:textFill>
        </w:rPr>
      </w:pPr>
    </w:p>
    <w:p w14:paraId="0C1DCA1B">
      <w:pPr>
        <w:pStyle w:val="47"/>
        <w:ind w:firstLine="480"/>
        <w:rPr>
          <w:rFonts w:hint="eastAsia" w:ascii="仿宋" w:hAnsi="仿宋" w:eastAsia="仿宋" w:cs="仿宋"/>
          <w:color w:val="000000" w:themeColor="text1"/>
          <w:highlight w:val="none"/>
          <w14:textFill>
            <w14:solidFill>
              <w14:schemeClr w14:val="tx1"/>
            </w14:solidFill>
          </w14:textFill>
        </w:rPr>
      </w:pPr>
    </w:p>
    <w:p w14:paraId="4B2ACD4B">
      <w:pPr>
        <w:pStyle w:val="47"/>
        <w:ind w:firstLine="480"/>
        <w:rPr>
          <w:rFonts w:hint="eastAsia" w:ascii="仿宋" w:hAnsi="仿宋" w:eastAsia="仿宋" w:cs="仿宋"/>
          <w:color w:val="000000" w:themeColor="text1"/>
          <w:highlight w:val="none"/>
          <w14:textFill>
            <w14:solidFill>
              <w14:schemeClr w14:val="tx1"/>
            </w14:solidFill>
          </w14:textFill>
        </w:rPr>
      </w:pPr>
    </w:p>
    <w:p w14:paraId="52B6D07E">
      <w:pPr>
        <w:pStyle w:val="47"/>
        <w:ind w:firstLine="480"/>
        <w:rPr>
          <w:rFonts w:hint="eastAsia" w:ascii="仿宋" w:hAnsi="仿宋" w:eastAsia="仿宋" w:cs="仿宋"/>
          <w:color w:val="000000" w:themeColor="text1"/>
          <w:highlight w:val="none"/>
          <w14:textFill>
            <w14:solidFill>
              <w14:schemeClr w14:val="tx1"/>
            </w14:solidFill>
          </w14:textFill>
        </w:rPr>
      </w:pPr>
    </w:p>
    <w:p w14:paraId="582FE946">
      <w:pPr>
        <w:pStyle w:val="47"/>
        <w:ind w:firstLine="480"/>
        <w:rPr>
          <w:rFonts w:hint="eastAsia" w:ascii="仿宋" w:hAnsi="仿宋" w:eastAsia="仿宋" w:cs="仿宋"/>
          <w:color w:val="000000" w:themeColor="text1"/>
          <w:highlight w:val="none"/>
          <w14:textFill>
            <w14:solidFill>
              <w14:schemeClr w14:val="tx1"/>
            </w14:solidFill>
          </w14:textFill>
        </w:rPr>
      </w:pPr>
    </w:p>
    <w:p w14:paraId="5837F0E0">
      <w:pPr>
        <w:pStyle w:val="47"/>
        <w:ind w:firstLine="480"/>
        <w:rPr>
          <w:rFonts w:hint="eastAsia" w:ascii="仿宋" w:hAnsi="仿宋" w:eastAsia="仿宋" w:cs="仿宋"/>
          <w:color w:val="000000" w:themeColor="text1"/>
          <w:highlight w:val="none"/>
          <w14:textFill>
            <w14:solidFill>
              <w14:schemeClr w14:val="tx1"/>
            </w14:solidFill>
          </w14:textFill>
        </w:rPr>
      </w:pPr>
    </w:p>
    <w:p w14:paraId="45A49F63">
      <w:pPr>
        <w:pStyle w:val="47"/>
        <w:ind w:firstLine="480"/>
        <w:rPr>
          <w:rFonts w:hint="eastAsia" w:ascii="仿宋" w:hAnsi="仿宋" w:eastAsia="仿宋" w:cs="仿宋"/>
          <w:color w:val="000000" w:themeColor="text1"/>
          <w:highlight w:val="none"/>
          <w14:textFill>
            <w14:solidFill>
              <w14:schemeClr w14:val="tx1"/>
            </w14:solidFill>
          </w14:textFill>
        </w:rPr>
      </w:pPr>
    </w:p>
    <w:p w14:paraId="01603163">
      <w:pPr>
        <w:pStyle w:val="47"/>
        <w:ind w:firstLine="480"/>
        <w:rPr>
          <w:rFonts w:hint="eastAsia" w:ascii="仿宋" w:hAnsi="仿宋" w:eastAsia="仿宋" w:cs="仿宋"/>
          <w:color w:val="000000" w:themeColor="text1"/>
          <w:highlight w:val="none"/>
          <w14:textFill>
            <w14:solidFill>
              <w14:schemeClr w14:val="tx1"/>
            </w14:solidFill>
          </w14:textFill>
        </w:rPr>
      </w:pPr>
    </w:p>
    <w:p w14:paraId="301A323A">
      <w:pPr>
        <w:pStyle w:val="47"/>
        <w:ind w:firstLine="480"/>
        <w:rPr>
          <w:rFonts w:hint="eastAsia" w:ascii="仿宋" w:hAnsi="仿宋" w:eastAsia="仿宋" w:cs="仿宋"/>
          <w:color w:val="000000" w:themeColor="text1"/>
          <w:highlight w:val="none"/>
          <w14:textFill>
            <w14:solidFill>
              <w14:schemeClr w14:val="tx1"/>
            </w14:solidFill>
          </w14:textFill>
        </w:rPr>
      </w:pPr>
    </w:p>
    <w:p w14:paraId="4295EE65">
      <w:pPr>
        <w:pStyle w:val="47"/>
        <w:ind w:firstLine="480"/>
        <w:rPr>
          <w:rFonts w:hint="eastAsia" w:ascii="仿宋" w:hAnsi="仿宋" w:eastAsia="仿宋" w:cs="仿宋"/>
          <w:color w:val="000000" w:themeColor="text1"/>
          <w:highlight w:val="none"/>
          <w14:textFill>
            <w14:solidFill>
              <w14:schemeClr w14:val="tx1"/>
            </w14:solidFill>
          </w14:textFill>
        </w:rPr>
      </w:pPr>
    </w:p>
    <w:p w14:paraId="64B661C5">
      <w:pPr>
        <w:pStyle w:val="47"/>
        <w:ind w:firstLine="480"/>
        <w:rPr>
          <w:rFonts w:hint="eastAsia" w:ascii="仿宋" w:hAnsi="仿宋" w:eastAsia="仿宋" w:cs="仿宋"/>
          <w:color w:val="000000" w:themeColor="text1"/>
          <w:highlight w:val="none"/>
          <w14:textFill>
            <w14:solidFill>
              <w14:schemeClr w14:val="tx1"/>
            </w14:solidFill>
          </w14:textFill>
        </w:rPr>
      </w:pPr>
    </w:p>
    <w:p w14:paraId="613EA9D4">
      <w:pPr>
        <w:pStyle w:val="47"/>
        <w:ind w:firstLine="480"/>
        <w:rPr>
          <w:rFonts w:hint="eastAsia" w:ascii="仿宋" w:hAnsi="仿宋" w:eastAsia="仿宋" w:cs="仿宋"/>
          <w:color w:val="000000" w:themeColor="text1"/>
          <w:highlight w:val="none"/>
          <w14:textFill>
            <w14:solidFill>
              <w14:schemeClr w14:val="tx1"/>
            </w14:solidFill>
          </w14:textFill>
        </w:rPr>
      </w:pPr>
    </w:p>
    <w:p w14:paraId="3053805E">
      <w:pPr>
        <w:pStyle w:val="47"/>
        <w:ind w:firstLine="480"/>
        <w:rPr>
          <w:rFonts w:hint="eastAsia" w:ascii="仿宋" w:hAnsi="仿宋" w:eastAsia="仿宋" w:cs="仿宋"/>
          <w:color w:val="000000" w:themeColor="text1"/>
          <w:highlight w:val="none"/>
          <w14:textFill>
            <w14:solidFill>
              <w14:schemeClr w14:val="tx1"/>
            </w14:solidFill>
          </w14:textFill>
        </w:rPr>
      </w:pPr>
    </w:p>
    <w:p w14:paraId="6519AC60">
      <w:pPr>
        <w:pStyle w:val="47"/>
        <w:ind w:firstLine="480"/>
        <w:rPr>
          <w:rFonts w:hint="eastAsia" w:ascii="仿宋" w:hAnsi="仿宋" w:eastAsia="仿宋" w:cs="仿宋"/>
          <w:color w:val="000000" w:themeColor="text1"/>
          <w:highlight w:val="none"/>
          <w14:textFill>
            <w14:solidFill>
              <w14:schemeClr w14:val="tx1"/>
            </w14:solidFill>
          </w14:textFill>
        </w:rPr>
      </w:pPr>
    </w:p>
    <w:p w14:paraId="0094359C">
      <w:pPr>
        <w:pStyle w:val="47"/>
        <w:ind w:firstLine="480"/>
        <w:rPr>
          <w:rFonts w:hint="eastAsia" w:ascii="仿宋" w:hAnsi="仿宋" w:eastAsia="仿宋" w:cs="仿宋"/>
          <w:color w:val="000000" w:themeColor="text1"/>
          <w:highlight w:val="none"/>
          <w14:textFill>
            <w14:solidFill>
              <w14:schemeClr w14:val="tx1"/>
            </w14:solidFill>
          </w14:textFill>
        </w:rPr>
      </w:pPr>
    </w:p>
    <w:p w14:paraId="0CAB14B7">
      <w:pPr>
        <w:pStyle w:val="47"/>
        <w:ind w:firstLine="480"/>
        <w:rPr>
          <w:rFonts w:hint="eastAsia" w:ascii="仿宋" w:hAnsi="仿宋" w:eastAsia="仿宋" w:cs="仿宋"/>
          <w:color w:val="000000" w:themeColor="text1"/>
          <w:highlight w:val="none"/>
          <w14:textFill>
            <w14:solidFill>
              <w14:schemeClr w14:val="tx1"/>
            </w14:solidFill>
          </w14:textFill>
        </w:rPr>
      </w:pPr>
    </w:p>
    <w:p w14:paraId="38D1E70E">
      <w:pPr>
        <w:pStyle w:val="47"/>
        <w:ind w:firstLine="480"/>
        <w:rPr>
          <w:rFonts w:hint="eastAsia" w:ascii="仿宋" w:hAnsi="仿宋" w:eastAsia="仿宋" w:cs="仿宋"/>
          <w:color w:val="000000" w:themeColor="text1"/>
          <w:highlight w:val="none"/>
          <w14:textFill>
            <w14:solidFill>
              <w14:schemeClr w14:val="tx1"/>
            </w14:solidFill>
          </w14:textFill>
        </w:rPr>
      </w:pPr>
    </w:p>
    <w:p w14:paraId="06E238C8">
      <w:pPr>
        <w:pStyle w:val="47"/>
        <w:ind w:firstLine="480"/>
        <w:rPr>
          <w:rFonts w:hint="eastAsia" w:ascii="仿宋" w:hAnsi="仿宋" w:eastAsia="仿宋" w:cs="仿宋"/>
          <w:color w:val="000000" w:themeColor="text1"/>
          <w:highlight w:val="none"/>
          <w14:textFill>
            <w14:solidFill>
              <w14:schemeClr w14:val="tx1"/>
            </w14:solidFill>
          </w14:textFill>
        </w:rPr>
      </w:pPr>
    </w:p>
    <w:p w14:paraId="63C31149">
      <w:pPr>
        <w:pStyle w:val="47"/>
        <w:ind w:firstLine="480"/>
        <w:rPr>
          <w:rFonts w:hint="eastAsia" w:ascii="仿宋" w:hAnsi="仿宋" w:eastAsia="仿宋" w:cs="仿宋"/>
          <w:color w:val="000000" w:themeColor="text1"/>
          <w:highlight w:val="none"/>
          <w14:textFill>
            <w14:solidFill>
              <w14:schemeClr w14:val="tx1"/>
            </w14:solidFill>
          </w14:textFill>
        </w:rPr>
      </w:pPr>
    </w:p>
    <w:p w14:paraId="26EA3EE7">
      <w:pPr>
        <w:numPr>
          <w:ilvl w:val="0"/>
          <w:numId w:val="2"/>
        </w:numPr>
        <w:adjustRightInd w:val="0"/>
        <w:snapToGrid w:val="0"/>
        <w:spacing w:line="500" w:lineRule="exact"/>
        <w:jc w:val="center"/>
        <w:rPr>
          <w:rStyle w:val="34"/>
          <w:rFonts w:hint="eastAsia" w:ascii="仿宋" w:hAnsi="仿宋" w:eastAsia="仿宋" w:cs="仿宋"/>
          <w:color w:val="000000" w:themeColor="text1"/>
          <w:sz w:val="30"/>
          <w:szCs w:val="30"/>
          <w:highlight w:val="none"/>
          <w14:textFill>
            <w14:solidFill>
              <w14:schemeClr w14:val="tx1"/>
            </w14:solidFill>
          </w14:textFill>
        </w:rPr>
      </w:pPr>
      <w:r>
        <w:rPr>
          <w:rStyle w:val="34"/>
          <w:rFonts w:hint="eastAsia" w:ascii="仿宋" w:hAnsi="仿宋" w:eastAsia="仿宋" w:cs="仿宋"/>
          <w:color w:val="000000" w:themeColor="text1"/>
          <w:sz w:val="30"/>
          <w:szCs w:val="30"/>
          <w:highlight w:val="none"/>
          <w14:textFill>
            <w14:solidFill>
              <w14:schemeClr w14:val="tx1"/>
            </w14:solidFill>
          </w14:textFill>
        </w:rPr>
        <w:t xml:space="preserve"> 采购需求</w:t>
      </w:r>
    </w:p>
    <w:p w14:paraId="7F7088F2">
      <w:pPr>
        <w:pStyle w:val="650"/>
        <w:keepNext w:val="0"/>
        <w:keepLines w:val="0"/>
        <w:pageBreakBefore w:val="0"/>
        <w:widowControl/>
        <w:shd w:val="clear" w:color="auto" w:fill="auto"/>
        <w:kinsoku/>
        <w:wordWrap/>
        <w:overflowPunct/>
        <w:topLinePunct w:val="0"/>
        <w:autoSpaceDE/>
        <w:autoSpaceDN/>
        <w:bidi w:val="0"/>
        <w:adjustRightInd/>
        <w:snapToGrid/>
        <w:spacing w:line="440" w:lineRule="exact"/>
        <w:ind w:left="0" w:leftChars="0" w:firstLine="0" w:firstLineChars="0"/>
        <w:jc w:val="left"/>
        <w:textAlignment w:val="auto"/>
        <w:outlineLvl w:val="1"/>
        <w:rPr>
          <w:rFonts w:hint="eastAsia" w:ascii="宋体" w:hAnsi="宋体" w:eastAsia="宋体" w:cs="宋体"/>
          <w:b/>
          <w:bCs/>
          <w:color w:val="auto"/>
          <w:kern w:val="0"/>
          <w:szCs w:val="21"/>
          <w:highlight w:val="none"/>
          <w:lang w:eastAsia="zh-CN"/>
        </w:rPr>
      </w:pPr>
      <w:r>
        <w:rPr>
          <w:rFonts w:hint="eastAsia" w:ascii="宋体" w:hAnsi="宋体" w:cs="宋体"/>
          <w:b/>
          <w:bCs/>
          <w:color w:val="auto"/>
          <w:kern w:val="0"/>
          <w:szCs w:val="21"/>
          <w:highlight w:val="none"/>
          <w:lang w:val="en-US" w:eastAsia="zh-CN"/>
        </w:rPr>
        <w:t>一、</w:t>
      </w:r>
      <w:r>
        <w:rPr>
          <w:rFonts w:hint="eastAsia" w:ascii="宋体" w:hAnsi="宋体" w:cs="宋体"/>
          <w:b/>
          <w:bCs/>
          <w:color w:val="auto"/>
          <w:kern w:val="0"/>
          <w:szCs w:val="21"/>
          <w:highlight w:val="none"/>
        </w:rPr>
        <w:t>项目</w:t>
      </w:r>
      <w:r>
        <w:rPr>
          <w:rFonts w:hint="eastAsia" w:ascii="宋体" w:hAnsi="宋体" w:cs="宋体"/>
          <w:b/>
          <w:bCs/>
          <w:color w:val="auto"/>
          <w:kern w:val="0"/>
          <w:szCs w:val="21"/>
          <w:highlight w:val="none"/>
          <w:lang w:eastAsia="zh-CN"/>
        </w:rPr>
        <w:t>背景</w:t>
      </w:r>
    </w:p>
    <w:p w14:paraId="7017AEA7">
      <w:pPr>
        <w:pStyle w:val="650"/>
        <w:keepNext w:val="0"/>
        <w:keepLines w:val="0"/>
        <w:pageBreakBefore w:val="0"/>
        <w:shd w:val="clear" w:color="auto" w:fill="auto"/>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衢州二中</w:t>
      </w:r>
      <w:r>
        <w:rPr>
          <w:rFonts w:hint="default" w:ascii="宋体" w:hAnsi="宋体" w:eastAsia="宋体" w:cs="宋体"/>
          <w:color w:val="auto"/>
          <w:sz w:val="21"/>
          <w:szCs w:val="21"/>
          <w:highlight w:val="none"/>
          <w:lang w:val="en-US" w:eastAsia="zh-CN"/>
        </w:rPr>
        <w:t>积极落实市委、市政府提出的“创新争先”人才培养目标，组织师生不断探索高中阶段创新型人才培养的新模式，引导和发掘具有创新意识和潜质的优秀中学生，培养胸怀天下的未来科技创新人才。同时以“创新人才培养”特色创建为突破，形成创新人才成长适宜的精神环境，从而全方位张扬学生个性，提升衢州学生一流名校录取的竞争力，满足衢州群众对美好教育的期盼。</w:t>
      </w:r>
      <w:r>
        <w:rPr>
          <w:rFonts w:hint="eastAsia" w:ascii="宋体" w:hAnsi="宋体" w:eastAsia="宋体" w:cs="宋体"/>
          <w:color w:val="auto"/>
          <w:sz w:val="21"/>
          <w:szCs w:val="21"/>
          <w:highlight w:val="none"/>
          <w:lang w:val="en-US" w:eastAsia="zh-CN"/>
        </w:rPr>
        <w:t>为进一步深度发掘学生潜力和创造力，以适应新时代、新形势下国家和社会发展对拔尖创新与应用复合型高端人才的需要，培养好衢州二中校内学科竞赛的教研体系，取得理想的竞赛成绩，对拔尖创新人才培养服务进行采购。</w:t>
      </w:r>
    </w:p>
    <w:p w14:paraId="50CDD0D5">
      <w:pPr>
        <w:pStyle w:val="650"/>
        <w:keepNext w:val="0"/>
        <w:keepLines w:val="0"/>
        <w:pageBreakBefore w:val="0"/>
        <w:widowControl/>
        <w:shd w:val="clear" w:color="auto" w:fill="auto"/>
        <w:kinsoku/>
        <w:wordWrap/>
        <w:overflowPunct/>
        <w:topLinePunct w:val="0"/>
        <w:autoSpaceDE/>
        <w:autoSpaceDN/>
        <w:bidi w:val="0"/>
        <w:adjustRightInd/>
        <w:snapToGrid/>
        <w:spacing w:line="440" w:lineRule="exact"/>
        <w:ind w:left="0" w:leftChars="0" w:firstLine="0" w:firstLineChars="0"/>
        <w:jc w:val="left"/>
        <w:textAlignment w:val="auto"/>
        <w:outlineLvl w:val="1"/>
        <w:rPr>
          <w:rFonts w:hint="eastAsia" w:ascii="宋体" w:hAnsi="宋体" w:eastAsia="宋体" w:cs="宋体"/>
          <w:b/>
          <w:bCs/>
          <w:color w:val="auto"/>
          <w:kern w:val="0"/>
          <w:szCs w:val="21"/>
          <w:highlight w:val="none"/>
          <w:lang w:eastAsia="zh-CN"/>
        </w:rPr>
      </w:pPr>
      <w:r>
        <w:rPr>
          <w:rFonts w:hint="eastAsia" w:ascii="宋体" w:hAnsi="宋体" w:cs="宋体"/>
          <w:b/>
          <w:bCs/>
          <w:color w:val="auto"/>
          <w:kern w:val="0"/>
          <w:szCs w:val="21"/>
          <w:highlight w:val="none"/>
          <w:lang w:val="en-US" w:eastAsia="zh-CN"/>
        </w:rPr>
        <w:t>二</w:t>
      </w:r>
      <w:r>
        <w:rPr>
          <w:rFonts w:hint="eastAsia" w:ascii="宋体" w:hAnsi="宋体" w:cs="宋体"/>
          <w:b/>
          <w:bCs/>
          <w:color w:val="auto"/>
          <w:kern w:val="0"/>
          <w:szCs w:val="21"/>
          <w:highlight w:val="none"/>
        </w:rPr>
        <w:t>、</w:t>
      </w:r>
      <w:r>
        <w:rPr>
          <w:rFonts w:hint="eastAsia" w:ascii="宋体" w:hAnsi="宋体" w:cs="宋体"/>
          <w:b/>
          <w:bCs/>
          <w:color w:val="auto"/>
          <w:kern w:val="0"/>
          <w:szCs w:val="21"/>
          <w:highlight w:val="none"/>
          <w:lang w:eastAsia="zh-CN"/>
        </w:rPr>
        <w:t>项目</w:t>
      </w:r>
      <w:r>
        <w:rPr>
          <w:rFonts w:hint="eastAsia" w:ascii="宋体" w:hAnsi="宋体" w:cs="宋体"/>
          <w:b/>
          <w:bCs/>
          <w:color w:val="auto"/>
          <w:kern w:val="0"/>
          <w:szCs w:val="21"/>
          <w:highlight w:val="none"/>
          <w:lang w:val="en-US" w:eastAsia="zh-CN"/>
        </w:rPr>
        <w:t>内容</w:t>
      </w:r>
    </w:p>
    <w:p w14:paraId="13E92ACD">
      <w:pPr>
        <w:pStyle w:val="650"/>
        <w:keepNext w:val="0"/>
        <w:keepLines w:val="0"/>
        <w:pageBreakBefore w:val="0"/>
        <w:shd w:val="clear" w:color="auto" w:fill="auto"/>
        <w:kinsoku/>
        <w:wordWrap/>
        <w:overflowPunct/>
        <w:topLinePunct w:val="0"/>
        <w:autoSpaceDE/>
        <w:autoSpaceDN/>
        <w:bidi w:val="0"/>
        <w:adjustRightInd/>
        <w:snapToGrid/>
        <w:spacing w:line="440" w:lineRule="exact"/>
        <w:ind w:left="0" w:leftChars="0" w:firstLine="420" w:firstLineChars="200"/>
        <w:jc w:val="left"/>
        <w:textAlignment w:val="auto"/>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对高一、高二年级数学、物理、化学、生物、信息学五大学科竞赛学员进行竞赛培训，其中数学、物理、化学、生物每学科12次课，每次课6小时（一般上午3小时，下午3小时，也可以根据老师时间适当调整，但总时长不变）；信息学10次课，每次课6小时，要求同上。各科竞赛当面授课，不得采取远程授课。</w:t>
      </w:r>
    </w:p>
    <w:p w14:paraId="2E27D809">
      <w:pPr>
        <w:pStyle w:val="650"/>
        <w:keepNext w:val="0"/>
        <w:keepLines w:val="0"/>
        <w:pageBreakBefore w:val="0"/>
        <w:shd w:val="clear" w:color="auto" w:fill="auto"/>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2.上课地点在衢州二中校园内，场地由衢州二中免费提供，上课时间主要是周末等节假日。</w:t>
      </w:r>
    </w:p>
    <w:p w14:paraId="65A5EDC2">
      <w:pPr>
        <w:pStyle w:val="650"/>
        <w:keepNext w:val="0"/>
        <w:keepLines w:val="0"/>
        <w:pageBreakBefore w:val="0"/>
        <w:shd w:val="clear" w:color="auto" w:fill="auto"/>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3.供应商根据各学科全国竞赛委员会公布的考纲进行课程预排，预排内容包括上课时间、上课内容、上课教师及教师简介，最终上课教师及内容由衢州二中各学科竞赛教练指定。</w:t>
      </w:r>
      <w:r>
        <w:rPr>
          <w:rFonts w:hint="eastAsia" w:ascii="宋体" w:hAnsi="宋体" w:eastAsia="宋体" w:cs="宋体"/>
          <w:color w:val="auto"/>
          <w:spacing w:val="0"/>
          <w:sz w:val="21"/>
          <w:szCs w:val="21"/>
          <w:highlight w:val="none"/>
          <w:lang w:val="en-US" w:eastAsia="zh-CN"/>
        </w:rPr>
        <w:t>本合同履行过程中，若</w:t>
      </w:r>
      <w:r>
        <w:rPr>
          <w:rFonts w:hint="eastAsia" w:ascii="宋体" w:hAnsi="宋体" w:cs="宋体"/>
          <w:color w:val="auto"/>
          <w:spacing w:val="0"/>
          <w:sz w:val="21"/>
          <w:szCs w:val="21"/>
          <w:highlight w:val="none"/>
          <w:lang w:val="en-US" w:eastAsia="zh-CN"/>
        </w:rPr>
        <w:t>指定的</w:t>
      </w:r>
      <w:r>
        <w:rPr>
          <w:rFonts w:hint="eastAsia" w:ascii="宋体" w:hAnsi="宋体" w:eastAsia="宋体" w:cs="宋体"/>
          <w:color w:val="auto"/>
          <w:spacing w:val="0"/>
          <w:sz w:val="21"/>
          <w:szCs w:val="21"/>
          <w:highlight w:val="none"/>
          <w:lang w:val="en-US" w:eastAsia="zh-CN"/>
        </w:rPr>
        <w:t>授课教师因</w:t>
      </w:r>
      <w:r>
        <w:rPr>
          <w:rFonts w:hint="eastAsia" w:ascii="宋体" w:hAnsi="宋体" w:cs="宋体"/>
          <w:color w:val="auto"/>
          <w:spacing w:val="0"/>
          <w:sz w:val="21"/>
          <w:szCs w:val="21"/>
          <w:highlight w:val="none"/>
          <w:lang w:val="en-US" w:eastAsia="zh-CN"/>
        </w:rPr>
        <w:t>身体状况（需提供医院证明）</w:t>
      </w:r>
      <w:r>
        <w:rPr>
          <w:rFonts w:hint="eastAsia" w:ascii="宋体" w:hAnsi="宋体" w:eastAsia="宋体" w:cs="宋体"/>
          <w:color w:val="auto"/>
          <w:spacing w:val="0"/>
          <w:sz w:val="21"/>
          <w:szCs w:val="21"/>
          <w:highlight w:val="none"/>
          <w:lang w:val="en-US" w:eastAsia="zh-CN"/>
        </w:rPr>
        <w:t>暂时不能提供培训服务的，</w:t>
      </w:r>
      <w:r>
        <w:rPr>
          <w:rFonts w:hint="eastAsia" w:ascii="宋体" w:hAnsi="宋体" w:cs="宋体"/>
          <w:color w:val="auto"/>
          <w:spacing w:val="0"/>
          <w:sz w:val="21"/>
          <w:szCs w:val="21"/>
          <w:highlight w:val="none"/>
          <w:lang w:val="en-US" w:eastAsia="zh-CN"/>
        </w:rPr>
        <w:t>供应商</w:t>
      </w:r>
      <w:r>
        <w:rPr>
          <w:rFonts w:hint="eastAsia" w:ascii="宋体" w:hAnsi="宋体" w:eastAsia="宋体" w:cs="宋体"/>
          <w:color w:val="auto"/>
          <w:spacing w:val="0"/>
          <w:sz w:val="21"/>
          <w:szCs w:val="21"/>
          <w:highlight w:val="none"/>
          <w:lang w:val="en-US" w:eastAsia="zh-CN"/>
        </w:rPr>
        <w:t>应及时告知采购人并由双方协商</w:t>
      </w:r>
      <w:r>
        <w:rPr>
          <w:rFonts w:hint="eastAsia" w:ascii="宋体" w:hAnsi="宋体" w:cs="宋体"/>
          <w:color w:val="auto"/>
          <w:spacing w:val="0"/>
          <w:sz w:val="21"/>
          <w:szCs w:val="21"/>
          <w:highlight w:val="none"/>
          <w:lang w:val="en-US" w:eastAsia="zh-CN"/>
        </w:rPr>
        <w:t>更换培训时间。供应商不能按照</w:t>
      </w:r>
      <w:r>
        <w:rPr>
          <w:rFonts w:hint="eastAsia" w:ascii="宋体" w:hAnsi="宋体" w:eastAsia="宋体" w:cs="宋体"/>
          <w:color w:val="auto"/>
          <w:spacing w:val="0"/>
          <w:sz w:val="21"/>
          <w:szCs w:val="21"/>
          <w:highlight w:val="none"/>
          <w:lang w:val="en-US" w:eastAsia="zh-CN"/>
        </w:rPr>
        <w:t>采购人</w:t>
      </w:r>
      <w:r>
        <w:rPr>
          <w:rFonts w:hint="eastAsia" w:ascii="宋体" w:hAnsi="宋体" w:cs="宋体"/>
          <w:color w:val="auto"/>
          <w:spacing w:val="0"/>
          <w:sz w:val="21"/>
          <w:szCs w:val="21"/>
          <w:highlight w:val="none"/>
          <w:lang w:val="en-US" w:eastAsia="zh-CN"/>
        </w:rPr>
        <w:t>指定的教师及内容提供服务的，采购人</w:t>
      </w:r>
      <w:r>
        <w:rPr>
          <w:rFonts w:hint="eastAsia" w:ascii="宋体" w:hAnsi="宋体" w:eastAsia="宋体" w:cs="宋体"/>
          <w:color w:val="auto"/>
          <w:spacing w:val="0"/>
          <w:sz w:val="21"/>
          <w:szCs w:val="21"/>
          <w:highlight w:val="none"/>
          <w:lang w:val="en-US" w:eastAsia="zh-CN"/>
        </w:rPr>
        <w:t>有权无条件解除合同，由此产生的一切经济及法律责任均由成交供应商承担。</w:t>
      </w:r>
      <w:r>
        <w:rPr>
          <w:rFonts w:hint="eastAsia" w:ascii="宋体" w:hAnsi="宋体" w:eastAsia="宋体" w:cs="宋体"/>
          <w:color w:val="auto"/>
          <w:spacing w:val="0"/>
          <w:sz w:val="21"/>
          <w:szCs w:val="21"/>
          <w:highlight w:val="none"/>
          <w:lang w:val="en-US" w:eastAsia="zh-CN"/>
        </w:rPr>
        <w:br w:type="textWrapping"/>
      </w:r>
      <w:r>
        <w:rPr>
          <w:rFonts w:hint="eastAsia" w:ascii="宋体" w:hAnsi="宋体" w:cs="宋体"/>
          <w:b/>
          <w:bCs/>
          <w:color w:val="auto"/>
          <w:kern w:val="0"/>
          <w:szCs w:val="21"/>
          <w:highlight w:val="none"/>
          <w:lang w:val="en-US" w:eastAsia="zh-CN"/>
        </w:rPr>
        <w:t>三</w:t>
      </w:r>
      <w:r>
        <w:rPr>
          <w:rFonts w:hint="eastAsia" w:ascii="宋体" w:hAnsi="宋体" w:eastAsia="宋体" w:cs="宋体"/>
          <w:b/>
          <w:bCs/>
          <w:color w:val="auto"/>
          <w:kern w:val="0"/>
          <w:szCs w:val="21"/>
          <w:highlight w:val="none"/>
          <w:lang w:eastAsia="zh-CN"/>
        </w:rPr>
        <w:t>、其他要求</w:t>
      </w:r>
      <w:r>
        <w:rPr>
          <w:rFonts w:hint="eastAsia" w:ascii="宋体" w:hAnsi="宋体" w:eastAsia="宋体" w:cs="宋体"/>
          <w:b/>
          <w:bCs/>
          <w:color w:val="auto"/>
          <w:kern w:val="0"/>
          <w:szCs w:val="21"/>
          <w:highlight w:val="none"/>
          <w:lang w:eastAsia="zh-CN"/>
        </w:rPr>
        <w:br w:type="textWrapping"/>
      </w:r>
      <w:r>
        <w:rPr>
          <w:rFonts w:hint="eastAsia" w:ascii="宋体" w:hAnsi="宋体" w:eastAsia="宋体" w:cs="宋体"/>
          <w:b/>
          <w:bCs/>
          <w:color w:val="auto"/>
          <w:kern w:val="0"/>
          <w:szCs w:val="21"/>
          <w:highlight w:val="none"/>
          <w:lang w:val="en-US" w:eastAsia="zh-CN"/>
        </w:rPr>
        <w:t xml:space="preserve">  </w:t>
      </w:r>
      <w:r>
        <w:rPr>
          <w:rFonts w:hint="default" w:ascii="Times New Roman" w:hAnsi="Times New Roman" w:eastAsia="宋体" w:cs="Times New Roman"/>
          <w:b w:val="0"/>
          <w:bCs w:val="0"/>
          <w:color w:val="auto"/>
          <w:kern w:val="2"/>
          <w:szCs w:val="21"/>
          <w:highlight w:val="none"/>
          <w:lang w:val="en-US" w:eastAsia="zh-CN"/>
        </w:rPr>
        <w:t xml:space="preserve"> </w:t>
      </w:r>
      <w:r>
        <w:rPr>
          <w:rFonts w:hint="default"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val="en-US" w:eastAsia="zh-CN"/>
        </w:rPr>
        <w:t>1.</w:t>
      </w:r>
      <w:r>
        <w:rPr>
          <w:rFonts w:hint="default" w:ascii="宋体" w:hAnsi="宋体" w:eastAsia="宋体" w:cs="宋体"/>
          <w:color w:val="auto"/>
          <w:sz w:val="21"/>
          <w:szCs w:val="21"/>
          <w:highlight w:val="none"/>
          <w:lang w:val="en-US" w:eastAsia="zh-CN"/>
        </w:rPr>
        <w:t>本项目采用总价包干，完成本项目服务所涉及的费用一律由</w:t>
      </w:r>
      <w:r>
        <w:rPr>
          <w:rFonts w:hint="eastAsia" w:ascii="宋体" w:hAnsi="宋体" w:eastAsia="宋体" w:cs="宋体"/>
          <w:color w:val="auto"/>
          <w:sz w:val="21"/>
          <w:szCs w:val="21"/>
          <w:highlight w:val="none"/>
          <w:lang w:val="en-US" w:eastAsia="zh-CN"/>
        </w:rPr>
        <w:t>成交</w:t>
      </w:r>
      <w:r>
        <w:rPr>
          <w:rFonts w:hint="default" w:ascii="宋体" w:hAnsi="宋体" w:eastAsia="宋体" w:cs="宋体"/>
          <w:color w:val="auto"/>
          <w:sz w:val="21"/>
          <w:szCs w:val="21"/>
          <w:highlight w:val="none"/>
          <w:lang w:val="en-US" w:eastAsia="zh-CN"/>
        </w:rPr>
        <w:t>供应商承担</w:t>
      </w:r>
      <w:r>
        <w:rPr>
          <w:rFonts w:hint="eastAsia" w:ascii="宋体" w:hAnsi="宋体" w:eastAsia="宋体" w:cs="宋体"/>
          <w:color w:val="auto"/>
          <w:sz w:val="21"/>
          <w:szCs w:val="21"/>
          <w:highlight w:val="none"/>
          <w:lang w:val="en-US" w:eastAsia="zh-CN"/>
        </w:rPr>
        <w:t>。</w:t>
      </w:r>
    </w:p>
    <w:p w14:paraId="60F67B42">
      <w:pPr>
        <w:pStyle w:val="650"/>
        <w:keepNext w:val="0"/>
        <w:keepLines w:val="0"/>
        <w:pageBreakBefore w:val="0"/>
        <w:shd w:val="clear" w:color="auto" w:fill="auto"/>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根据项目要求，供应商指派专业授课教师组成培训教学团队，明确培训团队负责人及组成人员（要求除项目负责人外不少于2人）；响应文件中须列明项目团队人员姓名、职务、联系电话、情况介绍、学历、从业经验等。</w:t>
      </w:r>
      <w:r>
        <w:rPr>
          <w:rFonts w:hint="eastAsia" w:ascii="宋体" w:hAnsi="宋体" w:eastAsia="宋体" w:cs="宋体"/>
          <w:color w:val="auto"/>
          <w:sz w:val="21"/>
          <w:szCs w:val="21"/>
          <w:highlight w:val="none"/>
          <w:lang w:val="en-US" w:eastAsia="zh-CN"/>
        </w:rPr>
        <w:br w:type="textWrapping"/>
      </w:r>
      <w:r>
        <w:rPr>
          <w:rFonts w:hint="eastAsia" w:ascii="宋体" w:hAnsi="宋体" w:eastAsia="宋体" w:cs="宋体"/>
          <w:color w:val="auto"/>
          <w:sz w:val="21"/>
          <w:szCs w:val="21"/>
          <w:highlight w:val="none"/>
          <w:lang w:val="en-US" w:eastAsia="zh-CN"/>
        </w:rPr>
        <w:t xml:space="preserve">    3.成交供应商</w:t>
      </w:r>
      <w:r>
        <w:rPr>
          <w:rFonts w:hint="default" w:ascii="宋体" w:hAnsi="宋体" w:eastAsia="宋体" w:cs="宋体"/>
          <w:color w:val="auto"/>
          <w:sz w:val="21"/>
          <w:szCs w:val="21"/>
          <w:highlight w:val="none"/>
          <w:lang w:val="en-US" w:eastAsia="zh-CN"/>
        </w:rPr>
        <w:t>负有保密义务，未经</w:t>
      </w:r>
      <w:r>
        <w:rPr>
          <w:rFonts w:hint="eastAsia" w:ascii="宋体" w:hAnsi="宋体" w:eastAsia="宋体" w:cs="宋体"/>
          <w:color w:val="auto"/>
          <w:sz w:val="21"/>
          <w:szCs w:val="21"/>
          <w:highlight w:val="none"/>
          <w:lang w:val="en-US" w:eastAsia="zh-CN"/>
        </w:rPr>
        <w:t>采购人</w:t>
      </w:r>
      <w:r>
        <w:rPr>
          <w:rFonts w:hint="default" w:ascii="宋体" w:hAnsi="宋体" w:eastAsia="宋体" w:cs="宋体"/>
          <w:color w:val="auto"/>
          <w:sz w:val="21"/>
          <w:szCs w:val="21"/>
          <w:highlight w:val="none"/>
          <w:lang w:val="en-US" w:eastAsia="zh-CN"/>
        </w:rPr>
        <w:t>同意，不得向任何第三方披露或透露有关本项目下的任何信息</w:t>
      </w:r>
      <w:r>
        <w:rPr>
          <w:rFonts w:hint="eastAsia" w:ascii="宋体" w:hAnsi="宋体" w:eastAsia="宋体" w:cs="宋体"/>
          <w:color w:val="auto"/>
          <w:sz w:val="21"/>
          <w:szCs w:val="21"/>
          <w:highlight w:val="none"/>
          <w:lang w:val="en-US" w:eastAsia="zh-CN"/>
        </w:rPr>
        <w:t>。</w:t>
      </w:r>
    </w:p>
    <w:p w14:paraId="16987162">
      <w:pPr>
        <w:pStyle w:val="650"/>
        <w:keepNext w:val="0"/>
        <w:keepLines w:val="0"/>
        <w:pageBreakBefore w:val="0"/>
        <w:shd w:val="clear" w:color="auto" w:fill="auto"/>
        <w:kinsoku/>
        <w:wordWrap/>
        <w:overflowPunct/>
        <w:topLinePunct w:val="0"/>
        <w:autoSpaceDE/>
        <w:autoSpaceDN/>
        <w:bidi w:val="0"/>
        <w:adjustRightInd/>
        <w:snapToGrid/>
        <w:spacing w:line="440" w:lineRule="exact"/>
        <w:ind w:left="0" w:leftChars="0" w:firstLine="420" w:firstLineChars="200"/>
        <w:jc w:val="left"/>
        <w:textAlignment w:val="auto"/>
        <w:rPr>
          <w:rFonts w:hint="eastAsia" w:ascii="宋体" w:hAnsi="宋体" w:eastAsia="宋体" w:cs="宋体"/>
          <w:color w:val="auto"/>
          <w:sz w:val="21"/>
          <w:szCs w:val="21"/>
          <w:highlight w:val="none"/>
          <w:lang w:val="en-US" w:eastAsia="zh-CN"/>
        </w:rPr>
        <w:sectPr>
          <w:headerReference r:id="rId4" w:type="first"/>
          <w:footerReference r:id="rId6" w:type="first"/>
          <w:headerReference r:id="rId3" w:type="default"/>
          <w:footerReference r:id="rId5" w:type="default"/>
          <w:pgSz w:w="11906" w:h="16838"/>
          <w:pgMar w:top="1247" w:right="1531" w:bottom="1304" w:left="1531" w:header="567" w:footer="567" w:gutter="0"/>
          <w:cols w:space="720" w:num="1"/>
          <w:titlePg/>
          <w:docGrid w:linePitch="314" w:charSpace="0"/>
        </w:sectPr>
      </w:pPr>
    </w:p>
    <w:p w14:paraId="32297B59">
      <w:pPr>
        <w:tabs>
          <w:tab w:val="right" w:pos="720"/>
        </w:tabs>
        <w:snapToGrid w:val="0"/>
        <w:spacing w:line="400" w:lineRule="exact"/>
        <w:jc w:val="center"/>
        <w:rPr>
          <w:rStyle w:val="34"/>
          <w:rFonts w:hint="eastAsia" w:ascii="仿宋" w:hAnsi="仿宋" w:eastAsia="仿宋" w:cs="仿宋"/>
          <w:bCs/>
          <w:color w:val="000000" w:themeColor="text1"/>
          <w:sz w:val="30"/>
          <w:szCs w:val="30"/>
          <w:highlight w:val="none"/>
          <w14:textFill>
            <w14:solidFill>
              <w14:schemeClr w14:val="tx1"/>
            </w14:solidFill>
          </w14:textFill>
        </w:rPr>
      </w:pPr>
      <w:r>
        <w:rPr>
          <w:rStyle w:val="34"/>
          <w:rFonts w:hint="eastAsia" w:ascii="仿宋" w:hAnsi="仿宋" w:eastAsia="仿宋" w:cs="仿宋"/>
          <w:bCs/>
          <w:color w:val="000000" w:themeColor="text1"/>
          <w:sz w:val="30"/>
          <w:szCs w:val="30"/>
          <w:highlight w:val="none"/>
          <w14:textFill>
            <w14:solidFill>
              <w14:schemeClr w14:val="tx1"/>
            </w14:solidFill>
          </w14:textFill>
        </w:rPr>
        <w:t>第四章</w:t>
      </w:r>
      <w:r>
        <w:rPr>
          <w:rStyle w:val="34"/>
          <w:rFonts w:hint="eastAsia" w:ascii="仿宋" w:hAnsi="仿宋" w:eastAsia="仿宋" w:cs="仿宋"/>
          <w:bCs/>
          <w:color w:val="000000" w:themeColor="text1"/>
          <w:sz w:val="30"/>
          <w:szCs w:val="30"/>
          <w:highlight w:val="none"/>
          <w:lang w:val="en-US"/>
          <w14:textFill>
            <w14:solidFill>
              <w14:schemeClr w14:val="tx1"/>
            </w14:solidFill>
          </w14:textFill>
        </w:rPr>
        <w:t xml:space="preserve">  </w:t>
      </w:r>
      <w:r>
        <w:rPr>
          <w:rStyle w:val="34"/>
          <w:rFonts w:hint="eastAsia" w:ascii="仿宋" w:hAnsi="仿宋" w:eastAsia="仿宋" w:cs="仿宋"/>
          <w:b w:val="0"/>
          <w:bCs/>
          <w:color w:val="000000" w:themeColor="text1"/>
          <w:spacing w:val="0"/>
          <w:sz w:val="30"/>
          <w:szCs w:val="30"/>
          <w:highlight w:val="none"/>
          <w:lang w:val="en-US"/>
          <w14:textFill>
            <w14:solidFill>
              <w14:schemeClr w14:val="tx1"/>
            </w14:solidFill>
          </w14:textFill>
        </w:rPr>
        <w:t>合同条款</w:t>
      </w:r>
    </w:p>
    <w:p w14:paraId="2647DB48">
      <w:pPr>
        <w:pStyle w:val="12"/>
        <w:snapToGrid w:val="0"/>
        <w:spacing w:line="360" w:lineRule="auto"/>
        <w:jc w:val="center"/>
        <w:rPr>
          <w:rFonts w:hint="eastAsia" w:ascii="仿宋" w:hAnsi="仿宋" w:eastAsia="仿宋" w:cs="仿宋"/>
          <w:color w:val="000000" w:themeColor="text1"/>
          <w:highlight w:val="none"/>
          <w:lang w:eastAsia="zh-CN"/>
          <w14:textFill>
            <w14:solidFill>
              <w14:schemeClr w14:val="tx1"/>
            </w14:solidFill>
          </w14:textFill>
        </w:rPr>
      </w:pPr>
      <w:r>
        <w:rPr>
          <w:rFonts w:hint="eastAsia" w:ascii="仿宋" w:hAnsi="仿宋" w:eastAsia="仿宋" w:cs="仿宋"/>
          <w:color w:val="000000" w:themeColor="text1"/>
          <w:highlight w:val="none"/>
          <w:lang w:eastAsia="zh-CN"/>
          <w14:textFill>
            <w14:solidFill>
              <w14:schemeClr w14:val="tx1"/>
            </w14:solidFill>
          </w14:textFill>
        </w:rPr>
        <w:t>（具体以双方签订合同为准）</w:t>
      </w:r>
    </w:p>
    <w:p w14:paraId="167B83C9">
      <w:pPr>
        <w:shd w:val="clear" w:color="auto" w:fill="auto"/>
        <w:adjustRightInd w:val="0"/>
        <w:snapToGrid w:val="0"/>
        <w:spacing w:line="440" w:lineRule="exact"/>
        <w:rPr>
          <w:rFonts w:hint="eastAsia" w:ascii="宋体" w:hAnsi="宋体" w:eastAsia="宋体" w:cs="宋体"/>
          <w:color w:val="auto"/>
          <w:w w:val="100"/>
          <w:sz w:val="24"/>
          <w:szCs w:val="24"/>
          <w:highlight w:val="none"/>
        </w:rPr>
      </w:pPr>
      <w:r>
        <w:rPr>
          <w:rFonts w:hint="eastAsia" w:ascii="宋体" w:hAnsi="宋体" w:eastAsia="宋体" w:cs="宋体"/>
          <w:color w:val="auto"/>
          <w:w w:val="100"/>
          <w:sz w:val="24"/>
          <w:szCs w:val="24"/>
          <w:highlight w:val="none"/>
        </w:rPr>
        <w:t>项目名称：                                     项目编号：</w:t>
      </w:r>
    </w:p>
    <w:p w14:paraId="1A4050A0">
      <w:pPr>
        <w:shd w:val="clear" w:color="auto" w:fill="auto"/>
        <w:adjustRightInd w:val="0"/>
        <w:snapToGrid w:val="0"/>
        <w:spacing w:line="440" w:lineRule="exact"/>
        <w:rPr>
          <w:rFonts w:hint="eastAsia" w:ascii="宋体" w:hAnsi="宋体" w:eastAsia="宋体" w:cs="宋体"/>
          <w:b w:val="0"/>
          <w:bCs w:val="0"/>
          <w:color w:val="auto"/>
          <w:w w:val="100"/>
          <w:sz w:val="24"/>
          <w:szCs w:val="24"/>
          <w:highlight w:val="none"/>
        </w:rPr>
      </w:pPr>
      <w:r>
        <w:rPr>
          <w:rFonts w:hint="eastAsia" w:ascii="宋体" w:hAnsi="宋体" w:eastAsia="宋体" w:cs="宋体"/>
          <w:b w:val="0"/>
          <w:bCs w:val="0"/>
          <w:color w:val="auto"/>
          <w:w w:val="100"/>
          <w:sz w:val="24"/>
          <w:szCs w:val="24"/>
          <w:highlight w:val="none"/>
        </w:rPr>
        <w:t>甲方：</w:t>
      </w:r>
      <w:r>
        <w:rPr>
          <w:rFonts w:hint="eastAsia" w:ascii="宋体" w:hAnsi="宋体" w:eastAsia="宋体" w:cs="宋体"/>
          <w:b w:val="0"/>
          <w:bCs w:val="0"/>
          <w:color w:val="auto"/>
          <w:w w:val="100"/>
          <w:sz w:val="24"/>
          <w:szCs w:val="24"/>
          <w:highlight w:val="none"/>
          <w:u w:val="single"/>
          <w:lang w:val="en-US" w:eastAsia="zh-CN"/>
        </w:rPr>
        <w:t xml:space="preserve">           </w:t>
      </w:r>
      <w:r>
        <w:rPr>
          <w:rFonts w:hint="eastAsia" w:ascii="宋体" w:hAnsi="宋体" w:eastAsia="宋体" w:cs="宋体"/>
          <w:b w:val="0"/>
          <w:bCs w:val="0"/>
          <w:color w:val="auto"/>
          <w:w w:val="100"/>
          <w:sz w:val="24"/>
          <w:szCs w:val="24"/>
          <w:highlight w:val="none"/>
        </w:rPr>
        <w:t>（发包人）</w:t>
      </w:r>
    </w:p>
    <w:p w14:paraId="36B539CE">
      <w:pPr>
        <w:shd w:val="clear" w:color="auto" w:fill="auto"/>
        <w:adjustRightInd w:val="0"/>
        <w:snapToGrid w:val="0"/>
        <w:spacing w:line="440" w:lineRule="exact"/>
        <w:rPr>
          <w:rFonts w:hint="eastAsia" w:ascii="宋体" w:hAnsi="宋体" w:eastAsia="宋体" w:cs="宋体"/>
          <w:color w:val="auto"/>
          <w:w w:val="100"/>
          <w:sz w:val="24"/>
          <w:szCs w:val="24"/>
          <w:highlight w:val="none"/>
        </w:rPr>
      </w:pPr>
      <w:r>
        <w:rPr>
          <w:rFonts w:hint="eastAsia" w:ascii="宋体" w:hAnsi="宋体" w:eastAsia="宋体" w:cs="宋体"/>
          <w:b w:val="0"/>
          <w:bCs w:val="0"/>
          <w:color w:val="auto"/>
          <w:w w:val="100"/>
          <w:sz w:val="24"/>
          <w:szCs w:val="24"/>
          <w:highlight w:val="none"/>
        </w:rPr>
        <w:t>乙方：</w:t>
      </w:r>
      <w:r>
        <w:rPr>
          <w:rFonts w:hint="eastAsia" w:ascii="宋体" w:hAnsi="宋体" w:eastAsia="宋体" w:cs="宋体"/>
          <w:b w:val="0"/>
          <w:bCs w:val="0"/>
          <w:color w:val="auto"/>
          <w:w w:val="100"/>
          <w:sz w:val="24"/>
          <w:szCs w:val="24"/>
          <w:highlight w:val="none"/>
          <w:u w:val="single"/>
          <w:lang w:val="en-US" w:eastAsia="zh-CN"/>
        </w:rPr>
        <w:t xml:space="preserve">           </w:t>
      </w:r>
      <w:r>
        <w:rPr>
          <w:rFonts w:hint="eastAsia" w:ascii="宋体" w:hAnsi="宋体" w:eastAsia="宋体" w:cs="宋体"/>
          <w:b w:val="0"/>
          <w:bCs w:val="0"/>
          <w:color w:val="auto"/>
          <w:w w:val="100"/>
          <w:sz w:val="24"/>
          <w:szCs w:val="24"/>
          <w:highlight w:val="none"/>
        </w:rPr>
        <w:t>（承包人）</w:t>
      </w:r>
    </w:p>
    <w:p w14:paraId="67E66B24">
      <w:pPr>
        <w:pStyle w:val="12"/>
        <w:keepNext w:val="0"/>
        <w:keepLines w:val="0"/>
        <w:pageBreakBefore w:val="0"/>
        <w:widowControl w:val="0"/>
        <w:shd w:val="clear" w:color="auto" w:fill="auto"/>
        <w:kinsoku/>
        <w:wordWrap/>
        <w:overflowPunct/>
        <w:topLinePunct w:val="0"/>
        <w:autoSpaceDE/>
        <w:autoSpaceDN/>
        <w:bidi w:val="0"/>
        <w:adjustRightInd/>
        <w:snapToGrid/>
        <w:spacing w:before="0" w:beforeAutospacing="0" w:after="0" w:afterAutospacing="0" w:line="440" w:lineRule="exact"/>
        <w:ind w:firstLine="523" w:firstLineChars="218"/>
        <w:jc w:val="both"/>
        <w:textAlignment w:val="auto"/>
        <w:rPr>
          <w:rFonts w:hint="eastAsia" w:ascii="仿宋" w:hAnsi="仿宋" w:eastAsia="仿宋" w:cs="仿宋"/>
          <w:bCs/>
          <w:color w:val="auto"/>
          <w:kern w:val="2"/>
          <w:sz w:val="24"/>
          <w:szCs w:val="24"/>
          <w:highlight w:val="none"/>
        </w:rPr>
      </w:pPr>
      <w:r>
        <w:rPr>
          <w:rFonts w:hint="eastAsia" w:ascii="仿宋" w:hAnsi="仿宋" w:eastAsia="仿宋" w:cs="仿宋"/>
          <w:bCs/>
          <w:color w:val="auto"/>
          <w:kern w:val="2"/>
          <w:sz w:val="24"/>
          <w:szCs w:val="24"/>
          <w:highlight w:val="none"/>
        </w:rPr>
        <w:t>依照《中华人民共和国民法典》和相关法律、法规及</w:t>
      </w:r>
      <w:r>
        <w:rPr>
          <w:rFonts w:hint="eastAsia" w:ascii="仿宋" w:hAnsi="仿宋" w:eastAsia="仿宋" w:cs="仿宋"/>
          <w:bCs/>
          <w:color w:val="auto"/>
          <w:kern w:val="2"/>
          <w:sz w:val="24"/>
          <w:szCs w:val="24"/>
          <w:highlight w:val="none"/>
          <w:u w:val="single"/>
          <w:lang w:val="en-US" w:eastAsia="zh-CN"/>
        </w:rPr>
        <w:t xml:space="preserve">                       </w:t>
      </w:r>
      <w:r>
        <w:rPr>
          <w:rFonts w:hint="eastAsia" w:ascii="仿宋" w:hAnsi="仿宋" w:eastAsia="仿宋" w:cs="仿宋"/>
          <w:bCs/>
          <w:color w:val="auto"/>
          <w:kern w:val="2"/>
          <w:sz w:val="24"/>
          <w:szCs w:val="24"/>
          <w:highlight w:val="none"/>
          <w:u w:val="single"/>
          <w:lang w:eastAsia="zh-CN"/>
        </w:rPr>
        <w:t>项目</w:t>
      </w:r>
      <w:r>
        <w:rPr>
          <w:rFonts w:hint="eastAsia" w:ascii="仿宋" w:hAnsi="仿宋" w:eastAsia="仿宋" w:cs="仿宋"/>
          <w:bCs/>
          <w:color w:val="auto"/>
          <w:kern w:val="2"/>
          <w:sz w:val="24"/>
          <w:szCs w:val="24"/>
          <w:highlight w:val="none"/>
          <w:lang w:val="en-US" w:eastAsia="zh-CN"/>
        </w:rPr>
        <w:t>公开招标</w:t>
      </w:r>
      <w:r>
        <w:rPr>
          <w:rFonts w:hint="eastAsia" w:ascii="仿宋" w:hAnsi="仿宋" w:eastAsia="仿宋" w:cs="仿宋"/>
          <w:bCs/>
          <w:color w:val="auto"/>
          <w:kern w:val="2"/>
          <w:sz w:val="24"/>
          <w:szCs w:val="24"/>
          <w:highlight w:val="none"/>
        </w:rPr>
        <w:t>采购的结果，在自愿、平等、协商一致的基础上，订立本项目合同。</w:t>
      </w:r>
    </w:p>
    <w:p w14:paraId="55A2DEBD">
      <w:pPr>
        <w:keepNext w:val="0"/>
        <w:keepLines w:val="0"/>
        <w:pageBreakBefore w:val="0"/>
        <w:shd w:val="clear" w:color="auto" w:fill="auto"/>
        <w:kinsoku/>
        <w:wordWrap/>
        <w:overflowPunct/>
        <w:topLinePunct w:val="0"/>
        <w:autoSpaceDE/>
        <w:autoSpaceDN/>
        <w:bidi w:val="0"/>
        <w:adjustRightInd/>
        <w:snapToGrid/>
        <w:spacing w:line="440" w:lineRule="exact"/>
        <w:textAlignment w:val="auto"/>
        <w:rPr>
          <w:rFonts w:hint="default" w:ascii="宋体" w:hAnsi="宋体" w:eastAsia="宋体" w:cs="宋体"/>
          <w:b/>
          <w:bCs/>
          <w:color w:val="auto"/>
          <w:sz w:val="24"/>
          <w:szCs w:val="24"/>
          <w:highlight w:val="none"/>
          <w:lang w:eastAsia="zh-CN"/>
        </w:rPr>
      </w:pPr>
      <w:r>
        <w:rPr>
          <w:rFonts w:hint="eastAsia" w:ascii="宋体" w:hAnsi="宋体" w:cs="宋体"/>
          <w:b/>
          <w:bCs/>
          <w:color w:val="auto"/>
          <w:sz w:val="24"/>
          <w:szCs w:val="24"/>
          <w:highlight w:val="none"/>
          <w:lang w:eastAsia="zh-CN"/>
        </w:rPr>
        <w:t>一、</w:t>
      </w:r>
      <w:r>
        <w:rPr>
          <w:rFonts w:hint="eastAsia" w:ascii="宋体" w:hAnsi="宋体" w:cs="宋体"/>
          <w:b/>
          <w:bCs/>
          <w:color w:val="auto"/>
          <w:kern w:val="0"/>
          <w:sz w:val="24"/>
          <w:szCs w:val="24"/>
          <w:highlight w:val="none"/>
          <w:lang w:eastAsia="zh-CN"/>
        </w:rPr>
        <w:t>项目目标</w:t>
      </w:r>
    </w:p>
    <w:p w14:paraId="296EDA74">
      <w:pPr>
        <w:keepNext w:val="0"/>
        <w:keepLines w:val="0"/>
        <w:pageBreakBefore w:val="0"/>
        <w:widowControl/>
        <w:numPr>
          <w:ilvl w:val="0"/>
          <w:numId w:val="0"/>
        </w:numPr>
        <w:shd w:val="clear" w:color="auto" w:fill="auto"/>
        <w:kinsoku/>
        <w:wordWrap/>
        <w:overflowPunct/>
        <w:topLinePunct w:val="0"/>
        <w:autoSpaceDE/>
        <w:autoSpaceDN/>
        <w:bidi w:val="0"/>
        <w:spacing w:line="440" w:lineRule="exact"/>
        <w:ind w:left="0" w:leftChars="0" w:firstLine="723" w:firstLineChars="300"/>
        <w:textAlignment w:val="auto"/>
        <w:rPr>
          <w:rFonts w:hint="eastAsia" w:ascii="宋体" w:hAnsi="宋体" w:eastAsia="宋体" w:cs="宋体"/>
          <w:b/>
          <w:bCs/>
          <w:color w:val="auto"/>
          <w:kern w:val="0"/>
          <w:sz w:val="24"/>
          <w:szCs w:val="24"/>
          <w:highlight w:val="none"/>
          <w:lang w:val="en-US" w:eastAsia="zh-CN"/>
        </w:rPr>
      </w:pPr>
    </w:p>
    <w:p w14:paraId="3AE154D4">
      <w:pPr>
        <w:keepNext w:val="0"/>
        <w:keepLines w:val="0"/>
        <w:pageBreakBefore w:val="0"/>
        <w:shd w:val="clear" w:color="auto" w:fill="auto"/>
        <w:kinsoku/>
        <w:wordWrap/>
        <w:overflowPunct/>
        <w:topLinePunct w:val="0"/>
        <w:autoSpaceDE/>
        <w:autoSpaceDN/>
        <w:bidi w:val="0"/>
        <w:adjustRightInd/>
        <w:snapToGrid/>
        <w:spacing w:line="440" w:lineRule="exact"/>
        <w:ind w:left="0" w:hanging="482" w:hangingChars="200"/>
        <w:textAlignment w:val="auto"/>
        <w:rPr>
          <w:rFonts w:hint="eastAsia" w:ascii="宋体" w:hAnsi="宋体" w:eastAsia="宋体" w:cs="宋体"/>
          <w:b/>
          <w:bCs/>
          <w:color w:val="auto"/>
          <w:sz w:val="24"/>
          <w:szCs w:val="24"/>
          <w:highlight w:val="none"/>
          <w:lang w:eastAsia="zh-CN"/>
        </w:rPr>
      </w:pPr>
      <w:r>
        <w:rPr>
          <w:rFonts w:hint="default" w:ascii="宋体" w:hAnsi="宋体" w:eastAsia="宋体" w:cs="宋体"/>
          <w:b/>
          <w:bCs/>
          <w:color w:val="auto"/>
          <w:sz w:val="24"/>
          <w:szCs w:val="24"/>
          <w:highlight w:val="none"/>
        </w:rPr>
        <w:t>二、合同金额</w:t>
      </w:r>
      <w:r>
        <w:rPr>
          <w:rFonts w:hint="eastAsia" w:ascii="宋体" w:hAnsi="宋体" w:eastAsia="宋体" w:cs="宋体"/>
          <w:b/>
          <w:bCs/>
          <w:color w:val="auto"/>
          <w:sz w:val="24"/>
          <w:szCs w:val="24"/>
          <w:highlight w:val="none"/>
          <w:lang w:eastAsia="zh-CN"/>
        </w:rPr>
        <w:t>：</w:t>
      </w:r>
    </w:p>
    <w:p w14:paraId="131D8B7B">
      <w:pPr>
        <w:keepNext w:val="0"/>
        <w:keepLines w:val="0"/>
        <w:pageBreakBefore w:val="0"/>
        <w:shd w:val="clear" w:color="auto" w:fill="auto"/>
        <w:kinsoku/>
        <w:wordWrap/>
        <w:overflowPunct/>
        <w:topLinePunct w:val="0"/>
        <w:autoSpaceDE/>
        <w:autoSpaceDN/>
        <w:bidi w:val="0"/>
        <w:adjustRightInd/>
        <w:snapToGrid/>
        <w:spacing w:line="440" w:lineRule="exact"/>
        <w:ind w:left="420" w:leftChars="150" w:firstLine="0" w:firstLineChars="0"/>
        <w:textAlignment w:val="auto"/>
        <w:rPr>
          <w:rFonts w:hint="eastAsia" w:ascii="仿宋" w:hAnsi="仿宋" w:eastAsia="仿宋" w:cs="仿宋"/>
          <w:b/>
          <w:bCs/>
          <w:color w:val="auto"/>
          <w:sz w:val="24"/>
          <w:szCs w:val="24"/>
          <w:highlight w:val="none"/>
        </w:rPr>
      </w:pPr>
      <w:r>
        <w:rPr>
          <w:rFonts w:hint="eastAsia" w:ascii="仿宋" w:hAnsi="仿宋" w:eastAsia="仿宋" w:cs="仿宋"/>
          <w:b w:val="0"/>
          <w:bCs w:val="0"/>
          <w:color w:val="auto"/>
          <w:sz w:val="24"/>
          <w:szCs w:val="24"/>
          <w:highlight w:val="none"/>
          <w:lang w:val="en-US" w:eastAsia="zh-CN"/>
        </w:rPr>
        <w:t>2.1 本项目合同金额为人民币（大写）：_______元（￥_____元）。</w:t>
      </w:r>
    </w:p>
    <w:p w14:paraId="45A74D10">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仿宋" w:hAnsi="仿宋" w:eastAsia="仿宋" w:cs="仿宋"/>
          <w:bCs/>
          <w:color w:val="auto"/>
          <w:sz w:val="24"/>
          <w:szCs w:val="24"/>
          <w:highlight w:val="none"/>
          <w:lang w:eastAsia="zh-CN"/>
        </w:rPr>
      </w:pPr>
      <w:r>
        <w:rPr>
          <w:rFonts w:hint="eastAsia" w:ascii="仿宋" w:hAnsi="仿宋" w:eastAsia="仿宋" w:cs="仿宋"/>
          <w:bCs/>
          <w:color w:val="auto"/>
          <w:sz w:val="24"/>
          <w:szCs w:val="24"/>
          <w:highlight w:val="none"/>
        </w:rPr>
        <w:t>2.2 本合同金额包括但不限于本项目服务所需的</w:t>
      </w:r>
      <w:r>
        <w:rPr>
          <w:rFonts w:hint="eastAsia" w:ascii="仿宋" w:hAnsi="仿宋" w:eastAsia="仿宋" w:cs="仿宋"/>
          <w:bCs/>
          <w:color w:val="auto"/>
          <w:sz w:val="24"/>
          <w:szCs w:val="24"/>
          <w:highlight w:val="none"/>
          <w:lang w:eastAsia="zh-CN"/>
        </w:rPr>
        <w:t>人工费、</w:t>
      </w:r>
      <w:r>
        <w:rPr>
          <w:rFonts w:hint="eastAsia" w:ascii="仿宋" w:hAnsi="仿宋" w:eastAsia="仿宋" w:cs="仿宋"/>
          <w:bCs/>
          <w:color w:val="auto"/>
          <w:sz w:val="24"/>
          <w:szCs w:val="24"/>
          <w:highlight w:val="none"/>
        </w:rPr>
        <w:t>师资费</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资料费（教材费）</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交通费</w:t>
      </w:r>
      <w:r>
        <w:rPr>
          <w:rFonts w:hint="eastAsia" w:ascii="仿宋" w:hAnsi="仿宋" w:eastAsia="仿宋" w:cs="仿宋"/>
          <w:bCs/>
          <w:color w:val="auto"/>
          <w:sz w:val="24"/>
          <w:szCs w:val="24"/>
          <w:highlight w:val="none"/>
          <w:lang w:eastAsia="zh-CN"/>
        </w:rPr>
        <w:t>以及</w:t>
      </w:r>
      <w:r>
        <w:rPr>
          <w:rFonts w:hint="eastAsia" w:ascii="仿宋" w:hAnsi="仿宋" w:eastAsia="仿宋" w:cs="仿宋"/>
          <w:bCs/>
          <w:color w:val="auto"/>
          <w:sz w:val="24"/>
          <w:szCs w:val="24"/>
          <w:highlight w:val="none"/>
        </w:rPr>
        <w:t>管理费、利润、风险费、税金政策性文件规定及合同包含的所有风险、责任等各项应有的费用，即完成本项目所提供服务涉及的全部费用</w:t>
      </w:r>
      <w:r>
        <w:rPr>
          <w:rFonts w:hint="eastAsia" w:ascii="仿宋" w:hAnsi="仿宋" w:eastAsia="仿宋" w:cs="仿宋"/>
          <w:bCs/>
          <w:color w:val="auto"/>
          <w:sz w:val="24"/>
          <w:szCs w:val="24"/>
          <w:highlight w:val="none"/>
          <w:lang w:eastAsia="zh-CN"/>
        </w:rPr>
        <w:t>。</w:t>
      </w:r>
    </w:p>
    <w:p w14:paraId="09EFF86D">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hAnsi="宋体" w:cs="宋体"/>
          <w:bCs/>
          <w:color w:val="auto"/>
          <w:sz w:val="24"/>
          <w:szCs w:val="24"/>
          <w:highlight w:val="none"/>
        </w:rPr>
      </w:pPr>
      <w:r>
        <w:rPr>
          <w:rFonts w:hint="eastAsia" w:hAnsi="宋体" w:cs="宋体"/>
          <w:bCs/>
          <w:color w:val="auto"/>
          <w:sz w:val="24"/>
          <w:szCs w:val="24"/>
          <w:highlight w:val="none"/>
          <w:lang w:val="en-US" w:eastAsia="zh-CN"/>
        </w:rPr>
        <w:t xml:space="preserve">2.3 </w:t>
      </w:r>
      <w:r>
        <w:rPr>
          <w:rFonts w:hint="eastAsia" w:hAnsi="宋体" w:cs="宋体"/>
          <w:bCs/>
          <w:color w:val="auto"/>
          <w:sz w:val="24"/>
          <w:szCs w:val="24"/>
          <w:highlight w:val="none"/>
          <w:lang w:eastAsia="zh-CN"/>
        </w:rPr>
        <w:t>合同履约期限</w:t>
      </w:r>
      <w:r>
        <w:rPr>
          <w:rFonts w:hint="eastAsia" w:hAnsi="宋体" w:cs="宋体"/>
          <w:bCs/>
          <w:color w:val="auto"/>
          <w:sz w:val="24"/>
          <w:szCs w:val="24"/>
          <w:highlight w:val="none"/>
        </w:rPr>
        <w:t>内，</w:t>
      </w:r>
      <w:r>
        <w:rPr>
          <w:rFonts w:hint="eastAsia" w:hAnsi="宋体" w:cs="宋体"/>
          <w:bCs/>
          <w:color w:val="auto"/>
          <w:sz w:val="24"/>
          <w:szCs w:val="24"/>
          <w:highlight w:val="none"/>
          <w:lang w:eastAsia="zh-CN"/>
        </w:rPr>
        <w:t>乙方</w:t>
      </w:r>
      <w:r>
        <w:rPr>
          <w:rFonts w:hint="eastAsia" w:hAnsi="宋体" w:cs="宋体"/>
          <w:bCs/>
          <w:color w:val="auto"/>
          <w:sz w:val="24"/>
          <w:szCs w:val="24"/>
          <w:highlight w:val="none"/>
        </w:rPr>
        <w:t>承诺的</w:t>
      </w:r>
      <w:r>
        <w:rPr>
          <w:rFonts w:hint="eastAsia" w:hAnsi="宋体" w:cs="宋体"/>
          <w:bCs/>
          <w:color w:val="auto"/>
          <w:sz w:val="24"/>
          <w:szCs w:val="24"/>
          <w:highlight w:val="none"/>
          <w:lang w:eastAsia="zh-CN"/>
        </w:rPr>
        <w:t>合同</w:t>
      </w:r>
      <w:r>
        <w:rPr>
          <w:rFonts w:hint="eastAsia" w:hAnsi="宋体" w:cs="宋体"/>
          <w:bCs/>
          <w:color w:val="auto"/>
          <w:sz w:val="24"/>
          <w:szCs w:val="24"/>
          <w:highlight w:val="none"/>
        </w:rPr>
        <w:t>价不因市场因素和政策因素变动而调整。</w:t>
      </w:r>
    </w:p>
    <w:p w14:paraId="70334153">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b/>
          <w:color w:val="auto"/>
          <w:sz w:val="24"/>
          <w:szCs w:val="24"/>
          <w:highlight w:val="none"/>
        </w:rPr>
      </w:pPr>
      <w:r>
        <w:rPr>
          <w:rFonts w:hint="eastAsia" w:hAnsi="宋体" w:cs="宋体"/>
          <w:b/>
          <w:color w:val="auto"/>
          <w:sz w:val="24"/>
          <w:szCs w:val="24"/>
          <w:highlight w:val="none"/>
        </w:rPr>
        <w:t xml:space="preserve">三、技术资料 </w:t>
      </w:r>
    </w:p>
    <w:p w14:paraId="066FC15A">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hAnsi="宋体" w:cs="宋体"/>
          <w:color w:val="auto"/>
          <w:sz w:val="24"/>
          <w:szCs w:val="24"/>
          <w:highlight w:val="none"/>
        </w:rPr>
      </w:pPr>
      <w:r>
        <w:rPr>
          <w:rFonts w:hint="eastAsia" w:hAnsi="宋体" w:cs="宋体"/>
          <w:color w:val="auto"/>
          <w:sz w:val="24"/>
          <w:szCs w:val="24"/>
          <w:highlight w:val="none"/>
        </w:rPr>
        <w:t>3.1 乙方应按采购文件规定的时间向甲方提供使用的有关技术资料。</w:t>
      </w:r>
    </w:p>
    <w:p w14:paraId="333AD943">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hAnsi="宋体" w:cs="宋体"/>
          <w:color w:val="auto"/>
          <w:sz w:val="24"/>
          <w:szCs w:val="24"/>
          <w:highlight w:val="none"/>
        </w:rPr>
      </w:pPr>
      <w:r>
        <w:rPr>
          <w:rFonts w:hint="eastAsia" w:hAnsi="宋体" w:cs="宋体"/>
          <w:color w:val="auto"/>
          <w:sz w:val="24"/>
          <w:szCs w:val="24"/>
          <w:highlight w:val="none"/>
        </w:rPr>
        <w:t>3.2 没有甲方事先书面同意，乙方不得将由甲方提供的有关合同或任何合同条文、规格、计划、图纸或资料提供给与履行本合同无关的任何其他人。即使向履行本合同有关的人员提供，也应注意保密并限于履行合同的必需范围。</w:t>
      </w:r>
    </w:p>
    <w:p w14:paraId="0F4FF9CB">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b/>
          <w:color w:val="auto"/>
          <w:sz w:val="24"/>
          <w:szCs w:val="24"/>
          <w:highlight w:val="none"/>
        </w:rPr>
      </w:pPr>
      <w:r>
        <w:rPr>
          <w:rFonts w:hint="eastAsia" w:hAnsi="宋体" w:cs="宋体"/>
          <w:b/>
          <w:color w:val="auto"/>
          <w:sz w:val="24"/>
          <w:szCs w:val="24"/>
          <w:highlight w:val="none"/>
        </w:rPr>
        <w:t>四、产权、版权及保密约定</w:t>
      </w:r>
    </w:p>
    <w:p w14:paraId="612F567B">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left="0" w:leftChars="0" w:firstLine="480" w:firstLineChars="200"/>
        <w:jc w:val="left"/>
        <w:textAlignment w:val="auto"/>
        <w:rPr>
          <w:rFonts w:hint="eastAsia" w:hAnsi="宋体" w:cs="宋体"/>
          <w:color w:val="auto"/>
          <w:sz w:val="24"/>
          <w:szCs w:val="24"/>
          <w:highlight w:val="none"/>
        </w:rPr>
      </w:pPr>
      <w:r>
        <w:rPr>
          <w:rFonts w:hint="eastAsia" w:hAnsi="宋体" w:cs="宋体"/>
          <w:color w:val="auto"/>
          <w:sz w:val="24"/>
          <w:szCs w:val="24"/>
          <w:highlight w:val="none"/>
          <w:lang w:val="en-US" w:eastAsia="zh-CN"/>
        </w:rPr>
        <w:t>4.1</w:t>
      </w:r>
      <w:r>
        <w:rPr>
          <w:rFonts w:hint="eastAsia" w:hAnsi="宋体" w:cs="宋体"/>
          <w:color w:val="auto"/>
          <w:sz w:val="24"/>
          <w:szCs w:val="24"/>
          <w:highlight w:val="none"/>
        </w:rPr>
        <w:t>乙方应保证提供服务过程中不会侵犯任何第三方的知识产权。</w:t>
      </w:r>
    </w:p>
    <w:p w14:paraId="7D549FAE">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left="0" w:leftChars="0" w:firstLine="480" w:firstLineChars="200"/>
        <w:jc w:val="left"/>
        <w:textAlignment w:val="auto"/>
        <w:rPr>
          <w:rFonts w:hint="eastAsia" w:hAnsi="宋体" w:eastAsia="宋体" w:cs="宋体"/>
          <w:color w:val="auto"/>
          <w:sz w:val="24"/>
          <w:szCs w:val="24"/>
          <w:highlight w:val="none"/>
          <w:lang w:val="en-US" w:eastAsia="zh-CN"/>
        </w:rPr>
      </w:pPr>
      <w:r>
        <w:rPr>
          <w:rFonts w:hint="eastAsia" w:hAnsi="宋体" w:cs="宋体"/>
          <w:color w:val="auto"/>
          <w:sz w:val="24"/>
          <w:szCs w:val="24"/>
          <w:highlight w:val="none"/>
          <w:lang w:val="en-US" w:eastAsia="zh-CN"/>
        </w:rPr>
        <w:t>4.2</w:t>
      </w:r>
      <w:r>
        <w:rPr>
          <w:rFonts w:hint="eastAsia" w:hAnsi="宋体" w:cs="宋体"/>
          <w:color w:val="auto"/>
          <w:sz w:val="24"/>
          <w:szCs w:val="24"/>
          <w:highlight w:val="none"/>
        </w:rPr>
        <w:t>乙方负有保密义务，未经</w:t>
      </w:r>
      <w:r>
        <w:rPr>
          <w:rFonts w:hint="eastAsia" w:hAnsi="宋体" w:cs="宋体"/>
          <w:color w:val="auto"/>
          <w:sz w:val="24"/>
          <w:szCs w:val="24"/>
          <w:highlight w:val="none"/>
          <w:lang w:eastAsia="zh-CN"/>
        </w:rPr>
        <w:t>甲方</w:t>
      </w:r>
      <w:r>
        <w:rPr>
          <w:rFonts w:hint="eastAsia" w:hAnsi="宋体" w:cs="宋体"/>
          <w:color w:val="auto"/>
          <w:sz w:val="24"/>
          <w:szCs w:val="24"/>
          <w:highlight w:val="none"/>
        </w:rPr>
        <w:t>同意，不得向任何第三方披露或透露有关本项目下的任何信息</w:t>
      </w:r>
      <w:r>
        <w:rPr>
          <w:rFonts w:hint="eastAsia" w:hAnsi="宋体" w:cs="宋体"/>
          <w:color w:val="auto"/>
          <w:sz w:val="24"/>
          <w:szCs w:val="24"/>
          <w:highlight w:val="none"/>
          <w:lang w:eastAsia="zh-CN"/>
        </w:rPr>
        <w:t>。</w:t>
      </w:r>
    </w:p>
    <w:p w14:paraId="5D5AB3B1">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b/>
          <w:color w:val="auto"/>
          <w:sz w:val="24"/>
          <w:szCs w:val="24"/>
          <w:highlight w:val="none"/>
        </w:rPr>
      </w:pPr>
      <w:r>
        <w:rPr>
          <w:rFonts w:hint="eastAsia" w:hAnsi="宋体" w:cs="宋体"/>
          <w:b/>
          <w:color w:val="auto"/>
          <w:sz w:val="24"/>
          <w:szCs w:val="24"/>
          <w:highlight w:val="none"/>
        </w:rPr>
        <w:t>五、组成合同的文件</w:t>
      </w:r>
    </w:p>
    <w:p w14:paraId="3CA9BAF2">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left="0" w:leftChars="0"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5.1本合同协议书；</w:t>
      </w:r>
    </w:p>
    <w:p w14:paraId="103BD4A4">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left="0" w:leftChars="0"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5.2成交通知书；</w:t>
      </w:r>
    </w:p>
    <w:p w14:paraId="542CE449">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left="0" w:leftChars="0"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5.3响应文件及其附件；</w:t>
      </w:r>
    </w:p>
    <w:p w14:paraId="3E2F1076">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left="0" w:leftChars="0"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5.4采购文件；</w:t>
      </w:r>
    </w:p>
    <w:p w14:paraId="50162405">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left="0" w:leftChars="0"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5.5标准、规范及有关技术文件。</w:t>
      </w:r>
    </w:p>
    <w:p w14:paraId="651D0B72">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hAnsi="宋体" w:cs="宋体"/>
          <w:color w:val="auto"/>
          <w:kern w:val="16"/>
          <w:sz w:val="24"/>
          <w:szCs w:val="24"/>
          <w:highlight w:val="none"/>
        </w:rPr>
      </w:pPr>
      <w:r>
        <w:rPr>
          <w:rFonts w:hint="eastAsia" w:hAnsi="宋体" w:cs="宋体"/>
          <w:color w:val="auto"/>
          <w:sz w:val="24"/>
          <w:szCs w:val="24"/>
          <w:highlight w:val="none"/>
        </w:rPr>
        <w:t>有关甲乙双方洽商、变更等书面协议或文件均视为本合同组成部分。</w:t>
      </w:r>
    </w:p>
    <w:p w14:paraId="2324E5BF">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jc w:val="left"/>
        <w:textAlignment w:val="auto"/>
        <w:rPr>
          <w:rFonts w:hint="default" w:hAnsi="宋体" w:cs="宋体"/>
          <w:b/>
          <w:color w:val="auto"/>
          <w:sz w:val="24"/>
          <w:szCs w:val="24"/>
          <w:highlight w:val="none"/>
          <w:lang w:val="en-US" w:eastAsia="zh-CN"/>
        </w:rPr>
      </w:pPr>
      <w:r>
        <w:rPr>
          <w:rFonts w:hint="eastAsia" w:hAnsi="宋体" w:cs="宋体"/>
          <w:b/>
          <w:color w:val="auto"/>
          <w:sz w:val="24"/>
          <w:szCs w:val="24"/>
          <w:highlight w:val="none"/>
        </w:rPr>
        <w:t>六、履约保证金</w:t>
      </w:r>
      <w:r>
        <w:rPr>
          <w:rFonts w:hint="eastAsia" w:hAnsi="宋体" w:cs="宋体"/>
          <w:b/>
          <w:color w:val="auto"/>
          <w:sz w:val="24"/>
          <w:szCs w:val="24"/>
          <w:highlight w:val="none"/>
          <w:lang w:eastAsia="zh-CN"/>
        </w:rPr>
        <w:t>：</w:t>
      </w:r>
      <w:r>
        <w:rPr>
          <w:rFonts w:hint="eastAsia" w:hAnsi="宋体" w:cs="宋体"/>
          <w:b/>
          <w:color w:val="auto"/>
          <w:sz w:val="24"/>
          <w:szCs w:val="24"/>
          <w:highlight w:val="none"/>
          <w:lang w:val="en-US" w:eastAsia="zh-CN"/>
        </w:rPr>
        <w:t>/。</w:t>
      </w:r>
    </w:p>
    <w:p w14:paraId="0555830D">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b/>
          <w:color w:val="auto"/>
          <w:sz w:val="24"/>
          <w:szCs w:val="24"/>
          <w:highlight w:val="none"/>
        </w:rPr>
      </w:pPr>
      <w:r>
        <w:rPr>
          <w:rFonts w:hint="eastAsia" w:hAnsi="宋体" w:cs="宋体"/>
          <w:b/>
          <w:color w:val="auto"/>
          <w:sz w:val="24"/>
          <w:szCs w:val="24"/>
          <w:highlight w:val="none"/>
          <w:lang w:eastAsia="zh-CN"/>
        </w:rPr>
        <w:t>七</w:t>
      </w:r>
      <w:r>
        <w:rPr>
          <w:rFonts w:hint="eastAsia" w:hAnsi="宋体" w:cs="宋体"/>
          <w:b/>
          <w:color w:val="auto"/>
          <w:sz w:val="24"/>
          <w:szCs w:val="24"/>
          <w:highlight w:val="none"/>
        </w:rPr>
        <w:t>、转包或分包</w:t>
      </w:r>
    </w:p>
    <w:p w14:paraId="4289AF42">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hAnsi="宋体" w:cs="宋体"/>
          <w:color w:val="auto"/>
          <w:sz w:val="24"/>
          <w:szCs w:val="24"/>
          <w:highlight w:val="none"/>
        </w:rPr>
      </w:pPr>
      <w:r>
        <w:rPr>
          <w:rFonts w:hint="eastAsia" w:hAnsi="宋体" w:cs="宋体"/>
          <w:color w:val="auto"/>
          <w:sz w:val="24"/>
          <w:szCs w:val="24"/>
          <w:highlight w:val="none"/>
          <w:lang w:val="en-US" w:eastAsia="zh-CN"/>
        </w:rPr>
        <w:t>7</w:t>
      </w:r>
      <w:r>
        <w:rPr>
          <w:rFonts w:hint="eastAsia" w:hAnsi="宋体" w:cs="宋体"/>
          <w:color w:val="auto"/>
          <w:sz w:val="24"/>
          <w:szCs w:val="24"/>
          <w:highlight w:val="none"/>
        </w:rPr>
        <w:t>.1 本合同范围的服务，应由乙方直接提供，不得转让他人；</w:t>
      </w:r>
    </w:p>
    <w:p w14:paraId="4A9E3FF7">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hAnsi="宋体" w:cs="宋体"/>
          <w:color w:val="auto"/>
          <w:sz w:val="24"/>
          <w:szCs w:val="24"/>
          <w:highlight w:val="none"/>
        </w:rPr>
      </w:pPr>
      <w:r>
        <w:rPr>
          <w:rFonts w:hint="eastAsia" w:hAnsi="宋体" w:cs="宋体"/>
          <w:color w:val="auto"/>
          <w:sz w:val="24"/>
          <w:szCs w:val="24"/>
          <w:highlight w:val="none"/>
          <w:lang w:val="en-US" w:eastAsia="zh-CN"/>
        </w:rPr>
        <w:t>7</w:t>
      </w:r>
      <w:r>
        <w:rPr>
          <w:rFonts w:hint="eastAsia" w:hAnsi="宋体" w:cs="宋体"/>
          <w:color w:val="auto"/>
          <w:sz w:val="24"/>
          <w:szCs w:val="24"/>
          <w:highlight w:val="none"/>
        </w:rPr>
        <w:t>.2 除非得到甲方的同意，否则乙方不得分包给他人；</w:t>
      </w:r>
    </w:p>
    <w:p w14:paraId="32D04D69">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hAnsi="宋体" w:cs="宋体"/>
          <w:b/>
          <w:color w:val="auto"/>
          <w:sz w:val="24"/>
          <w:szCs w:val="24"/>
          <w:highlight w:val="none"/>
        </w:rPr>
      </w:pPr>
      <w:r>
        <w:rPr>
          <w:rFonts w:hint="eastAsia" w:hAnsi="宋体" w:cs="宋体"/>
          <w:color w:val="auto"/>
          <w:sz w:val="24"/>
          <w:szCs w:val="24"/>
          <w:highlight w:val="none"/>
          <w:lang w:val="en-US" w:eastAsia="zh-CN"/>
        </w:rPr>
        <w:t>7</w:t>
      </w:r>
      <w:r>
        <w:rPr>
          <w:rFonts w:hint="eastAsia" w:hAnsi="宋体" w:cs="宋体"/>
          <w:color w:val="auto"/>
          <w:sz w:val="24"/>
          <w:szCs w:val="24"/>
          <w:highlight w:val="none"/>
        </w:rPr>
        <w:t>.3 如有转让和未经甲方同意的分包行为，甲方有权终止合同。</w:t>
      </w:r>
    </w:p>
    <w:p w14:paraId="52CEB6CC">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textAlignment w:val="auto"/>
        <w:rPr>
          <w:rFonts w:hint="eastAsia" w:hAnsi="宋体" w:cs="宋体"/>
          <w:b/>
          <w:color w:val="auto"/>
          <w:sz w:val="24"/>
          <w:szCs w:val="24"/>
          <w:highlight w:val="none"/>
        </w:rPr>
      </w:pPr>
      <w:r>
        <w:rPr>
          <w:rFonts w:hint="eastAsia" w:hAnsi="宋体" w:cs="宋体"/>
          <w:b/>
          <w:color w:val="auto"/>
          <w:sz w:val="24"/>
          <w:szCs w:val="24"/>
          <w:highlight w:val="none"/>
          <w:lang w:eastAsia="zh-CN"/>
        </w:rPr>
        <w:t>八</w:t>
      </w:r>
      <w:r>
        <w:rPr>
          <w:rFonts w:hint="eastAsia" w:hAnsi="宋体" w:cs="宋体"/>
          <w:b/>
          <w:color w:val="auto"/>
          <w:sz w:val="24"/>
          <w:szCs w:val="24"/>
          <w:highlight w:val="none"/>
        </w:rPr>
        <w:t>、合同履行时间、履行方式及履行地点</w:t>
      </w:r>
    </w:p>
    <w:p w14:paraId="105F84A7">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hAnsi="宋体" w:cs="宋体"/>
          <w:color w:val="auto"/>
          <w:sz w:val="24"/>
          <w:szCs w:val="24"/>
          <w:highlight w:val="none"/>
        </w:rPr>
      </w:pPr>
      <w:r>
        <w:rPr>
          <w:rFonts w:hint="eastAsia" w:hAnsi="宋体" w:cs="宋体"/>
          <w:color w:val="auto"/>
          <w:sz w:val="24"/>
          <w:szCs w:val="24"/>
          <w:highlight w:val="none"/>
          <w:lang w:val="en-US" w:eastAsia="zh-CN"/>
        </w:rPr>
        <w:t>8</w:t>
      </w:r>
      <w:r>
        <w:rPr>
          <w:rFonts w:hint="eastAsia" w:hAnsi="宋体" w:cs="宋体"/>
          <w:color w:val="auto"/>
          <w:sz w:val="24"/>
          <w:szCs w:val="24"/>
          <w:highlight w:val="none"/>
        </w:rPr>
        <w:t>.1履行时间：</w:t>
      </w:r>
    </w:p>
    <w:p w14:paraId="505B001D">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hAnsi="宋体" w:cs="宋体"/>
          <w:color w:val="auto"/>
          <w:sz w:val="24"/>
          <w:szCs w:val="24"/>
          <w:highlight w:val="none"/>
        </w:rPr>
      </w:pPr>
      <w:r>
        <w:rPr>
          <w:rFonts w:hint="eastAsia" w:hAnsi="宋体" w:cs="宋体"/>
          <w:color w:val="auto"/>
          <w:sz w:val="24"/>
          <w:szCs w:val="24"/>
          <w:highlight w:val="none"/>
          <w:lang w:val="en-US" w:eastAsia="zh-CN"/>
        </w:rPr>
        <w:t>8</w:t>
      </w:r>
      <w:r>
        <w:rPr>
          <w:rFonts w:hint="eastAsia" w:hAnsi="宋体" w:cs="宋体"/>
          <w:color w:val="auto"/>
          <w:sz w:val="24"/>
          <w:szCs w:val="24"/>
          <w:highlight w:val="none"/>
        </w:rPr>
        <w:t>.2履行方式：</w:t>
      </w:r>
    </w:p>
    <w:p w14:paraId="5AAC1C24">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hAnsi="宋体" w:cs="宋体"/>
          <w:color w:val="auto"/>
          <w:sz w:val="24"/>
          <w:szCs w:val="24"/>
          <w:highlight w:val="none"/>
        </w:rPr>
      </w:pPr>
      <w:r>
        <w:rPr>
          <w:rFonts w:hint="eastAsia" w:hAnsi="宋体" w:cs="宋体"/>
          <w:color w:val="auto"/>
          <w:sz w:val="24"/>
          <w:szCs w:val="24"/>
          <w:highlight w:val="none"/>
          <w:lang w:val="en-US" w:eastAsia="zh-CN"/>
        </w:rPr>
        <w:t>8</w:t>
      </w:r>
      <w:r>
        <w:rPr>
          <w:rFonts w:hint="eastAsia" w:hAnsi="宋体" w:cs="宋体"/>
          <w:color w:val="auto"/>
          <w:sz w:val="24"/>
          <w:szCs w:val="24"/>
          <w:highlight w:val="none"/>
        </w:rPr>
        <w:t>.3履行地点：</w:t>
      </w:r>
    </w:p>
    <w:p w14:paraId="74F53663">
      <w:pPr>
        <w:keepNext w:val="0"/>
        <w:keepLines w:val="0"/>
        <w:pageBreakBefore w:val="0"/>
        <w:widowControl w:val="0"/>
        <w:numPr>
          <w:ilvl w:val="0"/>
          <w:numId w:val="3"/>
        </w:numPr>
        <w:shd w:val="clear" w:color="auto" w:fill="auto"/>
        <w:kinsoku/>
        <w:wordWrap/>
        <w:overflowPunct/>
        <w:topLinePunct w:val="0"/>
        <w:autoSpaceDE/>
        <w:autoSpaceDN/>
        <w:bidi w:val="0"/>
        <w:adjustRightInd w:val="0"/>
        <w:snapToGrid w:val="0"/>
        <w:spacing w:line="440" w:lineRule="exact"/>
        <w:textAlignment w:val="auto"/>
        <w:rPr>
          <w:rFonts w:hint="eastAsia" w:hAnsi="宋体" w:cs="宋体"/>
          <w:b/>
          <w:bCs/>
          <w:color w:val="auto"/>
          <w:sz w:val="24"/>
          <w:szCs w:val="24"/>
          <w:highlight w:val="none"/>
        </w:rPr>
      </w:pPr>
      <w:r>
        <w:rPr>
          <w:rFonts w:hint="eastAsia" w:hAnsi="宋体" w:cs="宋体"/>
          <w:b/>
          <w:bCs/>
          <w:color w:val="auto"/>
          <w:sz w:val="24"/>
          <w:szCs w:val="24"/>
          <w:highlight w:val="none"/>
        </w:rPr>
        <w:t>付款方式：</w:t>
      </w:r>
    </w:p>
    <w:p w14:paraId="3791AA71">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合同签订生效项目具备实施条件后7个工作日内，支付合同总价的</w:t>
      </w:r>
      <w:r>
        <w:rPr>
          <w:rFonts w:hint="eastAsia" w:cs="宋体"/>
          <w:color w:val="auto"/>
          <w:sz w:val="24"/>
          <w:szCs w:val="24"/>
          <w:highlight w:val="none"/>
          <w:lang w:val="en-US" w:eastAsia="zh-CN"/>
        </w:rPr>
        <w:t>75</w:t>
      </w:r>
      <w:r>
        <w:rPr>
          <w:rFonts w:hint="eastAsia" w:ascii="宋体" w:hAnsi="宋体" w:cs="宋体"/>
          <w:color w:val="auto"/>
          <w:sz w:val="24"/>
          <w:szCs w:val="24"/>
          <w:highlight w:val="none"/>
          <w:lang w:val="en-US" w:eastAsia="zh-CN"/>
        </w:rPr>
        <w:t>%；成交供应商完成所有培训任务且达到采购人的预期目标后，结清余款。</w:t>
      </w:r>
    </w:p>
    <w:p w14:paraId="1B224DBA">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b/>
          <w:color w:val="auto"/>
          <w:sz w:val="24"/>
          <w:szCs w:val="24"/>
          <w:highlight w:val="none"/>
        </w:rPr>
      </w:pPr>
      <w:r>
        <w:rPr>
          <w:rFonts w:hint="eastAsia" w:hAnsi="宋体" w:cs="宋体"/>
          <w:b/>
          <w:color w:val="auto"/>
          <w:sz w:val="24"/>
          <w:szCs w:val="24"/>
          <w:highlight w:val="none"/>
        </w:rPr>
        <w:t>十、税</w:t>
      </w:r>
    </w:p>
    <w:p w14:paraId="22B21590">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hAnsi="宋体" w:cs="宋体"/>
          <w:color w:val="auto"/>
          <w:sz w:val="24"/>
          <w:szCs w:val="24"/>
          <w:highlight w:val="none"/>
        </w:rPr>
      </w:pPr>
      <w:r>
        <w:rPr>
          <w:rFonts w:hint="eastAsia" w:hAnsi="宋体" w:cs="宋体"/>
          <w:color w:val="auto"/>
          <w:sz w:val="24"/>
          <w:szCs w:val="24"/>
          <w:highlight w:val="none"/>
          <w:lang w:val="en-US" w:eastAsia="zh-CN"/>
        </w:rPr>
        <w:t>10.1</w:t>
      </w:r>
      <w:r>
        <w:rPr>
          <w:rFonts w:hint="eastAsia" w:hAnsi="宋体" w:cs="宋体"/>
          <w:color w:val="auto"/>
          <w:sz w:val="24"/>
          <w:szCs w:val="24"/>
          <w:highlight w:val="none"/>
        </w:rPr>
        <w:t>本合同执行中相关的一切税费均由乙方负担。</w:t>
      </w:r>
    </w:p>
    <w:p w14:paraId="35818193">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b/>
          <w:color w:val="auto"/>
          <w:sz w:val="24"/>
          <w:szCs w:val="24"/>
          <w:highlight w:val="none"/>
        </w:rPr>
      </w:pPr>
      <w:r>
        <w:rPr>
          <w:rFonts w:hint="eastAsia" w:hAnsi="宋体" w:cs="宋体"/>
          <w:b/>
          <w:color w:val="auto"/>
          <w:sz w:val="24"/>
          <w:szCs w:val="24"/>
          <w:highlight w:val="none"/>
          <w:lang w:eastAsia="zh-CN"/>
        </w:rPr>
        <w:t>十一</w:t>
      </w:r>
      <w:r>
        <w:rPr>
          <w:rFonts w:hint="eastAsia" w:hAnsi="宋体" w:cs="宋体"/>
          <w:b/>
          <w:color w:val="auto"/>
          <w:sz w:val="24"/>
          <w:szCs w:val="24"/>
          <w:highlight w:val="none"/>
        </w:rPr>
        <w:t>、服务质量保证</w:t>
      </w:r>
    </w:p>
    <w:p w14:paraId="657613A1">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11.1 乙方应按采购文件规定的技术要求、服务质量标准向甲方提供服务。</w:t>
      </w:r>
    </w:p>
    <w:p w14:paraId="74B333B7">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11.2 服务期内因乙方服务本身的质量问题而导致甲方无法正常使用服务成果的，须由乙方承担相关费用，并负责处理赔偿和补救措施。</w:t>
      </w:r>
    </w:p>
    <w:p w14:paraId="2099BE47">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11.3本合同履行过程中，若乙方拟派授课教师因身体状况（需提供医院证明）无法继续或暂时不能提供培训服务的，应及时告知甲方并由合同双方协商另行指派其他能力相当的教师接替，否则甲方有权无条件解除合同，由此产生的一切经济及法律责任均由乙方承担。</w:t>
      </w:r>
    </w:p>
    <w:p w14:paraId="173C3F33">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b/>
          <w:color w:val="auto"/>
          <w:sz w:val="24"/>
          <w:szCs w:val="24"/>
          <w:highlight w:val="none"/>
        </w:rPr>
      </w:pPr>
      <w:r>
        <w:rPr>
          <w:rFonts w:hint="eastAsia" w:hAnsi="宋体" w:cs="宋体"/>
          <w:b/>
          <w:color w:val="auto"/>
          <w:sz w:val="24"/>
          <w:szCs w:val="24"/>
          <w:highlight w:val="none"/>
        </w:rPr>
        <w:t>十</w:t>
      </w:r>
      <w:r>
        <w:rPr>
          <w:rFonts w:hint="eastAsia" w:hAnsi="宋体" w:cs="宋体"/>
          <w:b/>
          <w:color w:val="auto"/>
          <w:sz w:val="24"/>
          <w:szCs w:val="24"/>
          <w:highlight w:val="none"/>
          <w:lang w:eastAsia="zh-CN"/>
        </w:rPr>
        <w:t>二</w:t>
      </w:r>
      <w:r>
        <w:rPr>
          <w:rFonts w:hint="eastAsia" w:hAnsi="宋体" w:cs="宋体"/>
          <w:b/>
          <w:color w:val="auto"/>
          <w:sz w:val="24"/>
          <w:szCs w:val="24"/>
          <w:highlight w:val="none"/>
        </w:rPr>
        <w:t>、违约责任</w:t>
      </w:r>
    </w:p>
    <w:p w14:paraId="14E610C8">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12.1甲方无正当理由拒收接受服务的，甲方向乙方偿付合同款项百分之五作为违约金。</w:t>
      </w:r>
    </w:p>
    <w:p w14:paraId="61422C81">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12.2甲方无故逾期验收和办理款项支付手续的,甲方应按逾期付款总额每日万分之五向乙方支付违约金。</w:t>
      </w:r>
    </w:p>
    <w:p w14:paraId="317A5345">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 xml:space="preserve">12.3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14FCB7A8">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b/>
          <w:color w:val="auto"/>
          <w:sz w:val="24"/>
          <w:szCs w:val="24"/>
          <w:highlight w:val="none"/>
        </w:rPr>
      </w:pPr>
      <w:r>
        <w:rPr>
          <w:rFonts w:hint="eastAsia" w:hAnsi="宋体" w:cs="宋体"/>
          <w:b/>
          <w:color w:val="auto"/>
          <w:sz w:val="24"/>
          <w:szCs w:val="24"/>
          <w:highlight w:val="none"/>
        </w:rPr>
        <w:t>十</w:t>
      </w:r>
      <w:r>
        <w:rPr>
          <w:rFonts w:hint="eastAsia" w:hAnsi="宋体" w:cs="宋体"/>
          <w:b/>
          <w:color w:val="auto"/>
          <w:sz w:val="24"/>
          <w:szCs w:val="24"/>
          <w:highlight w:val="none"/>
          <w:lang w:eastAsia="zh-CN"/>
        </w:rPr>
        <w:t>三</w:t>
      </w:r>
      <w:r>
        <w:rPr>
          <w:rFonts w:hint="eastAsia" w:hAnsi="宋体" w:cs="宋体"/>
          <w:b/>
          <w:color w:val="auto"/>
          <w:sz w:val="24"/>
          <w:szCs w:val="24"/>
          <w:highlight w:val="none"/>
        </w:rPr>
        <w:t>、不可抗力事件处理</w:t>
      </w:r>
    </w:p>
    <w:p w14:paraId="1895EA40">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13.1 在合同有效期内，任何一方因不可抗力事件导致不能履行合同，则合同履行期可延长，其延长期与不可抗力影响期相同。</w:t>
      </w:r>
    </w:p>
    <w:p w14:paraId="4D13F9D5">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13.2 不可抗力事件发生后，应立即通知对方，并寄送有关权威机构出具的证明。</w:t>
      </w:r>
    </w:p>
    <w:p w14:paraId="1F44EED2">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13.3 不可抗力事件延续120天以上，双方应通过友好协商，确定是否继续履行合同。</w:t>
      </w:r>
    </w:p>
    <w:p w14:paraId="185DABC6">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b/>
          <w:color w:val="auto"/>
          <w:sz w:val="24"/>
          <w:szCs w:val="24"/>
          <w:highlight w:val="none"/>
        </w:rPr>
      </w:pPr>
      <w:r>
        <w:rPr>
          <w:rFonts w:hint="eastAsia" w:hAnsi="宋体" w:cs="宋体"/>
          <w:b/>
          <w:color w:val="auto"/>
          <w:sz w:val="24"/>
          <w:szCs w:val="24"/>
          <w:highlight w:val="none"/>
        </w:rPr>
        <w:t>十</w:t>
      </w:r>
      <w:r>
        <w:rPr>
          <w:rFonts w:hint="eastAsia" w:hAnsi="宋体" w:cs="宋体"/>
          <w:b/>
          <w:color w:val="auto"/>
          <w:sz w:val="24"/>
          <w:szCs w:val="24"/>
          <w:highlight w:val="none"/>
          <w:lang w:eastAsia="zh-CN"/>
        </w:rPr>
        <w:t>四</w:t>
      </w:r>
      <w:r>
        <w:rPr>
          <w:rFonts w:hint="eastAsia" w:hAnsi="宋体" w:cs="宋体"/>
          <w:b/>
          <w:color w:val="auto"/>
          <w:sz w:val="24"/>
          <w:szCs w:val="24"/>
          <w:highlight w:val="none"/>
        </w:rPr>
        <w:t>、诉讼</w:t>
      </w:r>
    </w:p>
    <w:p w14:paraId="139039DD">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hAnsi="宋体" w:cs="宋体"/>
          <w:color w:val="auto"/>
          <w:sz w:val="24"/>
          <w:szCs w:val="24"/>
          <w:highlight w:val="none"/>
        </w:rPr>
      </w:pPr>
      <w:r>
        <w:rPr>
          <w:rFonts w:hint="eastAsia" w:hAnsi="宋体" w:cs="宋体"/>
          <w:color w:val="auto"/>
          <w:sz w:val="24"/>
          <w:szCs w:val="24"/>
          <w:highlight w:val="none"/>
        </w:rPr>
        <w:t>1</w:t>
      </w:r>
      <w:r>
        <w:rPr>
          <w:rFonts w:hint="eastAsia" w:hAnsi="宋体" w:cs="宋体"/>
          <w:color w:val="auto"/>
          <w:sz w:val="24"/>
          <w:szCs w:val="24"/>
          <w:highlight w:val="none"/>
          <w:lang w:val="en-US" w:eastAsia="zh-CN"/>
        </w:rPr>
        <w:t>4</w:t>
      </w:r>
      <w:r>
        <w:rPr>
          <w:rFonts w:hint="eastAsia" w:hAnsi="宋体" w:cs="宋体"/>
          <w:color w:val="auto"/>
          <w:sz w:val="24"/>
          <w:szCs w:val="24"/>
          <w:highlight w:val="none"/>
        </w:rPr>
        <w:t>.1 双方在执行合同中所发生的一切争议，应通过协商解决。如协商不成，可向合同签订地法院起诉，合同签订地在此约定为</w:t>
      </w:r>
      <w:r>
        <w:rPr>
          <w:rFonts w:hint="eastAsia" w:hAnsi="宋体" w:cs="宋体"/>
          <w:color w:val="auto"/>
          <w:sz w:val="24"/>
          <w:szCs w:val="24"/>
          <w:highlight w:val="none"/>
          <w:u w:val="single"/>
          <w:lang w:val="en-US" w:eastAsia="zh-CN"/>
        </w:rPr>
        <w:t>衢州市</w:t>
      </w:r>
      <w:r>
        <w:rPr>
          <w:rFonts w:hint="eastAsia" w:hAnsi="宋体" w:cs="宋体"/>
          <w:color w:val="auto"/>
          <w:sz w:val="24"/>
          <w:szCs w:val="24"/>
          <w:highlight w:val="none"/>
        </w:rPr>
        <w:t>。</w:t>
      </w:r>
    </w:p>
    <w:p w14:paraId="05C1FE73">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b/>
          <w:color w:val="auto"/>
          <w:sz w:val="24"/>
          <w:szCs w:val="24"/>
          <w:highlight w:val="none"/>
        </w:rPr>
      </w:pPr>
      <w:r>
        <w:rPr>
          <w:rFonts w:hint="eastAsia" w:hAnsi="宋体" w:cs="宋体"/>
          <w:b/>
          <w:color w:val="auto"/>
          <w:sz w:val="24"/>
          <w:szCs w:val="24"/>
          <w:highlight w:val="none"/>
        </w:rPr>
        <w:t>十</w:t>
      </w:r>
      <w:r>
        <w:rPr>
          <w:rFonts w:hint="eastAsia" w:hAnsi="宋体" w:cs="宋体"/>
          <w:b/>
          <w:color w:val="auto"/>
          <w:sz w:val="24"/>
          <w:szCs w:val="24"/>
          <w:highlight w:val="none"/>
          <w:lang w:eastAsia="zh-CN"/>
        </w:rPr>
        <w:t>五</w:t>
      </w:r>
      <w:r>
        <w:rPr>
          <w:rFonts w:hint="eastAsia" w:hAnsi="宋体" w:cs="宋体"/>
          <w:b/>
          <w:color w:val="auto"/>
          <w:sz w:val="24"/>
          <w:szCs w:val="24"/>
          <w:highlight w:val="none"/>
        </w:rPr>
        <w:t>、合同生效及其它</w:t>
      </w:r>
    </w:p>
    <w:p w14:paraId="3ABDDBF0">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hAnsi="宋体" w:cs="宋体"/>
          <w:color w:val="auto"/>
          <w:sz w:val="24"/>
          <w:szCs w:val="24"/>
          <w:highlight w:val="none"/>
        </w:rPr>
      </w:pPr>
      <w:r>
        <w:rPr>
          <w:rFonts w:hint="eastAsia" w:hAnsi="宋体" w:cs="宋体"/>
          <w:color w:val="auto"/>
          <w:sz w:val="24"/>
          <w:szCs w:val="24"/>
          <w:highlight w:val="none"/>
        </w:rPr>
        <w:t>1</w:t>
      </w:r>
      <w:r>
        <w:rPr>
          <w:rFonts w:hint="eastAsia" w:hAnsi="宋体" w:cs="宋体"/>
          <w:color w:val="auto"/>
          <w:sz w:val="24"/>
          <w:szCs w:val="24"/>
          <w:highlight w:val="none"/>
          <w:lang w:val="en-US" w:eastAsia="zh-CN"/>
        </w:rPr>
        <w:t>5</w:t>
      </w:r>
      <w:r>
        <w:rPr>
          <w:rFonts w:hint="eastAsia" w:hAnsi="宋体" w:cs="宋体"/>
          <w:color w:val="auto"/>
          <w:sz w:val="24"/>
          <w:szCs w:val="24"/>
          <w:highlight w:val="none"/>
        </w:rPr>
        <w:t>.1 合同经双方法定代表人或授权委托代理人签字并加盖单位公章后生效。</w:t>
      </w:r>
    </w:p>
    <w:p w14:paraId="1D31C7DC">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hAnsi="宋体" w:cs="宋体"/>
          <w:color w:val="auto"/>
          <w:sz w:val="24"/>
          <w:szCs w:val="24"/>
          <w:highlight w:val="none"/>
        </w:rPr>
      </w:pPr>
      <w:r>
        <w:rPr>
          <w:rFonts w:hint="eastAsia" w:hAnsi="宋体" w:cs="宋体"/>
          <w:color w:val="auto"/>
          <w:sz w:val="24"/>
          <w:szCs w:val="24"/>
          <w:highlight w:val="none"/>
        </w:rPr>
        <w:t>1</w:t>
      </w:r>
      <w:r>
        <w:rPr>
          <w:rFonts w:hint="eastAsia" w:hAnsi="宋体" w:cs="宋体"/>
          <w:color w:val="auto"/>
          <w:sz w:val="24"/>
          <w:szCs w:val="24"/>
          <w:highlight w:val="none"/>
          <w:lang w:val="en-US" w:eastAsia="zh-CN"/>
        </w:rPr>
        <w:t>5</w:t>
      </w:r>
      <w:r>
        <w:rPr>
          <w:rFonts w:hint="eastAsia" w:hAnsi="宋体" w:cs="宋体"/>
          <w:color w:val="auto"/>
          <w:sz w:val="24"/>
          <w:szCs w:val="24"/>
          <w:highlight w:val="none"/>
        </w:rPr>
        <w:t>.2 本合同未尽事宜，遵照《</w:t>
      </w:r>
      <w:r>
        <w:rPr>
          <w:rFonts w:hint="eastAsia" w:hAnsi="宋体" w:cs="宋体"/>
          <w:color w:val="auto"/>
          <w:sz w:val="24"/>
          <w:szCs w:val="24"/>
          <w:highlight w:val="none"/>
          <w:lang w:eastAsia="zh-CN"/>
        </w:rPr>
        <w:t>民法典</w:t>
      </w:r>
      <w:r>
        <w:rPr>
          <w:rFonts w:hint="eastAsia" w:hAnsi="宋体" w:cs="宋体"/>
          <w:color w:val="auto"/>
          <w:sz w:val="24"/>
          <w:szCs w:val="24"/>
          <w:highlight w:val="none"/>
        </w:rPr>
        <w:t>》有关条文执行。</w:t>
      </w:r>
    </w:p>
    <w:p w14:paraId="0216E59B">
      <w:pPr>
        <w:pStyle w:val="12"/>
        <w:keepNext w:val="0"/>
        <w:keepLines w:val="0"/>
        <w:pageBreakBefore w:val="0"/>
        <w:widowControl w:val="0"/>
        <w:shd w:val="clear" w:color="auto" w:fill="auto"/>
        <w:kinsoku/>
        <w:wordWrap/>
        <w:overflowPunct/>
        <w:topLinePunct w:val="0"/>
        <w:autoSpaceDE/>
        <w:autoSpaceDN/>
        <w:bidi w:val="0"/>
        <w:adjustRightInd w:val="0"/>
        <w:snapToGrid w:val="0"/>
        <w:spacing w:before="0" w:beforeAutospacing="0" w:after="0" w:afterAutospacing="0" w:line="440" w:lineRule="exact"/>
        <w:ind w:firstLine="480" w:firstLineChars="200"/>
        <w:jc w:val="left"/>
        <w:textAlignment w:val="auto"/>
        <w:rPr>
          <w:rFonts w:hint="eastAsia" w:hAnsi="宋体" w:cs="宋体"/>
          <w:color w:val="auto"/>
          <w:sz w:val="24"/>
          <w:szCs w:val="24"/>
          <w:highlight w:val="none"/>
        </w:rPr>
      </w:pPr>
      <w:r>
        <w:rPr>
          <w:rFonts w:hint="eastAsia" w:hAnsi="宋体" w:cs="宋体"/>
          <w:color w:val="auto"/>
          <w:sz w:val="24"/>
          <w:szCs w:val="24"/>
          <w:highlight w:val="none"/>
        </w:rPr>
        <w:t>1</w:t>
      </w:r>
      <w:r>
        <w:rPr>
          <w:rFonts w:hint="eastAsia" w:hAnsi="宋体" w:cs="宋体"/>
          <w:color w:val="auto"/>
          <w:sz w:val="24"/>
          <w:szCs w:val="24"/>
          <w:highlight w:val="none"/>
          <w:lang w:val="en-US" w:eastAsia="zh-CN"/>
        </w:rPr>
        <w:t>5</w:t>
      </w:r>
      <w:r>
        <w:rPr>
          <w:rFonts w:hint="eastAsia" w:hAnsi="宋体" w:cs="宋体"/>
          <w:color w:val="auto"/>
          <w:sz w:val="24"/>
          <w:szCs w:val="24"/>
          <w:highlight w:val="none"/>
        </w:rPr>
        <w:t>.3 本合同正本一式</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份，具有同等法律效力，甲乙双方各执</w:t>
      </w:r>
      <w:r>
        <w:rPr>
          <w:rFonts w:hint="eastAsia" w:hAnsi="宋体" w:cs="宋体"/>
          <w:color w:val="auto"/>
          <w:sz w:val="24"/>
          <w:szCs w:val="24"/>
          <w:highlight w:val="none"/>
          <w:u w:val="single"/>
        </w:rPr>
        <w:t xml:space="preserve">    </w:t>
      </w:r>
      <w:r>
        <w:rPr>
          <w:rFonts w:hint="eastAsia" w:hAnsi="宋体" w:cs="宋体"/>
          <w:color w:val="auto"/>
          <w:sz w:val="24"/>
          <w:szCs w:val="24"/>
          <w:highlight w:val="none"/>
        </w:rPr>
        <w:t>份。</w:t>
      </w:r>
    </w:p>
    <w:p w14:paraId="13ED14FE">
      <w:pPr>
        <w:pStyle w:val="12"/>
        <w:keepNext w:val="0"/>
        <w:keepLines w:val="0"/>
        <w:pageBreakBefore w:val="0"/>
        <w:widowControl w:val="0"/>
        <w:shd w:val="clear" w:color="auto" w:fill="auto"/>
        <w:tabs>
          <w:tab w:val="left" w:pos="5103"/>
        </w:tabs>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color w:val="auto"/>
          <w:sz w:val="24"/>
          <w:szCs w:val="24"/>
          <w:highlight w:val="none"/>
        </w:rPr>
      </w:pPr>
    </w:p>
    <w:p w14:paraId="4BEBCCAE">
      <w:pPr>
        <w:pStyle w:val="12"/>
        <w:keepNext w:val="0"/>
        <w:keepLines w:val="0"/>
        <w:pageBreakBefore w:val="0"/>
        <w:widowControl w:val="0"/>
        <w:shd w:val="clear" w:color="auto" w:fill="auto"/>
        <w:tabs>
          <w:tab w:val="left" w:pos="5103"/>
        </w:tabs>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color w:val="auto"/>
          <w:sz w:val="24"/>
          <w:szCs w:val="24"/>
          <w:highlight w:val="none"/>
        </w:rPr>
      </w:pPr>
    </w:p>
    <w:p w14:paraId="3277FC72">
      <w:pPr>
        <w:pStyle w:val="12"/>
        <w:keepNext w:val="0"/>
        <w:keepLines w:val="0"/>
        <w:pageBreakBefore w:val="0"/>
        <w:widowControl w:val="0"/>
        <w:shd w:val="clear" w:color="auto" w:fill="auto"/>
        <w:tabs>
          <w:tab w:val="left" w:pos="5103"/>
        </w:tabs>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color w:val="auto"/>
          <w:sz w:val="24"/>
          <w:szCs w:val="24"/>
          <w:highlight w:val="none"/>
        </w:rPr>
      </w:pPr>
    </w:p>
    <w:p w14:paraId="18EA3FA0">
      <w:pPr>
        <w:pStyle w:val="12"/>
        <w:keepNext w:val="0"/>
        <w:keepLines w:val="0"/>
        <w:pageBreakBefore w:val="0"/>
        <w:widowControl w:val="0"/>
        <w:shd w:val="clear" w:color="auto" w:fill="auto"/>
        <w:tabs>
          <w:tab w:val="left" w:pos="5103"/>
        </w:tabs>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color w:val="auto"/>
          <w:sz w:val="24"/>
          <w:szCs w:val="24"/>
          <w:highlight w:val="none"/>
        </w:rPr>
      </w:pPr>
      <w:r>
        <w:rPr>
          <w:rFonts w:hint="eastAsia" w:hAnsi="宋体" w:cs="宋体"/>
          <w:color w:val="auto"/>
          <w:sz w:val="24"/>
          <w:szCs w:val="24"/>
          <w:highlight w:val="none"/>
        </w:rPr>
        <w:t>甲方（盖章）：</w:t>
      </w:r>
      <w:r>
        <w:rPr>
          <w:rFonts w:hint="eastAsia" w:hAnsi="宋体" w:cs="宋体"/>
          <w:color w:val="auto"/>
          <w:sz w:val="24"/>
          <w:szCs w:val="24"/>
          <w:highlight w:val="none"/>
        </w:rPr>
        <w:tab/>
      </w:r>
      <w:r>
        <w:rPr>
          <w:rFonts w:hint="eastAsia" w:hAnsi="宋体" w:cs="宋体"/>
          <w:color w:val="auto"/>
          <w:sz w:val="24"/>
          <w:szCs w:val="24"/>
          <w:highlight w:val="none"/>
        </w:rPr>
        <w:t>乙方（盖章）：</w:t>
      </w:r>
    </w:p>
    <w:p w14:paraId="2C183656">
      <w:pPr>
        <w:pStyle w:val="12"/>
        <w:keepNext w:val="0"/>
        <w:keepLines w:val="0"/>
        <w:pageBreakBefore w:val="0"/>
        <w:widowControl w:val="0"/>
        <w:shd w:val="clear" w:color="auto" w:fill="auto"/>
        <w:tabs>
          <w:tab w:val="left" w:pos="5103"/>
        </w:tabs>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color w:val="auto"/>
          <w:sz w:val="24"/>
          <w:szCs w:val="24"/>
          <w:highlight w:val="none"/>
        </w:rPr>
      </w:pPr>
      <w:r>
        <w:rPr>
          <w:rFonts w:hint="eastAsia" w:hAnsi="宋体" w:cs="宋体"/>
          <w:color w:val="auto"/>
          <w:sz w:val="24"/>
          <w:szCs w:val="24"/>
          <w:highlight w:val="none"/>
        </w:rPr>
        <w:t>地址：</w:t>
      </w:r>
      <w:r>
        <w:rPr>
          <w:rFonts w:hint="eastAsia" w:hAnsi="宋体" w:cs="宋体"/>
          <w:color w:val="auto"/>
          <w:sz w:val="24"/>
          <w:szCs w:val="24"/>
          <w:highlight w:val="none"/>
        </w:rPr>
        <w:tab/>
      </w:r>
      <w:r>
        <w:rPr>
          <w:rFonts w:hint="eastAsia" w:hAnsi="宋体" w:cs="宋体"/>
          <w:color w:val="auto"/>
          <w:sz w:val="24"/>
          <w:szCs w:val="24"/>
          <w:highlight w:val="none"/>
        </w:rPr>
        <w:t>地址：</w:t>
      </w:r>
    </w:p>
    <w:p w14:paraId="45C7D430">
      <w:pPr>
        <w:pStyle w:val="12"/>
        <w:keepNext w:val="0"/>
        <w:keepLines w:val="0"/>
        <w:pageBreakBefore w:val="0"/>
        <w:widowControl w:val="0"/>
        <w:shd w:val="clear" w:color="auto" w:fill="auto"/>
        <w:tabs>
          <w:tab w:val="left" w:pos="5103"/>
        </w:tabs>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color w:val="auto"/>
          <w:sz w:val="24"/>
          <w:szCs w:val="24"/>
          <w:highlight w:val="none"/>
        </w:rPr>
      </w:pPr>
      <w:r>
        <w:rPr>
          <w:rFonts w:hint="eastAsia" w:hAnsi="宋体" w:cs="宋体"/>
          <w:color w:val="auto"/>
          <w:sz w:val="24"/>
          <w:szCs w:val="24"/>
          <w:highlight w:val="none"/>
        </w:rPr>
        <w:t>法定代表人：                                     法定代表人：</w:t>
      </w:r>
    </w:p>
    <w:p w14:paraId="736B26C7">
      <w:pPr>
        <w:pStyle w:val="12"/>
        <w:keepNext w:val="0"/>
        <w:keepLines w:val="0"/>
        <w:pageBreakBefore w:val="0"/>
        <w:widowControl w:val="0"/>
        <w:shd w:val="clear" w:color="auto" w:fill="auto"/>
        <w:tabs>
          <w:tab w:val="left" w:pos="5103"/>
        </w:tabs>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color w:val="auto"/>
          <w:sz w:val="24"/>
          <w:szCs w:val="24"/>
          <w:highlight w:val="none"/>
        </w:rPr>
      </w:pPr>
      <w:r>
        <w:rPr>
          <w:rFonts w:hint="eastAsia" w:hAnsi="宋体" w:cs="宋体"/>
          <w:color w:val="auto"/>
          <w:sz w:val="24"/>
          <w:szCs w:val="24"/>
          <w:highlight w:val="none"/>
        </w:rPr>
        <w:t>或授权代表（签字或盖章）：</w:t>
      </w:r>
      <w:r>
        <w:rPr>
          <w:rFonts w:hint="eastAsia" w:hAnsi="宋体" w:cs="宋体"/>
          <w:color w:val="auto"/>
          <w:sz w:val="24"/>
          <w:szCs w:val="24"/>
          <w:highlight w:val="none"/>
        </w:rPr>
        <w:tab/>
      </w:r>
      <w:r>
        <w:rPr>
          <w:rFonts w:hint="eastAsia" w:hAnsi="宋体" w:cs="宋体"/>
          <w:color w:val="auto"/>
          <w:sz w:val="24"/>
          <w:szCs w:val="24"/>
          <w:highlight w:val="none"/>
        </w:rPr>
        <w:t>或授权代表（签字或盖章）：</w:t>
      </w:r>
    </w:p>
    <w:p w14:paraId="6A8C7D5D">
      <w:pPr>
        <w:pStyle w:val="12"/>
        <w:keepNext w:val="0"/>
        <w:keepLines w:val="0"/>
        <w:pageBreakBefore w:val="0"/>
        <w:widowControl w:val="0"/>
        <w:shd w:val="clear" w:color="auto" w:fill="auto"/>
        <w:tabs>
          <w:tab w:val="left" w:pos="5103"/>
        </w:tabs>
        <w:kinsoku/>
        <w:wordWrap/>
        <w:overflowPunct/>
        <w:topLinePunct w:val="0"/>
        <w:autoSpaceDE/>
        <w:autoSpaceDN/>
        <w:bidi w:val="0"/>
        <w:adjustRightInd w:val="0"/>
        <w:snapToGrid w:val="0"/>
        <w:spacing w:before="0" w:beforeAutospacing="0" w:after="0" w:afterAutospacing="0" w:line="440" w:lineRule="exact"/>
        <w:jc w:val="left"/>
        <w:textAlignment w:val="auto"/>
        <w:rPr>
          <w:rFonts w:hint="eastAsia" w:hAnsi="宋体" w:cs="宋体"/>
          <w:color w:val="auto"/>
          <w:sz w:val="24"/>
          <w:szCs w:val="24"/>
          <w:highlight w:val="none"/>
        </w:rPr>
      </w:pPr>
      <w:r>
        <w:rPr>
          <w:rFonts w:hint="eastAsia" w:hAnsi="宋体" w:cs="宋体"/>
          <w:color w:val="auto"/>
          <w:sz w:val="24"/>
          <w:szCs w:val="24"/>
          <w:highlight w:val="none"/>
        </w:rPr>
        <w:t>签订地点：</w:t>
      </w:r>
      <w:r>
        <w:rPr>
          <w:rFonts w:hint="eastAsia" w:hAnsi="宋体" w:cs="宋体"/>
          <w:color w:val="auto"/>
          <w:sz w:val="24"/>
          <w:szCs w:val="24"/>
          <w:highlight w:val="none"/>
        </w:rPr>
        <w:tab/>
      </w:r>
      <w:r>
        <w:rPr>
          <w:rFonts w:hint="eastAsia" w:hAnsi="宋体" w:cs="宋体"/>
          <w:color w:val="auto"/>
          <w:sz w:val="24"/>
          <w:szCs w:val="24"/>
          <w:highlight w:val="none"/>
        </w:rPr>
        <w:t>签订地点：</w:t>
      </w:r>
    </w:p>
    <w:p w14:paraId="284DB137">
      <w:pPr>
        <w:keepNext w:val="0"/>
        <w:keepLines w:val="0"/>
        <w:pageBreakBefore w:val="0"/>
        <w:shd w:val="clear" w:color="auto" w:fill="auto"/>
        <w:kinsoku/>
        <w:wordWrap/>
        <w:overflowPunct/>
        <w:topLinePunct w:val="0"/>
        <w:autoSpaceDE/>
        <w:autoSpaceDN/>
        <w:bidi w:val="0"/>
        <w:adjustRightInd w:val="0"/>
        <w:snapToGrid w:val="0"/>
        <w:spacing w:line="440" w:lineRule="exact"/>
        <w:textAlignment w:val="auto"/>
        <w:rPr>
          <w:rFonts w:hint="eastAsia" w:ascii="宋体" w:hAnsi="宋体" w:cs="宋体"/>
          <w:color w:val="auto"/>
          <w:sz w:val="24"/>
          <w:szCs w:val="24"/>
          <w:highlight w:val="none"/>
        </w:rPr>
      </w:pPr>
      <w:r>
        <w:rPr>
          <w:rFonts w:hint="eastAsia" w:hAnsi="宋体" w:cs="宋体"/>
          <w:color w:val="auto"/>
          <w:sz w:val="24"/>
          <w:szCs w:val="24"/>
          <w:highlight w:val="none"/>
        </w:rPr>
        <w:t>签订日期：202</w:t>
      </w:r>
      <w:r>
        <w:rPr>
          <w:rFonts w:hint="eastAsia" w:hAnsi="宋体" w:cs="宋体"/>
          <w:color w:val="auto"/>
          <w:sz w:val="24"/>
          <w:szCs w:val="24"/>
          <w:highlight w:val="none"/>
          <w:lang w:val="en-US" w:eastAsia="zh-CN"/>
        </w:rPr>
        <w:t>5</w:t>
      </w:r>
      <w:r>
        <w:rPr>
          <w:rFonts w:hint="eastAsia" w:hAnsi="宋体" w:cs="宋体"/>
          <w:color w:val="auto"/>
          <w:sz w:val="24"/>
          <w:szCs w:val="24"/>
          <w:highlight w:val="none"/>
        </w:rPr>
        <w:t>年  月  日</w:t>
      </w:r>
      <w:r>
        <w:rPr>
          <w:rFonts w:hint="eastAsia" w:hAnsi="宋体" w:cs="宋体"/>
          <w:color w:val="auto"/>
          <w:sz w:val="24"/>
          <w:szCs w:val="24"/>
          <w:highlight w:val="none"/>
        </w:rPr>
        <w:tab/>
      </w:r>
    </w:p>
    <w:p w14:paraId="32BDBDC0">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55268B60">
      <w:pPr>
        <w:spacing w:line="360" w:lineRule="auto"/>
        <w:ind w:firstLine="1440" w:firstLineChars="600"/>
        <w:jc w:val="left"/>
        <w:rPr>
          <w:rFonts w:hint="eastAsia" w:ascii="仿宋" w:hAnsi="仿宋" w:eastAsia="仿宋" w:cs="仿宋"/>
          <w:bCs/>
          <w:sz w:val="24"/>
          <w:szCs w:val="24"/>
        </w:rPr>
      </w:pPr>
    </w:p>
    <w:p w14:paraId="05AE8DFC">
      <w:pPr>
        <w:spacing w:line="360" w:lineRule="auto"/>
        <w:ind w:firstLine="1440" w:firstLineChars="600"/>
        <w:jc w:val="left"/>
        <w:rPr>
          <w:rFonts w:hint="eastAsia" w:ascii="仿宋" w:hAnsi="仿宋" w:eastAsia="仿宋" w:cs="仿宋"/>
          <w:bCs/>
          <w:sz w:val="24"/>
          <w:szCs w:val="24"/>
        </w:rPr>
      </w:pPr>
    </w:p>
    <w:p w14:paraId="52E5C312">
      <w:pPr>
        <w:spacing w:line="360" w:lineRule="auto"/>
        <w:ind w:firstLine="1440" w:firstLineChars="600"/>
        <w:jc w:val="left"/>
        <w:rPr>
          <w:rFonts w:hint="eastAsia" w:ascii="仿宋" w:hAnsi="仿宋" w:eastAsia="仿宋" w:cs="仿宋"/>
          <w:bCs/>
          <w:sz w:val="24"/>
          <w:szCs w:val="24"/>
        </w:rPr>
      </w:pPr>
    </w:p>
    <w:p w14:paraId="1AC4D843">
      <w:pPr>
        <w:spacing w:line="360" w:lineRule="auto"/>
        <w:ind w:firstLine="1440" w:firstLineChars="600"/>
        <w:jc w:val="left"/>
        <w:rPr>
          <w:rFonts w:hint="eastAsia" w:ascii="仿宋" w:hAnsi="仿宋" w:eastAsia="仿宋" w:cs="仿宋"/>
          <w:bCs/>
          <w:sz w:val="24"/>
          <w:szCs w:val="24"/>
        </w:rPr>
      </w:pPr>
    </w:p>
    <w:p w14:paraId="52B266FB">
      <w:pPr>
        <w:spacing w:line="360" w:lineRule="auto"/>
        <w:ind w:firstLine="1440" w:firstLineChars="600"/>
        <w:jc w:val="left"/>
        <w:rPr>
          <w:rFonts w:hint="eastAsia" w:ascii="仿宋" w:hAnsi="仿宋" w:eastAsia="仿宋" w:cs="仿宋"/>
          <w:bCs/>
          <w:sz w:val="24"/>
          <w:szCs w:val="24"/>
        </w:rPr>
      </w:pPr>
    </w:p>
    <w:p w14:paraId="7B7027D7">
      <w:pPr>
        <w:spacing w:line="360" w:lineRule="auto"/>
        <w:ind w:firstLine="1440" w:firstLineChars="600"/>
        <w:jc w:val="left"/>
        <w:rPr>
          <w:rFonts w:hint="eastAsia" w:ascii="仿宋" w:hAnsi="仿宋" w:eastAsia="仿宋" w:cs="仿宋"/>
          <w:bCs/>
          <w:sz w:val="24"/>
          <w:szCs w:val="24"/>
        </w:rPr>
      </w:pPr>
    </w:p>
    <w:p w14:paraId="6D691AC1">
      <w:pPr>
        <w:spacing w:line="360" w:lineRule="auto"/>
        <w:ind w:firstLine="1440" w:firstLineChars="600"/>
        <w:jc w:val="left"/>
        <w:rPr>
          <w:rFonts w:hint="eastAsia" w:ascii="仿宋" w:hAnsi="仿宋" w:eastAsia="仿宋" w:cs="仿宋"/>
          <w:bCs/>
          <w:sz w:val="24"/>
          <w:szCs w:val="24"/>
        </w:rPr>
      </w:pPr>
    </w:p>
    <w:p w14:paraId="06939C94">
      <w:pPr>
        <w:spacing w:line="360" w:lineRule="auto"/>
        <w:ind w:firstLine="1440" w:firstLineChars="600"/>
        <w:jc w:val="left"/>
        <w:rPr>
          <w:rFonts w:hint="eastAsia" w:ascii="仿宋" w:hAnsi="仿宋" w:eastAsia="仿宋" w:cs="仿宋"/>
          <w:bCs/>
          <w:sz w:val="24"/>
          <w:szCs w:val="24"/>
        </w:rPr>
      </w:pPr>
    </w:p>
    <w:p w14:paraId="4B2317C5">
      <w:pPr>
        <w:spacing w:line="360" w:lineRule="auto"/>
        <w:ind w:firstLine="1440" w:firstLineChars="600"/>
        <w:jc w:val="left"/>
        <w:rPr>
          <w:rFonts w:hint="eastAsia" w:ascii="仿宋" w:hAnsi="仿宋" w:eastAsia="仿宋" w:cs="仿宋"/>
          <w:bCs/>
          <w:sz w:val="24"/>
          <w:szCs w:val="24"/>
        </w:rPr>
      </w:pPr>
    </w:p>
    <w:p w14:paraId="08432B73">
      <w:pPr>
        <w:spacing w:line="360" w:lineRule="auto"/>
        <w:ind w:firstLine="1440" w:firstLineChars="600"/>
        <w:jc w:val="left"/>
        <w:rPr>
          <w:rFonts w:hint="eastAsia" w:ascii="仿宋" w:hAnsi="仿宋" w:eastAsia="仿宋" w:cs="仿宋"/>
          <w:bCs/>
          <w:sz w:val="24"/>
          <w:szCs w:val="24"/>
        </w:rPr>
      </w:pPr>
    </w:p>
    <w:p w14:paraId="1B66DD98">
      <w:pPr>
        <w:spacing w:line="360" w:lineRule="auto"/>
        <w:ind w:firstLine="1440" w:firstLineChars="600"/>
        <w:jc w:val="left"/>
        <w:rPr>
          <w:rFonts w:hint="eastAsia" w:ascii="仿宋" w:hAnsi="仿宋" w:eastAsia="仿宋" w:cs="仿宋"/>
          <w:bCs/>
          <w:sz w:val="24"/>
          <w:szCs w:val="24"/>
        </w:rPr>
      </w:pPr>
    </w:p>
    <w:p w14:paraId="1E7F3E03">
      <w:pPr>
        <w:numPr>
          <w:ilvl w:val="0"/>
          <w:numId w:val="4"/>
        </w:numPr>
        <w:spacing w:line="400" w:lineRule="exact"/>
        <w:jc w:val="center"/>
        <w:rPr>
          <w:rStyle w:val="34"/>
          <w:rFonts w:hint="eastAsia" w:ascii="仿宋" w:hAnsi="仿宋" w:eastAsia="仿宋" w:cs="仿宋"/>
          <w:bCs/>
          <w:color w:val="000000" w:themeColor="text1"/>
          <w:sz w:val="30"/>
          <w:szCs w:val="30"/>
          <w:highlight w:val="none"/>
          <w:lang w:val="zh-CN"/>
          <w14:textFill>
            <w14:solidFill>
              <w14:schemeClr w14:val="tx1"/>
            </w14:solidFill>
          </w14:textFill>
        </w:rPr>
      </w:pPr>
      <w:r>
        <w:rPr>
          <w:rStyle w:val="34"/>
          <w:rFonts w:hint="eastAsia" w:ascii="仿宋" w:hAnsi="仿宋" w:eastAsia="仿宋" w:cs="仿宋"/>
          <w:bCs/>
          <w:color w:val="000000" w:themeColor="text1"/>
          <w:sz w:val="30"/>
          <w:szCs w:val="30"/>
          <w:highlight w:val="none"/>
          <w:lang w:val="zh-CN"/>
          <w14:textFill>
            <w14:solidFill>
              <w14:schemeClr w14:val="tx1"/>
            </w14:solidFill>
          </w14:textFill>
        </w:rPr>
        <w:t>磋商响应文件相关格式</w:t>
      </w:r>
    </w:p>
    <w:p w14:paraId="3463C7C2">
      <w:pPr>
        <w:snapToGrid w:val="0"/>
        <w:spacing w:before="120" w:after="50"/>
        <w:rPr>
          <w:rStyle w:val="34"/>
          <w:rFonts w:hint="eastAsia" w:ascii="仿宋" w:hAnsi="仿宋" w:eastAsia="仿宋" w:cs="仿宋"/>
          <w:color w:val="000000" w:themeColor="text1"/>
          <w:sz w:val="30"/>
          <w:szCs w:val="30"/>
          <w:highlight w:val="none"/>
          <w14:textFill>
            <w14:solidFill>
              <w14:schemeClr w14:val="tx1"/>
            </w14:solidFill>
          </w14:textFill>
        </w:rPr>
      </w:pPr>
      <w:r>
        <w:rPr>
          <w:rStyle w:val="34"/>
          <w:rFonts w:hint="eastAsia" w:ascii="仿宋" w:hAnsi="仿宋" w:eastAsia="仿宋" w:cs="仿宋"/>
          <w:color w:val="000000" w:themeColor="text1"/>
          <w:sz w:val="30"/>
          <w:szCs w:val="30"/>
          <w:highlight w:val="none"/>
          <w14:textFill>
            <w14:solidFill>
              <w14:schemeClr w14:val="tx1"/>
            </w14:solidFill>
          </w14:textFill>
        </w:rPr>
        <w:t xml:space="preserve">附件1                                     </w:t>
      </w:r>
    </w:p>
    <w:p w14:paraId="7FC2B272">
      <w:pPr>
        <w:ind w:left="-79" w:leftChars="-85" w:hanging="159" w:hangingChars="57"/>
        <w:rPr>
          <w:rStyle w:val="34"/>
          <w:rFonts w:hint="eastAsia" w:ascii="仿宋" w:hAnsi="仿宋" w:eastAsia="仿宋" w:cs="仿宋"/>
          <w:bCs/>
          <w:color w:val="000000" w:themeColor="text1"/>
          <w:szCs w:val="21"/>
          <w:highlight w:val="none"/>
          <w14:textFill>
            <w14:solidFill>
              <w14:schemeClr w14:val="tx1"/>
            </w14:solidFill>
          </w14:textFill>
        </w:rPr>
      </w:pPr>
    </w:p>
    <w:p w14:paraId="4F605B1D">
      <w:pPr>
        <w:rPr>
          <w:rStyle w:val="34"/>
          <w:rFonts w:hint="eastAsia" w:ascii="仿宋" w:hAnsi="仿宋" w:eastAsia="仿宋" w:cs="仿宋"/>
          <w:bCs/>
          <w:color w:val="000000" w:themeColor="text1"/>
          <w:szCs w:val="21"/>
          <w:highlight w:val="none"/>
          <w14:textFill>
            <w14:solidFill>
              <w14:schemeClr w14:val="tx1"/>
            </w14:solidFill>
          </w14:textFill>
        </w:rPr>
      </w:pPr>
      <w:r>
        <w:rPr>
          <w:rStyle w:val="34"/>
          <w:rFonts w:hint="eastAsia" w:ascii="仿宋" w:hAnsi="仿宋" w:eastAsia="仿宋" w:cs="仿宋"/>
          <w:bCs/>
          <w:color w:val="000000" w:themeColor="text1"/>
          <w:szCs w:val="21"/>
          <w:highlight w:val="none"/>
          <w14:textFill>
            <w14:solidFill>
              <w14:schemeClr w14:val="tx1"/>
            </w14:solidFill>
          </w14:textFill>
        </w:rPr>
        <w:t>一、封面式样</w:t>
      </w:r>
    </w:p>
    <w:p w14:paraId="76E5C17E">
      <w:pPr>
        <w:rPr>
          <w:rStyle w:val="34"/>
          <w:rFonts w:hint="eastAsia" w:ascii="仿宋" w:hAnsi="仿宋" w:eastAsia="仿宋" w:cs="仿宋"/>
          <w:bCs/>
          <w:color w:val="000000" w:themeColor="text1"/>
          <w:szCs w:val="21"/>
          <w:highlight w:val="none"/>
          <w14:textFill>
            <w14:solidFill>
              <w14:schemeClr w14:val="tx1"/>
            </w14:solidFill>
          </w14:textFill>
        </w:rPr>
      </w:pPr>
    </w:p>
    <w:p w14:paraId="7B9AD5BF">
      <w:pPr>
        <w:ind w:left="-79" w:leftChars="-85" w:hanging="159" w:hangingChars="57"/>
        <w:rPr>
          <w:rStyle w:val="34"/>
          <w:rFonts w:hint="eastAsia" w:ascii="仿宋" w:hAnsi="仿宋" w:eastAsia="仿宋" w:cs="仿宋"/>
          <w:bCs/>
          <w:color w:val="000000" w:themeColor="text1"/>
          <w:szCs w:val="21"/>
          <w:highlight w:val="none"/>
          <w14:textFill>
            <w14:solidFill>
              <w14:schemeClr w14:val="tx1"/>
            </w14:solidFill>
          </w14:textFill>
        </w:rPr>
      </w:pPr>
    </w:p>
    <w:p w14:paraId="57A79B7B">
      <w:pPr>
        <w:snapToGrid w:val="0"/>
        <w:spacing w:line="500" w:lineRule="exact"/>
        <w:jc w:val="center"/>
        <w:rPr>
          <w:rStyle w:val="34"/>
          <w:rFonts w:hint="eastAsia" w:ascii="仿宋" w:hAnsi="仿宋" w:eastAsia="仿宋" w:cs="仿宋"/>
          <w:b/>
          <w:bCs/>
          <w:color w:val="000000" w:themeColor="text1"/>
          <w:sz w:val="32"/>
          <w:highlight w:val="none"/>
          <w14:textFill>
            <w14:solidFill>
              <w14:schemeClr w14:val="tx1"/>
            </w14:solidFill>
          </w14:textFill>
        </w:rPr>
      </w:pPr>
      <w:r>
        <w:rPr>
          <w:rStyle w:val="34"/>
          <w:rFonts w:hint="eastAsia" w:ascii="仿宋" w:hAnsi="仿宋" w:eastAsia="仿宋" w:cs="仿宋"/>
          <w:b/>
          <w:color w:val="000000" w:themeColor="text1"/>
          <w:spacing w:val="-20"/>
          <w:sz w:val="44"/>
          <w:szCs w:val="44"/>
          <w:highlight w:val="none"/>
          <w14:textFill>
            <w14:solidFill>
              <w14:schemeClr w14:val="tx1"/>
            </w14:solidFill>
          </w14:textFill>
        </w:rPr>
        <w:t>2025年衢州二中拔尖创新人才培养项目</w:t>
      </w:r>
    </w:p>
    <w:p w14:paraId="100837D0">
      <w:pPr>
        <w:snapToGrid w:val="0"/>
        <w:spacing w:line="500" w:lineRule="exact"/>
        <w:ind w:firstLine="2249" w:firstLineChars="700"/>
        <w:rPr>
          <w:rStyle w:val="34"/>
          <w:rFonts w:hint="eastAsia" w:ascii="仿宋" w:hAnsi="仿宋" w:eastAsia="仿宋" w:cs="仿宋"/>
          <w:b/>
          <w:bCs/>
          <w:color w:val="000000" w:themeColor="text1"/>
          <w:sz w:val="32"/>
          <w:highlight w:val="none"/>
          <w14:textFill>
            <w14:solidFill>
              <w14:schemeClr w14:val="tx1"/>
            </w14:solidFill>
          </w14:textFill>
        </w:rPr>
      </w:pPr>
      <w:r>
        <w:rPr>
          <w:rStyle w:val="34"/>
          <w:rFonts w:hint="eastAsia" w:ascii="仿宋" w:hAnsi="仿宋" w:eastAsia="仿宋" w:cs="仿宋"/>
          <w:b/>
          <w:bCs/>
          <w:color w:val="000000" w:themeColor="text1"/>
          <w:sz w:val="32"/>
          <w:highlight w:val="none"/>
          <w14:textFill>
            <w14:solidFill>
              <w14:schemeClr w14:val="tx1"/>
            </w14:solidFill>
          </w14:textFill>
        </w:rPr>
        <w:t>（项目编号：ZJXSJ2025028）</w:t>
      </w:r>
    </w:p>
    <w:p w14:paraId="4C4720E0">
      <w:pPr>
        <w:ind w:left="-55" w:leftChars="-85" w:hanging="183" w:hangingChars="57"/>
        <w:jc w:val="center"/>
        <w:rPr>
          <w:rStyle w:val="34"/>
          <w:rFonts w:hint="eastAsia" w:ascii="仿宋" w:hAnsi="仿宋" w:eastAsia="仿宋" w:cs="仿宋"/>
          <w:b/>
          <w:bCs/>
          <w:color w:val="000000" w:themeColor="text1"/>
          <w:sz w:val="32"/>
          <w:highlight w:val="none"/>
          <w14:textFill>
            <w14:solidFill>
              <w14:schemeClr w14:val="tx1"/>
            </w14:solidFill>
          </w14:textFill>
        </w:rPr>
      </w:pPr>
    </w:p>
    <w:p w14:paraId="2B4F6BB1">
      <w:pPr>
        <w:ind w:left="-55" w:leftChars="-85" w:hanging="183" w:hangingChars="57"/>
        <w:jc w:val="center"/>
        <w:rPr>
          <w:rStyle w:val="34"/>
          <w:rFonts w:hint="eastAsia" w:ascii="仿宋" w:hAnsi="仿宋" w:eastAsia="仿宋" w:cs="仿宋"/>
          <w:b/>
          <w:bCs/>
          <w:color w:val="000000" w:themeColor="text1"/>
          <w:sz w:val="32"/>
          <w:highlight w:val="none"/>
          <w14:textFill>
            <w14:solidFill>
              <w14:schemeClr w14:val="tx1"/>
            </w14:solidFill>
          </w14:textFill>
        </w:rPr>
      </w:pPr>
    </w:p>
    <w:p w14:paraId="48704377">
      <w:pPr>
        <w:ind w:left="-55" w:leftChars="-85" w:hanging="183" w:hangingChars="57"/>
        <w:jc w:val="center"/>
        <w:rPr>
          <w:rStyle w:val="34"/>
          <w:rFonts w:hint="eastAsia" w:ascii="仿宋" w:hAnsi="仿宋" w:eastAsia="仿宋" w:cs="仿宋"/>
          <w:b/>
          <w:bCs/>
          <w:color w:val="000000" w:themeColor="text1"/>
          <w:sz w:val="32"/>
          <w:highlight w:val="none"/>
          <w14:textFill>
            <w14:solidFill>
              <w14:schemeClr w14:val="tx1"/>
            </w14:solidFill>
          </w14:textFill>
        </w:rPr>
      </w:pPr>
    </w:p>
    <w:p w14:paraId="1188F6CA">
      <w:pPr>
        <w:ind w:left="-55" w:leftChars="-85" w:hanging="183" w:hangingChars="57"/>
        <w:jc w:val="center"/>
        <w:rPr>
          <w:rStyle w:val="34"/>
          <w:rFonts w:hint="eastAsia" w:ascii="仿宋" w:hAnsi="仿宋" w:eastAsia="仿宋" w:cs="仿宋"/>
          <w:b/>
          <w:bCs/>
          <w:color w:val="000000" w:themeColor="text1"/>
          <w:sz w:val="32"/>
          <w:highlight w:val="none"/>
          <w14:textFill>
            <w14:solidFill>
              <w14:schemeClr w14:val="tx1"/>
            </w14:solidFill>
          </w14:textFill>
        </w:rPr>
      </w:pPr>
    </w:p>
    <w:p w14:paraId="7565D4D4">
      <w:pPr>
        <w:ind w:left="243" w:leftChars="-85" w:hanging="481" w:hangingChars="57"/>
        <w:jc w:val="center"/>
        <w:rPr>
          <w:rStyle w:val="34"/>
          <w:rFonts w:hint="eastAsia" w:ascii="仿宋" w:hAnsi="仿宋" w:eastAsia="仿宋" w:cs="仿宋"/>
          <w:b/>
          <w:bCs/>
          <w:color w:val="000000" w:themeColor="text1"/>
          <w:sz w:val="84"/>
          <w:szCs w:val="84"/>
          <w:highlight w:val="none"/>
          <w14:textFill>
            <w14:solidFill>
              <w14:schemeClr w14:val="tx1"/>
            </w14:solidFill>
          </w14:textFill>
        </w:rPr>
      </w:pPr>
      <w:r>
        <w:rPr>
          <w:rStyle w:val="34"/>
          <w:rFonts w:hint="eastAsia" w:ascii="仿宋" w:hAnsi="仿宋" w:eastAsia="仿宋" w:cs="仿宋"/>
          <w:b/>
          <w:bCs/>
          <w:color w:val="000000" w:themeColor="text1"/>
          <w:sz w:val="84"/>
          <w:szCs w:val="84"/>
          <w:highlight w:val="none"/>
          <w14:textFill>
            <w14:solidFill>
              <w14:schemeClr w14:val="tx1"/>
            </w14:solidFill>
          </w14:textFill>
        </w:rPr>
        <w:t>磋商响应文件</w:t>
      </w:r>
    </w:p>
    <w:p w14:paraId="7AF40DC4">
      <w:pPr>
        <w:ind w:left="-78" w:leftChars="-85" w:hanging="160" w:hangingChars="57"/>
        <w:jc w:val="center"/>
        <w:rPr>
          <w:rStyle w:val="34"/>
          <w:rFonts w:hint="eastAsia" w:ascii="仿宋" w:hAnsi="仿宋" w:eastAsia="仿宋" w:cs="仿宋"/>
          <w:b/>
          <w:bCs/>
          <w:color w:val="000000" w:themeColor="text1"/>
          <w:szCs w:val="21"/>
          <w:highlight w:val="none"/>
          <w14:textFill>
            <w14:solidFill>
              <w14:schemeClr w14:val="tx1"/>
            </w14:solidFill>
          </w14:textFill>
        </w:rPr>
      </w:pPr>
    </w:p>
    <w:p w14:paraId="20BB4CBA">
      <w:pPr>
        <w:ind w:left="-55" w:leftChars="-85" w:hanging="183" w:hangingChars="57"/>
        <w:jc w:val="center"/>
        <w:rPr>
          <w:rStyle w:val="34"/>
          <w:rFonts w:hint="eastAsia" w:ascii="仿宋" w:hAnsi="仿宋" w:eastAsia="仿宋" w:cs="仿宋"/>
          <w:b/>
          <w:bCs/>
          <w:color w:val="000000" w:themeColor="text1"/>
          <w:sz w:val="32"/>
          <w:highlight w:val="none"/>
          <w14:textFill>
            <w14:solidFill>
              <w14:schemeClr w14:val="tx1"/>
            </w14:solidFill>
          </w14:textFill>
        </w:rPr>
      </w:pPr>
      <w:r>
        <w:rPr>
          <w:rStyle w:val="34"/>
          <w:rFonts w:hint="eastAsia" w:ascii="仿宋" w:hAnsi="仿宋" w:eastAsia="仿宋" w:cs="仿宋"/>
          <w:b/>
          <w:bCs/>
          <w:color w:val="000000" w:themeColor="text1"/>
          <w:sz w:val="32"/>
          <w:highlight w:val="none"/>
          <w14:textFill>
            <w14:solidFill>
              <w14:schemeClr w14:val="tx1"/>
            </w14:solidFill>
          </w14:textFill>
        </w:rPr>
        <w:t>内容：价格文件（或技术资信文件）</w:t>
      </w:r>
    </w:p>
    <w:p w14:paraId="0B9A340F">
      <w:pPr>
        <w:ind w:left="-55" w:leftChars="-85" w:hanging="183" w:hangingChars="57"/>
        <w:jc w:val="center"/>
        <w:rPr>
          <w:rStyle w:val="34"/>
          <w:rFonts w:hint="eastAsia" w:ascii="仿宋" w:hAnsi="仿宋" w:eastAsia="仿宋" w:cs="仿宋"/>
          <w:b/>
          <w:bCs/>
          <w:color w:val="000000" w:themeColor="text1"/>
          <w:sz w:val="32"/>
          <w:highlight w:val="none"/>
          <w14:textFill>
            <w14:solidFill>
              <w14:schemeClr w14:val="tx1"/>
            </w14:solidFill>
          </w14:textFill>
        </w:rPr>
      </w:pPr>
    </w:p>
    <w:p w14:paraId="3CDC1D23">
      <w:pPr>
        <w:ind w:left="-55" w:leftChars="-85" w:hanging="183" w:hangingChars="57"/>
        <w:jc w:val="center"/>
        <w:rPr>
          <w:rStyle w:val="34"/>
          <w:rFonts w:hint="eastAsia" w:ascii="仿宋" w:hAnsi="仿宋" w:eastAsia="仿宋" w:cs="仿宋"/>
          <w:b/>
          <w:bCs/>
          <w:color w:val="000000" w:themeColor="text1"/>
          <w:sz w:val="32"/>
          <w:highlight w:val="none"/>
          <w14:textFill>
            <w14:solidFill>
              <w14:schemeClr w14:val="tx1"/>
            </w14:solidFill>
          </w14:textFill>
        </w:rPr>
      </w:pPr>
    </w:p>
    <w:p w14:paraId="54080109">
      <w:pPr>
        <w:spacing w:line="800" w:lineRule="exact"/>
        <w:ind w:left="81" w:leftChars="29" w:firstLine="774" w:firstLineChars="242"/>
        <w:rPr>
          <w:rStyle w:val="34"/>
          <w:rFonts w:hint="eastAsia" w:ascii="仿宋" w:hAnsi="仿宋" w:eastAsia="仿宋" w:cs="仿宋"/>
          <w:bCs/>
          <w:color w:val="000000" w:themeColor="text1"/>
          <w:sz w:val="32"/>
          <w:highlight w:val="none"/>
          <w:u w:val="single"/>
          <w14:textFill>
            <w14:solidFill>
              <w14:schemeClr w14:val="tx1"/>
            </w14:solidFill>
          </w14:textFill>
        </w:rPr>
      </w:pPr>
      <w:r>
        <w:rPr>
          <w:rStyle w:val="34"/>
          <w:rFonts w:hint="eastAsia" w:ascii="仿宋" w:hAnsi="仿宋" w:eastAsia="仿宋" w:cs="仿宋"/>
          <w:bCs/>
          <w:color w:val="000000" w:themeColor="text1"/>
          <w:sz w:val="32"/>
          <w:highlight w:val="none"/>
          <w14:textFill>
            <w14:solidFill>
              <w14:schemeClr w14:val="tx1"/>
            </w14:solidFill>
          </w14:textFill>
        </w:rPr>
        <w:t>供应商名称：</w:t>
      </w:r>
      <w:r>
        <w:rPr>
          <w:rStyle w:val="34"/>
          <w:rFonts w:hint="eastAsia" w:ascii="仿宋" w:hAnsi="仿宋" w:eastAsia="仿宋" w:cs="仿宋"/>
          <w:bCs/>
          <w:color w:val="000000" w:themeColor="text1"/>
          <w:sz w:val="32"/>
          <w:highlight w:val="none"/>
          <w:u w:val="single"/>
          <w14:textFill>
            <w14:solidFill>
              <w14:schemeClr w14:val="tx1"/>
            </w14:solidFill>
          </w14:textFill>
        </w:rPr>
        <w:t>（加盖公章）</w:t>
      </w:r>
    </w:p>
    <w:p w14:paraId="45388A12">
      <w:pPr>
        <w:spacing w:line="400" w:lineRule="exact"/>
        <w:ind w:left="-56" w:leftChars="-85" w:hanging="182" w:hangingChars="57"/>
        <w:jc w:val="center"/>
        <w:rPr>
          <w:rStyle w:val="34"/>
          <w:rFonts w:hint="eastAsia" w:ascii="仿宋" w:hAnsi="仿宋" w:eastAsia="仿宋" w:cs="仿宋"/>
          <w:bCs/>
          <w:color w:val="000000" w:themeColor="text1"/>
          <w:sz w:val="32"/>
          <w:highlight w:val="none"/>
          <w14:textFill>
            <w14:solidFill>
              <w14:schemeClr w14:val="tx1"/>
            </w14:solidFill>
          </w14:textFill>
        </w:rPr>
      </w:pPr>
    </w:p>
    <w:p w14:paraId="6305F999">
      <w:pPr>
        <w:spacing w:line="800" w:lineRule="exact"/>
        <w:ind w:firstLine="960" w:firstLineChars="300"/>
        <w:rPr>
          <w:rStyle w:val="34"/>
          <w:rFonts w:hint="eastAsia" w:ascii="仿宋" w:hAnsi="仿宋" w:eastAsia="仿宋" w:cs="仿宋"/>
          <w:bCs/>
          <w:color w:val="000000" w:themeColor="text1"/>
          <w:sz w:val="32"/>
          <w:highlight w:val="none"/>
          <w:u w:val="single"/>
          <w14:textFill>
            <w14:solidFill>
              <w14:schemeClr w14:val="tx1"/>
            </w14:solidFill>
          </w14:textFill>
        </w:rPr>
      </w:pPr>
      <w:r>
        <w:rPr>
          <w:rStyle w:val="34"/>
          <w:rFonts w:hint="eastAsia" w:ascii="仿宋" w:hAnsi="仿宋" w:eastAsia="仿宋" w:cs="仿宋"/>
          <w:bCs/>
          <w:color w:val="000000" w:themeColor="text1"/>
          <w:sz w:val="32"/>
          <w:highlight w:val="none"/>
          <w14:textFill>
            <w14:solidFill>
              <w14:schemeClr w14:val="tx1"/>
            </w14:solidFill>
          </w14:textFill>
        </w:rPr>
        <w:t>法定代表人或授权委托人：</w:t>
      </w:r>
      <w:r>
        <w:rPr>
          <w:rStyle w:val="34"/>
          <w:rFonts w:hint="eastAsia" w:ascii="仿宋" w:hAnsi="仿宋" w:eastAsia="仿宋" w:cs="仿宋"/>
          <w:bCs/>
          <w:color w:val="000000" w:themeColor="text1"/>
          <w:sz w:val="32"/>
          <w:highlight w:val="none"/>
          <w:u w:val="single"/>
          <w14:textFill>
            <w14:solidFill>
              <w14:schemeClr w14:val="tx1"/>
            </w14:solidFill>
          </w14:textFill>
        </w:rPr>
        <w:t>（签字或盖章）</w:t>
      </w:r>
    </w:p>
    <w:p w14:paraId="7B35ABBE">
      <w:pPr>
        <w:spacing w:line="800" w:lineRule="exact"/>
        <w:ind w:left="-56" w:leftChars="-85" w:hanging="182" w:hangingChars="57"/>
        <w:jc w:val="center"/>
        <w:rPr>
          <w:rStyle w:val="34"/>
          <w:rFonts w:hint="eastAsia" w:ascii="仿宋" w:hAnsi="仿宋" w:eastAsia="仿宋" w:cs="仿宋"/>
          <w:bCs/>
          <w:color w:val="000000" w:themeColor="text1"/>
          <w:sz w:val="32"/>
          <w:highlight w:val="none"/>
          <w14:textFill>
            <w14:solidFill>
              <w14:schemeClr w14:val="tx1"/>
            </w14:solidFill>
          </w14:textFill>
        </w:rPr>
      </w:pPr>
    </w:p>
    <w:p w14:paraId="52ED38A2">
      <w:pPr>
        <w:spacing w:line="800" w:lineRule="exact"/>
        <w:ind w:left="-56" w:leftChars="-85" w:hanging="182" w:hangingChars="57"/>
        <w:jc w:val="center"/>
        <w:rPr>
          <w:rStyle w:val="34"/>
          <w:rFonts w:hint="eastAsia" w:ascii="仿宋" w:hAnsi="仿宋" w:eastAsia="仿宋" w:cs="仿宋"/>
          <w:bCs/>
          <w:color w:val="000000" w:themeColor="text1"/>
          <w:sz w:val="32"/>
          <w:highlight w:val="none"/>
          <w14:textFill>
            <w14:solidFill>
              <w14:schemeClr w14:val="tx1"/>
            </w14:solidFill>
          </w14:textFill>
        </w:rPr>
      </w:pPr>
      <w:r>
        <w:rPr>
          <w:rStyle w:val="34"/>
          <w:rFonts w:hint="eastAsia" w:ascii="仿宋" w:hAnsi="仿宋" w:eastAsia="仿宋" w:cs="仿宋"/>
          <w:bCs/>
          <w:color w:val="000000" w:themeColor="text1"/>
          <w:sz w:val="32"/>
          <w:highlight w:val="none"/>
          <w14:textFill>
            <w14:solidFill>
              <w14:schemeClr w14:val="tx1"/>
            </w14:solidFill>
          </w14:textFill>
        </w:rPr>
        <w:t>二〇二</w:t>
      </w:r>
      <w:r>
        <w:rPr>
          <w:rStyle w:val="34"/>
          <w:rFonts w:hint="eastAsia" w:ascii="仿宋" w:hAnsi="仿宋" w:eastAsia="仿宋" w:cs="仿宋"/>
          <w:bCs/>
          <w:color w:val="000000" w:themeColor="text1"/>
          <w:sz w:val="32"/>
          <w:highlight w:val="none"/>
          <w:lang w:val="en-US"/>
          <w14:textFill>
            <w14:solidFill>
              <w14:schemeClr w14:val="tx1"/>
            </w14:solidFill>
          </w14:textFill>
        </w:rPr>
        <w:t>五</w:t>
      </w:r>
      <w:r>
        <w:rPr>
          <w:rStyle w:val="34"/>
          <w:rFonts w:hint="eastAsia" w:ascii="仿宋" w:hAnsi="仿宋" w:eastAsia="仿宋" w:cs="仿宋"/>
          <w:bCs/>
          <w:color w:val="000000" w:themeColor="text1"/>
          <w:sz w:val="32"/>
          <w:highlight w:val="none"/>
          <w14:textFill>
            <w14:solidFill>
              <w14:schemeClr w14:val="tx1"/>
            </w14:solidFill>
          </w14:textFill>
        </w:rPr>
        <w:t>年  月  日</w:t>
      </w:r>
    </w:p>
    <w:p w14:paraId="316B3624">
      <w:pPr>
        <w:pStyle w:val="40"/>
        <w:rPr>
          <w:rFonts w:hint="eastAsia" w:ascii="仿宋" w:hAnsi="仿宋" w:eastAsia="仿宋" w:cs="仿宋"/>
          <w:color w:val="000000" w:themeColor="text1"/>
          <w:highlight w:val="none"/>
          <w14:textFill>
            <w14:solidFill>
              <w14:schemeClr w14:val="tx1"/>
            </w14:solidFill>
          </w14:textFill>
        </w:rPr>
      </w:pPr>
    </w:p>
    <w:p w14:paraId="0165192D">
      <w:pPr>
        <w:pStyle w:val="40"/>
        <w:rPr>
          <w:rFonts w:hint="eastAsia" w:ascii="仿宋" w:hAnsi="仿宋" w:eastAsia="仿宋" w:cs="仿宋"/>
          <w:color w:val="000000" w:themeColor="text1"/>
          <w:highlight w:val="none"/>
          <w14:textFill>
            <w14:solidFill>
              <w14:schemeClr w14:val="tx1"/>
            </w14:solidFill>
          </w14:textFill>
        </w:rPr>
      </w:pPr>
    </w:p>
    <w:p w14:paraId="6342F45B">
      <w:pPr>
        <w:spacing w:line="800" w:lineRule="exact"/>
        <w:rPr>
          <w:rStyle w:val="34"/>
          <w:rFonts w:hint="eastAsia" w:ascii="仿宋" w:hAnsi="仿宋" w:eastAsia="仿宋" w:cs="仿宋"/>
          <w:bCs/>
          <w:color w:val="000000" w:themeColor="text1"/>
          <w:szCs w:val="21"/>
          <w:highlight w:val="none"/>
          <w14:textFill>
            <w14:solidFill>
              <w14:schemeClr w14:val="tx1"/>
            </w14:solidFill>
          </w14:textFill>
        </w:rPr>
      </w:pPr>
    </w:p>
    <w:p w14:paraId="604D559B">
      <w:pPr>
        <w:spacing w:line="800" w:lineRule="exact"/>
        <w:rPr>
          <w:rStyle w:val="34"/>
          <w:rFonts w:hint="eastAsia" w:ascii="仿宋" w:hAnsi="仿宋" w:eastAsia="仿宋" w:cs="仿宋"/>
          <w:bCs/>
          <w:color w:val="000000" w:themeColor="text1"/>
          <w:szCs w:val="21"/>
          <w:highlight w:val="none"/>
          <w14:textFill>
            <w14:solidFill>
              <w14:schemeClr w14:val="tx1"/>
            </w14:solidFill>
          </w14:textFill>
        </w:rPr>
      </w:pPr>
    </w:p>
    <w:p w14:paraId="6AB195CA">
      <w:pPr>
        <w:rPr>
          <w:rStyle w:val="34"/>
          <w:rFonts w:hint="eastAsia" w:ascii="仿宋" w:hAnsi="仿宋" w:eastAsia="仿宋" w:cs="仿宋"/>
          <w:bCs/>
          <w:color w:val="000000" w:themeColor="text1"/>
          <w:szCs w:val="21"/>
          <w:highlight w:val="none"/>
          <w14:textFill>
            <w14:solidFill>
              <w14:schemeClr w14:val="tx1"/>
            </w14:solidFill>
          </w14:textFill>
        </w:rPr>
      </w:pPr>
    </w:p>
    <w:p w14:paraId="11BAE774">
      <w:pPr>
        <w:rPr>
          <w:rStyle w:val="34"/>
          <w:rFonts w:hint="eastAsia" w:ascii="仿宋" w:hAnsi="仿宋" w:eastAsia="仿宋" w:cs="仿宋"/>
          <w:bCs/>
          <w:color w:val="000000" w:themeColor="text1"/>
          <w:szCs w:val="21"/>
          <w:highlight w:val="none"/>
          <w14:textFill>
            <w14:solidFill>
              <w14:schemeClr w14:val="tx1"/>
            </w14:solidFill>
          </w14:textFill>
        </w:rPr>
      </w:pPr>
      <w:r>
        <w:rPr>
          <w:rStyle w:val="34"/>
          <w:rFonts w:hint="eastAsia" w:ascii="仿宋" w:hAnsi="仿宋" w:eastAsia="仿宋" w:cs="仿宋"/>
          <w:bCs/>
          <w:color w:val="000000" w:themeColor="text1"/>
          <w:szCs w:val="21"/>
          <w:highlight w:val="none"/>
          <w14:textFill>
            <w14:solidFill>
              <w14:schemeClr w14:val="tx1"/>
            </w14:solidFill>
          </w14:textFill>
        </w:rPr>
        <w:t>二、法定代表人身份证明、授权委托书</w:t>
      </w:r>
    </w:p>
    <w:p w14:paraId="5919B97C">
      <w:pPr>
        <w:ind w:left="-55" w:leftChars="-85" w:hanging="183" w:hangingChars="57"/>
        <w:jc w:val="center"/>
        <w:rPr>
          <w:rStyle w:val="34"/>
          <w:rFonts w:hint="eastAsia" w:ascii="仿宋" w:hAnsi="仿宋" w:eastAsia="仿宋" w:cs="仿宋"/>
          <w:b/>
          <w:bCs/>
          <w:color w:val="000000" w:themeColor="text1"/>
          <w:sz w:val="32"/>
          <w:highlight w:val="none"/>
          <w14:textFill>
            <w14:solidFill>
              <w14:schemeClr w14:val="tx1"/>
            </w14:solidFill>
          </w14:textFill>
        </w:rPr>
      </w:pPr>
    </w:p>
    <w:p w14:paraId="56F8502A">
      <w:pPr>
        <w:ind w:left="-55" w:leftChars="-85" w:hanging="183" w:hangingChars="57"/>
        <w:jc w:val="center"/>
        <w:rPr>
          <w:rStyle w:val="34"/>
          <w:rFonts w:hint="eastAsia" w:ascii="仿宋" w:hAnsi="仿宋" w:eastAsia="仿宋" w:cs="仿宋"/>
          <w:b/>
          <w:bCs/>
          <w:color w:val="000000" w:themeColor="text1"/>
          <w:sz w:val="44"/>
          <w:highlight w:val="none"/>
          <w14:textFill>
            <w14:solidFill>
              <w14:schemeClr w14:val="tx1"/>
            </w14:solidFill>
          </w14:textFill>
        </w:rPr>
      </w:pPr>
      <w:r>
        <w:rPr>
          <w:rStyle w:val="34"/>
          <w:rFonts w:hint="eastAsia" w:ascii="仿宋" w:hAnsi="仿宋" w:eastAsia="仿宋" w:cs="仿宋"/>
          <w:b/>
          <w:bCs/>
          <w:color w:val="000000" w:themeColor="text1"/>
          <w:sz w:val="32"/>
          <w:highlight w:val="none"/>
          <w14:textFill>
            <w14:solidFill>
              <w14:schemeClr w14:val="tx1"/>
            </w14:solidFill>
          </w14:textFill>
        </w:rPr>
        <w:t>法定代表人身份证明</w:t>
      </w:r>
    </w:p>
    <w:p w14:paraId="2437111E">
      <w:pPr>
        <w:spacing w:line="360" w:lineRule="auto"/>
        <w:rPr>
          <w:rStyle w:val="34"/>
          <w:rFonts w:hint="eastAsia" w:ascii="仿宋" w:hAnsi="仿宋" w:eastAsia="仿宋" w:cs="仿宋"/>
          <w:color w:val="000000" w:themeColor="text1"/>
          <w:sz w:val="36"/>
          <w:highlight w:val="none"/>
          <w14:textFill>
            <w14:solidFill>
              <w14:schemeClr w14:val="tx1"/>
            </w14:solidFill>
          </w14:textFill>
        </w:rPr>
      </w:pPr>
    </w:p>
    <w:p w14:paraId="0233A6B9">
      <w:pPr>
        <w:spacing w:line="500" w:lineRule="exact"/>
        <w:ind w:firstLine="284"/>
        <w:rPr>
          <w:rStyle w:val="34"/>
          <w:rFonts w:hint="eastAsia" w:ascii="仿宋" w:hAnsi="仿宋" w:eastAsia="仿宋" w:cs="仿宋"/>
          <w:color w:val="000000" w:themeColor="text1"/>
          <w:sz w:val="24"/>
          <w:highlight w:val="none"/>
          <w:u w:val="singl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单位名称：</w:t>
      </w:r>
      <w:r>
        <w:rPr>
          <w:rStyle w:val="34"/>
          <w:rFonts w:hint="eastAsia" w:ascii="仿宋" w:hAnsi="仿宋" w:eastAsia="仿宋" w:cs="仿宋"/>
          <w:color w:val="000000" w:themeColor="text1"/>
          <w:sz w:val="24"/>
          <w:highlight w:val="none"/>
          <w:u w:val="single"/>
          <w14:textFill>
            <w14:solidFill>
              <w14:schemeClr w14:val="tx1"/>
            </w14:solidFill>
          </w14:textFill>
        </w:rPr>
        <w:tab/>
      </w:r>
    </w:p>
    <w:p w14:paraId="68DBCA1E">
      <w:pPr>
        <w:spacing w:line="500" w:lineRule="exact"/>
        <w:ind w:firstLine="284"/>
        <w:rPr>
          <w:rStyle w:val="34"/>
          <w:rFonts w:hint="eastAsia" w:ascii="仿宋" w:hAnsi="仿宋" w:eastAsia="仿宋" w:cs="仿宋"/>
          <w:color w:val="000000" w:themeColor="text1"/>
          <w:sz w:val="24"/>
          <w:highlight w:val="none"/>
          <w:u w:val="singl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单位性质：</w:t>
      </w:r>
      <w:r>
        <w:rPr>
          <w:rStyle w:val="34"/>
          <w:rFonts w:hint="eastAsia" w:ascii="仿宋" w:hAnsi="仿宋" w:eastAsia="仿宋" w:cs="仿宋"/>
          <w:color w:val="000000" w:themeColor="text1"/>
          <w:sz w:val="24"/>
          <w:highlight w:val="none"/>
          <w:u w:val="single"/>
          <w14:textFill>
            <w14:solidFill>
              <w14:schemeClr w14:val="tx1"/>
            </w14:solidFill>
          </w14:textFill>
        </w:rPr>
        <w:tab/>
      </w:r>
    </w:p>
    <w:p w14:paraId="25212D89">
      <w:pPr>
        <w:spacing w:line="500" w:lineRule="exact"/>
        <w:ind w:firstLine="284"/>
        <w:rPr>
          <w:rStyle w:val="34"/>
          <w:rFonts w:hint="eastAsia" w:ascii="仿宋" w:hAnsi="仿宋" w:eastAsia="仿宋" w:cs="仿宋"/>
          <w:color w:val="000000" w:themeColor="text1"/>
          <w:sz w:val="24"/>
          <w:highlight w:val="none"/>
          <w:u w:val="singl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地址：</w:t>
      </w:r>
      <w:r>
        <w:rPr>
          <w:rStyle w:val="34"/>
          <w:rFonts w:hint="eastAsia" w:ascii="仿宋" w:hAnsi="仿宋" w:eastAsia="仿宋" w:cs="仿宋"/>
          <w:color w:val="000000" w:themeColor="text1"/>
          <w:sz w:val="24"/>
          <w:highlight w:val="none"/>
          <w:u w:val="single"/>
          <w14:textFill>
            <w14:solidFill>
              <w14:schemeClr w14:val="tx1"/>
            </w14:solidFill>
          </w14:textFill>
        </w:rPr>
        <w:tab/>
      </w:r>
    </w:p>
    <w:p w14:paraId="56E78BB3">
      <w:pPr>
        <w:spacing w:line="500" w:lineRule="exact"/>
        <w:ind w:firstLine="284"/>
        <w:rPr>
          <w:rStyle w:val="34"/>
          <w:rFonts w:hint="eastAsia" w:ascii="仿宋" w:hAnsi="仿宋" w:eastAsia="仿宋" w:cs="仿宋"/>
          <w:color w:val="000000" w:themeColor="text1"/>
          <w:sz w:val="24"/>
          <w:highlight w:val="non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成立时间：年月日</w:t>
      </w:r>
    </w:p>
    <w:p w14:paraId="73053E15">
      <w:pPr>
        <w:spacing w:line="500" w:lineRule="exact"/>
        <w:ind w:firstLine="284"/>
        <w:rPr>
          <w:rStyle w:val="34"/>
          <w:rFonts w:hint="eastAsia" w:ascii="仿宋" w:hAnsi="仿宋" w:eastAsia="仿宋" w:cs="仿宋"/>
          <w:color w:val="000000" w:themeColor="text1"/>
          <w:sz w:val="24"/>
          <w:highlight w:val="none"/>
          <w:u w:val="singl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经营期限：</w:t>
      </w:r>
      <w:r>
        <w:rPr>
          <w:rStyle w:val="34"/>
          <w:rFonts w:hint="eastAsia" w:ascii="仿宋" w:hAnsi="仿宋" w:eastAsia="仿宋" w:cs="仿宋"/>
          <w:color w:val="000000" w:themeColor="text1"/>
          <w:sz w:val="24"/>
          <w:highlight w:val="none"/>
          <w:u w:val="single"/>
          <w14:textFill>
            <w14:solidFill>
              <w14:schemeClr w14:val="tx1"/>
            </w14:solidFill>
          </w14:textFill>
        </w:rPr>
        <w:tab/>
      </w:r>
    </w:p>
    <w:p w14:paraId="56A368CA">
      <w:pPr>
        <w:spacing w:line="500" w:lineRule="exact"/>
        <w:ind w:firstLine="284"/>
        <w:rPr>
          <w:rStyle w:val="34"/>
          <w:rFonts w:hint="eastAsia" w:ascii="仿宋" w:hAnsi="仿宋" w:eastAsia="仿宋" w:cs="仿宋"/>
          <w:color w:val="000000" w:themeColor="text1"/>
          <w:sz w:val="24"/>
          <w:highlight w:val="none"/>
          <w:u w:val="singl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姓名：</w:t>
      </w:r>
      <w:r>
        <w:rPr>
          <w:rStyle w:val="34"/>
          <w:rFonts w:hint="eastAsia" w:ascii="仿宋" w:hAnsi="仿宋" w:eastAsia="仿宋" w:cs="仿宋"/>
          <w:color w:val="000000" w:themeColor="text1"/>
          <w:sz w:val="24"/>
          <w:highlight w:val="none"/>
          <w:u w:val="single"/>
          <w14:textFill>
            <w14:solidFill>
              <w14:schemeClr w14:val="tx1"/>
            </w14:solidFill>
          </w14:textFill>
        </w:rPr>
        <w:tab/>
      </w:r>
    </w:p>
    <w:p w14:paraId="366130EE">
      <w:pPr>
        <w:spacing w:line="500" w:lineRule="exact"/>
        <w:ind w:firstLine="284"/>
        <w:rPr>
          <w:rStyle w:val="34"/>
          <w:rFonts w:hint="eastAsia" w:ascii="仿宋" w:hAnsi="仿宋" w:eastAsia="仿宋" w:cs="仿宋"/>
          <w:color w:val="000000" w:themeColor="text1"/>
          <w:sz w:val="24"/>
          <w:highlight w:val="none"/>
          <w:u w:val="singl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性别：</w:t>
      </w:r>
      <w:r>
        <w:rPr>
          <w:rStyle w:val="34"/>
          <w:rFonts w:hint="eastAsia" w:ascii="仿宋" w:hAnsi="仿宋" w:eastAsia="仿宋" w:cs="仿宋"/>
          <w:color w:val="000000" w:themeColor="text1"/>
          <w:sz w:val="24"/>
          <w:highlight w:val="none"/>
          <w:u w:val="single"/>
          <w14:textFill>
            <w14:solidFill>
              <w14:schemeClr w14:val="tx1"/>
            </w14:solidFill>
          </w14:textFill>
        </w:rPr>
        <w:tab/>
      </w:r>
    </w:p>
    <w:p w14:paraId="3088BFC6">
      <w:pPr>
        <w:spacing w:line="500" w:lineRule="exact"/>
        <w:ind w:firstLine="284"/>
        <w:rPr>
          <w:rStyle w:val="34"/>
          <w:rFonts w:hint="eastAsia" w:ascii="仿宋" w:hAnsi="仿宋" w:eastAsia="仿宋" w:cs="仿宋"/>
          <w:color w:val="000000" w:themeColor="text1"/>
          <w:sz w:val="24"/>
          <w:highlight w:val="none"/>
          <w:u w:val="singl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年龄：</w:t>
      </w:r>
      <w:r>
        <w:rPr>
          <w:rStyle w:val="34"/>
          <w:rFonts w:hint="eastAsia" w:ascii="仿宋" w:hAnsi="仿宋" w:eastAsia="仿宋" w:cs="仿宋"/>
          <w:color w:val="000000" w:themeColor="text1"/>
          <w:sz w:val="24"/>
          <w:highlight w:val="none"/>
          <w:u w:val="single"/>
          <w14:textFill>
            <w14:solidFill>
              <w14:schemeClr w14:val="tx1"/>
            </w14:solidFill>
          </w14:textFill>
        </w:rPr>
        <w:tab/>
      </w:r>
    </w:p>
    <w:p w14:paraId="29198302">
      <w:pPr>
        <w:spacing w:line="500" w:lineRule="exact"/>
        <w:ind w:firstLine="284"/>
        <w:rPr>
          <w:rStyle w:val="34"/>
          <w:rFonts w:hint="eastAsia" w:ascii="仿宋" w:hAnsi="仿宋" w:eastAsia="仿宋" w:cs="仿宋"/>
          <w:color w:val="000000" w:themeColor="text1"/>
          <w:sz w:val="24"/>
          <w:highlight w:val="none"/>
          <w:u w:val="singl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职务：</w:t>
      </w:r>
      <w:r>
        <w:rPr>
          <w:rStyle w:val="34"/>
          <w:rFonts w:hint="eastAsia" w:ascii="仿宋" w:hAnsi="仿宋" w:eastAsia="仿宋" w:cs="仿宋"/>
          <w:color w:val="000000" w:themeColor="text1"/>
          <w:sz w:val="24"/>
          <w:highlight w:val="none"/>
          <w:u w:val="single"/>
          <w14:textFill>
            <w14:solidFill>
              <w14:schemeClr w14:val="tx1"/>
            </w14:solidFill>
          </w14:textFill>
        </w:rPr>
        <w:tab/>
      </w:r>
    </w:p>
    <w:p w14:paraId="5AAD61B5">
      <w:pPr>
        <w:spacing w:line="500" w:lineRule="exact"/>
        <w:ind w:firstLine="284"/>
        <w:rPr>
          <w:rStyle w:val="34"/>
          <w:rFonts w:hint="eastAsia" w:ascii="仿宋" w:hAnsi="仿宋" w:eastAsia="仿宋" w:cs="仿宋"/>
          <w:color w:val="000000" w:themeColor="text1"/>
          <w:sz w:val="24"/>
          <w:highlight w:val="non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系</w:t>
      </w:r>
      <w:r>
        <w:rPr>
          <w:rStyle w:val="34"/>
          <w:rFonts w:hint="eastAsia" w:ascii="仿宋" w:hAnsi="仿宋" w:eastAsia="仿宋" w:cs="仿宋"/>
          <w:color w:val="000000" w:themeColor="text1"/>
          <w:sz w:val="24"/>
          <w:highlight w:val="none"/>
          <w:u w:val="single"/>
          <w14:textFill>
            <w14:solidFill>
              <w14:schemeClr w14:val="tx1"/>
            </w14:solidFill>
          </w14:textFill>
        </w:rPr>
        <w:t>（供应商名称）</w:t>
      </w:r>
      <w:r>
        <w:rPr>
          <w:rStyle w:val="34"/>
          <w:rFonts w:hint="eastAsia" w:ascii="仿宋" w:hAnsi="仿宋" w:eastAsia="仿宋" w:cs="仿宋"/>
          <w:color w:val="000000" w:themeColor="text1"/>
          <w:sz w:val="24"/>
          <w:highlight w:val="none"/>
          <w14:textFill>
            <w14:solidFill>
              <w14:schemeClr w14:val="tx1"/>
            </w14:solidFill>
          </w14:textFill>
        </w:rPr>
        <w:t>的法定代表人。</w:t>
      </w:r>
    </w:p>
    <w:p w14:paraId="7C0863AF">
      <w:pPr>
        <w:spacing w:line="500" w:lineRule="exact"/>
        <w:ind w:firstLine="480" w:firstLineChars="200"/>
        <w:rPr>
          <w:rStyle w:val="34"/>
          <w:rFonts w:hint="eastAsia" w:ascii="仿宋" w:hAnsi="仿宋" w:eastAsia="仿宋" w:cs="仿宋"/>
          <w:color w:val="000000" w:themeColor="text1"/>
          <w:sz w:val="24"/>
          <w:highlight w:val="non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特此证明。</w:t>
      </w:r>
    </w:p>
    <w:p w14:paraId="5EE95B0F">
      <w:pPr>
        <w:tabs>
          <w:tab w:val="bar" w:pos="720"/>
          <w:tab w:val="decimal" w:pos="900"/>
        </w:tabs>
        <w:spacing w:line="500" w:lineRule="exact"/>
        <w:rPr>
          <w:rStyle w:val="34"/>
          <w:rFonts w:hint="eastAsia" w:ascii="仿宋" w:hAnsi="仿宋" w:eastAsia="仿宋" w:cs="仿宋"/>
          <w:color w:val="000000" w:themeColor="text1"/>
          <w:sz w:val="24"/>
          <w:highlight w:val="none"/>
          <w14:textFill>
            <w14:solidFill>
              <w14:schemeClr w14:val="tx1"/>
            </w14:solidFill>
          </w14:textFill>
        </w:rPr>
      </w:pPr>
    </w:p>
    <w:p w14:paraId="271086F3">
      <w:pPr>
        <w:tabs>
          <w:tab w:val="bar" w:pos="720"/>
          <w:tab w:val="decimal" w:pos="900"/>
        </w:tabs>
        <w:spacing w:line="500" w:lineRule="exact"/>
        <w:ind w:firstLine="4080" w:firstLineChars="1700"/>
        <w:rPr>
          <w:rStyle w:val="34"/>
          <w:rFonts w:hint="eastAsia" w:ascii="仿宋" w:hAnsi="仿宋" w:eastAsia="仿宋" w:cs="仿宋"/>
          <w:color w:val="000000" w:themeColor="text1"/>
          <w:sz w:val="24"/>
          <w:highlight w:val="non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供应商：</w:t>
      </w:r>
      <w:r>
        <w:rPr>
          <w:rStyle w:val="34"/>
          <w:rFonts w:hint="eastAsia" w:ascii="仿宋" w:hAnsi="仿宋" w:eastAsia="仿宋" w:cs="仿宋"/>
          <w:color w:val="000000" w:themeColor="text1"/>
          <w:sz w:val="24"/>
          <w:highlight w:val="none"/>
          <w:u w:val="single"/>
          <w14:textFill>
            <w14:solidFill>
              <w14:schemeClr w14:val="tx1"/>
            </w14:solidFill>
          </w14:textFill>
        </w:rPr>
        <w:t>（盖单位公章）</w:t>
      </w:r>
    </w:p>
    <w:p w14:paraId="49CDA5A4">
      <w:pPr>
        <w:tabs>
          <w:tab w:val="bar" w:pos="720"/>
          <w:tab w:val="decimal" w:pos="900"/>
        </w:tabs>
        <w:spacing w:line="500" w:lineRule="exact"/>
        <w:ind w:firstLine="4680" w:firstLineChars="1950"/>
        <w:rPr>
          <w:rStyle w:val="34"/>
          <w:rFonts w:hint="eastAsia" w:ascii="仿宋" w:hAnsi="仿宋" w:eastAsia="仿宋" w:cs="仿宋"/>
          <w:color w:val="000000" w:themeColor="text1"/>
          <w:sz w:val="24"/>
          <w:highlight w:val="none"/>
          <w14:textFill>
            <w14:solidFill>
              <w14:schemeClr w14:val="tx1"/>
            </w14:solidFill>
          </w14:textFill>
        </w:rPr>
      </w:pPr>
      <w:r>
        <w:rPr>
          <w:rStyle w:val="34"/>
          <w:rFonts w:hint="eastAsia" w:ascii="仿宋" w:hAnsi="仿宋" w:eastAsia="仿宋" w:cs="仿宋"/>
          <w:color w:val="000000" w:themeColor="text1"/>
          <w:sz w:val="24"/>
          <w:highlight w:val="none"/>
          <w14:textFill>
            <w14:solidFill>
              <w14:schemeClr w14:val="tx1"/>
            </w14:solidFill>
          </w14:textFill>
        </w:rPr>
        <w:t>日期：  年  月  日</w:t>
      </w:r>
    </w:p>
    <w:p w14:paraId="1B0E9635">
      <w:pPr>
        <w:pStyle w:val="234"/>
        <w:spacing w:line="480" w:lineRule="auto"/>
        <w:rPr>
          <w:rStyle w:val="34"/>
          <w:rFonts w:hint="eastAsia" w:ascii="仿宋" w:hAnsi="仿宋" w:eastAsia="仿宋" w:cs="仿宋"/>
          <w:b/>
          <w:color w:val="000000" w:themeColor="text1"/>
          <w:highlight w:val="none"/>
          <w14:textFill>
            <w14:solidFill>
              <w14:schemeClr w14:val="tx1"/>
            </w14:solidFill>
          </w14:textFill>
        </w:rPr>
      </w:pPr>
    </w:p>
    <w:p w14:paraId="2E9BCF06">
      <w:pPr>
        <w:pStyle w:val="234"/>
        <w:spacing w:line="480" w:lineRule="auto"/>
        <w:rPr>
          <w:rStyle w:val="34"/>
          <w:rFonts w:hint="eastAsia" w:ascii="仿宋" w:hAnsi="仿宋" w:eastAsia="仿宋" w:cs="仿宋"/>
          <w:color w:val="000000" w:themeColor="text1"/>
          <w:highlight w:val="none"/>
          <w:lang w:val="en-US"/>
          <w14:textFill>
            <w14:solidFill>
              <w14:schemeClr w14:val="tx1"/>
            </w14:solidFill>
          </w14:textFill>
        </w:rPr>
      </w:pPr>
      <w:r>
        <w:rPr>
          <w:rStyle w:val="34"/>
          <w:rFonts w:hint="eastAsia" w:ascii="仿宋" w:hAnsi="仿宋" w:eastAsia="仿宋" w:cs="仿宋"/>
          <w:color w:val="000000" w:themeColor="text1"/>
          <w:highlight w:val="none"/>
          <w:lang w:val="en-US"/>
          <w14:textFill>
            <w14:solidFill>
              <w14:schemeClr w14:val="tx1"/>
            </w14:solidFill>
          </w14:textFill>
        </w:rPr>
        <w:t>注：后附</w:t>
      </w:r>
      <w:r>
        <w:rPr>
          <w:rStyle w:val="34"/>
          <w:rFonts w:hint="eastAsia" w:ascii="仿宋" w:hAnsi="仿宋" w:eastAsia="仿宋" w:cs="仿宋"/>
          <w:b w:val="0"/>
          <w:bCs w:val="0"/>
          <w:color w:val="000000" w:themeColor="text1"/>
          <w:sz w:val="28"/>
          <w:highlight w:val="none"/>
          <w14:textFill>
            <w14:solidFill>
              <w14:schemeClr w14:val="tx1"/>
            </w14:solidFill>
          </w14:textFill>
        </w:rPr>
        <w:t>法定代表人身份证</w:t>
      </w:r>
      <w:r>
        <w:rPr>
          <w:rStyle w:val="34"/>
          <w:rFonts w:hint="eastAsia" w:ascii="仿宋" w:hAnsi="仿宋" w:eastAsia="仿宋" w:cs="仿宋"/>
          <w:b w:val="0"/>
          <w:bCs w:val="0"/>
          <w:color w:val="000000" w:themeColor="text1"/>
          <w:sz w:val="28"/>
          <w:highlight w:val="none"/>
          <w:lang w:val="en-US"/>
          <w14:textFill>
            <w14:solidFill>
              <w14:schemeClr w14:val="tx1"/>
            </w14:solidFill>
          </w14:textFill>
        </w:rPr>
        <w:t>扫描件</w:t>
      </w:r>
    </w:p>
    <w:p w14:paraId="4B48BA64">
      <w:pPr>
        <w:pStyle w:val="234"/>
        <w:spacing w:line="480" w:lineRule="auto"/>
        <w:rPr>
          <w:rStyle w:val="34"/>
          <w:rFonts w:hint="eastAsia" w:ascii="仿宋" w:hAnsi="仿宋" w:eastAsia="仿宋" w:cs="仿宋"/>
          <w:color w:val="000000" w:themeColor="text1"/>
          <w:highlight w:val="none"/>
          <w14:textFill>
            <w14:solidFill>
              <w14:schemeClr w14:val="tx1"/>
            </w14:solidFill>
          </w14:textFill>
        </w:rPr>
      </w:pPr>
    </w:p>
    <w:p w14:paraId="5FA849B3">
      <w:pPr>
        <w:pStyle w:val="234"/>
        <w:spacing w:line="480" w:lineRule="auto"/>
        <w:rPr>
          <w:rStyle w:val="34"/>
          <w:rFonts w:hint="eastAsia" w:ascii="仿宋" w:hAnsi="仿宋" w:eastAsia="仿宋" w:cs="仿宋"/>
          <w:color w:val="000000" w:themeColor="text1"/>
          <w:highlight w:val="none"/>
          <w14:textFill>
            <w14:solidFill>
              <w14:schemeClr w14:val="tx1"/>
            </w14:solidFill>
          </w14:textFill>
        </w:rPr>
      </w:pPr>
    </w:p>
    <w:p w14:paraId="2C14C9E0">
      <w:pPr>
        <w:pStyle w:val="234"/>
        <w:spacing w:line="480" w:lineRule="auto"/>
        <w:rPr>
          <w:rStyle w:val="34"/>
          <w:rFonts w:hint="eastAsia" w:ascii="仿宋" w:hAnsi="仿宋" w:eastAsia="仿宋" w:cs="仿宋"/>
          <w:color w:val="000000" w:themeColor="text1"/>
          <w:highlight w:val="none"/>
          <w14:textFill>
            <w14:solidFill>
              <w14:schemeClr w14:val="tx1"/>
            </w14:solidFill>
          </w14:textFill>
        </w:rPr>
      </w:pPr>
    </w:p>
    <w:p w14:paraId="5BF8B407">
      <w:pPr>
        <w:pStyle w:val="234"/>
        <w:spacing w:line="480" w:lineRule="auto"/>
        <w:rPr>
          <w:rStyle w:val="34"/>
          <w:rFonts w:hint="eastAsia" w:ascii="仿宋" w:hAnsi="仿宋" w:eastAsia="仿宋" w:cs="仿宋"/>
          <w:color w:val="000000" w:themeColor="text1"/>
          <w:highlight w:val="none"/>
          <w14:textFill>
            <w14:solidFill>
              <w14:schemeClr w14:val="tx1"/>
            </w14:solidFill>
          </w14:textFill>
        </w:rPr>
      </w:pPr>
    </w:p>
    <w:p w14:paraId="78065E24">
      <w:pPr>
        <w:pStyle w:val="234"/>
        <w:spacing w:line="480" w:lineRule="auto"/>
        <w:jc w:val="center"/>
        <w:rPr>
          <w:rStyle w:val="34"/>
          <w:rFonts w:hint="eastAsia" w:ascii="仿宋" w:hAnsi="仿宋" w:eastAsia="仿宋" w:cs="仿宋"/>
          <w:color w:val="000000" w:themeColor="text1"/>
          <w:kern w:val="2"/>
          <w:sz w:val="22"/>
          <w:szCs w:val="22"/>
          <w:highlight w:val="none"/>
          <w14:textFill>
            <w14:solidFill>
              <w14:schemeClr w14:val="tx1"/>
            </w14:solidFill>
          </w14:textFill>
        </w:rPr>
      </w:pPr>
    </w:p>
    <w:p w14:paraId="30A8DC7B">
      <w:pPr>
        <w:pStyle w:val="234"/>
        <w:spacing w:line="480" w:lineRule="auto"/>
        <w:jc w:val="center"/>
        <w:rPr>
          <w:rStyle w:val="34"/>
          <w:rFonts w:hint="eastAsia" w:ascii="仿宋" w:hAnsi="仿宋" w:eastAsia="仿宋" w:cs="仿宋"/>
          <w:color w:val="000000" w:themeColor="text1"/>
          <w:kern w:val="2"/>
          <w:sz w:val="22"/>
          <w:szCs w:val="22"/>
          <w:highlight w:val="none"/>
          <w14:textFill>
            <w14:solidFill>
              <w14:schemeClr w14:val="tx1"/>
            </w14:solidFill>
          </w14:textFill>
        </w:rPr>
      </w:pPr>
      <w:r>
        <w:rPr>
          <w:rStyle w:val="34"/>
          <w:rFonts w:hint="eastAsia" w:ascii="仿宋" w:hAnsi="仿宋" w:eastAsia="仿宋" w:cs="仿宋"/>
          <w:color w:val="000000" w:themeColor="text1"/>
          <w:kern w:val="2"/>
          <w:sz w:val="22"/>
          <w:szCs w:val="22"/>
          <w:highlight w:val="none"/>
          <w14:textFill>
            <w14:solidFill>
              <w14:schemeClr w14:val="tx1"/>
            </w14:solidFill>
          </w14:textFill>
        </w:rPr>
        <w:t>授权委托书</w:t>
      </w:r>
    </w:p>
    <w:p w14:paraId="545F0F1C">
      <w:pPr>
        <w:rPr>
          <w:rStyle w:val="34"/>
          <w:rFonts w:hint="eastAsia" w:ascii="仿宋" w:hAnsi="仿宋" w:eastAsia="仿宋" w:cs="仿宋"/>
          <w:color w:val="000000" w:themeColor="text1"/>
          <w:highlight w:val="none"/>
          <w14:textFill>
            <w14:solidFill>
              <w14:schemeClr w14:val="tx1"/>
            </w14:solidFill>
          </w14:textFill>
        </w:rPr>
      </w:pPr>
    </w:p>
    <w:p w14:paraId="2FBCA9FE">
      <w:pPr>
        <w:spacing w:line="460" w:lineRule="exact"/>
        <w:rPr>
          <w:rStyle w:val="34"/>
          <w:rFonts w:hint="eastAsia" w:ascii="仿宋" w:hAnsi="仿宋" w:eastAsia="仿宋" w:cs="仿宋"/>
          <w:color w:val="000000" w:themeColor="text1"/>
          <w:sz w:val="22"/>
          <w:szCs w:val="22"/>
          <w:highlight w:val="none"/>
          <w14:textFill>
            <w14:solidFill>
              <w14:schemeClr w14:val="tx1"/>
            </w14:solidFill>
          </w14:textFill>
        </w:rPr>
      </w:pPr>
      <w:r>
        <w:rPr>
          <w:rStyle w:val="34"/>
          <w:rFonts w:hint="eastAsia" w:ascii="仿宋" w:hAnsi="仿宋" w:eastAsia="仿宋" w:cs="仿宋"/>
          <w:color w:val="000000" w:themeColor="text1"/>
          <w:sz w:val="22"/>
          <w:szCs w:val="22"/>
          <w:highlight w:val="none"/>
          <w14:textFill>
            <w14:solidFill>
              <w14:schemeClr w14:val="tx1"/>
            </w14:solidFill>
          </w14:textFill>
        </w:rPr>
        <w:t>浙江省衢州第二中学：</w:t>
      </w:r>
    </w:p>
    <w:p w14:paraId="01CF2EE6">
      <w:pPr>
        <w:spacing w:line="460" w:lineRule="exact"/>
        <w:rPr>
          <w:rStyle w:val="34"/>
          <w:rFonts w:hint="eastAsia" w:ascii="仿宋" w:hAnsi="仿宋" w:eastAsia="仿宋" w:cs="仿宋"/>
          <w:color w:val="000000" w:themeColor="text1"/>
          <w:sz w:val="22"/>
          <w:szCs w:val="22"/>
          <w:highlight w:val="none"/>
          <w:u w:val="single"/>
          <w14:textFill>
            <w14:solidFill>
              <w14:schemeClr w14:val="tx1"/>
            </w14:solidFill>
          </w14:textFill>
        </w:rPr>
      </w:pPr>
    </w:p>
    <w:p w14:paraId="72EEEF45">
      <w:pPr>
        <w:spacing w:line="460" w:lineRule="exact"/>
        <w:ind w:firstLine="550" w:firstLineChars="250"/>
        <w:rPr>
          <w:rStyle w:val="34"/>
          <w:rFonts w:hint="eastAsia" w:ascii="仿宋" w:hAnsi="仿宋" w:eastAsia="仿宋" w:cs="仿宋"/>
          <w:color w:val="000000" w:themeColor="text1"/>
          <w:sz w:val="22"/>
          <w:szCs w:val="22"/>
          <w:highlight w:val="none"/>
          <w14:textFill>
            <w14:solidFill>
              <w14:schemeClr w14:val="tx1"/>
            </w14:solidFill>
          </w14:textFill>
        </w:rPr>
      </w:pPr>
      <w:r>
        <w:rPr>
          <w:rStyle w:val="34"/>
          <w:rFonts w:hint="eastAsia" w:ascii="仿宋" w:hAnsi="仿宋" w:eastAsia="仿宋" w:cs="仿宋"/>
          <w:color w:val="000000" w:themeColor="text1"/>
          <w:sz w:val="22"/>
          <w:szCs w:val="22"/>
          <w:highlight w:val="none"/>
          <w14:textFill>
            <w14:solidFill>
              <w14:schemeClr w14:val="tx1"/>
            </w14:solidFill>
          </w14:textFill>
        </w:rPr>
        <w:t>（报价供应商全称）法定代表人</w:t>
      </w:r>
      <w:r>
        <w:rPr>
          <w:rStyle w:val="34"/>
          <w:rFonts w:hint="eastAsia" w:ascii="仿宋" w:hAnsi="仿宋" w:eastAsia="仿宋" w:cs="仿宋"/>
          <w:color w:val="000000" w:themeColor="text1"/>
          <w:sz w:val="22"/>
          <w:szCs w:val="22"/>
          <w:highlight w:val="none"/>
          <w:u w:val="single"/>
          <w:lang w:val="en-US"/>
          <w14:textFill>
            <w14:solidFill>
              <w14:schemeClr w14:val="tx1"/>
            </w14:solidFill>
          </w14:textFill>
        </w:rPr>
        <w:t xml:space="preserve">   （</w:t>
      </w:r>
      <w:r>
        <w:rPr>
          <w:rStyle w:val="34"/>
          <w:rFonts w:hint="eastAsia" w:ascii="仿宋" w:hAnsi="仿宋" w:eastAsia="仿宋" w:cs="仿宋"/>
          <w:color w:val="000000" w:themeColor="text1"/>
          <w:sz w:val="22"/>
          <w:szCs w:val="22"/>
          <w:highlight w:val="none"/>
          <w14:textFill>
            <w14:solidFill>
              <w14:schemeClr w14:val="tx1"/>
            </w14:solidFill>
          </w14:textFill>
        </w:rPr>
        <w:t>法定代表人</w:t>
      </w:r>
      <w:r>
        <w:rPr>
          <w:rStyle w:val="34"/>
          <w:rFonts w:hint="eastAsia" w:ascii="仿宋" w:hAnsi="仿宋" w:eastAsia="仿宋" w:cs="仿宋"/>
          <w:color w:val="000000" w:themeColor="text1"/>
          <w:sz w:val="22"/>
          <w:szCs w:val="22"/>
          <w:highlight w:val="none"/>
          <w:u w:val="single"/>
          <w:lang w:val="en-US"/>
          <w14:textFill>
            <w14:solidFill>
              <w14:schemeClr w14:val="tx1"/>
            </w14:solidFill>
          </w14:textFill>
        </w:rPr>
        <w:t xml:space="preserve">姓名）   </w:t>
      </w:r>
      <w:r>
        <w:rPr>
          <w:rStyle w:val="34"/>
          <w:rFonts w:hint="eastAsia" w:ascii="仿宋" w:hAnsi="仿宋" w:eastAsia="仿宋" w:cs="仿宋"/>
          <w:color w:val="000000" w:themeColor="text1"/>
          <w:sz w:val="22"/>
          <w:szCs w:val="22"/>
          <w:highlight w:val="none"/>
          <w14:textFill>
            <w14:solidFill>
              <w14:schemeClr w14:val="tx1"/>
            </w14:solidFill>
          </w14:textFill>
        </w:rPr>
        <w:t>授权</w:t>
      </w:r>
      <w:r>
        <w:rPr>
          <w:rStyle w:val="34"/>
          <w:rFonts w:hint="eastAsia" w:ascii="仿宋" w:hAnsi="仿宋" w:eastAsia="仿宋" w:cs="仿宋"/>
          <w:color w:val="000000" w:themeColor="text1"/>
          <w:sz w:val="22"/>
          <w:szCs w:val="22"/>
          <w:highlight w:val="none"/>
          <w:u w:val="single"/>
          <w14:textFill>
            <w14:solidFill>
              <w14:schemeClr w14:val="tx1"/>
            </w14:solidFill>
          </w14:textFill>
        </w:rPr>
        <w:t>（全权代表姓名）</w:t>
      </w:r>
      <w:r>
        <w:rPr>
          <w:rStyle w:val="34"/>
          <w:rFonts w:hint="eastAsia" w:ascii="仿宋" w:hAnsi="仿宋" w:eastAsia="仿宋" w:cs="仿宋"/>
          <w:color w:val="000000" w:themeColor="text1"/>
          <w:sz w:val="22"/>
          <w:szCs w:val="22"/>
          <w:highlight w:val="none"/>
          <w14:textFill>
            <w14:solidFill>
              <w14:schemeClr w14:val="tx1"/>
            </w14:solidFill>
          </w14:textFill>
        </w:rPr>
        <w:t>为全权代表，参加贵处组织的</w:t>
      </w:r>
      <w:r>
        <w:rPr>
          <w:rStyle w:val="34"/>
          <w:rFonts w:hint="eastAsia" w:ascii="仿宋" w:hAnsi="仿宋" w:eastAsia="仿宋" w:cs="仿宋"/>
          <w:color w:val="000000" w:themeColor="text1"/>
          <w:sz w:val="22"/>
          <w:szCs w:val="22"/>
          <w:highlight w:val="none"/>
          <w:u w:val="single"/>
          <w14:textFill>
            <w14:solidFill>
              <w14:schemeClr w14:val="tx1"/>
            </w14:solidFill>
          </w14:textFill>
        </w:rPr>
        <w:t>（采购项目名称、编号）</w:t>
      </w:r>
      <w:r>
        <w:rPr>
          <w:rStyle w:val="34"/>
          <w:rFonts w:hint="eastAsia" w:ascii="仿宋" w:hAnsi="仿宋" w:eastAsia="仿宋" w:cs="仿宋"/>
          <w:color w:val="000000" w:themeColor="text1"/>
          <w:sz w:val="22"/>
          <w:szCs w:val="22"/>
          <w:highlight w:val="none"/>
          <w14:textFill>
            <w14:solidFill>
              <w14:schemeClr w14:val="tx1"/>
            </w14:solidFill>
          </w14:textFill>
        </w:rPr>
        <w:t>的磋商活动，全权代表我方处理磋商活动中的一切事宜。</w:t>
      </w:r>
    </w:p>
    <w:p w14:paraId="10432D8C">
      <w:pPr>
        <w:spacing w:line="460" w:lineRule="exact"/>
        <w:ind w:firstLine="2955"/>
        <w:rPr>
          <w:rStyle w:val="34"/>
          <w:rFonts w:hint="eastAsia" w:ascii="仿宋" w:hAnsi="仿宋" w:eastAsia="仿宋" w:cs="仿宋"/>
          <w:color w:val="000000" w:themeColor="text1"/>
          <w:sz w:val="22"/>
          <w:szCs w:val="22"/>
          <w:highlight w:val="none"/>
          <w14:textFill>
            <w14:solidFill>
              <w14:schemeClr w14:val="tx1"/>
            </w14:solidFill>
          </w14:textFill>
        </w:rPr>
      </w:pPr>
    </w:p>
    <w:p w14:paraId="1A5B1DD6">
      <w:pPr>
        <w:spacing w:line="460" w:lineRule="exact"/>
        <w:ind w:firstLine="2955"/>
        <w:rPr>
          <w:rStyle w:val="34"/>
          <w:rFonts w:hint="eastAsia" w:ascii="仿宋" w:hAnsi="仿宋" w:eastAsia="仿宋" w:cs="仿宋"/>
          <w:color w:val="000000" w:themeColor="text1"/>
          <w:sz w:val="22"/>
          <w:szCs w:val="22"/>
          <w:highlight w:val="none"/>
          <w14:textFill>
            <w14:solidFill>
              <w14:schemeClr w14:val="tx1"/>
            </w14:solidFill>
          </w14:textFill>
        </w:rPr>
      </w:pPr>
    </w:p>
    <w:p w14:paraId="0F058506">
      <w:pPr>
        <w:spacing w:line="460" w:lineRule="exact"/>
        <w:ind w:firstLine="4081" w:firstLineChars="1855"/>
        <w:rPr>
          <w:rStyle w:val="34"/>
          <w:rFonts w:hint="eastAsia" w:ascii="仿宋" w:hAnsi="仿宋" w:eastAsia="仿宋" w:cs="仿宋"/>
          <w:color w:val="000000" w:themeColor="text1"/>
          <w:sz w:val="22"/>
          <w:szCs w:val="22"/>
          <w:highlight w:val="none"/>
          <w14:textFill>
            <w14:solidFill>
              <w14:schemeClr w14:val="tx1"/>
            </w14:solidFill>
          </w14:textFill>
        </w:rPr>
      </w:pPr>
      <w:r>
        <w:rPr>
          <w:rStyle w:val="34"/>
          <w:rFonts w:hint="eastAsia" w:ascii="仿宋" w:hAnsi="仿宋" w:eastAsia="仿宋" w:cs="仿宋"/>
          <w:color w:val="000000" w:themeColor="text1"/>
          <w:sz w:val="22"/>
          <w:szCs w:val="22"/>
          <w:highlight w:val="none"/>
          <w14:textFill>
            <w14:solidFill>
              <w14:schemeClr w14:val="tx1"/>
            </w14:solidFill>
          </w14:textFill>
        </w:rPr>
        <w:t>法定代表人 (签字或盖章)：</w:t>
      </w:r>
    </w:p>
    <w:p w14:paraId="43170133">
      <w:pPr>
        <w:spacing w:line="460" w:lineRule="exact"/>
        <w:ind w:firstLine="2955"/>
        <w:rPr>
          <w:rStyle w:val="34"/>
          <w:rFonts w:hint="eastAsia" w:ascii="仿宋" w:hAnsi="仿宋" w:eastAsia="仿宋" w:cs="仿宋"/>
          <w:color w:val="000000" w:themeColor="text1"/>
          <w:sz w:val="22"/>
          <w:szCs w:val="22"/>
          <w:highlight w:val="none"/>
          <w14:textFill>
            <w14:solidFill>
              <w14:schemeClr w14:val="tx1"/>
            </w14:solidFill>
          </w14:textFill>
        </w:rPr>
      </w:pPr>
      <w:r>
        <w:rPr>
          <w:rStyle w:val="34"/>
          <w:rFonts w:hint="eastAsia" w:ascii="仿宋" w:hAnsi="仿宋" w:eastAsia="仿宋" w:cs="仿宋"/>
          <w:color w:val="000000" w:themeColor="text1"/>
          <w:sz w:val="22"/>
          <w:szCs w:val="22"/>
          <w:highlight w:val="none"/>
          <w14:textFill>
            <w14:solidFill>
              <w14:schemeClr w14:val="tx1"/>
            </w14:solidFill>
          </w14:textFill>
        </w:rPr>
        <w:t>报价供应商全称（公章）：</w:t>
      </w:r>
    </w:p>
    <w:p w14:paraId="7E5BC84D">
      <w:pPr>
        <w:spacing w:line="460" w:lineRule="exact"/>
        <w:ind w:firstLine="2955"/>
        <w:rPr>
          <w:rStyle w:val="34"/>
          <w:rFonts w:hint="eastAsia" w:ascii="仿宋" w:hAnsi="仿宋" w:eastAsia="仿宋" w:cs="仿宋"/>
          <w:color w:val="000000" w:themeColor="text1"/>
          <w:sz w:val="22"/>
          <w:szCs w:val="22"/>
          <w:highlight w:val="none"/>
          <w14:textFill>
            <w14:solidFill>
              <w14:schemeClr w14:val="tx1"/>
            </w14:solidFill>
          </w14:textFill>
        </w:rPr>
      </w:pPr>
      <w:r>
        <w:rPr>
          <w:rStyle w:val="34"/>
          <w:rFonts w:hint="eastAsia" w:ascii="仿宋" w:hAnsi="仿宋" w:eastAsia="仿宋" w:cs="仿宋"/>
          <w:color w:val="000000" w:themeColor="text1"/>
          <w:sz w:val="22"/>
          <w:szCs w:val="22"/>
          <w:highlight w:val="none"/>
          <w14:textFill>
            <w14:solidFill>
              <w14:schemeClr w14:val="tx1"/>
            </w14:solidFill>
          </w14:textFill>
        </w:rPr>
        <w:t>日期：  年  月  日</w:t>
      </w:r>
    </w:p>
    <w:p w14:paraId="164A5625">
      <w:pPr>
        <w:spacing w:line="380" w:lineRule="exact"/>
        <w:rPr>
          <w:rStyle w:val="34"/>
          <w:rFonts w:hint="eastAsia" w:ascii="仿宋" w:hAnsi="仿宋" w:eastAsia="仿宋" w:cs="仿宋"/>
          <w:color w:val="000000" w:themeColor="text1"/>
          <w:sz w:val="22"/>
          <w:szCs w:val="22"/>
          <w:highlight w:val="none"/>
          <w14:textFill>
            <w14:solidFill>
              <w14:schemeClr w14:val="tx1"/>
            </w14:solidFill>
          </w14:textFill>
        </w:rPr>
      </w:pPr>
    </w:p>
    <w:p w14:paraId="1A55C9D0">
      <w:pPr>
        <w:spacing w:line="380" w:lineRule="exact"/>
        <w:rPr>
          <w:rStyle w:val="34"/>
          <w:rFonts w:hint="eastAsia" w:ascii="仿宋" w:hAnsi="仿宋" w:eastAsia="仿宋" w:cs="仿宋"/>
          <w:color w:val="000000" w:themeColor="text1"/>
          <w:sz w:val="22"/>
          <w:szCs w:val="22"/>
          <w:highlight w:val="none"/>
          <w14:textFill>
            <w14:solidFill>
              <w14:schemeClr w14:val="tx1"/>
            </w14:solidFill>
          </w14:textFill>
        </w:rPr>
      </w:pPr>
    </w:p>
    <w:p w14:paraId="6C477F76">
      <w:pPr>
        <w:spacing w:line="380" w:lineRule="exact"/>
        <w:rPr>
          <w:rStyle w:val="34"/>
          <w:rFonts w:hint="eastAsia" w:ascii="仿宋" w:hAnsi="仿宋" w:eastAsia="仿宋" w:cs="仿宋"/>
          <w:color w:val="000000" w:themeColor="text1"/>
          <w:sz w:val="22"/>
          <w:szCs w:val="22"/>
          <w:highlight w:val="none"/>
          <w14:textFill>
            <w14:solidFill>
              <w14:schemeClr w14:val="tx1"/>
            </w14:solidFill>
          </w14:textFill>
        </w:rPr>
      </w:pPr>
    </w:p>
    <w:p w14:paraId="080F8F93">
      <w:pPr>
        <w:spacing w:line="460" w:lineRule="exact"/>
        <w:rPr>
          <w:rStyle w:val="34"/>
          <w:rFonts w:hint="eastAsia" w:ascii="仿宋" w:hAnsi="仿宋" w:eastAsia="仿宋" w:cs="仿宋"/>
          <w:color w:val="000000" w:themeColor="text1"/>
          <w:sz w:val="22"/>
          <w:szCs w:val="22"/>
          <w:highlight w:val="none"/>
          <w14:textFill>
            <w14:solidFill>
              <w14:schemeClr w14:val="tx1"/>
            </w14:solidFill>
          </w14:textFill>
        </w:rPr>
      </w:pPr>
      <w:r>
        <w:rPr>
          <w:rStyle w:val="34"/>
          <w:rFonts w:hint="eastAsia" w:ascii="仿宋" w:hAnsi="仿宋" w:eastAsia="仿宋" w:cs="仿宋"/>
          <w:color w:val="000000" w:themeColor="text1"/>
          <w:sz w:val="22"/>
          <w:szCs w:val="22"/>
          <w:highlight w:val="none"/>
          <w14:textFill>
            <w14:solidFill>
              <w14:schemeClr w14:val="tx1"/>
            </w14:solidFill>
          </w14:textFill>
        </w:rPr>
        <w:t>附：</w:t>
      </w:r>
    </w:p>
    <w:p w14:paraId="3E633951">
      <w:pPr>
        <w:spacing w:line="460" w:lineRule="exact"/>
        <w:ind w:firstLine="220" w:firstLineChars="100"/>
        <w:rPr>
          <w:rStyle w:val="34"/>
          <w:rFonts w:hint="eastAsia" w:ascii="仿宋" w:hAnsi="仿宋" w:eastAsia="仿宋" w:cs="仿宋"/>
          <w:color w:val="000000" w:themeColor="text1"/>
          <w:sz w:val="22"/>
          <w:szCs w:val="22"/>
          <w:highlight w:val="none"/>
          <w14:textFill>
            <w14:solidFill>
              <w14:schemeClr w14:val="tx1"/>
            </w14:solidFill>
          </w14:textFill>
        </w:rPr>
      </w:pPr>
      <w:r>
        <w:rPr>
          <w:rStyle w:val="34"/>
          <w:rFonts w:hint="eastAsia" w:ascii="仿宋" w:hAnsi="仿宋" w:eastAsia="仿宋" w:cs="仿宋"/>
          <w:color w:val="000000" w:themeColor="text1"/>
          <w:sz w:val="22"/>
          <w:szCs w:val="22"/>
          <w:highlight w:val="none"/>
          <w14:textFill>
            <w14:solidFill>
              <w14:schemeClr w14:val="tx1"/>
            </w14:solidFill>
          </w14:textFill>
        </w:rPr>
        <w:t>授权代表姓名（签字）：</w:t>
      </w:r>
    </w:p>
    <w:p w14:paraId="284A0DA0">
      <w:pPr>
        <w:spacing w:line="460" w:lineRule="exact"/>
        <w:ind w:firstLine="220" w:firstLineChars="100"/>
        <w:rPr>
          <w:rStyle w:val="34"/>
          <w:rFonts w:hint="eastAsia" w:ascii="仿宋" w:hAnsi="仿宋" w:eastAsia="仿宋" w:cs="仿宋"/>
          <w:color w:val="000000" w:themeColor="text1"/>
          <w:sz w:val="22"/>
          <w:szCs w:val="22"/>
          <w:highlight w:val="none"/>
          <w14:textFill>
            <w14:solidFill>
              <w14:schemeClr w14:val="tx1"/>
            </w14:solidFill>
          </w14:textFill>
        </w:rPr>
      </w:pPr>
      <w:r>
        <w:rPr>
          <w:rStyle w:val="34"/>
          <w:rFonts w:hint="eastAsia" w:ascii="仿宋" w:hAnsi="仿宋" w:eastAsia="仿宋" w:cs="仿宋"/>
          <w:color w:val="000000" w:themeColor="text1"/>
          <w:sz w:val="22"/>
          <w:szCs w:val="22"/>
          <w:highlight w:val="none"/>
          <w14:textFill>
            <w14:solidFill>
              <w14:schemeClr w14:val="tx1"/>
            </w14:solidFill>
          </w14:textFill>
        </w:rPr>
        <w:t>职务：</w:t>
      </w:r>
    </w:p>
    <w:p w14:paraId="0F0A3863">
      <w:pPr>
        <w:spacing w:line="460" w:lineRule="exact"/>
        <w:ind w:firstLine="220" w:firstLineChars="100"/>
        <w:rPr>
          <w:rStyle w:val="34"/>
          <w:rFonts w:hint="eastAsia" w:ascii="仿宋" w:hAnsi="仿宋" w:eastAsia="仿宋" w:cs="仿宋"/>
          <w:color w:val="000000" w:themeColor="text1"/>
          <w:sz w:val="22"/>
          <w:szCs w:val="22"/>
          <w:highlight w:val="none"/>
          <w14:textFill>
            <w14:solidFill>
              <w14:schemeClr w14:val="tx1"/>
            </w14:solidFill>
          </w14:textFill>
        </w:rPr>
      </w:pPr>
      <w:r>
        <w:rPr>
          <w:rStyle w:val="34"/>
          <w:rFonts w:hint="eastAsia" w:ascii="仿宋" w:hAnsi="仿宋" w:eastAsia="仿宋" w:cs="仿宋"/>
          <w:color w:val="000000" w:themeColor="text1"/>
          <w:sz w:val="22"/>
          <w:szCs w:val="22"/>
          <w:highlight w:val="none"/>
          <w14:textFill>
            <w14:solidFill>
              <w14:schemeClr w14:val="tx1"/>
            </w14:solidFill>
          </w14:textFill>
        </w:rPr>
        <w:t>详细通讯地址：</w:t>
      </w:r>
    </w:p>
    <w:p w14:paraId="4F08EA8E">
      <w:pPr>
        <w:spacing w:line="460" w:lineRule="exact"/>
        <w:ind w:firstLine="220" w:firstLineChars="100"/>
        <w:rPr>
          <w:rStyle w:val="34"/>
          <w:rFonts w:hint="eastAsia" w:ascii="仿宋" w:hAnsi="仿宋" w:eastAsia="仿宋" w:cs="仿宋"/>
          <w:color w:val="000000" w:themeColor="text1"/>
          <w:sz w:val="22"/>
          <w:szCs w:val="22"/>
          <w:highlight w:val="none"/>
          <w14:textFill>
            <w14:solidFill>
              <w14:schemeClr w14:val="tx1"/>
            </w14:solidFill>
          </w14:textFill>
        </w:rPr>
      </w:pPr>
      <w:r>
        <w:rPr>
          <w:rStyle w:val="34"/>
          <w:rFonts w:hint="eastAsia" w:ascii="仿宋" w:hAnsi="仿宋" w:eastAsia="仿宋" w:cs="仿宋"/>
          <w:color w:val="000000" w:themeColor="text1"/>
          <w:sz w:val="22"/>
          <w:szCs w:val="22"/>
          <w:highlight w:val="none"/>
          <w14:textFill>
            <w14:solidFill>
              <w14:schemeClr w14:val="tx1"/>
            </w14:solidFill>
          </w14:textFill>
        </w:rPr>
        <w:t>手机：</w:t>
      </w:r>
    </w:p>
    <w:p w14:paraId="50CA203C">
      <w:pPr>
        <w:spacing w:line="460" w:lineRule="exact"/>
        <w:ind w:firstLine="220" w:firstLineChars="100"/>
        <w:rPr>
          <w:rStyle w:val="34"/>
          <w:rFonts w:hint="eastAsia" w:ascii="仿宋" w:hAnsi="仿宋" w:eastAsia="仿宋" w:cs="仿宋"/>
          <w:color w:val="000000" w:themeColor="text1"/>
          <w:sz w:val="22"/>
          <w:szCs w:val="22"/>
          <w:highlight w:val="none"/>
          <w14:textFill>
            <w14:solidFill>
              <w14:schemeClr w14:val="tx1"/>
            </w14:solidFill>
          </w14:textFill>
        </w:rPr>
      </w:pPr>
      <w:r>
        <w:rPr>
          <w:rStyle w:val="34"/>
          <w:rFonts w:hint="eastAsia" w:ascii="仿宋" w:hAnsi="仿宋" w:eastAsia="仿宋" w:cs="仿宋"/>
          <w:color w:val="000000" w:themeColor="text1"/>
          <w:sz w:val="22"/>
          <w:szCs w:val="22"/>
          <w:highlight w:val="none"/>
          <w14:textFill>
            <w14:solidFill>
              <w14:schemeClr w14:val="tx1"/>
            </w14:solidFill>
          </w14:textFill>
        </w:rPr>
        <w:t>电话：</w:t>
      </w:r>
    </w:p>
    <w:p w14:paraId="78B63532">
      <w:pPr>
        <w:spacing w:line="460" w:lineRule="exact"/>
        <w:ind w:firstLine="220" w:firstLineChars="100"/>
        <w:rPr>
          <w:rStyle w:val="34"/>
          <w:rFonts w:hint="eastAsia" w:ascii="仿宋" w:hAnsi="仿宋" w:eastAsia="仿宋" w:cs="仿宋"/>
          <w:color w:val="000000" w:themeColor="text1"/>
          <w:sz w:val="22"/>
          <w:szCs w:val="22"/>
          <w:highlight w:val="none"/>
          <w14:textFill>
            <w14:solidFill>
              <w14:schemeClr w14:val="tx1"/>
            </w14:solidFill>
          </w14:textFill>
        </w:rPr>
      </w:pPr>
      <w:r>
        <w:rPr>
          <w:rStyle w:val="34"/>
          <w:rFonts w:hint="eastAsia" w:ascii="仿宋" w:hAnsi="仿宋" w:eastAsia="仿宋" w:cs="仿宋"/>
          <w:color w:val="000000" w:themeColor="text1"/>
          <w:sz w:val="22"/>
          <w:szCs w:val="22"/>
          <w:highlight w:val="none"/>
          <w14:textFill>
            <w14:solidFill>
              <w14:schemeClr w14:val="tx1"/>
            </w14:solidFill>
          </w14:textFill>
        </w:rPr>
        <w:t>传真：</w:t>
      </w:r>
    </w:p>
    <w:p w14:paraId="414AF52B">
      <w:pPr>
        <w:spacing w:line="460" w:lineRule="exact"/>
        <w:ind w:firstLine="220" w:firstLineChars="100"/>
        <w:rPr>
          <w:rStyle w:val="34"/>
          <w:rFonts w:hint="eastAsia" w:ascii="仿宋" w:hAnsi="仿宋" w:eastAsia="仿宋" w:cs="仿宋"/>
          <w:color w:val="000000" w:themeColor="text1"/>
          <w:sz w:val="22"/>
          <w:szCs w:val="22"/>
          <w:highlight w:val="none"/>
          <w14:textFill>
            <w14:solidFill>
              <w14:schemeClr w14:val="tx1"/>
            </w14:solidFill>
          </w14:textFill>
        </w:rPr>
      </w:pPr>
      <w:r>
        <w:rPr>
          <w:rStyle w:val="34"/>
          <w:rFonts w:hint="eastAsia" w:ascii="仿宋" w:hAnsi="仿宋" w:eastAsia="仿宋" w:cs="仿宋"/>
          <w:color w:val="000000" w:themeColor="text1"/>
          <w:sz w:val="22"/>
          <w:szCs w:val="22"/>
          <w:highlight w:val="none"/>
          <w14:textFill>
            <w14:solidFill>
              <w14:schemeClr w14:val="tx1"/>
            </w14:solidFill>
          </w14:textFill>
        </w:rPr>
        <w:t>邮政编码:</w:t>
      </w:r>
    </w:p>
    <w:p w14:paraId="21E685B3">
      <w:pPr>
        <w:pStyle w:val="234"/>
        <w:spacing w:line="480" w:lineRule="auto"/>
        <w:rPr>
          <w:rStyle w:val="34"/>
          <w:rFonts w:hint="eastAsia" w:ascii="仿宋" w:hAnsi="仿宋" w:eastAsia="仿宋" w:cs="仿宋"/>
          <w:color w:val="000000" w:themeColor="text1"/>
          <w:highlight w:val="none"/>
          <w14:textFill>
            <w14:solidFill>
              <w14:schemeClr w14:val="tx1"/>
            </w14:solidFill>
          </w14:textFill>
        </w:rPr>
      </w:pPr>
    </w:p>
    <w:p w14:paraId="7FFE08AE">
      <w:pPr>
        <w:pStyle w:val="234"/>
        <w:spacing w:line="480" w:lineRule="auto"/>
        <w:rPr>
          <w:rStyle w:val="34"/>
          <w:rFonts w:hint="eastAsia" w:ascii="仿宋" w:hAnsi="仿宋" w:eastAsia="仿宋" w:cs="仿宋"/>
          <w:color w:val="000000" w:themeColor="text1"/>
          <w:highlight w:val="none"/>
          <w:lang w:val="en-US"/>
          <w14:textFill>
            <w14:solidFill>
              <w14:schemeClr w14:val="tx1"/>
            </w14:solidFill>
          </w14:textFill>
        </w:rPr>
      </w:pPr>
      <w:r>
        <w:rPr>
          <w:rStyle w:val="34"/>
          <w:rFonts w:hint="eastAsia" w:ascii="仿宋" w:hAnsi="仿宋" w:eastAsia="仿宋" w:cs="仿宋"/>
          <w:color w:val="000000" w:themeColor="text1"/>
          <w:highlight w:val="none"/>
          <w:lang w:val="en-US"/>
          <w14:textFill>
            <w14:solidFill>
              <w14:schemeClr w14:val="tx1"/>
            </w14:solidFill>
          </w14:textFill>
        </w:rPr>
        <w:t>注：后附</w:t>
      </w:r>
      <w:r>
        <w:rPr>
          <w:rStyle w:val="34"/>
          <w:rFonts w:hint="eastAsia" w:ascii="仿宋" w:hAnsi="仿宋" w:eastAsia="仿宋" w:cs="仿宋"/>
          <w:b w:val="0"/>
          <w:bCs w:val="0"/>
          <w:color w:val="000000" w:themeColor="text1"/>
          <w:sz w:val="28"/>
          <w:highlight w:val="none"/>
          <w14:textFill>
            <w14:solidFill>
              <w14:schemeClr w14:val="tx1"/>
            </w14:solidFill>
          </w14:textFill>
        </w:rPr>
        <w:t>法定代表人</w:t>
      </w:r>
      <w:r>
        <w:rPr>
          <w:rStyle w:val="34"/>
          <w:rFonts w:hint="eastAsia" w:ascii="仿宋" w:hAnsi="仿宋" w:eastAsia="仿宋" w:cs="仿宋"/>
          <w:b w:val="0"/>
          <w:bCs w:val="0"/>
          <w:color w:val="000000" w:themeColor="text1"/>
          <w:sz w:val="28"/>
          <w:highlight w:val="none"/>
          <w:lang w:val="en-US"/>
          <w14:textFill>
            <w14:solidFill>
              <w14:schemeClr w14:val="tx1"/>
            </w14:solidFill>
          </w14:textFill>
        </w:rPr>
        <w:t>和</w:t>
      </w:r>
      <w:r>
        <w:rPr>
          <w:rStyle w:val="34"/>
          <w:rFonts w:hint="eastAsia" w:ascii="仿宋" w:hAnsi="仿宋" w:eastAsia="仿宋" w:cs="仿宋"/>
          <w:color w:val="000000" w:themeColor="text1"/>
          <w:sz w:val="28"/>
          <w:szCs w:val="20"/>
          <w:highlight w:val="none"/>
          <w:u w:val="none"/>
          <w14:textFill>
            <w14:solidFill>
              <w14:schemeClr w14:val="tx1"/>
            </w14:solidFill>
          </w14:textFill>
        </w:rPr>
        <w:t>全权代表</w:t>
      </w:r>
      <w:r>
        <w:rPr>
          <w:rStyle w:val="34"/>
          <w:rFonts w:hint="eastAsia" w:ascii="仿宋" w:hAnsi="仿宋" w:eastAsia="仿宋" w:cs="仿宋"/>
          <w:b w:val="0"/>
          <w:bCs w:val="0"/>
          <w:color w:val="000000" w:themeColor="text1"/>
          <w:sz w:val="28"/>
          <w:highlight w:val="none"/>
          <w14:textFill>
            <w14:solidFill>
              <w14:schemeClr w14:val="tx1"/>
            </w14:solidFill>
          </w14:textFill>
        </w:rPr>
        <w:t>身份证</w:t>
      </w:r>
      <w:r>
        <w:rPr>
          <w:rStyle w:val="34"/>
          <w:rFonts w:hint="eastAsia" w:ascii="仿宋" w:hAnsi="仿宋" w:eastAsia="仿宋" w:cs="仿宋"/>
          <w:b w:val="0"/>
          <w:bCs w:val="0"/>
          <w:color w:val="000000" w:themeColor="text1"/>
          <w:sz w:val="28"/>
          <w:highlight w:val="none"/>
          <w:lang w:val="en-US"/>
          <w14:textFill>
            <w14:solidFill>
              <w14:schemeClr w14:val="tx1"/>
            </w14:solidFill>
          </w14:textFill>
        </w:rPr>
        <w:t>扫描件</w:t>
      </w:r>
    </w:p>
    <w:p w14:paraId="7BF7359C">
      <w:pPr>
        <w:pStyle w:val="234"/>
        <w:spacing w:line="480" w:lineRule="auto"/>
        <w:rPr>
          <w:rStyle w:val="34"/>
          <w:rFonts w:hint="eastAsia" w:ascii="仿宋" w:hAnsi="仿宋" w:eastAsia="仿宋" w:cs="仿宋"/>
          <w:color w:val="000000" w:themeColor="text1"/>
          <w:highlight w:val="none"/>
          <w14:textFill>
            <w14:solidFill>
              <w14:schemeClr w14:val="tx1"/>
            </w14:solidFill>
          </w14:textFill>
        </w:rPr>
      </w:pPr>
    </w:p>
    <w:p w14:paraId="62EDCC3A">
      <w:pPr>
        <w:pStyle w:val="234"/>
        <w:spacing w:line="480" w:lineRule="auto"/>
        <w:rPr>
          <w:rStyle w:val="34"/>
          <w:rFonts w:hint="eastAsia" w:ascii="仿宋" w:hAnsi="仿宋" w:eastAsia="仿宋" w:cs="仿宋"/>
          <w:color w:val="000000" w:themeColor="text1"/>
          <w:highlight w:val="none"/>
          <w14:textFill>
            <w14:solidFill>
              <w14:schemeClr w14:val="tx1"/>
            </w14:solidFill>
          </w14:textFill>
        </w:rPr>
      </w:pPr>
    </w:p>
    <w:p w14:paraId="0AB5D74F">
      <w:pPr>
        <w:pStyle w:val="234"/>
        <w:spacing w:line="480" w:lineRule="auto"/>
        <w:rPr>
          <w:rStyle w:val="34"/>
          <w:rFonts w:hint="eastAsia" w:ascii="仿宋" w:hAnsi="仿宋" w:eastAsia="仿宋" w:cs="仿宋"/>
          <w:color w:val="000000" w:themeColor="text1"/>
          <w:highlight w:val="none"/>
          <w14:textFill>
            <w14:solidFill>
              <w14:schemeClr w14:val="tx1"/>
            </w14:solidFill>
          </w14:textFill>
        </w:rPr>
      </w:pPr>
    </w:p>
    <w:p w14:paraId="126F7048">
      <w:pPr>
        <w:keepNext w:val="0"/>
        <w:keepLines w:val="0"/>
        <w:pageBreakBefore w:val="0"/>
        <w:widowControl/>
        <w:kinsoku/>
        <w:wordWrap/>
        <w:overflowPunct/>
        <w:topLinePunct w:val="0"/>
        <w:autoSpaceDE/>
        <w:autoSpaceDN/>
        <w:bidi w:val="0"/>
        <w:adjustRightInd/>
        <w:snapToGrid/>
        <w:spacing w:line="500" w:lineRule="exact"/>
        <w:textAlignment w:val="auto"/>
        <w:rPr>
          <w:rStyle w:val="34"/>
          <w:rFonts w:hint="eastAsia" w:ascii="仿宋" w:hAnsi="仿宋" w:eastAsia="仿宋" w:cs="仿宋"/>
          <w:bCs/>
          <w:color w:val="000000" w:themeColor="text1"/>
          <w:szCs w:val="21"/>
          <w:highlight w:val="none"/>
          <w14:textFill>
            <w14:solidFill>
              <w14:schemeClr w14:val="tx1"/>
            </w14:solidFill>
          </w14:textFill>
        </w:rPr>
      </w:pPr>
      <w:r>
        <w:rPr>
          <w:rStyle w:val="34"/>
          <w:rFonts w:hint="eastAsia" w:ascii="仿宋" w:hAnsi="仿宋" w:eastAsia="仿宋" w:cs="仿宋"/>
          <w:bCs/>
          <w:color w:val="000000" w:themeColor="text1"/>
          <w:szCs w:val="21"/>
          <w:highlight w:val="none"/>
          <w14:textFill>
            <w14:solidFill>
              <w14:schemeClr w14:val="tx1"/>
            </w14:solidFill>
          </w14:textFill>
        </w:rPr>
        <w:t>三、报价函</w:t>
      </w:r>
    </w:p>
    <w:p w14:paraId="6D1FE954">
      <w:pPr>
        <w:keepNext w:val="0"/>
        <w:keepLines w:val="0"/>
        <w:pageBreakBefore w:val="0"/>
        <w:widowControl/>
        <w:kinsoku/>
        <w:wordWrap/>
        <w:overflowPunct/>
        <w:topLinePunct w:val="0"/>
        <w:autoSpaceDE/>
        <w:autoSpaceDN/>
        <w:bidi w:val="0"/>
        <w:adjustRightInd/>
        <w:snapToGrid/>
        <w:spacing w:line="500" w:lineRule="exact"/>
        <w:jc w:val="center"/>
        <w:textAlignment w:val="auto"/>
        <w:rPr>
          <w:rStyle w:val="34"/>
          <w:rFonts w:hint="eastAsia" w:ascii="仿宋" w:hAnsi="仿宋" w:eastAsia="仿宋" w:cs="仿宋"/>
          <w:b/>
          <w:color w:val="000000" w:themeColor="text1"/>
          <w:kern w:val="0"/>
          <w:sz w:val="36"/>
          <w:szCs w:val="20"/>
          <w:highlight w:val="none"/>
          <w14:textFill>
            <w14:solidFill>
              <w14:schemeClr w14:val="tx1"/>
            </w14:solidFill>
          </w14:textFill>
        </w:rPr>
      </w:pPr>
      <w:r>
        <w:rPr>
          <w:rStyle w:val="34"/>
          <w:rFonts w:hint="eastAsia" w:ascii="仿宋" w:hAnsi="仿宋" w:eastAsia="仿宋" w:cs="仿宋"/>
          <w:b/>
          <w:color w:val="000000" w:themeColor="text1"/>
          <w:kern w:val="0"/>
          <w:sz w:val="36"/>
          <w:szCs w:val="20"/>
          <w:highlight w:val="none"/>
          <w14:textFill>
            <w14:solidFill>
              <w14:schemeClr w14:val="tx1"/>
            </w14:solidFill>
          </w14:textFill>
        </w:rPr>
        <w:t>报价函</w:t>
      </w:r>
    </w:p>
    <w:p w14:paraId="7B266D65">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致：浙江省衢州第二中学</w:t>
      </w:r>
    </w:p>
    <w:p w14:paraId="78EF1B9D">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u w:val="single"/>
          <w14:textFill>
            <w14:solidFill>
              <w14:schemeClr w14:val="tx1"/>
            </w14:solidFill>
          </w14:textFill>
        </w:rPr>
        <w:t>（供应商全称）</w:t>
      </w:r>
      <w:r>
        <w:rPr>
          <w:rStyle w:val="34"/>
          <w:rFonts w:hint="eastAsia" w:ascii="仿宋" w:hAnsi="仿宋" w:eastAsia="仿宋" w:cs="仿宋"/>
          <w:color w:val="000000" w:themeColor="text1"/>
          <w:sz w:val="24"/>
          <w:szCs w:val="24"/>
          <w:highlight w:val="none"/>
          <w14:textFill>
            <w14:solidFill>
              <w14:schemeClr w14:val="tx1"/>
            </w14:solidFill>
          </w14:textFill>
        </w:rPr>
        <w:t>授权（全名、职务）为全权代表，参加贵方组织的</w:t>
      </w:r>
      <w:r>
        <w:rPr>
          <w:rStyle w:val="34"/>
          <w:rFonts w:hint="eastAsia" w:ascii="仿宋" w:hAnsi="仿宋" w:eastAsia="仿宋" w:cs="仿宋"/>
          <w:color w:val="000000" w:themeColor="text1"/>
          <w:sz w:val="24"/>
          <w:szCs w:val="24"/>
          <w:highlight w:val="none"/>
          <w:u w:val="single"/>
          <w14:textFill>
            <w14:solidFill>
              <w14:schemeClr w14:val="tx1"/>
            </w14:solidFill>
          </w14:textFill>
        </w:rPr>
        <w:t>（项目名称）</w:t>
      </w:r>
      <w:r>
        <w:rPr>
          <w:rStyle w:val="34"/>
          <w:rFonts w:hint="eastAsia" w:ascii="仿宋" w:hAnsi="仿宋" w:eastAsia="仿宋" w:cs="仿宋"/>
          <w:color w:val="000000" w:themeColor="text1"/>
          <w:sz w:val="24"/>
          <w:szCs w:val="24"/>
          <w:highlight w:val="none"/>
          <w14:textFill>
            <w14:solidFill>
              <w14:schemeClr w14:val="tx1"/>
            </w14:solidFill>
          </w14:textFill>
        </w:rPr>
        <w:t>（编号：）的有关活动。为此：</w:t>
      </w:r>
    </w:p>
    <w:p w14:paraId="73A0E85F">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l.提供磋商须知规定的全部磋商响应文件。</w:t>
      </w:r>
    </w:p>
    <w:p w14:paraId="6F8B2B04">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highlight w:val="none"/>
          <w:lang w:val="zh-CN"/>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2.</w:t>
      </w:r>
      <w:r>
        <w:rPr>
          <w:rStyle w:val="34"/>
          <w:rFonts w:hint="eastAsia" w:ascii="仿宋" w:hAnsi="仿宋" w:eastAsia="仿宋" w:cs="仿宋"/>
          <w:color w:val="000000" w:themeColor="text1"/>
          <w:sz w:val="24"/>
          <w:highlight w:val="none"/>
          <w:lang w:val="zh-CN"/>
          <w14:textFill>
            <w14:solidFill>
              <w14:schemeClr w14:val="tx1"/>
            </w14:solidFill>
          </w14:textFill>
        </w:rPr>
        <w:t>我方愿以本投标书向你方发包的</w:t>
      </w:r>
      <w:r>
        <w:rPr>
          <w:rStyle w:val="34"/>
          <w:rFonts w:hint="eastAsia" w:ascii="仿宋" w:hAnsi="仿宋" w:eastAsia="仿宋" w:cs="仿宋"/>
          <w:color w:val="000000" w:themeColor="text1"/>
          <w:sz w:val="24"/>
          <w:szCs w:val="24"/>
          <w:highlight w:val="none"/>
          <w:u w:val="single"/>
          <w:lang w:val="zh-CN"/>
          <w14:textFill>
            <w14:solidFill>
              <w14:schemeClr w14:val="tx1"/>
            </w14:solidFill>
          </w14:textFill>
        </w:rPr>
        <w:t>2025年衢州二中拔尖创新人才培养项目</w:t>
      </w:r>
      <w:r>
        <w:rPr>
          <w:rStyle w:val="34"/>
          <w:rFonts w:hint="eastAsia" w:ascii="仿宋" w:hAnsi="仿宋" w:eastAsia="仿宋" w:cs="仿宋"/>
          <w:color w:val="000000" w:themeColor="text1"/>
          <w:sz w:val="24"/>
          <w:highlight w:val="none"/>
          <w:lang w:val="zh-CN"/>
          <w14:textFill>
            <w14:solidFill>
              <w14:schemeClr w14:val="tx1"/>
            </w14:solidFill>
          </w14:textFill>
        </w:rPr>
        <w:t>全部内容进行磋商。</w:t>
      </w:r>
    </w:p>
    <w:p w14:paraId="6A4DE368">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3.已详细审查全部竞争性磋商文件，同意竞争性磋商文件的各项要求，并认同该次采购的合法性。</w:t>
      </w:r>
    </w:p>
    <w:p w14:paraId="7003F213">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4.若经采购人确定为成交人，将按竞争性磋商文件规定履行合同责任和义务。</w:t>
      </w:r>
    </w:p>
    <w:p w14:paraId="229487F1">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5.同意提供按照贵方可能要求的与其磋商有关的一切数据或资料，并保证其真实性、合法性。</w:t>
      </w:r>
    </w:p>
    <w:p w14:paraId="66FEC79F">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6.我方与本采购有关的一切正式来往通讯请寄：</w:t>
      </w:r>
    </w:p>
    <w:p w14:paraId="5354AEE9">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地址：</w:t>
      </w:r>
    </w:p>
    <w:p w14:paraId="6EC63D71">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邮编：</w:t>
      </w:r>
    </w:p>
    <w:p w14:paraId="1B9A664D">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电话：</w:t>
      </w:r>
    </w:p>
    <w:p w14:paraId="6C0DDCB5">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传真：</w:t>
      </w:r>
    </w:p>
    <w:p w14:paraId="2FD7ED4A">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供应商名称：</w:t>
      </w:r>
      <w:r>
        <w:rPr>
          <w:rStyle w:val="34"/>
          <w:rFonts w:hint="eastAsia" w:ascii="仿宋" w:hAnsi="仿宋" w:eastAsia="仿宋" w:cs="仿宋"/>
          <w:color w:val="000000" w:themeColor="text1"/>
          <w:sz w:val="24"/>
          <w:szCs w:val="24"/>
          <w:highlight w:val="none"/>
          <w:u w:val="single"/>
          <w14:textFill>
            <w14:solidFill>
              <w14:schemeClr w14:val="tx1"/>
            </w14:solidFill>
          </w14:textFill>
        </w:rPr>
        <w:t xml:space="preserve">   （公章）</w:t>
      </w:r>
    </w:p>
    <w:p w14:paraId="5D038992">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法定代表人或授权委托人：</w:t>
      </w:r>
      <w:r>
        <w:rPr>
          <w:rStyle w:val="34"/>
          <w:rFonts w:hint="eastAsia" w:ascii="仿宋" w:hAnsi="仿宋" w:eastAsia="仿宋" w:cs="仿宋"/>
          <w:color w:val="000000" w:themeColor="text1"/>
          <w:sz w:val="24"/>
          <w:szCs w:val="24"/>
          <w:highlight w:val="none"/>
          <w:u w:val="single"/>
          <w14:textFill>
            <w14:solidFill>
              <w14:schemeClr w14:val="tx1"/>
            </w14:solidFill>
          </w14:textFill>
        </w:rPr>
        <w:t xml:space="preserve">   （签字或盖章）</w:t>
      </w:r>
    </w:p>
    <w:p w14:paraId="60779BC1">
      <w:pPr>
        <w:keepNext w:val="0"/>
        <w:keepLines w:val="0"/>
        <w:pageBreakBefore w:val="0"/>
        <w:widowControl/>
        <w:kinsoku/>
        <w:wordWrap/>
        <w:overflowPunct/>
        <w:topLinePunct w:val="0"/>
        <w:autoSpaceDE/>
        <w:autoSpaceDN/>
        <w:bidi w:val="0"/>
        <w:adjustRightInd/>
        <w:snapToGrid/>
        <w:spacing w:line="500" w:lineRule="exact"/>
        <w:ind w:left="0" w:leftChars="0" w:firstLine="480" w:firstLineChars="200"/>
        <w:textAlignment w:val="auto"/>
        <w:rPr>
          <w:rStyle w:val="34"/>
          <w:rFonts w:hint="eastAsia" w:ascii="仿宋" w:hAnsi="仿宋" w:eastAsia="仿宋" w:cs="仿宋"/>
          <w:color w:val="000000" w:themeColor="text1"/>
          <w:sz w:val="24"/>
          <w:szCs w:val="24"/>
          <w:highlight w:val="none"/>
          <w14:textFill>
            <w14:solidFill>
              <w14:schemeClr w14:val="tx1"/>
            </w14:solidFill>
          </w14:textFill>
        </w:rPr>
      </w:pPr>
      <w:r>
        <w:rPr>
          <w:rStyle w:val="34"/>
          <w:rFonts w:hint="eastAsia" w:ascii="仿宋" w:hAnsi="仿宋" w:eastAsia="仿宋" w:cs="仿宋"/>
          <w:color w:val="000000" w:themeColor="text1"/>
          <w:sz w:val="24"/>
          <w:szCs w:val="24"/>
          <w:highlight w:val="none"/>
          <w14:textFill>
            <w14:solidFill>
              <w14:schemeClr w14:val="tx1"/>
            </w14:solidFill>
          </w14:textFill>
        </w:rPr>
        <w:t>日期：  年  月  日</w:t>
      </w:r>
    </w:p>
    <w:p w14:paraId="5D24C914">
      <w:pPr>
        <w:spacing w:line="500" w:lineRule="exact"/>
        <w:ind w:left="-171" w:firstLine="855"/>
        <w:rPr>
          <w:rStyle w:val="34"/>
          <w:rFonts w:hint="eastAsia" w:ascii="仿宋" w:hAnsi="仿宋" w:eastAsia="仿宋" w:cs="仿宋"/>
          <w:color w:val="000000" w:themeColor="text1"/>
          <w:sz w:val="24"/>
          <w:szCs w:val="24"/>
          <w:highlight w:val="none"/>
          <w14:textFill>
            <w14:solidFill>
              <w14:schemeClr w14:val="tx1"/>
            </w14:solidFill>
          </w14:textFill>
        </w:rPr>
      </w:pPr>
    </w:p>
    <w:p w14:paraId="05535AC2">
      <w:pPr>
        <w:spacing w:line="560" w:lineRule="exact"/>
        <w:jc w:val="center"/>
        <w:rPr>
          <w:rStyle w:val="34"/>
          <w:rFonts w:hint="eastAsia" w:ascii="仿宋" w:hAnsi="仿宋" w:eastAsia="仿宋" w:cs="仿宋"/>
          <w:b/>
          <w:color w:val="000000" w:themeColor="text1"/>
          <w:sz w:val="24"/>
          <w:szCs w:val="24"/>
          <w:highlight w:val="none"/>
          <w14:textFill>
            <w14:solidFill>
              <w14:schemeClr w14:val="tx1"/>
            </w14:solidFill>
          </w14:textFill>
        </w:rPr>
        <w:sectPr>
          <w:headerReference r:id="rId7" w:type="default"/>
          <w:footerReference r:id="rId8" w:type="default"/>
          <w:pgSz w:w="11906" w:h="16838"/>
          <w:pgMar w:top="1440" w:right="1430" w:bottom="1440" w:left="1236" w:header="851" w:footer="850" w:gutter="0"/>
          <w:cols w:space="0" w:num="1"/>
          <w:docGrid w:linePitch="312" w:charSpace="0"/>
        </w:sectPr>
      </w:pPr>
    </w:p>
    <w:p w14:paraId="2E160B54">
      <w:pPr>
        <w:jc w:val="center"/>
        <w:rPr>
          <w:rStyle w:val="34"/>
          <w:rFonts w:hint="eastAsia" w:ascii="仿宋" w:hAnsi="仿宋" w:eastAsia="仿宋" w:cs="仿宋"/>
          <w:bCs/>
          <w:color w:val="000000" w:themeColor="text1"/>
          <w:szCs w:val="21"/>
          <w:highlight w:val="none"/>
          <w14:textFill>
            <w14:solidFill>
              <w14:schemeClr w14:val="tx1"/>
            </w14:solidFill>
          </w14:textFill>
        </w:rPr>
      </w:pPr>
      <w:r>
        <w:rPr>
          <w:rStyle w:val="34"/>
          <w:rFonts w:hint="eastAsia" w:ascii="仿宋" w:hAnsi="仿宋" w:eastAsia="仿宋" w:cs="仿宋"/>
          <w:bCs/>
          <w:color w:val="000000" w:themeColor="text1"/>
          <w:szCs w:val="21"/>
          <w:highlight w:val="none"/>
          <w14:textFill>
            <w14:solidFill>
              <w14:schemeClr w14:val="tx1"/>
            </w14:solidFill>
          </w14:textFill>
        </w:rPr>
        <w:t>四、报价一览表</w:t>
      </w:r>
    </w:p>
    <w:p w14:paraId="640E4E5D">
      <w:pPr>
        <w:pStyle w:val="47"/>
        <w:ind w:firstLine="480"/>
        <w:rPr>
          <w:rFonts w:hint="eastAsia" w:ascii="仿宋" w:hAnsi="仿宋" w:eastAsia="仿宋" w:cs="仿宋"/>
          <w:color w:val="000000" w:themeColor="text1"/>
          <w:highlight w:val="none"/>
          <w14:textFill>
            <w14:solidFill>
              <w14:schemeClr w14:val="tx1"/>
            </w14:solidFill>
          </w14:textFill>
        </w:rPr>
      </w:pPr>
    </w:p>
    <w:p w14:paraId="38796492">
      <w:pPr>
        <w:wordWrap w:val="0"/>
        <w:rPr>
          <w:rFonts w:hint="eastAsia" w:ascii="仿宋" w:hAnsi="仿宋" w:eastAsia="仿宋" w:cs="仿宋"/>
          <w:color w:val="000000" w:themeColor="text1"/>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项目编号：                                                   单位：元</w:t>
      </w:r>
    </w:p>
    <w:p w14:paraId="6E041B64">
      <w:pPr>
        <w:rPr>
          <w:rStyle w:val="34"/>
          <w:rFonts w:hint="eastAsia" w:ascii="仿宋" w:hAnsi="仿宋" w:eastAsia="仿宋" w:cs="仿宋"/>
          <w:color w:val="000000" w:themeColor="text1"/>
          <w:sz w:val="24"/>
          <w:szCs w:val="24"/>
          <w:highlight w:val="none"/>
          <w14:textFill>
            <w14:solidFill>
              <w14:schemeClr w14:val="tx1"/>
            </w14:solidFill>
          </w14:textFill>
        </w:rPr>
      </w:pPr>
    </w:p>
    <w:tbl>
      <w:tblPr>
        <w:tblStyle w:val="28"/>
        <w:tblpPr w:leftFromText="180" w:rightFromText="180" w:vertAnchor="text" w:horzAnchor="margin" w:tblpXSpec="center" w:tblpY="48"/>
        <w:tblW w:w="931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980"/>
        <w:gridCol w:w="6338"/>
      </w:tblGrid>
      <w:tr w14:paraId="131381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4" w:hRule="atLeast"/>
          <w:jc w:val="center"/>
        </w:trPr>
        <w:tc>
          <w:tcPr>
            <w:tcW w:w="2980" w:type="dxa"/>
            <w:tcBorders>
              <w:top w:val="single" w:color="000000" w:sz="4" w:space="0"/>
              <w:left w:val="single" w:color="000000" w:sz="2" w:space="0"/>
              <w:bottom w:val="single" w:color="000000" w:sz="4" w:space="0"/>
              <w:right w:val="single" w:color="000000" w:sz="2" w:space="0"/>
            </w:tcBorders>
            <w:vAlign w:val="center"/>
          </w:tcPr>
          <w:p w14:paraId="0565484F">
            <w:pPr>
              <w:spacing w:line="5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rPr>
              <w:t>采购内容</w:t>
            </w:r>
          </w:p>
        </w:tc>
        <w:tc>
          <w:tcPr>
            <w:tcW w:w="6338" w:type="dxa"/>
            <w:tcBorders>
              <w:top w:val="single" w:color="000000" w:sz="4" w:space="0"/>
              <w:left w:val="single" w:color="000000" w:sz="2" w:space="0"/>
              <w:bottom w:val="single" w:color="000000" w:sz="4" w:space="0"/>
              <w:right w:val="single" w:color="000000" w:sz="2" w:space="0"/>
            </w:tcBorders>
            <w:vAlign w:val="center"/>
          </w:tcPr>
          <w:p w14:paraId="63930631">
            <w:pPr>
              <w:spacing w:line="500" w:lineRule="exact"/>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2025年衢州二中拔尖创新人才培养项目</w:t>
            </w:r>
          </w:p>
        </w:tc>
      </w:tr>
      <w:tr w14:paraId="31BBFD3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4" w:hRule="atLeast"/>
          <w:jc w:val="center"/>
        </w:trPr>
        <w:tc>
          <w:tcPr>
            <w:tcW w:w="2980" w:type="dxa"/>
            <w:tcBorders>
              <w:top w:val="single" w:color="000000" w:sz="4" w:space="0"/>
              <w:left w:val="single" w:color="000000" w:sz="2" w:space="0"/>
              <w:bottom w:val="single" w:color="000000" w:sz="4" w:space="0"/>
              <w:right w:val="single" w:color="000000" w:sz="2" w:space="0"/>
            </w:tcBorders>
            <w:vAlign w:val="center"/>
          </w:tcPr>
          <w:p w14:paraId="0A2ECB99">
            <w:pPr>
              <w:spacing w:line="500" w:lineRule="exact"/>
              <w:jc w:val="center"/>
              <w:rPr>
                <w:rFonts w:hint="eastAsia" w:ascii="仿宋" w:hAnsi="仿宋" w:eastAsia="仿宋" w:cs="仿宋"/>
                <w:color w:val="auto"/>
                <w:kern w:val="2"/>
                <w:sz w:val="24"/>
                <w:szCs w:val="24"/>
                <w:lang w:val="en-US" w:eastAsia="zh-CN" w:bidi="ar-SA"/>
              </w:rPr>
            </w:pPr>
            <w:r>
              <w:rPr>
                <w:rFonts w:hint="eastAsia" w:ascii="仿宋" w:hAnsi="仿宋" w:eastAsia="仿宋" w:cs="仿宋"/>
                <w:color w:val="auto"/>
                <w:sz w:val="24"/>
                <w:szCs w:val="24"/>
              </w:rPr>
              <w:t>服务期</w:t>
            </w:r>
          </w:p>
        </w:tc>
        <w:tc>
          <w:tcPr>
            <w:tcW w:w="6338" w:type="dxa"/>
            <w:tcBorders>
              <w:top w:val="single" w:color="000000" w:sz="4" w:space="0"/>
              <w:left w:val="single" w:color="000000" w:sz="2" w:space="0"/>
              <w:bottom w:val="single" w:color="000000" w:sz="4" w:space="0"/>
              <w:right w:val="single" w:color="000000" w:sz="2" w:space="0"/>
            </w:tcBorders>
            <w:vAlign w:val="center"/>
          </w:tcPr>
          <w:p w14:paraId="70D4052C">
            <w:pPr>
              <w:spacing w:line="500" w:lineRule="exact"/>
              <w:jc w:val="center"/>
              <w:rPr>
                <w:rFonts w:hint="eastAsia" w:ascii="仿宋" w:hAnsi="仿宋" w:eastAsia="仿宋" w:cs="仿宋"/>
                <w:color w:val="auto"/>
                <w:kern w:val="2"/>
                <w:sz w:val="24"/>
                <w:szCs w:val="24"/>
                <w:lang w:val="zh-CN" w:eastAsia="zh-CN" w:bidi="ar-SA"/>
              </w:rPr>
            </w:pPr>
            <w:r>
              <w:rPr>
                <w:rFonts w:hint="eastAsia" w:ascii="仿宋" w:hAnsi="仿宋" w:eastAsia="仿宋" w:cs="仿宋"/>
                <w:color w:val="auto"/>
                <w:sz w:val="24"/>
                <w:szCs w:val="24"/>
                <w:lang w:val="zh-CN" w:eastAsia="zh-CN"/>
              </w:rPr>
              <w:t>服务期120天</w:t>
            </w:r>
          </w:p>
        </w:tc>
      </w:tr>
      <w:tr w14:paraId="35615E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4" w:hRule="atLeast"/>
          <w:jc w:val="center"/>
        </w:trPr>
        <w:tc>
          <w:tcPr>
            <w:tcW w:w="2980" w:type="dxa"/>
            <w:tcBorders>
              <w:top w:val="single" w:color="000000" w:sz="4" w:space="0"/>
              <w:left w:val="single" w:color="000000" w:sz="2" w:space="0"/>
              <w:bottom w:val="single" w:color="000000" w:sz="4" w:space="0"/>
              <w:right w:val="single" w:color="000000" w:sz="2" w:space="0"/>
            </w:tcBorders>
            <w:vAlign w:val="center"/>
          </w:tcPr>
          <w:p w14:paraId="2972F2E7">
            <w:pPr>
              <w:spacing w:line="500" w:lineRule="exact"/>
              <w:jc w:val="center"/>
              <w:rPr>
                <w:rFonts w:hint="eastAsia" w:ascii="仿宋" w:hAnsi="仿宋" w:eastAsia="仿宋" w:cs="仿宋"/>
                <w:color w:val="auto"/>
                <w:sz w:val="24"/>
                <w:szCs w:val="24"/>
                <w:lang w:val="en-US" w:eastAsia="zh-CN"/>
              </w:rPr>
            </w:pPr>
            <w:r>
              <w:rPr>
                <w:rFonts w:hint="eastAsia" w:ascii="仿宋" w:hAnsi="仿宋" w:eastAsia="仿宋" w:cs="仿宋"/>
                <w:color w:val="auto"/>
                <w:sz w:val="24"/>
                <w:szCs w:val="24"/>
                <w:lang w:val="en-US" w:eastAsia="zh-CN"/>
              </w:rPr>
              <w:t>投标总价</w:t>
            </w:r>
          </w:p>
        </w:tc>
        <w:tc>
          <w:tcPr>
            <w:tcW w:w="6338" w:type="dxa"/>
            <w:tcBorders>
              <w:top w:val="single" w:color="000000" w:sz="4" w:space="0"/>
              <w:left w:val="single" w:color="000000" w:sz="2" w:space="0"/>
              <w:bottom w:val="single" w:color="000000" w:sz="4" w:space="0"/>
              <w:right w:val="single" w:color="000000" w:sz="2" w:space="0"/>
            </w:tcBorders>
            <w:vAlign w:val="center"/>
          </w:tcPr>
          <w:p w14:paraId="46A54174">
            <w:pPr>
              <w:jc w:val="center"/>
              <w:rPr>
                <w:rFonts w:hint="eastAsia" w:ascii="仿宋" w:hAnsi="仿宋" w:eastAsia="仿宋" w:cs="仿宋"/>
                <w:color w:val="auto"/>
                <w:sz w:val="24"/>
                <w:szCs w:val="24"/>
                <w:u w:val="single"/>
                <w:lang w:val="en-US" w:eastAsia="zh-CN"/>
              </w:rPr>
            </w:pPr>
            <w:r>
              <w:rPr>
                <w:rFonts w:hint="eastAsia" w:ascii="仿宋" w:hAnsi="仿宋" w:eastAsia="仿宋" w:cs="仿宋"/>
                <w:color w:val="auto"/>
                <w:sz w:val="24"/>
                <w:szCs w:val="24"/>
                <w:u w:val="single"/>
                <w:lang w:val="en-US" w:eastAsia="zh-CN"/>
              </w:rPr>
              <w:t xml:space="preserve">      （大写）   ；￥       (小写)      </w:t>
            </w:r>
            <w:r>
              <w:rPr>
                <w:rFonts w:hint="eastAsia" w:ascii="仿宋" w:hAnsi="仿宋" w:eastAsia="仿宋" w:cs="仿宋"/>
                <w:color w:val="auto"/>
                <w:sz w:val="24"/>
                <w:szCs w:val="24"/>
                <w:lang w:val="en-US" w:eastAsia="zh-CN"/>
              </w:rPr>
              <w:t>元</w:t>
            </w:r>
          </w:p>
        </w:tc>
      </w:tr>
    </w:tbl>
    <w:p w14:paraId="552CBD56">
      <w:pPr>
        <w:rPr>
          <w:rFonts w:hint="eastAsia" w:ascii="仿宋" w:hAnsi="仿宋" w:eastAsia="仿宋" w:cs="仿宋"/>
          <w:color w:val="auto"/>
          <w:sz w:val="24"/>
          <w:szCs w:val="24"/>
        </w:rPr>
      </w:pPr>
    </w:p>
    <w:p w14:paraId="76B9FB07">
      <w:pPr>
        <w:rPr>
          <w:rStyle w:val="34"/>
          <w:rFonts w:hint="eastAsia" w:ascii="仿宋" w:hAnsi="仿宋" w:eastAsia="仿宋" w:cs="仿宋"/>
          <w:color w:val="000000" w:themeColor="text1"/>
          <w:sz w:val="24"/>
          <w:szCs w:val="24"/>
          <w:highlight w:val="none"/>
          <w14:textFill>
            <w14:solidFill>
              <w14:schemeClr w14:val="tx1"/>
            </w14:solidFill>
          </w14:textFill>
        </w:rPr>
      </w:pPr>
    </w:p>
    <w:p w14:paraId="34E69C4C">
      <w:pPr>
        <w:rPr>
          <w:rStyle w:val="34"/>
          <w:rFonts w:hint="eastAsia" w:ascii="仿宋" w:hAnsi="仿宋" w:eastAsia="仿宋" w:cs="仿宋"/>
          <w:color w:val="000000" w:themeColor="text1"/>
          <w:sz w:val="24"/>
          <w:szCs w:val="24"/>
          <w:highlight w:val="none"/>
          <w14:textFill>
            <w14:solidFill>
              <w14:schemeClr w14:val="tx1"/>
            </w14:solidFill>
          </w14:textFill>
        </w:rPr>
      </w:pPr>
    </w:p>
    <w:p w14:paraId="432392E7">
      <w:pPr>
        <w:pStyle w:val="40"/>
        <w:rPr>
          <w:rFonts w:hint="eastAsia" w:ascii="仿宋" w:hAnsi="仿宋" w:eastAsia="仿宋" w:cs="仿宋"/>
          <w:color w:val="000000" w:themeColor="text1"/>
          <w:highlight w:val="none"/>
          <w14:textFill>
            <w14:solidFill>
              <w14:schemeClr w14:val="tx1"/>
            </w14:solidFill>
          </w14:textFill>
        </w:rPr>
      </w:pPr>
    </w:p>
    <w:p w14:paraId="2646AA98">
      <w:pPr>
        <w:spacing w:line="600" w:lineRule="exact"/>
        <w:ind w:firstLine="600" w:firstLineChars="250"/>
        <w:rPr>
          <w:rFonts w:hint="eastAsia" w:ascii="仿宋" w:hAnsi="仿宋" w:eastAsia="仿宋" w:cs="仿宋"/>
          <w:color w:val="000000" w:themeColor="text1"/>
          <w:sz w:val="24"/>
          <w:highlight w:val="none"/>
          <w14:textFill>
            <w14:solidFill>
              <w14:schemeClr w14:val="tx1"/>
            </w14:solidFill>
          </w14:textFill>
        </w:rPr>
      </w:pPr>
    </w:p>
    <w:p w14:paraId="4EF47DA1">
      <w:pPr>
        <w:spacing w:line="500" w:lineRule="exact"/>
        <w:jc w:val="both"/>
        <w:rPr>
          <w:rStyle w:val="34"/>
          <w:rFonts w:hint="eastAsia" w:ascii="仿宋" w:hAnsi="仿宋" w:eastAsia="仿宋" w:cs="仿宋"/>
          <w:color w:val="000000" w:themeColor="text1"/>
          <w:sz w:val="24"/>
          <w:szCs w:val="24"/>
          <w:highlight w:val="none"/>
          <w:lang w:val="en-US"/>
          <w14:textFill>
            <w14:solidFill>
              <w14:schemeClr w14:val="tx1"/>
            </w14:solidFill>
          </w14:textFill>
        </w:rPr>
      </w:pPr>
      <w:r>
        <w:rPr>
          <w:rStyle w:val="34"/>
          <w:rFonts w:hint="eastAsia" w:ascii="仿宋" w:hAnsi="仿宋" w:eastAsia="仿宋" w:cs="仿宋"/>
          <w:color w:val="000000" w:themeColor="text1"/>
          <w:sz w:val="24"/>
          <w:szCs w:val="24"/>
          <w:highlight w:val="none"/>
          <w:lang w:val="en-US"/>
          <w14:textFill>
            <w14:solidFill>
              <w14:schemeClr w14:val="tx1"/>
            </w14:solidFill>
          </w14:textFill>
        </w:rPr>
        <w:t>投标人全权代表签字：</w:t>
      </w:r>
    </w:p>
    <w:p w14:paraId="4FC33989">
      <w:pPr>
        <w:spacing w:line="500" w:lineRule="exact"/>
        <w:jc w:val="both"/>
        <w:rPr>
          <w:rStyle w:val="34"/>
          <w:rFonts w:hint="eastAsia" w:ascii="仿宋" w:hAnsi="仿宋" w:eastAsia="仿宋" w:cs="仿宋"/>
          <w:color w:val="000000" w:themeColor="text1"/>
          <w:sz w:val="24"/>
          <w:szCs w:val="24"/>
          <w:highlight w:val="none"/>
          <w:lang w:val="en-US"/>
          <w14:textFill>
            <w14:solidFill>
              <w14:schemeClr w14:val="tx1"/>
            </w14:solidFill>
          </w14:textFill>
        </w:rPr>
      </w:pPr>
      <w:r>
        <w:rPr>
          <w:rStyle w:val="34"/>
          <w:rFonts w:hint="eastAsia" w:ascii="仿宋" w:hAnsi="仿宋" w:eastAsia="仿宋" w:cs="仿宋"/>
          <w:color w:val="000000" w:themeColor="text1"/>
          <w:sz w:val="24"/>
          <w:szCs w:val="24"/>
          <w:highlight w:val="none"/>
          <w:lang w:val="en-US"/>
          <w14:textFill>
            <w14:solidFill>
              <w14:schemeClr w14:val="tx1"/>
            </w14:solidFill>
          </w14:textFill>
        </w:rPr>
        <w:t>投标人（公章）：</w:t>
      </w:r>
    </w:p>
    <w:p w14:paraId="5A88DB53">
      <w:pPr>
        <w:spacing w:line="500" w:lineRule="exact"/>
        <w:jc w:val="both"/>
        <w:rPr>
          <w:rStyle w:val="34"/>
          <w:rFonts w:hint="eastAsia" w:ascii="仿宋" w:hAnsi="仿宋" w:eastAsia="仿宋" w:cs="仿宋"/>
          <w:color w:val="000000" w:themeColor="text1"/>
          <w:sz w:val="24"/>
          <w:szCs w:val="24"/>
          <w:highlight w:val="none"/>
          <w:lang w:val="en-US"/>
          <w14:textFill>
            <w14:solidFill>
              <w14:schemeClr w14:val="tx1"/>
            </w14:solidFill>
          </w14:textFill>
        </w:rPr>
      </w:pPr>
      <w:r>
        <w:rPr>
          <w:rStyle w:val="34"/>
          <w:rFonts w:hint="eastAsia" w:ascii="仿宋" w:hAnsi="仿宋" w:eastAsia="仿宋" w:cs="仿宋"/>
          <w:color w:val="000000" w:themeColor="text1"/>
          <w:sz w:val="24"/>
          <w:szCs w:val="24"/>
          <w:highlight w:val="none"/>
          <w:lang w:val="en-US"/>
          <w14:textFill>
            <w14:solidFill>
              <w14:schemeClr w14:val="tx1"/>
            </w14:solidFill>
          </w14:textFill>
        </w:rPr>
        <w:t>日期：     年   月  日</w:t>
      </w:r>
      <w:bookmarkStart w:id="2" w:name="_Toc29262180"/>
      <w:bookmarkStart w:id="3" w:name="_Toc29262862"/>
    </w:p>
    <w:bookmarkEnd w:id="2"/>
    <w:bookmarkEnd w:id="3"/>
    <w:p w14:paraId="0C60BF02">
      <w:pPr>
        <w:pStyle w:val="40"/>
        <w:rPr>
          <w:rFonts w:hint="eastAsia" w:ascii="仿宋" w:hAnsi="仿宋" w:eastAsia="仿宋" w:cs="仿宋"/>
          <w:color w:val="000000" w:themeColor="text1"/>
          <w:highlight w:val="none"/>
          <w14:textFill>
            <w14:solidFill>
              <w14:schemeClr w14:val="tx1"/>
            </w14:solidFill>
          </w14:textFill>
        </w:rPr>
      </w:pPr>
    </w:p>
    <w:p w14:paraId="7A8377B4">
      <w:pPr>
        <w:pStyle w:val="40"/>
        <w:rPr>
          <w:rFonts w:hint="eastAsia" w:ascii="仿宋" w:hAnsi="仿宋" w:eastAsia="仿宋" w:cs="仿宋"/>
          <w:color w:val="000000" w:themeColor="text1"/>
          <w:highlight w:val="none"/>
          <w14:textFill>
            <w14:solidFill>
              <w14:schemeClr w14:val="tx1"/>
            </w14:solidFill>
          </w14:textFill>
        </w:rPr>
      </w:pPr>
    </w:p>
    <w:p w14:paraId="7B3D8545">
      <w:pPr>
        <w:pStyle w:val="40"/>
        <w:rPr>
          <w:rFonts w:hint="eastAsia" w:ascii="仿宋" w:hAnsi="仿宋" w:eastAsia="仿宋" w:cs="仿宋"/>
          <w:color w:val="000000" w:themeColor="text1"/>
          <w:highlight w:val="none"/>
          <w14:textFill>
            <w14:solidFill>
              <w14:schemeClr w14:val="tx1"/>
            </w14:solidFill>
          </w14:textFill>
        </w:rPr>
        <w:sectPr>
          <w:pgSz w:w="11906" w:h="16838"/>
          <w:pgMar w:top="1440" w:right="1797" w:bottom="1440" w:left="1236" w:header="851" w:footer="850" w:gutter="0"/>
          <w:cols w:space="0" w:num="1"/>
          <w:rtlGutter w:val="0"/>
          <w:docGrid w:linePitch="312" w:charSpace="0"/>
        </w:sectPr>
      </w:pPr>
    </w:p>
    <w:p w14:paraId="23F472E3">
      <w:pPr>
        <w:rPr>
          <w:rStyle w:val="34"/>
          <w:rFonts w:hint="eastAsia" w:ascii="仿宋" w:hAnsi="仿宋" w:eastAsia="仿宋" w:cs="仿宋"/>
          <w:bCs/>
          <w:color w:val="000000" w:themeColor="text1"/>
          <w:szCs w:val="21"/>
          <w:highlight w:val="none"/>
          <w:lang w:val="zh-TW"/>
          <w14:textFill>
            <w14:solidFill>
              <w14:schemeClr w14:val="tx1"/>
            </w14:solidFill>
          </w14:textFill>
        </w:rPr>
      </w:pPr>
      <w:r>
        <w:rPr>
          <w:rStyle w:val="34"/>
          <w:rFonts w:hint="eastAsia" w:ascii="仿宋" w:hAnsi="仿宋" w:eastAsia="仿宋" w:cs="仿宋"/>
          <w:bCs/>
          <w:color w:val="000000" w:themeColor="text1"/>
          <w:szCs w:val="21"/>
          <w:highlight w:val="none"/>
          <w:lang w:val="en-US"/>
          <w14:textFill>
            <w14:solidFill>
              <w14:schemeClr w14:val="tx1"/>
            </w14:solidFill>
          </w14:textFill>
        </w:rPr>
        <w:t>五</w:t>
      </w:r>
      <w:r>
        <w:rPr>
          <w:rStyle w:val="34"/>
          <w:rFonts w:hint="eastAsia" w:ascii="仿宋" w:hAnsi="仿宋" w:eastAsia="仿宋" w:cs="仿宋"/>
          <w:bCs/>
          <w:color w:val="000000" w:themeColor="text1"/>
          <w:szCs w:val="21"/>
          <w:highlight w:val="none"/>
          <w14:textFill>
            <w14:solidFill>
              <w14:schemeClr w14:val="tx1"/>
            </w14:solidFill>
          </w14:textFill>
        </w:rPr>
        <w:t>、中小企业声明函、监狱和戒毒企业证明材料、残疾人福利性单位声明函</w:t>
      </w:r>
    </w:p>
    <w:p w14:paraId="21488F5C">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71B39BEA">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采购活动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服务全部由符合政策要求的中小企业承接。相关企业（含联合体中的中小企业、签订分包意向协议的中小企业）的具体情况如下：</w:t>
      </w:r>
    </w:p>
    <w:p w14:paraId="38AEAEC0">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376910CB">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5D9E0B2C">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5A2CD775">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25E77367">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0FB3D411">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2650C764">
      <w:pPr>
        <w:spacing w:line="360" w:lineRule="auto"/>
        <w:ind w:firstLine="413"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1D254B04">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340D4CA5">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6947404">
      <w:pPr>
        <w:pStyle w:val="646"/>
        <w:pBdr>
          <w:top w:val="none" w:color="auto" w:sz="0" w:space="0"/>
          <w:left w:val="none" w:color="auto" w:sz="0" w:space="0"/>
          <w:bottom w:val="none" w:color="auto" w:sz="0" w:space="0"/>
          <w:right w:val="none" w:color="auto" w:sz="0" w:space="0"/>
        </w:pBdr>
        <w:jc w:val="right"/>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w:t>
      </w:r>
    </w:p>
    <w:p w14:paraId="585BE924">
      <w:pPr>
        <w:pStyle w:val="646"/>
        <w:pBdr>
          <w:top w:val="none" w:color="auto" w:sz="0" w:space="0"/>
          <w:left w:val="none" w:color="auto" w:sz="0" w:space="0"/>
          <w:bottom w:val="none" w:color="auto" w:sz="0" w:space="0"/>
          <w:right w:val="none" w:color="auto" w:sz="0" w:space="0"/>
        </w:pBdr>
        <w:rPr>
          <w:rFonts w:hint="eastAsia" w:ascii="仿宋" w:hAnsi="仿宋" w:eastAsia="仿宋" w:cs="仿宋"/>
          <w:color w:val="000000" w:themeColor="text1"/>
          <w:sz w:val="24"/>
          <w:szCs w:val="24"/>
          <w:highlight w:val="none"/>
          <w14:textFill>
            <w14:solidFill>
              <w14:schemeClr w14:val="tx1"/>
            </w14:solidFill>
          </w14:textFill>
        </w:rPr>
      </w:pPr>
    </w:p>
    <w:p w14:paraId="2F1BBF61">
      <w:pPr>
        <w:pStyle w:val="646"/>
        <w:pBdr>
          <w:top w:val="none" w:color="auto" w:sz="0" w:space="0"/>
          <w:left w:val="none" w:color="auto" w:sz="0" w:space="0"/>
          <w:bottom w:val="none" w:color="auto" w:sz="0" w:space="0"/>
          <w:right w:val="none" w:color="auto" w:sz="0" w:space="0"/>
        </w:pBdr>
        <w:ind w:firstLine="3012" w:firstLineChars="1250"/>
        <w:jc w:val="left"/>
        <w:rPr>
          <w:rStyle w:val="645"/>
          <w:rFonts w:hint="eastAsia" w:ascii="仿宋" w:hAnsi="仿宋" w:eastAsia="仿宋" w:cs="仿宋"/>
          <w:b/>
          <w:bCs/>
          <w:color w:val="000000" w:themeColor="text1"/>
          <w:sz w:val="24"/>
          <w:szCs w:val="24"/>
          <w:highlight w:val="none"/>
          <w:lang w:val="zh-TW" w:eastAsia="zh-TW"/>
          <w14:textFill>
            <w14:solidFill>
              <w14:schemeClr w14:val="tx1"/>
            </w14:solidFill>
          </w14:textFill>
        </w:rPr>
      </w:pPr>
      <w:r>
        <w:rPr>
          <w:rStyle w:val="645"/>
          <w:rFonts w:hint="eastAsia" w:ascii="仿宋" w:hAnsi="仿宋" w:eastAsia="仿宋" w:cs="仿宋"/>
          <w:b/>
          <w:bCs/>
          <w:color w:val="000000" w:themeColor="text1"/>
          <w:sz w:val="24"/>
          <w:szCs w:val="24"/>
          <w:highlight w:val="none"/>
          <w:lang w:val="zh-TW" w:eastAsia="zh-TW"/>
          <w14:textFill>
            <w14:solidFill>
              <w14:schemeClr w14:val="tx1"/>
            </w14:solidFill>
          </w14:textFill>
        </w:rPr>
        <w:t>2、监狱和戒毒企业证明材料</w:t>
      </w:r>
    </w:p>
    <w:p w14:paraId="38FD768A">
      <w:pPr>
        <w:pStyle w:val="23"/>
        <w:keepNext w:val="0"/>
        <w:keepLines w:val="0"/>
        <w:pageBreakBefore w:val="0"/>
        <w:widowControl/>
        <w:shd w:val="clear" w:color="auto" w:fill="FFFFFF"/>
        <w:kinsoku/>
        <w:wordWrap/>
        <w:overflowPunct/>
        <w:topLinePunct w:val="0"/>
        <w:autoSpaceDE/>
        <w:autoSpaceDN/>
        <w:bidi w:val="0"/>
        <w:adjustRightInd/>
        <w:snapToGrid/>
        <w:spacing w:line="420" w:lineRule="atLeast"/>
        <w:ind w:firstLine="480" w:firstLineChars="200"/>
        <w:jc w:val="both"/>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监狱和戒毒企业参加投标时应提供由省级以上监狱管理局、戒毒管理局（含新疆生产建设兵团）出具的属于监狱企业的证明文件。</w:t>
      </w:r>
    </w:p>
    <w:p w14:paraId="6334FA81">
      <w:pPr>
        <w:rPr>
          <w:rFonts w:hint="eastAsia" w:ascii="仿宋" w:hAnsi="仿宋" w:eastAsia="仿宋" w:cs="仿宋"/>
          <w:color w:val="000000" w:themeColor="text1"/>
          <w:highlight w:val="none"/>
          <w14:textFill>
            <w14:solidFill>
              <w14:schemeClr w14:val="tx1"/>
            </w14:solidFill>
          </w14:textFill>
        </w:rPr>
      </w:pPr>
    </w:p>
    <w:p w14:paraId="7A40C966">
      <w:pPr>
        <w:pStyle w:val="646"/>
        <w:pBdr>
          <w:top w:val="none" w:color="auto" w:sz="0" w:space="0"/>
          <w:left w:val="none" w:color="auto" w:sz="0" w:space="0"/>
          <w:bottom w:val="none" w:color="auto" w:sz="0" w:space="0"/>
          <w:right w:val="none" w:color="auto" w:sz="0" w:space="0"/>
        </w:pBdr>
        <w:ind w:firstLine="3012" w:firstLineChars="1250"/>
        <w:jc w:val="left"/>
        <w:rPr>
          <w:rStyle w:val="645"/>
          <w:rFonts w:hint="eastAsia" w:ascii="仿宋" w:hAnsi="仿宋" w:eastAsia="仿宋" w:cs="仿宋"/>
          <w:b/>
          <w:bCs/>
          <w:color w:val="000000" w:themeColor="text1"/>
          <w:sz w:val="24"/>
          <w:szCs w:val="24"/>
          <w:highlight w:val="none"/>
          <w:lang w:val="zh-TW" w:eastAsia="zh-TW"/>
          <w14:textFill>
            <w14:solidFill>
              <w14:schemeClr w14:val="tx1"/>
            </w14:solidFill>
          </w14:textFill>
        </w:rPr>
      </w:pPr>
      <w:r>
        <w:rPr>
          <w:rStyle w:val="645"/>
          <w:rFonts w:hint="eastAsia" w:ascii="仿宋" w:hAnsi="仿宋" w:eastAsia="仿宋" w:cs="仿宋"/>
          <w:b/>
          <w:bCs/>
          <w:color w:val="000000" w:themeColor="text1"/>
          <w:sz w:val="24"/>
          <w:szCs w:val="24"/>
          <w:highlight w:val="none"/>
          <w:lang w:val="zh-TW" w:eastAsia="zh-TW"/>
          <w14:textFill>
            <w14:solidFill>
              <w14:schemeClr w14:val="tx1"/>
            </w14:solidFill>
          </w14:textFill>
        </w:rPr>
        <w:t>3、残疾人福利性单位声明函</w:t>
      </w:r>
    </w:p>
    <w:p w14:paraId="7E0C0576">
      <w:pPr>
        <w:pStyle w:val="23"/>
        <w:keepNext w:val="0"/>
        <w:keepLines w:val="0"/>
        <w:pageBreakBefore w:val="0"/>
        <w:widowControl/>
        <w:shd w:val="clear" w:color="auto" w:fill="FFFFFF"/>
        <w:kinsoku/>
        <w:wordWrap/>
        <w:overflowPunct/>
        <w:topLinePunct w:val="0"/>
        <w:autoSpaceDE/>
        <w:autoSpaceDN/>
        <w:bidi w:val="0"/>
        <w:adjustRightInd/>
        <w:snapToGrid/>
        <w:spacing w:line="420" w:lineRule="atLeast"/>
        <w:ind w:firstLine="480" w:firstLineChars="200"/>
        <w:jc w:val="both"/>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FAA9F16">
      <w:pPr>
        <w:pStyle w:val="23"/>
        <w:keepNext w:val="0"/>
        <w:keepLines w:val="0"/>
        <w:pageBreakBefore w:val="0"/>
        <w:widowControl/>
        <w:shd w:val="clear" w:color="auto" w:fill="FFFFFF"/>
        <w:kinsoku/>
        <w:wordWrap/>
        <w:overflowPunct/>
        <w:topLinePunct w:val="0"/>
        <w:autoSpaceDE/>
        <w:autoSpaceDN/>
        <w:bidi w:val="0"/>
        <w:adjustRightInd/>
        <w:snapToGrid/>
        <w:spacing w:line="420" w:lineRule="atLeast"/>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本单位对上述声明的真实性负责。如有虚假，将依法承担相应责任。</w:t>
      </w:r>
    </w:p>
    <w:p w14:paraId="240A2B00">
      <w:pPr>
        <w:pStyle w:val="23"/>
        <w:keepNext w:val="0"/>
        <w:keepLines w:val="0"/>
        <w:pageBreakBefore w:val="0"/>
        <w:widowControl/>
        <w:shd w:val="clear" w:color="auto" w:fill="FFFFFF"/>
        <w:kinsoku/>
        <w:wordWrap/>
        <w:overflowPunct/>
        <w:topLinePunct w:val="0"/>
        <w:autoSpaceDE/>
        <w:autoSpaceDN/>
        <w:bidi w:val="0"/>
        <w:adjustRightInd/>
        <w:snapToGrid/>
        <w:spacing w:line="420" w:lineRule="atLeast"/>
        <w:ind w:firstLine="480" w:firstLineChars="200"/>
        <w:jc w:val="center"/>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单位名称（盖章）：</w:t>
      </w:r>
    </w:p>
    <w:p w14:paraId="0B79AFD2">
      <w:pPr>
        <w:pStyle w:val="23"/>
        <w:keepNext w:val="0"/>
        <w:keepLines w:val="0"/>
        <w:pageBreakBefore w:val="0"/>
        <w:widowControl/>
        <w:shd w:val="clear" w:color="auto" w:fill="FFFFFF"/>
        <w:kinsoku/>
        <w:wordWrap/>
        <w:overflowPunct/>
        <w:topLinePunct w:val="0"/>
        <w:autoSpaceDE/>
        <w:autoSpaceDN/>
        <w:bidi w:val="0"/>
        <w:adjustRightInd/>
        <w:snapToGrid/>
        <w:spacing w:line="420" w:lineRule="atLeast"/>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 xml:space="preserve">             </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日  期：</w:t>
      </w:r>
    </w:p>
    <w:p w14:paraId="31E1F6C7">
      <w:pPr>
        <w:pStyle w:val="23"/>
        <w:keepNext w:val="0"/>
        <w:keepLines w:val="0"/>
        <w:pageBreakBefore w:val="0"/>
        <w:widowControl/>
        <w:shd w:val="clear" w:color="auto" w:fill="FFFFFF"/>
        <w:kinsoku/>
        <w:wordWrap/>
        <w:overflowPunct/>
        <w:topLinePunct w:val="0"/>
        <w:autoSpaceDE/>
        <w:autoSpaceDN/>
        <w:bidi w:val="0"/>
        <w:adjustRightInd/>
        <w:snapToGrid/>
        <w:spacing w:line="420" w:lineRule="atLeast"/>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p>
    <w:p w14:paraId="08A0660A">
      <w:pPr>
        <w:pStyle w:val="23"/>
        <w:keepNext w:val="0"/>
        <w:keepLines w:val="0"/>
        <w:pageBreakBefore w:val="0"/>
        <w:widowControl/>
        <w:shd w:val="clear" w:color="auto" w:fill="FFFFFF"/>
        <w:kinsoku/>
        <w:wordWrap/>
        <w:overflowPunct/>
        <w:topLinePunct w:val="0"/>
        <w:autoSpaceDE/>
        <w:autoSpaceDN/>
        <w:bidi w:val="0"/>
        <w:adjustRightInd/>
        <w:snapToGrid/>
        <w:spacing w:line="420" w:lineRule="atLeast"/>
        <w:ind w:firstLine="480" w:firstLineChars="200"/>
        <w:textAlignment w:val="auto"/>
        <w:rPr>
          <w:rFonts w:hint="eastAsia" w:ascii="仿宋" w:hAnsi="仿宋" w:eastAsia="仿宋" w:cs="仿宋"/>
          <w:color w:val="000000" w:themeColor="text1"/>
          <w:sz w:val="24"/>
          <w:szCs w:val="24"/>
          <w:highlight w:val="none"/>
          <w14:textFill>
            <w14:solidFill>
              <w14:schemeClr w14:val="tx1"/>
            </w14:solidFill>
          </w14:textFill>
        </w:rPr>
      </w:pPr>
    </w:p>
    <w:p w14:paraId="738C055B">
      <w:pPr>
        <w:autoSpaceDE w:val="0"/>
        <w:autoSpaceDN w:val="0"/>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03DA79E9">
      <w:pPr>
        <w:pStyle w:val="10"/>
        <w:rPr>
          <w:rFonts w:hint="eastAsia" w:ascii="仿宋" w:hAnsi="仿宋" w:eastAsia="仿宋" w:cs="仿宋"/>
          <w:lang w:val="zh-CN"/>
        </w:rPr>
      </w:pPr>
    </w:p>
    <w:p w14:paraId="44FF5E42">
      <w:pPr>
        <w:pStyle w:val="10"/>
        <w:rPr>
          <w:rFonts w:hint="eastAsia" w:ascii="仿宋" w:hAnsi="仿宋" w:eastAsia="仿宋" w:cs="仿宋"/>
          <w:lang w:val="zh-CN"/>
        </w:rPr>
      </w:pPr>
    </w:p>
    <w:p w14:paraId="6F58E626">
      <w:pPr>
        <w:pStyle w:val="10"/>
        <w:rPr>
          <w:rFonts w:hint="eastAsia" w:ascii="仿宋" w:hAnsi="仿宋" w:eastAsia="仿宋" w:cs="仿宋"/>
          <w:lang w:val="zh-CN"/>
        </w:rPr>
      </w:pPr>
    </w:p>
    <w:p w14:paraId="28113668">
      <w:pPr>
        <w:autoSpaceDE w:val="0"/>
        <w:autoSpaceDN w:val="0"/>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373E3AE8">
      <w:pPr>
        <w:autoSpaceDE w:val="0"/>
        <w:autoSpaceDN w:val="0"/>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29A741C9">
      <w:pPr>
        <w:autoSpaceDE w:val="0"/>
        <w:autoSpaceDN w:val="0"/>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099F5FB4">
      <w:pPr>
        <w:autoSpaceDE w:val="0"/>
        <w:autoSpaceDN w:val="0"/>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4669771A">
      <w:pPr>
        <w:pStyle w:val="10"/>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62F8E3D8">
      <w:pPr>
        <w:autoSpaceDE w:val="0"/>
        <w:autoSpaceDN w:val="0"/>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13BD8CF4">
      <w:pPr>
        <w:pStyle w:val="10"/>
        <w:rPr>
          <w:rFonts w:hint="eastAsia" w:ascii="仿宋" w:hAnsi="仿宋" w:eastAsia="仿宋" w:cs="仿宋"/>
          <w:lang w:val="zh-CN"/>
        </w:rPr>
      </w:pPr>
    </w:p>
    <w:p w14:paraId="308819EC">
      <w:pPr>
        <w:autoSpaceDE w:val="0"/>
        <w:autoSpaceDN w:val="0"/>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p>
    <w:p w14:paraId="61CEA2EC">
      <w:pPr>
        <w:pStyle w:val="10"/>
        <w:rPr>
          <w:rFonts w:hint="eastAsia" w:ascii="仿宋" w:hAnsi="仿宋" w:eastAsia="仿宋" w:cs="仿宋"/>
          <w:lang w:val="zh-CN"/>
        </w:rPr>
      </w:pPr>
    </w:p>
    <w:p w14:paraId="04F67A07">
      <w:pPr>
        <w:autoSpaceDE w:val="0"/>
        <w:autoSpaceDN w:val="0"/>
        <w:jc w:val="center"/>
        <w:rPr>
          <w:rFonts w:hint="eastAsia" w:ascii="仿宋" w:hAnsi="仿宋" w:eastAsia="仿宋" w:cs="仿宋"/>
          <w:b/>
          <w:color w:val="000000" w:themeColor="text1"/>
          <w:kern w:val="0"/>
          <w:sz w:val="32"/>
          <w:szCs w:val="32"/>
          <w:highlight w:val="none"/>
          <w:lang w:val="zh-CN"/>
          <w14:textFill>
            <w14:solidFill>
              <w14:schemeClr w14:val="tx1"/>
            </w14:solidFill>
          </w14:textFill>
        </w:rPr>
      </w:pPr>
      <w:r>
        <w:rPr>
          <w:rFonts w:hint="eastAsia" w:ascii="仿宋" w:hAnsi="仿宋" w:eastAsia="仿宋" w:cs="仿宋"/>
          <w:b/>
          <w:color w:val="000000" w:themeColor="text1"/>
          <w:kern w:val="0"/>
          <w:sz w:val="32"/>
          <w:szCs w:val="32"/>
          <w:highlight w:val="none"/>
          <w:lang w:val="en-US" w:eastAsia="zh-CN"/>
          <w14:textFill>
            <w14:solidFill>
              <w14:schemeClr w14:val="tx1"/>
            </w14:solidFill>
          </w14:textFill>
        </w:rPr>
        <w:t>六、</w:t>
      </w:r>
      <w:r>
        <w:rPr>
          <w:rFonts w:hint="eastAsia" w:ascii="仿宋" w:hAnsi="仿宋" w:eastAsia="仿宋" w:cs="仿宋"/>
          <w:b/>
          <w:color w:val="000000" w:themeColor="text1"/>
          <w:kern w:val="0"/>
          <w:sz w:val="32"/>
          <w:szCs w:val="32"/>
          <w:highlight w:val="none"/>
          <w:lang w:val="zh-CN"/>
          <w14:textFill>
            <w14:solidFill>
              <w14:schemeClr w14:val="tx1"/>
            </w14:solidFill>
          </w14:textFill>
        </w:rPr>
        <w:t>联合协议</w:t>
      </w:r>
    </w:p>
    <w:p w14:paraId="2F2D4F77">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color w:val="000000" w:themeColor="text1"/>
          <w:sz w:val="24"/>
          <w:highlight w:val="none"/>
          <w14:textFill>
            <w14:solidFill>
              <w14:schemeClr w14:val="tx1"/>
            </w14:solidFill>
          </w14:textFill>
        </w:rPr>
      </w:pPr>
      <w:r>
        <w:rPr>
          <w:rFonts w:hint="eastAsia" w:ascii="仿宋" w:hAnsi="仿宋" w:eastAsia="仿宋" w:cs="仿宋"/>
          <w:b/>
          <w:color w:val="000000" w:themeColor="text1"/>
          <w:sz w:val="24"/>
          <w:highlight w:val="none"/>
          <w14:textFill>
            <w14:solidFill>
              <w14:schemeClr w14:val="tx1"/>
            </w14:solidFill>
          </w14:textFill>
        </w:rPr>
        <w:t>（以联合体形式投标的，提供联合协议；本项目不接受联合体投标或者投标人不以联合体形式投标的，则不需要提供）</w:t>
      </w:r>
    </w:p>
    <w:p w14:paraId="410E0F50">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（联合体所有成员名称）</w:t>
      </w:r>
      <w:r>
        <w:rPr>
          <w:rFonts w:hint="eastAsia" w:ascii="仿宋" w:hAnsi="仿宋" w:eastAsia="仿宋" w:cs="仿宋"/>
          <w:color w:val="000000" w:themeColor="text1"/>
          <w:kern w:val="0"/>
          <w:sz w:val="24"/>
          <w:highlight w:val="none"/>
          <w14:textFill>
            <w14:solidFill>
              <w14:schemeClr w14:val="tx1"/>
            </w14:solidFill>
          </w14:textFill>
        </w:rPr>
        <w:t>自愿</w:t>
      </w:r>
      <w:r>
        <w:rPr>
          <w:rFonts w:hint="eastAsia" w:ascii="仿宋" w:hAnsi="仿宋" w:eastAsia="仿宋" w:cs="仿宋"/>
          <w:color w:val="000000" w:themeColor="text1"/>
          <w:kern w:val="0"/>
          <w:sz w:val="24"/>
          <w:highlight w:val="none"/>
          <w:lang w:val="zh-CN"/>
          <w14:textFill>
            <w14:solidFill>
              <w14:schemeClr w14:val="tx1"/>
            </w14:solidFill>
          </w14:textFill>
        </w:rPr>
        <w:t>组成一个联合体，以一个投标人的身份</w:t>
      </w:r>
      <w:r>
        <w:rPr>
          <w:rFonts w:hint="eastAsia" w:ascii="仿宋" w:hAnsi="仿宋" w:eastAsia="仿宋" w:cs="仿宋"/>
          <w:color w:val="000000" w:themeColor="text1"/>
          <w:kern w:val="0"/>
          <w:sz w:val="24"/>
          <w:highlight w:val="none"/>
          <w14:textFill>
            <w14:solidFill>
              <w14:schemeClr w14:val="tx1"/>
            </w14:solidFill>
          </w14:textFill>
        </w:rPr>
        <w:t>参加</w:t>
      </w:r>
      <w:r>
        <w:rPr>
          <w:rFonts w:hint="eastAsia" w:ascii="仿宋" w:hAnsi="仿宋" w:eastAsia="仿宋" w:cs="仿宋"/>
          <w:color w:val="000000" w:themeColor="text1"/>
          <w:sz w:val="24"/>
          <w:highlight w:val="none"/>
          <w:lang w:eastAsia="zh-CN"/>
          <w14:textFill>
            <w14:solidFill>
              <w14:schemeClr w14:val="tx1"/>
            </w14:solidFill>
          </w14:textFill>
        </w:rPr>
        <w:t>（项目名称）</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lang w:eastAsia="zh-CN"/>
          <w14:textFill>
            <w14:solidFill>
              <w14:schemeClr w14:val="tx1"/>
            </w14:solidFill>
          </w14:textFill>
        </w:rPr>
        <w:t>项目编号</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sz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 xml:space="preserve">投标。 </w:t>
      </w:r>
    </w:p>
    <w:p w14:paraId="7C5E1927">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一、各方一致决定，</w:t>
      </w:r>
      <w:r>
        <w:rPr>
          <w:rFonts w:hint="eastAsia" w:ascii="仿宋" w:hAnsi="仿宋" w:eastAsia="仿宋" w:cs="仿宋"/>
          <w:color w:val="000000" w:themeColor="text1"/>
          <w:kern w:val="0"/>
          <w:sz w:val="24"/>
          <w:highlight w:val="none"/>
          <w:u w:val="single"/>
          <w14:textFill>
            <w14:solidFill>
              <w14:schemeClr w14:val="tx1"/>
            </w14:solidFill>
          </w14:textFill>
        </w:rPr>
        <w:t>（某联合体成员名称）</w:t>
      </w:r>
      <w:r>
        <w:rPr>
          <w:rFonts w:hint="eastAsia" w:ascii="仿宋" w:hAnsi="仿宋" w:eastAsia="仿宋" w:cs="仿宋"/>
          <w:color w:val="000000" w:themeColor="text1"/>
          <w:kern w:val="0"/>
          <w:sz w:val="24"/>
          <w:highlight w:val="none"/>
          <w14:textFill>
            <w14:solidFill>
              <w14:schemeClr w14:val="tx1"/>
            </w14:solidFill>
          </w14:textFill>
        </w:rPr>
        <w:t>为联合体</w:t>
      </w:r>
      <w:r>
        <w:rPr>
          <w:rFonts w:hint="eastAsia" w:ascii="仿宋" w:hAnsi="仿宋" w:eastAsia="仿宋" w:cs="仿宋"/>
          <w:color w:val="000000" w:themeColor="text1"/>
          <w:kern w:val="0"/>
          <w:sz w:val="24"/>
          <w:highlight w:val="none"/>
          <w:lang w:val="zh-CN"/>
          <w14:textFill>
            <w14:solidFill>
              <w14:schemeClr w14:val="tx1"/>
            </w14:solidFill>
          </w14:textFill>
        </w:rPr>
        <w:t>牵头人</w:t>
      </w:r>
      <w:r>
        <w:rPr>
          <w:rFonts w:hint="eastAsia" w:ascii="仿宋" w:hAnsi="仿宋" w:eastAsia="仿宋" w:cs="仿宋"/>
          <w:color w:val="000000" w:themeColor="text1"/>
          <w:sz w:val="24"/>
          <w:highlight w:val="none"/>
          <w14:textFill>
            <w14:solidFill>
              <w14:schemeClr w14:val="tx1"/>
            </w14:solidFill>
          </w14:textFill>
        </w:rPr>
        <w:t>，代表所有联合体成员负责投标和合同实施阶段的主办、协调工作</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68A17B01">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二、</w:t>
      </w:r>
      <w:r>
        <w:rPr>
          <w:rFonts w:hint="eastAsia" w:ascii="仿宋" w:hAnsi="仿宋" w:eastAsia="仿宋" w:cs="仿宋"/>
          <w:color w:val="000000" w:themeColor="text1"/>
          <w:sz w:val="24"/>
          <w:highlight w:val="none"/>
          <w14:textFill>
            <w14:solidFill>
              <w14:schemeClr w14:val="tx1"/>
            </w14:solidFill>
          </w14:textFill>
        </w:rPr>
        <w:t>所有联合体成员各方签署授权书，授权书载明的</w:t>
      </w:r>
      <w:r>
        <w:rPr>
          <w:rFonts w:hint="eastAsia" w:ascii="仿宋" w:hAnsi="仿宋" w:eastAsia="仿宋" w:cs="仿宋"/>
          <w:color w:val="000000" w:themeColor="text1"/>
          <w:kern w:val="0"/>
          <w:sz w:val="24"/>
          <w:highlight w:val="none"/>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14:paraId="6B91B01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三、本次联合投标中，分工如下：</w:t>
      </w:r>
    </w:p>
    <w:p w14:paraId="29D62A3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（联合体成员1）</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7238C6E0">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u w:val="single"/>
          <w14:textFill>
            <w14:solidFill>
              <w14:schemeClr w14:val="tx1"/>
            </w14:solidFill>
          </w14:textFill>
        </w:rPr>
        <w:t>（联合体成员2）</w:t>
      </w:r>
      <w:r>
        <w:rPr>
          <w:rFonts w:hint="eastAsia" w:ascii="仿宋" w:hAnsi="仿宋" w:eastAsia="仿宋" w:cs="仿宋"/>
          <w:color w:val="000000" w:themeColor="text1"/>
          <w:kern w:val="0"/>
          <w:sz w:val="24"/>
          <w:highlight w:val="none"/>
          <w:lang w:val="zh-CN"/>
          <w14:textFill>
            <w14:solidFill>
              <w14:schemeClr w14:val="tx1"/>
            </w14:solidFill>
          </w14:textFill>
        </w:rPr>
        <w:t>承担的工作和义务为：</w:t>
      </w:r>
      <w:r>
        <w:rPr>
          <w:rFonts w:hint="eastAsia" w:ascii="仿宋" w:hAnsi="仿宋" w:eastAsia="仿宋" w:cs="仿宋"/>
          <w:color w:val="000000" w:themeColor="text1"/>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lang w:val="zh-CN"/>
          <w14:textFill>
            <w14:solidFill>
              <w14:schemeClr w14:val="tx1"/>
            </w14:solidFill>
          </w14:textFill>
        </w:rPr>
        <w:t>；</w:t>
      </w:r>
    </w:p>
    <w:p w14:paraId="17EE9CD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w:t>
      </w:r>
    </w:p>
    <w:p w14:paraId="07068F9E">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四、联合体成员中小企业合同份额。</w:t>
      </w:r>
    </w:p>
    <w:p w14:paraId="2C051E9C">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w:t>
      </w:r>
      <w:r>
        <w:rPr>
          <w:rFonts w:hint="eastAsia" w:ascii="仿宋" w:hAnsi="仿宋" w:eastAsia="仿宋" w:cs="仿宋"/>
          <w:color w:val="000000" w:themeColor="text1"/>
          <w:kern w:val="0"/>
          <w:sz w:val="24"/>
          <w:highlight w:val="none"/>
          <w:u w:val="single"/>
          <w14:textFill>
            <w14:solidFill>
              <w14:schemeClr w14:val="tx1"/>
            </w14:solidFill>
          </w14:textFill>
        </w:rPr>
        <w:t>（</w:t>
      </w:r>
      <w:bookmarkStart w:id="4" w:name="_Hlk101131882"/>
      <w:r>
        <w:rPr>
          <w:rFonts w:hint="eastAsia" w:ascii="仿宋" w:hAnsi="仿宋" w:eastAsia="仿宋" w:cs="仿宋"/>
          <w:color w:val="000000" w:themeColor="text1"/>
          <w:kern w:val="0"/>
          <w:sz w:val="24"/>
          <w:highlight w:val="none"/>
          <w:u w:val="single"/>
          <w14:textFill>
            <w14:solidFill>
              <w14:schemeClr w14:val="tx1"/>
            </w14:solidFill>
          </w14:textFill>
        </w:rPr>
        <w:t>联合体成员X,……</w:t>
      </w:r>
      <w:bookmarkEnd w:id="4"/>
      <w:r>
        <w:rPr>
          <w:rFonts w:hint="eastAsia" w:ascii="仿宋" w:hAnsi="仿宋" w:eastAsia="仿宋" w:cs="仿宋"/>
          <w:color w:val="000000" w:themeColor="text1"/>
          <w:kern w:val="0"/>
          <w:sz w:val="24"/>
          <w:highlight w:val="none"/>
          <w:u w:val="single"/>
          <w14:textFill>
            <w14:solidFill>
              <w14:schemeClr w14:val="tx1"/>
            </w14:solidFill>
          </w14:textFill>
        </w:rPr>
        <w:t>）</w:t>
      </w:r>
      <w:r>
        <w:rPr>
          <w:rFonts w:hint="eastAsia" w:ascii="仿宋" w:hAnsi="仿宋" w:eastAsia="仿宋" w:cs="仿宋"/>
          <w:color w:val="000000" w:themeColor="text1"/>
          <w:kern w:val="0"/>
          <w:sz w:val="24"/>
          <w:highlight w:val="none"/>
          <w14:textFill>
            <w14:solidFill>
              <w14:schemeClr w14:val="tx1"/>
            </w14:solidFill>
          </w14:textFill>
        </w:rPr>
        <w:t>提供的服务由小微企业承接，其合同份额占到合同总金额</w:t>
      </w:r>
      <w:r>
        <w:rPr>
          <w:rFonts w:hint="eastAsia" w:ascii="仿宋" w:hAnsi="仿宋" w:eastAsia="仿宋" w:cs="仿宋"/>
          <w:color w:val="000000" w:themeColor="text1"/>
          <w:kern w:val="0"/>
          <w:sz w:val="24"/>
          <w:highlight w:val="none"/>
          <w:u w:val="single"/>
          <w14:textFill>
            <w14:solidFill>
              <w14:schemeClr w14:val="tx1"/>
            </w14:solidFill>
          </w14:textFill>
        </w:rPr>
        <w:t xml:space="preserve">     </w:t>
      </w:r>
      <w:r>
        <w:rPr>
          <w:rFonts w:hint="eastAsia" w:ascii="仿宋" w:hAnsi="仿宋" w:eastAsia="仿宋" w:cs="仿宋"/>
          <w:color w:val="000000" w:themeColor="text1"/>
          <w:kern w:val="0"/>
          <w:sz w:val="24"/>
          <w:highlight w:val="none"/>
          <w14:textFill>
            <w14:solidFill>
              <w14:schemeClr w14:val="tx1"/>
            </w14:solidFill>
          </w14:textFill>
        </w:rPr>
        <w:t>%以上</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color w:val="000000" w:themeColor="text1"/>
          <w:kern w:val="0"/>
          <w:sz w:val="24"/>
          <w:highlight w:val="none"/>
          <w:lang w:val="zh-CN"/>
          <w14:textFill>
            <w14:solidFill>
              <w14:schemeClr w14:val="tx1"/>
            </w14:solidFill>
          </w14:textFill>
        </w:rPr>
        <w:t>（</w:t>
      </w:r>
      <w:bookmarkStart w:id="5" w:name="_Hlk101133598"/>
      <w:r>
        <w:rPr>
          <w:rFonts w:hint="eastAsia" w:ascii="仿宋" w:hAnsi="仿宋" w:eastAsia="仿宋" w:cs="仿宋"/>
          <w:b/>
          <w:color w:val="000000" w:themeColor="text1"/>
          <w:kern w:val="0"/>
          <w:sz w:val="24"/>
          <w:highlight w:val="none"/>
          <w:lang w:val="zh-CN"/>
          <w14:textFill>
            <w14:solidFill>
              <w14:schemeClr w14:val="tx1"/>
            </w14:solidFill>
          </w14:textFill>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000000" w:themeColor="text1"/>
          <w:sz w:val="24"/>
          <w:highlight w:val="none"/>
          <w14:textFill>
            <w14:solidFill>
              <w14:schemeClr w14:val="tx1"/>
            </w14:solidFill>
          </w14:textFill>
        </w:rPr>
        <w:t>拟享受以上价格扣除政策的，填写有关内容。</w:t>
      </w:r>
      <w:bookmarkEnd w:id="5"/>
      <w:r>
        <w:rPr>
          <w:rFonts w:hint="eastAsia" w:ascii="仿宋" w:hAnsi="仿宋" w:eastAsia="仿宋" w:cs="仿宋"/>
          <w:b/>
          <w:color w:val="000000" w:themeColor="text1"/>
          <w:kern w:val="0"/>
          <w:sz w:val="24"/>
          <w:highlight w:val="none"/>
          <w:lang w:val="zh-CN"/>
          <w14:textFill>
            <w14:solidFill>
              <w14:schemeClr w14:val="tx1"/>
            </w14:solidFill>
          </w14:textFill>
        </w:rPr>
        <w:t>）</w:t>
      </w:r>
    </w:p>
    <w:p w14:paraId="1134A006">
      <w:pPr>
        <w:keepNext w:val="0"/>
        <w:keepLines w:val="0"/>
        <w:pageBreakBefore w:val="0"/>
        <w:kinsoku/>
        <w:wordWrap/>
        <w:overflowPunct/>
        <w:topLinePunct w:val="0"/>
        <w:autoSpaceDE/>
        <w:autoSpaceDN/>
        <w:bidi w:val="0"/>
        <w:adjustRightInd w:val="0"/>
        <w:spacing w:line="440" w:lineRule="exact"/>
        <w:ind w:right="0" w:firstLine="480" w:firstLineChars="200"/>
        <w:textAlignment w:val="auto"/>
        <w:rPr>
          <w:rFonts w:hint="eastAsia" w:ascii="仿宋" w:hAnsi="仿宋" w:eastAsia="仿宋" w:cs="仿宋"/>
          <w:b/>
          <w:bCs/>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2、</w:t>
      </w:r>
      <w:bookmarkStart w:id="6" w:name="_Hlk101133173"/>
      <w:r>
        <w:rPr>
          <w:rFonts w:hint="eastAsia" w:ascii="仿宋" w:hAnsi="仿宋" w:eastAsia="仿宋" w:cs="仿宋"/>
          <w:color w:val="000000" w:themeColor="text1"/>
          <w:sz w:val="24"/>
          <w:highlight w:val="none"/>
          <w14:textFill>
            <w14:solidFill>
              <w14:schemeClr w14:val="tx1"/>
            </w14:solidFill>
          </w14:textFill>
        </w:rPr>
        <w:t>中小企业合同金额达到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%，小微企业合同金额达到</w:t>
      </w:r>
      <w:r>
        <w:rPr>
          <w:rFonts w:hint="eastAsia" w:ascii="仿宋" w:hAnsi="仿宋" w:eastAsia="仿宋" w:cs="仿宋"/>
          <w:color w:val="000000" w:themeColor="text1"/>
          <w:sz w:val="24"/>
          <w:highlight w:val="none"/>
          <w:u w:val="single"/>
          <w14:textFill>
            <w14:solidFill>
              <w14:schemeClr w14:val="tx1"/>
            </w14:solidFill>
          </w14:textFill>
        </w:rPr>
        <w:t xml:space="preserve"> </w:t>
      </w:r>
      <w:r>
        <w:rPr>
          <w:rFonts w:hint="eastAsia" w:ascii="仿宋" w:hAnsi="仿宋" w:eastAsia="仿宋" w:cs="仿宋"/>
          <w:color w:val="000000" w:themeColor="text1"/>
          <w:sz w:val="24"/>
          <w:highlight w:val="none"/>
          <w14:textFill>
            <w14:solidFill>
              <w14:schemeClr w14:val="tx1"/>
            </w14:solidFill>
          </w14:textFill>
        </w:rPr>
        <w:t>%</w:t>
      </w:r>
      <w:r>
        <w:rPr>
          <w:rFonts w:hint="eastAsia" w:ascii="仿宋" w:hAnsi="仿宋" w:eastAsia="仿宋" w:cs="仿宋"/>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kern w:val="0"/>
          <w:sz w:val="24"/>
          <w:highlight w:val="none"/>
          <w:lang w:val="zh-CN"/>
          <w14:textFill>
            <w14:solidFill>
              <w14:schemeClr w14:val="tx1"/>
            </w14:solidFill>
          </w14:textFill>
        </w:rPr>
        <w:t>（</w:t>
      </w:r>
      <w:r>
        <w:rPr>
          <w:rFonts w:hint="eastAsia" w:ascii="仿宋" w:hAnsi="仿宋" w:eastAsia="仿宋" w:cs="仿宋"/>
          <w:b/>
          <w:bCs/>
          <w:color w:val="000000" w:themeColor="text1"/>
          <w:sz w:val="24"/>
          <w:highlight w:val="none"/>
          <w14:textFill>
            <w14:solidFill>
              <w14:schemeClr w14:val="tx1"/>
            </w14:solidFill>
          </w14:textFill>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000000" w:themeColor="text1"/>
          <w:kern w:val="0"/>
          <w:sz w:val="24"/>
          <w:highlight w:val="none"/>
          <w:lang w:val="zh-CN"/>
          <w14:textFill>
            <w14:solidFill>
              <w14:schemeClr w14:val="tx1"/>
            </w14:solidFill>
          </w14:textFill>
        </w:rPr>
        <w:t>）</w:t>
      </w:r>
      <w:bookmarkEnd w:id="6"/>
    </w:p>
    <w:p w14:paraId="1BFF593D">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五、如果中标，</w:t>
      </w:r>
      <w:r>
        <w:rPr>
          <w:rFonts w:hint="eastAsia" w:ascii="仿宋" w:hAnsi="仿宋" w:eastAsia="仿宋" w:cs="仿宋"/>
          <w:color w:val="000000" w:themeColor="text1"/>
          <w:sz w:val="24"/>
          <w:highlight w:val="none"/>
          <w14:textFill>
            <w14:solidFill>
              <w14:schemeClr w14:val="tx1"/>
            </w14:solidFill>
          </w14:textFill>
        </w:rPr>
        <w:t>联合体各成员方共同与采购人签订合同，并就采购合同约定的事项对采购人承担连带责任。</w:t>
      </w:r>
    </w:p>
    <w:p w14:paraId="1700E069">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六、有关本次联合投标的其他事宜：</w:t>
      </w:r>
    </w:p>
    <w:p w14:paraId="6C2513EB">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1、联合体各方不再单独参加或者与其他供应商另外组成联合体参加同一合同项下的政府采购活动。</w:t>
      </w:r>
    </w:p>
    <w:p w14:paraId="206B38D5">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2、联合体中有同类资质的各方按照联合体分工承担相同工作的，按照资质等级较低的供应商确定资质等级。</w:t>
      </w:r>
    </w:p>
    <w:p w14:paraId="34D13CE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3、本协议提交采购人、采购代理机构后，联合体各方不得以任何形式对上述内容进行修改或撤销。</w:t>
      </w:r>
    </w:p>
    <w:p w14:paraId="286783F9">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0E534D3B">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联合体成员名称(电子签名/公章)：</w:t>
      </w:r>
    </w:p>
    <w:p w14:paraId="78B1B05E">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 xml:space="preserve">                   ……</w:t>
      </w:r>
    </w:p>
    <w:p w14:paraId="6718B421">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color w:val="000000" w:themeColor="text1"/>
          <w:kern w:val="0"/>
          <w:sz w:val="24"/>
          <w:highlight w:val="none"/>
          <w:lang w:val="zh-CN"/>
          <w14:textFill>
            <w14:solidFill>
              <w14:schemeClr w14:val="tx1"/>
            </w14:solidFill>
          </w14:textFill>
        </w:rPr>
      </w:pPr>
      <w:r>
        <w:rPr>
          <w:rFonts w:hint="eastAsia" w:ascii="仿宋" w:hAnsi="仿宋" w:eastAsia="仿宋" w:cs="仿宋"/>
          <w:color w:val="000000" w:themeColor="text1"/>
          <w:kern w:val="0"/>
          <w:sz w:val="24"/>
          <w:highlight w:val="none"/>
          <w:lang w:val="zh-CN"/>
          <w14:textFill>
            <w14:solidFill>
              <w14:schemeClr w14:val="tx1"/>
            </w14:solidFill>
          </w14:textFill>
        </w:rPr>
        <w:t>日期：  年  月   日</w:t>
      </w:r>
    </w:p>
    <w:p w14:paraId="3C44CF54">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color w:val="000000" w:themeColor="text1"/>
          <w:sz w:val="24"/>
          <w:highlight w:val="none"/>
          <w14:textFill>
            <w14:solidFill>
              <w14:schemeClr w14:val="tx1"/>
            </w14:solidFill>
          </w14:textFill>
        </w:rPr>
      </w:pPr>
      <w:r>
        <w:rPr>
          <w:rFonts w:hint="eastAsia" w:ascii="仿宋" w:hAnsi="仿宋" w:eastAsia="仿宋" w:cs="仿宋"/>
          <w:color w:val="000000" w:themeColor="text1"/>
          <w:sz w:val="24"/>
          <w:highlight w:val="none"/>
          <w14:textFill>
            <w14:solidFill>
              <w14:schemeClr w14:val="tx1"/>
            </w14:solidFill>
          </w14:textFill>
        </w:rPr>
        <w:t>注：按本格式和要求提供。</w:t>
      </w:r>
    </w:p>
    <w:p w14:paraId="166BECEC">
      <w:pPr>
        <w:pStyle w:val="656"/>
        <w:widowControl/>
        <w:spacing w:line="360" w:lineRule="auto"/>
        <w:ind w:right="112" w:rightChars="40"/>
        <w:jc w:val="left"/>
        <w:rPr>
          <w:rStyle w:val="34"/>
          <w:rFonts w:hint="eastAsia" w:ascii="仿宋" w:hAnsi="仿宋" w:eastAsia="仿宋" w:cs="仿宋"/>
          <w:color w:val="000000" w:themeColor="text1"/>
          <w:highlight w:val="none"/>
          <w14:textFill>
            <w14:solidFill>
              <w14:schemeClr w14:val="tx1"/>
            </w14:solidFill>
          </w14:textFill>
        </w:rPr>
      </w:pPr>
    </w:p>
    <w:sectPr>
      <w:pgSz w:w="11906" w:h="16838"/>
      <w:pgMar w:top="1440" w:right="1797" w:bottom="1440" w:left="1236" w:header="851" w:footer="850" w:gutter="0"/>
      <w:cols w:space="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1" w:fontKey="{CABAC645-67EB-4759-894C-C536C0DD785A}"/>
  </w:font>
  <w:font w:name="Cambria">
    <w:panose1 w:val="02040503050406030204"/>
    <w:charset w:val="00"/>
    <w:family w:val="roman"/>
    <w:pitch w:val="default"/>
    <w:sig w:usb0="E00006FF" w:usb1="420024FF" w:usb2="02000000" w:usb3="00000000" w:csb0="2000019F" w:csb1="00000000"/>
  </w:font>
  <w:font w:name="_x000B__x000C_">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ˎ̥">
    <w:altName w:val="Segoe Print"/>
    <w:panose1 w:val="00000000000000000000"/>
    <w:charset w:val="00"/>
    <w:family w:val="roman"/>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swiss"/>
    <w:pitch w:val="default"/>
    <w:sig w:usb0="E1002EFF" w:usb1="C000605B" w:usb2="00000029" w:usb3="00000000" w:csb0="200101FF" w:csb1="20280000"/>
  </w:font>
  <w:font w:name="???|CS?o｡ﾀ?">
    <w:altName w:val="Yu Gothic"/>
    <w:panose1 w:val="00000000000000000000"/>
    <w:charset w:val="80"/>
    <w:family w:val="modern"/>
    <w:pitch w:val="default"/>
    <w:sig w:usb0="00000000" w:usb1="00000000" w:usb2="00000010" w:usb3="00000000" w:csb0="00020000" w:csb1="00000000"/>
  </w:font>
  <w:font w:name="Yu Gothic">
    <w:panose1 w:val="020B0400000000000000"/>
    <w:charset w:val="80"/>
    <w:family w:val="auto"/>
    <w:pitch w:val="default"/>
    <w:sig w:usb0="E00002FF" w:usb1="2AC7FDFF" w:usb2="00000016" w:usb3="00000000" w:csb0="2002009F" w:csb1="00000000"/>
  </w:font>
  <w:font w:name="Arial Unicode MS">
    <w:altName w:val="宋体"/>
    <w:panose1 w:val="020B0604020202020204"/>
    <w:charset w:val="86"/>
    <w:family w:val="swiss"/>
    <w:pitch w:val="default"/>
    <w:sig w:usb0="00000000" w:usb1="00000000" w:usb2="0000003F" w:usb3="00000000" w:csb0="603F01FF" w:csb1="FFFF0000"/>
  </w:font>
  <w:font w:name="Arial (W1)">
    <w:altName w:val="Times New Roman"/>
    <w:panose1 w:val="00000000000000000000"/>
    <w:charset w:val="00"/>
    <w:family w:val="swiss"/>
    <w:pitch w:val="default"/>
    <w:sig w:usb0="00000000" w:usb1="00000000" w:usb2="00000008" w:usb3="00000000" w:csb0="000001FF" w:csb1="00000000"/>
  </w:font>
  <w:font w:name="Plotter">
    <w:altName w:val="Segoe Print"/>
    <w:panose1 w:val="00000000000000000000"/>
    <w:charset w:val="00"/>
    <w:family w:val="decorative"/>
    <w:pitch w:val="default"/>
    <w:sig w:usb0="00000000" w:usb1="00000000" w:usb2="81608000" w:usb3="00000000" w:csb0="816376A8" w:csb1="BFF7D17E"/>
  </w:font>
  <w:font w:name="Helvetica">
    <w:altName w:val="Arial"/>
    <w:panose1 w:val="020B0604020202020204"/>
    <w:charset w:val="00"/>
    <w:family w:val="swiss"/>
    <w:pitch w:val="default"/>
    <w:sig w:usb0="00000000" w:usb1="00000000" w:usb2="00000000" w:usb3="00000000" w:csb0="00000001" w:csb1="00000000"/>
  </w:font>
  <w:font w:name="Arial Narrow">
    <w:altName w:val="Arial"/>
    <w:panose1 w:val="020B0606020202030204"/>
    <w:charset w:val="00"/>
    <w:family w:val="swiss"/>
    <w:pitch w:val="default"/>
    <w:sig w:usb0="00000000" w:usb1="00000000" w:usb2="00000000" w:usb3="00000000" w:csb0="2000009F" w:csb1="DFD70000"/>
  </w:font>
  <w:font w:name="中圆体">
    <w:altName w:val="宋体"/>
    <w:panose1 w:val="00000000000000000000"/>
    <w:charset w:val="86"/>
    <w:family w:val="modern"/>
    <w:pitch w:val="default"/>
    <w:sig w:usb0="00000000" w:usb1="00000000" w:usb2="00000010" w:usb3="00000000" w:csb0="00040000" w:csb1="00000000"/>
  </w:font>
  <w:font w:name="Univers">
    <w:altName w:val="Segoe Print"/>
    <w:panose1 w:val="00000000000000000000"/>
    <w:charset w:val="00"/>
    <w:family w:val="swiss"/>
    <w:pitch w:val="default"/>
    <w:sig w:usb0="00000000" w:usb1="00000000" w:usb2="00000000" w:usb3="00000000" w:csb0="0000000F" w:csb1="00000000"/>
  </w:font>
  <w:font w:name="System">
    <w:altName w:val="宋体"/>
    <w:panose1 w:val="00000000000000000000"/>
    <w:charset w:val="86"/>
    <w:family w:val="auto"/>
    <w:pitch w:val="default"/>
    <w:sig w:usb0="00000000" w:usb1="00000000" w:usb2="00000010" w:usb3="00000000" w:csb0="00040000" w:csb1="00000000"/>
  </w:font>
  <w:font w:name="Book Antiqua">
    <w:altName w:val="Segoe Print"/>
    <w:panose1 w:val="02040602050305030304"/>
    <w:charset w:val="00"/>
    <w:family w:val="roman"/>
    <w:pitch w:val="default"/>
    <w:sig w:usb0="00000000" w:usb1="00000000" w:usb2="00000000" w:usb3="00000000" w:csb0="2000009F" w:csb1="DFD70000"/>
  </w:font>
  <w:font w:name="Arial MT">
    <w:altName w:val="Times New Roman"/>
    <w:panose1 w:val="00000000000000000000"/>
    <w:charset w:val="00"/>
    <w:family w:val="swiss"/>
    <w:pitch w:val="default"/>
    <w:sig w:usb0="00000000" w:usb1="00000000" w:usb2="00000000" w:usb3="00000000" w:csb0="00000001" w:csb1="00000000"/>
  </w:font>
  <w:font w:name="Century">
    <w:altName w:val="Times New Roman"/>
    <w:panose1 w:val="02040604050505020304"/>
    <w:charset w:val="00"/>
    <w:family w:val="roman"/>
    <w:pitch w:val="default"/>
    <w:sig w:usb0="00000000" w:usb1="00000000" w:usb2="00000000" w:usb3="00000000" w:csb0="2000009F" w:csb1="DFD7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B Frutiger Bold">
    <w:altName w:val="Segoe Print"/>
    <w:panose1 w:val="000000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FuturaA Bk BT">
    <w:altName w:val="Segoe Print"/>
    <w:panose1 w:val="00000000000000000000"/>
    <w:charset w:val="00"/>
    <w:family w:val="swiss"/>
    <w:pitch w:val="default"/>
    <w:sig w:usb0="00000000" w:usb1="00000000" w:usb2="00000000" w:usb3="00000000" w:csb0="0000001B" w:csb1="00000000"/>
  </w:font>
  <w:font w:name="??_GB2312">
    <w:altName w:val="Segoe Print"/>
    <w:panose1 w:val="00000000000000000000"/>
    <w:charset w:val="00"/>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4632CE">
    <w:pPr>
      <w:pStyle w:val="1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17EEE7EE">
                          <w:pPr>
                            <w:pStyle w:val="17"/>
                            <w:rPr>
                              <w:rFonts w:hint="eastAsia"/>
                            </w:rPr>
                          </w:pPr>
                          <w:r>
                            <w:rPr>
                              <w:rFonts w:hint="eastAsia"/>
                            </w:rPr>
                            <w:fldChar w:fldCharType="begin"/>
                          </w:r>
                          <w:r>
                            <w:rPr>
                              <w:rFonts w:hint="eastAsia"/>
                            </w:rPr>
                            <w:instrText xml:space="preserve"> PAGE  \* MERGEFORMAT </w:instrText>
                          </w:r>
                          <w:r>
                            <w:rPr>
                              <w:rFonts w:hint="eastAsia"/>
                            </w:rPr>
                            <w:fldChar w:fldCharType="separate"/>
                          </w:r>
                          <w:r>
                            <w:t>15</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My/XLYAQAAsQMAAA4AAABkcnMvZTJvRG9jLnhtbK1TS27bMBDd&#10;F+gdCO5rKQ7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5tShZ5GSacxGnsPVlx2A4T&#10;0a1rj8izx4VoqMX9p0TfWdQ77c5shNnYzsbeB7Xr8nKlWuA/7iM2l3tOFUZY5JocnGRmPW1dWpXn&#10;fs56+tPWf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BoaYJL0wAAAAUBAAAPAAAAAAAAAAEAIAAA&#10;ACIAAABkcnMvZG93bnJldi54bWxQSwECFAAUAAAACACHTuJAYzL9ctgBAACxAwAADgAAAAAAAAAB&#10;ACAAAAAiAQAAZHJzL2Uyb0RvYy54bWxQSwUGAAAAAAYABgBZAQAAbAUAAAAA&#10;">
              <v:fill on="f" focussize="0,0"/>
              <v:stroke on="f" weight="1.25pt"/>
              <v:imagedata o:title=""/>
              <o:lock v:ext="edit" aspectratio="f"/>
              <v:textbox inset="0mm,0mm,0mm,0mm" style="mso-fit-shape-to-text:t;">
                <w:txbxContent>
                  <w:p w14:paraId="17EEE7EE">
                    <w:pPr>
                      <w:pStyle w:val="17"/>
                      <w:rPr>
                        <w:rFonts w:hint="eastAsia"/>
                      </w:rPr>
                    </w:pPr>
                    <w:r>
                      <w:rPr>
                        <w:rFonts w:hint="eastAsia"/>
                      </w:rPr>
                      <w:fldChar w:fldCharType="begin"/>
                    </w:r>
                    <w:r>
                      <w:rPr>
                        <w:rFonts w:hint="eastAsia"/>
                      </w:rPr>
                      <w:instrText xml:space="preserve"> PAGE  \* MERGEFORMAT </w:instrText>
                    </w:r>
                    <w:r>
                      <w:rPr>
                        <w:rFonts w:hint="eastAsia"/>
                      </w:rPr>
                      <w:fldChar w:fldCharType="separate"/>
                    </w:r>
                    <w:r>
                      <w:t>15</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22D946">
    <w:pPr>
      <w:pStyle w:val="17"/>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37C46F8A">
                          <w:pPr>
                            <w:pStyle w:val="17"/>
                            <w:rPr>
                              <w:rFonts w:hint="eastAsia"/>
                            </w:rPr>
                          </w:pPr>
                          <w:r>
                            <w:rPr>
                              <w:rFonts w:hint="eastAsia"/>
                            </w:rPr>
                            <w:fldChar w:fldCharType="begin"/>
                          </w:r>
                          <w:r>
                            <w:rPr>
                              <w:rFonts w:hint="eastAsia"/>
                            </w:rPr>
                            <w:instrText xml:space="preserve"> PAGE  \* MERGEFORMAT </w:instrText>
                          </w:r>
                          <w:r>
                            <w:rPr>
                              <w:rFonts w:hint="eastAsia"/>
                            </w:rPr>
                            <w:fldChar w:fldCharType="separate"/>
                          </w:r>
                          <w:r>
                            <w:t>13</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GhpgkvTAAAABQEAAA8AAAAAAAAAAQAgAAAAIgAAAGRy&#10;cy9kb3ducmV2LnhtbFBLAQIUABQAAAAIAIdO4kBeJUZ00QEAAKMDAAAOAAAAAAAAAAEAIAAAACIB&#10;AABkcnMvZTJvRG9jLnhtbFBLBQYAAAAABgAGAFkBAABlBQAAAAA=&#10;">
              <v:fill on="f" focussize="0,0"/>
              <v:stroke on="f" weight="1.25pt"/>
              <v:imagedata o:title=""/>
              <o:lock v:ext="edit" aspectratio="f"/>
              <v:textbox inset="0mm,0mm,0mm,0mm" style="mso-fit-shape-to-text:t;">
                <w:txbxContent>
                  <w:p w14:paraId="37C46F8A">
                    <w:pPr>
                      <w:pStyle w:val="17"/>
                      <w:rPr>
                        <w:rFonts w:hint="eastAsia"/>
                      </w:rPr>
                    </w:pPr>
                    <w:r>
                      <w:rPr>
                        <w:rFonts w:hint="eastAsia"/>
                      </w:rPr>
                      <w:fldChar w:fldCharType="begin"/>
                    </w:r>
                    <w:r>
                      <w:rPr>
                        <w:rFonts w:hint="eastAsia"/>
                      </w:rPr>
                      <w:instrText xml:space="preserve"> PAGE  \* MERGEFORMAT </w:instrText>
                    </w:r>
                    <w:r>
                      <w:rPr>
                        <w:rFonts w:hint="eastAsia"/>
                      </w:rPr>
                      <w:fldChar w:fldCharType="separate"/>
                    </w:r>
                    <w:r>
                      <w:t>13</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AA6983">
    <w:pPr>
      <w:pStyle w:val="1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A1DEB7D">
                          <w:pPr>
                            <w:pStyle w:val="17"/>
                          </w:pPr>
                          <w:r>
                            <w:rPr>
                              <w:rFonts w:hint="eastAsia"/>
                            </w:rPr>
                            <w:fldChar w:fldCharType="begin"/>
                          </w:r>
                          <w:r>
                            <w:rPr>
                              <w:rFonts w:hint="eastAsia"/>
                            </w:rPr>
                            <w:instrText xml:space="preserve"> PAGE  \* MERGEFORMAT </w:instrText>
                          </w:r>
                          <w:r>
                            <w:rPr>
                              <w:rFonts w:hint="eastAsia"/>
                            </w:rPr>
                            <w:fldChar w:fldCharType="separate"/>
                          </w:r>
                          <w:r>
                            <w:t>23</w:t>
                          </w:r>
                          <w:r>
                            <w:rPr>
                              <w:rFonts w:hint="eastAsia"/>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6Z3r480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eOBl3mKdHfHiONlCdNHUZYYpgcer/Mddq1tCCP/Vz18H9t/wJ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6Z3r480BAACnAwAADgAAAAAAAAABACAAAAAeAQAAZHJzL2Uy&#10;b0RvYy54bWxQSwUGAAAAAAYABgBZAQAAXQUAAAAA&#10;">
              <v:fill on="f" focussize="0,0"/>
              <v:stroke on="f"/>
              <v:imagedata o:title=""/>
              <o:lock v:ext="edit" aspectratio="f"/>
              <v:textbox inset="0mm,0mm,0mm,0mm" style="mso-fit-shape-to-text:t;">
                <w:txbxContent>
                  <w:p w14:paraId="6A1DEB7D">
                    <w:pPr>
                      <w:pStyle w:val="17"/>
                    </w:pPr>
                    <w:r>
                      <w:rPr>
                        <w:rFonts w:hint="eastAsia"/>
                      </w:rPr>
                      <w:fldChar w:fldCharType="begin"/>
                    </w:r>
                    <w:r>
                      <w:rPr>
                        <w:rFonts w:hint="eastAsia"/>
                      </w:rPr>
                      <w:instrText xml:space="preserve"> PAGE  \* MERGEFORMAT </w:instrText>
                    </w:r>
                    <w:r>
                      <w:rPr>
                        <w:rFonts w:hint="eastAsia"/>
                      </w:rPr>
                      <w:fldChar w:fldCharType="separate"/>
                    </w:r>
                    <w:r>
                      <w:t>23</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92AB3">
    <w:pPr>
      <w:rPr>
        <w:rFonts w:hint="eastAsi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89773">
    <w:pPr>
      <w:pStyle w:val="18"/>
      <w:pBdr>
        <w:bottom w:val="none" w:color="auto" w:sz="0" w:space="0"/>
      </w:pBdr>
      <w:spacing w:line="0" w:lineRule="atLeast"/>
      <w:jc w:val="left"/>
      <w:rPr>
        <w:rFonts w:hint="eastAsia"/>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86618B">
    <w:pPr>
      <w:pStyle w:val="18"/>
    </w:pPr>
  </w:p>
  <w:p w14:paraId="4B80124C">
    <w:pPr>
      <w:pStyle w:val="18"/>
      <w:rPr>
        <w:rFonts w:hint="eastAsia" w:eastAsia="宋体"/>
        <w:lang w:val="en-US"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4B6F428"/>
    <w:multiLevelType w:val="multilevel"/>
    <w:tmpl w:val="B4B6F428"/>
    <w:lvl w:ilvl="0" w:tentative="0">
      <w:start w:val="1"/>
      <w:numFmt w:val="decimal"/>
      <w:lvlText w:val="%1."/>
      <w:lvlJc w:val="left"/>
      <w:pPr>
        <w:ind w:left="432" w:hanging="432"/>
      </w:pPr>
      <w:rPr>
        <w:rFonts w:hint="default"/>
      </w:rPr>
    </w:lvl>
    <w:lvl w:ilvl="1" w:tentative="0">
      <w:start w:val="1"/>
      <w:numFmt w:val="decimal"/>
      <w:lvlText w:val="%1.%2."/>
      <w:lvlJc w:val="left"/>
      <w:pPr>
        <w:ind w:left="575" w:hanging="575"/>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864" w:hanging="864"/>
      </w:pPr>
      <w:rPr>
        <w:rFonts w:hint="default"/>
      </w:rPr>
    </w:lvl>
    <w:lvl w:ilvl="4" w:tentative="0">
      <w:start w:val="1"/>
      <w:numFmt w:val="decimal"/>
      <w:lvlText w:val="%1.%2.%3.%4.%5."/>
      <w:lvlJc w:val="left"/>
      <w:pPr>
        <w:ind w:left="1008" w:hanging="1008"/>
      </w:pPr>
      <w:rPr>
        <w:rFonts w:hint="default"/>
      </w:rPr>
    </w:lvl>
    <w:lvl w:ilvl="5" w:tentative="0">
      <w:start w:val="1"/>
      <w:numFmt w:val="decimal"/>
      <w:lvlText w:val="%1.%2.%3.%4.%5.%6."/>
      <w:lvlJc w:val="left"/>
      <w:pPr>
        <w:ind w:left="1151" w:hanging="1151"/>
      </w:pPr>
      <w:rPr>
        <w:rFonts w:hint="default"/>
      </w:rPr>
    </w:lvl>
    <w:lvl w:ilvl="6" w:tentative="0">
      <w:start w:val="1"/>
      <w:numFmt w:val="decimal"/>
      <w:lvlText w:val="%1.%2.%3.%4.%5.%6.%7."/>
      <w:lvlJc w:val="left"/>
      <w:pPr>
        <w:ind w:left="1296" w:hanging="1296"/>
      </w:pPr>
      <w:rPr>
        <w:rFonts w:hint="default"/>
      </w:rPr>
    </w:lvl>
    <w:lvl w:ilvl="7" w:tentative="0">
      <w:start w:val="1"/>
      <w:numFmt w:val="decimal"/>
      <w:pStyle w:val="5"/>
      <w:lvlText w:val="%1.%2.%3.%4.%5.%6.%7.%8."/>
      <w:lvlJc w:val="left"/>
      <w:pPr>
        <w:ind w:left="1440" w:hanging="1440"/>
      </w:pPr>
      <w:rPr>
        <w:rFonts w:hint="default"/>
      </w:rPr>
    </w:lvl>
    <w:lvl w:ilvl="8" w:tentative="0">
      <w:start w:val="1"/>
      <w:numFmt w:val="decimal"/>
      <w:lvlText w:val="%1.%2.%3.%4.%5.%6.%7.%8.%9."/>
      <w:lvlJc w:val="left"/>
      <w:pPr>
        <w:ind w:left="1583" w:hanging="1583"/>
      </w:pPr>
      <w:rPr>
        <w:rFonts w:hint="default"/>
      </w:rPr>
    </w:lvl>
  </w:abstractNum>
  <w:abstractNum w:abstractNumId="1">
    <w:nsid w:val="DEF7BFB3"/>
    <w:multiLevelType w:val="singleLevel"/>
    <w:tmpl w:val="DEF7BFB3"/>
    <w:lvl w:ilvl="0" w:tentative="0">
      <w:start w:val="3"/>
      <w:numFmt w:val="chineseCounting"/>
      <w:suff w:val="space"/>
      <w:lvlText w:val="第%1章"/>
      <w:lvlJc w:val="left"/>
      <w:rPr>
        <w:rFonts w:hint="eastAsia"/>
      </w:rPr>
    </w:lvl>
  </w:abstractNum>
  <w:abstractNum w:abstractNumId="2">
    <w:nsid w:val="00000029"/>
    <w:multiLevelType w:val="multilevel"/>
    <w:tmpl w:val="00000029"/>
    <w:lvl w:ilvl="0" w:tentative="0">
      <w:start w:val="5"/>
      <w:numFmt w:val="japaneseCounting"/>
      <w:lvlText w:val="第%1章"/>
      <w:lvlJc w:val="left"/>
      <w:pPr>
        <w:ind w:left="1080" w:hanging="1080"/>
      </w:pPr>
    </w:lvl>
    <w:lvl w:ilvl="1" w:tentative="0">
      <w:start w:val="1"/>
      <w:numFmt w:val="lowerLetter"/>
      <w:lvlText w:val="%1)"/>
      <w:lvlJc w:val="left"/>
      <w:pPr>
        <w:ind w:left="840" w:hanging="420"/>
      </w:pPr>
    </w:lvl>
    <w:lvl w:ilvl="2" w:tentative="0">
      <w:start w:val="1"/>
      <w:numFmt w:val="lowerRoman"/>
      <w:lvlText w:val="%1."/>
      <w:lvlJc w:val="right"/>
      <w:pPr>
        <w:ind w:left="1260" w:hanging="420"/>
      </w:pPr>
    </w:lvl>
    <w:lvl w:ilvl="3" w:tentative="0">
      <w:start w:val="1"/>
      <w:numFmt w:val="decimal"/>
      <w:lvlText w:val="%1."/>
      <w:lvlJc w:val="left"/>
      <w:pPr>
        <w:ind w:left="1680" w:hanging="420"/>
      </w:pPr>
    </w:lvl>
    <w:lvl w:ilvl="4" w:tentative="0">
      <w:start w:val="1"/>
      <w:numFmt w:val="lowerLetter"/>
      <w:lvlText w:val="%1)"/>
      <w:lvlJc w:val="left"/>
      <w:pPr>
        <w:ind w:left="2100" w:hanging="420"/>
      </w:pPr>
    </w:lvl>
    <w:lvl w:ilvl="5" w:tentative="0">
      <w:start w:val="1"/>
      <w:numFmt w:val="lowerRoman"/>
      <w:lvlText w:val="%1."/>
      <w:lvlJc w:val="right"/>
      <w:pPr>
        <w:ind w:left="2520" w:hanging="420"/>
      </w:pPr>
    </w:lvl>
    <w:lvl w:ilvl="6" w:tentative="0">
      <w:start w:val="1"/>
      <w:numFmt w:val="decimal"/>
      <w:lvlText w:val="%1."/>
      <w:lvlJc w:val="left"/>
      <w:pPr>
        <w:ind w:left="2940" w:hanging="420"/>
      </w:pPr>
    </w:lvl>
    <w:lvl w:ilvl="7" w:tentative="0">
      <w:start w:val="1"/>
      <w:numFmt w:val="lowerLetter"/>
      <w:lvlText w:val="%1)"/>
      <w:lvlJc w:val="left"/>
      <w:pPr>
        <w:ind w:left="3360" w:hanging="420"/>
      </w:pPr>
    </w:lvl>
    <w:lvl w:ilvl="8" w:tentative="0">
      <w:start w:val="1"/>
      <w:numFmt w:val="lowerRoman"/>
      <w:lvlText w:val="%1."/>
      <w:lvlJc w:val="right"/>
      <w:pPr>
        <w:ind w:left="3780" w:hanging="420"/>
      </w:pPr>
    </w:lvl>
  </w:abstractNum>
  <w:abstractNum w:abstractNumId="3">
    <w:nsid w:val="36A8A512"/>
    <w:multiLevelType w:val="singleLevel"/>
    <w:tmpl w:val="36A8A512"/>
    <w:lvl w:ilvl="0" w:tentative="0">
      <w:start w:val="9"/>
      <w:numFmt w:val="chineseCounting"/>
      <w:suff w:val="nothing"/>
      <w:lvlText w:val="%1、"/>
      <w:lvlJc w:val="left"/>
      <w:rPr>
        <w:rFonts w:hint="eastAsia"/>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8400"/>
  <w:displayHorizontalDrawingGridEvery w:val="1"/>
  <w:displayVerticalDrawingGridEvery w:val="1"/>
  <w:noPunctuationKerning w:val="1"/>
  <w:characterSpacingControl w:val="doNotCompress"/>
  <w:compat>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U1MzZkNmQwZmE1ZDBiNzA0YjBjZTYxNjM1OTYzMjkifQ=="/>
  </w:docVars>
  <w:rsids>
    <w:rsidRoot w:val="00D10875"/>
    <w:rsid w:val="000165A4"/>
    <w:rsid w:val="00023007"/>
    <w:rsid w:val="00033600"/>
    <w:rsid w:val="000476AD"/>
    <w:rsid w:val="000677A9"/>
    <w:rsid w:val="00074E24"/>
    <w:rsid w:val="00092FBC"/>
    <w:rsid w:val="000A71A8"/>
    <w:rsid w:val="000B044C"/>
    <w:rsid w:val="000B158A"/>
    <w:rsid w:val="000B179A"/>
    <w:rsid w:val="000B7D8B"/>
    <w:rsid w:val="000C4EC6"/>
    <w:rsid w:val="000D02D4"/>
    <w:rsid w:val="000E14CC"/>
    <w:rsid w:val="000F017F"/>
    <w:rsid w:val="000F410D"/>
    <w:rsid w:val="000F49D4"/>
    <w:rsid w:val="000F5DAA"/>
    <w:rsid w:val="000F656B"/>
    <w:rsid w:val="000F7400"/>
    <w:rsid w:val="0010106F"/>
    <w:rsid w:val="00126205"/>
    <w:rsid w:val="00146BEC"/>
    <w:rsid w:val="001470BB"/>
    <w:rsid w:val="0016044F"/>
    <w:rsid w:val="00164A3F"/>
    <w:rsid w:val="0016694E"/>
    <w:rsid w:val="001740D7"/>
    <w:rsid w:val="00177856"/>
    <w:rsid w:val="00181068"/>
    <w:rsid w:val="00181E40"/>
    <w:rsid w:val="0018273C"/>
    <w:rsid w:val="00183348"/>
    <w:rsid w:val="001B7760"/>
    <w:rsid w:val="001C7DB6"/>
    <w:rsid w:val="001E5F0C"/>
    <w:rsid w:val="001E72EC"/>
    <w:rsid w:val="001E7719"/>
    <w:rsid w:val="001F2CBF"/>
    <w:rsid w:val="001F3D16"/>
    <w:rsid w:val="0020443E"/>
    <w:rsid w:val="0020698C"/>
    <w:rsid w:val="00211987"/>
    <w:rsid w:val="00221CD9"/>
    <w:rsid w:val="002327F1"/>
    <w:rsid w:val="00237863"/>
    <w:rsid w:val="00240A5D"/>
    <w:rsid w:val="00242D15"/>
    <w:rsid w:val="00246907"/>
    <w:rsid w:val="00253AE7"/>
    <w:rsid w:val="0025723C"/>
    <w:rsid w:val="00260294"/>
    <w:rsid w:val="00260491"/>
    <w:rsid w:val="0026426E"/>
    <w:rsid w:val="00266DB7"/>
    <w:rsid w:val="00274B93"/>
    <w:rsid w:val="0027614C"/>
    <w:rsid w:val="00281B45"/>
    <w:rsid w:val="00287AC0"/>
    <w:rsid w:val="002A0283"/>
    <w:rsid w:val="002A7DC5"/>
    <w:rsid w:val="002B56E7"/>
    <w:rsid w:val="002B68A5"/>
    <w:rsid w:val="002C44AA"/>
    <w:rsid w:val="002D07A7"/>
    <w:rsid w:val="002D2884"/>
    <w:rsid w:val="002D6FCF"/>
    <w:rsid w:val="002D7531"/>
    <w:rsid w:val="002E3867"/>
    <w:rsid w:val="002F316E"/>
    <w:rsid w:val="002F3230"/>
    <w:rsid w:val="003104AE"/>
    <w:rsid w:val="00311A91"/>
    <w:rsid w:val="003143D2"/>
    <w:rsid w:val="003176BC"/>
    <w:rsid w:val="003208FF"/>
    <w:rsid w:val="00321DC3"/>
    <w:rsid w:val="003364B7"/>
    <w:rsid w:val="003378E0"/>
    <w:rsid w:val="0035441A"/>
    <w:rsid w:val="00383A3E"/>
    <w:rsid w:val="00396F3B"/>
    <w:rsid w:val="003B1D6B"/>
    <w:rsid w:val="003B69C9"/>
    <w:rsid w:val="003B78C5"/>
    <w:rsid w:val="003C484F"/>
    <w:rsid w:val="003D3349"/>
    <w:rsid w:val="003D5EFF"/>
    <w:rsid w:val="003E2FD0"/>
    <w:rsid w:val="003E7472"/>
    <w:rsid w:val="003F10F1"/>
    <w:rsid w:val="003F349A"/>
    <w:rsid w:val="003F4477"/>
    <w:rsid w:val="00452FCF"/>
    <w:rsid w:val="004530F2"/>
    <w:rsid w:val="00453C98"/>
    <w:rsid w:val="0045571A"/>
    <w:rsid w:val="00472599"/>
    <w:rsid w:val="00473EC2"/>
    <w:rsid w:val="00477631"/>
    <w:rsid w:val="0048611E"/>
    <w:rsid w:val="004901E4"/>
    <w:rsid w:val="004A5403"/>
    <w:rsid w:val="004B36FD"/>
    <w:rsid w:val="004C553E"/>
    <w:rsid w:val="004C6621"/>
    <w:rsid w:val="004E68AF"/>
    <w:rsid w:val="004F2A94"/>
    <w:rsid w:val="004F6B63"/>
    <w:rsid w:val="00504B64"/>
    <w:rsid w:val="00510100"/>
    <w:rsid w:val="00512B1B"/>
    <w:rsid w:val="00514D3C"/>
    <w:rsid w:val="00515381"/>
    <w:rsid w:val="00516A2B"/>
    <w:rsid w:val="00524395"/>
    <w:rsid w:val="00530FB1"/>
    <w:rsid w:val="00535CCC"/>
    <w:rsid w:val="005474D6"/>
    <w:rsid w:val="00560521"/>
    <w:rsid w:val="005662B9"/>
    <w:rsid w:val="00577F10"/>
    <w:rsid w:val="00584BCC"/>
    <w:rsid w:val="00590C59"/>
    <w:rsid w:val="005A1901"/>
    <w:rsid w:val="005A55CD"/>
    <w:rsid w:val="005A6A3E"/>
    <w:rsid w:val="005B5D62"/>
    <w:rsid w:val="005B66C6"/>
    <w:rsid w:val="005C0877"/>
    <w:rsid w:val="005C2426"/>
    <w:rsid w:val="005E1FB9"/>
    <w:rsid w:val="00612F72"/>
    <w:rsid w:val="00614253"/>
    <w:rsid w:val="00616226"/>
    <w:rsid w:val="00625E38"/>
    <w:rsid w:val="00627266"/>
    <w:rsid w:val="00637E17"/>
    <w:rsid w:val="00642DDF"/>
    <w:rsid w:val="00656878"/>
    <w:rsid w:val="00670FCA"/>
    <w:rsid w:val="00671D0E"/>
    <w:rsid w:val="00682E73"/>
    <w:rsid w:val="006A7ADD"/>
    <w:rsid w:val="006C009D"/>
    <w:rsid w:val="006C05BF"/>
    <w:rsid w:val="006C76F6"/>
    <w:rsid w:val="006D77BD"/>
    <w:rsid w:val="006D77C8"/>
    <w:rsid w:val="006E2F4E"/>
    <w:rsid w:val="006E4746"/>
    <w:rsid w:val="006E4A7B"/>
    <w:rsid w:val="006E5409"/>
    <w:rsid w:val="006E77C1"/>
    <w:rsid w:val="006F392D"/>
    <w:rsid w:val="006F531E"/>
    <w:rsid w:val="00701783"/>
    <w:rsid w:val="00705F32"/>
    <w:rsid w:val="00731292"/>
    <w:rsid w:val="0073243D"/>
    <w:rsid w:val="00737302"/>
    <w:rsid w:val="007516E9"/>
    <w:rsid w:val="007709EA"/>
    <w:rsid w:val="00781478"/>
    <w:rsid w:val="0078329E"/>
    <w:rsid w:val="00784635"/>
    <w:rsid w:val="0079675F"/>
    <w:rsid w:val="007A3FCE"/>
    <w:rsid w:val="007A507F"/>
    <w:rsid w:val="007B6AC6"/>
    <w:rsid w:val="007B7580"/>
    <w:rsid w:val="007C64EB"/>
    <w:rsid w:val="007C6FE2"/>
    <w:rsid w:val="007D173B"/>
    <w:rsid w:val="007D3A86"/>
    <w:rsid w:val="007E046B"/>
    <w:rsid w:val="007E6841"/>
    <w:rsid w:val="007E74DC"/>
    <w:rsid w:val="00811179"/>
    <w:rsid w:val="00815FC5"/>
    <w:rsid w:val="008248DA"/>
    <w:rsid w:val="008327B0"/>
    <w:rsid w:val="0083535B"/>
    <w:rsid w:val="0084394D"/>
    <w:rsid w:val="00844ACF"/>
    <w:rsid w:val="00846DB7"/>
    <w:rsid w:val="0085028F"/>
    <w:rsid w:val="00852C0E"/>
    <w:rsid w:val="00853E99"/>
    <w:rsid w:val="00855962"/>
    <w:rsid w:val="00855E24"/>
    <w:rsid w:val="0085686E"/>
    <w:rsid w:val="00877D69"/>
    <w:rsid w:val="008962D7"/>
    <w:rsid w:val="008B257E"/>
    <w:rsid w:val="008B2790"/>
    <w:rsid w:val="008C6C23"/>
    <w:rsid w:val="008D4CBA"/>
    <w:rsid w:val="008F0207"/>
    <w:rsid w:val="008F44E2"/>
    <w:rsid w:val="00902D56"/>
    <w:rsid w:val="00906E90"/>
    <w:rsid w:val="00907CEE"/>
    <w:rsid w:val="00920F1D"/>
    <w:rsid w:val="00923CD4"/>
    <w:rsid w:val="00925F39"/>
    <w:rsid w:val="00926C66"/>
    <w:rsid w:val="00934FE3"/>
    <w:rsid w:val="00945BE9"/>
    <w:rsid w:val="00950D71"/>
    <w:rsid w:val="00955F4A"/>
    <w:rsid w:val="0096296E"/>
    <w:rsid w:val="00993430"/>
    <w:rsid w:val="0099588A"/>
    <w:rsid w:val="00997589"/>
    <w:rsid w:val="009A1516"/>
    <w:rsid w:val="009A6260"/>
    <w:rsid w:val="009B775D"/>
    <w:rsid w:val="009C154F"/>
    <w:rsid w:val="009C575B"/>
    <w:rsid w:val="009C5C56"/>
    <w:rsid w:val="009C77AB"/>
    <w:rsid w:val="009D17E5"/>
    <w:rsid w:val="009D4D61"/>
    <w:rsid w:val="009D7FB0"/>
    <w:rsid w:val="009E30C9"/>
    <w:rsid w:val="00A003FA"/>
    <w:rsid w:val="00A015DE"/>
    <w:rsid w:val="00A02B12"/>
    <w:rsid w:val="00A107BA"/>
    <w:rsid w:val="00A17704"/>
    <w:rsid w:val="00A21ED8"/>
    <w:rsid w:val="00A25C76"/>
    <w:rsid w:val="00A6468F"/>
    <w:rsid w:val="00A71DC4"/>
    <w:rsid w:val="00A763DA"/>
    <w:rsid w:val="00A80638"/>
    <w:rsid w:val="00A813AC"/>
    <w:rsid w:val="00A9460F"/>
    <w:rsid w:val="00AA5714"/>
    <w:rsid w:val="00AB06CB"/>
    <w:rsid w:val="00AB41D1"/>
    <w:rsid w:val="00AB5113"/>
    <w:rsid w:val="00AB70BA"/>
    <w:rsid w:val="00AC055E"/>
    <w:rsid w:val="00AC5ACD"/>
    <w:rsid w:val="00AC5BA8"/>
    <w:rsid w:val="00AD091A"/>
    <w:rsid w:val="00AE2BB1"/>
    <w:rsid w:val="00AE5362"/>
    <w:rsid w:val="00AF4A12"/>
    <w:rsid w:val="00B23850"/>
    <w:rsid w:val="00B33104"/>
    <w:rsid w:val="00B37B26"/>
    <w:rsid w:val="00B43245"/>
    <w:rsid w:val="00B5112D"/>
    <w:rsid w:val="00B54016"/>
    <w:rsid w:val="00B552E8"/>
    <w:rsid w:val="00B635C7"/>
    <w:rsid w:val="00B71CFB"/>
    <w:rsid w:val="00B72E6A"/>
    <w:rsid w:val="00B9056A"/>
    <w:rsid w:val="00BA3170"/>
    <w:rsid w:val="00BA3DE2"/>
    <w:rsid w:val="00BA7485"/>
    <w:rsid w:val="00BA789D"/>
    <w:rsid w:val="00BB5BED"/>
    <w:rsid w:val="00BB64CA"/>
    <w:rsid w:val="00BC268E"/>
    <w:rsid w:val="00BC5293"/>
    <w:rsid w:val="00BD1A6B"/>
    <w:rsid w:val="00BD4685"/>
    <w:rsid w:val="00BE395D"/>
    <w:rsid w:val="00BE5614"/>
    <w:rsid w:val="00BE68E7"/>
    <w:rsid w:val="00BF0433"/>
    <w:rsid w:val="00BF5ACD"/>
    <w:rsid w:val="00BF7AF1"/>
    <w:rsid w:val="00C0453F"/>
    <w:rsid w:val="00C04B65"/>
    <w:rsid w:val="00C1478D"/>
    <w:rsid w:val="00C15DCC"/>
    <w:rsid w:val="00C1606A"/>
    <w:rsid w:val="00C16C36"/>
    <w:rsid w:val="00C232C9"/>
    <w:rsid w:val="00C27901"/>
    <w:rsid w:val="00C34131"/>
    <w:rsid w:val="00C3605D"/>
    <w:rsid w:val="00C544BD"/>
    <w:rsid w:val="00C5716A"/>
    <w:rsid w:val="00C660F6"/>
    <w:rsid w:val="00C73494"/>
    <w:rsid w:val="00C75563"/>
    <w:rsid w:val="00C962E9"/>
    <w:rsid w:val="00CA5667"/>
    <w:rsid w:val="00CB336D"/>
    <w:rsid w:val="00CC3263"/>
    <w:rsid w:val="00CD0850"/>
    <w:rsid w:val="00CD4E01"/>
    <w:rsid w:val="00CE470D"/>
    <w:rsid w:val="00CF3366"/>
    <w:rsid w:val="00D00E0F"/>
    <w:rsid w:val="00D042CB"/>
    <w:rsid w:val="00D04A83"/>
    <w:rsid w:val="00D057E5"/>
    <w:rsid w:val="00D105F4"/>
    <w:rsid w:val="00D10875"/>
    <w:rsid w:val="00D17090"/>
    <w:rsid w:val="00D2000E"/>
    <w:rsid w:val="00D33719"/>
    <w:rsid w:val="00D37613"/>
    <w:rsid w:val="00D52FC6"/>
    <w:rsid w:val="00D555EA"/>
    <w:rsid w:val="00D63285"/>
    <w:rsid w:val="00D8240C"/>
    <w:rsid w:val="00DA0D86"/>
    <w:rsid w:val="00DA6395"/>
    <w:rsid w:val="00DA6DED"/>
    <w:rsid w:val="00DC1193"/>
    <w:rsid w:val="00DE1303"/>
    <w:rsid w:val="00DE25E9"/>
    <w:rsid w:val="00DE491E"/>
    <w:rsid w:val="00E01BDF"/>
    <w:rsid w:val="00E04967"/>
    <w:rsid w:val="00E05290"/>
    <w:rsid w:val="00E1624E"/>
    <w:rsid w:val="00E25FD0"/>
    <w:rsid w:val="00E30A61"/>
    <w:rsid w:val="00E30CA9"/>
    <w:rsid w:val="00E30CD4"/>
    <w:rsid w:val="00E35487"/>
    <w:rsid w:val="00E37DE7"/>
    <w:rsid w:val="00E4578C"/>
    <w:rsid w:val="00E5281E"/>
    <w:rsid w:val="00E613AA"/>
    <w:rsid w:val="00E7163F"/>
    <w:rsid w:val="00E81E87"/>
    <w:rsid w:val="00E82EB3"/>
    <w:rsid w:val="00E86B66"/>
    <w:rsid w:val="00EA79DF"/>
    <w:rsid w:val="00EB4935"/>
    <w:rsid w:val="00EC104D"/>
    <w:rsid w:val="00EF07A2"/>
    <w:rsid w:val="00EF4938"/>
    <w:rsid w:val="00EF5A3F"/>
    <w:rsid w:val="00F07048"/>
    <w:rsid w:val="00F17118"/>
    <w:rsid w:val="00F226CD"/>
    <w:rsid w:val="00F30A53"/>
    <w:rsid w:val="00F33272"/>
    <w:rsid w:val="00F338FA"/>
    <w:rsid w:val="00F40498"/>
    <w:rsid w:val="00F44CE1"/>
    <w:rsid w:val="00F4601F"/>
    <w:rsid w:val="00F556BF"/>
    <w:rsid w:val="00F5747D"/>
    <w:rsid w:val="00F605E7"/>
    <w:rsid w:val="00F66820"/>
    <w:rsid w:val="00F67419"/>
    <w:rsid w:val="00F96909"/>
    <w:rsid w:val="00FA60CC"/>
    <w:rsid w:val="00FA675E"/>
    <w:rsid w:val="00FB15AD"/>
    <w:rsid w:val="00FC264E"/>
    <w:rsid w:val="00FC623C"/>
    <w:rsid w:val="00FE50BB"/>
    <w:rsid w:val="00FF4E84"/>
    <w:rsid w:val="02A44CE0"/>
    <w:rsid w:val="02EC75A1"/>
    <w:rsid w:val="030D1682"/>
    <w:rsid w:val="0472125E"/>
    <w:rsid w:val="05381FBD"/>
    <w:rsid w:val="05670FC6"/>
    <w:rsid w:val="0593119B"/>
    <w:rsid w:val="06CD64B7"/>
    <w:rsid w:val="06DB5DDE"/>
    <w:rsid w:val="078F7C56"/>
    <w:rsid w:val="085E0F9C"/>
    <w:rsid w:val="08CD60E3"/>
    <w:rsid w:val="08F05A28"/>
    <w:rsid w:val="09445C23"/>
    <w:rsid w:val="0A154888"/>
    <w:rsid w:val="0ABBD4EC"/>
    <w:rsid w:val="0B297BE9"/>
    <w:rsid w:val="0BFC238D"/>
    <w:rsid w:val="0C3A2D19"/>
    <w:rsid w:val="0C4C661D"/>
    <w:rsid w:val="0CA77F6D"/>
    <w:rsid w:val="0DF466BE"/>
    <w:rsid w:val="0DF9367B"/>
    <w:rsid w:val="0E4B67BB"/>
    <w:rsid w:val="0EBD3CE9"/>
    <w:rsid w:val="0FF40EB8"/>
    <w:rsid w:val="0FF87C39"/>
    <w:rsid w:val="0FFD54BA"/>
    <w:rsid w:val="101B7342"/>
    <w:rsid w:val="10A347E2"/>
    <w:rsid w:val="10AD1C74"/>
    <w:rsid w:val="10B86B7D"/>
    <w:rsid w:val="11672ACD"/>
    <w:rsid w:val="116B4D11"/>
    <w:rsid w:val="11C2170D"/>
    <w:rsid w:val="127302DB"/>
    <w:rsid w:val="14BA2F06"/>
    <w:rsid w:val="151259B3"/>
    <w:rsid w:val="15736064"/>
    <w:rsid w:val="1789218E"/>
    <w:rsid w:val="180A72FE"/>
    <w:rsid w:val="18584388"/>
    <w:rsid w:val="1868575E"/>
    <w:rsid w:val="1AA2606A"/>
    <w:rsid w:val="1B0D1A7B"/>
    <w:rsid w:val="1B853318"/>
    <w:rsid w:val="1C9D4496"/>
    <w:rsid w:val="1D0F5567"/>
    <w:rsid w:val="1D6033A5"/>
    <w:rsid w:val="1DDB4FEA"/>
    <w:rsid w:val="1F651C19"/>
    <w:rsid w:val="1FAE3629"/>
    <w:rsid w:val="1FBE4010"/>
    <w:rsid w:val="21CD05C9"/>
    <w:rsid w:val="22104BF0"/>
    <w:rsid w:val="222E3F97"/>
    <w:rsid w:val="22922E95"/>
    <w:rsid w:val="22CF7E81"/>
    <w:rsid w:val="22FF2FC4"/>
    <w:rsid w:val="238F297E"/>
    <w:rsid w:val="23EF109D"/>
    <w:rsid w:val="23F30C56"/>
    <w:rsid w:val="23F92512"/>
    <w:rsid w:val="240D6166"/>
    <w:rsid w:val="243E4F93"/>
    <w:rsid w:val="25335654"/>
    <w:rsid w:val="25A812AC"/>
    <w:rsid w:val="26054B71"/>
    <w:rsid w:val="267E1BF8"/>
    <w:rsid w:val="268D3089"/>
    <w:rsid w:val="27EF581A"/>
    <w:rsid w:val="28144CFE"/>
    <w:rsid w:val="28846503"/>
    <w:rsid w:val="2A137F83"/>
    <w:rsid w:val="2A86023A"/>
    <w:rsid w:val="2A94572F"/>
    <w:rsid w:val="2AE62C3C"/>
    <w:rsid w:val="2AF276F6"/>
    <w:rsid w:val="2BC5252F"/>
    <w:rsid w:val="2BEFA487"/>
    <w:rsid w:val="2BF20A94"/>
    <w:rsid w:val="2CC65A88"/>
    <w:rsid w:val="2D4F50BB"/>
    <w:rsid w:val="2D9D4438"/>
    <w:rsid w:val="2DCF5158"/>
    <w:rsid w:val="2DEE7394"/>
    <w:rsid w:val="2E1E50B8"/>
    <w:rsid w:val="2E423D2D"/>
    <w:rsid w:val="2EA543CF"/>
    <w:rsid w:val="2EC6307E"/>
    <w:rsid w:val="2ED65494"/>
    <w:rsid w:val="2EDB0183"/>
    <w:rsid w:val="2EF783BF"/>
    <w:rsid w:val="2F035D7F"/>
    <w:rsid w:val="30475CDB"/>
    <w:rsid w:val="313FDE9E"/>
    <w:rsid w:val="325B5F0F"/>
    <w:rsid w:val="32936557"/>
    <w:rsid w:val="33212108"/>
    <w:rsid w:val="356C796C"/>
    <w:rsid w:val="36D16E9F"/>
    <w:rsid w:val="3721045F"/>
    <w:rsid w:val="37580377"/>
    <w:rsid w:val="37712969"/>
    <w:rsid w:val="37CA314A"/>
    <w:rsid w:val="38095DA3"/>
    <w:rsid w:val="387645E7"/>
    <w:rsid w:val="38CF50D5"/>
    <w:rsid w:val="38E153CA"/>
    <w:rsid w:val="392C703F"/>
    <w:rsid w:val="3A3C184B"/>
    <w:rsid w:val="3AC5560A"/>
    <w:rsid w:val="3B1E498B"/>
    <w:rsid w:val="3BE8F6D5"/>
    <w:rsid w:val="3CD74321"/>
    <w:rsid w:val="3D4322BF"/>
    <w:rsid w:val="3DFFD57D"/>
    <w:rsid w:val="3E757E83"/>
    <w:rsid w:val="3E813AD5"/>
    <w:rsid w:val="3E9B249D"/>
    <w:rsid w:val="3ED1717E"/>
    <w:rsid w:val="3F3DD051"/>
    <w:rsid w:val="3F3FA0F3"/>
    <w:rsid w:val="3FAB1886"/>
    <w:rsid w:val="3FE6D7D8"/>
    <w:rsid w:val="3FEE4392"/>
    <w:rsid w:val="3FEF7BFF"/>
    <w:rsid w:val="40766B8E"/>
    <w:rsid w:val="41D37A87"/>
    <w:rsid w:val="41EE0F51"/>
    <w:rsid w:val="42A56939"/>
    <w:rsid w:val="43D50405"/>
    <w:rsid w:val="44016B7D"/>
    <w:rsid w:val="440E02D4"/>
    <w:rsid w:val="44A453D9"/>
    <w:rsid w:val="45A71B52"/>
    <w:rsid w:val="45B13FF9"/>
    <w:rsid w:val="45D4038B"/>
    <w:rsid w:val="45E31FBB"/>
    <w:rsid w:val="46C44FA9"/>
    <w:rsid w:val="46E96107"/>
    <w:rsid w:val="47B530DA"/>
    <w:rsid w:val="47D65CAE"/>
    <w:rsid w:val="47F34752"/>
    <w:rsid w:val="488D6AB4"/>
    <w:rsid w:val="49947F4E"/>
    <w:rsid w:val="4A73053D"/>
    <w:rsid w:val="4B391007"/>
    <w:rsid w:val="4BD30072"/>
    <w:rsid w:val="4C7347DE"/>
    <w:rsid w:val="4CA219DA"/>
    <w:rsid w:val="4CED15E8"/>
    <w:rsid w:val="4DBC7AA8"/>
    <w:rsid w:val="4DD23FEE"/>
    <w:rsid w:val="4DE5D2B5"/>
    <w:rsid w:val="4E9D06A8"/>
    <w:rsid w:val="4F581245"/>
    <w:rsid w:val="4F5A179F"/>
    <w:rsid w:val="50257927"/>
    <w:rsid w:val="52A62BC7"/>
    <w:rsid w:val="530629C4"/>
    <w:rsid w:val="535FDF86"/>
    <w:rsid w:val="537A074C"/>
    <w:rsid w:val="53FE5EDD"/>
    <w:rsid w:val="544A4F85"/>
    <w:rsid w:val="56AD7DB6"/>
    <w:rsid w:val="56DF5402"/>
    <w:rsid w:val="571B466D"/>
    <w:rsid w:val="57DD6EB2"/>
    <w:rsid w:val="57F3B0DB"/>
    <w:rsid w:val="580D31F7"/>
    <w:rsid w:val="581A5D9E"/>
    <w:rsid w:val="585E5BA4"/>
    <w:rsid w:val="58E2076B"/>
    <w:rsid w:val="59124285"/>
    <w:rsid w:val="5A0A3D2C"/>
    <w:rsid w:val="5A7040C5"/>
    <w:rsid w:val="5B2170F5"/>
    <w:rsid w:val="5B8C2645"/>
    <w:rsid w:val="5BBB950C"/>
    <w:rsid w:val="5BC169BC"/>
    <w:rsid w:val="5CFFD126"/>
    <w:rsid w:val="5DD87487"/>
    <w:rsid w:val="5E0A0C9C"/>
    <w:rsid w:val="5EA6628D"/>
    <w:rsid w:val="5EFF53D4"/>
    <w:rsid w:val="5F116C3F"/>
    <w:rsid w:val="5F3400AD"/>
    <w:rsid w:val="5F541272"/>
    <w:rsid w:val="5F6E0BB6"/>
    <w:rsid w:val="5FFE9319"/>
    <w:rsid w:val="603354F5"/>
    <w:rsid w:val="60623D41"/>
    <w:rsid w:val="617E6B64"/>
    <w:rsid w:val="61DE7907"/>
    <w:rsid w:val="62956E42"/>
    <w:rsid w:val="6419615E"/>
    <w:rsid w:val="6460605E"/>
    <w:rsid w:val="64E06AFE"/>
    <w:rsid w:val="64E56D8C"/>
    <w:rsid w:val="64F851FA"/>
    <w:rsid w:val="657D1447"/>
    <w:rsid w:val="669A6C8A"/>
    <w:rsid w:val="676905F4"/>
    <w:rsid w:val="67EC2057"/>
    <w:rsid w:val="67F55B9B"/>
    <w:rsid w:val="67FB93C8"/>
    <w:rsid w:val="68A8231C"/>
    <w:rsid w:val="695D42C4"/>
    <w:rsid w:val="69D74E03"/>
    <w:rsid w:val="69FBA7B6"/>
    <w:rsid w:val="6A1117D6"/>
    <w:rsid w:val="6AA0161D"/>
    <w:rsid w:val="6B1A151F"/>
    <w:rsid w:val="6BCF04EF"/>
    <w:rsid w:val="6BEC6EFD"/>
    <w:rsid w:val="6BFEAF9E"/>
    <w:rsid w:val="6C3E792D"/>
    <w:rsid w:val="6D114506"/>
    <w:rsid w:val="6D354595"/>
    <w:rsid w:val="6D4D7278"/>
    <w:rsid w:val="6D7B5E52"/>
    <w:rsid w:val="6D8D2F9A"/>
    <w:rsid w:val="6DBF7F33"/>
    <w:rsid w:val="6DFF32C1"/>
    <w:rsid w:val="6EE14031"/>
    <w:rsid w:val="6F7B34F6"/>
    <w:rsid w:val="6FA92275"/>
    <w:rsid w:val="6FBC5372"/>
    <w:rsid w:val="6FF60BB3"/>
    <w:rsid w:val="713C5036"/>
    <w:rsid w:val="71BA4936"/>
    <w:rsid w:val="71D62D16"/>
    <w:rsid w:val="726E22C0"/>
    <w:rsid w:val="73113C16"/>
    <w:rsid w:val="73463373"/>
    <w:rsid w:val="73620632"/>
    <w:rsid w:val="736BD0BA"/>
    <w:rsid w:val="73720654"/>
    <w:rsid w:val="73D71742"/>
    <w:rsid w:val="73E3649B"/>
    <w:rsid w:val="74307BE0"/>
    <w:rsid w:val="743B7D2C"/>
    <w:rsid w:val="746D0821"/>
    <w:rsid w:val="74722FCC"/>
    <w:rsid w:val="754150DD"/>
    <w:rsid w:val="7619A6B0"/>
    <w:rsid w:val="763407C9"/>
    <w:rsid w:val="76BE6FFD"/>
    <w:rsid w:val="76EF4DBA"/>
    <w:rsid w:val="76FBA1E0"/>
    <w:rsid w:val="76FDC62D"/>
    <w:rsid w:val="77005389"/>
    <w:rsid w:val="770D27FC"/>
    <w:rsid w:val="77130AA4"/>
    <w:rsid w:val="77EEDEC3"/>
    <w:rsid w:val="77F952EE"/>
    <w:rsid w:val="77FAA994"/>
    <w:rsid w:val="77FF265A"/>
    <w:rsid w:val="78264929"/>
    <w:rsid w:val="78455DCC"/>
    <w:rsid w:val="78486A70"/>
    <w:rsid w:val="788E4B62"/>
    <w:rsid w:val="793D2EF2"/>
    <w:rsid w:val="797B3917"/>
    <w:rsid w:val="798E488B"/>
    <w:rsid w:val="79C76A67"/>
    <w:rsid w:val="7A0E6249"/>
    <w:rsid w:val="7AEA099C"/>
    <w:rsid w:val="7B155612"/>
    <w:rsid w:val="7B7D8123"/>
    <w:rsid w:val="7BEE3679"/>
    <w:rsid w:val="7BF76186"/>
    <w:rsid w:val="7C1D6862"/>
    <w:rsid w:val="7C226625"/>
    <w:rsid w:val="7C260AFE"/>
    <w:rsid w:val="7C47048B"/>
    <w:rsid w:val="7C6C76A4"/>
    <w:rsid w:val="7CC22FD3"/>
    <w:rsid w:val="7CE33F32"/>
    <w:rsid w:val="7CE524FF"/>
    <w:rsid w:val="7CFE471D"/>
    <w:rsid w:val="7D4A3055"/>
    <w:rsid w:val="7D9D01C0"/>
    <w:rsid w:val="7DB4285B"/>
    <w:rsid w:val="7DED474C"/>
    <w:rsid w:val="7DF7DC38"/>
    <w:rsid w:val="7DF9B892"/>
    <w:rsid w:val="7DFCF086"/>
    <w:rsid w:val="7E192BE6"/>
    <w:rsid w:val="7E6EFDA3"/>
    <w:rsid w:val="7E9FE1F0"/>
    <w:rsid w:val="7EAB2C1B"/>
    <w:rsid w:val="7EF52ED2"/>
    <w:rsid w:val="7EF94B91"/>
    <w:rsid w:val="7EFF282A"/>
    <w:rsid w:val="7F5C104C"/>
    <w:rsid w:val="7F7D97BA"/>
    <w:rsid w:val="7FBB6AD3"/>
    <w:rsid w:val="7FBE76F4"/>
    <w:rsid w:val="7FE6E6FF"/>
    <w:rsid w:val="7FF320B1"/>
    <w:rsid w:val="7FF36D34"/>
    <w:rsid w:val="7FFB44EA"/>
    <w:rsid w:val="7FFD6144"/>
    <w:rsid w:val="7FFFBC7D"/>
    <w:rsid w:val="86FB82CA"/>
    <w:rsid w:val="964B0B23"/>
    <w:rsid w:val="9DAE26ED"/>
    <w:rsid w:val="9EFDC934"/>
    <w:rsid w:val="9FBDE7FF"/>
    <w:rsid w:val="9FDFDAE6"/>
    <w:rsid w:val="A3FEF358"/>
    <w:rsid w:val="A5FF83C9"/>
    <w:rsid w:val="A7B715DF"/>
    <w:rsid w:val="AB7F4BC3"/>
    <w:rsid w:val="ABCD0C00"/>
    <w:rsid w:val="AFBF304A"/>
    <w:rsid w:val="AFBFA8CC"/>
    <w:rsid w:val="AFD51C59"/>
    <w:rsid w:val="AFFFC2EF"/>
    <w:rsid w:val="B5EEC144"/>
    <w:rsid w:val="B678848B"/>
    <w:rsid w:val="BA9F7C0E"/>
    <w:rsid w:val="BC7F3C61"/>
    <w:rsid w:val="BCFF5A99"/>
    <w:rsid w:val="BEF44580"/>
    <w:rsid w:val="BF1F6690"/>
    <w:rsid w:val="BFAE41D3"/>
    <w:rsid w:val="BFEEB41F"/>
    <w:rsid w:val="C73AAA58"/>
    <w:rsid w:val="CFFE2164"/>
    <w:rsid w:val="D3EFEC26"/>
    <w:rsid w:val="D3F7B052"/>
    <w:rsid w:val="D6C773A0"/>
    <w:rsid w:val="D7F903B3"/>
    <w:rsid w:val="D7FFAAF8"/>
    <w:rsid w:val="DD3F66AA"/>
    <w:rsid w:val="DF7F9A54"/>
    <w:rsid w:val="DFE940B5"/>
    <w:rsid w:val="DFFFA240"/>
    <w:rsid w:val="E59EAD89"/>
    <w:rsid w:val="EADF44A7"/>
    <w:rsid w:val="EC5F86D6"/>
    <w:rsid w:val="EDDB84A7"/>
    <w:rsid w:val="EE3F337A"/>
    <w:rsid w:val="EEDD9345"/>
    <w:rsid w:val="EF5C78F1"/>
    <w:rsid w:val="EF5F643A"/>
    <w:rsid w:val="EFBD9E32"/>
    <w:rsid w:val="EFED99B3"/>
    <w:rsid w:val="EFF55F73"/>
    <w:rsid w:val="EFF9E962"/>
    <w:rsid w:val="F4DF7E2F"/>
    <w:rsid w:val="F5A74301"/>
    <w:rsid w:val="F5BE823B"/>
    <w:rsid w:val="F67F68E4"/>
    <w:rsid w:val="F7E3C365"/>
    <w:rsid w:val="F7F7CE3D"/>
    <w:rsid w:val="F7FA9252"/>
    <w:rsid w:val="F87512A2"/>
    <w:rsid w:val="F8F779CA"/>
    <w:rsid w:val="FA7D7777"/>
    <w:rsid w:val="FBB73274"/>
    <w:rsid w:val="FBDF5FB5"/>
    <w:rsid w:val="FBF7A37C"/>
    <w:rsid w:val="FC7BB5DF"/>
    <w:rsid w:val="FCAFBD6D"/>
    <w:rsid w:val="FCB11EFD"/>
    <w:rsid w:val="FD9B1DF7"/>
    <w:rsid w:val="FD9C5D4D"/>
    <w:rsid w:val="FDFFB81A"/>
    <w:rsid w:val="FF5D038A"/>
    <w:rsid w:val="FF9C1BB4"/>
    <w:rsid w:val="FFDED19B"/>
    <w:rsid w:val="FFDF8553"/>
    <w:rsid w:val="FFEBECDD"/>
    <w:rsid w:val="FFEFBB19"/>
    <w:rsid w:val="FFF3DC72"/>
    <w:rsid w:val="FFF5CC14"/>
    <w:rsid w:val="FFFA9296"/>
    <w:rsid w:val="FFFD7C02"/>
    <w:rsid w:val="FFFD87AD"/>
    <w:rsid w:val="FFFF0531"/>
    <w:rsid w:val="FFFF31BE"/>
    <w:rsid w:val="FFFFC6A3"/>
    <w:rsid w:val="FFFFCAD3"/>
    <w:rsid w:val="FFFFCDEA"/>
    <w:rsid w:val="FFFFD46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0" w:semiHidden="0" w:name="heading 8"/>
    <w:lsdException w:qFormat="1" w:uiPriority="9"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qFormat="1" w:unhideWhenUsed="0" w:uiPriority="0"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qFormat="1" w:unhideWhenUsed="0" w:uiPriority="99" w:semiHidden="0"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qFormat="1" w:unhideWhenUsed="0" w:uiPriority="99" w:semiHidden="0" w:name="Message Header"/>
    <w:lsdException w:qFormat="1" w:unhideWhenUsed="0" w:uiPriority="0" w:semiHidden="0" w:name="Subtitle"/>
    <w:lsdException w:uiPriority="99" w:name="Salutation"/>
    <w:lsdException w:qFormat="1" w:unhideWhenUsed="0" w:uiPriority="0" w:semiHidden="0" w:name="Date"/>
    <w:lsdException w:qFormat="1" w:uiPriority="99" w:semiHidden="0" w:name="Body Text First Indent"/>
    <w:lsdException w:qFormat="1" w:unhideWhenUsed="0" w:uiPriority="99" w:semiHidden="0" w:name="Body Text First Indent 2"/>
    <w:lsdException w:uiPriority="99" w:name="Note Heading"/>
    <w:lsdException w:uiPriority="99" w:name="Body Text 2"/>
    <w:lsdException w:uiPriority="99" w:name="Body Text 3"/>
    <w:lsdException w:uiPriority="99" w:name="Body Text Indent 2"/>
    <w:lsdException w:qFormat="1" w:unhideWhenUsed="0" w:uiPriority="0" w:semiHidden="0" w:name="Body Text Indent 3"/>
    <w:lsdException w:uiPriority="99"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pPr>
    <w:rPr>
      <w:rFonts w:ascii="仿宋_GB2312" w:hAnsi="Calibri" w:eastAsia="仿宋_GB2312" w:cs="Times New Roman"/>
      <w:kern w:val="2"/>
      <w:sz w:val="28"/>
      <w:szCs w:val="28"/>
      <w:lang w:val="en-US" w:eastAsia="zh-CN" w:bidi="ar-SA"/>
    </w:rPr>
  </w:style>
  <w:style w:type="paragraph" w:styleId="2">
    <w:name w:val="heading 1"/>
    <w:basedOn w:val="1"/>
    <w:next w:val="1"/>
    <w:qFormat/>
    <w:uiPriority w:val="0"/>
    <w:pPr>
      <w:keepNext/>
      <w:keepLines/>
      <w:spacing w:before="340" w:after="330" w:line="578" w:lineRule="auto"/>
      <w:jc w:val="center"/>
      <w:outlineLvl w:val="0"/>
    </w:pPr>
    <w:rPr>
      <w:b/>
      <w:bCs/>
      <w:kern w:val="44"/>
      <w:sz w:val="36"/>
      <w:szCs w:val="44"/>
    </w:rPr>
  </w:style>
  <w:style w:type="paragraph" w:styleId="3">
    <w:name w:val="heading 2"/>
    <w:basedOn w:val="1"/>
    <w:next w:val="1"/>
    <w:link w:val="654"/>
    <w:qFormat/>
    <w:uiPriority w:val="0"/>
    <w:pPr>
      <w:keepNext/>
      <w:keepLines/>
      <w:widowControl w:val="0"/>
      <w:spacing w:before="260" w:after="260" w:line="416" w:lineRule="auto"/>
      <w:outlineLvl w:val="1"/>
    </w:pPr>
    <w:rPr>
      <w:rFonts w:ascii="Arial" w:hAnsi="Arial" w:eastAsia="黑体"/>
      <w:b/>
      <w:bCs/>
      <w:sz w:val="32"/>
      <w:szCs w:val="32"/>
    </w:rPr>
  </w:style>
  <w:style w:type="paragraph" w:styleId="4">
    <w:name w:val="heading 3"/>
    <w:basedOn w:val="1"/>
    <w:next w:val="1"/>
    <w:semiHidden/>
    <w:unhideWhenUsed/>
    <w:qFormat/>
    <w:uiPriority w:val="9"/>
    <w:pPr>
      <w:spacing w:beforeAutospacing="1" w:afterAutospacing="1"/>
      <w:jc w:val="left"/>
      <w:outlineLvl w:val="2"/>
    </w:pPr>
    <w:rPr>
      <w:rFonts w:hint="eastAsia" w:ascii="宋体" w:hAnsi="宋体" w:eastAsia="宋体"/>
      <w:b/>
      <w:kern w:val="0"/>
      <w:sz w:val="27"/>
      <w:szCs w:val="27"/>
    </w:rPr>
  </w:style>
  <w:style w:type="paragraph" w:styleId="5">
    <w:name w:val="heading 8"/>
    <w:basedOn w:val="1"/>
    <w:next w:val="6"/>
    <w:unhideWhenUsed/>
    <w:qFormat/>
    <w:uiPriority w:val="0"/>
    <w:pPr>
      <w:keepNext/>
      <w:keepLines/>
      <w:numPr>
        <w:ilvl w:val="7"/>
        <w:numId w:val="1"/>
      </w:numPr>
      <w:spacing w:before="240" w:beforeLines="0" w:beforeAutospacing="0" w:after="64" w:afterLines="0" w:afterAutospacing="0" w:line="317" w:lineRule="auto"/>
      <w:ind w:left="1440" w:hanging="1440" w:firstLineChars="0"/>
      <w:outlineLvl w:val="7"/>
    </w:pPr>
    <w:rPr>
      <w:rFonts w:ascii="Arial" w:hAnsi="Arial" w:eastAsia="黑体"/>
      <w:sz w:val="24"/>
    </w:rPr>
  </w:style>
  <w:style w:type="character" w:default="1" w:styleId="30">
    <w:name w:val="Default Paragraph Font"/>
    <w:semiHidden/>
    <w:unhideWhenUsed/>
    <w:qFormat/>
    <w:uiPriority w:val="1"/>
  </w:style>
  <w:style w:type="table" w:default="1" w:styleId="28">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autoSpaceDE w:val="0"/>
      <w:autoSpaceDN w:val="0"/>
      <w:adjustRightInd w:val="0"/>
      <w:ind w:firstLine="420"/>
      <w:jc w:val="left"/>
    </w:pPr>
    <w:rPr>
      <w:rFonts w:ascii="宋体" w:hAnsi="Times New Roman"/>
      <w:kern w:val="0"/>
      <w:sz w:val="24"/>
      <w:szCs w:val="20"/>
    </w:rPr>
  </w:style>
  <w:style w:type="paragraph" w:styleId="7">
    <w:name w:val="annotation text"/>
    <w:basedOn w:val="1"/>
    <w:link w:val="662"/>
    <w:qFormat/>
    <w:uiPriority w:val="0"/>
    <w:pPr>
      <w:jc w:val="left"/>
    </w:pPr>
  </w:style>
  <w:style w:type="paragraph" w:styleId="8">
    <w:name w:val="Body Text"/>
    <w:basedOn w:val="1"/>
    <w:next w:val="1"/>
    <w:link w:val="642"/>
    <w:qFormat/>
    <w:uiPriority w:val="99"/>
    <w:pPr>
      <w:spacing w:after="120"/>
    </w:pPr>
    <w:rPr>
      <w:rFonts w:ascii="Calibri" w:eastAsia="宋体"/>
      <w:szCs w:val="22"/>
    </w:rPr>
  </w:style>
  <w:style w:type="paragraph" w:styleId="9">
    <w:name w:val="Body Text Indent"/>
    <w:basedOn w:val="1"/>
    <w:next w:val="10"/>
    <w:qFormat/>
    <w:uiPriority w:val="0"/>
    <w:pPr>
      <w:spacing w:line="400" w:lineRule="exact"/>
      <w:ind w:firstLine="560" w:firstLineChars="200"/>
    </w:pPr>
  </w:style>
  <w:style w:type="paragraph" w:styleId="10">
    <w:name w:val="Body Text First Indent 2"/>
    <w:basedOn w:val="9"/>
    <w:next w:val="11"/>
    <w:qFormat/>
    <w:uiPriority w:val="99"/>
    <w:pPr>
      <w:ind w:firstLine="420"/>
    </w:pPr>
  </w:style>
  <w:style w:type="paragraph" w:customStyle="1" w:styleId="11">
    <w:name w:val="xl53"/>
    <w:basedOn w:val="1"/>
    <w:next w:val="1"/>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rPr>
  </w:style>
  <w:style w:type="paragraph" w:styleId="12">
    <w:name w:val="Plain Text"/>
    <w:basedOn w:val="1"/>
    <w:next w:val="13"/>
    <w:autoRedefine/>
    <w:qFormat/>
    <w:uiPriority w:val="99"/>
    <w:rPr>
      <w:rFonts w:ascii="宋体" w:hAnsi="宋体" w:cs="宋体"/>
      <w:color w:val="000000"/>
      <w:sz w:val="21"/>
      <w:szCs w:val="21"/>
      <w:u w:color="000000"/>
      <w:lang w:val="zh-TW" w:eastAsia="zh-TW"/>
    </w:rPr>
  </w:style>
  <w:style w:type="paragraph" w:styleId="13">
    <w:name w:val="toc 2"/>
    <w:basedOn w:val="1"/>
    <w:next w:val="1"/>
    <w:qFormat/>
    <w:uiPriority w:val="0"/>
    <w:pPr>
      <w:ind w:left="420" w:leftChars="200"/>
    </w:pPr>
  </w:style>
  <w:style w:type="paragraph" w:styleId="14">
    <w:name w:val="Date"/>
    <w:basedOn w:val="1"/>
    <w:next w:val="1"/>
    <w:link w:val="276"/>
    <w:qFormat/>
    <w:uiPriority w:val="0"/>
    <w:rPr>
      <w:rFonts w:ascii="Times New Roman" w:hAnsi="Times New Roman" w:eastAsia="宋体"/>
      <w:sz w:val="44"/>
      <w:szCs w:val="20"/>
    </w:rPr>
  </w:style>
  <w:style w:type="paragraph" w:styleId="15">
    <w:name w:val="endnote text"/>
    <w:basedOn w:val="1"/>
    <w:qFormat/>
    <w:uiPriority w:val="99"/>
    <w:rPr>
      <w:rFonts w:ascii="Calibri" w:hAnsi="Calibri" w:cs="Calibri"/>
      <w:szCs w:val="21"/>
    </w:rPr>
  </w:style>
  <w:style w:type="paragraph" w:styleId="16">
    <w:name w:val="Balloon Text"/>
    <w:basedOn w:val="1"/>
    <w:link w:val="652"/>
    <w:autoRedefine/>
    <w:semiHidden/>
    <w:qFormat/>
    <w:uiPriority w:val="99"/>
    <w:pPr>
      <w:widowControl w:val="0"/>
    </w:pPr>
    <w:rPr>
      <w:rFonts w:ascii="Calibri" w:eastAsia="宋体"/>
      <w:sz w:val="18"/>
      <w:szCs w:val="18"/>
    </w:rPr>
  </w:style>
  <w:style w:type="paragraph" w:styleId="17">
    <w:name w:val="footer"/>
    <w:basedOn w:val="1"/>
    <w:link w:val="641"/>
    <w:autoRedefine/>
    <w:unhideWhenUsed/>
    <w:qFormat/>
    <w:uiPriority w:val="99"/>
    <w:pPr>
      <w:tabs>
        <w:tab w:val="center" w:pos="4153"/>
        <w:tab w:val="right" w:pos="8306"/>
      </w:tabs>
      <w:snapToGrid w:val="0"/>
      <w:jc w:val="left"/>
    </w:pPr>
    <w:rPr>
      <w:sz w:val="18"/>
      <w:szCs w:val="18"/>
    </w:rPr>
  </w:style>
  <w:style w:type="paragraph" w:styleId="18">
    <w:name w:val="header"/>
    <w:basedOn w:val="1"/>
    <w:link w:val="640"/>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9">
    <w:name w:val="Subtitle"/>
    <w:basedOn w:val="1"/>
    <w:next w:val="1"/>
    <w:qFormat/>
    <w:uiPriority w:val="0"/>
    <w:pPr>
      <w:spacing w:before="240" w:after="60" w:line="312" w:lineRule="auto"/>
      <w:jc w:val="center"/>
    </w:pPr>
    <w:rPr>
      <w:rFonts w:ascii="Cambria" w:hAnsi="Cambria" w:eastAsia="宋体"/>
      <w:b/>
      <w:bCs/>
      <w:kern w:val="28"/>
      <w:sz w:val="32"/>
      <w:szCs w:val="32"/>
    </w:rPr>
  </w:style>
  <w:style w:type="paragraph" w:styleId="20">
    <w:name w:val="List"/>
    <w:basedOn w:val="1"/>
    <w:autoRedefine/>
    <w:qFormat/>
    <w:uiPriority w:val="0"/>
    <w:pPr>
      <w:ind w:left="200" w:hanging="200" w:hangingChars="200"/>
    </w:pPr>
    <w:rPr>
      <w:rFonts w:ascii="Times New Roman" w:hAnsi="Times New Roman" w:eastAsia="宋体"/>
    </w:rPr>
  </w:style>
  <w:style w:type="paragraph" w:styleId="21">
    <w:name w:val="Body Text Indent 3"/>
    <w:basedOn w:val="1"/>
    <w:autoRedefine/>
    <w:qFormat/>
    <w:uiPriority w:val="0"/>
    <w:pPr>
      <w:autoSpaceDE w:val="0"/>
      <w:autoSpaceDN w:val="0"/>
      <w:adjustRightInd w:val="0"/>
      <w:spacing w:line="360" w:lineRule="atLeast"/>
      <w:ind w:left="1853"/>
      <w:jc w:val="center"/>
    </w:pPr>
    <w:rPr>
      <w:rFonts w:ascii="宋体"/>
      <w:b/>
      <w:color w:val="000000"/>
      <w:kern w:val="0"/>
      <w:sz w:val="36"/>
      <w:szCs w:val="20"/>
    </w:rPr>
  </w:style>
  <w:style w:type="paragraph" w:styleId="22">
    <w:name w:val="Message Header"/>
    <w:basedOn w:val="1"/>
    <w:qFormat/>
    <w:uiPriority w:val="99"/>
    <w:pPr>
      <w:pBdr>
        <w:top w:val="single" w:color="auto" w:sz="6" w:space="1"/>
        <w:left w:val="single" w:color="auto" w:sz="6" w:space="1"/>
        <w:bottom w:val="single" w:color="auto" w:sz="6" w:space="1"/>
        <w:right w:val="single" w:color="auto" w:sz="6" w:space="1"/>
      </w:pBdr>
      <w:shd w:val="clear" w:color="auto" w:fill="7F7F7F"/>
      <w:spacing w:before="100" w:beforeAutospacing="1" w:after="100" w:afterAutospacing="1"/>
      <w:ind w:left="1080" w:leftChars="500" w:hanging="1080" w:hangingChars="500"/>
    </w:pPr>
    <w:rPr>
      <w:rFonts w:ascii="Arial" w:hAnsi="Arial" w:cs="Arial"/>
    </w:rPr>
  </w:style>
  <w:style w:type="paragraph" w:styleId="23">
    <w:name w:val="Normal (Web)"/>
    <w:basedOn w:val="1"/>
    <w:autoRedefine/>
    <w:qFormat/>
    <w:uiPriority w:val="99"/>
    <w:pPr>
      <w:shd w:val="clear" w:color="auto" w:fill="FFFFFF"/>
      <w:spacing w:before="100" w:beforeAutospacing="1" w:after="100" w:afterAutospacing="1"/>
      <w:jc w:val="left"/>
    </w:pPr>
    <w:rPr>
      <w:rFonts w:ascii="_x000B__x000C_" w:hAnsi="_x000B__x000C_"/>
      <w:sz w:val="18"/>
      <w:szCs w:val="18"/>
    </w:rPr>
  </w:style>
  <w:style w:type="paragraph" w:styleId="24">
    <w:name w:val="index 1"/>
    <w:basedOn w:val="1"/>
    <w:next w:val="1"/>
    <w:qFormat/>
    <w:uiPriority w:val="0"/>
    <w:pPr>
      <w:spacing w:line="360" w:lineRule="auto"/>
      <w:ind w:left="240" w:hanging="240"/>
      <w:jc w:val="left"/>
    </w:pPr>
    <w:rPr>
      <w:rFonts w:ascii="Arial" w:hAnsi="Arial" w:cs="Arial"/>
      <w:kern w:val="0"/>
      <w:szCs w:val="21"/>
    </w:rPr>
  </w:style>
  <w:style w:type="paragraph" w:styleId="25">
    <w:name w:val="Title"/>
    <w:basedOn w:val="1"/>
    <w:next w:val="1"/>
    <w:link w:val="253"/>
    <w:qFormat/>
    <w:uiPriority w:val="0"/>
    <w:pPr>
      <w:jc w:val="center"/>
    </w:pPr>
    <w:rPr>
      <w:rFonts w:ascii="Arial" w:hAnsi="Arial" w:eastAsia="宋体"/>
      <w:b/>
      <w:kern w:val="0"/>
      <w:sz w:val="36"/>
      <w:szCs w:val="20"/>
      <w:lang w:eastAsia="en-US"/>
    </w:rPr>
  </w:style>
  <w:style w:type="paragraph" w:styleId="26">
    <w:name w:val="annotation subject"/>
    <w:basedOn w:val="7"/>
    <w:next w:val="7"/>
    <w:link w:val="663"/>
    <w:autoRedefine/>
    <w:semiHidden/>
    <w:unhideWhenUsed/>
    <w:qFormat/>
    <w:uiPriority w:val="99"/>
    <w:rPr>
      <w:b/>
      <w:bCs/>
    </w:rPr>
  </w:style>
  <w:style w:type="paragraph" w:styleId="27">
    <w:name w:val="Body Text First Indent"/>
    <w:basedOn w:val="1"/>
    <w:next w:val="1"/>
    <w:link w:val="649"/>
    <w:unhideWhenUsed/>
    <w:qFormat/>
    <w:uiPriority w:val="99"/>
    <w:pPr>
      <w:ind w:firstLine="420" w:firstLineChars="100"/>
    </w:pPr>
  </w:style>
  <w:style w:type="table" w:styleId="29">
    <w:name w:val="Table Grid"/>
    <w:basedOn w:val="28"/>
    <w:autoRedefine/>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1">
    <w:name w:val="Strong"/>
    <w:basedOn w:val="30"/>
    <w:autoRedefine/>
    <w:qFormat/>
    <w:uiPriority w:val="0"/>
    <w:rPr>
      <w:rFonts w:ascii="Times New Roman" w:hAnsi="Times New Roman" w:eastAsia="宋体" w:cs="Times New Roman"/>
      <w:b/>
      <w:bCs/>
      <w:lang w:val="en-US" w:eastAsia="zh-CN" w:bidi="ar-SA"/>
    </w:rPr>
  </w:style>
  <w:style w:type="character" w:styleId="32">
    <w:name w:val="page number"/>
    <w:basedOn w:val="30"/>
    <w:autoRedefine/>
    <w:qFormat/>
    <w:uiPriority w:val="0"/>
  </w:style>
  <w:style w:type="character" w:styleId="33">
    <w:name w:val="FollowedHyperlink"/>
    <w:basedOn w:val="34"/>
    <w:qFormat/>
    <w:uiPriority w:val="0"/>
    <w:rPr>
      <w:rFonts w:ascii="Times New Roman" w:hAnsi="Times New Roman" w:eastAsia="宋体"/>
      <w:color w:val="800080"/>
      <w:u w:val="single"/>
      <w:lang w:val="en-US" w:eastAsia="zh-CN" w:bidi="ar-SA"/>
    </w:rPr>
  </w:style>
  <w:style w:type="character" w:customStyle="1" w:styleId="34">
    <w:name w:val="NormalCharacter"/>
    <w:qFormat/>
    <w:uiPriority w:val="0"/>
    <w:rPr>
      <w:rFonts w:ascii="Times New Roman" w:hAnsi="Times New Roman" w:eastAsia="宋体"/>
      <w:lang w:val="en-US" w:eastAsia="zh-CN" w:bidi="ar-SA"/>
    </w:rPr>
  </w:style>
  <w:style w:type="character" w:styleId="35">
    <w:name w:val="Emphasis"/>
    <w:basedOn w:val="30"/>
    <w:autoRedefine/>
    <w:qFormat/>
    <w:uiPriority w:val="20"/>
    <w:rPr>
      <w:rFonts w:ascii="Times New Roman" w:hAnsi="Times New Roman" w:eastAsia="宋体"/>
      <w:i/>
      <w:iCs/>
      <w:lang w:val="en-US" w:eastAsia="zh-CN" w:bidi="ar-SA"/>
    </w:rPr>
  </w:style>
  <w:style w:type="character" w:styleId="36">
    <w:name w:val="Hyperlink"/>
    <w:basedOn w:val="34"/>
    <w:autoRedefine/>
    <w:qFormat/>
    <w:uiPriority w:val="0"/>
    <w:rPr>
      <w:rFonts w:ascii="Times New Roman" w:hAnsi="Times New Roman" w:eastAsia="宋体"/>
      <w:color w:val="0000FF"/>
      <w:u w:val="single"/>
      <w:lang w:val="en-US" w:eastAsia="zh-CN" w:bidi="ar-SA"/>
    </w:rPr>
  </w:style>
  <w:style w:type="character" w:styleId="37">
    <w:name w:val="annotation reference"/>
    <w:basedOn w:val="30"/>
    <w:autoRedefine/>
    <w:semiHidden/>
    <w:unhideWhenUsed/>
    <w:qFormat/>
    <w:uiPriority w:val="99"/>
    <w:rPr>
      <w:sz w:val="21"/>
      <w:szCs w:val="21"/>
    </w:rPr>
  </w:style>
  <w:style w:type="paragraph" w:customStyle="1" w:styleId="38">
    <w:name w:val="BodyText"/>
    <w:basedOn w:val="1"/>
    <w:next w:val="39"/>
    <w:link w:val="166"/>
    <w:qFormat/>
    <w:uiPriority w:val="0"/>
    <w:pPr>
      <w:spacing w:after="120"/>
    </w:pPr>
    <w:rPr>
      <w:rFonts w:ascii="Calibri" w:eastAsia="宋体"/>
      <w:szCs w:val="22"/>
    </w:rPr>
  </w:style>
  <w:style w:type="paragraph" w:customStyle="1" w:styleId="39">
    <w:name w:val="BodyText1I"/>
    <w:basedOn w:val="38"/>
    <w:link w:val="246"/>
    <w:autoRedefine/>
    <w:qFormat/>
    <w:uiPriority w:val="0"/>
    <w:pPr>
      <w:spacing w:line="360" w:lineRule="auto"/>
      <w:ind w:firstLine="420"/>
    </w:pPr>
    <w:rPr>
      <w:rFonts w:ascii="Times New Roman" w:hAnsi="Times New Roman" w:eastAsia="楷体_GB2312"/>
      <w:kern w:val="0"/>
      <w:sz w:val="24"/>
      <w:szCs w:val="20"/>
    </w:rPr>
  </w:style>
  <w:style w:type="paragraph" w:customStyle="1" w:styleId="40">
    <w:name w:val="_Style 3"/>
    <w:next w:val="1"/>
    <w:qFormat/>
    <w:uiPriority w:val="1"/>
    <w:pPr>
      <w:widowControl w:val="0"/>
      <w:jc w:val="both"/>
    </w:pPr>
    <w:rPr>
      <w:rFonts w:ascii="Calibri" w:hAnsi="Calibri" w:eastAsia="宋体" w:cs="Times New Roman"/>
      <w:kern w:val="2"/>
      <w:sz w:val="21"/>
      <w:szCs w:val="22"/>
      <w:lang w:val="en-US" w:eastAsia="zh-CN" w:bidi="ar-SA"/>
    </w:rPr>
  </w:style>
  <w:style w:type="paragraph" w:customStyle="1" w:styleId="41">
    <w:name w:val="无间隔1"/>
    <w:basedOn w:val="1"/>
    <w:qFormat/>
    <w:uiPriority w:val="1"/>
    <w:rPr>
      <w:szCs w:val="32"/>
    </w:rPr>
  </w:style>
  <w:style w:type="paragraph" w:customStyle="1" w:styleId="42">
    <w:name w:val="样式 表格正文 + 两端对齐"/>
    <w:basedOn w:val="1"/>
    <w:next w:val="43"/>
    <w:qFormat/>
    <w:uiPriority w:val="0"/>
    <w:pPr>
      <w:widowControl w:val="0"/>
      <w:spacing w:line="300" w:lineRule="auto"/>
    </w:pPr>
    <w:rPr>
      <w:rFonts w:ascii="Times New Roman" w:eastAsia="宋体"/>
      <w:sz w:val="24"/>
    </w:rPr>
  </w:style>
  <w:style w:type="paragraph" w:customStyle="1" w:styleId="43">
    <w:name w:val="正文1"/>
    <w:basedOn w:val="1"/>
    <w:next w:val="44"/>
    <w:autoRedefine/>
    <w:qFormat/>
    <w:uiPriority w:val="0"/>
    <w:pPr>
      <w:spacing w:line="360" w:lineRule="auto"/>
      <w:ind w:left="499" w:firstLine="499"/>
    </w:pPr>
    <w:rPr>
      <w:rFonts w:ascii="宋体" w:hAnsi="宋体"/>
      <w:sz w:val="24"/>
      <w:szCs w:val="20"/>
    </w:rPr>
  </w:style>
  <w:style w:type="paragraph" w:customStyle="1" w:styleId="44">
    <w:name w:val="自动更正"/>
    <w:next w:val="4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5">
    <w:name w:val="xl39"/>
    <w:basedOn w:val="1"/>
    <w:next w:val="46"/>
    <w:qFormat/>
    <w:uiPriority w:val="0"/>
    <w:pPr>
      <w:pBdr>
        <w:top w:val="single" w:color="auto" w:sz="4" w:space="0"/>
        <w:bottom w:val="single" w:color="auto" w:sz="4" w:space="0"/>
        <w:right w:val="single" w:color="auto" w:sz="4" w:space="0"/>
      </w:pBdr>
      <w:spacing w:before="100" w:after="100"/>
      <w:jc w:val="left"/>
      <w:textAlignment w:val="center"/>
    </w:pPr>
    <w:rPr>
      <w:kern w:val="0"/>
      <w:szCs w:val="20"/>
    </w:rPr>
  </w:style>
  <w:style w:type="paragraph" w:customStyle="1" w:styleId="46">
    <w:name w:val="分手多日，近况如何？"/>
    <w:next w:val="1"/>
    <w:qFormat/>
    <w:uiPriority w:val="0"/>
    <w:pPr>
      <w:widowControl w:val="0"/>
      <w:jc w:val="both"/>
    </w:pPr>
    <w:rPr>
      <w:rFonts w:ascii="Times New Roman" w:hAnsi="Times New Roman" w:eastAsia="宋体" w:cs="Times New Roman"/>
      <w:sz w:val="21"/>
      <w:lang w:val="en-US" w:eastAsia="zh-CN" w:bidi="ar-SA"/>
    </w:rPr>
  </w:style>
  <w:style w:type="paragraph" w:customStyle="1" w:styleId="47">
    <w:name w:val="列出段落1"/>
    <w:basedOn w:val="1"/>
    <w:qFormat/>
    <w:uiPriority w:val="99"/>
    <w:pPr>
      <w:ind w:firstLine="420" w:firstLineChars="200"/>
      <w:jc w:val="left"/>
    </w:pPr>
    <w:rPr>
      <w:rFonts w:ascii="宋体" w:hAnsi="宋体" w:cs="宋体"/>
      <w:sz w:val="24"/>
      <w:szCs w:val="24"/>
    </w:rPr>
  </w:style>
  <w:style w:type="paragraph" w:customStyle="1" w:styleId="48">
    <w:name w:val="Heading1"/>
    <w:basedOn w:val="1"/>
    <w:next w:val="1"/>
    <w:link w:val="215"/>
    <w:qFormat/>
    <w:uiPriority w:val="0"/>
    <w:pPr>
      <w:keepNext/>
      <w:spacing w:before="240" w:after="60"/>
      <w:jc w:val="left"/>
    </w:pPr>
    <w:rPr>
      <w:rFonts w:ascii="Arial" w:hAnsi="Arial" w:eastAsia="宋体"/>
      <w:b/>
      <w:kern w:val="28"/>
      <w:szCs w:val="20"/>
    </w:rPr>
  </w:style>
  <w:style w:type="paragraph" w:customStyle="1" w:styleId="49">
    <w:name w:val="Heading2"/>
    <w:basedOn w:val="1"/>
    <w:next w:val="1"/>
    <w:link w:val="252"/>
    <w:qFormat/>
    <w:uiPriority w:val="0"/>
    <w:pPr>
      <w:keepNext/>
      <w:keepLines/>
      <w:spacing w:before="260" w:after="260" w:line="416" w:lineRule="auto"/>
      <w:ind w:left="704" w:hanging="420"/>
    </w:pPr>
    <w:rPr>
      <w:rFonts w:ascii="宋体" w:hAnsi="宋体" w:eastAsia="宋体"/>
      <w:b/>
      <w:kern w:val="0"/>
      <w:sz w:val="24"/>
      <w:szCs w:val="20"/>
    </w:rPr>
  </w:style>
  <w:style w:type="paragraph" w:customStyle="1" w:styleId="50">
    <w:name w:val="Heading3"/>
    <w:basedOn w:val="1"/>
    <w:next w:val="1"/>
    <w:link w:val="106"/>
    <w:qFormat/>
    <w:uiPriority w:val="0"/>
    <w:pPr>
      <w:keepNext/>
      <w:spacing w:before="240" w:after="60"/>
      <w:ind w:left="420" w:hanging="420"/>
      <w:jc w:val="left"/>
    </w:pPr>
    <w:rPr>
      <w:rFonts w:ascii="Times New Roman" w:hAnsi="Times New Roman" w:eastAsia="宋体"/>
      <w:kern w:val="0"/>
      <w:sz w:val="24"/>
      <w:szCs w:val="20"/>
    </w:rPr>
  </w:style>
  <w:style w:type="paragraph" w:customStyle="1" w:styleId="51">
    <w:name w:val="Heading4"/>
    <w:basedOn w:val="1"/>
    <w:next w:val="1"/>
    <w:link w:val="265"/>
    <w:qFormat/>
    <w:uiPriority w:val="0"/>
    <w:pPr>
      <w:keepNext/>
      <w:spacing w:before="240" w:after="60"/>
      <w:jc w:val="left"/>
    </w:pPr>
    <w:rPr>
      <w:rFonts w:ascii="Times New Roman" w:hAnsi="Times New Roman" w:eastAsia="宋体"/>
      <w:b/>
      <w:i/>
      <w:kern w:val="0"/>
      <w:sz w:val="24"/>
      <w:szCs w:val="20"/>
    </w:rPr>
  </w:style>
  <w:style w:type="paragraph" w:customStyle="1" w:styleId="52">
    <w:name w:val="Heading5"/>
    <w:basedOn w:val="1"/>
    <w:next w:val="1"/>
    <w:link w:val="123"/>
    <w:qFormat/>
    <w:uiPriority w:val="0"/>
    <w:pPr>
      <w:spacing w:before="240" w:after="60"/>
      <w:jc w:val="left"/>
    </w:pPr>
    <w:rPr>
      <w:rFonts w:ascii="Arial" w:hAnsi="Arial" w:eastAsia="宋体"/>
      <w:kern w:val="0"/>
      <w:sz w:val="22"/>
      <w:szCs w:val="20"/>
    </w:rPr>
  </w:style>
  <w:style w:type="paragraph" w:customStyle="1" w:styleId="53">
    <w:name w:val="Heading6"/>
    <w:basedOn w:val="1"/>
    <w:next w:val="1"/>
    <w:link w:val="277"/>
    <w:qFormat/>
    <w:uiPriority w:val="0"/>
    <w:pPr>
      <w:spacing w:before="240" w:after="60"/>
      <w:jc w:val="left"/>
    </w:pPr>
    <w:rPr>
      <w:rFonts w:ascii="Arial" w:hAnsi="Arial" w:eastAsia="宋体"/>
      <w:i/>
      <w:kern w:val="0"/>
      <w:sz w:val="22"/>
      <w:szCs w:val="20"/>
    </w:rPr>
  </w:style>
  <w:style w:type="paragraph" w:customStyle="1" w:styleId="54">
    <w:name w:val="Heading7"/>
    <w:basedOn w:val="1"/>
    <w:next w:val="1"/>
    <w:link w:val="148"/>
    <w:qFormat/>
    <w:uiPriority w:val="0"/>
    <w:pPr>
      <w:spacing w:before="240" w:after="60"/>
      <w:jc w:val="left"/>
    </w:pPr>
    <w:rPr>
      <w:rFonts w:ascii="Arial" w:hAnsi="Arial" w:eastAsia="宋体"/>
      <w:kern w:val="0"/>
      <w:sz w:val="20"/>
      <w:szCs w:val="20"/>
    </w:rPr>
  </w:style>
  <w:style w:type="paragraph" w:customStyle="1" w:styleId="55">
    <w:name w:val="Heading8"/>
    <w:basedOn w:val="1"/>
    <w:next w:val="1"/>
    <w:link w:val="181"/>
    <w:qFormat/>
    <w:uiPriority w:val="0"/>
    <w:pPr>
      <w:spacing w:before="240" w:after="60"/>
      <w:jc w:val="left"/>
    </w:pPr>
    <w:rPr>
      <w:rFonts w:ascii="Arial" w:hAnsi="Arial" w:eastAsia="宋体"/>
      <w:i/>
      <w:kern w:val="0"/>
      <w:sz w:val="20"/>
      <w:szCs w:val="20"/>
    </w:rPr>
  </w:style>
  <w:style w:type="paragraph" w:customStyle="1" w:styleId="56">
    <w:name w:val="Heading9"/>
    <w:basedOn w:val="1"/>
    <w:next w:val="1"/>
    <w:link w:val="255"/>
    <w:qFormat/>
    <w:uiPriority w:val="0"/>
    <w:pPr>
      <w:spacing w:before="240" w:after="60"/>
      <w:jc w:val="left"/>
    </w:pPr>
    <w:rPr>
      <w:rFonts w:ascii="Arial" w:hAnsi="Arial" w:eastAsia="宋体"/>
      <w:i/>
      <w:kern w:val="0"/>
      <w:sz w:val="18"/>
      <w:szCs w:val="20"/>
    </w:rPr>
  </w:style>
  <w:style w:type="table" w:customStyle="1" w:styleId="57">
    <w:name w:val="TableNormal"/>
    <w:qFormat/>
    <w:uiPriority w:val="0"/>
    <w:tblPr>
      <w:tblCellMar>
        <w:top w:w="0" w:type="dxa"/>
        <w:left w:w="0" w:type="dxa"/>
        <w:bottom w:w="0" w:type="dxa"/>
        <w:right w:w="0" w:type="dxa"/>
      </w:tblCellMar>
    </w:tblPr>
  </w:style>
  <w:style w:type="character" w:customStyle="1" w:styleId="58">
    <w:name w:val="PageNumber"/>
    <w:basedOn w:val="34"/>
    <w:qFormat/>
    <w:uiPriority w:val="0"/>
    <w:rPr>
      <w:rFonts w:ascii="Times New Roman" w:hAnsi="Times New Roman" w:eastAsia="宋体"/>
      <w:lang w:val="en-US" w:eastAsia="zh-CN" w:bidi="ar-SA"/>
    </w:rPr>
  </w:style>
  <w:style w:type="character" w:customStyle="1" w:styleId="59">
    <w:name w:val="AnnotationReference"/>
    <w:basedOn w:val="34"/>
    <w:autoRedefine/>
    <w:qFormat/>
    <w:uiPriority w:val="0"/>
    <w:rPr>
      <w:rFonts w:ascii="Times New Roman" w:hAnsi="Times New Roman" w:eastAsia="宋体"/>
      <w:sz w:val="21"/>
      <w:szCs w:val="21"/>
      <w:lang w:val="en-US" w:eastAsia="zh-CN" w:bidi="ar-SA"/>
    </w:rPr>
  </w:style>
  <w:style w:type="character" w:customStyle="1" w:styleId="60">
    <w:name w:val="FootnoteReference"/>
    <w:basedOn w:val="34"/>
    <w:qFormat/>
    <w:uiPriority w:val="0"/>
    <w:rPr>
      <w:rFonts w:ascii="Times New Roman" w:hAnsi="Times New Roman" w:eastAsia="宋体"/>
      <w:vertAlign w:val="superscript"/>
      <w:lang w:val="en-US" w:eastAsia="zh-CN" w:bidi="ar-SA"/>
    </w:rPr>
  </w:style>
  <w:style w:type="character" w:customStyle="1" w:styleId="61">
    <w:name w:val="EndnoteReference"/>
    <w:basedOn w:val="34"/>
    <w:qFormat/>
    <w:uiPriority w:val="0"/>
    <w:rPr>
      <w:rFonts w:ascii="Times New Roman" w:hAnsi="Times New Roman" w:eastAsia="宋体"/>
      <w:vertAlign w:val="superscript"/>
      <w:lang w:val="en-US" w:eastAsia="zh-CN" w:bidi="ar-SA"/>
    </w:rPr>
  </w:style>
  <w:style w:type="character" w:customStyle="1" w:styleId="62">
    <w:name w:val="264"/>
    <w:qFormat/>
    <w:uiPriority w:val="0"/>
    <w:rPr>
      <w:rFonts w:ascii="Times New Roman" w:hAnsi="Times New Roman" w:eastAsia="宋体" w:cs="Times New Roman"/>
      <w:b/>
      <w:bCs/>
      <w:smallCaps/>
      <w:spacing w:val="5"/>
      <w:lang w:val="en-US" w:eastAsia="zh-CN" w:bidi="ar-SA"/>
    </w:rPr>
  </w:style>
  <w:style w:type="character" w:customStyle="1" w:styleId="63">
    <w:name w:val="UserStyle_0"/>
    <w:qFormat/>
    <w:uiPriority w:val="0"/>
    <w:rPr>
      <w:rFonts w:ascii="Times New Roman" w:hAnsi="Times New Roman" w:eastAsia="宋体"/>
      <w:kern w:val="2"/>
      <w:sz w:val="21"/>
      <w:szCs w:val="21"/>
      <w:lang w:val="en-US" w:eastAsia="zh-CN" w:bidi="ar-SA"/>
    </w:rPr>
  </w:style>
  <w:style w:type="character" w:customStyle="1" w:styleId="64">
    <w:name w:val="UserStyle_1"/>
    <w:qFormat/>
    <w:uiPriority w:val="0"/>
    <w:rPr>
      <w:rFonts w:ascii="Times New Roman" w:hAnsi="Times New Roman" w:eastAsia="宋体" w:cs="Times New Roman"/>
      <w:b/>
      <w:bCs/>
      <w:kern w:val="44"/>
      <w:sz w:val="44"/>
      <w:szCs w:val="44"/>
      <w:lang w:val="en-US" w:eastAsia="zh-CN" w:bidi="ar-SA"/>
    </w:rPr>
  </w:style>
  <w:style w:type="character" w:customStyle="1" w:styleId="65">
    <w:name w:val="UserStyle_2"/>
    <w:basedOn w:val="34"/>
    <w:qFormat/>
    <w:uiPriority w:val="0"/>
    <w:rPr>
      <w:rFonts w:ascii="Times New Roman" w:hAnsi="Times New Roman" w:eastAsia="宋体"/>
      <w:lang w:val="en-US" w:eastAsia="zh-CN" w:bidi="ar-SA"/>
    </w:rPr>
  </w:style>
  <w:style w:type="character" w:customStyle="1" w:styleId="66">
    <w:name w:val="UserStyle_3"/>
    <w:link w:val="67"/>
    <w:qFormat/>
    <w:uiPriority w:val="0"/>
    <w:rPr>
      <w:rFonts w:ascii="宋体" w:hAnsi="宋体" w:eastAsia="宋体" w:cs="Times New Roman"/>
      <w:b/>
      <w:bCs/>
      <w:sz w:val="28"/>
      <w:szCs w:val="30"/>
    </w:rPr>
  </w:style>
  <w:style w:type="paragraph" w:customStyle="1" w:styleId="67">
    <w:name w:val="UserStyle_4"/>
    <w:basedOn w:val="49"/>
    <w:link w:val="66"/>
    <w:qFormat/>
    <w:uiPriority w:val="0"/>
    <w:pPr>
      <w:spacing w:line="360" w:lineRule="auto"/>
      <w:ind w:left="862" w:hanging="720"/>
    </w:pPr>
    <w:rPr>
      <w:bCs/>
      <w:sz w:val="28"/>
      <w:szCs w:val="30"/>
    </w:rPr>
  </w:style>
  <w:style w:type="character" w:customStyle="1" w:styleId="68">
    <w:name w:val="UserStyle_5"/>
    <w:qFormat/>
    <w:uiPriority w:val="0"/>
    <w:rPr>
      <w:rFonts w:ascii="Arial" w:hAnsi="Arial" w:eastAsia="黑体"/>
      <w:sz w:val="24"/>
      <w:szCs w:val="24"/>
      <w:lang w:val="en-US" w:eastAsia="zh-CN" w:bidi="ar-SA"/>
    </w:rPr>
  </w:style>
  <w:style w:type="character" w:customStyle="1" w:styleId="69">
    <w:name w:val="UserStyle_6"/>
    <w:qFormat/>
    <w:uiPriority w:val="0"/>
    <w:rPr>
      <w:rFonts w:ascii="Times New Roman" w:hAnsi="Times New Roman" w:eastAsia="宋体"/>
      <w:sz w:val="24"/>
      <w:lang w:val="en-US" w:eastAsia="zh-CN" w:bidi="ar-SA"/>
    </w:rPr>
  </w:style>
  <w:style w:type="character" w:customStyle="1" w:styleId="70">
    <w:name w:val="UserStyle_7"/>
    <w:autoRedefine/>
    <w:qFormat/>
    <w:uiPriority w:val="0"/>
    <w:rPr>
      <w:rFonts w:ascii="Arial" w:hAnsi="Arial" w:eastAsia="黑体" w:cs="Times New Roman"/>
      <w:b/>
      <w:bCs/>
      <w:kern w:val="2"/>
      <w:sz w:val="28"/>
      <w:szCs w:val="28"/>
      <w:lang w:val="en-US" w:eastAsia="zh-CN" w:bidi="ar-SA"/>
    </w:rPr>
  </w:style>
  <w:style w:type="character" w:customStyle="1" w:styleId="71">
    <w:name w:val="UserStyle_8"/>
    <w:basedOn w:val="34"/>
    <w:link w:val="72"/>
    <w:qFormat/>
    <w:uiPriority w:val="0"/>
    <w:rPr>
      <w:rFonts w:ascii="Arial" w:hAnsi="Arial" w:eastAsia="黑体"/>
      <w:kern w:val="2"/>
      <w:sz w:val="18"/>
      <w:szCs w:val="18"/>
      <w:lang w:val="en-US" w:eastAsia="zh-CN" w:bidi="ar-SA"/>
    </w:rPr>
  </w:style>
  <w:style w:type="paragraph" w:customStyle="1" w:styleId="72">
    <w:name w:val="UserStyle_9"/>
    <w:link w:val="71"/>
    <w:qFormat/>
    <w:uiPriority w:val="0"/>
    <w:pPr>
      <w:keepNext/>
      <w:snapToGrid w:val="0"/>
      <w:spacing w:before="80" w:after="80"/>
      <w:jc w:val="center"/>
    </w:pPr>
    <w:rPr>
      <w:rFonts w:ascii="Arial" w:hAnsi="Arial" w:eastAsia="黑体" w:cs="Times New Roman"/>
      <w:kern w:val="2"/>
      <w:sz w:val="18"/>
      <w:szCs w:val="18"/>
      <w:lang w:val="en-US" w:eastAsia="zh-CN" w:bidi="ar-SA"/>
    </w:rPr>
  </w:style>
  <w:style w:type="character" w:customStyle="1" w:styleId="73">
    <w:name w:val="UserStyle_10"/>
    <w:qFormat/>
    <w:uiPriority w:val="0"/>
    <w:rPr>
      <w:rFonts w:ascii="Arial" w:hAnsi="Arial" w:eastAsia="黑体" w:cs="Times New Roman"/>
      <w:b/>
      <w:bCs/>
      <w:kern w:val="2"/>
      <w:sz w:val="32"/>
      <w:szCs w:val="32"/>
      <w:lang w:val="en-US" w:eastAsia="zh-CN" w:bidi="ar-SA"/>
    </w:rPr>
  </w:style>
  <w:style w:type="character" w:customStyle="1" w:styleId="74">
    <w:name w:val="UserStyle_11"/>
    <w:qFormat/>
    <w:uiPriority w:val="0"/>
    <w:rPr>
      <w:rFonts w:ascii="Arial" w:hAnsi="Arial" w:eastAsia="黑体" w:cs="Times New Roman"/>
      <w:b/>
      <w:bCs/>
      <w:kern w:val="2"/>
      <w:sz w:val="32"/>
      <w:szCs w:val="32"/>
      <w:lang w:val="en-US" w:eastAsia="zh-CN" w:bidi="ar-SA"/>
    </w:rPr>
  </w:style>
  <w:style w:type="character" w:customStyle="1" w:styleId="75">
    <w:name w:val="UserStyle_12"/>
    <w:basedOn w:val="34"/>
    <w:link w:val="76"/>
    <w:qFormat/>
    <w:uiPriority w:val="0"/>
    <w:rPr>
      <w:rFonts w:ascii="仿宋_GB2312" w:hAnsi="Times New Roman" w:eastAsia="仿宋_GB2312"/>
      <w:kern w:val="2"/>
      <w:sz w:val="28"/>
      <w:szCs w:val="28"/>
      <w:lang w:val="zh-CN" w:eastAsia="zh-CN" w:bidi="ar-SA"/>
    </w:rPr>
  </w:style>
  <w:style w:type="paragraph" w:customStyle="1" w:styleId="76">
    <w:name w:val="BodyTextIndent2"/>
    <w:basedOn w:val="1"/>
    <w:link w:val="75"/>
    <w:qFormat/>
    <w:uiPriority w:val="0"/>
    <w:pPr>
      <w:spacing w:line="520" w:lineRule="exact"/>
      <w:ind w:left="181" w:firstLine="239"/>
    </w:pPr>
    <w:rPr>
      <w:rFonts w:ascii="Times New Roman" w:hAnsi="Times New Roman" w:eastAsia="宋体"/>
      <w:lang w:val="zh-CN"/>
    </w:rPr>
  </w:style>
  <w:style w:type="character" w:customStyle="1" w:styleId="77">
    <w:name w:val="UserStyle_13"/>
    <w:link w:val="78"/>
    <w:qFormat/>
    <w:uiPriority w:val="0"/>
    <w:rPr>
      <w:rFonts w:ascii="Arial" w:hAnsi="Arial" w:eastAsia="宋体" w:cs="Times New Roman"/>
      <w:b/>
      <w:bCs/>
      <w:sz w:val="24"/>
      <w:szCs w:val="32"/>
      <w:lang w:val="en-US" w:eastAsia="zh-CN" w:bidi="ar-SA"/>
    </w:rPr>
  </w:style>
  <w:style w:type="paragraph" w:customStyle="1" w:styleId="78">
    <w:name w:val="UserStyle_14"/>
    <w:basedOn w:val="50"/>
    <w:link w:val="77"/>
    <w:qFormat/>
    <w:uiPriority w:val="0"/>
    <w:pPr>
      <w:keepLines/>
      <w:spacing w:before="260" w:after="260" w:line="413" w:lineRule="auto"/>
      <w:jc w:val="both"/>
    </w:pPr>
    <w:rPr>
      <w:rFonts w:ascii="Arial" w:hAnsi="Arial"/>
      <w:b/>
      <w:bCs/>
      <w:szCs w:val="32"/>
    </w:rPr>
  </w:style>
  <w:style w:type="character" w:customStyle="1" w:styleId="79">
    <w:name w:val="UserStyle_15"/>
    <w:basedOn w:val="34"/>
    <w:qFormat/>
    <w:uiPriority w:val="0"/>
    <w:rPr>
      <w:rFonts w:ascii="Times New Roman" w:hAnsi="Times New Roman" w:eastAsia="宋体"/>
      <w:lang w:val="en-US" w:eastAsia="zh-CN" w:bidi="ar-SA"/>
    </w:rPr>
  </w:style>
  <w:style w:type="character" w:customStyle="1" w:styleId="80">
    <w:name w:val="UserStyle_16"/>
    <w:qFormat/>
    <w:uiPriority w:val="0"/>
    <w:rPr>
      <w:rFonts w:ascii="Times New Roman" w:hAnsi="Times New Roman" w:eastAsia="宋体"/>
      <w:sz w:val="18"/>
      <w:lang w:val="en-US" w:eastAsia="zh-CN" w:bidi="ar-SA"/>
    </w:rPr>
  </w:style>
  <w:style w:type="character" w:customStyle="1" w:styleId="81">
    <w:name w:val="UserStyle_17"/>
    <w:basedOn w:val="34"/>
    <w:qFormat/>
    <w:uiPriority w:val="0"/>
    <w:rPr>
      <w:rFonts w:ascii="Calibri" w:hAnsi="Calibri" w:eastAsia="宋体"/>
      <w:kern w:val="2"/>
      <w:sz w:val="21"/>
      <w:szCs w:val="22"/>
      <w:lang w:val="en-US" w:eastAsia="zh-CN" w:bidi="ar-SA"/>
    </w:rPr>
  </w:style>
  <w:style w:type="character" w:customStyle="1" w:styleId="82">
    <w:name w:val="UserStyle_18"/>
    <w:basedOn w:val="34"/>
    <w:qFormat/>
    <w:uiPriority w:val="0"/>
    <w:rPr>
      <w:rFonts w:ascii="Times New Roman" w:hAnsi="Times New Roman" w:eastAsia="宋体"/>
      <w:kern w:val="2"/>
      <w:sz w:val="18"/>
      <w:szCs w:val="18"/>
      <w:lang w:val="en-US" w:eastAsia="zh-CN" w:bidi="ar-SA"/>
    </w:rPr>
  </w:style>
  <w:style w:type="character" w:customStyle="1" w:styleId="83">
    <w:name w:val="UserStyle_19"/>
    <w:link w:val="84"/>
    <w:qFormat/>
    <w:uiPriority w:val="0"/>
    <w:rPr>
      <w:rFonts w:ascii="Times New Roman" w:hAnsi="Times New Roman" w:eastAsia="宋体" w:cs="Times New Roman"/>
      <w:b/>
      <w:bCs/>
      <w:i/>
      <w:iCs/>
      <w:color w:val="4F81BD"/>
      <w:kern w:val="2"/>
      <w:sz w:val="21"/>
      <w:szCs w:val="22"/>
      <w:lang w:val="en-US" w:eastAsia="zh-CN" w:bidi="ar-SA"/>
    </w:rPr>
  </w:style>
  <w:style w:type="paragraph" w:customStyle="1" w:styleId="84">
    <w:name w:val="181"/>
    <w:basedOn w:val="1"/>
    <w:next w:val="1"/>
    <w:link w:val="83"/>
    <w:qFormat/>
    <w:uiPriority w:val="0"/>
    <w:pPr>
      <w:pBdr>
        <w:bottom w:val="single" w:color="808080" w:sz="4" w:space="4"/>
      </w:pBdr>
      <w:spacing w:before="200" w:after="280"/>
      <w:ind w:left="936" w:right="936"/>
    </w:pPr>
    <w:rPr>
      <w:rFonts w:ascii="Times New Roman" w:hAnsi="Times New Roman" w:eastAsia="宋体"/>
      <w:b/>
      <w:bCs/>
      <w:i/>
      <w:iCs/>
      <w:color w:val="4F81BD"/>
      <w:sz w:val="21"/>
      <w:szCs w:val="22"/>
    </w:rPr>
  </w:style>
  <w:style w:type="character" w:customStyle="1" w:styleId="85">
    <w:name w:val="UserStyle_20"/>
    <w:basedOn w:val="34"/>
    <w:qFormat/>
    <w:uiPriority w:val="0"/>
    <w:rPr>
      <w:rFonts w:ascii="Arial" w:hAnsi="Arial" w:eastAsia="Times New Roman"/>
      <w:sz w:val="20"/>
      <w:lang w:val="en-US" w:eastAsia="zh-CN" w:bidi="ar-SA"/>
    </w:rPr>
  </w:style>
  <w:style w:type="character" w:customStyle="1" w:styleId="86">
    <w:name w:val="UserStyle_21"/>
    <w:qFormat/>
    <w:uiPriority w:val="0"/>
    <w:rPr>
      <w:rFonts w:ascii="Times New Roman" w:hAnsi="Times New Roman" w:eastAsia="宋体"/>
      <w:color w:val="000000"/>
      <w:sz w:val="15"/>
      <w:szCs w:val="15"/>
      <w:lang w:val="en-US" w:eastAsia="zh-CN" w:bidi="ar-SA"/>
    </w:rPr>
  </w:style>
  <w:style w:type="character" w:customStyle="1" w:styleId="87">
    <w:name w:val="UserStyle_22"/>
    <w:link w:val="88"/>
    <w:qFormat/>
    <w:uiPriority w:val="0"/>
    <w:rPr>
      <w:rFonts w:ascii="Times New Roman" w:hAnsi="Times New Roman" w:eastAsia="Arial" w:cs="Times New Roman"/>
      <w:b/>
      <w:bCs/>
      <w:kern w:val="2"/>
      <w:sz w:val="32"/>
      <w:szCs w:val="32"/>
      <w:lang w:val="en-US" w:eastAsia="zh-CN" w:bidi="ar-SA"/>
    </w:rPr>
  </w:style>
  <w:style w:type="paragraph" w:customStyle="1" w:styleId="88">
    <w:name w:val="UserStyle_23"/>
    <w:basedOn w:val="50"/>
    <w:link w:val="87"/>
    <w:qFormat/>
    <w:uiPriority w:val="0"/>
    <w:pPr>
      <w:keepLines/>
      <w:spacing w:before="260" w:after="260" w:line="415" w:lineRule="auto"/>
      <w:jc w:val="both"/>
    </w:pPr>
    <w:rPr>
      <w:rFonts w:eastAsia="Arial"/>
      <w:b/>
      <w:bCs/>
      <w:kern w:val="2"/>
      <w:sz w:val="32"/>
      <w:szCs w:val="32"/>
    </w:rPr>
  </w:style>
  <w:style w:type="character" w:customStyle="1" w:styleId="89">
    <w:name w:val="UserStyle_24"/>
    <w:basedOn w:val="34"/>
    <w:link w:val="90"/>
    <w:qFormat/>
    <w:uiPriority w:val="0"/>
    <w:rPr>
      <w:rFonts w:ascii="Times New Roman" w:hAnsi="Times New Roman" w:eastAsia="宋体"/>
      <w:kern w:val="2"/>
      <w:sz w:val="21"/>
      <w:lang w:val="en-US" w:eastAsia="zh-CN" w:bidi="ar-SA"/>
    </w:rPr>
  </w:style>
  <w:style w:type="paragraph" w:customStyle="1" w:styleId="90">
    <w:name w:val="NoteHeading"/>
    <w:basedOn w:val="1"/>
    <w:next w:val="1"/>
    <w:link w:val="89"/>
    <w:qFormat/>
    <w:uiPriority w:val="0"/>
    <w:pPr>
      <w:jc w:val="center"/>
    </w:pPr>
    <w:rPr>
      <w:rFonts w:ascii="Times New Roman" w:hAnsi="Times New Roman" w:eastAsia="宋体"/>
      <w:sz w:val="21"/>
      <w:szCs w:val="20"/>
    </w:rPr>
  </w:style>
  <w:style w:type="character" w:customStyle="1" w:styleId="91">
    <w:name w:val="UserStyle_25"/>
    <w:basedOn w:val="34"/>
    <w:qFormat/>
    <w:uiPriority w:val="0"/>
    <w:rPr>
      <w:rFonts w:ascii="Times New Roman" w:hAnsi="Times New Roman" w:eastAsia="宋体"/>
      <w:spacing w:val="345"/>
      <w:sz w:val="18"/>
      <w:szCs w:val="18"/>
      <w:lang w:val="en-US" w:eastAsia="zh-CN" w:bidi="ar-SA"/>
    </w:rPr>
  </w:style>
  <w:style w:type="character" w:customStyle="1" w:styleId="92">
    <w:name w:val="UserStyle_26"/>
    <w:basedOn w:val="34"/>
    <w:qFormat/>
    <w:uiPriority w:val="0"/>
    <w:rPr>
      <w:rFonts w:ascii="宋体" w:hAnsi="宋体" w:eastAsia="宋体"/>
      <w:color w:val="000099"/>
      <w:sz w:val="18"/>
      <w:szCs w:val="18"/>
      <w:lang w:val="en-US" w:eastAsia="zh-CN" w:bidi="ar-SA"/>
    </w:rPr>
  </w:style>
  <w:style w:type="character" w:customStyle="1" w:styleId="93">
    <w:name w:val="UserStyle_27"/>
    <w:basedOn w:val="34"/>
    <w:link w:val="94"/>
    <w:qFormat/>
    <w:uiPriority w:val="0"/>
    <w:rPr>
      <w:rFonts w:ascii="仿宋_GB2312" w:hAnsi="Times New Roman" w:eastAsia="仿宋_GB2312"/>
      <w:kern w:val="2"/>
      <w:sz w:val="28"/>
      <w:lang w:val="en-US" w:eastAsia="zh-CN" w:bidi="ar-SA"/>
    </w:rPr>
  </w:style>
  <w:style w:type="paragraph" w:customStyle="1" w:styleId="94">
    <w:name w:val="NormalIndent"/>
    <w:basedOn w:val="1"/>
    <w:link w:val="93"/>
    <w:qFormat/>
    <w:uiPriority w:val="0"/>
    <w:pPr>
      <w:ind w:firstLine="420"/>
    </w:pPr>
    <w:rPr>
      <w:rFonts w:ascii="Times New Roman" w:hAnsi="Times New Roman" w:eastAsia="宋体"/>
      <w:szCs w:val="20"/>
    </w:rPr>
  </w:style>
  <w:style w:type="character" w:customStyle="1" w:styleId="95">
    <w:name w:val="UserStyle_28"/>
    <w:basedOn w:val="34"/>
    <w:autoRedefine/>
    <w:qFormat/>
    <w:uiPriority w:val="0"/>
    <w:rPr>
      <w:rFonts w:ascii="Times New Roman" w:hAnsi="Times New Roman" w:eastAsia="宋体" w:cs="Times New Roman"/>
      <w:b/>
      <w:bCs/>
      <w:sz w:val="24"/>
      <w:szCs w:val="24"/>
      <w:lang w:val="en-US" w:eastAsia="zh-CN" w:bidi="ar-SA"/>
    </w:rPr>
  </w:style>
  <w:style w:type="character" w:customStyle="1" w:styleId="96">
    <w:name w:val="UserStyle_29"/>
    <w:qFormat/>
    <w:uiPriority w:val="0"/>
    <w:rPr>
      <w:rFonts w:ascii="Times New Roman" w:hAnsi="Times New Roman" w:eastAsia="宋体"/>
      <w:kern w:val="2"/>
      <w:sz w:val="18"/>
      <w:szCs w:val="18"/>
      <w:lang w:val="en-US" w:eastAsia="zh-CN" w:bidi="ar-SA"/>
    </w:rPr>
  </w:style>
  <w:style w:type="character" w:customStyle="1" w:styleId="97">
    <w:name w:val="UserStyle_30"/>
    <w:qFormat/>
    <w:uiPriority w:val="0"/>
    <w:rPr>
      <w:rFonts w:ascii="Times New Roman" w:hAnsi="Times New Roman" w:eastAsia="宋体"/>
      <w:kern w:val="2"/>
      <w:sz w:val="18"/>
      <w:szCs w:val="18"/>
      <w:lang w:val="en-US" w:eastAsia="zh-CN" w:bidi="ar-SA"/>
    </w:rPr>
  </w:style>
  <w:style w:type="character" w:customStyle="1" w:styleId="98">
    <w:name w:val="UserStyle_31"/>
    <w:link w:val="99"/>
    <w:qFormat/>
    <w:uiPriority w:val="0"/>
    <w:rPr>
      <w:rFonts w:ascii="Times New Roman" w:hAnsi="Times New Roman" w:eastAsia="仿宋_GB2312"/>
      <w:w w:val="80"/>
      <w:sz w:val="24"/>
      <w:lang w:val="en-US" w:eastAsia="zh-CN" w:bidi="ar-SA"/>
    </w:rPr>
  </w:style>
  <w:style w:type="paragraph" w:customStyle="1" w:styleId="99">
    <w:name w:val="UserStyle_32"/>
    <w:basedOn w:val="1"/>
    <w:link w:val="98"/>
    <w:qFormat/>
    <w:uiPriority w:val="0"/>
    <w:pPr>
      <w:snapToGrid w:val="0"/>
      <w:spacing w:line="240" w:lineRule="exact"/>
      <w:jc w:val="center"/>
    </w:pPr>
    <w:rPr>
      <w:rFonts w:ascii="Times New Roman" w:hAnsi="Times New Roman"/>
      <w:w w:val="80"/>
      <w:kern w:val="0"/>
      <w:sz w:val="24"/>
      <w:szCs w:val="20"/>
    </w:rPr>
  </w:style>
  <w:style w:type="character" w:customStyle="1" w:styleId="100">
    <w:name w:val="UserStyle_33"/>
    <w:qFormat/>
    <w:uiPriority w:val="0"/>
    <w:rPr>
      <w:rFonts w:ascii="宋体" w:hAnsi="宋体" w:eastAsia="宋体"/>
      <w:b/>
      <w:kern w:val="2"/>
      <w:sz w:val="24"/>
      <w:lang w:val="en-US" w:eastAsia="zh-CN" w:bidi="ar-SA"/>
    </w:rPr>
  </w:style>
  <w:style w:type="character" w:customStyle="1" w:styleId="101">
    <w:name w:val="UserStyle_34"/>
    <w:link w:val="102"/>
    <w:qFormat/>
    <w:uiPriority w:val="0"/>
    <w:rPr>
      <w:rFonts w:ascii="Arial" w:hAnsi="Arial" w:eastAsia="Times New Roman"/>
      <w:kern w:val="2"/>
      <w:sz w:val="21"/>
      <w:szCs w:val="24"/>
      <w:lang w:val="en-US" w:eastAsia="zh-CN" w:bidi="ar-SA"/>
    </w:rPr>
  </w:style>
  <w:style w:type="paragraph" w:customStyle="1" w:styleId="102">
    <w:name w:val="UserStyle_35"/>
    <w:link w:val="101"/>
    <w:qFormat/>
    <w:uiPriority w:val="0"/>
    <w:pPr>
      <w:snapToGrid w:val="0"/>
      <w:spacing w:line="400" w:lineRule="exact"/>
      <w:ind w:firstLine="200" w:firstLineChars="200"/>
      <w:jc w:val="both"/>
    </w:pPr>
    <w:rPr>
      <w:rFonts w:ascii="Arial" w:hAnsi="Arial" w:eastAsia="Times New Roman" w:cs="Times New Roman"/>
      <w:kern w:val="2"/>
      <w:sz w:val="21"/>
      <w:szCs w:val="24"/>
      <w:lang w:val="en-US" w:eastAsia="zh-CN" w:bidi="ar-SA"/>
    </w:rPr>
  </w:style>
  <w:style w:type="character" w:customStyle="1" w:styleId="103">
    <w:name w:val="UserStyle_36"/>
    <w:qFormat/>
    <w:uiPriority w:val="0"/>
    <w:rPr>
      <w:rFonts w:ascii="Times New Roman" w:hAnsi="Times New Roman" w:eastAsia="宋体"/>
      <w:i/>
      <w:iCs/>
      <w:color w:val="808080"/>
      <w:lang w:val="en-US" w:eastAsia="zh-CN" w:bidi="ar-SA"/>
    </w:rPr>
  </w:style>
  <w:style w:type="character" w:customStyle="1" w:styleId="104">
    <w:name w:val="UserStyle_37"/>
    <w:qFormat/>
    <w:uiPriority w:val="0"/>
    <w:rPr>
      <w:rFonts w:ascii="Times New Roman" w:hAnsi="Times New Roman" w:eastAsia="宋体"/>
      <w:sz w:val="18"/>
      <w:lang w:val="en-US" w:eastAsia="zh-CN" w:bidi="ar-SA"/>
    </w:rPr>
  </w:style>
  <w:style w:type="character" w:customStyle="1" w:styleId="105">
    <w:name w:val="UserStyle_38"/>
    <w:qFormat/>
    <w:uiPriority w:val="0"/>
    <w:rPr>
      <w:rFonts w:ascii="Times New Roman" w:hAnsi="Times New Roman" w:eastAsia="宋体"/>
      <w:kern w:val="2"/>
      <w:sz w:val="18"/>
      <w:szCs w:val="18"/>
      <w:lang w:val="en-US" w:eastAsia="zh-CN" w:bidi="ar-SA"/>
    </w:rPr>
  </w:style>
  <w:style w:type="character" w:customStyle="1" w:styleId="106">
    <w:name w:val="UserStyle_39"/>
    <w:basedOn w:val="34"/>
    <w:link w:val="50"/>
    <w:qFormat/>
    <w:uiPriority w:val="0"/>
    <w:rPr>
      <w:rFonts w:ascii="Times New Roman" w:hAnsi="Times New Roman" w:eastAsia="宋体"/>
      <w:sz w:val="24"/>
      <w:lang w:val="en-US" w:eastAsia="zh-CN" w:bidi="ar-SA"/>
    </w:rPr>
  </w:style>
  <w:style w:type="character" w:customStyle="1" w:styleId="107">
    <w:name w:val="UserStyle_40"/>
    <w:qFormat/>
    <w:uiPriority w:val="0"/>
    <w:rPr>
      <w:rFonts w:ascii="Arial" w:hAnsi="Arial" w:eastAsia="宋体"/>
      <w:color w:val="000000"/>
      <w:sz w:val="20"/>
      <w:lang w:val="en-US" w:eastAsia="zh-CN" w:bidi="ar-SA"/>
    </w:rPr>
  </w:style>
  <w:style w:type="character" w:customStyle="1" w:styleId="108">
    <w:name w:val="UserStyle_41"/>
    <w:basedOn w:val="34"/>
    <w:qFormat/>
    <w:uiPriority w:val="0"/>
    <w:rPr>
      <w:rFonts w:ascii="Arial" w:hAnsi="Arial" w:eastAsia="黑体"/>
      <w:sz w:val="24"/>
      <w:szCs w:val="24"/>
      <w:lang w:val="en-US" w:eastAsia="zh-CN" w:bidi="ar-SA"/>
    </w:rPr>
  </w:style>
  <w:style w:type="character" w:customStyle="1" w:styleId="109">
    <w:name w:val="UserStyle_42"/>
    <w:qFormat/>
    <w:uiPriority w:val="0"/>
    <w:rPr>
      <w:rFonts w:ascii="Times New Roman" w:hAnsi="Times New Roman" w:eastAsia="宋体"/>
      <w:kern w:val="2"/>
      <w:sz w:val="21"/>
      <w:szCs w:val="24"/>
      <w:lang w:val="en-US" w:eastAsia="zh-CN" w:bidi="ar-SA"/>
    </w:rPr>
  </w:style>
  <w:style w:type="character" w:customStyle="1" w:styleId="110">
    <w:name w:val="UserStyle_43"/>
    <w:link w:val="111"/>
    <w:qFormat/>
    <w:uiPriority w:val="0"/>
    <w:rPr>
      <w:kern w:val="2"/>
      <w:sz w:val="21"/>
      <w:szCs w:val="24"/>
      <w:lang w:val="en-US" w:eastAsia="zh-CN" w:bidi="ar-SA"/>
    </w:rPr>
  </w:style>
  <w:style w:type="paragraph" w:customStyle="1" w:styleId="111">
    <w:name w:val="UserStyle_44"/>
    <w:link w:val="110"/>
    <w:qFormat/>
    <w:uiPriority w:val="0"/>
    <w:pPr>
      <w:spacing w:line="360" w:lineRule="auto"/>
      <w:jc w:val="center"/>
    </w:pPr>
    <w:rPr>
      <w:rFonts w:ascii="Calibri" w:hAnsi="Calibri" w:eastAsia="微软雅黑" w:cs="Times New Roman"/>
      <w:kern w:val="2"/>
      <w:sz w:val="21"/>
      <w:szCs w:val="24"/>
      <w:lang w:val="en-US" w:eastAsia="zh-CN" w:bidi="ar-SA"/>
    </w:rPr>
  </w:style>
  <w:style w:type="character" w:customStyle="1" w:styleId="112">
    <w:name w:val="UserStyle_45"/>
    <w:link w:val="113"/>
    <w:qFormat/>
    <w:uiPriority w:val="0"/>
    <w:rPr>
      <w:rFonts w:eastAsia="楷体_GB2312"/>
      <w:kern w:val="2"/>
      <w:sz w:val="24"/>
      <w:szCs w:val="24"/>
      <w:lang w:val="en-US" w:eastAsia="zh-CN" w:bidi="ar-SA"/>
    </w:rPr>
  </w:style>
  <w:style w:type="paragraph" w:customStyle="1" w:styleId="113">
    <w:name w:val="UserStyle_46"/>
    <w:link w:val="112"/>
    <w:qFormat/>
    <w:uiPriority w:val="0"/>
    <w:pPr>
      <w:spacing w:line="360" w:lineRule="auto"/>
      <w:ind w:firstLine="200" w:firstLineChars="200"/>
    </w:pPr>
    <w:rPr>
      <w:rFonts w:ascii="Calibri" w:hAnsi="Calibri" w:eastAsia="楷体_GB2312" w:cs="Times New Roman"/>
      <w:kern w:val="2"/>
      <w:sz w:val="24"/>
      <w:szCs w:val="24"/>
      <w:lang w:val="en-US" w:eastAsia="zh-CN" w:bidi="ar-SA"/>
    </w:rPr>
  </w:style>
  <w:style w:type="character" w:customStyle="1" w:styleId="114">
    <w:name w:val="UserStyle_47"/>
    <w:basedOn w:val="34"/>
    <w:qFormat/>
    <w:uiPriority w:val="0"/>
    <w:rPr>
      <w:rFonts w:ascii="Times New Roman" w:hAnsi="Times New Roman" w:eastAsia="宋体"/>
      <w:lang w:val="en-US" w:eastAsia="zh-CN" w:bidi="ar-SA"/>
    </w:rPr>
  </w:style>
  <w:style w:type="character" w:customStyle="1" w:styleId="115">
    <w:name w:val="UserStyle_48"/>
    <w:basedOn w:val="34"/>
    <w:link w:val="116"/>
    <w:qFormat/>
    <w:uiPriority w:val="0"/>
    <w:rPr>
      <w:rFonts w:ascii="Times New Roman" w:hAnsi="Times New Roman" w:eastAsia="宋体"/>
      <w:kern w:val="2"/>
      <w:sz w:val="18"/>
      <w:szCs w:val="18"/>
      <w:lang w:val="en-US" w:eastAsia="zh-CN" w:bidi="ar-SA"/>
    </w:rPr>
  </w:style>
  <w:style w:type="paragraph" w:customStyle="1" w:styleId="116">
    <w:name w:val="Acetate"/>
    <w:basedOn w:val="1"/>
    <w:link w:val="115"/>
    <w:qFormat/>
    <w:uiPriority w:val="0"/>
    <w:rPr>
      <w:rFonts w:ascii="Times New Roman" w:hAnsi="Times New Roman" w:eastAsia="宋体"/>
      <w:sz w:val="18"/>
      <w:szCs w:val="18"/>
    </w:rPr>
  </w:style>
  <w:style w:type="character" w:customStyle="1" w:styleId="117">
    <w:name w:val="UserStyle_49"/>
    <w:basedOn w:val="34"/>
    <w:qFormat/>
    <w:uiPriority w:val="0"/>
    <w:rPr>
      <w:rFonts w:ascii="Times New Roman" w:hAnsi="Times New Roman" w:eastAsia="宋体"/>
      <w:lang w:val="en-US" w:eastAsia="zh-CN" w:bidi="ar-SA"/>
    </w:rPr>
  </w:style>
  <w:style w:type="character" w:customStyle="1" w:styleId="118">
    <w:name w:val="UserStyle_50"/>
    <w:qFormat/>
    <w:uiPriority w:val="0"/>
    <w:rPr>
      <w:rFonts w:ascii="Times New Roman" w:hAnsi="Times New Roman" w:eastAsia="宋体" w:cs="Times New Roman"/>
      <w:b/>
      <w:bCs/>
      <w:kern w:val="2"/>
      <w:sz w:val="24"/>
      <w:szCs w:val="32"/>
      <w:lang w:val="en-US" w:eastAsia="zh-CN" w:bidi="ar-SA"/>
    </w:rPr>
  </w:style>
  <w:style w:type="character" w:customStyle="1" w:styleId="119">
    <w:name w:val="UserStyle_51"/>
    <w:basedOn w:val="34"/>
    <w:link w:val="120"/>
    <w:qFormat/>
    <w:uiPriority w:val="0"/>
    <w:rPr>
      <w:rFonts w:ascii="宋体" w:hAnsi="宋体" w:eastAsia="宋体"/>
      <w:lang w:val="en-US" w:eastAsia="zh-CN" w:bidi="ar-SA"/>
    </w:rPr>
  </w:style>
  <w:style w:type="paragraph" w:customStyle="1" w:styleId="120">
    <w:name w:val="UserStyle_52"/>
    <w:basedOn w:val="1"/>
    <w:link w:val="119"/>
    <w:qFormat/>
    <w:uiPriority w:val="0"/>
    <w:pPr>
      <w:snapToGrid w:val="0"/>
      <w:ind w:firstLine="42" w:firstLineChars="21"/>
    </w:pPr>
    <w:rPr>
      <w:rFonts w:ascii="宋体" w:hAnsi="宋体" w:eastAsia="Times New Roman"/>
      <w:kern w:val="0"/>
      <w:sz w:val="20"/>
      <w:szCs w:val="20"/>
    </w:rPr>
  </w:style>
  <w:style w:type="character" w:customStyle="1" w:styleId="121">
    <w:name w:val="UserStyle_53"/>
    <w:basedOn w:val="34"/>
    <w:link w:val="122"/>
    <w:qFormat/>
    <w:uiPriority w:val="0"/>
    <w:rPr>
      <w:rFonts w:ascii="Times New Roman" w:hAnsi="Times New Roman" w:eastAsia="Times New Roman"/>
      <w:kern w:val="2"/>
      <w:sz w:val="22"/>
      <w:lang w:val="en-US" w:eastAsia="zh-CN" w:bidi="ar-SA"/>
    </w:rPr>
  </w:style>
  <w:style w:type="paragraph" w:customStyle="1" w:styleId="122">
    <w:name w:val="UserStyle_54"/>
    <w:link w:val="121"/>
    <w:qFormat/>
    <w:uiPriority w:val="0"/>
    <w:rPr>
      <w:rFonts w:ascii="Calibri" w:hAnsi="Calibri" w:eastAsia="Times New Roman" w:cs="Times New Roman"/>
      <w:kern w:val="2"/>
      <w:sz w:val="22"/>
      <w:lang w:val="en-US" w:eastAsia="zh-CN" w:bidi="ar-SA"/>
    </w:rPr>
  </w:style>
  <w:style w:type="character" w:customStyle="1" w:styleId="123">
    <w:name w:val="UserStyle_55"/>
    <w:basedOn w:val="34"/>
    <w:link w:val="52"/>
    <w:qFormat/>
    <w:uiPriority w:val="0"/>
    <w:rPr>
      <w:rFonts w:ascii="Arial" w:hAnsi="Arial" w:eastAsia="宋体"/>
      <w:sz w:val="22"/>
      <w:lang w:val="en-US" w:eastAsia="zh-CN" w:bidi="ar-SA"/>
    </w:rPr>
  </w:style>
  <w:style w:type="character" w:customStyle="1" w:styleId="124">
    <w:name w:val="UserStyle_56"/>
    <w:link w:val="125"/>
    <w:qFormat/>
    <w:uiPriority w:val="0"/>
    <w:rPr>
      <w:rFonts w:ascii="宋体" w:hAnsi="宋体" w:eastAsia="宋体"/>
      <w:sz w:val="24"/>
      <w:szCs w:val="22"/>
      <w:lang w:val="en-US" w:eastAsia="zh-CN" w:bidi="ar-SA"/>
    </w:rPr>
  </w:style>
  <w:style w:type="paragraph" w:customStyle="1" w:styleId="125">
    <w:name w:val="UserStyle_57"/>
    <w:basedOn w:val="126"/>
    <w:link w:val="124"/>
    <w:qFormat/>
    <w:uiPriority w:val="0"/>
    <w:pPr>
      <w:keepNext/>
      <w:ind w:firstLine="425" w:firstLineChars="177"/>
    </w:pPr>
    <w:rPr>
      <w:rFonts w:eastAsia="宋体"/>
    </w:rPr>
  </w:style>
  <w:style w:type="paragraph" w:customStyle="1" w:styleId="126">
    <w:name w:val="UserStyle_190"/>
    <w:basedOn w:val="1"/>
    <w:link w:val="272"/>
    <w:qFormat/>
    <w:uiPriority w:val="0"/>
    <w:pPr>
      <w:spacing w:line="360" w:lineRule="auto"/>
      <w:ind w:firstLine="200" w:firstLineChars="200"/>
      <w:contextualSpacing/>
    </w:pPr>
    <w:rPr>
      <w:rFonts w:ascii="宋体" w:hAnsi="宋体" w:eastAsia="Arial"/>
      <w:kern w:val="0"/>
      <w:sz w:val="24"/>
      <w:szCs w:val="22"/>
    </w:rPr>
  </w:style>
  <w:style w:type="character" w:customStyle="1" w:styleId="127">
    <w:name w:val="UserStyle_58"/>
    <w:basedOn w:val="34"/>
    <w:link w:val="128"/>
    <w:qFormat/>
    <w:uiPriority w:val="0"/>
    <w:rPr>
      <w:rFonts w:ascii="Calibri" w:hAnsi="Calibri" w:eastAsia="微软雅黑"/>
      <w:i/>
      <w:iCs/>
      <w:color w:val="000000"/>
      <w:kern w:val="2"/>
      <w:sz w:val="21"/>
      <w:szCs w:val="22"/>
      <w:lang w:val="en-US" w:eastAsia="zh-CN" w:bidi="ar-SA"/>
    </w:rPr>
  </w:style>
  <w:style w:type="paragraph" w:customStyle="1" w:styleId="128">
    <w:name w:val="UserStyle_59"/>
    <w:basedOn w:val="1"/>
    <w:next w:val="1"/>
    <w:link w:val="127"/>
    <w:qFormat/>
    <w:uiPriority w:val="0"/>
    <w:rPr>
      <w:rFonts w:ascii="Calibri" w:eastAsia="微软雅黑"/>
      <w:i/>
      <w:iCs/>
      <w:color w:val="000000"/>
      <w:sz w:val="21"/>
      <w:szCs w:val="22"/>
    </w:rPr>
  </w:style>
  <w:style w:type="character" w:customStyle="1" w:styleId="129">
    <w:name w:val="UserStyle_60"/>
    <w:qFormat/>
    <w:uiPriority w:val="0"/>
    <w:rPr>
      <w:rFonts w:ascii="Arial" w:hAnsi="Arial" w:eastAsia="黑体" w:cs="Times New Roman"/>
      <w:b/>
      <w:bCs/>
      <w:kern w:val="2"/>
      <w:sz w:val="32"/>
      <w:szCs w:val="32"/>
      <w:lang w:val="en-US" w:eastAsia="zh-CN" w:bidi="ar-SA"/>
    </w:rPr>
  </w:style>
  <w:style w:type="character" w:customStyle="1" w:styleId="130">
    <w:name w:val="UserStyle_61"/>
    <w:link w:val="131"/>
    <w:qFormat/>
    <w:uiPriority w:val="0"/>
    <w:rPr>
      <w:rFonts w:ascii="Arial" w:hAnsi="Arial" w:eastAsia="黑体"/>
      <w:kern w:val="2"/>
      <w:sz w:val="24"/>
      <w:szCs w:val="24"/>
      <w:lang w:val="en-US" w:eastAsia="zh-CN" w:bidi="ar-SA"/>
    </w:rPr>
  </w:style>
  <w:style w:type="paragraph" w:customStyle="1" w:styleId="131">
    <w:name w:val="UserStyle_62"/>
    <w:basedOn w:val="1"/>
    <w:link w:val="130"/>
    <w:qFormat/>
    <w:uiPriority w:val="0"/>
    <w:pPr>
      <w:ind w:firstLine="480" w:firstLineChars="200"/>
      <w:jc w:val="left"/>
    </w:pPr>
    <w:rPr>
      <w:rFonts w:ascii="Arial" w:hAnsi="Arial" w:eastAsia="黑体"/>
      <w:sz w:val="24"/>
      <w:szCs w:val="24"/>
    </w:rPr>
  </w:style>
  <w:style w:type="character" w:customStyle="1" w:styleId="132">
    <w:name w:val="UserStyle_63"/>
    <w:qFormat/>
    <w:uiPriority w:val="0"/>
    <w:rPr>
      <w:rFonts w:ascii="仿宋_GB2312" w:hAnsi="宋体" w:eastAsia="仿宋_GB2312"/>
      <w:kern w:val="2"/>
      <w:sz w:val="28"/>
      <w:szCs w:val="24"/>
      <w:u w:val="single"/>
      <w:lang w:val="en-US" w:eastAsia="zh-CN" w:bidi="ar-SA"/>
    </w:rPr>
  </w:style>
  <w:style w:type="character" w:customStyle="1" w:styleId="133">
    <w:name w:val="UserStyle_64"/>
    <w:qFormat/>
    <w:uiPriority w:val="0"/>
    <w:rPr>
      <w:rFonts w:ascii="Times New Roman" w:hAnsi="Times New Roman" w:eastAsia="宋体"/>
      <w:vanish/>
      <w:color w:val="FF0000"/>
      <w:lang w:val="en-US" w:eastAsia="zh-CN" w:bidi="ar-SA"/>
    </w:rPr>
  </w:style>
  <w:style w:type="character" w:customStyle="1" w:styleId="134">
    <w:name w:val="UserStyle_65"/>
    <w:link w:val="135"/>
    <w:qFormat/>
    <w:uiPriority w:val="0"/>
    <w:rPr>
      <w:rFonts w:ascii="Times New Roman" w:hAnsi="Times New Roman" w:eastAsia="宋体" w:cs="Times New Roman"/>
      <w:bCs/>
      <w:kern w:val="2"/>
      <w:sz w:val="24"/>
      <w:szCs w:val="24"/>
      <w:lang w:val="en-US" w:eastAsia="zh-CN" w:bidi="ar-SA"/>
    </w:rPr>
  </w:style>
  <w:style w:type="paragraph" w:customStyle="1" w:styleId="135">
    <w:name w:val="UserStyle_66"/>
    <w:basedOn w:val="136"/>
    <w:link w:val="134"/>
    <w:qFormat/>
    <w:uiPriority w:val="0"/>
    <w:pPr>
      <w:pBdr>
        <w:bottom w:val="none" w:color="000000" w:sz="0" w:space="0"/>
      </w:pBdr>
      <w:tabs>
        <w:tab w:val="right" w:pos="4153"/>
        <w:tab w:val="left" w:leader="underscore" w:pos="8306"/>
      </w:tabs>
      <w:jc w:val="both"/>
    </w:pPr>
    <w:rPr>
      <w:bCs/>
      <w:kern w:val="2"/>
      <w:sz w:val="24"/>
      <w:szCs w:val="24"/>
    </w:rPr>
  </w:style>
  <w:style w:type="paragraph" w:customStyle="1" w:styleId="136">
    <w:name w:val="UserStyle_179"/>
    <w:basedOn w:val="137"/>
    <w:link w:val="262"/>
    <w:qFormat/>
    <w:uiPriority w:val="0"/>
    <w:pPr>
      <w:tabs>
        <w:tab w:val="right" w:pos="4153"/>
        <w:tab w:val="left" w:leader="underscore" w:pos="8306"/>
      </w:tabs>
      <w:spacing w:line="240" w:lineRule="auto"/>
      <w:ind w:firstLine="0" w:firstLineChars="0"/>
    </w:pPr>
    <w:rPr>
      <w:kern w:val="0"/>
      <w:szCs w:val="20"/>
    </w:rPr>
  </w:style>
  <w:style w:type="paragraph" w:customStyle="1" w:styleId="137">
    <w:name w:val="页眉1"/>
    <w:basedOn w:val="1"/>
    <w:link w:val="235"/>
    <w:qFormat/>
    <w:uiPriority w:val="0"/>
    <w:pPr>
      <w:pBdr>
        <w:bottom w:val="single" w:color="000000" w:sz="6" w:space="1"/>
      </w:pBdr>
      <w:tabs>
        <w:tab w:val="right" w:pos="4153"/>
        <w:tab w:val="left" w:leader="underscore" w:pos="8306"/>
      </w:tabs>
      <w:snapToGrid w:val="0"/>
      <w:spacing w:line="360" w:lineRule="auto"/>
      <w:ind w:firstLine="200" w:firstLineChars="200"/>
      <w:jc w:val="center"/>
    </w:pPr>
    <w:rPr>
      <w:rFonts w:ascii="Times New Roman" w:hAnsi="Times New Roman" w:eastAsia="宋体"/>
      <w:sz w:val="18"/>
      <w:szCs w:val="18"/>
    </w:rPr>
  </w:style>
  <w:style w:type="character" w:customStyle="1" w:styleId="138">
    <w:name w:val="UserStyle_67"/>
    <w:qFormat/>
    <w:uiPriority w:val="0"/>
    <w:rPr>
      <w:rFonts w:ascii="Times New Roman" w:hAnsi="Times New Roman" w:eastAsia="宋体"/>
      <w:sz w:val="12"/>
      <w:szCs w:val="12"/>
      <w:lang w:val="en-US" w:eastAsia="zh-CN" w:bidi="ar-SA"/>
    </w:rPr>
  </w:style>
  <w:style w:type="character" w:customStyle="1" w:styleId="139">
    <w:name w:val="UserStyle_68"/>
    <w:basedOn w:val="34"/>
    <w:link w:val="140"/>
    <w:qFormat/>
    <w:uiPriority w:val="0"/>
    <w:rPr>
      <w:rFonts w:ascii="仿宋_GB2312" w:hAnsi="Times New Roman" w:eastAsia="仿宋_GB2312"/>
      <w:kern w:val="2"/>
      <w:sz w:val="28"/>
      <w:szCs w:val="28"/>
      <w:lang w:val="zh-CN" w:eastAsia="zh-CN" w:bidi="ar-SA"/>
    </w:rPr>
  </w:style>
  <w:style w:type="paragraph" w:customStyle="1" w:styleId="140">
    <w:name w:val="BodyTextIndent3"/>
    <w:basedOn w:val="1"/>
    <w:link w:val="139"/>
    <w:qFormat/>
    <w:uiPriority w:val="0"/>
    <w:pPr>
      <w:spacing w:line="540" w:lineRule="exact"/>
      <w:ind w:firstLine="538" w:firstLineChars="192"/>
      <w:jc w:val="left"/>
    </w:pPr>
    <w:rPr>
      <w:rFonts w:ascii="Times New Roman" w:hAnsi="Times New Roman" w:eastAsia="宋体"/>
      <w:lang w:val="zh-CN"/>
    </w:rPr>
  </w:style>
  <w:style w:type="character" w:customStyle="1" w:styleId="141">
    <w:name w:val="UserStyle_69"/>
    <w:basedOn w:val="34"/>
    <w:qFormat/>
    <w:uiPriority w:val="0"/>
    <w:rPr>
      <w:rFonts w:ascii="Arial" w:hAnsi="Arial" w:eastAsia="黑体" w:cs="Times New Roman"/>
      <w:b/>
      <w:bCs/>
      <w:kern w:val="2"/>
      <w:sz w:val="28"/>
      <w:szCs w:val="28"/>
      <w:lang w:val="en-US" w:eastAsia="zh-CN" w:bidi="ar-SA"/>
    </w:rPr>
  </w:style>
  <w:style w:type="character" w:customStyle="1" w:styleId="142">
    <w:name w:val="UserStyle_70"/>
    <w:link w:val="143"/>
    <w:qFormat/>
    <w:uiPriority w:val="0"/>
    <w:rPr>
      <w:rFonts w:ascii="Arial" w:hAnsi="Arial" w:eastAsia="宋体"/>
      <w:kern w:val="2"/>
      <w:sz w:val="24"/>
      <w:szCs w:val="24"/>
      <w:lang w:val="en-US" w:eastAsia="zh-CN" w:bidi="ar-SA"/>
    </w:rPr>
  </w:style>
  <w:style w:type="paragraph" w:customStyle="1" w:styleId="143">
    <w:name w:val="UserStyle_71"/>
    <w:basedOn w:val="1"/>
    <w:link w:val="142"/>
    <w:qFormat/>
    <w:uiPriority w:val="0"/>
    <w:pPr>
      <w:spacing w:line="360" w:lineRule="auto"/>
      <w:ind w:firstLine="480" w:firstLineChars="200"/>
    </w:pPr>
    <w:rPr>
      <w:rFonts w:ascii="Arial" w:hAnsi="Arial" w:eastAsia="宋体"/>
      <w:sz w:val="24"/>
      <w:szCs w:val="24"/>
    </w:rPr>
  </w:style>
  <w:style w:type="character" w:customStyle="1" w:styleId="144">
    <w:name w:val="UserStyle_72"/>
    <w:qFormat/>
    <w:uiPriority w:val="0"/>
    <w:rPr>
      <w:rFonts w:ascii="Verdana" w:hAnsi="Verdana" w:eastAsia="宋体"/>
      <w:color w:val="002597"/>
      <w:sz w:val="18"/>
      <w:szCs w:val="18"/>
      <w:lang w:val="en-US" w:eastAsia="zh-CN" w:bidi="ar-SA"/>
    </w:rPr>
  </w:style>
  <w:style w:type="character" w:customStyle="1" w:styleId="145">
    <w:name w:val="UserStyle_73"/>
    <w:qFormat/>
    <w:uiPriority w:val="0"/>
    <w:rPr>
      <w:rFonts w:ascii="仿宋_GB2312" w:hAnsi="Times New Roman" w:eastAsia="仿宋_GB2312"/>
      <w:kern w:val="2"/>
      <w:sz w:val="28"/>
      <w:szCs w:val="21"/>
      <w:lang w:val="en-US" w:eastAsia="zh-CN" w:bidi="ar-SA"/>
    </w:rPr>
  </w:style>
  <w:style w:type="character" w:customStyle="1" w:styleId="146">
    <w:name w:val="UserStyle_74"/>
    <w:basedOn w:val="34"/>
    <w:link w:val="147"/>
    <w:qFormat/>
    <w:uiPriority w:val="0"/>
    <w:rPr>
      <w:rFonts w:ascii="Times New Roman" w:hAnsi="Times New Roman" w:eastAsia="宋体"/>
      <w:kern w:val="2"/>
      <w:sz w:val="21"/>
      <w:szCs w:val="24"/>
      <w:lang w:val="en-US" w:eastAsia="zh-CN" w:bidi="ar-SA"/>
    </w:rPr>
  </w:style>
  <w:style w:type="paragraph" w:customStyle="1" w:styleId="147">
    <w:name w:val="BodyText2"/>
    <w:basedOn w:val="1"/>
    <w:link w:val="146"/>
    <w:qFormat/>
    <w:uiPriority w:val="0"/>
    <w:pPr>
      <w:spacing w:after="120" w:line="480" w:lineRule="auto"/>
    </w:pPr>
    <w:rPr>
      <w:rFonts w:ascii="Times New Roman" w:hAnsi="Times New Roman" w:eastAsia="宋体"/>
    </w:rPr>
  </w:style>
  <w:style w:type="character" w:customStyle="1" w:styleId="148">
    <w:name w:val="UserStyle_75"/>
    <w:basedOn w:val="34"/>
    <w:link w:val="54"/>
    <w:qFormat/>
    <w:uiPriority w:val="0"/>
    <w:rPr>
      <w:rFonts w:ascii="Arial" w:hAnsi="Arial" w:eastAsia="宋体"/>
      <w:lang w:val="en-US" w:eastAsia="zh-CN" w:bidi="ar-SA"/>
    </w:rPr>
  </w:style>
  <w:style w:type="character" w:customStyle="1" w:styleId="149">
    <w:name w:val="UserStyle_76"/>
    <w:qFormat/>
    <w:uiPriority w:val="0"/>
    <w:rPr>
      <w:rFonts w:ascii="Times New Roman" w:hAnsi="Times New Roman" w:eastAsia="宋体" w:cs="Times New Roman"/>
      <w:b/>
      <w:bCs/>
      <w:kern w:val="44"/>
      <w:sz w:val="44"/>
      <w:szCs w:val="44"/>
      <w:lang w:val="en-US" w:eastAsia="zh-CN" w:bidi="ar-SA"/>
    </w:rPr>
  </w:style>
  <w:style w:type="character" w:customStyle="1" w:styleId="150">
    <w:name w:val="260"/>
    <w:qFormat/>
    <w:uiPriority w:val="0"/>
    <w:rPr>
      <w:rFonts w:ascii="Times New Roman" w:hAnsi="Times New Roman" w:eastAsia="宋体"/>
      <w:i/>
      <w:color w:val="808080"/>
      <w:lang w:val="en-US" w:eastAsia="zh-CN" w:bidi="ar-SA"/>
    </w:rPr>
  </w:style>
  <w:style w:type="character" w:customStyle="1" w:styleId="151">
    <w:name w:val="UserStyle_77"/>
    <w:qFormat/>
    <w:uiPriority w:val="0"/>
    <w:rPr>
      <w:rFonts w:ascii="Times New Roman" w:hAnsi="Times New Roman" w:eastAsia="宋体" w:cs="Times New Roman"/>
      <w:b/>
      <w:bCs/>
      <w:sz w:val="28"/>
      <w:lang w:val="en-US" w:eastAsia="zh-CN" w:bidi="ar-SA"/>
    </w:rPr>
  </w:style>
  <w:style w:type="character" w:customStyle="1" w:styleId="152">
    <w:name w:val="UserStyle_78"/>
    <w:qFormat/>
    <w:uiPriority w:val="0"/>
    <w:rPr>
      <w:rFonts w:ascii="Times New Roman" w:hAnsi="Times New Roman" w:eastAsia="宋体"/>
      <w:kern w:val="2"/>
      <w:sz w:val="21"/>
      <w:szCs w:val="24"/>
      <w:lang w:val="en-US" w:eastAsia="zh-CN" w:bidi="ar-SA"/>
    </w:rPr>
  </w:style>
  <w:style w:type="character" w:customStyle="1" w:styleId="153">
    <w:name w:val="UserStyle_79"/>
    <w:qFormat/>
    <w:uiPriority w:val="0"/>
    <w:rPr>
      <w:rFonts w:ascii="宋体" w:hAnsi="Courier New" w:eastAsia="宋体"/>
      <w:sz w:val="24"/>
      <w:lang w:val="en-US" w:eastAsia="zh-CN" w:bidi="ar-SA"/>
    </w:rPr>
  </w:style>
  <w:style w:type="character" w:customStyle="1" w:styleId="154">
    <w:name w:val="UserStyle_80"/>
    <w:basedOn w:val="34"/>
    <w:qFormat/>
    <w:uiPriority w:val="0"/>
    <w:rPr>
      <w:rFonts w:ascii="宋体" w:hAnsi="Courier New" w:eastAsia="宋体"/>
      <w:sz w:val="21"/>
      <w:lang w:val="en-US" w:eastAsia="zh-CN" w:bidi="ar-SA"/>
    </w:rPr>
  </w:style>
  <w:style w:type="character" w:customStyle="1" w:styleId="155">
    <w:name w:val="UserStyle_81"/>
    <w:qFormat/>
    <w:uiPriority w:val="0"/>
    <w:rPr>
      <w:rFonts w:ascii="Times New Roman" w:hAnsi="Times New Roman" w:eastAsia="宋体"/>
      <w:kern w:val="2"/>
      <w:sz w:val="18"/>
      <w:szCs w:val="18"/>
      <w:lang w:val="en-US" w:eastAsia="zh-CN" w:bidi="ar-SA"/>
    </w:rPr>
  </w:style>
  <w:style w:type="character" w:customStyle="1" w:styleId="156">
    <w:name w:val="UserStyle_82"/>
    <w:qFormat/>
    <w:uiPriority w:val="0"/>
    <w:rPr>
      <w:rFonts w:ascii="Times New Roman" w:hAnsi="Times New Roman" w:eastAsia="宋体"/>
      <w:kern w:val="2"/>
      <w:sz w:val="18"/>
      <w:szCs w:val="18"/>
      <w:lang w:val="en-US" w:eastAsia="zh-CN" w:bidi="ar-SA"/>
    </w:rPr>
  </w:style>
  <w:style w:type="character" w:customStyle="1" w:styleId="157">
    <w:name w:val="UserStyle_83"/>
    <w:basedOn w:val="34"/>
    <w:link w:val="158"/>
    <w:qFormat/>
    <w:uiPriority w:val="0"/>
    <w:rPr>
      <w:rFonts w:ascii="宋体" w:hAnsi="宋体" w:eastAsia="宋体"/>
      <w:kern w:val="2"/>
      <w:sz w:val="24"/>
      <w:szCs w:val="24"/>
      <w:lang w:val="en-US" w:eastAsia="zh-CN" w:bidi="ar-SA"/>
    </w:rPr>
  </w:style>
  <w:style w:type="paragraph" w:customStyle="1" w:styleId="158">
    <w:name w:val="UserStyle_84"/>
    <w:basedOn w:val="1"/>
    <w:link w:val="157"/>
    <w:qFormat/>
    <w:uiPriority w:val="0"/>
    <w:pPr>
      <w:tabs>
        <w:tab w:val="right" w:pos="735"/>
      </w:tabs>
      <w:ind w:left="720" w:hanging="720"/>
    </w:pPr>
    <w:rPr>
      <w:rFonts w:ascii="宋体" w:hAnsi="宋体" w:eastAsia="宋体"/>
      <w:sz w:val="24"/>
      <w:szCs w:val="24"/>
    </w:rPr>
  </w:style>
  <w:style w:type="character" w:customStyle="1" w:styleId="159">
    <w:name w:val="UserStyle_85"/>
    <w:basedOn w:val="34"/>
    <w:qFormat/>
    <w:uiPriority w:val="0"/>
    <w:rPr>
      <w:rFonts w:ascii="Times New Roman" w:hAnsi="Times New Roman" w:eastAsia="宋体"/>
      <w:lang w:val="en-US" w:eastAsia="zh-CN" w:bidi="ar-SA"/>
    </w:rPr>
  </w:style>
  <w:style w:type="character" w:customStyle="1" w:styleId="160">
    <w:name w:val="UserStyle_86"/>
    <w:basedOn w:val="34"/>
    <w:qFormat/>
    <w:uiPriority w:val="0"/>
    <w:rPr>
      <w:rFonts w:ascii="宋体" w:hAnsi="Courier New" w:eastAsia="宋体"/>
      <w:sz w:val="21"/>
      <w:lang w:val="en-US" w:eastAsia="zh-CN" w:bidi="ar-SA"/>
    </w:rPr>
  </w:style>
  <w:style w:type="character" w:customStyle="1" w:styleId="161">
    <w:name w:val="UserStyle_87"/>
    <w:qFormat/>
    <w:uiPriority w:val="0"/>
    <w:rPr>
      <w:rFonts w:ascii="Arial" w:hAnsi="Arial" w:eastAsia="黑体"/>
      <w:kern w:val="2"/>
      <w:sz w:val="18"/>
      <w:szCs w:val="18"/>
      <w:lang w:val="en-US" w:eastAsia="zh-CN" w:bidi="ar-SA"/>
    </w:rPr>
  </w:style>
  <w:style w:type="character" w:customStyle="1" w:styleId="162">
    <w:name w:val="UserStyle_88"/>
    <w:qFormat/>
    <w:uiPriority w:val="0"/>
    <w:rPr>
      <w:rFonts w:ascii="Times New Roman" w:hAnsi="Times New Roman" w:eastAsia="宋体"/>
      <w:spacing w:val="20"/>
      <w:kern w:val="2"/>
      <w:sz w:val="28"/>
      <w:lang w:val="en-US" w:eastAsia="zh-CN" w:bidi="ar-SA"/>
    </w:rPr>
  </w:style>
  <w:style w:type="character" w:customStyle="1" w:styleId="163">
    <w:name w:val="UserStyle_89"/>
    <w:basedOn w:val="34"/>
    <w:qFormat/>
    <w:uiPriority w:val="0"/>
    <w:rPr>
      <w:rFonts w:ascii="Calibri" w:hAnsi="Calibri" w:eastAsia="宋体"/>
      <w:kern w:val="2"/>
      <w:sz w:val="21"/>
      <w:szCs w:val="22"/>
      <w:lang w:val="en-US" w:eastAsia="zh-CN" w:bidi="ar-SA"/>
    </w:rPr>
  </w:style>
  <w:style w:type="character" w:customStyle="1" w:styleId="164">
    <w:name w:val="UserStyle_90"/>
    <w:link w:val="165"/>
    <w:qFormat/>
    <w:uiPriority w:val="0"/>
    <w:rPr>
      <w:rFonts w:ascii="Arial" w:hAnsi="Arial" w:eastAsia="宋体" w:cs="Arial"/>
      <w:b/>
      <w:bCs/>
      <w:kern w:val="2"/>
      <w:sz w:val="24"/>
      <w:szCs w:val="24"/>
      <w:lang w:val="en-US" w:eastAsia="zh-CN" w:bidi="ar-SA"/>
    </w:rPr>
  </w:style>
  <w:style w:type="paragraph" w:customStyle="1" w:styleId="165">
    <w:name w:val="UserStyle_91"/>
    <w:basedOn w:val="50"/>
    <w:link w:val="164"/>
    <w:qFormat/>
    <w:uiPriority w:val="0"/>
    <w:pPr>
      <w:keepLines/>
      <w:spacing w:before="0" w:after="0" w:line="360" w:lineRule="auto"/>
      <w:jc w:val="both"/>
    </w:pPr>
    <w:rPr>
      <w:rFonts w:ascii="Arial" w:hAnsi="Arial" w:cs="Arial"/>
      <w:b/>
      <w:bCs/>
      <w:kern w:val="2"/>
      <w:szCs w:val="24"/>
    </w:rPr>
  </w:style>
  <w:style w:type="character" w:customStyle="1" w:styleId="166">
    <w:name w:val="UserStyle_92"/>
    <w:basedOn w:val="34"/>
    <w:link w:val="38"/>
    <w:qFormat/>
    <w:uiPriority w:val="0"/>
    <w:rPr>
      <w:rFonts w:ascii="Calibri" w:hAnsi="Calibri" w:eastAsia="宋体"/>
      <w:kern w:val="2"/>
      <w:sz w:val="21"/>
      <w:szCs w:val="22"/>
      <w:lang w:val="en-US" w:eastAsia="zh-CN" w:bidi="ar-SA"/>
    </w:rPr>
  </w:style>
  <w:style w:type="character" w:customStyle="1" w:styleId="167">
    <w:name w:val="UserStyle_93"/>
    <w:qFormat/>
    <w:uiPriority w:val="0"/>
    <w:rPr>
      <w:rFonts w:ascii="Times New Roman" w:hAnsi="Times New Roman" w:eastAsia="宋体" w:cs="Times New Roman"/>
      <w:b/>
      <w:bCs/>
      <w:sz w:val="24"/>
      <w:szCs w:val="24"/>
      <w:lang w:val="en-US" w:eastAsia="zh-CN" w:bidi="ar-SA"/>
    </w:rPr>
  </w:style>
  <w:style w:type="character" w:customStyle="1" w:styleId="168">
    <w:name w:val="UserStyle_94"/>
    <w:basedOn w:val="34"/>
    <w:qFormat/>
    <w:uiPriority w:val="0"/>
    <w:rPr>
      <w:rFonts w:ascii="宋体" w:hAnsi="宋体" w:eastAsia="宋体"/>
      <w:sz w:val="21"/>
      <w:szCs w:val="21"/>
      <w:lang w:val="en-US" w:eastAsia="zh-CN" w:bidi="ar-SA"/>
    </w:rPr>
  </w:style>
  <w:style w:type="character" w:customStyle="1" w:styleId="169">
    <w:name w:val="263"/>
    <w:qFormat/>
    <w:uiPriority w:val="0"/>
    <w:rPr>
      <w:rFonts w:ascii="Times New Roman" w:hAnsi="Times New Roman" w:eastAsia="宋体" w:cs="Times New Roman"/>
      <w:b/>
      <w:bCs/>
      <w:smallCaps/>
      <w:color w:val="C0504D"/>
      <w:spacing w:val="5"/>
      <w:u w:val="single"/>
      <w:lang w:val="en-US" w:eastAsia="zh-CN" w:bidi="ar-SA"/>
    </w:rPr>
  </w:style>
  <w:style w:type="character" w:customStyle="1" w:styleId="170">
    <w:name w:val="UserStyle_95"/>
    <w:basedOn w:val="34"/>
    <w:qFormat/>
    <w:uiPriority w:val="0"/>
    <w:rPr>
      <w:rFonts w:ascii="Times New Roman" w:hAnsi="Times New Roman" w:eastAsia="宋体"/>
      <w:kern w:val="2"/>
      <w:sz w:val="21"/>
      <w:szCs w:val="24"/>
      <w:lang w:val="en-US" w:eastAsia="zh-CN" w:bidi="ar-SA"/>
    </w:rPr>
  </w:style>
  <w:style w:type="character" w:customStyle="1" w:styleId="171">
    <w:name w:val="UserStyle_96"/>
    <w:link w:val="172"/>
    <w:qFormat/>
    <w:uiPriority w:val="0"/>
    <w:rPr>
      <w:kern w:val="2"/>
      <w:sz w:val="21"/>
      <w:szCs w:val="24"/>
      <w:lang w:val="en-US" w:eastAsia="zh-CN" w:bidi="ar-SA"/>
    </w:rPr>
  </w:style>
  <w:style w:type="paragraph" w:customStyle="1" w:styleId="172">
    <w:name w:val="UserStyle_97"/>
    <w:next w:val="113"/>
    <w:link w:val="171"/>
    <w:qFormat/>
    <w:uiPriority w:val="0"/>
    <w:rPr>
      <w:rFonts w:ascii="Calibri" w:hAnsi="Calibri" w:eastAsia="微软雅黑" w:cs="Times New Roman"/>
      <w:kern w:val="2"/>
      <w:sz w:val="21"/>
      <w:szCs w:val="24"/>
      <w:lang w:val="en-US" w:eastAsia="zh-CN" w:bidi="ar-SA"/>
    </w:rPr>
  </w:style>
  <w:style w:type="character" w:customStyle="1" w:styleId="173">
    <w:name w:val="UserStyle_98"/>
    <w:qFormat/>
    <w:uiPriority w:val="0"/>
    <w:rPr>
      <w:rFonts w:ascii="Times New Roman" w:hAnsi="Times New Roman" w:eastAsia="宋体"/>
      <w:lang w:val="en-US" w:eastAsia="zh-CN" w:bidi="ar-SA"/>
    </w:rPr>
  </w:style>
  <w:style w:type="character" w:customStyle="1" w:styleId="174">
    <w:name w:val="UserStyle_99"/>
    <w:basedOn w:val="34"/>
    <w:link w:val="175"/>
    <w:qFormat/>
    <w:uiPriority w:val="0"/>
    <w:rPr>
      <w:rFonts w:ascii="Times New Roman" w:hAnsi="Times New Roman" w:eastAsia="宋体"/>
      <w:kern w:val="2"/>
      <w:sz w:val="21"/>
      <w:szCs w:val="24"/>
      <w:lang w:val="en-US" w:eastAsia="zh-CN" w:bidi="ar-SA"/>
    </w:rPr>
  </w:style>
  <w:style w:type="paragraph" w:customStyle="1" w:styleId="175">
    <w:name w:val="NavPane"/>
    <w:basedOn w:val="1"/>
    <w:link w:val="174"/>
    <w:qFormat/>
    <w:uiPriority w:val="0"/>
    <w:pPr>
      <w:shd w:val="clear" w:color="auto" w:fill="000080"/>
    </w:pPr>
    <w:rPr>
      <w:rFonts w:ascii="Times New Roman" w:hAnsi="Times New Roman" w:eastAsia="宋体"/>
    </w:rPr>
  </w:style>
  <w:style w:type="character" w:customStyle="1" w:styleId="176">
    <w:name w:val="UserStyle_100"/>
    <w:basedOn w:val="34"/>
    <w:link w:val="177"/>
    <w:qFormat/>
    <w:uiPriority w:val="0"/>
    <w:rPr>
      <w:rFonts w:ascii="仿宋_GB2312" w:hAnsi="Times New Roman" w:eastAsia="仿宋_GB2312"/>
      <w:kern w:val="2"/>
      <w:sz w:val="28"/>
      <w:szCs w:val="28"/>
      <w:lang w:val="zh-CN" w:eastAsia="zh-CN" w:bidi="ar-SA"/>
    </w:rPr>
  </w:style>
  <w:style w:type="paragraph" w:customStyle="1" w:styleId="177">
    <w:name w:val="BodyTextIndent"/>
    <w:basedOn w:val="1"/>
    <w:link w:val="176"/>
    <w:qFormat/>
    <w:uiPriority w:val="0"/>
    <w:pPr>
      <w:tabs>
        <w:tab w:val="decimal" w:pos="900"/>
      </w:tabs>
      <w:spacing w:line="540" w:lineRule="exact"/>
      <w:ind w:firstLine="561"/>
    </w:pPr>
    <w:rPr>
      <w:rFonts w:ascii="Times New Roman" w:hAnsi="Times New Roman" w:eastAsia="宋体"/>
      <w:lang w:val="zh-CN"/>
    </w:rPr>
  </w:style>
  <w:style w:type="character" w:customStyle="1" w:styleId="178">
    <w:name w:val="UserStyle_101"/>
    <w:link w:val="179"/>
    <w:qFormat/>
    <w:uiPriority w:val="0"/>
    <w:rPr>
      <w:rFonts w:ascii="Arial" w:hAnsi="Arial" w:eastAsia="宋体"/>
      <w:b/>
      <w:kern w:val="2"/>
      <w:sz w:val="28"/>
      <w:szCs w:val="28"/>
      <w:lang w:val="en-GB" w:eastAsia="zh-CN" w:bidi="ar-SA"/>
    </w:rPr>
  </w:style>
  <w:style w:type="paragraph" w:customStyle="1" w:styleId="179">
    <w:name w:val="UserStyle_102"/>
    <w:basedOn w:val="49"/>
    <w:link w:val="178"/>
    <w:qFormat/>
    <w:uiPriority w:val="0"/>
    <w:pPr>
      <w:tabs>
        <w:tab w:val="decimal" w:pos="900"/>
      </w:tabs>
      <w:spacing w:line="320" w:lineRule="exact"/>
    </w:pPr>
    <w:rPr>
      <w:rFonts w:ascii="Arial" w:hAnsi="Arial"/>
      <w:kern w:val="2"/>
      <w:sz w:val="28"/>
      <w:szCs w:val="28"/>
      <w:lang w:val="en-GB"/>
    </w:rPr>
  </w:style>
  <w:style w:type="character" w:customStyle="1" w:styleId="180">
    <w:name w:val="UserStyle_103"/>
    <w:basedOn w:val="34"/>
    <w:qFormat/>
    <w:uiPriority w:val="0"/>
    <w:rPr>
      <w:rFonts w:ascii="ˎ̥" w:hAnsi="ˎ̥" w:eastAsia="宋体"/>
      <w:color w:val="000000"/>
      <w:sz w:val="21"/>
      <w:szCs w:val="21"/>
      <w:lang w:val="en-US" w:eastAsia="zh-CN" w:bidi="ar-SA"/>
    </w:rPr>
  </w:style>
  <w:style w:type="character" w:customStyle="1" w:styleId="181">
    <w:name w:val="UserStyle_104"/>
    <w:basedOn w:val="34"/>
    <w:link w:val="55"/>
    <w:qFormat/>
    <w:uiPriority w:val="0"/>
    <w:rPr>
      <w:rFonts w:ascii="Arial" w:hAnsi="Arial" w:eastAsia="宋体"/>
      <w:i/>
      <w:lang w:val="en-US" w:eastAsia="zh-CN" w:bidi="ar-SA"/>
    </w:rPr>
  </w:style>
  <w:style w:type="character" w:customStyle="1" w:styleId="182">
    <w:name w:val="UserStyle_105"/>
    <w:basedOn w:val="183"/>
    <w:link w:val="185"/>
    <w:qFormat/>
    <w:uiPriority w:val="0"/>
    <w:rPr>
      <w:rFonts w:ascii="Times New Roman" w:hAnsi="Times New Roman" w:eastAsia="宋体" w:cs="Times New Roman"/>
      <w:b/>
      <w:bCs/>
      <w:kern w:val="2"/>
      <w:sz w:val="21"/>
      <w:szCs w:val="24"/>
      <w:lang w:val="en-US" w:eastAsia="zh-CN" w:bidi="ar-SA"/>
    </w:rPr>
  </w:style>
  <w:style w:type="character" w:customStyle="1" w:styleId="183">
    <w:name w:val="UserStyle_106"/>
    <w:basedOn w:val="34"/>
    <w:link w:val="184"/>
    <w:qFormat/>
    <w:uiPriority w:val="0"/>
    <w:rPr>
      <w:rFonts w:ascii="Times New Roman" w:hAnsi="Times New Roman" w:eastAsia="宋体"/>
      <w:kern w:val="2"/>
      <w:sz w:val="21"/>
      <w:szCs w:val="24"/>
      <w:lang w:val="en-US" w:eastAsia="zh-CN" w:bidi="ar-SA"/>
    </w:rPr>
  </w:style>
  <w:style w:type="paragraph" w:customStyle="1" w:styleId="184">
    <w:name w:val="AnnotationText"/>
    <w:basedOn w:val="1"/>
    <w:link w:val="183"/>
    <w:qFormat/>
    <w:uiPriority w:val="0"/>
    <w:pPr>
      <w:jc w:val="left"/>
    </w:pPr>
    <w:rPr>
      <w:rFonts w:ascii="Times New Roman" w:hAnsi="Times New Roman" w:eastAsia="宋体"/>
    </w:rPr>
  </w:style>
  <w:style w:type="paragraph" w:customStyle="1" w:styleId="185">
    <w:name w:val="AnnotationSubject"/>
    <w:basedOn w:val="184"/>
    <w:next w:val="184"/>
    <w:link w:val="182"/>
    <w:qFormat/>
    <w:uiPriority w:val="0"/>
    <w:rPr>
      <w:b/>
      <w:bCs/>
    </w:rPr>
  </w:style>
  <w:style w:type="character" w:customStyle="1" w:styleId="186">
    <w:name w:val="UserStyle_107"/>
    <w:qFormat/>
    <w:uiPriority w:val="0"/>
    <w:rPr>
      <w:rFonts w:ascii="Arial" w:hAnsi="Arial" w:eastAsia="黑体" w:cs="Times New Roman"/>
      <w:b/>
      <w:bCs/>
      <w:sz w:val="24"/>
      <w:szCs w:val="24"/>
      <w:lang w:val="en-US" w:eastAsia="zh-CN" w:bidi="ar-SA"/>
    </w:rPr>
  </w:style>
  <w:style w:type="character" w:customStyle="1" w:styleId="187">
    <w:name w:val="UserStyle_108"/>
    <w:qFormat/>
    <w:uiPriority w:val="0"/>
    <w:rPr>
      <w:rFonts w:ascii="宋体" w:hAnsi="宋体" w:eastAsia="宋体"/>
      <w:color w:val="000000"/>
      <w:kern w:val="2"/>
      <w:sz w:val="21"/>
      <w:lang w:val="en-US" w:eastAsia="zh-CN" w:bidi="ar-SA"/>
    </w:rPr>
  </w:style>
  <w:style w:type="character" w:customStyle="1" w:styleId="188">
    <w:name w:val="UserStyle_109"/>
    <w:basedOn w:val="34"/>
    <w:qFormat/>
    <w:uiPriority w:val="0"/>
    <w:rPr>
      <w:rFonts w:ascii="宋体" w:hAnsi="Times New Roman" w:eastAsia="宋体"/>
      <w:kern w:val="2"/>
      <w:sz w:val="18"/>
      <w:szCs w:val="18"/>
      <w:lang w:val="en-US" w:eastAsia="zh-CN" w:bidi="ar-SA"/>
    </w:rPr>
  </w:style>
  <w:style w:type="character" w:customStyle="1" w:styleId="189">
    <w:name w:val="UserStyle_110"/>
    <w:basedOn w:val="34"/>
    <w:link w:val="190"/>
    <w:qFormat/>
    <w:uiPriority w:val="0"/>
    <w:rPr>
      <w:rFonts w:ascii="Times New Roman" w:hAnsi="Times New Roman" w:eastAsia="宋体"/>
      <w:kern w:val="2"/>
      <w:sz w:val="24"/>
      <w:szCs w:val="24"/>
      <w:lang w:val="en-US" w:eastAsia="zh-CN" w:bidi="ar-SA"/>
    </w:rPr>
  </w:style>
  <w:style w:type="paragraph" w:customStyle="1" w:styleId="190">
    <w:name w:val="UserStyle_111"/>
    <w:basedOn w:val="1"/>
    <w:link w:val="189"/>
    <w:qFormat/>
    <w:uiPriority w:val="0"/>
    <w:pPr>
      <w:tabs>
        <w:tab w:val="left" w:leader="dot" w:pos="2160"/>
      </w:tabs>
      <w:ind w:left="2160" w:hanging="420"/>
    </w:pPr>
    <w:rPr>
      <w:rFonts w:ascii="Times New Roman" w:hAnsi="Times New Roman" w:eastAsia="宋体"/>
      <w:sz w:val="24"/>
    </w:rPr>
  </w:style>
  <w:style w:type="character" w:customStyle="1" w:styleId="191">
    <w:name w:val="UserStyle_112"/>
    <w:basedOn w:val="34"/>
    <w:qFormat/>
    <w:uiPriority w:val="0"/>
    <w:rPr>
      <w:rFonts w:ascii="Arial" w:hAnsi="Arial" w:eastAsia="黑体"/>
      <w:sz w:val="21"/>
      <w:szCs w:val="21"/>
      <w:lang w:val="en-US" w:eastAsia="zh-CN" w:bidi="ar-SA"/>
    </w:rPr>
  </w:style>
  <w:style w:type="character" w:customStyle="1" w:styleId="192">
    <w:name w:val="UserStyle_113"/>
    <w:qFormat/>
    <w:uiPriority w:val="0"/>
    <w:rPr>
      <w:rFonts w:ascii="Times New Roman" w:hAnsi="Times New Roman" w:eastAsia="宋体" w:cs="Times New Roman"/>
      <w:b/>
      <w:bCs/>
      <w:i/>
      <w:iCs/>
      <w:color w:val="4F81BD"/>
      <w:lang w:val="en-US" w:eastAsia="zh-CN" w:bidi="ar-SA"/>
    </w:rPr>
  </w:style>
  <w:style w:type="character" w:customStyle="1" w:styleId="193">
    <w:name w:val="UserStyle_114"/>
    <w:qFormat/>
    <w:uiPriority w:val="0"/>
    <w:rPr>
      <w:rFonts w:ascii="Times New Roman" w:hAnsi="Times New Roman" w:eastAsia="宋体"/>
      <w:sz w:val="24"/>
      <w:szCs w:val="24"/>
      <w:lang w:val="en-US" w:eastAsia="zh-CN" w:bidi="ar-SA"/>
    </w:rPr>
  </w:style>
  <w:style w:type="character" w:customStyle="1" w:styleId="194">
    <w:name w:val="UserStyle_115"/>
    <w:basedOn w:val="34"/>
    <w:qFormat/>
    <w:uiPriority w:val="0"/>
    <w:rPr>
      <w:rFonts w:ascii="Times New Roman" w:hAnsi="Times New Roman" w:eastAsia="宋体"/>
      <w:lang w:val="en-US" w:eastAsia="zh-CN" w:bidi="ar-SA"/>
    </w:rPr>
  </w:style>
  <w:style w:type="character" w:customStyle="1" w:styleId="195">
    <w:name w:val="UserStyle_116"/>
    <w:qFormat/>
    <w:uiPriority w:val="0"/>
    <w:rPr>
      <w:rFonts w:ascii="Times New Roman" w:hAnsi="Times New Roman" w:eastAsia="宋体"/>
      <w:sz w:val="20"/>
      <w:szCs w:val="20"/>
      <w:lang w:val="en-US" w:eastAsia="zh-CN" w:bidi="ar-SA"/>
    </w:rPr>
  </w:style>
  <w:style w:type="character" w:customStyle="1" w:styleId="196">
    <w:name w:val="UserStyle_117"/>
    <w:basedOn w:val="34"/>
    <w:qFormat/>
    <w:uiPriority w:val="0"/>
    <w:rPr>
      <w:rFonts w:ascii="Times New Roman" w:hAnsi="Times New Roman" w:eastAsia="宋体"/>
      <w:kern w:val="2"/>
      <w:sz w:val="21"/>
      <w:szCs w:val="24"/>
      <w:lang w:val="en-US" w:eastAsia="zh-CN" w:bidi="ar-SA"/>
    </w:rPr>
  </w:style>
  <w:style w:type="character" w:customStyle="1" w:styleId="197">
    <w:name w:val="UserStyle_118"/>
    <w:qFormat/>
    <w:uiPriority w:val="0"/>
    <w:rPr>
      <w:rFonts w:ascii="Arial" w:hAnsi="Arial" w:eastAsia="宋体"/>
      <w:color w:val="000000"/>
      <w:sz w:val="20"/>
      <w:lang w:val="en-US" w:eastAsia="zh-CN" w:bidi="ar-SA"/>
    </w:rPr>
  </w:style>
  <w:style w:type="character" w:customStyle="1" w:styleId="198">
    <w:name w:val="UserStyle_119"/>
    <w:qFormat/>
    <w:uiPriority w:val="0"/>
    <w:rPr>
      <w:rFonts w:ascii="Times New Roman" w:hAnsi="Times New Roman" w:eastAsia="宋体"/>
      <w:kern w:val="2"/>
      <w:sz w:val="21"/>
      <w:szCs w:val="24"/>
      <w:lang w:val="en-US" w:eastAsia="zh-CN" w:bidi="ar-SA"/>
    </w:rPr>
  </w:style>
  <w:style w:type="character" w:customStyle="1" w:styleId="199">
    <w:name w:val="UserStyle_120"/>
    <w:basedOn w:val="34"/>
    <w:qFormat/>
    <w:uiPriority w:val="0"/>
    <w:rPr>
      <w:rFonts w:ascii="Times New Roman" w:hAnsi="Times New Roman" w:eastAsia="宋体"/>
      <w:lang w:val="en-US" w:eastAsia="zh-CN" w:bidi="ar-SA"/>
    </w:rPr>
  </w:style>
  <w:style w:type="character" w:customStyle="1" w:styleId="200">
    <w:name w:val="UserStyle_121"/>
    <w:link w:val="201"/>
    <w:qFormat/>
    <w:uiPriority w:val="0"/>
    <w:rPr>
      <w:rFonts w:ascii="Arial" w:hAnsi="Arial" w:eastAsia="宋体"/>
      <w:sz w:val="24"/>
      <w:szCs w:val="22"/>
      <w:lang w:val="en-US" w:eastAsia="zh-CN" w:bidi="ar-SA"/>
    </w:rPr>
  </w:style>
  <w:style w:type="paragraph" w:customStyle="1" w:styleId="201">
    <w:name w:val="UserStyle_122"/>
    <w:basedOn w:val="126"/>
    <w:link w:val="200"/>
    <w:qFormat/>
    <w:uiPriority w:val="0"/>
    <w:pPr>
      <w:spacing w:line="240" w:lineRule="auto"/>
      <w:ind w:firstLine="0" w:firstLineChars="0"/>
      <w:jc w:val="center"/>
    </w:pPr>
    <w:rPr>
      <w:rFonts w:ascii="Arial" w:hAnsi="Arial" w:eastAsia="宋体"/>
    </w:rPr>
  </w:style>
  <w:style w:type="character" w:customStyle="1" w:styleId="202">
    <w:name w:val="261"/>
    <w:qFormat/>
    <w:uiPriority w:val="0"/>
    <w:rPr>
      <w:rFonts w:ascii="Times New Roman" w:hAnsi="Times New Roman" w:eastAsia="宋体" w:cs="Times New Roman"/>
      <w:b/>
      <w:bCs/>
      <w:i/>
      <w:iCs/>
      <w:color w:val="4F81BD"/>
      <w:lang w:val="en-US" w:eastAsia="zh-CN" w:bidi="ar-SA"/>
    </w:rPr>
  </w:style>
  <w:style w:type="character" w:customStyle="1" w:styleId="203">
    <w:name w:val="UserStyle_123"/>
    <w:basedOn w:val="34"/>
    <w:link w:val="204"/>
    <w:qFormat/>
    <w:uiPriority w:val="0"/>
    <w:rPr>
      <w:rFonts w:ascii="宋体" w:hAnsi="Courier New" w:eastAsia="宋体"/>
      <w:sz w:val="21"/>
      <w:lang w:val="en-US" w:eastAsia="zh-CN" w:bidi="ar-SA"/>
    </w:rPr>
  </w:style>
  <w:style w:type="paragraph" w:customStyle="1" w:styleId="204">
    <w:name w:val="BodyText3"/>
    <w:basedOn w:val="1"/>
    <w:link w:val="203"/>
    <w:qFormat/>
    <w:uiPriority w:val="0"/>
    <w:rPr>
      <w:rFonts w:ascii="宋体" w:hAnsi="Courier New" w:eastAsia="宋体"/>
      <w:kern w:val="0"/>
      <w:szCs w:val="20"/>
    </w:rPr>
  </w:style>
  <w:style w:type="character" w:customStyle="1" w:styleId="205">
    <w:name w:val="UserStyle_124"/>
    <w:basedOn w:val="34"/>
    <w:qFormat/>
    <w:uiPriority w:val="0"/>
    <w:rPr>
      <w:rFonts w:ascii="Times New Roman" w:hAnsi="Times New Roman" w:eastAsia="宋体"/>
      <w:lang w:val="en-US" w:eastAsia="zh-CN" w:bidi="ar-SA"/>
    </w:rPr>
  </w:style>
  <w:style w:type="character" w:customStyle="1" w:styleId="206">
    <w:name w:val="UserStyle_125"/>
    <w:basedOn w:val="34"/>
    <w:link w:val="207"/>
    <w:qFormat/>
    <w:uiPriority w:val="0"/>
    <w:rPr>
      <w:rFonts w:ascii="宋体" w:hAnsi="Times New Roman" w:eastAsia="宋体"/>
      <w:kern w:val="2"/>
      <w:sz w:val="24"/>
      <w:szCs w:val="24"/>
      <w:lang w:val="en-US" w:eastAsia="zh-CN" w:bidi="ar-SA"/>
    </w:rPr>
  </w:style>
  <w:style w:type="paragraph" w:customStyle="1" w:styleId="207">
    <w:name w:val="UserStyle_126"/>
    <w:basedOn w:val="1"/>
    <w:link w:val="206"/>
    <w:qFormat/>
    <w:uiPriority w:val="0"/>
    <w:pPr>
      <w:ind w:firstLine="480" w:firstLineChars="200"/>
    </w:pPr>
    <w:rPr>
      <w:rFonts w:ascii="宋体" w:hAnsi="Times New Roman" w:eastAsia="宋体"/>
      <w:sz w:val="24"/>
      <w:szCs w:val="24"/>
    </w:rPr>
  </w:style>
  <w:style w:type="character" w:customStyle="1" w:styleId="208">
    <w:name w:val="UserStyle_127"/>
    <w:qFormat/>
    <w:uiPriority w:val="0"/>
    <w:rPr>
      <w:rFonts w:ascii="宋体" w:hAnsi="Courier New" w:eastAsia="宋体"/>
      <w:color w:val="000066"/>
      <w:kern w:val="2"/>
      <w:sz w:val="21"/>
      <w:szCs w:val="21"/>
      <w:lang w:val="en-US" w:eastAsia="zh-CN" w:bidi="ar-SA"/>
    </w:rPr>
  </w:style>
  <w:style w:type="character" w:customStyle="1" w:styleId="209">
    <w:name w:val="UserStyle_128"/>
    <w:basedOn w:val="34"/>
    <w:qFormat/>
    <w:uiPriority w:val="0"/>
    <w:rPr>
      <w:rFonts w:ascii="仿宋_GB2312" w:hAnsi="Times New Roman" w:eastAsia="仿宋_GB2312"/>
      <w:kern w:val="2"/>
      <w:sz w:val="28"/>
      <w:szCs w:val="28"/>
      <w:lang w:val="zh-CN" w:eastAsia="zh-CN" w:bidi="ar-SA"/>
    </w:rPr>
  </w:style>
  <w:style w:type="character" w:customStyle="1" w:styleId="210">
    <w:name w:val="UserStyle_129"/>
    <w:qFormat/>
    <w:uiPriority w:val="0"/>
    <w:rPr>
      <w:rFonts w:ascii="Times New Roman" w:hAnsi="Times New Roman" w:eastAsia="宋体"/>
      <w:kern w:val="2"/>
      <w:sz w:val="22"/>
      <w:lang w:val="en-US" w:eastAsia="zh-CN" w:bidi="ar-SA"/>
    </w:rPr>
  </w:style>
  <w:style w:type="character" w:customStyle="1" w:styleId="211">
    <w:name w:val="UserStyle_130"/>
    <w:basedOn w:val="34"/>
    <w:qFormat/>
    <w:uiPriority w:val="0"/>
    <w:rPr>
      <w:rFonts w:ascii="Times New Roman" w:hAnsi="Times New Roman" w:eastAsia="宋体"/>
      <w:kern w:val="2"/>
      <w:sz w:val="18"/>
      <w:szCs w:val="18"/>
      <w:lang w:val="en-US" w:eastAsia="zh-CN" w:bidi="ar-SA"/>
    </w:rPr>
  </w:style>
  <w:style w:type="character" w:customStyle="1" w:styleId="212">
    <w:name w:val="UserStyle_131"/>
    <w:qFormat/>
    <w:uiPriority w:val="0"/>
    <w:rPr>
      <w:rFonts w:ascii="黑体" w:hAnsi="Arial" w:eastAsia="宋体" w:cs="Times New Roman"/>
      <w:b/>
      <w:bCs/>
      <w:kern w:val="2"/>
      <w:sz w:val="28"/>
      <w:szCs w:val="32"/>
      <w:lang w:val="en-US" w:eastAsia="zh-CN" w:bidi="ar-SA"/>
    </w:rPr>
  </w:style>
  <w:style w:type="character" w:customStyle="1" w:styleId="213">
    <w:name w:val="UserStyle_132"/>
    <w:link w:val="214"/>
    <w:qFormat/>
    <w:uiPriority w:val="0"/>
    <w:rPr>
      <w:rFonts w:ascii="Arial" w:hAnsi="Arial" w:eastAsia="Arial"/>
      <w:b/>
      <w:kern w:val="2"/>
      <w:sz w:val="24"/>
      <w:szCs w:val="24"/>
      <w:lang w:val="en-US" w:eastAsia="zh-CN" w:bidi="ar-SA"/>
    </w:rPr>
  </w:style>
  <w:style w:type="paragraph" w:customStyle="1" w:styleId="214">
    <w:name w:val="UserStyle_133"/>
    <w:basedOn w:val="1"/>
    <w:link w:val="213"/>
    <w:qFormat/>
    <w:uiPriority w:val="0"/>
    <w:pPr>
      <w:keepNext/>
      <w:keepLines/>
      <w:spacing w:before="80" w:after="80" w:line="280" w:lineRule="exact"/>
      <w:ind w:left="862" w:hanging="862"/>
    </w:pPr>
    <w:rPr>
      <w:rFonts w:ascii="Arial" w:hAnsi="Arial" w:eastAsia="Arial"/>
      <w:b/>
      <w:sz w:val="24"/>
      <w:szCs w:val="24"/>
    </w:rPr>
  </w:style>
  <w:style w:type="character" w:customStyle="1" w:styleId="215">
    <w:name w:val="UserStyle_134"/>
    <w:basedOn w:val="34"/>
    <w:link w:val="48"/>
    <w:qFormat/>
    <w:uiPriority w:val="0"/>
    <w:rPr>
      <w:rFonts w:ascii="Arial" w:hAnsi="Arial" w:eastAsia="宋体"/>
      <w:b/>
      <w:kern w:val="28"/>
      <w:sz w:val="28"/>
      <w:lang w:val="en-US" w:eastAsia="zh-CN" w:bidi="ar-SA"/>
    </w:rPr>
  </w:style>
  <w:style w:type="character" w:customStyle="1" w:styleId="216">
    <w:name w:val="UserStyle_135"/>
    <w:link w:val="217"/>
    <w:qFormat/>
    <w:uiPriority w:val="0"/>
    <w:rPr>
      <w:rFonts w:ascii="Calibri" w:hAnsi="Calibri" w:eastAsia="宋体"/>
      <w:sz w:val="22"/>
      <w:lang w:val="en-US" w:eastAsia="zh-CN" w:bidi="ar-SA"/>
    </w:rPr>
  </w:style>
  <w:style w:type="paragraph" w:customStyle="1" w:styleId="217">
    <w:name w:val="UserStyle_136"/>
    <w:basedOn w:val="1"/>
    <w:link w:val="216"/>
    <w:qFormat/>
    <w:uiPriority w:val="0"/>
    <w:pPr>
      <w:snapToGrid w:val="0"/>
      <w:jc w:val="center"/>
    </w:pPr>
    <w:rPr>
      <w:rFonts w:ascii="Calibri" w:eastAsia="宋体"/>
      <w:kern w:val="0"/>
      <w:sz w:val="22"/>
      <w:szCs w:val="20"/>
    </w:rPr>
  </w:style>
  <w:style w:type="character" w:customStyle="1" w:styleId="218">
    <w:name w:val="UserStyle_137"/>
    <w:qFormat/>
    <w:uiPriority w:val="0"/>
    <w:rPr>
      <w:rFonts w:ascii="Times New Roman" w:hAnsi="Times New Roman" w:eastAsia="宋体" w:cs="Times New Roman"/>
      <w:b/>
      <w:bCs/>
      <w:kern w:val="2"/>
      <w:sz w:val="21"/>
      <w:szCs w:val="24"/>
      <w:lang w:val="en-US" w:eastAsia="zh-CN" w:bidi="ar-SA"/>
    </w:rPr>
  </w:style>
  <w:style w:type="character" w:customStyle="1" w:styleId="219">
    <w:name w:val="UserStyle_138"/>
    <w:basedOn w:val="34"/>
    <w:qFormat/>
    <w:uiPriority w:val="0"/>
    <w:rPr>
      <w:rFonts w:ascii="Times New Roman" w:hAnsi="Times New Roman" w:eastAsia="宋体"/>
      <w:lang w:val="en-US" w:eastAsia="zh-CN" w:bidi="ar-SA"/>
    </w:rPr>
  </w:style>
  <w:style w:type="character" w:customStyle="1" w:styleId="220">
    <w:name w:val="UserStyle_139"/>
    <w:link w:val="221"/>
    <w:qFormat/>
    <w:uiPriority w:val="0"/>
    <w:rPr>
      <w:rFonts w:ascii="Arial" w:hAnsi="Arial" w:eastAsia="宋体"/>
      <w:spacing w:val="20"/>
      <w:sz w:val="24"/>
      <w:szCs w:val="24"/>
      <w:lang w:val="en-US" w:eastAsia="zh-CN" w:bidi="ar-SA"/>
    </w:rPr>
  </w:style>
  <w:style w:type="paragraph" w:customStyle="1" w:styleId="221">
    <w:name w:val="UserStyle_140"/>
    <w:basedOn w:val="1"/>
    <w:link w:val="220"/>
    <w:qFormat/>
    <w:uiPriority w:val="0"/>
    <w:pPr>
      <w:jc w:val="center"/>
    </w:pPr>
    <w:rPr>
      <w:rFonts w:ascii="Arial" w:hAnsi="Arial" w:eastAsia="宋体"/>
      <w:spacing w:val="20"/>
      <w:kern w:val="0"/>
      <w:sz w:val="24"/>
      <w:szCs w:val="24"/>
    </w:rPr>
  </w:style>
  <w:style w:type="character" w:customStyle="1" w:styleId="222">
    <w:name w:val="UserStyle_141"/>
    <w:basedOn w:val="34"/>
    <w:link w:val="223"/>
    <w:qFormat/>
    <w:uiPriority w:val="0"/>
    <w:rPr>
      <w:rFonts w:ascii="Times New Roman" w:hAnsi="Times New Roman" w:eastAsia="宋体"/>
      <w:kern w:val="2"/>
      <w:sz w:val="18"/>
      <w:szCs w:val="18"/>
      <w:lang w:val="en-US" w:eastAsia="zh-CN" w:bidi="ar-SA"/>
    </w:rPr>
  </w:style>
  <w:style w:type="paragraph" w:customStyle="1" w:styleId="223">
    <w:name w:val="页脚1"/>
    <w:basedOn w:val="1"/>
    <w:link w:val="222"/>
    <w:qFormat/>
    <w:uiPriority w:val="0"/>
    <w:pPr>
      <w:tabs>
        <w:tab w:val="right" w:pos="4153"/>
        <w:tab w:val="left" w:leader="underscore" w:pos="8306"/>
      </w:tabs>
      <w:snapToGrid w:val="0"/>
      <w:jc w:val="left"/>
    </w:pPr>
    <w:rPr>
      <w:rFonts w:ascii="Times New Roman" w:hAnsi="Times New Roman" w:eastAsia="宋体"/>
      <w:sz w:val="18"/>
      <w:szCs w:val="18"/>
    </w:rPr>
  </w:style>
  <w:style w:type="character" w:customStyle="1" w:styleId="224">
    <w:name w:val="UserStyle_142"/>
    <w:basedOn w:val="34"/>
    <w:qFormat/>
    <w:uiPriority w:val="0"/>
    <w:rPr>
      <w:rFonts w:ascii="Times New Roman" w:hAnsi="Times New Roman" w:eastAsia="宋体"/>
      <w:lang w:val="en-US" w:eastAsia="zh-CN" w:bidi="ar-SA"/>
    </w:rPr>
  </w:style>
  <w:style w:type="character" w:customStyle="1" w:styleId="225">
    <w:name w:val="UserStyle_143"/>
    <w:basedOn w:val="34"/>
    <w:qFormat/>
    <w:uiPriority w:val="0"/>
    <w:rPr>
      <w:rFonts w:ascii="Times New Roman" w:hAnsi="Times New Roman" w:eastAsia="宋体"/>
      <w:b/>
      <w:kern w:val="2"/>
      <w:sz w:val="32"/>
      <w:lang w:val="en-US" w:eastAsia="zh-CN" w:bidi="ar-SA"/>
    </w:rPr>
  </w:style>
  <w:style w:type="character" w:customStyle="1" w:styleId="226">
    <w:name w:val="UserStyle_144"/>
    <w:basedOn w:val="34"/>
    <w:qFormat/>
    <w:uiPriority w:val="0"/>
    <w:rPr>
      <w:rFonts w:ascii="Times New Roman" w:hAnsi="Times New Roman" w:eastAsia="宋体"/>
      <w:lang w:val="en-US" w:eastAsia="zh-CN" w:bidi="ar-SA"/>
    </w:rPr>
  </w:style>
  <w:style w:type="character" w:customStyle="1" w:styleId="227">
    <w:name w:val="UserStyle_145"/>
    <w:qFormat/>
    <w:uiPriority w:val="0"/>
    <w:rPr>
      <w:rFonts w:ascii="Times New Roman" w:hAnsi="Times New Roman" w:eastAsia="宋体"/>
      <w:sz w:val="24"/>
      <w:lang w:val="en-US" w:eastAsia="zh-CN" w:bidi="ar-SA"/>
    </w:rPr>
  </w:style>
  <w:style w:type="character" w:customStyle="1" w:styleId="228">
    <w:name w:val="UserStyle_146"/>
    <w:basedOn w:val="34"/>
    <w:link w:val="229"/>
    <w:qFormat/>
    <w:uiPriority w:val="0"/>
    <w:rPr>
      <w:rFonts w:ascii="宋体" w:hAnsi="宋体" w:eastAsia="宋体"/>
      <w:kern w:val="2"/>
      <w:sz w:val="28"/>
      <w:lang w:val="en-US" w:eastAsia="zh-CN" w:bidi="ar-SA"/>
    </w:rPr>
  </w:style>
  <w:style w:type="paragraph" w:customStyle="1" w:styleId="229">
    <w:name w:val="UserStyle_147"/>
    <w:basedOn w:val="1"/>
    <w:link w:val="228"/>
    <w:qFormat/>
    <w:uiPriority w:val="0"/>
    <w:pPr>
      <w:tabs>
        <w:tab w:val="center" w:leader="underscore" w:pos="8520"/>
      </w:tabs>
      <w:spacing w:line="312" w:lineRule="auto"/>
      <w:ind w:right="-210" w:firstLine="556"/>
    </w:pPr>
    <w:rPr>
      <w:rFonts w:ascii="宋体" w:hAnsi="宋体" w:eastAsia="宋体"/>
      <w:szCs w:val="20"/>
    </w:rPr>
  </w:style>
  <w:style w:type="character" w:customStyle="1" w:styleId="230">
    <w:name w:val="UserStyle_148"/>
    <w:link w:val="231"/>
    <w:qFormat/>
    <w:uiPriority w:val="0"/>
    <w:rPr>
      <w:rFonts w:ascii="Times New Roman" w:hAnsi="Times New Roman" w:eastAsia="宋体"/>
      <w:kern w:val="2"/>
      <w:sz w:val="28"/>
      <w:szCs w:val="28"/>
      <w:lang w:val="en-US" w:eastAsia="zh-CN" w:bidi="ar-SA"/>
    </w:rPr>
  </w:style>
  <w:style w:type="paragraph" w:customStyle="1" w:styleId="231">
    <w:name w:val="UserStyle_149"/>
    <w:basedOn w:val="1"/>
    <w:link w:val="230"/>
    <w:qFormat/>
    <w:uiPriority w:val="0"/>
    <w:pPr>
      <w:spacing w:line="360" w:lineRule="auto"/>
      <w:ind w:firstLine="200" w:firstLineChars="200"/>
    </w:pPr>
    <w:rPr>
      <w:rFonts w:ascii="Times New Roman" w:hAnsi="Times New Roman" w:eastAsia="宋体"/>
    </w:rPr>
  </w:style>
  <w:style w:type="character" w:customStyle="1" w:styleId="232">
    <w:name w:val="UserStyle_150"/>
    <w:basedOn w:val="34"/>
    <w:qFormat/>
    <w:uiPriority w:val="0"/>
    <w:rPr>
      <w:rFonts w:ascii="Times New Roman" w:hAnsi="Times New Roman" w:eastAsia="宋体"/>
      <w:lang w:val="en-US" w:eastAsia="zh-CN" w:bidi="ar-SA"/>
    </w:rPr>
  </w:style>
  <w:style w:type="character" w:customStyle="1" w:styleId="233">
    <w:name w:val="UserStyle_151"/>
    <w:basedOn w:val="34"/>
    <w:link w:val="234"/>
    <w:qFormat/>
    <w:uiPriority w:val="0"/>
    <w:rPr>
      <w:rFonts w:ascii="宋体" w:hAnsi="Courier New" w:eastAsia="宋体"/>
      <w:sz w:val="21"/>
      <w:lang w:val="en-US" w:eastAsia="zh-CN" w:bidi="ar-SA"/>
    </w:rPr>
  </w:style>
  <w:style w:type="paragraph" w:customStyle="1" w:styleId="234">
    <w:name w:val="PlainText"/>
    <w:basedOn w:val="1"/>
    <w:link w:val="233"/>
    <w:qFormat/>
    <w:uiPriority w:val="0"/>
    <w:pPr>
      <w:jc w:val="left"/>
    </w:pPr>
    <w:rPr>
      <w:rFonts w:ascii="宋体" w:hAnsi="Courier New" w:eastAsia="宋体"/>
      <w:kern w:val="0"/>
      <w:szCs w:val="20"/>
    </w:rPr>
  </w:style>
  <w:style w:type="character" w:customStyle="1" w:styleId="235">
    <w:name w:val="UserStyle_152"/>
    <w:basedOn w:val="34"/>
    <w:link w:val="137"/>
    <w:qFormat/>
    <w:uiPriority w:val="0"/>
    <w:rPr>
      <w:rFonts w:ascii="Times New Roman" w:hAnsi="Times New Roman" w:eastAsia="宋体"/>
      <w:kern w:val="2"/>
      <w:sz w:val="18"/>
      <w:szCs w:val="18"/>
      <w:lang w:val="en-US" w:eastAsia="zh-CN" w:bidi="ar-SA"/>
    </w:rPr>
  </w:style>
  <w:style w:type="character" w:customStyle="1" w:styleId="236">
    <w:name w:val="UserStyle_153"/>
    <w:qFormat/>
    <w:uiPriority w:val="0"/>
    <w:rPr>
      <w:rFonts w:ascii="宋体" w:hAnsi="宋体" w:eastAsia="宋体"/>
      <w:kern w:val="2"/>
      <w:sz w:val="18"/>
      <w:lang w:val="en-US" w:eastAsia="zh-CN" w:bidi="ar-SA"/>
    </w:rPr>
  </w:style>
  <w:style w:type="character" w:customStyle="1" w:styleId="237">
    <w:name w:val="UserStyle_154"/>
    <w:qFormat/>
    <w:uiPriority w:val="0"/>
    <w:rPr>
      <w:rFonts w:ascii="Times New Roman" w:hAnsi="Times New Roman" w:eastAsia="宋体"/>
      <w:smallCaps/>
      <w:color w:val="C0504D"/>
      <w:u w:val="single"/>
      <w:lang w:val="en-US" w:eastAsia="zh-CN" w:bidi="ar-SA"/>
    </w:rPr>
  </w:style>
  <w:style w:type="character" w:customStyle="1" w:styleId="238">
    <w:name w:val="UserStyle_155"/>
    <w:qFormat/>
    <w:uiPriority w:val="0"/>
    <w:rPr>
      <w:rFonts w:ascii="Times New Roman" w:hAnsi="Times New Roman" w:eastAsia="宋体"/>
      <w:kern w:val="2"/>
      <w:sz w:val="21"/>
      <w:lang w:val="en-US" w:eastAsia="zh-CN" w:bidi="ar-SA"/>
    </w:rPr>
  </w:style>
  <w:style w:type="character" w:customStyle="1" w:styleId="239">
    <w:name w:val="UserStyle_156"/>
    <w:link w:val="240"/>
    <w:qFormat/>
    <w:uiPriority w:val="0"/>
    <w:rPr>
      <w:kern w:val="2"/>
      <w:sz w:val="24"/>
      <w:lang w:val="en-US" w:eastAsia="zh-CN" w:bidi="ar-SA"/>
    </w:rPr>
  </w:style>
  <w:style w:type="paragraph" w:customStyle="1" w:styleId="240">
    <w:name w:val="UserStyle_157"/>
    <w:link w:val="239"/>
    <w:qFormat/>
    <w:uiPriority w:val="0"/>
    <w:pPr>
      <w:spacing w:line="360" w:lineRule="auto"/>
      <w:ind w:firstLine="480" w:firstLineChars="200"/>
    </w:pPr>
    <w:rPr>
      <w:rFonts w:ascii="Calibri" w:hAnsi="Calibri" w:eastAsia="微软雅黑" w:cs="Times New Roman"/>
      <w:kern w:val="2"/>
      <w:sz w:val="24"/>
      <w:lang w:val="en-US" w:eastAsia="zh-CN" w:bidi="ar-SA"/>
    </w:rPr>
  </w:style>
  <w:style w:type="character" w:customStyle="1" w:styleId="241">
    <w:name w:val="UserStyle_158"/>
    <w:basedOn w:val="34"/>
    <w:qFormat/>
    <w:uiPriority w:val="0"/>
    <w:rPr>
      <w:rFonts w:ascii="Arial" w:hAnsi="Arial" w:eastAsia="黑体" w:cs="Times New Roman"/>
      <w:b/>
      <w:bCs/>
      <w:sz w:val="24"/>
      <w:szCs w:val="24"/>
      <w:lang w:val="en-US" w:eastAsia="zh-CN" w:bidi="ar-SA"/>
    </w:rPr>
  </w:style>
  <w:style w:type="character" w:customStyle="1" w:styleId="242">
    <w:name w:val="UserStyle_159"/>
    <w:basedOn w:val="34"/>
    <w:qFormat/>
    <w:uiPriority w:val="0"/>
    <w:rPr>
      <w:rFonts w:ascii="仿宋_GB2312" w:hAnsi="Times New Roman" w:eastAsia="仿宋_GB2312"/>
      <w:kern w:val="2"/>
      <w:sz w:val="28"/>
      <w:szCs w:val="28"/>
      <w:lang w:val="zh-CN" w:eastAsia="zh-CN" w:bidi="ar-SA"/>
    </w:rPr>
  </w:style>
  <w:style w:type="character" w:customStyle="1" w:styleId="243">
    <w:name w:val="UserStyle_160"/>
    <w:qFormat/>
    <w:uiPriority w:val="0"/>
    <w:rPr>
      <w:rFonts w:ascii="ˎ̥" w:hAnsi="ˎ̥" w:eastAsia="宋体"/>
      <w:color w:val="000000"/>
      <w:sz w:val="18"/>
      <w:szCs w:val="18"/>
      <w:lang w:val="en-US" w:eastAsia="zh-CN" w:bidi="ar-SA"/>
    </w:rPr>
  </w:style>
  <w:style w:type="character" w:customStyle="1" w:styleId="244">
    <w:name w:val="UserStyle_161"/>
    <w:qFormat/>
    <w:uiPriority w:val="0"/>
    <w:rPr>
      <w:rFonts w:ascii="Times New Roman" w:hAnsi="Times New Roman" w:eastAsia="宋体"/>
      <w:sz w:val="21"/>
      <w:szCs w:val="21"/>
      <w:lang w:val="en-US" w:eastAsia="zh-CN" w:bidi="ar-SA"/>
    </w:rPr>
  </w:style>
  <w:style w:type="character" w:customStyle="1" w:styleId="245">
    <w:name w:val="UserStyle_162"/>
    <w:basedOn w:val="34"/>
    <w:qFormat/>
    <w:uiPriority w:val="0"/>
    <w:rPr>
      <w:rFonts w:ascii="Arial" w:hAnsi="Arial" w:eastAsia="宋体"/>
      <w:color w:val="000080"/>
      <w:sz w:val="18"/>
      <w:szCs w:val="20"/>
      <w:lang w:val="en-US" w:eastAsia="zh-CN" w:bidi="ar-SA"/>
    </w:rPr>
  </w:style>
  <w:style w:type="character" w:customStyle="1" w:styleId="246">
    <w:name w:val="UserStyle_163"/>
    <w:basedOn w:val="166"/>
    <w:link w:val="39"/>
    <w:qFormat/>
    <w:uiPriority w:val="0"/>
    <w:rPr>
      <w:rFonts w:ascii="Times New Roman" w:hAnsi="Times New Roman" w:eastAsia="楷体_GB2312"/>
      <w:kern w:val="2"/>
      <w:sz w:val="24"/>
      <w:szCs w:val="22"/>
      <w:lang w:val="en-US" w:eastAsia="zh-CN" w:bidi="ar-SA"/>
    </w:rPr>
  </w:style>
  <w:style w:type="character" w:customStyle="1" w:styleId="247">
    <w:name w:val="UserStyle_164"/>
    <w:basedOn w:val="34"/>
    <w:qFormat/>
    <w:uiPriority w:val="0"/>
    <w:rPr>
      <w:rFonts w:ascii="宋体" w:hAnsi="宋体" w:eastAsia="宋体"/>
      <w:color w:val="666666"/>
      <w:kern w:val="2"/>
      <w:sz w:val="28"/>
      <w:szCs w:val="28"/>
      <w:lang w:val="en-US" w:eastAsia="zh-CN" w:bidi="ar-SA"/>
    </w:rPr>
  </w:style>
  <w:style w:type="character" w:customStyle="1" w:styleId="248">
    <w:name w:val="UserStyle_165"/>
    <w:basedOn w:val="34"/>
    <w:qFormat/>
    <w:uiPriority w:val="0"/>
    <w:rPr>
      <w:rFonts w:ascii="Times New Roman" w:hAnsi="Times New Roman" w:eastAsia="宋体"/>
      <w:color w:val="000000"/>
      <w:spacing w:val="240"/>
      <w:sz w:val="18"/>
      <w:szCs w:val="18"/>
      <w:lang w:val="en-US" w:eastAsia="zh-CN" w:bidi="ar-SA"/>
    </w:rPr>
  </w:style>
  <w:style w:type="character" w:customStyle="1" w:styleId="249">
    <w:name w:val="262"/>
    <w:qFormat/>
    <w:uiPriority w:val="0"/>
    <w:rPr>
      <w:rFonts w:ascii="Times New Roman" w:hAnsi="Times New Roman" w:eastAsia="宋体"/>
      <w:smallCaps/>
      <w:color w:val="C0504D"/>
      <w:u w:val="single"/>
      <w:lang w:val="en-US" w:eastAsia="zh-CN" w:bidi="ar-SA"/>
    </w:rPr>
  </w:style>
  <w:style w:type="character" w:customStyle="1" w:styleId="250">
    <w:name w:val="UserStyle_166"/>
    <w:qFormat/>
    <w:uiPriority w:val="0"/>
    <w:rPr>
      <w:rFonts w:ascii="Times New Roman" w:hAnsi="Times New Roman" w:eastAsia="宋体"/>
      <w:kern w:val="2"/>
      <w:sz w:val="24"/>
      <w:szCs w:val="24"/>
      <w:u w:val="single"/>
      <w:lang w:val="en-US" w:eastAsia="zh-CN" w:bidi="ar-SA"/>
    </w:rPr>
  </w:style>
  <w:style w:type="character" w:customStyle="1" w:styleId="251">
    <w:name w:val="UserStyle_167"/>
    <w:qFormat/>
    <w:uiPriority w:val="0"/>
    <w:rPr>
      <w:rFonts w:ascii="Arial" w:hAnsi="Arial" w:eastAsia="黑体"/>
      <w:b/>
      <w:sz w:val="44"/>
      <w:lang w:val="en-US" w:eastAsia="zh-CN" w:bidi="ar-SA"/>
    </w:rPr>
  </w:style>
  <w:style w:type="character" w:customStyle="1" w:styleId="252">
    <w:name w:val="UserStyle_168"/>
    <w:basedOn w:val="34"/>
    <w:link w:val="49"/>
    <w:qFormat/>
    <w:uiPriority w:val="0"/>
    <w:rPr>
      <w:rFonts w:ascii="宋体" w:hAnsi="宋体" w:eastAsia="宋体"/>
      <w:b/>
      <w:sz w:val="24"/>
      <w:lang w:val="en-US" w:eastAsia="zh-CN" w:bidi="ar-SA"/>
    </w:rPr>
  </w:style>
  <w:style w:type="character" w:customStyle="1" w:styleId="253">
    <w:name w:val="标题 字符"/>
    <w:basedOn w:val="34"/>
    <w:link w:val="25"/>
    <w:qFormat/>
    <w:uiPriority w:val="0"/>
    <w:rPr>
      <w:rFonts w:ascii="Arial" w:hAnsi="Arial" w:eastAsia="宋体"/>
      <w:b/>
      <w:sz w:val="36"/>
      <w:lang w:val="en-US" w:eastAsia="en-US" w:bidi="ar-SA"/>
    </w:rPr>
  </w:style>
  <w:style w:type="character" w:customStyle="1" w:styleId="254">
    <w:name w:val="UserStyle_170"/>
    <w:qFormat/>
    <w:uiPriority w:val="0"/>
    <w:rPr>
      <w:rFonts w:ascii="Times New Roman" w:hAnsi="Times New Roman" w:eastAsia="宋体"/>
      <w:spacing w:val="20"/>
      <w:kern w:val="2"/>
      <w:sz w:val="28"/>
      <w:lang w:val="en-US" w:eastAsia="zh-CN" w:bidi="ar-SA"/>
    </w:rPr>
  </w:style>
  <w:style w:type="character" w:customStyle="1" w:styleId="255">
    <w:name w:val="UserStyle_171"/>
    <w:basedOn w:val="34"/>
    <w:link w:val="56"/>
    <w:qFormat/>
    <w:uiPriority w:val="0"/>
    <w:rPr>
      <w:rFonts w:ascii="Arial" w:hAnsi="Arial" w:eastAsia="宋体"/>
      <w:i/>
      <w:sz w:val="18"/>
      <w:lang w:val="en-US" w:eastAsia="zh-CN" w:bidi="ar-SA"/>
    </w:rPr>
  </w:style>
  <w:style w:type="character" w:customStyle="1" w:styleId="256">
    <w:name w:val="UserStyle_172"/>
    <w:link w:val="257"/>
    <w:qFormat/>
    <w:uiPriority w:val="0"/>
    <w:rPr>
      <w:rFonts w:ascii="宋体" w:hAnsi="宋体" w:eastAsia="宋体" w:cs="Times New Roman"/>
      <w:b/>
      <w:bCs/>
      <w:kern w:val="44"/>
      <w:sz w:val="24"/>
      <w:szCs w:val="44"/>
      <w:lang w:val="en-US" w:eastAsia="zh-CN" w:bidi="ar-SA"/>
    </w:rPr>
  </w:style>
  <w:style w:type="paragraph" w:customStyle="1" w:styleId="257">
    <w:name w:val="UserStyle_173"/>
    <w:basedOn w:val="48"/>
    <w:link w:val="256"/>
    <w:qFormat/>
    <w:uiPriority w:val="0"/>
    <w:pPr>
      <w:keepLines/>
      <w:spacing w:after="200" w:line="480" w:lineRule="auto"/>
      <w:jc w:val="both"/>
    </w:pPr>
    <w:rPr>
      <w:rFonts w:ascii="宋体" w:hAnsi="宋体"/>
      <w:bCs/>
      <w:kern w:val="44"/>
      <w:sz w:val="24"/>
      <w:szCs w:val="44"/>
    </w:rPr>
  </w:style>
  <w:style w:type="character" w:customStyle="1" w:styleId="258">
    <w:name w:val="UserStyle_174"/>
    <w:qFormat/>
    <w:uiPriority w:val="0"/>
    <w:rPr>
      <w:rFonts w:ascii="Arial" w:hAnsi="Arial" w:eastAsia="宋体"/>
      <w:b/>
      <w:sz w:val="32"/>
      <w:szCs w:val="20"/>
      <w:lang w:val="en-US" w:eastAsia="zh-CN" w:bidi="ar-SA"/>
    </w:rPr>
  </w:style>
  <w:style w:type="character" w:customStyle="1" w:styleId="259">
    <w:name w:val="UserStyle_175"/>
    <w:link w:val="260"/>
    <w:qFormat/>
    <w:uiPriority w:val="0"/>
    <w:rPr>
      <w:rFonts w:ascii="Tahoma" w:hAnsi="Tahoma" w:eastAsia="仿宋_GB2312"/>
      <w:kern w:val="2"/>
      <w:sz w:val="24"/>
      <w:lang w:val="en-US" w:eastAsia="zh-CN" w:bidi="ar-SA"/>
    </w:rPr>
  </w:style>
  <w:style w:type="paragraph" w:customStyle="1" w:styleId="260">
    <w:name w:val="UserStyle_176"/>
    <w:basedOn w:val="1"/>
    <w:link w:val="259"/>
    <w:qFormat/>
    <w:uiPriority w:val="0"/>
    <w:rPr>
      <w:rFonts w:ascii="Tahoma" w:hAnsi="Tahoma"/>
      <w:sz w:val="24"/>
      <w:szCs w:val="20"/>
    </w:rPr>
  </w:style>
  <w:style w:type="character" w:customStyle="1" w:styleId="261">
    <w:name w:val="UserStyle_177"/>
    <w:qFormat/>
    <w:uiPriority w:val="0"/>
    <w:rPr>
      <w:rFonts w:ascii="Times New Roman" w:hAnsi="Times New Roman" w:eastAsia="宋体" w:cs="Times New Roman"/>
      <w:bCs/>
      <w:kern w:val="2"/>
      <w:sz w:val="21"/>
      <w:lang w:val="en-US" w:eastAsia="zh-CN" w:bidi="ar-SA"/>
    </w:rPr>
  </w:style>
  <w:style w:type="character" w:customStyle="1" w:styleId="262">
    <w:name w:val="UserStyle_178"/>
    <w:link w:val="136"/>
    <w:qFormat/>
    <w:uiPriority w:val="0"/>
    <w:rPr>
      <w:rFonts w:ascii="Times New Roman" w:hAnsi="Times New Roman" w:eastAsia="宋体"/>
      <w:sz w:val="18"/>
      <w:lang w:val="en-US" w:eastAsia="zh-CN" w:bidi="ar-SA"/>
    </w:rPr>
  </w:style>
  <w:style w:type="character" w:customStyle="1" w:styleId="263">
    <w:name w:val="UserStyle_180"/>
    <w:qFormat/>
    <w:uiPriority w:val="0"/>
    <w:rPr>
      <w:rFonts w:ascii="Arial" w:hAnsi="Arial" w:eastAsia="黑体" w:cs="Times New Roman"/>
      <w:b/>
      <w:bCs/>
      <w:kern w:val="2"/>
      <w:sz w:val="32"/>
      <w:szCs w:val="32"/>
      <w:lang w:val="en-US" w:eastAsia="zh-CN" w:bidi="ar-SA"/>
    </w:rPr>
  </w:style>
  <w:style w:type="character" w:customStyle="1" w:styleId="264">
    <w:name w:val="UserStyle_181"/>
    <w:qFormat/>
    <w:uiPriority w:val="0"/>
    <w:rPr>
      <w:rFonts w:ascii="Cambria" w:hAnsi="Cambria" w:eastAsia="宋体" w:cs="Times New Roman"/>
      <w:b/>
      <w:bCs/>
      <w:kern w:val="28"/>
      <w:sz w:val="32"/>
      <w:szCs w:val="32"/>
      <w:lang w:val="en-US" w:eastAsia="zh-CN" w:bidi="ar-SA"/>
    </w:rPr>
  </w:style>
  <w:style w:type="character" w:customStyle="1" w:styleId="265">
    <w:name w:val="UserStyle_182"/>
    <w:basedOn w:val="34"/>
    <w:link w:val="51"/>
    <w:qFormat/>
    <w:uiPriority w:val="0"/>
    <w:rPr>
      <w:rFonts w:ascii="Times New Roman" w:hAnsi="Times New Roman" w:eastAsia="宋体"/>
      <w:b/>
      <w:i/>
      <w:sz w:val="24"/>
      <w:lang w:val="en-US" w:eastAsia="zh-CN" w:bidi="ar-SA"/>
    </w:rPr>
  </w:style>
  <w:style w:type="character" w:customStyle="1" w:styleId="266">
    <w:name w:val="UserStyle_183"/>
    <w:basedOn w:val="34"/>
    <w:qFormat/>
    <w:uiPriority w:val="0"/>
    <w:rPr>
      <w:rFonts w:ascii="Times New Roman" w:hAnsi="Times New Roman" w:eastAsia="宋体"/>
      <w:color w:val="333333"/>
      <w:sz w:val="18"/>
      <w:szCs w:val="18"/>
      <w:lang w:val="en-US" w:eastAsia="zh-CN" w:bidi="ar-SA"/>
    </w:rPr>
  </w:style>
  <w:style w:type="character" w:customStyle="1" w:styleId="267">
    <w:name w:val="UserStyle_184"/>
    <w:qFormat/>
    <w:uiPriority w:val="0"/>
    <w:rPr>
      <w:rFonts w:ascii="Times New Roman" w:hAnsi="Times New Roman" w:eastAsia="宋体" w:cs="Times New Roman"/>
      <w:b/>
      <w:bCs/>
      <w:smallCaps/>
      <w:spacing w:val="5"/>
      <w:lang w:val="en-US" w:eastAsia="zh-CN" w:bidi="ar-SA"/>
    </w:rPr>
  </w:style>
  <w:style w:type="character" w:customStyle="1" w:styleId="268">
    <w:name w:val="UserStyle_185"/>
    <w:qFormat/>
    <w:uiPriority w:val="0"/>
    <w:rPr>
      <w:rFonts w:ascii="Times New Roman" w:hAnsi="Times New Roman" w:eastAsia="宋体"/>
      <w:kern w:val="2"/>
      <w:sz w:val="21"/>
      <w:szCs w:val="24"/>
      <w:lang w:val="en-US" w:eastAsia="zh-CN" w:bidi="ar-SA"/>
    </w:rPr>
  </w:style>
  <w:style w:type="character" w:customStyle="1" w:styleId="269">
    <w:name w:val="UserStyle_186"/>
    <w:link w:val="270"/>
    <w:qFormat/>
    <w:uiPriority w:val="0"/>
    <w:rPr>
      <w:rFonts w:ascii="宋体" w:hAnsi="宋体" w:eastAsia="宋体"/>
      <w:kern w:val="2"/>
      <w:sz w:val="24"/>
      <w:szCs w:val="28"/>
      <w:lang w:val="en-US" w:eastAsia="zh-CN" w:bidi="ar-SA"/>
    </w:rPr>
  </w:style>
  <w:style w:type="paragraph" w:customStyle="1" w:styleId="270">
    <w:name w:val="UserStyle_187"/>
    <w:basedOn w:val="51"/>
    <w:link w:val="269"/>
    <w:qFormat/>
    <w:uiPriority w:val="0"/>
    <w:pPr>
      <w:keepLines/>
      <w:tabs>
        <w:tab w:val="decimal" w:pos="864"/>
      </w:tabs>
      <w:spacing w:before="0" w:after="0" w:line="300" w:lineRule="auto"/>
      <w:ind w:left="862" w:hanging="862"/>
      <w:jc w:val="both"/>
    </w:pPr>
    <w:rPr>
      <w:rFonts w:ascii="宋体" w:hAnsi="宋体"/>
      <w:kern w:val="2"/>
      <w:szCs w:val="28"/>
    </w:rPr>
  </w:style>
  <w:style w:type="character" w:customStyle="1" w:styleId="271">
    <w:name w:val="UserStyle_188"/>
    <w:qFormat/>
    <w:uiPriority w:val="0"/>
    <w:rPr>
      <w:rFonts w:ascii="宋体" w:hAnsi="宋体" w:eastAsia="宋体"/>
      <w:color w:val="FF0000"/>
      <w:sz w:val="21"/>
      <w:szCs w:val="24"/>
      <w:lang w:val="en-US" w:eastAsia="zh-CN" w:bidi="ar-SA"/>
    </w:rPr>
  </w:style>
  <w:style w:type="character" w:customStyle="1" w:styleId="272">
    <w:name w:val="UserStyle_189"/>
    <w:link w:val="126"/>
    <w:qFormat/>
    <w:uiPriority w:val="0"/>
    <w:rPr>
      <w:rFonts w:ascii="宋体" w:hAnsi="宋体" w:eastAsia="Arial"/>
      <w:sz w:val="24"/>
      <w:szCs w:val="22"/>
      <w:lang w:val="en-US" w:eastAsia="zh-CN" w:bidi="ar-SA"/>
    </w:rPr>
  </w:style>
  <w:style w:type="character" w:customStyle="1" w:styleId="273">
    <w:name w:val="UserStyle_191"/>
    <w:basedOn w:val="34"/>
    <w:qFormat/>
    <w:uiPriority w:val="0"/>
    <w:rPr>
      <w:rFonts w:ascii="Times New Roman" w:hAnsi="Times New Roman" w:eastAsia="宋体" w:cs="Times New Roman"/>
      <w:b/>
      <w:bCs/>
      <w:kern w:val="2"/>
      <w:sz w:val="32"/>
      <w:szCs w:val="32"/>
      <w:lang w:val="en-US" w:eastAsia="zh-CN" w:bidi="ar-SA"/>
    </w:rPr>
  </w:style>
  <w:style w:type="character" w:customStyle="1" w:styleId="274">
    <w:name w:val="UserStyle_192"/>
    <w:link w:val="275"/>
    <w:qFormat/>
    <w:uiPriority w:val="0"/>
    <w:rPr>
      <w:rFonts w:ascii="Times New Roman" w:hAnsi="Times New Roman" w:eastAsia="宋体"/>
      <w:i/>
      <w:iCs/>
      <w:color w:val="000000"/>
      <w:kern w:val="2"/>
      <w:sz w:val="21"/>
      <w:szCs w:val="22"/>
      <w:lang w:val="en-US" w:eastAsia="zh-CN" w:bidi="ar-SA"/>
    </w:rPr>
  </w:style>
  <w:style w:type="paragraph" w:customStyle="1" w:styleId="275">
    <w:name w:val="180"/>
    <w:basedOn w:val="1"/>
    <w:next w:val="1"/>
    <w:link w:val="274"/>
    <w:qFormat/>
    <w:uiPriority w:val="0"/>
    <w:rPr>
      <w:rFonts w:ascii="Times New Roman" w:hAnsi="Times New Roman" w:eastAsia="宋体"/>
      <w:i/>
      <w:iCs/>
      <w:color w:val="000000"/>
      <w:sz w:val="21"/>
      <w:szCs w:val="22"/>
    </w:rPr>
  </w:style>
  <w:style w:type="character" w:customStyle="1" w:styleId="276">
    <w:name w:val="日期 字符"/>
    <w:basedOn w:val="34"/>
    <w:link w:val="14"/>
    <w:qFormat/>
    <w:uiPriority w:val="0"/>
    <w:rPr>
      <w:rFonts w:ascii="Times New Roman" w:hAnsi="Times New Roman" w:eastAsia="宋体"/>
      <w:kern w:val="2"/>
      <w:sz w:val="44"/>
      <w:lang w:val="en-US" w:eastAsia="zh-CN" w:bidi="ar-SA"/>
    </w:rPr>
  </w:style>
  <w:style w:type="character" w:customStyle="1" w:styleId="277">
    <w:name w:val="UserStyle_194"/>
    <w:basedOn w:val="34"/>
    <w:link w:val="53"/>
    <w:qFormat/>
    <w:uiPriority w:val="0"/>
    <w:rPr>
      <w:rFonts w:ascii="Arial" w:hAnsi="Arial" w:eastAsia="宋体"/>
      <w:i/>
      <w:sz w:val="22"/>
      <w:lang w:val="en-US" w:eastAsia="zh-CN" w:bidi="ar-SA"/>
    </w:rPr>
  </w:style>
  <w:style w:type="character" w:customStyle="1" w:styleId="278">
    <w:name w:val="UserStyle_195"/>
    <w:basedOn w:val="34"/>
    <w:qFormat/>
    <w:uiPriority w:val="0"/>
    <w:rPr>
      <w:rFonts w:ascii="Times New Roman" w:hAnsi="Times New Roman" w:eastAsia="宋体" w:cs="Times New Roman"/>
      <w:b/>
      <w:bCs/>
      <w:color w:val="FF9900"/>
      <w:sz w:val="23"/>
      <w:szCs w:val="23"/>
      <w:lang w:val="en-US" w:eastAsia="zh-CN" w:bidi="ar-SA"/>
    </w:rPr>
  </w:style>
  <w:style w:type="character" w:customStyle="1" w:styleId="279">
    <w:name w:val="UserStyle_196"/>
    <w:basedOn w:val="34"/>
    <w:qFormat/>
    <w:uiPriority w:val="0"/>
    <w:rPr>
      <w:rFonts w:ascii="仿宋_GB2312" w:hAnsi="Times New Roman" w:eastAsia="仿宋_GB2312"/>
      <w:kern w:val="2"/>
      <w:sz w:val="28"/>
      <w:szCs w:val="28"/>
      <w:lang w:val="zh-CN" w:eastAsia="zh-CN" w:bidi="ar-SA"/>
    </w:rPr>
  </w:style>
  <w:style w:type="character" w:customStyle="1" w:styleId="280">
    <w:name w:val="UserStyle_197"/>
    <w:basedOn w:val="34"/>
    <w:link w:val="281"/>
    <w:qFormat/>
    <w:uiPriority w:val="0"/>
    <w:rPr>
      <w:rFonts w:ascii="Calibri" w:hAnsi="Calibri" w:eastAsia="微软雅黑" w:cs="Times New Roman"/>
      <w:b/>
      <w:bCs/>
      <w:i/>
      <w:iCs/>
      <w:color w:val="4F81BD"/>
      <w:kern w:val="2"/>
      <w:sz w:val="21"/>
      <w:szCs w:val="22"/>
      <w:lang w:val="en-US" w:eastAsia="zh-CN" w:bidi="ar-SA"/>
    </w:rPr>
  </w:style>
  <w:style w:type="paragraph" w:customStyle="1" w:styleId="281">
    <w:name w:val="UserStyle_198"/>
    <w:basedOn w:val="1"/>
    <w:next w:val="1"/>
    <w:link w:val="280"/>
    <w:qFormat/>
    <w:uiPriority w:val="0"/>
    <w:pPr>
      <w:pBdr>
        <w:bottom w:val="single" w:color="808080" w:sz="4" w:space="4"/>
      </w:pBdr>
      <w:spacing w:before="200" w:after="280"/>
      <w:ind w:left="936" w:right="936"/>
    </w:pPr>
    <w:rPr>
      <w:rFonts w:ascii="Calibri" w:eastAsia="微软雅黑"/>
      <w:b/>
      <w:bCs/>
      <w:i/>
      <w:iCs/>
      <w:color w:val="4F81BD"/>
      <w:sz w:val="21"/>
      <w:szCs w:val="22"/>
    </w:rPr>
  </w:style>
  <w:style w:type="character" w:customStyle="1" w:styleId="282">
    <w:name w:val="UserStyle_199"/>
    <w:basedOn w:val="34"/>
    <w:qFormat/>
    <w:uiPriority w:val="0"/>
    <w:rPr>
      <w:rFonts w:ascii="宋体" w:hAnsi="Courier New" w:eastAsia="宋体"/>
      <w:sz w:val="21"/>
      <w:lang w:val="en-US" w:eastAsia="zh-CN" w:bidi="ar-SA"/>
    </w:rPr>
  </w:style>
  <w:style w:type="character" w:customStyle="1" w:styleId="283">
    <w:name w:val="UserStyle_200"/>
    <w:basedOn w:val="34"/>
    <w:qFormat/>
    <w:uiPriority w:val="0"/>
    <w:rPr>
      <w:rFonts w:ascii="Times New Roman" w:hAnsi="Times New Roman" w:eastAsia="宋体"/>
      <w:lang w:val="en-US" w:eastAsia="zh-CN" w:bidi="ar-SA"/>
    </w:rPr>
  </w:style>
  <w:style w:type="character" w:customStyle="1" w:styleId="284">
    <w:name w:val="UserStyle_201"/>
    <w:qFormat/>
    <w:uiPriority w:val="0"/>
    <w:rPr>
      <w:rFonts w:ascii="Times New Roman" w:hAnsi="Times New Roman" w:eastAsia="宋体" w:cs="Times New Roman"/>
      <w:b/>
      <w:bCs/>
      <w:sz w:val="30"/>
      <w:szCs w:val="30"/>
      <w:lang w:val="en-US" w:eastAsia="zh-CN" w:bidi="ar-SA"/>
    </w:rPr>
  </w:style>
  <w:style w:type="character" w:customStyle="1" w:styleId="285">
    <w:name w:val="UserStyle_202"/>
    <w:basedOn w:val="34"/>
    <w:qFormat/>
    <w:uiPriority w:val="0"/>
    <w:rPr>
      <w:rFonts w:ascii="仿宋_GB2312" w:hAnsi="Times New Roman" w:eastAsia="仿宋_GB2312"/>
      <w:kern w:val="2"/>
      <w:sz w:val="28"/>
      <w:szCs w:val="28"/>
      <w:lang w:val="zh-CN" w:eastAsia="zh-CN" w:bidi="ar-SA"/>
    </w:rPr>
  </w:style>
  <w:style w:type="character" w:customStyle="1" w:styleId="286">
    <w:name w:val="UserStyle_203"/>
    <w:link w:val="287"/>
    <w:qFormat/>
    <w:uiPriority w:val="0"/>
    <w:rPr>
      <w:rFonts w:ascii="Times New Roman" w:hAnsi="Times New Roman" w:eastAsia="宋体"/>
      <w:kern w:val="2"/>
      <w:sz w:val="24"/>
      <w:lang w:val="en-US" w:eastAsia="zh-CN" w:bidi="ar-SA"/>
    </w:rPr>
  </w:style>
  <w:style w:type="paragraph" w:customStyle="1" w:styleId="287">
    <w:name w:val="UserStyle_204"/>
    <w:basedOn w:val="1"/>
    <w:link w:val="286"/>
    <w:qFormat/>
    <w:uiPriority w:val="0"/>
    <w:pPr>
      <w:jc w:val="center"/>
    </w:pPr>
    <w:rPr>
      <w:rFonts w:ascii="Times New Roman" w:hAnsi="Times New Roman" w:eastAsia="宋体"/>
      <w:sz w:val="24"/>
      <w:szCs w:val="20"/>
    </w:rPr>
  </w:style>
  <w:style w:type="character" w:customStyle="1" w:styleId="288">
    <w:name w:val="UserStyle_205"/>
    <w:qFormat/>
    <w:uiPriority w:val="0"/>
    <w:rPr>
      <w:rFonts w:ascii="宋体" w:hAnsi="宋体" w:eastAsia="宋体"/>
      <w:sz w:val="24"/>
      <w:szCs w:val="24"/>
      <w:lang w:val="en-US" w:eastAsia="zh-CN" w:bidi="ar-SA"/>
    </w:rPr>
  </w:style>
  <w:style w:type="character" w:customStyle="1" w:styleId="289">
    <w:name w:val="UserStyle_206"/>
    <w:link w:val="290"/>
    <w:qFormat/>
    <w:uiPriority w:val="0"/>
    <w:rPr>
      <w:rFonts w:ascii="宋体" w:hAnsi="Courier New" w:eastAsia="宋体"/>
      <w:color w:val="000000"/>
      <w:kern w:val="2"/>
      <w:sz w:val="21"/>
      <w:szCs w:val="21"/>
      <w:lang w:val="en-US" w:eastAsia="zh-CN" w:bidi="ar-SA"/>
    </w:rPr>
  </w:style>
  <w:style w:type="paragraph" w:customStyle="1" w:styleId="290">
    <w:name w:val="UserStyle_207"/>
    <w:basedOn w:val="234"/>
    <w:link w:val="289"/>
    <w:qFormat/>
    <w:uiPriority w:val="0"/>
    <w:pPr>
      <w:jc w:val="both"/>
    </w:pPr>
    <w:rPr>
      <w:color w:val="000000"/>
      <w:kern w:val="2"/>
      <w:sz w:val="21"/>
      <w:szCs w:val="21"/>
    </w:rPr>
  </w:style>
  <w:style w:type="character" w:customStyle="1" w:styleId="291">
    <w:name w:val="UserStyle_208"/>
    <w:basedOn w:val="34"/>
    <w:link w:val="292"/>
    <w:qFormat/>
    <w:uiPriority w:val="0"/>
    <w:rPr>
      <w:rFonts w:ascii="仿宋_GB2312" w:hAnsi="Times New Roman" w:eastAsia="仿宋_GB2312"/>
      <w:kern w:val="2"/>
      <w:sz w:val="28"/>
      <w:szCs w:val="28"/>
      <w:lang w:val="en-US" w:eastAsia="zh-CN" w:bidi="ar-SA"/>
    </w:rPr>
  </w:style>
  <w:style w:type="paragraph" w:customStyle="1" w:styleId="292">
    <w:name w:val="EndnoteText"/>
    <w:basedOn w:val="1"/>
    <w:link w:val="291"/>
    <w:qFormat/>
    <w:uiPriority w:val="0"/>
    <w:pPr>
      <w:snapToGrid w:val="0"/>
      <w:jc w:val="left"/>
    </w:pPr>
    <w:rPr>
      <w:rFonts w:ascii="Times New Roman" w:hAnsi="Times New Roman" w:eastAsia="宋体"/>
    </w:rPr>
  </w:style>
  <w:style w:type="character" w:customStyle="1" w:styleId="293">
    <w:name w:val="UserStyle_209"/>
    <w:qFormat/>
    <w:uiPriority w:val="0"/>
    <w:rPr>
      <w:rFonts w:ascii="Times New Roman" w:hAnsi="Times New Roman" w:eastAsia="宋体"/>
      <w:kern w:val="2"/>
      <w:sz w:val="24"/>
      <w:lang w:val="en-US" w:eastAsia="zh-CN" w:bidi="ar-SA"/>
    </w:rPr>
  </w:style>
  <w:style w:type="character" w:customStyle="1" w:styleId="294">
    <w:name w:val="UserStyle_210"/>
    <w:qFormat/>
    <w:uiPriority w:val="0"/>
    <w:rPr>
      <w:rFonts w:ascii="宋体" w:hAnsi="宋体" w:eastAsia="宋体"/>
      <w:kern w:val="2"/>
      <w:sz w:val="18"/>
      <w:lang w:val="en-US" w:eastAsia="zh-CN" w:bidi="ar-SA"/>
    </w:rPr>
  </w:style>
  <w:style w:type="character" w:customStyle="1" w:styleId="295">
    <w:name w:val="UserStyle_211"/>
    <w:basedOn w:val="34"/>
    <w:qFormat/>
    <w:uiPriority w:val="0"/>
    <w:rPr>
      <w:rFonts w:ascii="Times New Roman" w:hAnsi="Times New Roman" w:eastAsia="宋体"/>
      <w:lang w:val="en-US" w:eastAsia="zh-CN" w:bidi="ar-SA"/>
    </w:rPr>
  </w:style>
  <w:style w:type="character" w:customStyle="1" w:styleId="296">
    <w:name w:val="UserStyle_212"/>
    <w:qFormat/>
    <w:uiPriority w:val="0"/>
    <w:rPr>
      <w:rFonts w:ascii="Times New Roman" w:hAnsi="Times New Roman" w:eastAsia="宋体" w:cs="Times New Roman"/>
      <w:b/>
      <w:bCs/>
      <w:sz w:val="32"/>
      <w:szCs w:val="32"/>
      <w:lang w:val="en-US" w:eastAsia="zh-CN" w:bidi="ar-SA"/>
    </w:rPr>
  </w:style>
  <w:style w:type="character" w:customStyle="1" w:styleId="297">
    <w:name w:val="UserStyle_213"/>
    <w:link w:val="298"/>
    <w:qFormat/>
    <w:uiPriority w:val="0"/>
    <w:rPr>
      <w:rFonts w:ascii="Arial" w:hAnsi="Arial" w:eastAsia="宋体"/>
      <w:color w:val="000000"/>
      <w:kern w:val="2"/>
      <w:sz w:val="21"/>
      <w:lang w:val="en-US" w:eastAsia="zh-CN" w:bidi="ar-SA"/>
    </w:rPr>
  </w:style>
  <w:style w:type="paragraph" w:customStyle="1" w:styleId="298">
    <w:name w:val="UserStyle_214"/>
    <w:basedOn w:val="1"/>
    <w:link w:val="297"/>
    <w:qFormat/>
    <w:uiPriority w:val="0"/>
    <w:pPr>
      <w:snapToGrid w:val="0"/>
      <w:spacing w:line="400" w:lineRule="exact"/>
      <w:ind w:firstLine="200" w:firstLineChars="200"/>
    </w:pPr>
    <w:rPr>
      <w:rFonts w:ascii="Arial" w:hAnsi="Arial" w:eastAsia="宋体"/>
      <w:color w:val="000000"/>
      <w:sz w:val="21"/>
      <w:szCs w:val="20"/>
    </w:rPr>
  </w:style>
  <w:style w:type="character" w:customStyle="1" w:styleId="299">
    <w:name w:val="UserStyle_215"/>
    <w:link w:val="300"/>
    <w:qFormat/>
    <w:uiPriority w:val="0"/>
    <w:rPr>
      <w:rFonts w:ascii="Times New Roman" w:hAnsi="Times New Roman" w:eastAsia="楷体_GB2312"/>
      <w:kern w:val="2"/>
      <w:sz w:val="24"/>
      <w:szCs w:val="24"/>
      <w:lang w:val="en-US" w:eastAsia="zh-CN" w:bidi="ar-SA"/>
    </w:rPr>
  </w:style>
  <w:style w:type="paragraph" w:customStyle="1" w:styleId="300">
    <w:name w:val="UserStyle_216"/>
    <w:basedOn w:val="113"/>
    <w:link w:val="299"/>
    <w:qFormat/>
    <w:uiPriority w:val="0"/>
    <w:pPr>
      <w:tabs>
        <w:tab w:val="decimal" w:pos="900"/>
      </w:tabs>
      <w:ind w:left="900"/>
    </w:pPr>
    <w:rPr>
      <w:rFonts w:ascii="Times New Roman" w:hAnsi="Times New Roman"/>
    </w:rPr>
  </w:style>
  <w:style w:type="character" w:customStyle="1" w:styleId="301">
    <w:name w:val="UserStyle_217"/>
    <w:qFormat/>
    <w:uiPriority w:val="0"/>
    <w:rPr>
      <w:rFonts w:ascii="Times New Roman" w:hAnsi="Times New Roman" w:eastAsia="宋体"/>
      <w:kern w:val="2"/>
      <w:sz w:val="21"/>
      <w:szCs w:val="24"/>
      <w:lang w:val="en-US" w:eastAsia="zh-CN" w:bidi="ar-SA"/>
    </w:rPr>
  </w:style>
  <w:style w:type="character" w:customStyle="1" w:styleId="302">
    <w:name w:val="UserStyle_218"/>
    <w:autoRedefine/>
    <w:qFormat/>
    <w:uiPriority w:val="0"/>
    <w:rPr>
      <w:rFonts w:ascii="Times New Roman" w:hAnsi="Times New Roman" w:eastAsia="宋体" w:cs="Times New Roman"/>
      <w:b/>
      <w:bCs/>
      <w:smallCaps/>
      <w:color w:val="C0504D"/>
      <w:spacing w:val="5"/>
      <w:u w:val="single"/>
      <w:lang w:val="en-US" w:eastAsia="zh-CN" w:bidi="ar-SA"/>
    </w:rPr>
  </w:style>
  <w:style w:type="character" w:customStyle="1" w:styleId="303">
    <w:name w:val="UserStyle_219"/>
    <w:basedOn w:val="34"/>
    <w:qFormat/>
    <w:uiPriority w:val="0"/>
    <w:rPr>
      <w:rFonts w:ascii="Times New Roman" w:hAnsi="Times New Roman" w:eastAsia="宋体"/>
      <w:lang w:val="en-US" w:eastAsia="zh-CN" w:bidi="ar-SA"/>
    </w:rPr>
  </w:style>
  <w:style w:type="character" w:customStyle="1" w:styleId="304">
    <w:name w:val="UserStyle_220"/>
    <w:qFormat/>
    <w:uiPriority w:val="0"/>
    <w:rPr>
      <w:rFonts w:ascii="Times New Roman" w:hAnsi="Times New Roman" w:eastAsia="宋体" w:cs="Times New Roman"/>
      <w:b/>
      <w:bCs/>
      <w:kern w:val="2"/>
      <w:sz w:val="28"/>
      <w:szCs w:val="28"/>
      <w:lang w:val="en-US" w:eastAsia="zh-CN" w:bidi="ar-SA"/>
    </w:rPr>
  </w:style>
  <w:style w:type="paragraph" w:customStyle="1" w:styleId="305">
    <w:name w:val="TOC6"/>
    <w:basedOn w:val="1"/>
    <w:next w:val="1"/>
    <w:qFormat/>
    <w:uiPriority w:val="0"/>
    <w:pPr>
      <w:ind w:left="1050"/>
      <w:jc w:val="left"/>
    </w:pPr>
    <w:rPr>
      <w:rFonts w:ascii="Times New Roman" w:hAnsi="Times New Roman" w:eastAsia="宋体"/>
      <w:sz w:val="18"/>
      <w:szCs w:val="18"/>
    </w:rPr>
  </w:style>
  <w:style w:type="paragraph" w:customStyle="1" w:styleId="306">
    <w:name w:val="TOC4"/>
    <w:basedOn w:val="1"/>
    <w:next w:val="1"/>
    <w:qFormat/>
    <w:uiPriority w:val="0"/>
    <w:pPr>
      <w:ind w:left="630"/>
      <w:jc w:val="left"/>
    </w:pPr>
    <w:rPr>
      <w:rFonts w:ascii="Times New Roman" w:hAnsi="Times New Roman" w:eastAsia="宋体"/>
      <w:sz w:val="18"/>
      <w:szCs w:val="18"/>
    </w:rPr>
  </w:style>
  <w:style w:type="paragraph" w:customStyle="1" w:styleId="307">
    <w:name w:val="TOC3"/>
    <w:basedOn w:val="1"/>
    <w:next w:val="1"/>
    <w:qFormat/>
    <w:uiPriority w:val="0"/>
    <w:pPr>
      <w:ind w:left="420"/>
      <w:jc w:val="left"/>
    </w:pPr>
    <w:rPr>
      <w:rFonts w:ascii="Times New Roman" w:hAnsi="Times New Roman" w:eastAsia="宋体"/>
      <w:i/>
      <w:iCs/>
      <w:sz w:val="20"/>
      <w:szCs w:val="20"/>
    </w:rPr>
  </w:style>
  <w:style w:type="paragraph" w:customStyle="1" w:styleId="308">
    <w:name w:val="Index4"/>
    <w:basedOn w:val="1"/>
    <w:next w:val="1"/>
    <w:qFormat/>
    <w:uiPriority w:val="0"/>
    <w:pPr>
      <w:ind w:left="960" w:hanging="240"/>
      <w:jc w:val="left"/>
    </w:pPr>
    <w:rPr>
      <w:rFonts w:ascii="Times New Roman" w:hAnsi="Times New Roman" w:eastAsia="宋体"/>
      <w:kern w:val="0"/>
      <w:sz w:val="24"/>
    </w:rPr>
  </w:style>
  <w:style w:type="paragraph" w:customStyle="1" w:styleId="309">
    <w:name w:val="ListBullet3"/>
    <w:basedOn w:val="1"/>
    <w:qFormat/>
    <w:uiPriority w:val="0"/>
    <w:pPr>
      <w:tabs>
        <w:tab w:val="bar" w:pos="1260"/>
      </w:tabs>
      <w:snapToGrid w:val="0"/>
      <w:spacing w:after="120" w:line="300" w:lineRule="auto"/>
      <w:ind w:left="1258" w:hanging="425"/>
    </w:pPr>
    <w:rPr>
      <w:rFonts w:ascii="Times New Roman" w:hAnsi="Times New Roman" w:eastAsia="宋体"/>
      <w:szCs w:val="20"/>
    </w:rPr>
  </w:style>
  <w:style w:type="paragraph" w:customStyle="1" w:styleId="310">
    <w:name w:val="ListNumber"/>
    <w:basedOn w:val="1"/>
    <w:qFormat/>
    <w:uiPriority w:val="0"/>
    <w:pPr>
      <w:tabs>
        <w:tab w:val="decimal" w:pos="852"/>
      </w:tabs>
      <w:ind w:left="720" w:hanging="360"/>
      <w:jc w:val="left"/>
    </w:pPr>
    <w:rPr>
      <w:rFonts w:ascii="Times New Roman" w:hAnsi="Times New Roman" w:eastAsia="宋体"/>
      <w:kern w:val="0"/>
      <w:sz w:val="24"/>
      <w:szCs w:val="20"/>
    </w:rPr>
  </w:style>
  <w:style w:type="paragraph" w:customStyle="1" w:styleId="311">
    <w:name w:val="TOC2"/>
    <w:basedOn w:val="1"/>
    <w:next w:val="1"/>
    <w:qFormat/>
    <w:uiPriority w:val="0"/>
    <w:pPr>
      <w:ind w:left="210"/>
      <w:jc w:val="left"/>
    </w:pPr>
    <w:rPr>
      <w:rFonts w:ascii="Times New Roman" w:hAnsi="Times New Roman" w:eastAsia="宋体"/>
      <w:smallCaps/>
      <w:sz w:val="20"/>
      <w:szCs w:val="20"/>
    </w:rPr>
  </w:style>
  <w:style w:type="paragraph" w:customStyle="1" w:styleId="312">
    <w:name w:val="FootnoteText"/>
    <w:basedOn w:val="1"/>
    <w:qFormat/>
    <w:uiPriority w:val="0"/>
    <w:pPr>
      <w:snapToGrid w:val="0"/>
      <w:jc w:val="left"/>
    </w:pPr>
    <w:rPr>
      <w:rFonts w:ascii="Times New Roman" w:hAnsi="Times New Roman" w:eastAsia="宋体"/>
      <w:sz w:val="18"/>
      <w:szCs w:val="18"/>
    </w:rPr>
  </w:style>
  <w:style w:type="paragraph" w:customStyle="1" w:styleId="313">
    <w:name w:val="Index5"/>
    <w:basedOn w:val="1"/>
    <w:next w:val="1"/>
    <w:qFormat/>
    <w:uiPriority w:val="0"/>
    <w:pPr>
      <w:ind w:left="1200" w:hanging="240"/>
      <w:jc w:val="left"/>
    </w:pPr>
    <w:rPr>
      <w:rFonts w:ascii="Times New Roman" w:hAnsi="Times New Roman" w:eastAsia="宋体"/>
      <w:kern w:val="0"/>
      <w:sz w:val="24"/>
    </w:rPr>
  </w:style>
  <w:style w:type="paragraph" w:customStyle="1" w:styleId="314">
    <w:name w:val="Index8"/>
    <w:basedOn w:val="1"/>
    <w:next w:val="1"/>
    <w:qFormat/>
    <w:uiPriority w:val="0"/>
    <w:pPr>
      <w:ind w:left="1920" w:hanging="240"/>
      <w:jc w:val="left"/>
    </w:pPr>
    <w:rPr>
      <w:rFonts w:ascii="Times New Roman" w:hAnsi="Times New Roman" w:eastAsia="宋体"/>
      <w:kern w:val="0"/>
      <w:sz w:val="24"/>
    </w:rPr>
  </w:style>
  <w:style w:type="paragraph" w:customStyle="1" w:styleId="315">
    <w:name w:val="List2"/>
    <w:basedOn w:val="20"/>
    <w:qFormat/>
    <w:uiPriority w:val="0"/>
    <w:pPr>
      <w:spacing w:after="120" w:line="400" w:lineRule="exact"/>
      <w:ind w:left="0" w:firstLine="0" w:firstLineChars="0"/>
    </w:pPr>
    <w:rPr>
      <w:sz w:val="24"/>
      <w:szCs w:val="20"/>
    </w:rPr>
  </w:style>
  <w:style w:type="paragraph" w:customStyle="1" w:styleId="316">
    <w:name w:val="TOC5"/>
    <w:basedOn w:val="1"/>
    <w:next w:val="1"/>
    <w:qFormat/>
    <w:uiPriority w:val="0"/>
    <w:pPr>
      <w:ind w:left="840"/>
      <w:jc w:val="left"/>
    </w:pPr>
    <w:rPr>
      <w:rFonts w:ascii="Times New Roman" w:hAnsi="Times New Roman" w:eastAsia="宋体"/>
      <w:sz w:val="18"/>
      <w:szCs w:val="18"/>
    </w:rPr>
  </w:style>
  <w:style w:type="paragraph" w:customStyle="1" w:styleId="317">
    <w:name w:val="题注1"/>
    <w:basedOn w:val="1"/>
    <w:next w:val="1"/>
    <w:qFormat/>
    <w:uiPriority w:val="0"/>
    <w:pPr>
      <w:spacing w:before="152" w:after="160"/>
    </w:pPr>
    <w:rPr>
      <w:rFonts w:ascii="Arial" w:hAnsi="Arial" w:eastAsia="黑体"/>
      <w:sz w:val="20"/>
      <w:szCs w:val="20"/>
    </w:rPr>
  </w:style>
  <w:style w:type="paragraph" w:customStyle="1" w:styleId="318">
    <w:name w:val="TOC1"/>
    <w:basedOn w:val="1"/>
    <w:next w:val="1"/>
    <w:qFormat/>
    <w:uiPriority w:val="0"/>
    <w:pPr>
      <w:spacing w:before="120" w:after="120"/>
      <w:jc w:val="left"/>
    </w:pPr>
    <w:rPr>
      <w:rFonts w:ascii="Times New Roman" w:hAnsi="Times New Roman" w:eastAsia="宋体"/>
      <w:b/>
      <w:bCs/>
      <w:caps/>
      <w:sz w:val="20"/>
      <w:szCs w:val="20"/>
    </w:rPr>
  </w:style>
  <w:style w:type="paragraph" w:customStyle="1" w:styleId="319">
    <w:name w:val="TOC8"/>
    <w:basedOn w:val="1"/>
    <w:next w:val="1"/>
    <w:qFormat/>
    <w:uiPriority w:val="0"/>
    <w:pPr>
      <w:ind w:left="1470"/>
      <w:jc w:val="left"/>
    </w:pPr>
    <w:rPr>
      <w:rFonts w:ascii="Times New Roman" w:hAnsi="Times New Roman" w:eastAsia="宋体"/>
      <w:sz w:val="18"/>
      <w:szCs w:val="18"/>
    </w:rPr>
  </w:style>
  <w:style w:type="paragraph" w:customStyle="1" w:styleId="320">
    <w:name w:val="BlockQuote"/>
    <w:basedOn w:val="1"/>
    <w:qFormat/>
    <w:uiPriority w:val="0"/>
    <w:pPr>
      <w:ind w:left="420" w:right="33"/>
      <w:jc w:val="left"/>
    </w:pPr>
    <w:rPr>
      <w:rFonts w:ascii="Times New Roman" w:hAnsi="Times New Roman" w:eastAsia="宋体"/>
      <w:kern w:val="0"/>
      <w:sz w:val="24"/>
      <w:szCs w:val="20"/>
    </w:rPr>
  </w:style>
  <w:style w:type="paragraph" w:customStyle="1" w:styleId="321">
    <w:name w:val="ListNumber3"/>
    <w:basedOn w:val="1"/>
    <w:qFormat/>
    <w:uiPriority w:val="0"/>
    <w:pPr>
      <w:ind w:left="1342" w:hanging="360"/>
    </w:pPr>
    <w:rPr>
      <w:rFonts w:ascii="Times New Roman" w:hAnsi="Times New Roman" w:eastAsia="宋体"/>
      <w:sz w:val="21"/>
      <w:szCs w:val="24"/>
    </w:rPr>
  </w:style>
  <w:style w:type="paragraph" w:customStyle="1" w:styleId="322">
    <w:name w:val="List3"/>
    <w:basedOn w:val="1"/>
    <w:qFormat/>
    <w:uiPriority w:val="0"/>
    <w:pPr>
      <w:ind w:left="1080" w:hanging="360"/>
      <w:jc w:val="left"/>
    </w:pPr>
    <w:rPr>
      <w:rFonts w:ascii="Times New Roman" w:hAnsi="Times New Roman" w:eastAsia="宋体"/>
      <w:kern w:val="0"/>
      <w:sz w:val="24"/>
    </w:rPr>
  </w:style>
  <w:style w:type="paragraph" w:customStyle="1" w:styleId="323">
    <w:name w:val="Index2"/>
    <w:basedOn w:val="1"/>
    <w:next w:val="1"/>
    <w:qFormat/>
    <w:uiPriority w:val="0"/>
    <w:pPr>
      <w:ind w:left="480" w:hanging="240"/>
      <w:jc w:val="left"/>
    </w:pPr>
    <w:rPr>
      <w:rFonts w:ascii="Times New Roman" w:hAnsi="Times New Roman" w:eastAsia="宋体"/>
      <w:kern w:val="0"/>
      <w:sz w:val="24"/>
    </w:rPr>
  </w:style>
  <w:style w:type="paragraph" w:customStyle="1" w:styleId="324">
    <w:name w:val="HtmlPre"/>
    <w:basedOn w:val="1"/>
    <w:qFormat/>
    <w:uiPriority w:val="0"/>
    <w:pPr>
      <w:tabs>
        <w:tab w:val="bar" w:pos="916"/>
        <w:tab w:val="left" w:leader="underscore" w:pos="1832"/>
        <w:tab w:val="left" w:leader="dot" w:pos="2748"/>
        <w:tab w:val="decimal" w:leader="underscore" w:pos="3664"/>
        <w:tab w:val="bar" w:leader="underscore" w:pos="4580"/>
        <w:tab w:val="left" w:leader="underscore" w:pos="5496"/>
        <w:tab w:val="left" w:pos="6412"/>
        <w:tab w:val="right" w:leader="middleDot" w:pos="7328"/>
        <w:tab w:val="bar" w:pos="8244"/>
        <w:tab w:val="left" w:leader="middleDot" w:pos="9160"/>
        <w:tab w:val="left" w:leader="underscore" w:pos="10076"/>
        <w:tab w:val="right" w:pos="10992"/>
        <w:tab w:val="bar" w:leader="middleDot" w:pos="11908"/>
        <w:tab w:val="left" w:pos="13740"/>
        <w:tab w:val="center" w:pos="14656"/>
      </w:tabs>
      <w:jc w:val="left"/>
    </w:pPr>
    <w:rPr>
      <w:rFonts w:ascii="Arial" w:hAnsi="Arial" w:eastAsia="宋体"/>
      <w:kern w:val="0"/>
      <w:sz w:val="24"/>
      <w:szCs w:val="24"/>
    </w:rPr>
  </w:style>
  <w:style w:type="paragraph" w:customStyle="1" w:styleId="325">
    <w:name w:val="TOC9"/>
    <w:basedOn w:val="1"/>
    <w:next w:val="1"/>
    <w:qFormat/>
    <w:uiPriority w:val="0"/>
    <w:pPr>
      <w:ind w:left="1680"/>
      <w:jc w:val="left"/>
    </w:pPr>
    <w:rPr>
      <w:rFonts w:ascii="Times New Roman" w:hAnsi="Times New Roman" w:eastAsia="宋体"/>
      <w:sz w:val="18"/>
      <w:szCs w:val="18"/>
    </w:rPr>
  </w:style>
  <w:style w:type="paragraph" w:customStyle="1" w:styleId="326">
    <w:name w:val="Index7"/>
    <w:basedOn w:val="1"/>
    <w:next w:val="1"/>
    <w:qFormat/>
    <w:uiPriority w:val="0"/>
    <w:pPr>
      <w:ind w:left="1680" w:hanging="240"/>
      <w:jc w:val="left"/>
    </w:pPr>
    <w:rPr>
      <w:rFonts w:ascii="Times New Roman" w:hAnsi="Times New Roman" w:eastAsia="宋体"/>
      <w:kern w:val="0"/>
      <w:sz w:val="24"/>
    </w:rPr>
  </w:style>
  <w:style w:type="paragraph" w:customStyle="1" w:styleId="327">
    <w:name w:val="ListNumber2"/>
    <w:basedOn w:val="1"/>
    <w:qFormat/>
    <w:uiPriority w:val="0"/>
    <w:pPr>
      <w:tabs>
        <w:tab w:val="decimal" w:pos="820"/>
      </w:tabs>
      <w:ind w:left="820" w:hanging="420"/>
      <w:jc w:val="left"/>
    </w:pPr>
    <w:rPr>
      <w:rFonts w:ascii="Times New Roman" w:hAnsi="Times New Roman" w:eastAsia="Times New Roman"/>
      <w:kern w:val="0"/>
      <w:sz w:val="24"/>
      <w:szCs w:val="20"/>
    </w:rPr>
  </w:style>
  <w:style w:type="paragraph" w:customStyle="1" w:styleId="328">
    <w:name w:val="ListBullet"/>
    <w:basedOn w:val="20"/>
    <w:qFormat/>
    <w:uiPriority w:val="0"/>
    <w:pPr>
      <w:tabs>
        <w:tab w:val="decimal" w:pos="840"/>
      </w:tabs>
      <w:spacing w:line="360" w:lineRule="auto"/>
      <w:ind w:left="840" w:right="720" w:firstLine="0" w:firstLineChars="0"/>
      <w:jc w:val="left"/>
    </w:pPr>
    <w:rPr>
      <w:kern w:val="0"/>
      <w:sz w:val="24"/>
      <w:szCs w:val="20"/>
    </w:rPr>
  </w:style>
  <w:style w:type="paragraph" w:customStyle="1" w:styleId="329">
    <w:name w:val="HtmlNormal"/>
    <w:basedOn w:val="1"/>
    <w:qFormat/>
    <w:uiPriority w:val="0"/>
    <w:pPr>
      <w:spacing w:before="100" w:beforeAutospacing="1" w:after="100" w:afterAutospacing="1"/>
      <w:jc w:val="left"/>
    </w:pPr>
    <w:rPr>
      <w:rFonts w:ascii="宋体" w:hAnsi="宋体" w:eastAsia="宋体"/>
      <w:kern w:val="0"/>
      <w:sz w:val="24"/>
    </w:rPr>
  </w:style>
  <w:style w:type="paragraph" w:customStyle="1" w:styleId="330">
    <w:name w:val="IndexHeading"/>
    <w:basedOn w:val="1"/>
    <w:next w:val="331"/>
    <w:qFormat/>
    <w:uiPriority w:val="0"/>
    <w:pPr>
      <w:jc w:val="left"/>
    </w:pPr>
    <w:rPr>
      <w:rFonts w:ascii="Times New Roman" w:hAnsi="Times New Roman" w:eastAsia="宋体"/>
      <w:kern w:val="0"/>
      <w:sz w:val="24"/>
    </w:rPr>
  </w:style>
  <w:style w:type="paragraph" w:customStyle="1" w:styleId="331">
    <w:name w:val="Index1"/>
    <w:basedOn w:val="1"/>
    <w:next w:val="1"/>
    <w:qFormat/>
    <w:uiPriority w:val="0"/>
    <w:pPr>
      <w:spacing w:line="360" w:lineRule="auto"/>
      <w:ind w:left="240" w:hanging="240"/>
    </w:pPr>
    <w:rPr>
      <w:rFonts w:ascii="Arial" w:hAnsi="Arial" w:eastAsia="宋体"/>
      <w:kern w:val="0"/>
      <w:szCs w:val="21"/>
    </w:rPr>
  </w:style>
  <w:style w:type="paragraph" w:customStyle="1" w:styleId="332">
    <w:name w:val="ListNumber4"/>
    <w:basedOn w:val="1"/>
    <w:qFormat/>
    <w:uiPriority w:val="0"/>
    <w:pPr>
      <w:ind w:left="1531" w:hanging="397"/>
      <w:jc w:val="left"/>
    </w:pPr>
    <w:rPr>
      <w:rFonts w:ascii="Times New Roman" w:hAnsi="Times New Roman" w:eastAsia="宋体"/>
      <w:kern w:val="0"/>
      <w:sz w:val="24"/>
      <w:szCs w:val="20"/>
    </w:rPr>
  </w:style>
  <w:style w:type="paragraph" w:customStyle="1" w:styleId="333">
    <w:name w:val="TOAHeading"/>
    <w:basedOn w:val="1"/>
    <w:next w:val="1"/>
    <w:qFormat/>
    <w:uiPriority w:val="0"/>
    <w:pPr>
      <w:spacing w:before="120"/>
    </w:pPr>
    <w:rPr>
      <w:rFonts w:ascii="Arial" w:hAnsi="Arial" w:eastAsia="宋体"/>
      <w:sz w:val="24"/>
      <w:szCs w:val="24"/>
    </w:rPr>
  </w:style>
  <w:style w:type="paragraph" w:customStyle="1" w:styleId="334">
    <w:name w:val="ToCaption"/>
    <w:basedOn w:val="1"/>
    <w:next w:val="1"/>
    <w:qFormat/>
    <w:uiPriority w:val="0"/>
    <w:pPr>
      <w:ind w:left="480" w:hanging="480"/>
      <w:jc w:val="left"/>
    </w:pPr>
    <w:rPr>
      <w:rFonts w:ascii="Times New Roman" w:hAnsi="Times New Roman" w:eastAsia="宋体"/>
      <w:kern w:val="0"/>
      <w:sz w:val="24"/>
    </w:rPr>
  </w:style>
  <w:style w:type="paragraph" w:customStyle="1" w:styleId="335">
    <w:name w:val="Index9"/>
    <w:basedOn w:val="1"/>
    <w:next w:val="1"/>
    <w:qFormat/>
    <w:uiPriority w:val="0"/>
    <w:pPr>
      <w:ind w:left="2160" w:hanging="240"/>
      <w:jc w:val="left"/>
    </w:pPr>
    <w:rPr>
      <w:rFonts w:ascii="Times New Roman" w:hAnsi="Times New Roman" w:eastAsia="宋体"/>
      <w:kern w:val="0"/>
      <w:sz w:val="24"/>
    </w:rPr>
  </w:style>
  <w:style w:type="paragraph" w:customStyle="1" w:styleId="336">
    <w:name w:val="Index6"/>
    <w:basedOn w:val="1"/>
    <w:next w:val="1"/>
    <w:qFormat/>
    <w:uiPriority w:val="0"/>
    <w:pPr>
      <w:ind w:left="1440" w:hanging="240"/>
      <w:jc w:val="left"/>
    </w:pPr>
    <w:rPr>
      <w:rFonts w:ascii="Times New Roman" w:hAnsi="Times New Roman" w:eastAsia="宋体"/>
      <w:kern w:val="0"/>
      <w:sz w:val="24"/>
    </w:rPr>
  </w:style>
  <w:style w:type="paragraph" w:customStyle="1" w:styleId="337">
    <w:name w:val="TOC7"/>
    <w:basedOn w:val="1"/>
    <w:next w:val="1"/>
    <w:qFormat/>
    <w:uiPriority w:val="0"/>
    <w:pPr>
      <w:ind w:left="1260"/>
      <w:jc w:val="left"/>
    </w:pPr>
    <w:rPr>
      <w:rFonts w:ascii="Times New Roman" w:hAnsi="Times New Roman" w:eastAsia="宋体"/>
      <w:sz w:val="18"/>
      <w:szCs w:val="18"/>
    </w:rPr>
  </w:style>
  <w:style w:type="paragraph" w:customStyle="1" w:styleId="338">
    <w:name w:val="Index3"/>
    <w:basedOn w:val="1"/>
    <w:next w:val="1"/>
    <w:qFormat/>
    <w:uiPriority w:val="0"/>
    <w:pPr>
      <w:ind w:left="720" w:hanging="240"/>
      <w:jc w:val="left"/>
    </w:pPr>
    <w:rPr>
      <w:rFonts w:ascii="Times New Roman" w:hAnsi="Times New Roman" w:eastAsia="宋体"/>
      <w:kern w:val="0"/>
      <w:sz w:val="24"/>
    </w:rPr>
  </w:style>
  <w:style w:type="paragraph" w:customStyle="1" w:styleId="339">
    <w:name w:val="ListBullet2"/>
    <w:basedOn w:val="1"/>
    <w:qFormat/>
    <w:uiPriority w:val="0"/>
    <w:pPr>
      <w:ind w:left="1440" w:hanging="720"/>
      <w:jc w:val="left"/>
    </w:pPr>
    <w:rPr>
      <w:rFonts w:ascii="Tahoma" w:hAnsi="Tahoma" w:eastAsia="宋体"/>
      <w:kern w:val="0"/>
      <w:sz w:val="24"/>
      <w:lang w:eastAsia="en-US"/>
    </w:rPr>
  </w:style>
  <w:style w:type="paragraph" w:customStyle="1" w:styleId="340">
    <w:name w:val="UserStyle_221"/>
    <w:basedOn w:val="1"/>
    <w:qFormat/>
    <w:uiPriority w:val="0"/>
    <w:pPr>
      <w:spacing w:line="300" w:lineRule="auto"/>
      <w:ind w:firstLine="420" w:firstLineChars="200"/>
    </w:pPr>
    <w:rPr>
      <w:rFonts w:ascii="Arial" w:hAnsi="Arial" w:eastAsia="宋体"/>
      <w:sz w:val="21"/>
      <w:szCs w:val="20"/>
    </w:rPr>
  </w:style>
  <w:style w:type="paragraph" w:customStyle="1" w:styleId="341">
    <w:name w:val="UserStyle_222"/>
    <w:qFormat/>
    <w:uiPriority w:val="0"/>
    <w:rPr>
      <w:rFonts w:ascii="Calibri" w:hAnsi="Calibri" w:eastAsia="微软雅黑" w:cs="Times New Roman"/>
      <w:kern w:val="15"/>
      <w:sz w:val="15"/>
      <w:lang w:val="en-US" w:eastAsia="zh-CN" w:bidi="ar-SA"/>
    </w:rPr>
  </w:style>
  <w:style w:type="paragraph" w:customStyle="1" w:styleId="342">
    <w:name w:val="UserStyle_223"/>
    <w:qFormat/>
    <w:uiPriority w:val="0"/>
    <w:pPr>
      <w:snapToGrid w:val="0"/>
      <w:spacing w:before="80" w:after="80"/>
    </w:pPr>
    <w:rPr>
      <w:rFonts w:ascii="Arial" w:hAnsi="Arial" w:eastAsia="微软雅黑" w:cs="Times New Roman"/>
      <w:sz w:val="18"/>
      <w:szCs w:val="18"/>
      <w:lang w:val="en-US" w:eastAsia="zh-CN" w:bidi="ar-SA"/>
    </w:rPr>
  </w:style>
  <w:style w:type="paragraph" w:customStyle="1" w:styleId="343">
    <w:name w:val="UserStyle_224"/>
    <w:qFormat/>
    <w:uiPriority w:val="0"/>
    <w:pPr>
      <w:jc w:val="both"/>
    </w:pPr>
    <w:rPr>
      <w:rFonts w:ascii="Calibri" w:hAnsi="Calibri" w:eastAsia="微软雅黑" w:cs="Times New Roman"/>
      <w:kern w:val="2"/>
      <w:sz w:val="21"/>
      <w:lang w:val="en-US" w:eastAsia="zh-CN" w:bidi="ar-SA"/>
    </w:rPr>
  </w:style>
  <w:style w:type="paragraph" w:customStyle="1" w:styleId="344">
    <w:name w:val="UserStyle_225"/>
    <w:qFormat/>
    <w:uiPriority w:val="0"/>
    <w:pPr>
      <w:spacing w:line="400" w:lineRule="exact"/>
      <w:ind w:firstLine="200" w:firstLineChars="200"/>
      <w:jc w:val="both"/>
    </w:pPr>
    <w:rPr>
      <w:rFonts w:ascii="宋体" w:hAnsi="???|CS?o｡ﾀ?" w:eastAsia="微软雅黑" w:cs="Times New Roman"/>
      <w:sz w:val="21"/>
      <w:lang w:val="en-US" w:eastAsia="zh-CN" w:bidi="ar-SA"/>
    </w:rPr>
  </w:style>
  <w:style w:type="paragraph" w:customStyle="1" w:styleId="345">
    <w:name w:val="UserStyle_226"/>
    <w:basedOn w:val="1"/>
    <w:qFormat/>
    <w:uiPriority w:val="0"/>
    <w:pPr>
      <w:spacing w:line="360" w:lineRule="auto"/>
      <w:ind w:left="720" w:hanging="720"/>
    </w:pPr>
    <w:rPr>
      <w:rFonts w:ascii="宋体" w:hAnsi="宋体" w:eastAsia="宋体"/>
      <w:b/>
      <w:kern w:val="0"/>
      <w:sz w:val="24"/>
    </w:rPr>
  </w:style>
  <w:style w:type="paragraph" w:customStyle="1" w:styleId="346">
    <w:name w:val="UserStyle_227"/>
    <w:basedOn w:val="347"/>
    <w:qFormat/>
    <w:uiPriority w:val="0"/>
    <w:pPr>
      <w:ind w:firstLine="200"/>
    </w:pPr>
    <w:rPr>
      <w:rFonts w:ascii="Times New Roman" w:hAnsi="Times New Roman"/>
    </w:rPr>
  </w:style>
  <w:style w:type="paragraph" w:customStyle="1" w:styleId="347">
    <w:name w:val="UserStyle_228"/>
    <w:basedOn w:val="1"/>
    <w:qFormat/>
    <w:uiPriority w:val="0"/>
    <w:pPr>
      <w:spacing w:line="360" w:lineRule="exact"/>
      <w:ind w:firstLine="420" w:firstLineChars="200"/>
    </w:pPr>
    <w:rPr>
      <w:rFonts w:ascii="Arial" w:hAnsi="Arial" w:eastAsia="宋体"/>
      <w:sz w:val="21"/>
      <w:szCs w:val="20"/>
    </w:rPr>
  </w:style>
  <w:style w:type="paragraph" w:customStyle="1" w:styleId="348">
    <w:name w:val="UserStyle_229"/>
    <w:qFormat/>
    <w:uiPriority w:val="0"/>
    <w:rPr>
      <w:rFonts w:ascii="Calibri" w:hAnsi="Calibri" w:eastAsia="微软雅黑" w:cs="Times New Roman"/>
      <w:kern w:val="2"/>
      <w:sz w:val="21"/>
      <w:szCs w:val="24"/>
      <w:lang w:val="en-US" w:eastAsia="zh-CN" w:bidi="ar-SA"/>
    </w:rPr>
  </w:style>
  <w:style w:type="paragraph" w:customStyle="1" w:styleId="349">
    <w:name w:val="UserStyle_230"/>
    <w:basedOn w:val="1"/>
    <w:qFormat/>
    <w:uiPriority w:val="0"/>
    <w:pPr>
      <w:spacing w:line="240" w:lineRule="atLeast"/>
    </w:pPr>
    <w:rPr>
      <w:rFonts w:ascii="Times New Roman" w:hAnsi="Times New Roman" w:eastAsia="宋体"/>
      <w:kern w:val="0"/>
      <w:szCs w:val="20"/>
    </w:rPr>
  </w:style>
  <w:style w:type="paragraph" w:customStyle="1" w:styleId="350">
    <w:name w:val="UserStyle_231"/>
    <w:basedOn w:val="351"/>
    <w:next w:val="351"/>
    <w:qFormat/>
    <w:uiPriority w:val="0"/>
    <w:pPr>
      <w:spacing w:line="440" w:lineRule="atLeast"/>
    </w:pPr>
    <w:rPr>
      <w:rFonts w:ascii="Times New Roman" w:hAnsi="Times New Roman" w:eastAsia="宋体"/>
    </w:rPr>
  </w:style>
  <w:style w:type="paragraph" w:customStyle="1" w:styleId="351">
    <w:name w:val="UserStyle_232"/>
    <w:qFormat/>
    <w:uiPriority w:val="0"/>
    <w:rPr>
      <w:rFonts w:ascii="宋体" w:hAnsi="Calibri" w:eastAsia="微软雅黑" w:cs="Times New Roman"/>
      <w:color w:val="000000"/>
      <w:sz w:val="24"/>
      <w:szCs w:val="24"/>
      <w:lang w:val="en-US" w:eastAsia="zh-CN" w:bidi="ar-SA"/>
    </w:rPr>
  </w:style>
  <w:style w:type="paragraph" w:customStyle="1" w:styleId="352">
    <w:name w:val="UserStyle_233"/>
    <w:basedOn w:val="50"/>
    <w:qFormat/>
    <w:uiPriority w:val="0"/>
    <w:pPr>
      <w:tabs>
        <w:tab w:val="left" w:leader="hyphen" w:pos="1152"/>
        <w:tab w:val="left" w:pos="1680"/>
      </w:tabs>
      <w:spacing w:before="0" w:after="0" w:line="360" w:lineRule="auto"/>
      <w:ind w:left="236" w:leftChars="236"/>
      <w:jc w:val="both"/>
    </w:pPr>
    <w:rPr>
      <w:rFonts w:eastAsia="黑体"/>
      <w:b/>
      <w:bCs/>
      <w:sz w:val="28"/>
    </w:rPr>
  </w:style>
  <w:style w:type="paragraph" w:customStyle="1" w:styleId="353">
    <w:name w:val="UserStyle_234"/>
    <w:basedOn w:val="1"/>
    <w:qFormat/>
    <w:uiPriority w:val="0"/>
    <w:pPr>
      <w:keepNext/>
      <w:spacing w:before="60" w:after="60" w:line="300" w:lineRule="auto"/>
      <w:jc w:val="center"/>
    </w:pPr>
    <w:rPr>
      <w:rFonts w:ascii="Times New Roman" w:hAnsi="Times New Roman" w:eastAsia="宋体"/>
      <w:spacing w:val="20"/>
      <w:kern w:val="0"/>
      <w:sz w:val="24"/>
      <w:szCs w:val="20"/>
    </w:rPr>
  </w:style>
  <w:style w:type="paragraph" w:customStyle="1" w:styleId="354">
    <w:name w:val="UserStyle_235"/>
    <w:basedOn w:val="1"/>
    <w:qFormat/>
    <w:uiPriority w:val="0"/>
    <w:pPr>
      <w:spacing w:line="500" w:lineRule="exact"/>
      <w:ind w:firstLine="200" w:firstLineChars="200"/>
    </w:pPr>
    <w:rPr>
      <w:rFonts w:ascii="黑体" w:hAnsi="Times New Roman" w:eastAsia="黑体"/>
      <w:b/>
      <w:bCs/>
      <w:sz w:val="24"/>
      <w:szCs w:val="24"/>
    </w:rPr>
  </w:style>
  <w:style w:type="paragraph" w:customStyle="1" w:styleId="355">
    <w:name w:val="UserStyle_236"/>
    <w:basedOn w:val="1"/>
    <w:qFormat/>
    <w:uiPriority w:val="0"/>
    <w:rPr>
      <w:rFonts w:ascii="Times New Roman" w:hAnsi="Times New Roman" w:eastAsia="宋体"/>
      <w:kern w:val="0"/>
      <w:sz w:val="21"/>
      <w:szCs w:val="21"/>
    </w:rPr>
  </w:style>
  <w:style w:type="paragraph" w:customStyle="1" w:styleId="356">
    <w:name w:val="UserStyle_237"/>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Times New Roman" w:hAnsi="Times New Roman" w:eastAsia="宋体"/>
      <w:kern w:val="0"/>
      <w:sz w:val="24"/>
      <w:szCs w:val="24"/>
    </w:rPr>
  </w:style>
  <w:style w:type="paragraph" w:customStyle="1" w:styleId="357">
    <w:name w:val="UserStyle_238"/>
    <w:basedOn w:val="1"/>
    <w:qFormat/>
    <w:uiPriority w:val="0"/>
    <w:rPr>
      <w:rFonts w:ascii="宋体" w:hAnsi="宋体" w:eastAsia="宋体"/>
      <w:kern w:val="0"/>
      <w:sz w:val="21"/>
      <w:szCs w:val="21"/>
    </w:rPr>
  </w:style>
  <w:style w:type="paragraph" w:customStyle="1" w:styleId="358">
    <w:name w:val="UserStyle_239"/>
    <w:basedOn w:val="1"/>
    <w:qFormat/>
    <w:uiPriority w:val="0"/>
    <w:pPr>
      <w:spacing w:line="480" w:lineRule="exact"/>
      <w:ind w:firstLine="200" w:firstLineChars="200"/>
      <w:jc w:val="left"/>
    </w:pPr>
    <w:rPr>
      <w:rFonts w:ascii="Times New Roman" w:hAnsi="Times New Roman" w:eastAsia="宋体"/>
      <w:sz w:val="21"/>
      <w:szCs w:val="20"/>
    </w:rPr>
  </w:style>
  <w:style w:type="paragraph" w:customStyle="1" w:styleId="359">
    <w:name w:val="UserStyle_240"/>
    <w:qFormat/>
    <w:uiPriority w:val="0"/>
    <w:rPr>
      <w:rFonts w:ascii="Calibri" w:hAnsi="Calibri" w:eastAsia="微软雅黑" w:cs="Times New Roman"/>
      <w:sz w:val="22"/>
      <w:szCs w:val="22"/>
      <w:lang w:val="en-US" w:eastAsia="zh-CN" w:bidi="ar-SA"/>
    </w:rPr>
  </w:style>
  <w:style w:type="paragraph" w:customStyle="1" w:styleId="360">
    <w:name w:val="UserStyle_241"/>
    <w:basedOn w:val="1"/>
    <w:qFormat/>
    <w:uiPriority w:val="0"/>
    <w:pPr>
      <w:keepLines/>
      <w:spacing w:before="180" w:after="120"/>
      <w:ind w:left="1440"/>
    </w:pPr>
    <w:rPr>
      <w:rFonts w:ascii="Times New Roman" w:hAnsi="Times New Roman" w:eastAsia="宋体"/>
      <w:kern w:val="0"/>
      <w:sz w:val="24"/>
      <w:lang w:val="en-GB" w:eastAsia="en-US"/>
    </w:rPr>
  </w:style>
  <w:style w:type="paragraph" w:customStyle="1" w:styleId="361">
    <w:name w:val="UserStyle_242"/>
    <w:basedOn w:val="1"/>
    <w:qFormat/>
    <w:uiPriority w:val="0"/>
    <w:rPr>
      <w:rFonts w:ascii="Tahoma" w:hAnsi="Tahoma" w:eastAsia="宋体"/>
      <w:sz w:val="24"/>
      <w:szCs w:val="20"/>
    </w:rPr>
  </w:style>
  <w:style w:type="paragraph" w:customStyle="1" w:styleId="362">
    <w:name w:val="UserStyle_243"/>
    <w:basedOn w:val="1"/>
    <w:qFormat/>
    <w:uiPriority w:val="0"/>
    <w:pPr>
      <w:spacing w:before="100" w:beforeAutospacing="1" w:after="100" w:afterAutospacing="1"/>
      <w:jc w:val="left"/>
    </w:pPr>
    <w:rPr>
      <w:rFonts w:ascii="宋体" w:hAnsi="宋体" w:eastAsia="宋体"/>
      <w:kern w:val="0"/>
      <w:sz w:val="24"/>
      <w:szCs w:val="24"/>
    </w:rPr>
  </w:style>
  <w:style w:type="paragraph" w:customStyle="1" w:styleId="363">
    <w:name w:val="UserStyle_244"/>
    <w:basedOn w:val="1"/>
    <w:qFormat/>
    <w:uiPriority w:val="0"/>
    <w:rPr>
      <w:rFonts w:ascii="Times New Roman" w:hAnsi="Times New Roman" w:eastAsia="宋体"/>
    </w:rPr>
  </w:style>
  <w:style w:type="paragraph" w:customStyle="1" w:styleId="364">
    <w:name w:val="UserStyle_245"/>
    <w:basedOn w:val="1"/>
    <w:qFormat/>
    <w:uiPriority w:val="0"/>
    <w:pPr>
      <w:pBdr>
        <w:top w:val="single" w:color="0000FF" w:sz="4" w:space="0"/>
        <w:left w:val="single" w:color="0000FF" w:sz="4" w:space="0"/>
        <w:bottom w:val="single" w:color="0000FF" w:sz="4" w:space="0"/>
        <w:right w:val="single" w:color="0000FF" w:sz="4" w:space="0"/>
      </w:pBdr>
      <w:spacing w:before="100" w:beforeAutospacing="1" w:after="100" w:afterAutospacing="1"/>
      <w:jc w:val="center"/>
    </w:pPr>
    <w:rPr>
      <w:rFonts w:ascii="Arial Unicode MS" w:hAnsi="Arial Unicode MS" w:eastAsia="Arial Unicode MS"/>
      <w:color w:val="FF0000"/>
      <w:kern w:val="0"/>
      <w:sz w:val="21"/>
      <w:szCs w:val="21"/>
    </w:rPr>
  </w:style>
  <w:style w:type="paragraph" w:customStyle="1" w:styleId="365">
    <w:name w:val="UserStyle_246"/>
    <w:basedOn w:val="1"/>
    <w:qFormat/>
    <w:uiPriority w:val="0"/>
    <w:pPr>
      <w:spacing w:before="60" w:after="60"/>
      <w:ind w:left="1440" w:hanging="360"/>
    </w:pPr>
    <w:rPr>
      <w:rFonts w:ascii="Arial (W1)" w:hAnsi="Arial (W1)" w:eastAsia="宋体"/>
      <w:kern w:val="0"/>
      <w:sz w:val="24"/>
      <w:lang w:val="en-GB" w:eastAsia="en-US"/>
    </w:rPr>
  </w:style>
  <w:style w:type="paragraph" w:customStyle="1" w:styleId="366">
    <w:name w:val="UserStyle_247"/>
    <w:next w:val="1"/>
    <w:qFormat/>
    <w:uiPriority w:val="0"/>
    <w:pPr>
      <w:jc w:val="both"/>
    </w:pPr>
    <w:rPr>
      <w:rFonts w:ascii="仿宋_GB2312" w:hAnsi="Calibri" w:eastAsia="仿宋_GB2312" w:cs="Times New Roman"/>
      <w:kern w:val="2"/>
      <w:sz w:val="28"/>
      <w:szCs w:val="28"/>
      <w:lang w:val="en-US" w:eastAsia="zh-CN" w:bidi="ar-SA"/>
    </w:rPr>
  </w:style>
  <w:style w:type="paragraph" w:customStyle="1" w:styleId="367">
    <w:name w:val="UserStyle_248"/>
    <w:basedOn w:val="1"/>
    <w:next w:val="1"/>
    <w:qFormat/>
    <w:uiPriority w:val="0"/>
    <w:pPr>
      <w:tabs>
        <w:tab w:val="decimal" w:pos="840"/>
      </w:tabs>
      <w:ind w:left="840" w:hanging="420"/>
      <w:jc w:val="left"/>
    </w:pPr>
    <w:rPr>
      <w:rFonts w:ascii="Times New Roman" w:hAnsi="Times New Roman" w:eastAsia="宋体"/>
      <w:kern w:val="0"/>
      <w:sz w:val="18"/>
    </w:rPr>
  </w:style>
  <w:style w:type="paragraph" w:customStyle="1" w:styleId="368">
    <w:name w:val="UserStyle_249"/>
    <w:basedOn w:val="1"/>
    <w:qFormat/>
    <w:uiPriority w:val="0"/>
    <w:pPr>
      <w:ind w:left="1440" w:hanging="360"/>
    </w:pPr>
    <w:rPr>
      <w:rFonts w:ascii="Arial (W1)" w:hAnsi="Arial (W1)" w:eastAsia="宋体"/>
      <w:kern w:val="0"/>
      <w:sz w:val="24"/>
      <w:lang w:val="en-GB" w:eastAsia="en-US"/>
    </w:rPr>
  </w:style>
  <w:style w:type="paragraph" w:customStyle="1" w:styleId="369">
    <w:name w:val="UserStyle_250"/>
    <w:basedOn w:val="1"/>
    <w:qFormat/>
    <w:uiPriority w:val="0"/>
    <w:rPr>
      <w:rFonts w:ascii="Times New Roman" w:hAnsi="Times New Roman" w:eastAsia="宋体"/>
      <w:b/>
      <w:sz w:val="32"/>
      <w:szCs w:val="32"/>
    </w:rPr>
  </w:style>
  <w:style w:type="paragraph" w:customStyle="1" w:styleId="370">
    <w:name w:val="UserStyle_251"/>
    <w:basedOn w:val="38"/>
    <w:qFormat/>
    <w:uiPriority w:val="0"/>
    <w:pPr>
      <w:tabs>
        <w:tab w:val="decimal" w:pos="840"/>
      </w:tabs>
      <w:spacing w:after="60" w:line="240" w:lineRule="atLeast"/>
      <w:ind w:left="840" w:hanging="420"/>
    </w:pPr>
    <w:rPr>
      <w:rFonts w:ascii="Arial" w:hAnsi="Arial"/>
      <w:spacing w:val="-5"/>
      <w:kern w:val="0"/>
      <w:sz w:val="20"/>
      <w:szCs w:val="20"/>
    </w:rPr>
  </w:style>
  <w:style w:type="paragraph" w:customStyle="1" w:styleId="371">
    <w:name w:val="UserStyle_252"/>
    <w:basedOn w:val="372"/>
    <w:qFormat/>
    <w:uiPriority w:val="0"/>
    <w:pPr>
      <w:tabs>
        <w:tab w:val="right" w:pos="360"/>
        <w:tab w:val="left" w:leader="dot" w:pos="720"/>
        <w:tab w:val="left" w:pos="1800"/>
      </w:tabs>
      <w:spacing w:before="240" w:after="160"/>
    </w:pPr>
    <w:rPr>
      <w:rFonts w:ascii="Times New Roman" w:hAnsi="Times New Roman"/>
      <w:b/>
      <w:lang w:val="en-US" w:eastAsia="zh-CN"/>
    </w:rPr>
  </w:style>
  <w:style w:type="paragraph" w:customStyle="1" w:styleId="372">
    <w:name w:val="UserStyle_253"/>
    <w:basedOn w:val="1"/>
    <w:qFormat/>
    <w:uiPriority w:val="0"/>
    <w:pPr>
      <w:tabs>
        <w:tab w:val="right" w:pos="720"/>
      </w:tabs>
      <w:ind w:left="720" w:hanging="720"/>
      <w:jc w:val="left"/>
    </w:pPr>
    <w:rPr>
      <w:rFonts w:ascii="Arial (W1)" w:hAnsi="Arial (W1)" w:eastAsia="宋体"/>
      <w:color w:val="000000"/>
      <w:kern w:val="0"/>
      <w:sz w:val="24"/>
      <w:lang w:val="en-GB" w:eastAsia="en-US"/>
    </w:rPr>
  </w:style>
  <w:style w:type="paragraph" w:customStyle="1" w:styleId="373">
    <w:name w:val="UserStyle_254"/>
    <w:basedOn w:val="48"/>
    <w:qFormat/>
    <w:uiPriority w:val="0"/>
    <w:pPr>
      <w:keepLines/>
      <w:tabs>
        <w:tab w:val="right" w:pos="720"/>
      </w:tabs>
      <w:spacing w:before="100" w:beforeAutospacing="1" w:after="100" w:afterAutospacing="1" w:line="480" w:lineRule="atLeast"/>
      <w:ind w:left="1365"/>
      <w:jc w:val="center"/>
    </w:pPr>
    <w:rPr>
      <w:rFonts w:ascii="宋体" w:hAnsi="宋体"/>
      <w:bCs/>
      <w:kern w:val="0"/>
      <w:szCs w:val="28"/>
    </w:rPr>
  </w:style>
  <w:style w:type="paragraph" w:customStyle="1" w:styleId="374">
    <w:name w:val="UserStyle_255"/>
    <w:basedOn w:val="1"/>
    <w:qFormat/>
    <w:uiPriority w:val="0"/>
    <w:pPr>
      <w:spacing w:line="600" w:lineRule="exact"/>
      <w:ind w:firstLine="560"/>
    </w:pPr>
    <w:rPr>
      <w:rFonts w:ascii="Times New Roman" w:hAnsi="Times New Roman" w:eastAsia="宋体"/>
      <w:lang w:val="zh-CN"/>
    </w:rPr>
  </w:style>
  <w:style w:type="paragraph" w:customStyle="1" w:styleId="375">
    <w:name w:val="UserStyle_256"/>
    <w:basedOn w:val="50"/>
    <w:qFormat/>
    <w:uiPriority w:val="0"/>
    <w:pPr>
      <w:keepLines/>
      <w:spacing w:before="260" w:after="260" w:line="600" w:lineRule="exact"/>
      <w:jc w:val="both"/>
    </w:pPr>
    <w:rPr>
      <w:b/>
      <w:bCs/>
      <w:kern w:val="2"/>
      <w:sz w:val="36"/>
      <w:szCs w:val="32"/>
    </w:rPr>
  </w:style>
  <w:style w:type="paragraph" w:customStyle="1" w:styleId="376">
    <w:name w:val="UserStyle_257"/>
    <w:basedOn w:val="1"/>
    <w:qFormat/>
    <w:uiPriority w:val="0"/>
    <w:pPr>
      <w:ind w:firstLine="420" w:firstLineChars="200"/>
    </w:pPr>
    <w:rPr>
      <w:rFonts w:eastAsia="宋体"/>
    </w:rPr>
  </w:style>
  <w:style w:type="paragraph" w:customStyle="1" w:styleId="377">
    <w:name w:val="UserStyle_258"/>
    <w:basedOn w:val="1"/>
    <w:qFormat/>
    <w:uiPriority w:val="0"/>
    <w:pPr>
      <w:pBdr>
        <w:left w:val="single" w:color="000000" w:sz="4" w:space="0"/>
        <w:bottom w:val="single" w:color="000000" w:sz="4" w:space="0"/>
        <w:right w:val="single" w:color="000000" w:sz="4" w:space="0"/>
      </w:pBdr>
      <w:spacing w:before="100" w:beforeAutospacing="1" w:after="100" w:afterAutospacing="1"/>
      <w:jc w:val="center"/>
    </w:pPr>
    <w:rPr>
      <w:rFonts w:ascii="Times New Roman" w:hAnsi="Times New Roman" w:eastAsia="Arial Unicode MS"/>
      <w:kern w:val="0"/>
    </w:rPr>
  </w:style>
  <w:style w:type="paragraph" w:customStyle="1" w:styleId="378">
    <w:name w:val="UserStyle_259"/>
    <w:basedOn w:val="1"/>
    <w:autoRedefine/>
    <w:qFormat/>
    <w:uiPriority w:val="0"/>
    <w:pPr>
      <w:spacing w:line="360" w:lineRule="auto"/>
    </w:pPr>
    <w:rPr>
      <w:rFonts w:ascii="宋体" w:hAnsi="宋体" w:eastAsia="宋体"/>
      <w:kern w:val="0"/>
      <w:sz w:val="24"/>
      <w:szCs w:val="24"/>
    </w:rPr>
  </w:style>
  <w:style w:type="paragraph" w:customStyle="1" w:styleId="379">
    <w:name w:val="UserStyle_260"/>
    <w:basedOn w:val="1"/>
    <w:qFormat/>
    <w:uiPriority w:val="0"/>
    <w:pPr>
      <w:tabs>
        <w:tab w:val="left" w:pos="0"/>
      </w:tabs>
      <w:spacing w:line="460" w:lineRule="exact"/>
    </w:pPr>
    <w:rPr>
      <w:rFonts w:ascii="Arial" w:hAnsi="Arial" w:eastAsia="宋体"/>
      <w:sz w:val="24"/>
      <w:szCs w:val="24"/>
    </w:rPr>
  </w:style>
  <w:style w:type="paragraph" w:customStyle="1" w:styleId="380">
    <w:name w:val="UserStyle_261"/>
    <w:basedOn w:val="1"/>
    <w:qFormat/>
    <w:uiPriority w:val="0"/>
    <w:pPr>
      <w:spacing w:before="120" w:after="240"/>
      <w:jc w:val="left"/>
    </w:pPr>
    <w:rPr>
      <w:rFonts w:ascii="Arial (W1)" w:hAnsi="Arial (W1)" w:eastAsia="宋体"/>
      <w:b/>
      <w:bCs/>
      <w:color w:val="0000FF"/>
      <w:kern w:val="0"/>
      <w:sz w:val="32"/>
      <w:lang w:val="en-GB"/>
    </w:rPr>
  </w:style>
  <w:style w:type="paragraph" w:customStyle="1" w:styleId="381">
    <w:name w:val="UserStyle_262"/>
    <w:basedOn w:val="1"/>
    <w:qFormat/>
    <w:uiPriority w:val="0"/>
    <w:pPr>
      <w:spacing w:before="100" w:beforeAutospacing="1" w:after="100" w:afterAutospacing="1"/>
      <w:jc w:val="left"/>
    </w:pPr>
    <w:rPr>
      <w:rFonts w:ascii="宋体" w:hAnsi="宋体" w:eastAsia="宋体"/>
      <w:kern w:val="0"/>
      <w:sz w:val="22"/>
      <w:szCs w:val="22"/>
    </w:rPr>
  </w:style>
  <w:style w:type="paragraph" w:customStyle="1" w:styleId="382">
    <w:name w:val="UserStyle_263"/>
    <w:basedOn w:val="383"/>
    <w:qFormat/>
    <w:uiPriority w:val="0"/>
    <w:pPr>
      <w:tabs>
        <w:tab w:val="right" w:pos="360"/>
        <w:tab w:val="left" w:pos="720"/>
        <w:tab w:val="bar" w:pos="1080"/>
      </w:tabs>
    </w:pPr>
  </w:style>
  <w:style w:type="paragraph" w:customStyle="1" w:styleId="383">
    <w:name w:val="UserStyle_264"/>
    <w:basedOn w:val="372"/>
    <w:qFormat/>
    <w:uiPriority w:val="0"/>
    <w:pPr>
      <w:tabs>
        <w:tab w:val="center" w:pos="360"/>
      </w:tabs>
    </w:pPr>
    <w:rPr>
      <w:rFonts w:ascii="Times New Roman" w:hAnsi="Times New Roman"/>
      <w:b/>
      <w:bCs/>
      <w:lang w:val="en-US" w:eastAsia="zh-CN"/>
    </w:rPr>
  </w:style>
  <w:style w:type="paragraph" w:customStyle="1" w:styleId="384">
    <w:name w:val="UserStyle_265"/>
    <w:basedOn w:val="1"/>
    <w:qFormat/>
    <w:uiPriority w:val="0"/>
    <w:pPr>
      <w:spacing w:before="120" w:line="360" w:lineRule="auto"/>
      <w:jc w:val="left"/>
    </w:pPr>
    <w:rPr>
      <w:rFonts w:ascii="Tahoma" w:hAnsi="Tahoma" w:eastAsia="宋体"/>
      <w:kern w:val="0"/>
      <w:sz w:val="16"/>
      <w:szCs w:val="16"/>
      <w:lang w:val="en-GB" w:eastAsia="en-US"/>
    </w:rPr>
  </w:style>
  <w:style w:type="paragraph" w:customStyle="1" w:styleId="385">
    <w:name w:val="UserStyle_266"/>
    <w:basedOn w:val="386"/>
    <w:qFormat/>
    <w:uiPriority w:val="0"/>
    <w:pPr>
      <w:snapToGrid w:val="0"/>
    </w:pPr>
    <w:rPr>
      <w:rFonts w:ascii="Arial" w:hAnsi="Arial"/>
      <w:sz w:val="21"/>
    </w:rPr>
  </w:style>
  <w:style w:type="paragraph" w:customStyle="1" w:styleId="386">
    <w:name w:val="UserStyle_267"/>
    <w:basedOn w:val="1"/>
    <w:qFormat/>
    <w:uiPriority w:val="0"/>
    <w:rPr>
      <w:rFonts w:ascii="宋体" w:hAnsi="Times New Roman" w:eastAsia="宋体"/>
      <w:sz w:val="20"/>
      <w:szCs w:val="20"/>
    </w:rPr>
  </w:style>
  <w:style w:type="paragraph" w:customStyle="1" w:styleId="387">
    <w:name w:val="UserStyle_268"/>
    <w:basedOn w:val="175"/>
    <w:qFormat/>
    <w:uiPriority w:val="0"/>
    <w:rPr>
      <w:rFonts w:ascii="Tahoma" w:hAnsi="Tahoma"/>
      <w:sz w:val="24"/>
      <w:szCs w:val="24"/>
    </w:rPr>
  </w:style>
  <w:style w:type="paragraph" w:customStyle="1" w:styleId="388">
    <w:name w:val="UserStyle_269"/>
    <w:basedOn w:val="1"/>
    <w:qFormat/>
    <w:uiPriority w:val="0"/>
    <w:pPr>
      <w:ind w:firstLine="420" w:firstLineChars="200"/>
    </w:pPr>
    <w:rPr>
      <w:rFonts w:ascii="Times New Roman" w:hAnsi="Times New Roman" w:eastAsia="宋体"/>
      <w:sz w:val="21"/>
      <w:szCs w:val="24"/>
    </w:rPr>
  </w:style>
  <w:style w:type="paragraph" w:customStyle="1" w:styleId="389">
    <w:name w:val="UserStyle_270"/>
    <w:basedOn w:val="1"/>
    <w:qFormat/>
    <w:uiPriority w:val="0"/>
    <w:pPr>
      <w:snapToGrid w:val="0"/>
      <w:spacing w:line="400" w:lineRule="exact"/>
      <w:jc w:val="left"/>
    </w:pPr>
    <w:rPr>
      <w:rFonts w:ascii="Times New Roman" w:hAnsi="Times New Roman" w:eastAsia="宋体"/>
      <w:kern w:val="0"/>
      <w:sz w:val="24"/>
      <w:szCs w:val="24"/>
      <w:lang w:val="en-GB"/>
    </w:rPr>
  </w:style>
  <w:style w:type="paragraph" w:customStyle="1" w:styleId="390">
    <w:name w:val="UserStyle_271"/>
    <w:basedOn w:val="14"/>
    <w:qFormat/>
    <w:uiPriority w:val="0"/>
    <w:pPr>
      <w:spacing w:line="600" w:lineRule="exact"/>
      <w:jc w:val="right"/>
    </w:pPr>
    <w:rPr>
      <w:sz w:val="31"/>
      <w:szCs w:val="24"/>
    </w:rPr>
  </w:style>
  <w:style w:type="paragraph" w:customStyle="1" w:styleId="391">
    <w:name w:val="UserStyle_272"/>
    <w:basedOn w:val="351"/>
    <w:next w:val="351"/>
    <w:qFormat/>
    <w:uiPriority w:val="0"/>
    <w:pPr>
      <w:spacing w:after="298"/>
    </w:pPr>
    <w:rPr>
      <w:rFonts w:ascii="Times New Roman" w:hAnsi="Times New Roman" w:eastAsia="宋体"/>
    </w:rPr>
  </w:style>
  <w:style w:type="paragraph" w:customStyle="1" w:styleId="392">
    <w:name w:val="UserStyle_273"/>
    <w:basedOn w:val="1"/>
    <w:qFormat/>
    <w:uiPriority w:val="0"/>
    <w:rPr>
      <w:rFonts w:ascii="Times New Roman" w:hAnsi="Times New Roman" w:eastAsia="宋体"/>
    </w:rPr>
  </w:style>
  <w:style w:type="paragraph" w:customStyle="1" w:styleId="393">
    <w:name w:val="UserStyle_274"/>
    <w:qFormat/>
    <w:uiPriority w:val="0"/>
    <w:pPr>
      <w:tabs>
        <w:tab w:val="decimal" w:leader="dot" w:pos="2880"/>
      </w:tabs>
      <w:spacing w:before="28" w:after="28"/>
      <w:ind w:left="2880" w:hanging="360"/>
    </w:pPr>
    <w:rPr>
      <w:rFonts w:ascii="Arial" w:hAnsi="Arial" w:eastAsia="微软雅黑" w:cs="Times New Roman"/>
      <w:b/>
      <w:lang w:val="en-US" w:eastAsia="en-US" w:bidi="ar-SA"/>
    </w:rPr>
  </w:style>
  <w:style w:type="paragraph" w:customStyle="1" w:styleId="394">
    <w:name w:val="UserStyle_275"/>
    <w:basedOn w:val="1"/>
    <w:qFormat/>
    <w:uiPriority w:val="0"/>
    <w:rPr>
      <w:rFonts w:ascii="Tahoma" w:hAnsi="Tahoma" w:eastAsia="宋体"/>
      <w:sz w:val="24"/>
      <w:szCs w:val="20"/>
    </w:rPr>
  </w:style>
  <w:style w:type="paragraph" w:customStyle="1" w:styleId="395">
    <w:name w:val="UserStyle_276"/>
    <w:qFormat/>
    <w:uiPriority w:val="0"/>
    <w:pPr>
      <w:spacing w:line="360" w:lineRule="auto"/>
      <w:ind w:left="851" w:right="284"/>
    </w:pPr>
    <w:rPr>
      <w:rFonts w:ascii="Arial" w:hAnsi="Arial" w:eastAsia="微软雅黑" w:cs="Times New Roman"/>
      <w:color w:val="000000"/>
      <w:sz w:val="22"/>
      <w:lang w:val="en-GB" w:eastAsia="zh-CN" w:bidi="ar-SA"/>
    </w:rPr>
  </w:style>
  <w:style w:type="paragraph" w:customStyle="1" w:styleId="396">
    <w:name w:val="UserStyle_277"/>
    <w:basedOn w:val="1"/>
    <w:qFormat/>
    <w:uiPriority w:val="0"/>
    <w:pPr>
      <w:tabs>
        <w:tab w:val="right" w:pos="735"/>
      </w:tabs>
      <w:ind w:left="360" w:hanging="360"/>
    </w:pPr>
    <w:rPr>
      <w:rFonts w:ascii="宋体" w:hAnsi="Times New Roman" w:eastAsia="宋体"/>
      <w:sz w:val="24"/>
      <w:szCs w:val="24"/>
    </w:rPr>
  </w:style>
  <w:style w:type="paragraph" w:customStyle="1" w:styleId="397">
    <w:name w:val="UserStyle_278"/>
    <w:basedOn w:val="351"/>
    <w:next w:val="351"/>
    <w:qFormat/>
    <w:uiPriority w:val="0"/>
    <w:pPr>
      <w:spacing w:line="440" w:lineRule="atLeast"/>
    </w:pPr>
    <w:rPr>
      <w:rFonts w:ascii="Times New Roman" w:hAnsi="Times New Roman" w:eastAsia="宋体"/>
    </w:rPr>
  </w:style>
  <w:style w:type="paragraph" w:customStyle="1" w:styleId="398">
    <w:name w:val="UserStyle_279"/>
    <w:basedOn w:val="1"/>
    <w:qFormat/>
    <w:uiPriority w:val="0"/>
    <w:pPr>
      <w:tabs>
        <w:tab w:val="center" w:pos="463"/>
      </w:tabs>
      <w:snapToGrid w:val="0"/>
      <w:spacing w:after="200"/>
      <w:jc w:val="left"/>
    </w:pPr>
    <w:rPr>
      <w:rFonts w:ascii="Tahoma" w:hAnsi="Plotter" w:eastAsia="微软雅黑" w:cs="Plotter"/>
      <w:bCs/>
      <w:sz w:val="24"/>
      <w:szCs w:val="24"/>
    </w:rPr>
  </w:style>
  <w:style w:type="paragraph" w:customStyle="1" w:styleId="399">
    <w:name w:val="UserStyle_280"/>
    <w:basedOn w:val="1"/>
    <w:next w:val="234"/>
    <w:qFormat/>
    <w:uiPriority w:val="0"/>
    <w:rPr>
      <w:rFonts w:ascii="宋体" w:hAnsi="Courier New" w:eastAsia="宋体"/>
      <w:sz w:val="21"/>
      <w:szCs w:val="21"/>
    </w:rPr>
  </w:style>
  <w:style w:type="paragraph" w:customStyle="1" w:styleId="400">
    <w:name w:val="UserStyle_281"/>
    <w:basedOn w:val="1"/>
    <w:qFormat/>
    <w:uiPriority w:val="0"/>
    <w:rPr>
      <w:rFonts w:ascii="Times New Roman" w:hAnsi="Times New Roman" w:eastAsia="宋体"/>
      <w:sz w:val="21"/>
      <w:szCs w:val="24"/>
    </w:rPr>
  </w:style>
  <w:style w:type="paragraph" w:customStyle="1" w:styleId="401">
    <w:name w:val="UserStyle_282"/>
    <w:basedOn w:val="1"/>
    <w:qFormat/>
    <w:uiPriority w:val="0"/>
    <w:pPr>
      <w:spacing w:line="300" w:lineRule="auto"/>
      <w:ind w:firstLine="480" w:firstLineChars="200"/>
    </w:pPr>
    <w:rPr>
      <w:rFonts w:ascii="Times New Roman" w:hAnsi="Times New Roman" w:eastAsia="宋体"/>
      <w:color w:val="000000"/>
      <w:sz w:val="24"/>
      <w:szCs w:val="24"/>
    </w:rPr>
  </w:style>
  <w:style w:type="paragraph" w:customStyle="1" w:styleId="402">
    <w:name w:val="UserStyle_283"/>
    <w:basedOn w:val="48"/>
    <w:qFormat/>
    <w:uiPriority w:val="0"/>
    <w:pPr>
      <w:keepLines/>
      <w:spacing w:before="120"/>
      <w:ind w:left="1440" w:hanging="360"/>
    </w:pPr>
    <w:rPr>
      <w:rFonts w:ascii="Times New Roman" w:hAnsi="Times New Roman"/>
      <w:kern w:val="44"/>
    </w:rPr>
  </w:style>
  <w:style w:type="paragraph" w:customStyle="1" w:styleId="403">
    <w:name w:val="UserStyle_284"/>
    <w:basedOn w:val="1"/>
    <w:qFormat/>
    <w:uiPriority w:val="0"/>
    <w:pPr>
      <w:pBdr>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kern w:val="0"/>
      <w:sz w:val="22"/>
      <w:szCs w:val="22"/>
    </w:rPr>
  </w:style>
  <w:style w:type="paragraph" w:customStyle="1" w:styleId="404">
    <w:name w:val="UserStyle_285"/>
    <w:basedOn w:val="1"/>
    <w:qFormat/>
    <w:uiPriority w:val="0"/>
    <w:pPr>
      <w:jc w:val="left"/>
    </w:pPr>
    <w:rPr>
      <w:rFonts w:ascii="Tahoma" w:hAnsi="Tahoma" w:eastAsia="宋体"/>
      <w:kern w:val="0"/>
      <w:sz w:val="24"/>
      <w:lang w:eastAsia="en-US"/>
    </w:rPr>
  </w:style>
  <w:style w:type="paragraph" w:customStyle="1" w:styleId="405">
    <w:name w:val="UserStyle_286"/>
    <w:basedOn w:val="1"/>
    <w:qFormat/>
    <w:uiPriority w:val="0"/>
    <w:pPr>
      <w:spacing w:line="360" w:lineRule="auto"/>
      <w:ind w:firstLine="200" w:firstLineChars="200"/>
    </w:pPr>
    <w:rPr>
      <w:rFonts w:ascii="宋体" w:hAnsi="宋体" w:eastAsia="宋体"/>
      <w:sz w:val="24"/>
      <w:szCs w:val="24"/>
    </w:rPr>
  </w:style>
  <w:style w:type="paragraph" w:customStyle="1" w:styleId="406">
    <w:name w:val="UserStyle_287"/>
    <w:basedOn w:val="1"/>
    <w:qFormat/>
    <w:uiPriority w:val="0"/>
    <w:pPr>
      <w:spacing w:before="100" w:beforeAutospacing="1" w:after="100" w:afterAutospacing="1"/>
      <w:jc w:val="left"/>
    </w:pPr>
    <w:rPr>
      <w:rFonts w:ascii="宋体" w:hAnsi="宋体" w:eastAsia="宋体"/>
      <w:kern w:val="0"/>
      <w:sz w:val="18"/>
      <w:szCs w:val="18"/>
    </w:rPr>
  </w:style>
  <w:style w:type="paragraph" w:customStyle="1" w:styleId="407">
    <w:name w:val="UserStyle_288"/>
    <w:basedOn w:val="1"/>
    <w:qFormat/>
    <w:uiPriority w:val="0"/>
    <w:pPr>
      <w:tabs>
        <w:tab w:val="left" w:leader="underscore" w:pos="1080"/>
      </w:tabs>
      <w:spacing w:before="72" w:after="72"/>
      <w:ind w:left="720"/>
    </w:pPr>
    <w:rPr>
      <w:rFonts w:ascii="Arial" w:hAnsi="Arial" w:eastAsia="宋体"/>
      <w:kern w:val="0"/>
      <w:sz w:val="20"/>
      <w:szCs w:val="20"/>
      <w:lang w:eastAsia="en-US"/>
    </w:rPr>
  </w:style>
  <w:style w:type="paragraph" w:customStyle="1" w:styleId="408">
    <w:name w:val="UserStyle_289"/>
    <w:qFormat/>
    <w:uiPriority w:val="0"/>
    <w:pPr>
      <w:pBdr>
        <w:top w:val="single" w:color="000000" w:sz="6" w:space="1"/>
      </w:pBdr>
      <w:tabs>
        <w:tab w:val="right" w:pos="576"/>
      </w:tabs>
      <w:spacing w:before="28" w:after="28"/>
      <w:ind w:left="576" w:hanging="576"/>
    </w:pPr>
    <w:rPr>
      <w:rFonts w:ascii="Arial" w:hAnsi="Arial" w:eastAsia="微软雅黑" w:cs="Times New Roman"/>
      <w:b/>
      <w:sz w:val="22"/>
      <w:lang w:val="en-US" w:eastAsia="en-US" w:bidi="ar-SA"/>
    </w:rPr>
  </w:style>
  <w:style w:type="paragraph" w:customStyle="1" w:styleId="409">
    <w:name w:val="UserStyle_290"/>
    <w:basedOn w:val="38"/>
    <w:qFormat/>
    <w:uiPriority w:val="0"/>
    <w:pPr>
      <w:snapToGrid w:val="0"/>
      <w:spacing w:after="0" w:line="400" w:lineRule="exact"/>
      <w:ind w:firstLine="200" w:firstLineChars="200"/>
    </w:pPr>
    <w:rPr>
      <w:rFonts w:ascii="Arial" w:hAnsi="Arial" w:eastAsia="Times New Roman"/>
      <w:sz w:val="21"/>
      <w:szCs w:val="20"/>
    </w:rPr>
  </w:style>
  <w:style w:type="paragraph" w:customStyle="1" w:styleId="410">
    <w:name w:val="UserStyle_291"/>
    <w:basedOn w:val="48"/>
    <w:next w:val="1"/>
    <w:qFormat/>
    <w:uiPriority w:val="0"/>
    <w:pPr>
      <w:keepLines/>
      <w:spacing w:before="480" w:after="0" w:line="276" w:lineRule="auto"/>
    </w:pPr>
    <w:rPr>
      <w:rFonts w:ascii="Cambria" w:hAnsi="Cambria"/>
      <w:bCs/>
      <w:color w:val="365F91"/>
      <w:kern w:val="0"/>
      <w:szCs w:val="28"/>
    </w:rPr>
  </w:style>
  <w:style w:type="paragraph" w:customStyle="1" w:styleId="411">
    <w:name w:val="UserStyle_292"/>
    <w:basedOn w:val="1"/>
    <w:next w:val="1"/>
    <w:qFormat/>
    <w:uiPriority w:val="0"/>
    <w:pPr>
      <w:keepNext/>
      <w:keepLines/>
      <w:spacing w:line="360" w:lineRule="auto"/>
    </w:pPr>
    <w:rPr>
      <w:rFonts w:ascii="Times New Roman" w:hAnsi="Times New Roman" w:eastAsia="宋体"/>
      <w:b/>
    </w:rPr>
  </w:style>
  <w:style w:type="paragraph" w:customStyle="1" w:styleId="412">
    <w:name w:val="UserStyle_293"/>
    <w:basedOn w:val="351"/>
    <w:next w:val="351"/>
    <w:qFormat/>
    <w:uiPriority w:val="0"/>
    <w:pPr>
      <w:spacing w:line="240" w:lineRule="atLeast"/>
    </w:pPr>
    <w:rPr>
      <w:rFonts w:ascii="Helvetica" w:hAnsi="Helvetica" w:eastAsia="宋体"/>
    </w:rPr>
  </w:style>
  <w:style w:type="paragraph" w:customStyle="1" w:styleId="413">
    <w:name w:val="UserStyle_294"/>
    <w:basedOn w:val="1"/>
    <w:qFormat/>
    <w:uiPriority w:val="0"/>
    <w:pPr>
      <w:spacing w:before="100" w:beforeAutospacing="1" w:after="100" w:afterAutospacing="1"/>
      <w:jc w:val="left"/>
    </w:pPr>
    <w:rPr>
      <w:rFonts w:ascii="宋体" w:hAnsi="宋体" w:eastAsia="宋体"/>
      <w:kern w:val="0"/>
      <w:sz w:val="24"/>
      <w:szCs w:val="24"/>
    </w:rPr>
  </w:style>
  <w:style w:type="paragraph" w:customStyle="1" w:styleId="414">
    <w:name w:val="UserStyle_295"/>
    <w:basedOn w:val="1"/>
    <w:qFormat/>
    <w:uiPriority w:val="0"/>
    <w:pPr>
      <w:jc w:val="left"/>
    </w:pPr>
    <w:rPr>
      <w:rFonts w:ascii="Arial" w:hAnsi="Arial" w:eastAsia="宋体"/>
      <w:b/>
      <w:kern w:val="0"/>
      <w:sz w:val="24"/>
      <w:szCs w:val="20"/>
      <w:lang w:eastAsia="en-US"/>
    </w:rPr>
  </w:style>
  <w:style w:type="paragraph" w:customStyle="1" w:styleId="415">
    <w:name w:val="UserStyle_296"/>
    <w:basedOn w:val="1"/>
    <w:qFormat/>
    <w:uiPriority w:val="0"/>
    <w:pPr>
      <w:spacing w:before="100" w:beforeAutospacing="1" w:after="100" w:afterAutospacing="1"/>
      <w:jc w:val="right"/>
    </w:pPr>
    <w:rPr>
      <w:rFonts w:ascii="宋体" w:hAnsi="宋体" w:eastAsia="宋体"/>
      <w:kern w:val="0"/>
      <w:sz w:val="24"/>
      <w:szCs w:val="24"/>
    </w:rPr>
  </w:style>
  <w:style w:type="paragraph" w:customStyle="1" w:styleId="416">
    <w:name w:val="UserStyle_297"/>
    <w:basedOn w:val="1"/>
    <w:qFormat/>
    <w:uiPriority w:val="0"/>
    <w:pPr>
      <w:tabs>
        <w:tab w:val="left" w:pos="0"/>
      </w:tabs>
      <w:spacing w:line="360" w:lineRule="auto"/>
      <w:ind w:left="180" w:firstLine="540"/>
    </w:pPr>
    <w:rPr>
      <w:rFonts w:ascii="宋体" w:hAnsi="宋体" w:eastAsia="宋体"/>
      <w:kern w:val="0"/>
      <w:szCs w:val="20"/>
    </w:rPr>
  </w:style>
  <w:style w:type="paragraph" w:customStyle="1" w:styleId="417">
    <w:name w:val="UserStyle_298"/>
    <w:basedOn w:val="418"/>
    <w:qFormat/>
    <w:uiPriority w:val="0"/>
    <w:pPr>
      <w:ind w:left="1758" w:leftChars="854"/>
    </w:pPr>
  </w:style>
  <w:style w:type="paragraph" w:customStyle="1" w:styleId="418">
    <w:name w:val="UserStyle_299"/>
    <w:basedOn w:val="419"/>
    <w:qFormat/>
    <w:uiPriority w:val="0"/>
    <w:pPr>
      <w:ind w:left="651" w:leftChars="310" w:firstLine="608" w:firstLineChars="196"/>
    </w:pPr>
    <w:rPr>
      <w:rFonts w:hAnsi="Times New Roman"/>
      <w:color w:val="000000"/>
    </w:rPr>
  </w:style>
  <w:style w:type="paragraph" w:customStyle="1" w:styleId="419">
    <w:name w:val="UserStyle_301"/>
    <w:basedOn w:val="1"/>
    <w:qFormat/>
    <w:uiPriority w:val="0"/>
    <w:pPr>
      <w:spacing w:line="600" w:lineRule="exact"/>
      <w:ind w:firstLine="639" w:firstLineChars="206"/>
    </w:pPr>
    <w:rPr>
      <w:rFonts w:ascii="Times New Roman" w:hAnsi="宋体" w:eastAsia="宋体"/>
      <w:sz w:val="31"/>
    </w:rPr>
  </w:style>
  <w:style w:type="paragraph" w:customStyle="1" w:styleId="420">
    <w:name w:val="UserStyle_300"/>
    <w:basedOn w:val="1"/>
    <w:qFormat/>
    <w:uiPriority w:val="0"/>
    <w:pPr>
      <w:tabs>
        <w:tab w:val="left" w:leader="dot" w:pos="1440"/>
        <w:tab w:val="left" w:pos="1800"/>
      </w:tabs>
      <w:spacing w:before="72" w:after="72"/>
      <w:ind w:left="1440" w:hanging="360"/>
    </w:pPr>
    <w:rPr>
      <w:rFonts w:ascii="Arial" w:hAnsi="Arial" w:eastAsia="宋体"/>
      <w:kern w:val="0"/>
      <w:sz w:val="20"/>
      <w:szCs w:val="20"/>
      <w:lang w:eastAsia="en-US"/>
    </w:rPr>
  </w:style>
  <w:style w:type="paragraph" w:customStyle="1" w:styleId="421">
    <w:name w:val="UserStyle_302"/>
    <w:basedOn w:val="1"/>
    <w:qFormat/>
    <w:uiPriority w:val="0"/>
    <w:pPr>
      <w:pBdr>
        <w:left w:val="single" w:color="000000" w:sz="4" w:space="0"/>
        <w:bottom w:val="single" w:color="000000" w:sz="8" w:space="0"/>
        <w:right w:val="single" w:color="000000" w:sz="4" w:space="0"/>
      </w:pBdr>
      <w:spacing w:before="100" w:beforeAutospacing="1" w:after="100" w:afterAutospacing="1"/>
      <w:jc w:val="center"/>
    </w:pPr>
    <w:rPr>
      <w:rFonts w:ascii="Arial Unicode MS" w:hAnsi="Arial Unicode MS" w:eastAsia="Arial Unicode MS"/>
      <w:kern w:val="0"/>
      <w:sz w:val="24"/>
    </w:rPr>
  </w:style>
  <w:style w:type="paragraph" w:customStyle="1" w:styleId="422">
    <w:name w:val="UserStyle_303"/>
    <w:basedOn w:val="53"/>
    <w:qFormat/>
    <w:uiPriority w:val="0"/>
    <w:pPr>
      <w:snapToGrid w:val="0"/>
      <w:spacing w:before="120" w:after="120"/>
      <w:ind w:left="987"/>
    </w:pPr>
    <w:rPr>
      <w:rFonts w:ascii="宋体" w:hAnsi="Times New Roman"/>
      <w:color w:val="000000"/>
      <w:sz w:val="21"/>
      <w:szCs w:val="21"/>
    </w:rPr>
  </w:style>
  <w:style w:type="paragraph" w:customStyle="1" w:styleId="423">
    <w:name w:val="UserStyle_304"/>
    <w:basedOn w:val="419"/>
    <w:qFormat/>
    <w:uiPriority w:val="0"/>
    <w:pPr>
      <w:spacing w:line="540" w:lineRule="exact"/>
      <w:ind w:firstLine="0" w:firstLineChars="0"/>
    </w:pPr>
    <w:rPr>
      <w:rFonts w:hAnsi="Times New Roman"/>
      <w:szCs w:val="24"/>
    </w:rPr>
  </w:style>
  <w:style w:type="paragraph" w:customStyle="1" w:styleId="424">
    <w:name w:val="UserStyle_305"/>
    <w:basedOn w:val="1"/>
    <w:qFormat/>
    <w:uiPriority w:val="0"/>
    <w:pPr>
      <w:keepLines/>
      <w:spacing w:after="120" w:line="240" w:lineRule="atLeast"/>
      <w:jc w:val="left"/>
    </w:pPr>
    <w:rPr>
      <w:rFonts w:ascii="Times New Roman" w:hAnsi="Times New Roman" w:eastAsia="宋体"/>
      <w:kern w:val="0"/>
      <w:sz w:val="24"/>
      <w:szCs w:val="20"/>
      <w:lang w:eastAsia="en-US"/>
    </w:rPr>
  </w:style>
  <w:style w:type="paragraph" w:customStyle="1" w:styleId="425">
    <w:name w:val="UserStyle_306"/>
    <w:basedOn w:val="1"/>
    <w:qFormat/>
    <w:uiPriority w:val="0"/>
    <w:pPr>
      <w:snapToGrid w:val="0"/>
    </w:pPr>
    <w:rPr>
      <w:rFonts w:ascii="Arial" w:hAnsi="Arial" w:eastAsia="宋体"/>
      <w:kern w:val="0"/>
      <w:sz w:val="21"/>
      <w:szCs w:val="20"/>
    </w:rPr>
  </w:style>
  <w:style w:type="paragraph" w:customStyle="1" w:styleId="426">
    <w:name w:val="UserStyle_307"/>
    <w:basedOn w:val="1"/>
    <w:qFormat/>
    <w:uiPriority w:val="0"/>
    <w:pPr>
      <w:snapToGrid w:val="0"/>
      <w:spacing w:line="440" w:lineRule="atLeast"/>
      <w:ind w:firstLine="420"/>
    </w:pPr>
    <w:rPr>
      <w:rFonts w:ascii="Arial Narrow" w:hAnsi="Arial Narrow" w:eastAsia="宋体"/>
      <w:kern w:val="0"/>
      <w:sz w:val="24"/>
      <w:szCs w:val="24"/>
    </w:rPr>
  </w:style>
  <w:style w:type="paragraph" w:customStyle="1" w:styleId="427">
    <w:name w:val="UserStyle_308"/>
    <w:basedOn w:val="428"/>
    <w:qFormat/>
    <w:uiPriority w:val="0"/>
    <w:pPr>
      <w:tabs>
        <w:tab w:val="right" w:pos="720"/>
      </w:tabs>
      <w:spacing w:line="280" w:lineRule="atLeast"/>
      <w:ind w:left="1260" w:leftChars="600" w:firstLine="2520" w:firstLineChars="1200"/>
      <w:jc w:val="right"/>
    </w:pPr>
  </w:style>
  <w:style w:type="paragraph" w:customStyle="1" w:styleId="428">
    <w:name w:val="UserStyle_309"/>
    <w:basedOn w:val="429"/>
    <w:qFormat/>
    <w:uiPriority w:val="0"/>
    <w:pPr>
      <w:tabs>
        <w:tab w:val="right" w:pos="720"/>
      </w:tabs>
    </w:pPr>
  </w:style>
  <w:style w:type="paragraph" w:customStyle="1" w:styleId="429">
    <w:name w:val="UserStyle_332"/>
    <w:basedOn w:val="234"/>
    <w:qFormat/>
    <w:uiPriority w:val="0"/>
    <w:pPr>
      <w:spacing w:before="100" w:beforeAutospacing="1" w:after="100" w:afterAutospacing="1"/>
      <w:ind w:left="1155" w:leftChars="550" w:firstLine="420" w:firstLineChars="200"/>
      <w:jc w:val="both"/>
    </w:pPr>
    <w:rPr>
      <w:rFonts w:ascii="Times New Roman" w:hAnsi="Times New Roman"/>
      <w:sz w:val="21"/>
    </w:rPr>
  </w:style>
  <w:style w:type="paragraph" w:customStyle="1" w:styleId="430">
    <w:name w:val="UserStyle_310"/>
    <w:basedOn w:val="1"/>
    <w:qFormat/>
    <w:uiPriority w:val="0"/>
    <w:pPr>
      <w:spacing w:after="160" w:line="240" w:lineRule="exact"/>
      <w:jc w:val="left"/>
    </w:pPr>
    <w:rPr>
      <w:rFonts w:ascii="Verdana" w:hAnsi="Verdana" w:eastAsia="宋体"/>
      <w:kern w:val="0"/>
      <w:sz w:val="24"/>
      <w:szCs w:val="20"/>
      <w:lang w:eastAsia="en-US"/>
    </w:rPr>
  </w:style>
  <w:style w:type="paragraph" w:customStyle="1" w:styleId="431">
    <w:name w:val="UserStyle_311"/>
    <w:qFormat/>
    <w:uiPriority w:val="0"/>
    <w:pPr>
      <w:tabs>
        <w:tab w:val="right" w:pos="720"/>
      </w:tabs>
      <w:spacing w:before="72" w:after="72"/>
      <w:ind w:left="720" w:hanging="360"/>
      <w:jc w:val="both"/>
    </w:pPr>
    <w:rPr>
      <w:rFonts w:ascii="Arial" w:hAnsi="Arial" w:eastAsia="微软雅黑" w:cs="Times New Roman"/>
      <w:lang w:val="en-US" w:eastAsia="en-US" w:bidi="ar-SA"/>
    </w:rPr>
  </w:style>
  <w:style w:type="paragraph" w:customStyle="1" w:styleId="432">
    <w:name w:val="UserStyle_312"/>
    <w:basedOn w:val="49"/>
    <w:qFormat/>
    <w:uiPriority w:val="0"/>
    <w:pPr>
      <w:spacing w:before="100" w:after="0" w:line="400" w:lineRule="exact"/>
    </w:pPr>
    <w:rPr>
      <w:rFonts w:ascii="Times New Roman" w:hAnsi="Times New Roman" w:eastAsia="黑体"/>
      <w:kern w:val="2"/>
      <w:sz w:val="28"/>
    </w:rPr>
  </w:style>
  <w:style w:type="paragraph" w:customStyle="1" w:styleId="433">
    <w:name w:val="UserStyle_313"/>
    <w:basedOn w:val="1"/>
    <w:qFormat/>
    <w:uiPriority w:val="0"/>
    <w:pPr>
      <w:spacing w:line="360" w:lineRule="auto"/>
      <w:ind w:left="480"/>
    </w:pPr>
    <w:rPr>
      <w:rFonts w:ascii="Times New Roman" w:hAnsi="Times New Roman" w:eastAsia="宋体"/>
      <w:kern w:val="0"/>
      <w:sz w:val="24"/>
      <w:szCs w:val="20"/>
    </w:rPr>
  </w:style>
  <w:style w:type="paragraph" w:customStyle="1" w:styleId="434">
    <w:name w:val="UserStyle_314"/>
    <w:basedOn w:val="1"/>
    <w:qFormat/>
    <w:uiPriority w:val="0"/>
    <w:pPr>
      <w:spacing w:before="100" w:beforeAutospacing="1" w:after="100" w:afterAutospacing="1"/>
      <w:jc w:val="left"/>
    </w:pPr>
    <w:rPr>
      <w:rFonts w:ascii="Times New Roman" w:hAnsi="Times New Roman" w:eastAsia="宋体"/>
      <w:b/>
      <w:bCs/>
      <w:kern w:val="0"/>
      <w:sz w:val="36"/>
      <w:szCs w:val="36"/>
    </w:rPr>
  </w:style>
  <w:style w:type="paragraph" w:customStyle="1" w:styleId="435">
    <w:name w:val="UserStyle_315"/>
    <w:basedOn w:val="1"/>
    <w:qFormat/>
    <w:uiPriority w:val="0"/>
    <w:pPr>
      <w:jc w:val="center"/>
    </w:pPr>
    <w:rPr>
      <w:rFonts w:ascii="Arial" w:hAnsi="Arial" w:eastAsia="中圆体"/>
      <w:b/>
      <w:sz w:val="24"/>
      <w:szCs w:val="20"/>
    </w:rPr>
  </w:style>
  <w:style w:type="paragraph" w:customStyle="1" w:styleId="436">
    <w:name w:val="UserStyle_316"/>
    <w:qFormat/>
    <w:uiPriority w:val="0"/>
    <w:pPr>
      <w:spacing w:before="130" w:after="130" w:line="260" w:lineRule="exact"/>
    </w:pPr>
    <w:rPr>
      <w:rFonts w:ascii="Univers" w:hAnsi="Univers" w:eastAsia="微软雅黑" w:cs="Times New Roman"/>
      <w:color w:val="000000"/>
      <w:sz w:val="22"/>
      <w:lang w:val="en-US" w:eastAsia="en-US" w:bidi="ar-SA"/>
    </w:rPr>
  </w:style>
  <w:style w:type="paragraph" w:customStyle="1" w:styleId="437">
    <w:name w:val="UserStyle_317"/>
    <w:basedOn w:val="1"/>
    <w:qFormat/>
    <w:uiPriority w:val="0"/>
    <w:pPr>
      <w:spacing w:line="748" w:lineRule="atLeast"/>
      <w:ind w:left="-521" w:firstLine="527"/>
    </w:pPr>
    <w:rPr>
      <w:rFonts w:ascii="宋体" w:hAnsi="Times New Roman" w:eastAsia="宋体"/>
      <w:color w:val="000000"/>
      <w:kern w:val="0"/>
      <w:sz w:val="24"/>
      <w:szCs w:val="20"/>
    </w:rPr>
  </w:style>
  <w:style w:type="paragraph" w:customStyle="1" w:styleId="438">
    <w:name w:val="UserStyle_318"/>
    <w:basedOn w:val="1"/>
    <w:qFormat/>
    <w:uiPriority w:val="0"/>
    <w:pPr>
      <w:spacing w:before="100" w:beforeAutospacing="1" w:after="100" w:afterAutospacing="1" w:line="360" w:lineRule="auto"/>
      <w:jc w:val="left"/>
    </w:pPr>
    <w:rPr>
      <w:rFonts w:ascii="Times New Roman" w:hAnsi="Times New Roman" w:eastAsia="宋体"/>
      <w:color w:val="000000"/>
      <w:kern w:val="0"/>
      <w:sz w:val="24"/>
      <w:szCs w:val="24"/>
    </w:rPr>
  </w:style>
  <w:style w:type="paragraph" w:customStyle="1" w:styleId="439">
    <w:name w:val="UserStyle_319"/>
    <w:basedOn w:val="1"/>
    <w:qFormat/>
    <w:uiPriority w:val="0"/>
    <w:pPr>
      <w:pageBreakBefore/>
      <w:snapToGrid w:val="0"/>
      <w:spacing w:line="360" w:lineRule="auto"/>
      <w:ind w:firstLine="200" w:firstLineChars="200"/>
    </w:pPr>
    <w:rPr>
      <w:rFonts w:ascii="宋体" w:hAnsi="宋体" w:eastAsia="System"/>
      <w:b/>
      <w:kern w:val="0"/>
      <w:sz w:val="21"/>
      <w:szCs w:val="24"/>
    </w:rPr>
  </w:style>
  <w:style w:type="paragraph" w:customStyle="1" w:styleId="440">
    <w:name w:val="UserStyle_320"/>
    <w:basedOn w:val="50"/>
    <w:qFormat/>
    <w:uiPriority w:val="0"/>
    <w:pPr>
      <w:keepLines/>
      <w:tabs>
        <w:tab w:val="right" w:pos="720"/>
      </w:tabs>
      <w:spacing w:before="120" w:after="120" w:line="360" w:lineRule="auto"/>
      <w:ind w:left="720" w:hanging="720"/>
      <w:jc w:val="center"/>
    </w:pPr>
    <w:rPr>
      <w:rFonts w:ascii="黑体" w:hAnsi="宋体" w:eastAsia="黑体"/>
      <w:sz w:val="44"/>
    </w:rPr>
  </w:style>
  <w:style w:type="paragraph" w:customStyle="1" w:styleId="441">
    <w:name w:val="UserStyle_321"/>
    <w:basedOn w:val="1"/>
    <w:qFormat/>
    <w:uiPriority w:val="0"/>
    <w:rPr>
      <w:rFonts w:ascii="宋体" w:hAnsi="Courier New" w:eastAsia="宋体"/>
      <w:sz w:val="21"/>
      <w:szCs w:val="20"/>
    </w:rPr>
  </w:style>
  <w:style w:type="paragraph" w:customStyle="1" w:styleId="442">
    <w:name w:val="UserStyle_322"/>
    <w:qFormat/>
    <w:uiPriority w:val="0"/>
    <w:rPr>
      <w:rFonts w:ascii="Calibri" w:hAnsi="Calibri" w:eastAsia="微软雅黑" w:cs="Times New Roman"/>
      <w:kern w:val="2"/>
      <w:sz w:val="21"/>
      <w:szCs w:val="24"/>
      <w:lang w:val="en-US" w:eastAsia="zh-CN" w:bidi="ar-SA"/>
    </w:rPr>
  </w:style>
  <w:style w:type="paragraph" w:customStyle="1" w:styleId="443">
    <w:name w:val="UserStyle_323"/>
    <w:qFormat/>
    <w:uiPriority w:val="0"/>
    <w:pPr>
      <w:jc w:val="both"/>
    </w:pPr>
    <w:rPr>
      <w:rFonts w:ascii="Calibri" w:hAnsi="Calibri" w:eastAsia="微软雅黑" w:cs="Times New Roman"/>
      <w:kern w:val="2"/>
      <w:sz w:val="21"/>
      <w:szCs w:val="24"/>
      <w:lang w:val="en-US" w:eastAsia="zh-CN" w:bidi="ar-SA"/>
    </w:rPr>
  </w:style>
  <w:style w:type="paragraph" w:customStyle="1" w:styleId="444">
    <w:name w:val="UserStyle_324"/>
    <w:basedOn w:val="48"/>
    <w:next w:val="1"/>
    <w:qFormat/>
    <w:uiPriority w:val="0"/>
    <w:pPr>
      <w:keepLines/>
      <w:spacing w:before="480" w:after="0" w:line="276" w:lineRule="auto"/>
    </w:pPr>
    <w:rPr>
      <w:rFonts w:ascii="Cambria" w:hAnsi="Cambria"/>
      <w:bCs/>
      <w:color w:val="365F91"/>
      <w:kern w:val="0"/>
      <w:szCs w:val="28"/>
    </w:rPr>
  </w:style>
  <w:style w:type="paragraph" w:customStyle="1" w:styleId="445">
    <w:name w:val="UserStyle_325"/>
    <w:basedOn w:val="1"/>
    <w:qFormat/>
    <w:uiPriority w:val="0"/>
    <w:pPr>
      <w:tabs>
        <w:tab w:val="bar" w:pos="420"/>
        <w:tab w:val="decimal" w:leader="dot" w:pos="696"/>
        <w:tab w:val="left" w:leader="hyphen" w:pos="3060"/>
        <w:tab w:val="left" w:leader="dot" w:pos="3600"/>
      </w:tabs>
      <w:spacing w:after="120"/>
      <w:ind w:left="720" w:hanging="720"/>
      <w:jc w:val="left"/>
    </w:pPr>
    <w:rPr>
      <w:rFonts w:ascii="Book Antiqua" w:hAnsi="Book Antiqua" w:eastAsia="宋体"/>
      <w:kern w:val="0"/>
      <w:sz w:val="22"/>
      <w:szCs w:val="20"/>
      <w:lang w:val="en-GB" w:eastAsia="en-US"/>
    </w:rPr>
  </w:style>
  <w:style w:type="paragraph" w:customStyle="1" w:styleId="446">
    <w:name w:val="UserStyle_326"/>
    <w:basedOn w:val="1"/>
    <w:qFormat/>
    <w:uiPriority w:val="0"/>
    <w:pPr>
      <w:spacing w:line="420" w:lineRule="atLeast"/>
      <w:jc w:val="left"/>
    </w:pPr>
    <w:rPr>
      <w:rFonts w:ascii="Times New Roman" w:hAnsi="Times New Roman" w:eastAsia="宋体"/>
      <w:kern w:val="0"/>
      <w:sz w:val="21"/>
      <w:szCs w:val="20"/>
    </w:rPr>
  </w:style>
  <w:style w:type="paragraph" w:customStyle="1" w:styleId="447">
    <w:name w:val="UserStyle_327"/>
    <w:basedOn w:val="1"/>
    <w:qFormat/>
    <w:uiPriority w:val="0"/>
    <w:pPr>
      <w:spacing w:after="120" w:line="300" w:lineRule="exact"/>
      <w:ind w:left="600" w:hanging="600" w:hangingChars="600"/>
    </w:pPr>
    <w:rPr>
      <w:rFonts w:ascii="Times New Roman" w:hAnsi="Times New Roman" w:eastAsia="宋体"/>
      <w:sz w:val="21"/>
      <w:szCs w:val="20"/>
    </w:rPr>
  </w:style>
  <w:style w:type="paragraph" w:customStyle="1" w:styleId="448">
    <w:name w:val="UserStyle_328"/>
    <w:basedOn w:val="1"/>
    <w:qFormat/>
    <w:uiPriority w:val="0"/>
    <w:pPr>
      <w:tabs>
        <w:tab w:val="left" w:leader="underscore" w:pos="3969"/>
        <w:tab w:val="center" w:pos="6237"/>
        <w:tab w:val="center" w:leader="underscore" w:pos="8505"/>
      </w:tabs>
      <w:suppressAutoHyphens/>
      <w:spacing w:before="60" w:after="60"/>
      <w:ind w:left="6" w:right="6"/>
      <w:jc w:val="left"/>
    </w:pPr>
    <w:rPr>
      <w:rFonts w:ascii="Arial MT" w:hAnsi="Arial MT" w:eastAsia="宋体"/>
      <w:color w:val="000000"/>
      <w:spacing w:val="-3"/>
      <w:kern w:val="0"/>
      <w:sz w:val="20"/>
      <w:szCs w:val="20"/>
      <w:lang w:val="en-GB" w:eastAsia="en-US"/>
    </w:rPr>
  </w:style>
  <w:style w:type="paragraph" w:customStyle="1" w:styleId="449">
    <w:name w:val="UserStyle_329"/>
    <w:basedOn w:val="1"/>
    <w:qFormat/>
    <w:uiPriority w:val="0"/>
    <w:pPr>
      <w:spacing w:line="360" w:lineRule="auto"/>
      <w:ind w:firstLine="567"/>
    </w:pPr>
    <w:rPr>
      <w:rFonts w:ascii="Times New Roman" w:hAnsi="Times New Roman" w:eastAsia="宋体"/>
      <w:szCs w:val="20"/>
    </w:rPr>
  </w:style>
  <w:style w:type="paragraph" w:customStyle="1" w:styleId="450">
    <w:name w:val="UserStyle_330"/>
    <w:basedOn w:val="51"/>
    <w:qFormat/>
    <w:uiPriority w:val="0"/>
    <w:pPr>
      <w:snapToGrid w:val="0"/>
      <w:spacing w:before="100" w:beforeAutospacing="1" w:after="100" w:afterAutospacing="1" w:line="300" w:lineRule="exact"/>
      <w:ind w:firstLine="420" w:firstLineChars="200"/>
    </w:pPr>
    <w:rPr>
      <w:kern w:val="2"/>
      <w:sz w:val="21"/>
      <w:szCs w:val="21"/>
    </w:rPr>
  </w:style>
  <w:style w:type="paragraph" w:customStyle="1" w:styleId="451">
    <w:name w:val="UserStyle_331"/>
    <w:basedOn w:val="1"/>
    <w:qFormat/>
    <w:uiPriority w:val="0"/>
    <w:pPr>
      <w:spacing w:before="100" w:beforeAutospacing="1" w:after="100" w:afterAutospacing="1"/>
      <w:jc w:val="center"/>
    </w:pPr>
    <w:rPr>
      <w:rFonts w:ascii="Times New Roman" w:hAnsi="宋体" w:eastAsia="宋体"/>
      <w:kern w:val="0"/>
      <w:sz w:val="24"/>
    </w:rPr>
  </w:style>
  <w:style w:type="paragraph" w:customStyle="1" w:styleId="452">
    <w:name w:val="UserStyle_333"/>
    <w:basedOn w:val="1"/>
    <w:qFormat/>
    <w:uiPriority w:val="0"/>
    <w:pPr>
      <w:tabs>
        <w:tab w:val="right" w:pos="720"/>
      </w:tabs>
      <w:spacing w:line="360" w:lineRule="exact"/>
      <w:ind w:left="1796" w:hanging="360"/>
      <w:jc w:val="left"/>
    </w:pPr>
    <w:rPr>
      <w:rFonts w:ascii="Arial" w:hAnsi="Arial" w:eastAsia="宋体"/>
      <w:sz w:val="21"/>
      <w:szCs w:val="20"/>
    </w:rPr>
  </w:style>
  <w:style w:type="paragraph" w:customStyle="1" w:styleId="453">
    <w:name w:val="UserStyle_334"/>
    <w:basedOn w:val="1"/>
    <w:next w:val="454"/>
    <w:qFormat/>
    <w:uiPriority w:val="0"/>
    <w:pPr>
      <w:keepNext/>
      <w:keepLines/>
      <w:spacing w:before="1800" w:line="240" w:lineRule="atLeast"/>
      <w:ind w:left="1080"/>
      <w:jc w:val="left"/>
    </w:pPr>
    <w:rPr>
      <w:rFonts w:ascii="Arial" w:hAnsi="Arial" w:eastAsia="宋体"/>
      <w:b/>
      <w:spacing w:val="-48"/>
      <w:kern w:val="28"/>
      <w:sz w:val="72"/>
      <w:szCs w:val="20"/>
    </w:rPr>
  </w:style>
  <w:style w:type="paragraph" w:customStyle="1" w:styleId="454">
    <w:name w:val="UserStyle_335"/>
    <w:basedOn w:val="1"/>
    <w:next w:val="38"/>
    <w:qFormat/>
    <w:uiPriority w:val="0"/>
    <w:pPr>
      <w:keepNext/>
      <w:keepLines/>
      <w:tabs>
        <w:tab w:val="left" w:pos="0"/>
      </w:tabs>
      <w:spacing w:line="240" w:lineRule="atLeast"/>
      <w:ind w:left="720" w:right="34" w:hanging="601"/>
      <w:jc w:val="center"/>
    </w:pPr>
    <w:rPr>
      <w:rFonts w:ascii="Times New Roman" w:hAnsi="Times New Roman" w:eastAsia="宋体"/>
      <w:i/>
      <w:kern w:val="28"/>
      <w:sz w:val="36"/>
      <w:szCs w:val="20"/>
    </w:rPr>
  </w:style>
  <w:style w:type="paragraph" w:customStyle="1" w:styleId="455">
    <w:name w:val="UserStyle_336"/>
    <w:basedOn w:val="1"/>
    <w:qFormat/>
    <w:uiPriority w:val="0"/>
    <w:pPr>
      <w:tabs>
        <w:tab w:val="left" w:pos="360"/>
        <w:tab w:val="left" w:leader="dot" w:pos="2160"/>
      </w:tabs>
      <w:spacing w:line="360" w:lineRule="auto"/>
      <w:ind w:left="6" w:firstLine="420"/>
    </w:pPr>
    <w:rPr>
      <w:rFonts w:ascii="宋体" w:hAnsi="Arial" w:eastAsia="宋体" w:cs="Arial"/>
      <w:b/>
      <w:bCs/>
      <w:caps/>
      <w:kern w:val="44"/>
      <w:sz w:val="24"/>
      <w:szCs w:val="44"/>
    </w:rPr>
  </w:style>
  <w:style w:type="paragraph" w:customStyle="1" w:styleId="456">
    <w:name w:val="UserStyle_337"/>
    <w:basedOn w:val="50"/>
    <w:qFormat/>
    <w:uiPriority w:val="0"/>
    <w:pPr>
      <w:keepLines/>
      <w:spacing w:before="0" w:after="0"/>
      <w:ind w:firstLine="403"/>
      <w:jc w:val="both"/>
    </w:pPr>
    <w:rPr>
      <w:rFonts w:ascii="宋体"/>
      <w:b/>
      <w:color w:val="000000"/>
      <w:kern w:val="2"/>
      <w:sz w:val="28"/>
      <w:szCs w:val="28"/>
    </w:rPr>
  </w:style>
  <w:style w:type="paragraph" w:customStyle="1" w:styleId="457">
    <w:name w:val="UserStyle_338"/>
    <w:basedOn w:val="48"/>
    <w:qFormat/>
    <w:uiPriority w:val="0"/>
    <w:pPr>
      <w:keepLines/>
      <w:spacing w:before="120" w:after="120" w:line="400" w:lineRule="exact"/>
      <w:jc w:val="center"/>
    </w:pPr>
    <w:rPr>
      <w:rFonts w:ascii="黑体" w:hAnsi="黑体" w:eastAsia="黑体"/>
      <w:kern w:val="44"/>
      <w:sz w:val="32"/>
    </w:rPr>
  </w:style>
  <w:style w:type="paragraph" w:customStyle="1" w:styleId="458">
    <w:name w:val="UserStyle_339"/>
    <w:basedOn w:val="1"/>
    <w:qFormat/>
    <w:uiPriority w:val="0"/>
    <w:rPr>
      <w:rFonts w:ascii="Times New Roman" w:hAnsi="Times New Roman" w:eastAsia="宋体"/>
      <w:szCs w:val="20"/>
    </w:rPr>
  </w:style>
  <w:style w:type="paragraph" w:customStyle="1" w:styleId="459">
    <w:name w:val="UserStyle_340"/>
    <w:basedOn w:val="460"/>
    <w:qFormat/>
    <w:uiPriority w:val="0"/>
    <w:pPr>
      <w:snapToGrid w:val="0"/>
      <w:spacing w:line="360" w:lineRule="auto"/>
      <w:ind w:firstLine="472" w:firstLineChars="224"/>
    </w:pPr>
    <w:rPr>
      <w:rFonts w:ascii="黑体" w:hAnsi="宋体" w:eastAsia="黑体"/>
      <w:b/>
      <w:sz w:val="21"/>
      <w:szCs w:val="21"/>
    </w:rPr>
  </w:style>
  <w:style w:type="paragraph" w:customStyle="1" w:styleId="460">
    <w:name w:val="UserStyle_341"/>
    <w:basedOn w:val="1"/>
    <w:qFormat/>
    <w:uiPriority w:val="0"/>
    <w:pPr>
      <w:ind w:firstLine="200" w:firstLineChars="200"/>
    </w:pPr>
    <w:rPr>
      <w:rFonts w:ascii="Times New Roman" w:hAnsi="Times New Roman" w:eastAsia="宋体"/>
      <w:sz w:val="24"/>
      <w:szCs w:val="24"/>
    </w:rPr>
  </w:style>
  <w:style w:type="paragraph" w:customStyle="1" w:styleId="461">
    <w:name w:val="UserStyle_342"/>
    <w:basedOn w:val="1"/>
    <w:qFormat/>
    <w:uiPriority w:val="0"/>
    <w:pPr>
      <w:spacing w:before="100" w:beforeAutospacing="1" w:after="100" w:afterAutospacing="1"/>
    </w:pPr>
    <w:rPr>
      <w:rFonts w:ascii="Arial Unicode MS" w:hAnsi="Arial Unicode MS" w:eastAsia="Arial Unicode MS"/>
      <w:kern w:val="0"/>
      <w:sz w:val="24"/>
      <w:szCs w:val="24"/>
    </w:rPr>
  </w:style>
  <w:style w:type="paragraph" w:customStyle="1" w:styleId="462">
    <w:name w:val="UserStyle_343"/>
    <w:basedOn w:val="1"/>
    <w:qFormat/>
    <w:uiPriority w:val="0"/>
    <w:pPr>
      <w:spacing w:line="360" w:lineRule="auto"/>
      <w:jc w:val="center"/>
    </w:pPr>
    <w:rPr>
      <w:rFonts w:ascii="Times New Roman" w:hAnsi="Times New Roman" w:eastAsia="宋体"/>
      <w:spacing w:val="-20"/>
      <w:kern w:val="0"/>
      <w:sz w:val="24"/>
      <w:szCs w:val="24"/>
    </w:rPr>
  </w:style>
  <w:style w:type="paragraph" w:customStyle="1" w:styleId="463">
    <w:name w:val="UserStyle_344"/>
    <w:basedOn w:val="1"/>
    <w:qFormat/>
    <w:uiPriority w:val="0"/>
    <w:pPr>
      <w:pBdr>
        <w:bottom w:val="single" w:color="000000" w:sz="4" w:space="0"/>
      </w:pBdr>
      <w:spacing w:before="100" w:beforeAutospacing="1" w:after="100" w:afterAutospacing="1"/>
      <w:jc w:val="center"/>
    </w:pPr>
    <w:rPr>
      <w:rFonts w:ascii="宋体" w:hAnsi="宋体" w:eastAsia="宋体"/>
      <w:kern w:val="0"/>
      <w:sz w:val="24"/>
      <w:szCs w:val="24"/>
    </w:rPr>
  </w:style>
  <w:style w:type="paragraph" w:customStyle="1" w:styleId="464">
    <w:name w:val="UserStyle_345"/>
    <w:basedOn w:val="1"/>
    <w:qFormat/>
    <w:uiPriority w:val="0"/>
    <w:pPr>
      <w:tabs>
        <w:tab w:val="right" w:leader="dot" w:pos="2591"/>
      </w:tabs>
      <w:snapToGrid w:val="0"/>
      <w:spacing w:line="300" w:lineRule="auto"/>
      <w:ind w:left="2155" w:hanging="284"/>
    </w:pPr>
    <w:rPr>
      <w:rFonts w:ascii="宋体" w:hAnsi="Times New Roman" w:eastAsia="宋体"/>
      <w:sz w:val="24"/>
      <w:szCs w:val="20"/>
    </w:rPr>
  </w:style>
  <w:style w:type="paragraph" w:customStyle="1" w:styleId="465">
    <w:name w:val="UserStyle_346"/>
    <w:basedOn w:val="429"/>
    <w:qFormat/>
    <w:uiPriority w:val="0"/>
    <w:pPr>
      <w:ind w:left="1260" w:leftChars="600" w:firstLine="0" w:firstLineChars="0"/>
    </w:pPr>
  </w:style>
  <w:style w:type="paragraph" w:customStyle="1" w:styleId="466">
    <w:name w:val="UserStyle_347"/>
    <w:basedOn w:val="1"/>
    <w:qFormat/>
    <w:uiPriority w:val="0"/>
    <w:pPr>
      <w:spacing w:after="160" w:line="240" w:lineRule="exact"/>
      <w:jc w:val="left"/>
    </w:pPr>
    <w:rPr>
      <w:rFonts w:ascii="Verdana" w:hAnsi="Verdana" w:eastAsia="宋体"/>
      <w:kern w:val="0"/>
      <w:sz w:val="24"/>
      <w:szCs w:val="20"/>
      <w:lang w:eastAsia="en-US"/>
    </w:rPr>
  </w:style>
  <w:style w:type="paragraph" w:customStyle="1" w:styleId="467">
    <w:name w:val="UserStyle_348"/>
    <w:basedOn w:val="1"/>
    <w:qFormat/>
    <w:uiPriority w:val="0"/>
    <w:pPr>
      <w:tabs>
        <w:tab w:val="bar" w:leader="underscore" w:pos="420"/>
        <w:tab w:val="right" w:leader="dot" w:pos="2780"/>
      </w:tabs>
      <w:spacing w:line="360" w:lineRule="auto"/>
      <w:ind w:left="420" w:hanging="420"/>
    </w:pPr>
    <w:rPr>
      <w:rFonts w:ascii="宋体" w:hAnsi="宋体" w:eastAsia="宋体"/>
      <w:b/>
      <w:sz w:val="24"/>
      <w:szCs w:val="18"/>
    </w:rPr>
  </w:style>
  <w:style w:type="paragraph" w:customStyle="1" w:styleId="468">
    <w:name w:val="UserStyle_349"/>
    <w:basedOn w:val="1"/>
    <w:qFormat/>
    <w:uiPriority w:val="0"/>
    <w:rPr>
      <w:rFonts w:ascii="Tahoma" w:hAnsi="Tahoma" w:eastAsia="宋体"/>
      <w:sz w:val="24"/>
      <w:szCs w:val="20"/>
    </w:rPr>
  </w:style>
  <w:style w:type="paragraph" w:customStyle="1" w:styleId="469">
    <w:name w:val="UserStyle_350"/>
    <w:basedOn w:val="175"/>
    <w:qFormat/>
    <w:uiPriority w:val="0"/>
    <w:rPr>
      <w:rFonts w:ascii="Tahoma" w:hAnsi="Tahoma"/>
      <w:sz w:val="24"/>
      <w:szCs w:val="24"/>
    </w:rPr>
  </w:style>
  <w:style w:type="paragraph" w:customStyle="1" w:styleId="470">
    <w:name w:val="UserStyle_351"/>
    <w:basedOn w:val="1"/>
    <w:qFormat/>
    <w:uiPriority w:val="0"/>
    <w:pPr>
      <w:spacing w:before="100" w:beforeAutospacing="1" w:after="100" w:afterAutospacing="1"/>
      <w:jc w:val="left"/>
    </w:pPr>
    <w:rPr>
      <w:rFonts w:ascii="宋体" w:hAnsi="宋体" w:eastAsia="宋体"/>
      <w:kern w:val="0"/>
      <w:sz w:val="24"/>
      <w:szCs w:val="24"/>
    </w:rPr>
  </w:style>
  <w:style w:type="paragraph" w:customStyle="1" w:styleId="471">
    <w:name w:val="UserStyle_352"/>
    <w:basedOn w:val="1"/>
    <w:qFormat/>
    <w:uiPriority w:val="0"/>
    <w:pPr>
      <w:ind w:firstLine="420" w:firstLineChars="200"/>
    </w:pPr>
    <w:rPr>
      <w:rFonts w:ascii="Calibri" w:eastAsia="宋体"/>
      <w:sz w:val="21"/>
      <w:szCs w:val="22"/>
    </w:rPr>
  </w:style>
  <w:style w:type="paragraph" w:customStyle="1" w:styleId="472">
    <w:name w:val="UserStyle_353"/>
    <w:basedOn w:val="1"/>
    <w:qFormat/>
    <w:uiPriority w:val="0"/>
    <w:pPr>
      <w:pBdr>
        <w:top w:val="single" w:color="000000" w:sz="4" w:space="0"/>
        <w:bottom w:val="single" w:color="000000" w:sz="4" w:space="0"/>
        <w:right w:val="single" w:color="000000" w:sz="4" w:space="0"/>
      </w:pBdr>
      <w:spacing w:before="100" w:beforeAutospacing="1" w:after="100" w:afterAutospacing="1"/>
      <w:jc w:val="left"/>
    </w:pPr>
    <w:rPr>
      <w:rFonts w:ascii="宋体" w:hAnsi="宋体" w:eastAsia="宋体" w:cs="宋体"/>
      <w:b/>
      <w:bCs/>
      <w:kern w:val="0"/>
      <w:sz w:val="24"/>
      <w:szCs w:val="24"/>
    </w:rPr>
  </w:style>
  <w:style w:type="paragraph" w:customStyle="1" w:styleId="473">
    <w:name w:val="UserStyle_354"/>
    <w:basedOn w:val="1"/>
    <w:qFormat/>
    <w:uiPriority w:val="0"/>
    <w:rPr>
      <w:rFonts w:ascii="宋体" w:hAnsi="Courier New" w:eastAsia="宋体"/>
      <w:sz w:val="21"/>
      <w:szCs w:val="20"/>
    </w:rPr>
  </w:style>
  <w:style w:type="paragraph" w:customStyle="1" w:styleId="474">
    <w:name w:val="UserStyle_355"/>
    <w:basedOn w:val="1"/>
    <w:qFormat/>
    <w:uiPriority w:val="0"/>
    <w:pPr>
      <w:pBdr>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kern w:val="0"/>
      <w:sz w:val="24"/>
      <w:szCs w:val="24"/>
    </w:rPr>
  </w:style>
  <w:style w:type="paragraph" w:customStyle="1" w:styleId="475">
    <w:name w:val="UserStyle_356"/>
    <w:next w:val="1"/>
    <w:qFormat/>
    <w:uiPriority w:val="0"/>
    <w:pPr>
      <w:spacing w:line="360" w:lineRule="auto"/>
      <w:ind w:left="200" w:leftChars="200"/>
    </w:pPr>
    <w:rPr>
      <w:rFonts w:ascii="Calibri" w:hAnsi="Calibri" w:eastAsia="仿宋_GB2312" w:cs="Times New Roman"/>
      <w:sz w:val="30"/>
      <w:lang w:val="en-US" w:eastAsia="en-US" w:bidi="ar-SA"/>
    </w:rPr>
  </w:style>
  <w:style w:type="paragraph" w:customStyle="1" w:styleId="476">
    <w:name w:val="UserStyle_357"/>
    <w:basedOn w:val="1"/>
    <w:qFormat/>
    <w:uiPriority w:val="0"/>
    <w:pPr>
      <w:spacing w:before="100" w:beforeAutospacing="1" w:after="100" w:afterAutospacing="1"/>
      <w:jc w:val="left"/>
    </w:pPr>
    <w:rPr>
      <w:rFonts w:ascii="宋体" w:hAnsi="宋体" w:eastAsia="宋体"/>
      <w:kern w:val="0"/>
      <w:sz w:val="24"/>
      <w:szCs w:val="24"/>
    </w:rPr>
  </w:style>
  <w:style w:type="paragraph" w:customStyle="1" w:styleId="477">
    <w:name w:val="UserStyle_358"/>
    <w:basedOn w:val="1"/>
    <w:qFormat/>
    <w:uiPriority w:val="0"/>
    <w:rPr>
      <w:rFonts w:ascii="Times New Roman" w:hAnsi="Times New Roman" w:eastAsia="宋体"/>
      <w:b/>
      <w:sz w:val="32"/>
      <w:szCs w:val="32"/>
    </w:rPr>
  </w:style>
  <w:style w:type="paragraph" w:customStyle="1" w:styleId="478">
    <w:name w:val="UserStyle_359"/>
    <w:qFormat/>
    <w:uiPriority w:val="0"/>
    <w:pPr>
      <w:spacing w:line="240" w:lineRule="exact"/>
      <w:jc w:val="center"/>
    </w:pPr>
    <w:rPr>
      <w:rFonts w:ascii="Calibri" w:hAnsi="Calibri" w:eastAsia="微软雅黑" w:cs="Times New Roman"/>
      <w:kern w:val="15"/>
      <w:sz w:val="15"/>
      <w:lang w:val="en-US" w:eastAsia="zh-CN" w:bidi="ar-SA"/>
    </w:rPr>
  </w:style>
  <w:style w:type="paragraph" w:customStyle="1" w:styleId="479">
    <w:name w:val="UserStyle_360"/>
    <w:basedOn w:val="1"/>
    <w:qFormat/>
    <w:uiPriority w:val="0"/>
    <w:pPr>
      <w:jc w:val="left"/>
    </w:pPr>
    <w:rPr>
      <w:rFonts w:ascii="Tahoma" w:hAnsi="Tahoma" w:eastAsia="宋体"/>
      <w:kern w:val="0"/>
      <w:sz w:val="24"/>
      <w:lang w:eastAsia="en-US"/>
    </w:rPr>
  </w:style>
  <w:style w:type="paragraph" w:customStyle="1" w:styleId="480">
    <w:name w:val="UserStyle_361"/>
    <w:qFormat/>
    <w:uiPriority w:val="0"/>
    <w:pPr>
      <w:ind w:firstLine="200" w:firstLineChars="200"/>
      <w:jc w:val="both"/>
    </w:pPr>
    <w:rPr>
      <w:rFonts w:ascii="宋体" w:hAnsi="Calibri" w:eastAsia="微软雅黑" w:cs="Times New Roman"/>
      <w:sz w:val="21"/>
      <w:lang w:val="en-US" w:eastAsia="zh-CN" w:bidi="ar-SA"/>
    </w:rPr>
  </w:style>
  <w:style w:type="paragraph" w:customStyle="1" w:styleId="481">
    <w:name w:val="UserStyle_362"/>
    <w:basedOn w:val="49"/>
    <w:next w:val="1"/>
    <w:qFormat/>
    <w:uiPriority w:val="0"/>
    <w:pPr>
      <w:tabs>
        <w:tab w:val="left" w:leader="underscore" w:pos="8280"/>
      </w:tabs>
      <w:spacing w:line="240" w:lineRule="auto"/>
      <w:ind w:left="0" w:firstLine="0" w:firstLineChars="150"/>
      <w:jc w:val="center"/>
    </w:pPr>
    <w:rPr>
      <w:rFonts w:ascii="Times New Roman" w:hAnsi="Times New Roman" w:cs="宋体"/>
      <w:bCs/>
      <w:color w:val="000000"/>
      <w:sz w:val="32"/>
      <w:szCs w:val="32"/>
    </w:rPr>
  </w:style>
  <w:style w:type="paragraph" w:customStyle="1" w:styleId="482">
    <w:name w:val="UserStyle_363"/>
    <w:basedOn w:val="1"/>
    <w:qFormat/>
    <w:uiPriority w:val="0"/>
    <w:pPr>
      <w:jc w:val="center"/>
    </w:pPr>
    <w:rPr>
      <w:rFonts w:ascii="宋体" w:hAnsi="宋体" w:eastAsia="宋体" w:cs="宋体"/>
      <w:b/>
      <w:bCs/>
      <w:sz w:val="32"/>
      <w:szCs w:val="20"/>
    </w:rPr>
  </w:style>
  <w:style w:type="paragraph" w:customStyle="1" w:styleId="483">
    <w:name w:val="UserStyle_364"/>
    <w:basedOn w:val="1"/>
    <w:next w:val="1"/>
    <w:qFormat/>
    <w:uiPriority w:val="0"/>
    <w:pPr>
      <w:spacing w:line="360" w:lineRule="auto"/>
      <w:jc w:val="right"/>
    </w:pPr>
    <w:rPr>
      <w:rFonts w:ascii="Times New Roman" w:hAnsi="Times New Roman" w:eastAsia="宋体"/>
      <w:kern w:val="0"/>
      <w:sz w:val="24"/>
      <w:szCs w:val="20"/>
    </w:rPr>
  </w:style>
  <w:style w:type="paragraph" w:customStyle="1" w:styleId="484">
    <w:name w:val="UserStyle_365"/>
    <w:basedOn w:val="351"/>
    <w:next w:val="351"/>
    <w:qFormat/>
    <w:uiPriority w:val="0"/>
    <w:pPr>
      <w:spacing w:line="440" w:lineRule="atLeast"/>
    </w:pPr>
    <w:rPr>
      <w:rFonts w:ascii="Times New Roman" w:hAnsi="Times New Roman" w:eastAsia="宋体"/>
    </w:rPr>
  </w:style>
  <w:style w:type="paragraph" w:customStyle="1" w:styleId="485">
    <w:name w:val="UserStyle_366"/>
    <w:basedOn w:val="50"/>
    <w:qFormat/>
    <w:uiPriority w:val="0"/>
    <w:pPr>
      <w:keepLines/>
      <w:tabs>
        <w:tab w:val="right" w:pos="720"/>
      </w:tabs>
      <w:spacing w:before="260" w:after="260" w:line="415" w:lineRule="auto"/>
      <w:ind w:left="720" w:hanging="720"/>
      <w:jc w:val="both"/>
    </w:pPr>
    <w:rPr>
      <w:rFonts w:cs="宋体"/>
      <w:bCs/>
      <w:kern w:val="2"/>
      <w:szCs w:val="24"/>
    </w:rPr>
  </w:style>
  <w:style w:type="paragraph" w:customStyle="1" w:styleId="486">
    <w:name w:val="UserStyle_367"/>
    <w:basedOn w:val="1"/>
    <w:qFormat/>
    <w:uiPriority w:val="0"/>
    <w:pPr>
      <w:spacing w:line="400" w:lineRule="exact"/>
      <w:jc w:val="center"/>
    </w:pPr>
    <w:rPr>
      <w:rFonts w:ascii="Verdana" w:hAnsi="Verdana" w:eastAsia="宋体"/>
      <w:kern w:val="0"/>
      <w:szCs w:val="20"/>
      <w:lang w:eastAsia="en-US"/>
    </w:rPr>
  </w:style>
  <w:style w:type="paragraph" w:customStyle="1" w:styleId="487">
    <w:name w:val="UserStyle_368"/>
    <w:basedOn w:val="1"/>
    <w:qFormat/>
    <w:uiPriority w:val="0"/>
    <w:pPr>
      <w:snapToGrid w:val="0"/>
      <w:spacing w:line="320" w:lineRule="exact"/>
      <w:jc w:val="center"/>
    </w:pPr>
    <w:rPr>
      <w:rFonts w:ascii="Times New Roman" w:hAnsi="Times New Roman" w:eastAsia="宋体"/>
      <w:spacing w:val="20"/>
      <w:kern w:val="28"/>
      <w:sz w:val="21"/>
      <w:szCs w:val="20"/>
    </w:rPr>
  </w:style>
  <w:style w:type="paragraph" w:customStyle="1" w:styleId="488">
    <w:name w:val="UserStyle_369"/>
    <w:basedOn w:val="351"/>
    <w:next w:val="351"/>
    <w:qFormat/>
    <w:uiPriority w:val="0"/>
    <w:pPr>
      <w:spacing w:after="113"/>
    </w:pPr>
    <w:rPr>
      <w:rFonts w:ascii="Helvetica" w:hAnsi="Helvetica" w:eastAsia="宋体"/>
    </w:rPr>
  </w:style>
  <w:style w:type="paragraph" w:customStyle="1" w:styleId="489">
    <w:name w:val="UserStyle_370"/>
    <w:qFormat/>
    <w:uiPriority w:val="0"/>
    <w:pPr>
      <w:tabs>
        <w:tab w:val="right" w:pos="576"/>
      </w:tabs>
      <w:spacing w:before="28" w:after="28"/>
      <w:ind w:left="576" w:hanging="576"/>
    </w:pPr>
    <w:rPr>
      <w:rFonts w:ascii="Arial" w:hAnsi="Arial" w:eastAsia="微软雅黑" w:cs="Times New Roman"/>
      <w:b/>
      <w:lang w:val="en-US" w:eastAsia="en-US" w:bidi="ar-SA"/>
    </w:rPr>
  </w:style>
  <w:style w:type="paragraph" w:customStyle="1" w:styleId="490">
    <w:name w:val="UserStyle_371"/>
    <w:basedOn w:val="49"/>
    <w:qFormat/>
    <w:uiPriority w:val="0"/>
    <w:pPr>
      <w:spacing w:before="0" w:after="0" w:line="360" w:lineRule="auto"/>
    </w:pPr>
    <w:rPr>
      <w:rFonts w:ascii="Times New Roman" w:hAnsi="Times New Roman" w:eastAsia="黑体"/>
      <w:sz w:val="30"/>
    </w:rPr>
  </w:style>
  <w:style w:type="paragraph" w:customStyle="1" w:styleId="491">
    <w:name w:val="UserStyle_372"/>
    <w:basedOn w:val="50"/>
    <w:qFormat/>
    <w:uiPriority w:val="0"/>
    <w:pPr>
      <w:keepLines/>
      <w:spacing w:before="20" w:after="20" w:line="360" w:lineRule="auto"/>
      <w:jc w:val="both"/>
    </w:pPr>
    <w:rPr>
      <w:i/>
      <w:iCs/>
      <w:sz w:val="28"/>
    </w:rPr>
  </w:style>
  <w:style w:type="paragraph" w:customStyle="1" w:styleId="492">
    <w:name w:val="UserStyle_373"/>
    <w:basedOn w:val="1"/>
    <w:qFormat/>
    <w:uiPriority w:val="0"/>
    <w:pPr>
      <w:spacing w:line="480" w:lineRule="auto"/>
      <w:jc w:val="left"/>
    </w:pPr>
    <w:rPr>
      <w:rFonts w:ascii="宋体" w:hAnsi="宋体" w:eastAsia="宋体"/>
      <w:kern w:val="0"/>
      <w:sz w:val="24"/>
      <w:szCs w:val="20"/>
    </w:rPr>
  </w:style>
  <w:style w:type="paragraph" w:customStyle="1" w:styleId="493">
    <w:name w:val="UserStyle_374"/>
    <w:basedOn w:val="1"/>
    <w:next w:val="1"/>
    <w:qFormat/>
    <w:uiPriority w:val="0"/>
    <w:pPr>
      <w:keepNext/>
      <w:keepLines/>
      <w:spacing w:before="120" w:after="120" w:line="240" w:lineRule="atLeast"/>
    </w:pPr>
    <w:rPr>
      <w:rFonts w:ascii="宋体" w:hAnsi="Times New Roman" w:eastAsia="宋体"/>
      <w:kern w:val="0"/>
      <w:sz w:val="22"/>
      <w:szCs w:val="20"/>
    </w:rPr>
  </w:style>
  <w:style w:type="paragraph" w:customStyle="1" w:styleId="494">
    <w:name w:val="UserStyle_375"/>
    <w:basedOn w:val="1"/>
    <w:qFormat/>
    <w:uiPriority w:val="0"/>
    <w:pPr>
      <w:tabs>
        <w:tab w:val="bar" w:pos="1152"/>
      </w:tabs>
      <w:spacing w:before="240" w:after="240"/>
      <w:ind w:left="1152" w:hanging="1152"/>
      <w:jc w:val="left"/>
    </w:pPr>
    <w:rPr>
      <w:rFonts w:ascii="Arial (W1)" w:hAnsi="Arial (W1)" w:eastAsia="Times New Roman"/>
      <w:b/>
      <w:bCs/>
      <w:color w:val="3366FF"/>
      <w:kern w:val="0"/>
      <w:sz w:val="24"/>
      <w:lang w:val="en-GB" w:eastAsia="en-US"/>
    </w:rPr>
  </w:style>
  <w:style w:type="paragraph" w:customStyle="1" w:styleId="495">
    <w:name w:val="UserStyle_376"/>
    <w:basedOn w:val="1"/>
    <w:qFormat/>
    <w:uiPriority w:val="0"/>
    <w:rPr>
      <w:rFonts w:ascii="Times New Roman" w:hAnsi="Times New Roman" w:eastAsia="宋体"/>
      <w:b/>
      <w:sz w:val="32"/>
      <w:szCs w:val="32"/>
    </w:rPr>
  </w:style>
  <w:style w:type="paragraph" w:customStyle="1" w:styleId="496">
    <w:name w:val="UserStyle_377"/>
    <w:basedOn w:val="1"/>
    <w:qFormat/>
    <w:uiPriority w:val="0"/>
    <w:pPr>
      <w:tabs>
        <w:tab w:val="decimal" w:pos="999"/>
      </w:tabs>
      <w:snapToGrid w:val="0"/>
      <w:spacing w:line="360" w:lineRule="auto"/>
      <w:ind w:left="999" w:hanging="432"/>
    </w:pPr>
    <w:rPr>
      <w:rFonts w:ascii="Times New Roman" w:hAnsi="Times New Roman" w:eastAsia="宋体"/>
      <w:szCs w:val="20"/>
    </w:rPr>
  </w:style>
  <w:style w:type="paragraph" w:customStyle="1" w:styleId="497">
    <w:name w:val="UserStyle_378"/>
    <w:basedOn w:val="1"/>
    <w:qFormat/>
    <w:uiPriority w:val="0"/>
    <w:rPr>
      <w:rFonts w:ascii="Times New Roman" w:hAnsi="Times New Roman" w:eastAsia="宋体"/>
      <w:b/>
      <w:sz w:val="32"/>
      <w:szCs w:val="32"/>
    </w:rPr>
  </w:style>
  <w:style w:type="paragraph" w:customStyle="1" w:styleId="498">
    <w:name w:val="UserStyle_379"/>
    <w:basedOn w:val="1"/>
    <w:qFormat/>
    <w:uiPriority w:val="0"/>
    <w:pPr>
      <w:spacing w:before="39"/>
      <w:ind w:left="138"/>
      <w:jc w:val="left"/>
    </w:pPr>
    <w:rPr>
      <w:rFonts w:ascii="宋体" w:hAnsi="宋体" w:eastAsia="宋体"/>
      <w:b/>
      <w:bCs/>
      <w:kern w:val="0"/>
      <w:sz w:val="21"/>
      <w:szCs w:val="21"/>
      <w:lang w:eastAsia="en-US"/>
    </w:rPr>
  </w:style>
  <w:style w:type="paragraph" w:customStyle="1" w:styleId="499">
    <w:name w:val="UserStyle_380"/>
    <w:basedOn w:val="1"/>
    <w:qFormat/>
    <w:uiPriority w:val="0"/>
    <w:pPr>
      <w:pBdr>
        <w:top w:val="single" w:color="000000" w:sz="4" w:space="0"/>
        <w:left w:val="single" w:color="000000" w:sz="4" w:space="0"/>
        <w:bottom w:val="single" w:color="000000" w:sz="4" w:space="0"/>
      </w:pBdr>
      <w:spacing w:before="100" w:beforeAutospacing="1" w:after="100" w:afterAutospacing="1"/>
      <w:jc w:val="left"/>
    </w:pPr>
    <w:rPr>
      <w:rFonts w:ascii="宋体" w:hAnsi="宋体" w:eastAsia="宋体"/>
      <w:kern w:val="0"/>
      <w:sz w:val="24"/>
      <w:szCs w:val="24"/>
    </w:rPr>
  </w:style>
  <w:style w:type="paragraph" w:customStyle="1" w:styleId="500">
    <w:name w:val="UserStyle_381"/>
    <w:basedOn w:val="1"/>
    <w:qFormat/>
    <w:uiPriority w:val="0"/>
    <w:pPr>
      <w:spacing w:line="360" w:lineRule="auto"/>
      <w:jc w:val="center"/>
    </w:pPr>
    <w:rPr>
      <w:rFonts w:ascii="Times New Roman" w:hAnsi="Times New Roman" w:eastAsia="宋体"/>
      <w:sz w:val="24"/>
      <w:szCs w:val="20"/>
    </w:rPr>
  </w:style>
  <w:style w:type="paragraph" w:customStyle="1" w:styleId="501">
    <w:name w:val="UserStyle_382"/>
    <w:basedOn w:val="49"/>
    <w:qFormat/>
    <w:uiPriority w:val="0"/>
    <w:pPr>
      <w:spacing w:before="0" w:after="0" w:line="500" w:lineRule="exact"/>
    </w:pPr>
    <w:rPr>
      <w:rFonts w:ascii="黑体" w:hAnsi="Times New Roman"/>
      <w:kern w:val="2"/>
      <w:sz w:val="28"/>
      <w:szCs w:val="32"/>
    </w:rPr>
  </w:style>
  <w:style w:type="paragraph" w:customStyle="1" w:styleId="502">
    <w:name w:val="UserStyle_383"/>
    <w:basedOn w:val="1"/>
    <w:qFormat/>
    <w:uiPriority w:val="0"/>
    <w:pPr>
      <w:snapToGrid w:val="0"/>
      <w:ind w:firstLine="200" w:firstLineChars="200"/>
    </w:pPr>
    <w:rPr>
      <w:rFonts w:ascii="Times New Roman" w:hAnsi="Times New Roman" w:eastAsia="宋体"/>
      <w:kern w:val="0"/>
      <w:sz w:val="24"/>
      <w:szCs w:val="20"/>
    </w:rPr>
  </w:style>
  <w:style w:type="paragraph" w:customStyle="1" w:styleId="503">
    <w:name w:val="UserStyle_384"/>
    <w:basedOn w:val="1"/>
    <w:qFormat/>
    <w:uiPriority w:val="0"/>
    <w:pPr>
      <w:tabs>
        <w:tab w:val="left" w:pos="1800"/>
      </w:tabs>
      <w:spacing w:before="72" w:after="72"/>
      <w:ind w:left="1800" w:hanging="360"/>
    </w:pPr>
    <w:rPr>
      <w:rFonts w:ascii="Arial" w:hAnsi="Arial" w:eastAsia="宋体"/>
      <w:kern w:val="0"/>
      <w:sz w:val="20"/>
      <w:szCs w:val="20"/>
      <w:lang w:eastAsia="en-US"/>
    </w:rPr>
  </w:style>
  <w:style w:type="paragraph" w:customStyle="1" w:styleId="504">
    <w:name w:val="UserStyle_385"/>
    <w:basedOn w:val="51"/>
    <w:qFormat/>
    <w:uiPriority w:val="0"/>
    <w:pPr>
      <w:snapToGrid w:val="0"/>
      <w:spacing w:before="100" w:beforeAutospacing="1" w:after="100" w:afterAutospacing="1" w:line="300" w:lineRule="exact"/>
      <w:ind w:firstLine="420" w:firstLineChars="200"/>
    </w:pPr>
    <w:rPr>
      <w:sz w:val="21"/>
      <w:szCs w:val="21"/>
    </w:rPr>
  </w:style>
  <w:style w:type="paragraph" w:customStyle="1" w:styleId="505">
    <w:name w:val="UserStyle_386"/>
    <w:basedOn w:val="1"/>
    <w:qFormat/>
    <w:uiPriority w:val="0"/>
    <w:pPr>
      <w:tabs>
        <w:tab w:val="decimal" w:pos="868"/>
      </w:tabs>
      <w:spacing w:line="440" w:lineRule="atLeast"/>
      <w:ind w:left="864" w:leftChars="208" w:hanging="365" w:hangingChars="152"/>
    </w:pPr>
    <w:rPr>
      <w:rFonts w:ascii="Century" w:hAnsi="Century" w:eastAsia="MS Mincho"/>
      <w:kern w:val="0"/>
      <w:sz w:val="24"/>
      <w:szCs w:val="20"/>
      <w:lang w:eastAsia="ja-JP"/>
    </w:rPr>
  </w:style>
  <w:style w:type="paragraph" w:customStyle="1" w:styleId="506">
    <w:name w:val="UserStyle_387"/>
    <w:basedOn w:val="1"/>
    <w:qFormat/>
    <w:uiPriority w:val="0"/>
    <w:rPr>
      <w:rFonts w:ascii="宋体" w:hAnsi="Times New Roman" w:eastAsia="宋体"/>
      <w:sz w:val="24"/>
      <w:szCs w:val="20"/>
    </w:rPr>
  </w:style>
  <w:style w:type="paragraph" w:customStyle="1" w:styleId="507">
    <w:name w:val="UserStyle_388"/>
    <w:basedOn w:val="25"/>
    <w:qFormat/>
    <w:uiPriority w:val="0"/>
    <w:pPr>
      <w:spacing w:before="240" w:after="480"/>
    </w:pPr>
    <w:rPr>
      <w:rFonts w:ascii="B Frutiger Bold" w:hAnsi="B Frutiger Bold"/>
      <w:sz w:val="24"/>
      <w:lang w:val="en-AU" w:eastAsia="zh-CN"/>
    </w:rPr>
  </w:style>
  <w:style w:type="paragraph" w:customStyle="1" w:styleId="508">
    <w:name w:val="UserStyle_389"/>
    <w:basedOn w:val="177"/>
    <w:qFormat/>
    <w:uiPriority w:val="0"/>
    <w:pPr>
      <w:snapToGrid w:val="0"/>
      <w:spacing w:before="60" w:line="312" w:lineRule="auto"/>
      <w:ind w:firstLine="759"/>
    </w:pPr>
    <w:rPr>
      <w:szCs w:val="20"/>
      <w:lang w:val="en-US"/>
    </w:rPr>
  </w:style>
  <w:style w:type="paragraph" w:customStyle="1" w:styleId="509">
    <w:name w:val="UserStyle_390"/>
    <w:qFormat/>
    <w:uiPriority w:val="0"/>
    <w:pPr>
      <w:jc w:val="both"/>
    </w:pPr>
    <w:rPr>
      <w:rFonts w:ascii="Arial" w:hAnsi="Arial" w:eastAsia="微软雅黑" w:cs="Times New Roman"/>
      <w:color w:val="000000"/>
      <w:sz w:val="24"/>
      <w:lang w:val="en-US" w:eastAsia="zh-CN" w:bidi="ar-SA"/>
    </w:rPr>
  </w:style>
  <w:style w:type="paragraph" w:customStyle="1" w:styleId="510">
    <w:name w:val="UserStyle_391"/>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left"/>
    </w:pPr>
    <w:rPr>
      <w:rFonts w:ascii="宋体" w:hAnsi="宋体" w:eastAsia="宋体"/>
      <w:kern w:val="0"/>
      <w:sz w:val="24"/>
      <w:szCs w:val="24"/>
    </w:rPr>
  </w:style>
  <w:style w:type="paragraph" w:customStyle="1" w:styleId="511">
    <w:name w:val="UserStyle_392"/>
    <w:basedOn w:val="1"/>
    <w:qFormat/>
    <w:uiPriority w:val="0"/>
    <w:rPr>
      <w:rFonts w:ascii="Times New Roman" w:hAnsi="Times New Roman" w:eastAsia="宋体"/>
      <w:sz w:val="21"/>
      <w:szCs w:val="24"/>
    </w:rPr>
  </w:style>
  <w:style w:type="paragraph" w:customStyle="1" w:styleId="512">
    <w:name w:val="UserStyle_393"/>
    <w:basedOn w:val="49"/>
    <w:qFormat/>
    <w:uiPriority w:val="0"/>
    <w:pPr>
      <w:pageBreakBefore/>
      <w:tabs>
        <w:tab w:val="right" w:leader="middleDot" w:pos="567"/>
        <w:tab w:val="decimal" w:pos="874"/>
      </w:tabs>
      <w:snapToGrid w:val="0"/>
      <w:spacing w:before="0" w:after="0" w:line="500" w:lineRule="exact"/>
      <w:ind w:left="0" w:firstLine="560"/>
      <w:jc w:val="left"/>
    </w:pPr>
    <w:rPr>
      <w:rFonts w:ascii="Times New Roman" w:hAnsi="Times New Roman"/>
      <w:bCs/>
      <w:kern w:val="2"/>
      <w:sz w:val="28"/>
      <w:szCs w:val="24"/>
    </w:rPr>
  </w:style>
  <w:style w:type="paragraph" w:customStyle="1" w:styleId="513">
    <w:name w:val="UserStyle_394"/>
    <w:basedOn w:val="1"/>
    <w:qFormat/>
    <w:uiPriority w:val="0"/>
    <w:pPr>
      <w:spacing w:before="40"/>
      <w:jc w:val="left"/>
    </w:pPr>
    <w:rPr>
      <w:rFonts w:ascii="Times New Roman" w:hAnsi="Times New Roman" w:eastAsia="宋体"/>
      <w:sz w:val="24"/>
      <w:szCs w:val="20"/>
    </w:rPr>
  </w:style>
  <w:style w:type="paragraph" w:customStyle="1" w:styleId="514">
    <w:name w:val="UserStyle_395"/>
    <w:basedOn w:val="175"/>
    <w:qFormat/>
    <w:uiPriority w:val="0"/>
    <w:rPr>
      <w:rFonts w:ascii="Tahoma" w:hAnsi="Tahoma"/>
      <w:sz w:val="24"/>
      <w:szCs w:val="24"/>
    </w:rPr>
  </w:style>
  <w:style w:type="paragraph" w:customStyle="1" w:styleId="515">
    <w:name w:val="UserStyle_396"/>
    <w:basedOn w:val="1"/>
    <w:qFormat/>
    <w:uiPriority w:val="0"/>
    <w:pPr>
      <w:tabs>
        <w:tab w:val="center" w:leader="dot" w:pos="2400"/>
      </w:tabs>
      <w:spacing w:line="240" w:lineRule="atLeast"/>
      <w:ind w:left="2400" w:hanging="420"/>
      <w:jc w:val="left"/>
    </w:pPr>
    <w:rPr>
      <w:rFonts w:ascii="宋体" w:hAnsi="宋体" w:eastAsia="宋体" w:cs="宋体"/>
      <w:b/>
      <w:bCs/>
      <w:sz w:val="24"/>
      <w:szCs w:val="20"/>
    </w:rPr>
  </w:style>
  <w:style w:type="paragraph" w:customStyle="1" w:styleId="516">
    <w:name w:val="UserStyle_397"/>
    <w:basedOn w:val="1"/>
    <w:qFormat/>
    <w:uiPriority w:val="0"/>
    <w:pPr>
      <w:ind w:left="570" w:hanging="570"/>
      <w:jc w:val="center"/>
    </w:pPr>
    <w:rPr>
      <w:rFonts w:ascii="Times New Roman" w:hAnsi="Times New Roman" w:eastAsia="宋体"/>
      <w:b/>
      <w:kern w:val="0"/>
      <w:szCs w:val="24"/>
    </w:rPr>
  </w:style>
  <w:style w:type="paragraph" w:customStyle="1" w:styleId="517">
    <w:name w:val="UserStyle_398"/>
    <w:basedOn w:val="1"/>
    <w:qFormat/>
    <w:uiPriority w:val="0"/>
    <w:rPr>
      <w:rFonts w:ascii="Times New Roman" w:hAnsi="Times New Roman" w:eastAsia="宋体"/>
      <w:sz w:val="21"/>
      <w:szCs w:val="24"/>
    </w:rPr>
  </w:style>
  <w:style w:type="paragraph" w:customStyle="1" w:styleId="518">
    <w:name w:val="UserStyle_399"/>
    <w:basedOn w:val="1"/>
    <w:qFormat/>
    <w:uiPriority w:val="0"/>
    <w:pPr>
      <w:jc w:val="center"/>
    </w:pPr>
    <w:rPr>
      <w:rFonts w:ascii="宋体" w:hAnsi="Times New Roman" w:eastAsia="宋体"/>
      <w:b/>
      <w:kern w:val="0"/>
      <w:sz w:val="36"/>
      <w:szCs w:val="20"/>
    </w:rPr>
  </w:style>
  <w:style w:type="paragraph" w:customStyle="1" w:styleId="519">
    <w:name w:val="UserStyle_400"/>
    <w:basedOn w:val="1"/>
    <w:qFormat/>
    <w:uiPriority w:val="0"/>
    <w:pPr>
      <w:spacing w:before="100" w:beforeAutospacing="1" w:after="100" w:afterAutospacing="1"/>
      <w:jc w:val="left"/>
    </w:pPr>
    <w:rPr>
      <w:rFonts w:ascii="宋体" w:hAnsi="宋体" w:eastAsia="宋体"/>
      <w:kern w:val="0"/>
      <w:sz w:val="24"/>
      <w:szCs w:val="24"/>
    </w:rPr>
  </w:style>
  <w:style w:type="paragraph" w:customStyle="1" w:styleId="520">
    <w:name w:val="UserStyle_401"/>
    <w:basedOn w:val="49"/>
    <w:qFormat/>
    <w:uiPriority w:val="0"/>
    <w:pPr>
      <w:tabs>
        <w:tab w:val="left" w:leader="underscore" w:pos="540"/>
      </w:tabs>
      <w:spacing w:before="0" w:after="0" w:line="360" w:lineRule="auto"/>
      <w:ind w:left="1440" w:hanging="360"/>
    </w:pPr>
    <w:rPr>
      <w:rFonts w:ascii="Times New Roman" w:hAnsi="Times New Roman"/>
    </w:rPr>
  </w:style>
  <w:style w:type="paragraph" w:customStyle="1" w:styleId="521">
    <w:name w:val="UserStyle_402"/>
    <w:basedOn w:val="1"/>
    <w:qFormat/>
    <w:uiPriority w:val="0"/>
    <w:pPr>
      <w:spacing w:line="360" w:lineRule="auto"/>
      <w:ind w:firstLine="480" w:firstLineChars="200"/>
    </w:pPr>
    <w:rPr>
      <w:rFonts w:ascii="Times New Roman" w:hAnsi="Times New Roman" w:eastAsia="宋体"/>
      <w:sz w:val="24"/>
    </w:rPr>
  </w:style>
  <w:style w:type="paragraph" w:customStyle="1" w:styleId="522">
    <w:name w:val="UserStyle_403"/>
    <w:basedOn w:val="50"/>
    <w:qFormat/>
    <w:uiPriority w:val="0"/>
    <w:pPr>
      <w:snapToGrid w:val="0"/>
      <w:spacing w:before="0" w:after="0" w:line="440" w:lineRule="exact"/>
    </w:pPr>
    <w:rPr>
      <w:rFonts w:ascii="宋体"/>
      <w:b/>
      <w:spacing w:val="6"/>
      <w:kern w:val="2"/>
      <w:szCs w:val="24"/>
    </w:rPr>
  </w:style>
  <w:style w:type="paragraph" w:customStyle="1" w:styleId="523">
    <w:name w:val="UserStyle_404"/>
    <w:basedOn w:val="1"/>
    <w:qFormat/>
    <w:uiPriority w:val="0"/>
    <w:rPr>
      <w:rFonts w:ascii="Times New Roman" w:hAnsi="Times New Roman" w:eastAsia="宋体"/>
      <w:sz w:val="21"/>
      <w:szCs w:val="24"/>
    </w:rPr>
  </w:style>
  <w:style w:type="paragraph" w:customStyle="1" w:styleId="524">
    <w:name w:val="UserStyle_405"/>
    <w:basedOn w:val="1"/>
    <w:qFormat/>
    <w:uiPriority w:val="0"/>
    <w:pPr>
      <w:ind w:left="420" w:hanging="420"/>
    </w:pPr>
    <w:rPr>
      <w:rFonts w:ascii="Times New Roman" w:hAnsi="Times New Roman" w:eastAsia="宋体"/>
      <w:sz w:val="24"/>
    </w:rPr>
  </w:style>
  <w:style w:type="paragraph" w:customStyle="1" w:styleId="525">
    <w:name w:val="UserStyle_406"/>
    <w:basedOn w:val="1"/>
    <w:qFormat/>
    <w:uiPriority w:val="0"/>
    <w:rPr>
      <w:rFonts w:ascii="宋体" w:hAnsi="宋体" w:eastAsia="宋体"/>
      <w:color w:val="000000"/>
      <w:szCs w:val="21"/>
    </w:rPr>
  </w:style>
  <w:style w:type="paragraph" w:customStyle="1" w:styleId="526">
    <w:name w:val="UserStyle_407"/>
    <w:basedOn w:val="136"/>
    <w:qFormat/>
    <w:uiPriority w:val="0"/>
    <w:pPr>
      <w:pBdr>
        <w:bottom w:val="none" w:color="000000" w:sz="0" w:space="0"/>
      </w:pBdr>
      <w:jc w:val="both"/>
    </w:pPr>
    <w:rPr>
      <w:rFonts w:cs="宋体"/>
      <w:b/>
      <w:bCs/>
      <w:kern w:val="2"/>
      <w:sz w:val="28"/>
    </w:rPr>
  </w:style>
  <w:style w:type="paragraph" w:customStyle="1" w:styleId="527">
    <w:name w:val="UserStyle_408"/>
    <w:basedOn w:val="38"/>
    <w:qFormat/>
    <w:uiPriority w:val="0"/>
    <w:pPr>
      <w:snapToGrid w:val="0"/>
      <w:spacing w:after="0" w:line="400" w:lineRule="exact"/>
      <w:ind w:firstLine="200" w:firstLineChars="200"/>
    </w:pPr>
    <w:rPr>
      <w:rFonts w:ascii="Arial" w:hAnsi="Arial" w:eastAsia="Times New Roman"/>
      <w:sz w:val="21"/>
      <w:szCs w:val="20"/>
    </w:rPr>
  </w:style>
  <w:style w:type="paragraph" w:customStyle="1" w:styleId="528">
    <w:name w:val="UserStyle_409"/>
    <w:basedOn w:val="1"/>
    <w:qFormat/>
    <w:uiPriority w:val="0"/>
    <w:pPr>
      <w:spacing w:before="240" w:line="260" w:lineRule="atLeast"/>
      <w:ind w:left="1425" w:hanging="720"/>
    </w:pPr>
    <w:rPr>
      <w:rFonts w:ascii="Times New Roman" w:hAnsi="Times New Roman" w:eastAsia="宋体"/>
      <w:kern w:val="0"/>
      <w:sz w:val="22"/>
      <w:szCs w:val="20"/>
      <w:lang w:val="en-GB" w:eastAsia="en-US"/>
    </w:rPr>
  </w:style>
  <w:style w:type="paragraph" w:customStyle="1" w:styleId="529">
    <w:name w:val="UserStyle_410"/>
    <w:basedOn w:val="1"/>
    <w:qFormat/>
    <w:uiPriority w:val="0"/>
    <w:pPr>
      <w:spacing w:line="400" w:lineRule="exact"/>
      <w:ind w:left="1440" w:hanging="360"/>
    </w:pPr>
    <w:rPr>
      <w:rFonts w:ascii="Arial" w:hAnsi="Arial" w:eastAsia="宋体"/>
      <w:sz w:val="21"/>
      <w:szCs w:val="24"/>
    </w:rPr>
  </w:style>
  <w:style w:type="paragraph" w:customStyle="1" w:styleId="530">
    <w:name w:val="UserStyle_411"/>
    <w:basedOn w:val="1"/>
    <w:qFormat/>
    <w:uiPriority w:val="0"/>
    <w:pPr>
      <w:tabs>
        <w:tab w:val="left" w:pos="0"/>
      </w:tabs>
      <w:spacing w:line="360" w:lineRule="auto"/>
      <w:ind w:firstLine="734"/>
    </w:pPr>
    <w:rPr>
      <w:rFonts w:ascii="宋体" w:hAnsi="宋体" w:eastAsia="宋体"/>
      <w:kern w:val="0"/>
      <w:szCs w:val="20"/>
    </w:rPr>
  </w:style>
  <w:style w:type="paragraph" w:customStyle="1" w:styleId="531">
    <w:name w:val="UserStyle_412"/>
    <w:qFormat/>
    <w:uiPriority w:val="0"/>
    <w:pPr>
      <w:spacing w:after="120" w:line="336" w:lineRule="auto"/>
      <w:jc w:val="both"/>
    </w:pPr>
    <w:rPr>
      <w:rFonts w:ascii="华文中宋" w:hAnsi="华文中宋" w:eastAsia="华文中宋" w:cs="Times New Roman"/>
      <w:lang w:val="en-GB" w:eastAsia="zh-CN" w:bidi="ar-SA"/>
    </w:rPr>
  </w:style>
  <w:style w:type="paragraph" w:customStyle="1" w:styleId="532">
    <w:name w:val="UserStyle_413"/>
    <w:basedOn w:val="1"/>
    <w:qFormat/>
    <w:uiPriority w:val="0"/>
    <w:pPr>
      <w:tabs>
        <w:tab w:val="center" w:leader="dot" w:pos="2304"/>
      </w:tabs>
      <w:spacing w:after="60" w:line="300" w:lineRule="atLeast"/>
      <w:ind w:left="2304" w:hanging="576"/>
    </w:pPr>
    <w:rPr>
      <w:rFonts w:ascii="Arial" w:hAnsi="Arial" w:eastAsia="宋体"/>
      <w:kern w:val="0"/>
      <w:sz w:val="22"/>
      <w:szCs w:val="20"/>
      <w:lang w:eastAsia="en-US"/>
    </w:rPr>
  </w:style>
  <w:style w:type="paragraph" w:customStyle="1" w:styleId="533">
    <w:name w:val="UserStyle_414"/>
    <w:basedOn w:val="419"/>
    <w:qFormat/>
    <w:uiPriority w:val="0"/>
    <w:pPr>
      <w:ind w:firstLine="0" w:firstLineChars="0"/>
    </w:pPr>
    <w:rPr>
      <w:rFonts w:hAnsi="Times New Roman"/>
    </w:rPr>
  </w:style>
  <w:style w:type="paragraph" w:customStyle="1" w:styleId="534">
    <w:name w:val="UserStyle_415"/>
    <w:basedOn w:val="351"/>
    <w:next w:val="351"/>
    <w:qFormat/>
    <w:uiPriority w:val="0"/>
    <w:pPr>
      <w:spacing w:line="440" w:lineRule="atLeast"/>
    </w:pPr>
    <w:rPr>
      <w:rFonts w:ascii="Times New Roman" w:hAnsi="Times New Roman" w:eastAsia="宋体"/>
    </w:rPr>
  </w:style>
  <w:style w:type="paragraph" w:customStyle="1" w:styleId="535">
    <w:name w:val="UserStyle_416"/>
    <w:basedOn w:val="234"/>
    <w:qFormat/>
    <w:uiPriority w:val="0"/>
    <w:pPr>
      <w:spacing w:line="360" w:lineRule="auto"/>
      <w:ind w:left="2098"/>
      <w:jc w:val="both"/>
    </w:pPr>
    <w:rPr>
      <w:rFonts w:ascii="Times New Roman" w:hAnsi="Times New Roman"/>
      <w:color w:val="000000"/>
      <w:sz w:val="21"/>
    </w:rPr>
  </w:style>
  <w:style w:type="paragraph" w:customStyle="1" w:styleId="536">
    <w:name w:val="UserStyle_417"/>
    <w:basedOn w:val="1"/>
    <w:qFormat/>
    <w:uiPriority w:val="0"/>
    <w:pPr>
      <w:spacing w:before="100" w:beforeAutospacing="1" w:after="100" w:afterAutospacing="1"/>
      <w:jc w:val="center"/>
    </w:pPr>
    <w:rPr>
      <w:rFonts w:ascii="宋体" w:hAnsi="宋体" w:eastAsia="宋体" w:cs="宋体"/>
      <w:b/>
      <w:bCs/>
      <w:kern w:val="0"/>
      <w:sz w:val="24"/>
      <w:szCs w:val="24"/>
    </w:rPr>
  </w:style>
  <w:style w:type="paragraph" w:customStyle="1" w:styleId="537">
    <w:name w:val="UserStyle_418"/>
    <w:basedOn w:val="50"/>
    <w:qFormat/>
    <w:uiPriority w:val="0"/>
    <w:pPr>
      <w:tabs>
        <w:tab w:val="bar" w:pos="1260"/>
      </w:tabs>
      <w:spacing w:before="0" w:after="0" w:line="360" w:lineRule="auto"/>
      <w:ind w:left="236" w:leftChars="236"/>
      <w:jc w:val="both"/>
    </w:pPr>
    <w:rPr>
      <w:rFonts w:eastAsia="黑体"/>
      <w:bCs/>
      <w:sz w:val="28"/>
    </w:rPr>
  </w:style>
  <w:style w:type="paragraph" w:customStyle="1" w:styleId="538">
    <w:name w:val="UserStyle_419"/>
    <w:basedOn w:val="50"/>
    <w:qFormat/>
    <w:uiPriority w:val="0"/>
    <w:pPr>
      <w:snapToGrid w:val="0"/>
      <w:spacing w:before="100" w:beforeAutospacing="1" w:after="100" w:afterAutospacing="1" w:line="480" w:lineRule="atLeast"/>
      <w:jc w:val="both"/>
    </w:pPr>
    <w:rPr>
      <w:rFonts w:ascii="宋体" w:hAnsi="宋体"/>
      <w:b/>
      <w:spacing w:val="6"/>
      <w:szCs w:val="24"/>
    </w:rPr>
  </w:style>
  <w:style w:type="paragraph" w:customStyle="1" w:styleId="539">
    <w:name w:val="UserStyle_420"/>
    <w:basedOn w:val="50"/>
    <w:qFormat/>
    <w:uiPriority w:val="0"/>
    <w:pPr>
      <w:keepLines/>
      <w:spacing w:before="260" w:after="260" w:line="415" w:lineRule="auto"/>
      <w:jc w:val="both"/>
    </w:pPr>
    <w:rPr>
      <w:rFonts w:eastAsia="Arial"/>
      <w:b/>
      <w:bCs/>
      <w:kern w:val="2"/>
      <w:sz w:val="32"/>
      <w:szCs w:val="32"/>
    </w:rPr>
  </w:style>
  <w:style w:type="paragraph" w:customStyle="1" w:styleId="540">
    <w:name w:val="UserStyle_421"/>
    <w:basedOn w:val="1"/>
    <w:qFormat/>
    <w:uiPriority w:val="0"/>
    <w:rPr>
      <w:rFonts w:ascii="Times New Roman" w:hAnsi="Times New Roman" w:eastAsia="宋体"/>
      <w:b/>
      <w:sz w:val="32"/>
      <w:szCs w:val="32"/>
    </w:rPr>
  </w:style>
  <w:style w:type="paragraph" w:customStyle="1" w:styleId="541">
    <w:name w:val="UserStyle_422"/>
    <w:basedOn w:val="1"/>
    <w:qFormat/>
    <w:uiPriority w:val="0"/>
    <w:rPr>
      <w:rFonts w:ascii="Times New Roman" w:hAnsi="Times New Roman" w:eastAsia="宋体"/>
      <w:sz w:val="21"/>
      <w:szCs w:val="24"/>
    </w:rPr>
  </w:style>
  <w:style w:type="paragraph" w:customStyle="1" w:styleId="542">
    <w:name w:val="UserStyle_423"/>
    <w:basedOn w:val="234"/>
    <w:qFormat/>
    <w:uiPriority w:val="0"/>
    <w:pPr>
      <w:tabs>
        <w:tab w:val="center" w:pos="420"/>
      </w:tabs>
      <w:spacing w:line="360" w:lineRule="auto"/>
      <w:ind w:left="420" w:hanging="420"/>
      <w:jc w:val="both"/>
    </w:pPr>
    <w:rPr>
      <w:rFonts w:ascii="Times New Roman" w:hAnsi="Times New Roman"/>
      <w:color w:val="000000"/>
      <w:kern w:val="2"/>
      <w:sz w:val="24"/>
      <w:szCs w:val="21"/>
    </w:rPr>
  </w:style>
  <w:style w:type="paragraph" w:customStyle="1" w:styleId="543">
    <w:name w:val="UserStyle_424"/>
    <w:basedOn w:val="1"/>
    <w:qFormat/>
    <w:uiPriority w:val="0"/>
    <w:pPr>
      <w:pageBreakBefore/>
      <w:snapToGrid w:val="0"/>
      <w:spacing w:line="360" w:lineRule="auto"/>
      <w:ind w:firstLine="200" w:firstLineChars="200"/>
    </w:pPr>
    <w:rPr>
      <w:rFonts w:ascii="宋体" w:hAnsi="宋体" w:eastAsia="System"/>
      <w:b/>
      <w:kern w:val="0"/>
      <w:sz w:val="21"/>
      <w:szCs w:val="24"/>
    </w:rPr>
  </w:style>
  <w:style w:type="paragraph" w:customStyle="1" w:styleId="544">
    <w:name w:val="UserStyle_425"/>
    <w:basedOn w:val="1"/>
    <w:qFormat/>
    <w:uiPriority w:val="0"/>
    <w:pPr>
      <w:spacing w:before="100" w:after="100"/>
      <w:ind w:left="360" w:right="360"/>
      <w:jc w:val="left"/>
    </w:pPr>
    <w:rPr>
      <w:rFonts w:ascii="Times New Roman" w:hAnsi="Times New Roman" w:eastAsia="宋体"/>
      <w:kern w:val="0"/>
      <w:sz w:val="24"/>
      <w:szCs w:val="20"/>
    </w:rPr>
  </w:style>
  <w:style w:type="paragraph" w:customStyle="1" w:styleId="545">
    <w:name w:val="UserStyle_426"/>
    <w:basedOn w:val="1"/>
    <w:next w:val="234"/>
    <w:qFormat/>
    <w:uiPriority w:val="0"/>
    <w:rPr>
      <w:rFonts w:ascii="宋体" w:hAnsi="Courier New" w:eastAsia="宋体"/>
      <w:sz w:val="21"/>
      <w:szCs w:val="20"/>
    </w:rPr>
  </w:style>
  <w:style w:type="paragraph" w:customStyle="1" w:styleId="546">
    <w:name w:val="UserStyle_427"/>
    <w:basedOn w:val="1"/>
    <w:qFormat/>
    <w:uiPriority w:val="0"/>
    <w:rPr>
      <w:rFonts w:ascii="Times New Roman" w:hAnsi="Times New Roman" w:eastAsia="宋体"/>
      <w:sz w:val="21"/>
      <w:szCs w:val="20"/>
    </w:rPr>
  </w:style>
  <w:style w:type="paragraph" w:customStyle="1" w:styleId="547">
    <w:name w:val="UserStyle_428"/>
    <w:basedOn w:val="1"/>
    <w:qFormat/>
    <w:uiPriority w:val="0"/>
    <w:pPr>
      <w:pBdr>
        <w:top w:val="single" w:color="0000FF" w:sz="4" w:space="0"/>
        <w:left w:val="single" w:color="0000FF" w:sz="4" w:space="0"/>
        <w:bottom w:val="single" w:color="0000FF" w:sz="4" w:space="0"/>
        <w:right w:val="single" w:color="0000FF" w:sz="4" w:space="0"/>
      </w:pBdr>
      <w:spacing w:before="100" w:beforeAutospacing="1" w:after="100" w:afterAutospacing="1"/>
      <w:jc w:val="center"/>
    </w:pPr>
    <w:rPr>
      <w:rFonts w:ascii="Arial Unicode MS" w:hAnsi="Arial Unicode MS" w:eastAsia="Arial Unicode MS"/>
      <w:color w:val="FF0000"/>
      <w:kern w:val="0"/>
      <w:sz w:val="21"/>
      <w:szCs w:val="21"/>
    </w:rPr>
  </w:style>
  <w:style w:type="paragraph" w:customStyle="1" w:styleId="548">
    <w:name w:val="UserStyle_429"/>
    <w:basedOn w:val="1"/>
    <w:qFormat/>
    <w:uiPriority w:val="0"/>
    <w:pPr>
      <w:ind w:firstLine="480" w:firstLineChars="200"/>
    </w:pPr>
    <w:rPr>
      <w:rFonts w:ascii="Times New Roman" w:hAnsi="Times New Roman" w:eastAsia="宋体"/>
      <w:sz w:val="24"/>
    </w:rPr>
  </w:style>
  <w:style w:type="paragraph" w:customStyle="1" w:styleId="549">
    <w:name w:val="UserStyle_430"/>
    <w:basedOn w:val="1"/>
    <w:qFormat/>
    <w:uiPriority w:val="0"/>
    <w:rPr>
      <w:rFonts w:ascii="Arial" w:hAnsi="Arial" w:eastAsia="宋体" w:cs="Arial"/>
      <w:bCs/>
      <w:sz w:val="24"/>
    </w:rPr>
  </w:style>
  <w:style w:type="paragraph" w:customStyle="1" w:styleId="550">
    <w:name w:val="UserStyle_431"/>
    <w:basedOn w:val="1"/>
    <w:qFormat/>
    <w:uiPriority w:val="0"/>
    <w:pPr>
      <w:spacing w:after="120"/>
      <w:jc w:val="left"/>
    </w:pPr>
    <w:rPr>
      <w:rFonts w:ascii="FuturaA Bk BT" w:hAnsi="FuturaA Bk BT" w:eastAsia="宋体"/>
      <w:kern w:val="0"/>
      <w:sz w:val="20"/>
      <w:szCs w:val="20"/>
    </w:rPr>
  </w:style>
  <w:style w:type="paragraph" w:customStyle="1" w:styleId="551">
    <w:name w:val="UserStyle_432"/>
    <w:basedOn w:val="49"/>
    <w:qFormat/>
    <w:uiPriority w:val="0"/>
    <w:pPr>
      <w:spacing w:before="0" w:after="0" w:line="240" w:lineRule="auto"/>
      <w:jc w:val="center"/>
    </w:pPr>
    <w:rPr>
      <w:rFonts w:ascii="黑体" w:hAnsi="Times New Roman"/>
      <w:color w:val="000000"/>
      <w:sz w:val="52"/>
    </w:rPr>
  </w:style>
  <w:style w:type="paragraph" w:customStyle="1" w:styleId="552">
    <w:name w:val="UserStyle_433"/>
    <w:basedOn w:val="1"/>
    <w:next w:val="1"/>
    <w:qFormat/>
    <w:uiPriority w:val="0"/>
    <w:pPr>
      <w:spacing w:line="360" w:lineRule="auto"/>
      <w:jc w:val="left"/>
    </w:pPr>
    <w:rPr>
      <w:rFonts w:ascii="宋体" w:hAnsi="Times New Roman" w:eastAsia="宋体"/>
      <w:color w:val="000000"/>
      <w:kern w:val="0"/>
      <w:sz w:val="24"/>
      <w:szCs w:val="20"/>
    </w:rPr>
  </w:style>
  <w:style w:type="paragraph" w:customStyle="1" w:styleId="553">
    <w:name w:val="UserStyle_434"/>
    <w:basedOn w:val="49"/>
    <w:qFormat/>
    <w:uiPriority w:val="0"/>
    <w:pPr>
      <w:spacing w:line="240" w:lineRule="auto"/>
    </w:pPr>
    <w:rPr>
      <w:rFonts w:ascii="Times New Roman" w:hAnsi="Times New Roman"/>
      <w:bCs/>
      <w:kern w:val="2"/>
      <w:sz w:val="30"/>
    </w:rPr>
  </w:style>
  <w:style w:type="paragraph" w:customStyle="1" w:styleId="554">
    <w:name w:val="UserStyle_435"/>
    <w:basedOn w:val="1"/>
    <w:qFormat/>
    <w:uiPriority w:val="0"/>
    <w:pPr>
      <w:spacing w:after="120" w:line="300" w:lineRule="exact"/>
      <w:ind w:left="600" w:leftChars="600"/>
    </w:pPr>
    <w:rPr>
      <w:rFonts w:ascii="Times New Roman" w:hAnsi="Times New Roman" w:eastAsia="宋体"/>
      <w:sz w:val="21"/>
      <w:szCs w:val="20"/>
    </w:rPr>
  </w:style>
  <w:style w:type="paragraph" w:customStyle="1" w:styleId="555">
    <w:name w:val="UserStyle_436"/>
    <w:qFormat/>
    <w:uiPriority w:val="0"/>
    <w:pPr>
      <w:tabs>
        <w:tab w:val="left" w:leader="hyphen" w:pos="360"/>
        <w:tab w:val="right" w:pos="720"/>
      </w:tabs>
      <w:spacing w:before="72" w:after="72"/>
      <w:ind w:left="360" w:hanging="360"/>
      <w:jc w:val="both"/>
    </w:pPr>
    <w:rPr>
      <w:rFonts w:ascii="Arial" w:hAnsi="Arial" w:eastAsia="微软雅黑" w:cs="Times New Roman"/>
      <w:lang w:val="en-US" w:eastAsia="en-US" w:bidi="ar-SA"/>
    </w:rPr>
  </w:style>
  <w:style w:type="paragraph" w:customStyle="1" w:styleId="556">
    <w:name w:val="UserStyle_437"/>
    <w:basedOn w:val="1"/>
    <w:qFormat/>
    <w:uiPriority w:val="0"/>
    <w:pPr>
      <w:jc w:val="left"/>
    </w:pPr>
    <w:rPr>
      <w:rFonts w:ascii="宋体" w:hAnsi="宋体" w:eastAsia="宋体"/>
      <w:color w:val="000000"/>
      <w:kern w:val="0"/>
      <w:sz w:val="24"/>
      <w:szCs w:val="21"/>
    </w:rPr>
  </w:style>
  <w:style w:type="paragraph" w:customStyle="1" w:styleId="557">
    <w:name w:val="UserStyle_438"/>
    <w:basedOn w:val="50"/>
    <w:qFormat/>
    <w:uiPriority w:val="0"/>
    <w:pPr>
      <w:spacing w:before="0" w:after="0" w:line="600" w:lineRule="exact"/>
      <w:jc w:val="both"/>
    </w:pPr>
    <w:rPr>
      <w:kern w:val="2"/>
      <w:sz w:val="31"/>
      <w:szCs w:val="24"/>
    </w:rPr>
  </w:style>
  <w:style w:type="paragraph" w:customStyle="1" w:styleId="558">
    <w:name w:val="UserStyle_439"/>
    <w:basedOn w:val="234"/>
    <w:qFormat/>
    <w:uiPriority w:val="0"/>
    <w:pPr>
      <w:spacing w:line="440" w:lineRule="exact"/>
      <w:ind w:firstLine="200" w:firstLineChars="200"/>
      <w:jc w:val="both"/>
    </w:pPr>
    <w:rPr>
      <w:rFonts w:ascii="Times New Roman" w:hAnsi="宋体" w:eastAsia="Times New Roman"/>
      <w:kern w:val="2"/>
      <w:sz w:val="21"/>
    </w:rPr>
  </w:style>
  <w:style w:type="paragraph" w:customStyle="1" w:styleId="559">
    <w:name w:val="UserStyle_440"/>
    <w:basedOn w:val="1"/>
    <w:qFormat/>
    <w:uiPriority w:val="0"/>
    <w:pPr>
      <w:pBdr>
        <w:bottom w:val="single" w:color="000000" w:sz="4" w:space="0"/>
      </w:pBdr>
      <w:spacing w:before="100" w:beforeAutospacing="1" w:after="100" w:afterAutospacing="1"/>
      <w:jc w:val="left"/>
    </w:pPr>
    <w:rPr>
      <w:rFonts w:ascii="宋体" w:hAnsi="宋体" w:eastAsia="宋体" w:cs="宋体"/>
      <w:b/>
      <w:bCs/>
      <w:kern w:val="0"/>
      <w:sz w:val="24"/>
      <w:szCs w:val="24"/>
    </w:rPr>
  </w:style>
  <w:style w:type="paragraph" w:customStyle="1" w:styleId="560">
    <w:name w:val="UserStyle_441"/>
    <w:basedOn w:val="371"/>
    <w:qFormat/>
    <w:uiPriority w:val="0"/>
    <w:pPr>
      <w:tabs>
        <w:tab w:val="center" w:leader="dot" w:pos="2304"/>
      </w:tabs>
    </w:pPr>
    <w:rPr>
      <w:rFonts w:eastAsia="Times New Roman"/>
      <w:bCs/>
    </w:rPr>
  </w:style>
  <w:style w:type="paragraph" w:customStyle="1" w:styleId="561">
    <w:name w:val="UserStyle_442"/>
    <w:basedOn w:val="1"/>
    <w:qFormat/>
    <w:uiPriority w:val="0"/>
    <w:pPr>
      <w:spacing w:line="312" w:lineRule="atLeast"/>
    </w:pPr>
    <w:rPr>
      <w:rFonts w:ascii="Times New Roman" w:hAnsi="Times New Roman" w:eastAsia="宋体"/>
      <w:kern w:val="0"/>
      <w:sz w:val="24"/>
      <w:szCs w:val="20"/>
    </w:rPr>
  </w:style>
  <w:style w:type="paragraph" w:customStyle="1" w:styleId="562">
    <w:name w:val="UserStyle_443"/>
    <w:basedOn w:val="1"/>
    <w:qFormat/>
    <w:uiPriority w:val="0"/>
    <w:rPr>
      <w:rFonts w:ascii="Times New Roman" w:hAnsi="Times New Roman" w:eastAsia="宋体"/>
    </w:rPr>
  </w:style>
  <w:style w:type="paragraph" w:customStyle="1" w:styleId="563">
    <w:name w:val="UserStyle_444"/>
    <w:basedOn w:val="1"/>
    <w:qFormat/>
    <w:uiPriority w:val="0"/>
    <w:pPr>
      <w:spacing w:line="360" w:lineRule="auto"/>
      <w:ind w:left="1152"/>
    </w:pPr>
    <w:rPr>
      <w:rFonts w:ascii="Times New Roman" w:hAnsi="Times New Roman" w:eastAsia="宋体"/>
      <w:kern w:val="0"/>
      <w:sz w:val="24"/>
      <w:szCs w:val="20"/>
      <w:lang w:eastAsia="en-US"/>
    </w:rPr>
  </w:style>
  <w:style w:type="paragraph" w:customStyle="1" w:styleId="564">
    <w:name w:val="UserStyle_445"/>
    <w:basedOn w:val="1"/>
    <w:qFormat/>
    <w:uiPriority w:val="0"/>
    <w:pPr>
      <w:spacing w:line="120" w:lineRule="exact"/>
    </w:pPr>
    <w:rPr>
      <w:rFonts w:ascii="Times New Roman" w:hAnsi="Times New Roman" w:eastAsia="宋体"/>
      <w:color w:val="FFFFFF"/>
      <w:kern w:val="0"/>
      <w:sz w:val="30"/>
      <w:szCs w:val="20"/>
    </w:rPr>
  </w:style>
  <w:style w:type="paragraph" w:customStyle="1" w:styleId="565">
    <w:name w:val="UserStyle_446"/>
    <w:basedOn w:val="1"/>
    <w:qFormat/>
    <w:uiPriority w:val="0"/>
    <w:pPr>
      <w:spacing w:line="240" w:lineRule="exact"/>
      <w:ind w:left="105" w:leftChars="50"/>
    </w:pPr>
    <w:rPr>
      <w:rFonts w:ascii="Times New Roman" w:hAnsi="Times New Roman" w:eastAsia="宋体"/>
      <w:sz w:val="18"/>
      <w:szCs w:val="21"/>
    </w:rPr>
  </w:style>
  <w:style w:type="paragraph" w:customStyle="1" w:styleId="566">
    <w:name w:val="UserStyle_447"/>
    <w:basedOn w:val="50"/>
    <w:qFormat/>
    <w:uiPriority w:val="0"/>
    <w:pPr>
      <w:keepLines/>
      <w:spacing w:before="0" w:after="0" w:line="400" w:lineRule="exact"/>
      <w:jc w:val="both"/>
    </w:pPr>
    <w:rPr>
      <w:rFonts w:eastAsia="黑体"/>
      <w:kern w:val="2"/>
    </w:rPr>
  </w:style>
  <w:style w:type="paragraph" w:customStyle="1" w:styleId="567">
    <w:name w:val="UserStyle_448"/>
    <w:basedOn w:val="1"/>
    <w:qFormat/>
    <w:uiPriority w:val="0"/>
    <w:pPr>
      <w:spacing w:before="100" w:beforeAutospacing="1" w:after="100" w:afterAutospacing="1"/>
      <w:jc w:val="left"/>
    </w:pPr>
    <w:rPr>
      <w:rFonts w:ascii="宋体" w:hAnsi="宋体" w:eastAsia="宋体"/>
      <w:b/>
      <w:bCs/>
      <w:kern w:val="0"/>
      <w:sz w:val="36"/>
      <w:szCs w:val="36"/>
    </w:rPr>
  </w:style>
  <w:style w:type="paragraph" w:customStyle="1" w:styleId="568">
    <w:name w:val="UserStyle_449"/>
    <w:basedOn w:val="372"/>
    <w:qFormat/>
    <w:uiPriority w:val="0"/>
    <w:pPr>
      <w:tabs>
        <w:tab w:val="bar" w:pos="1152"/>
      </w:tabs>
      <w:spacing w:before="240" w:after="160"/>
      <w:ind w:left="1152" w:hanging="1152"/>
      <w:jc w:val="both"/>
    </w:pPr>
    <w:rPr>
      <w:rFonts w:ascii="Times New Roman" w:hAnsi="Times New Roman" w:eastAsia="Times New Roman"/>
      <w:bCs/>
      <w:lang w:val="en-US" w:eastAsia="zh-CN"/>
    </w:rPr>
  </w:style>
  <w:style w:type="paragraph" w:customStyle="1" w:styleId="569">
    <w:name w:val="UserStyle_450"/>
    <w:basedOn w:val="1"/>
    <w:qFormat/>
    <w:uiPriority w:val="0"/>
    <w:pPr>
      <w:tabs>
        <w:tab w:val="left" w:leader="underscore" w:pos="2160"/>
        <w:tab w:val="center" w:leader="dot" w:pos="2520"/>
      </w:tabs>
      <w:spacing w:before="72" w:after="72"/>
      <w:ind w:left="2160" w:hanging="360"/>
    </w:pPr>
    <w:rPr>
      <w:rFonts w:ascii="Arial" w:hAnsi="Arial" w:eastAsia="宋体"/>
      <w:kern w:val="0"/>
      <w:sz w:val="20"/>
      <w:szCs w:val="20"/>
      <w:lang w:eastAsia="en-US"/>
    </w:rPr>
  </w:style>
  <w:style w:type="paragraph" w:customStyle="1" w:styleId="570">
    <w:name w:val="UserStyle_451"/>
    <w:basedOn w:val="1"/>
    <w:qFormat/>
    <w:uiPriority w:val="0"/>
    <w:rPr>
      <w:rFonts w:ascii="Times New Roman" w:hAnsi="Times New Roman" w:eastAsia="宋体"/>
      <w:b/>
      <w:sz w:val="32"/>
      <w:szCs w:val="32"/>
    </w:rPr>
  </w:style>
  <w:style w:type="paragraph" w:customStyle="1" w:styleId="571">
    <w:name w:val="UserStyle_452"/>
    <w:basedOn w:val="1"/>
    <w:qFormat/>
    <w:uiPriority w:val="0"/>
    <w:pPr>
      <w:ind w:firstLine="480" w:firstLineChars="200"/>
      <w:jc w:val="left"/>
    </w:pPr>
    <w:rPr>
      <w:rFonts w:ascii="Arial" w:hAnsi="Arial" w:eastAsia="宋体"/>
      <w:szCs w:val="20"/>
    </w:rPr>
  </w:style>
  <w:style w:type="paragraph" w:customStyle="1" w:styleId="572">
    <w:name w:val="UserStyle_453"/>
    <w:basedOn w:val="50"/>
    <w:qFormat/>
    <w:uiPriority w:val="0"/>
    <w:pPr>
      <w:keepLines/>
      <w:spacing w:after="0" w:line="360" w:lineRule="auto"/>
      <w:jc w:val="both"/>
    </w:pPr>
    <w:rPr>
      <w:rFonts w:ascii="Arial" w:hAnsi="Arial"/>
      <w:b/>
      <w:bCs/>
      <w:kern w:val="2"/>
      <w:szCs w:val="32"/>
    </w:rPr>
  </w:style>
  <w:style w:type="paragraph" w:customStyle="1" w:styleId="573">
    <w:name w:val="UserStyle_454"/>
    <w:basedOn w:val="1"/>
    <w:qFormat/>
    <w:uiPriority w:val="0"/>
    <w:pPr>
      <w:spacing w:before="100" w:beforeAutospacing="1" w:after="100" w:afterAutospacing="1"/>
      <w:jc w:val="left"/>
    </w:pPr>
    <w:rPr>
      <w:rFonts w:ascii="宋体" w:hAnsi="宋体" w:eastAsia="宋体"/>
      <w:kern w:val="0"/>
      <w:sz w:val="24"/>
      <w:szCs w:val="24"/>
    </w:rPr>
  </w:style>
  <w:style w:type="paragraph" w:customStyle="1" w:styleId="574">
    <w:name w:val="UserStyle_455"/>
    <w:basedOn w:val="1"/>
    <w:qFormat/>
    <w:uiPriority w:val="0"/>
    <w:pPr>
      <w:tabs>
        <w:tab w:val="right" w:pos="720"/>
      </w:tabs>
      <w:ind w:left="720" w:hanging="720"/>
      <w:jc w:val="left"/>
    </w:pPr>
    <w:rPr>
      <w:rFonts w:ascii="Arial (W1)" w:hAnsi="Arial (W1)" w:eastAsia="宋体"/>
      <w:b/>
      <w:bCs/>
      <w:color w:val="0000FF"/>
      <w:kern w:val="0"/>
      <w:lang w:val="en-GB" w:eastAsia="en-US"/>
    </w:rPr>
  </w:style>
  <w:style w:type="paragraph" w:customStyle="1" w:styleId="575">
    <w:name w:val="UserStyle_456"/>
    <w:basedOn w:val="1"/>
    <w:qFormat/>
    <w:uiPriority w:val="0"/>
    <w:rPr>
      <w:rFonts w:ascii="Times New Roman" w:hAnsi="Times New Roman" w:eastAsia="宋体"/>
      <w:b/>
      <w:sz w:val="32"/>
      <w:szCs w:val="32"/>
    </w:rPr>
  </w:style>
  <w:style w:type="paragraph" w:customStyle="1" w:styleId="576">
    <w:name w:val="UserStyle_457"/>
    <w:basedOn w:val="1"/>
    <w:qFormat/>
    <w:uiPriority w:val="0"/>
    <w:pPr>
      <w:spacing w:before="100" w:beforeAutospacing="1" w:after="100" w:afterAutospacing="1" w:line="300" w:lineRule="atLeast"/>
      <w:jc w:val="left"/>
    </w:pPr>
    <w:rPr>
      <w:rFonts w:ascii="Times New Roman" w:hAnsi="Times New Roman" w:eastAsia="宋体"/>
      <w:color w:val="000000"/>
      <w:kern w:val="0"/>
      <w:sz w:val="21"/>
      <w:szCs w:val="21"/>
    </w:rPr>
  </w:style>
  <w:style w:type="paragraph" w:customStyle="1" w:styleId="577">
    <w:name w:val="UserStyle_458"/>
    <w:basedOn w:val="1"/>
    <w:qFormat/>
    <w:uiPriority w:val="0"/>
    <w:pPr>
      <w:tabs>
        <w:tab w:val="left" w:pos="0"/>
      </w:tabs>
      <w:spacing w:line="360" w:lineRule="auto"/>
      <w:ind w:left="180" w:firstLine="540"/>
    </w:pPr>
    <w:rPr>
      <w:rFonts w:ascii="宋体" w:hAnsi="宋体" w:eastAsia="宋体"/>
      <w:kern w:val="0"/>
      <w:szCs w:val="20"/>
    </w:rPr>
  </w:style>
  <w:style w:type="paragraph" w:customStyle="1" w:styleId="578">
    <w:name w:val="UserStyle_459"/>
    <w:basedOn w:val="1"/>
    <w:qFormat/>
    <w:uiPriority w:val="0"/>
    <w:pPr>
      <w:ind w:firstLine="560" w:firstLineChars="200"/>
    </w:pPr>
    <w:rPr>
      <w:rFonts w:ascii="Times New Roman" w:hAnsi="Times New Roman" w:eastAsia="宋体"/>
      <w:szCs w:val="24"/>
    </w:rPr>
  </w:style>
  <w:style w:type="paragraph" w:customStyle="1" w:styleId="579">
    <w:name w:val="UserStyle_460"/>
    <w:basedOn w:val="1"/>
    <w:qFormat/>
    <w:uiPriority w:val="0"/>
    <w:pPr>
      <w:spacing w:line="360" w:lineRule="auto"/>
      <w:ind w:left="420" w:firstLine="420"/>
    </w:pPr>
    <w:rPr>
      <w:rFonts w:ascii="Times New Roman" w:hAnsi="Times New Roman" w:eastAsia="宋体"/>
      <w:kern w:val="0"/>
      <w:sz w:val="24"/>
      <w:szCs w:val="21"/>
    </w:rPr>
  </w:style>
  <w:style w:type="paragraph" w:customStyle="1" w:styleId="580">
    <w:name w:val="UserStyle_461"/>
    <w:qFormat/>
    <w:uiPriority w:val="0"/>
    <w:pPr>
      <w:spacing w:line="260" w:lineRule="atLeast"/>
      <w:jc w:val="both"/>
    </w:pPr>
    <w:rPr>
      <w:rFonts w:ascii="Calibri" w:hAnsi="Calibri" w:eastAsia="微软雅黑" w:cs="Times New Roman"/>
      <w:sz w:val="22"/>
      <w:lang w:val="en-GB" w:eastAsia="en-US" w:bidi="ar-SA"/>
    </w:rPr>
  </w:style>
  <w:style w:type="paragraph" w:customStyle="1" w:styleId="581">
    <w:name w:val="UserStyle_462"/>
    <w:basedOn w:val="175"/>
    <w:qFormat/>
    <w:uiPriority w:val="0"/>
    <w:rPr>
      <w:rFonts w:ascii="Calibri" w:hAnsi="Calibri"/>
      <w:sz w:val="21"/>
      <w:szCs w:val="24"/>
    </w:rPr>
  </w:style>
  <w:style w:type="paragraph" w:customStyle="1" w:styleId="582">
    <w:name w:val="UserStyle_463"/>
    <w:basedOn w:val="1"/>
    <w:qFormat/>
    <w:uiPriority w:val="0"/>
    <w:pPr>
      <w:spacing w:before="100" w:beforeAutospacing="1" w:after="100" w:afterAutospacing="1" w:line="240" w:lineRule="atLeast"/>
      <w:jc w:val="left"/>
    </w:pPr>
    <w:rPr>
      <w:rFonts w:ascii="宋体" w:hAnsi="宋体" w:eastAsia="宋体"/>
      <w:kern w:val="0"/>
      <w:sz w:val="18"/>
      <w:szCs w:val="18"/>
    </w:rPr>
  </w:style>
  <w:style w:type="paragraph" w:customStyle="1" w:styleId="583">
    <w:name w:val="UserStyle_464"/>
    <w:basedOn w:val="1"/>
    <w:qFormat/>
    <w:uiPriority w:val="0"/>
    <w:rPr>
      <w:rFonts w:ascii="Times New Roman" w:hAnsi="Times New Roman" w:eastAsia="宋体"/>
      <w:sz w:val="21"/>
      <w:szCs w:val="20"/>
    </w:rPr>
  </w:style>
  <w:style w:type="paragraph" w:customStyle="1" w:styleId="584">
    <w:name w:val="UserStyle_465"/>
    <w:qFormat/>
    <w:uiPriority w:val="0"/>
    <w:pPr>
      <w:spacing w:line="312" w:lineRule="atLeast"/>
      <w:jc w:val="both"/>
    </w:pPr>
    <w:rPr>
      <w:rFonts w:ascii="宋体" w:hAnsi="Calibri" w:eastAsia="微软雅黑" w:cs="Times New Roman"/>
      <w:sz w:val="34"/>
      <w:lang w:val="en-US" w:eastAsia="zh-CN" w:bidi="ar-SA"/>
    </w:rPr>
  </w:style>
  <w:style w:type="paragraph" w:customStyle="1" w:styleId="585">
    <w:name w:val="UserStyle_466"/>
    <w:basedOn w:val="48"/>
    <w:qFormat/>
    <w:uiPriority w:val="0"/>
    <w:pPr>
      <w:keepLines/>
      <w:spacing w:before="340" w:after="330" w:line="578" w:lineRule="auto"/>
      <w:jc w:val="both"/>
    </w:pPr>
    <w:rPr>
      <w:rFonts w:ascii="Times New Roman" w:hAnsi="Times New Roman"/>
      <w:bCs/>
      <w:kern w:val="44"/>
      <w:sz w:val="32"/>
      <w:szCs w:val="28"/>
    </w:rPr>
  </w:style>
  <w:style w:type="paragraph" w:customStyle="1" w:styleId="586">
    <w:name w:val="UserStyle_467"/>
    <w:basedOn w:val="48"/>
    <w:qFormat/>
    <w:uiPriority w:val="0"/>
    <w:pPr>
      <w:spacing w:before="0" w:after="0"/>
      <w:jc w:val="both"/>
    </w:pPr>
    <w:rPr>
      <w:rFonts w:ascii="宋体" w:hAnsi="宋体"/>
      <w:bCs/>
      <w:kern w:val="2"/>
      <w:sz w:val="36"/>
    </w:rPr>
  </w:style>
  <w:style w:type="paragraph" w:customStyle="1" w:styleId="587">
    <w:name w:val="UserStyle_468"/>
    <w:basedOn w:val="50"/>
    <w:qFormat/>
    <w:uiPriority w:val="0"/>
    <w:pPr>
      <w:snapToGrid w:val="0"/>
      <w:spacing w:before="100" w:beforeAutospacing="1" w:after="100" w:afterAutospacing="1" w:line="480" w:lineRule="atLeast"/>
      <w:ind w:left="600" w:hanging="600" w:hangingChars="600"/>
      <w:jc w:val="both"/>
    </w:pPr>
    <w:rPr>
      <w:rFonts w:ascii="宋体" w:hAnsi="宋体"/>
      <w:b/>
      <w:spacing w:val="6"/>
      <w:szCs w:val="24"/>
    </w:rPr>
  </w:style>
  <w:style w:type="paragraph" w:customStyle="1" w:styleId="588">
    <w:name w:val="UserStyle_469"/>
    <w:basedOn w:val="1"/>
    <w:qFormat/>
    <w:uiPriority w:val="0"/>
    <w:pPr>
      <w:spacing w:before="100" w:beforeAutospacing="1" w:after="100" w:afterAutospacing="1"/>
      <w:jc w:val="center"/>
    </w:pPr>
    <w:rPr>
      <w:rFonts w:ascii="宋体" w:hAnsi="宋体" w:eastAsia="宋体"/>
      <w:b/>
      <w:bCs/>
      <w:kern w:val="0"/>
      <w:sz w:val="36"/>
      <w:szCs w:val="36"/>
    </w:rPr>
  </w:style>
  <w:style w:type="paragraph" w:customStyle="1" w:styleId="589">
    <w:name w:val="UserStyle_470"/>
    <w:basedOn w:val="1"/>
    <w:qFormat/>
    <w:uiPriority w:val="0"/>
    <w:pPr>
      <w:snapToGrid w:val="0"/>
      <w:spacing w:line="360" w:lineRule="auto"/>
      <w:ind w:firstLine="200" w:firstLineChars="200"/>
    </w:pPr>
    <w:rPr>
      <w:rFonts w:ascii="Times New Roman" w:hAnsi="Times New Roman" w:eastAsia="宋体"/>
      <w:kern w:val="28"/>
      <w:sz w:val="24"/>
      <w:szCs w:val="20"/>
    </w:rPr>
  </w:style>
  <w:style w:type="paragraph" w:customStyle="1" w:styleId="590">
    <w:name w:val="UserStyle_471"/>
    <w:basedOn w:val="532"/>
    <w:qFormat/>
    <w:uiPriority w:val="0"/>
    <w:rPr>
      <w:rFonts w:ascii="Times New Roman" w:hAnsi="Times New Roman"/>
      <w:lang w:eastAsia="zh-CN"/>
    </w:rPr>
  </w:style>
  <w:style w:type="paragraph" w:customStyle="1" w:styleId="591">
    <w:name w:val="UserStyle_472"/>
    <w:basedOn w:val="38"/>
    <w:next w:val="38"/>
    <w:qFormat/>
    <w:uiPriority w:val="0"/>
    <w:pPr>
      <w:tabs>
        <w:tab w:val="center" w:pos="420"/>
      </w:tabs>
      <w:spacing w:after="0" w:line="360" w:lineRule="auto"/>
      <w:ind w:left="420" w:hanging="420"/>
    </w:pPr>
    <w:rPr>
      <w:rFonts w:ascii="Times New Roman" w:hAnsi="Times New Roman"/>
      <w:kern w:val="0"/>
      <w:sz w:val="24"/>
      <w:szCs w:val="20"/>
    </w:rPr>
  </w:style>
  <w:style w:type="paragraph" w:customStyle="1" w:styleId="592">
    <w:name w:val="UserStyle_473"/>
    <w:basedOn w:val="1"/>
    <w:qFormat/>
    <w:uiPriority w:val="0"/>
    <w:pPr>
      <w:keepNext/>
      <w:keepLines/>
      <w:spacing w:before="180" w:after="120"/>
      <w:ind w:left="720"/>
    </w:pPr>
    <w:rPr>
      <w:rFonts w:ascii="Times New Roman" w:hAnsi="Times New Roman" w:eastAsia="宋体"/>
      <w:kern w:val="0"/>
      <w:sz w:val="24"/>
      <w:szCs w:val="20"/>
      <w:lang w:val="en-GB" w:eastAsia="en-US"/>
    </w:rPr>
  </w:style>
  <w:style w:type="paragraph" w:customStyle="1" w:styleId="593">
    <w:name w:val="UserStyle_474"/>
    <w:basedOn w:val="1"/>
    <w:qFormat/>
    <w:uiPriority w:val="0"/>
    <w:pPr>
      <w:pBdr>
        <w:top w:val="single" w:color="000000" w:sz="4" w:space="0"/>
        <w:bottom w:val="single" w:color="000000" w:sz="4" w:space="0"/>
        <w:right w:val="single" w:color="000000" w:sz="4" w:space="0"/>
      </w:pBdr>
      <w:spacing w:before="100" w:beforeAutospacing="1" w:after="100" w:afterAutospacing="1"/>
      <w:jc w:val="left"/>
    </w:pPr>
    <w:rPr>
      <w:rFonts w:ascii="宋体" w:hAnsi="宋体" w:eastAsia="宋体"/>
      <w:kern w:val="0"/>
      <w:sz w:val="24"/>
      <w:szCs w:val="24"/>
    </w:rPr>
  </w:style>
  <w:style w:type="paragraph" w:customStyle="1" w:styleId="594">
    <w:name w:val="UserStyle_475"/>
    <w:basedOn w:val="94"/>
    <w:qFormat/>
    <w:uiPriority w:val="0"/>
    <w:pPr>
      <w:spacing w:line="360" w:lineRule="auto"/>
      <w:ind w:firstLine="567"/>
      <w:jc w:val="left"/>
    </w:pPr>
    <w:rPr>
      <w:sz w:val="24"/>
    </w:rPr>
  </w:style>
  <w:style w:type="paragraph" w:customStyle="1" w:styleId="595">
    <w:name w:val="UserStyle_476"/>
    <w:basedOn w:val="94"/>
    <w:next w:val="94"/>
    <w:qFormat/>
    <w:uiPriority w:val="0"/>
    <w:pPr>
      <w:spacing w:line="360" w:lineRule="auto"/>
      <w:ind w:left="-4" w:leftChars="-2" w:firstLine="468" w:firstLineChars="195"/>
      <w:jc w:val="left"/>
    </w:pPr>
    <w:rPr>
      <w:rFonts w:ascii="宋体" w:hAnsi="宋体"/>
      <w:bCs/>
      <w:sz w:val="24"/>
      <w:szCs w:val="24"/>
    </w:rPr>
  </w:style>
  <w:style w:type="paragraph" w:customStyle="1" w:styleId="596">
    <w:name w:val="UserStyle_477"/>
    <w:basedOn w:val="351"/>
    <w:next w:val="351"/>
    <w:qFormat/>
    <w:uiPriority w:val="0"/>
    <w:pPr>
      <w:spacing w:after="443"/>
    </w:pPr>
    <w:rPr>
      <w:rFonts w:ascii="Times New Roman" w:hAnsi="Times New Roman" w:eastAsia="宋体"/>
    </w:rPr>
  </w:style>
  <w:style w:type="paragraph" w:customStyle="1" w:styleId="597">
    <w:name w:val="UserStyle_478"/>
    <w:basedOn w:val="1"/>
    <w:qFormat/>
    <w:uiPriority w:val="0"/>
    <w:pPr>
      <w:spacing w:line="360" w:lineRule="auto"/>
      <w:ind w:left="420" w:firstLine="420"/>
    </w:pPr>
    <w:rPr>
      <w:rFonts w:ascii="Times New Roman" w:hAnsi="Times New Roman" w:eastAsia="宋体"/>
      <w:kern w:val="0"/>
      <w:sz w:val="24"/>
      <w:szCs w:val="21"/>
    </w:rPr>
  </w:style>
  <w:style w:type="paragraph" w:customStyle="1" w:styleId="598">
    <w:name w:val="UserStyle_479"/>
    <w:basedOn w:val="1"/>
    <w:qFormat/>
    <w:uiPriority w:val="0"/>
    <w:pPr>
      <w:pBdr>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kern w:val="0"/>
      <w:sz w:val="24"/>
      <w:szCs w:val="24"/>
    </w:rPr>
  </w:style>
  <w:style w:type="paragraph" w:customStyle="1" w:styleId="599">
    <w:name w:val="UserStyle_480"/>
    <w:basedOn w:val="76"/>
    <w:qFormat/>
    <w:uiPriority w:val="0"/>
    <w:pPr>
      <w:tabs>
        <w:tab w:val="decimal" w:pos="900"/>
      </w:tabs>
      <w:spacing w:line="360" w:lineRule="auto"/>
      <w:ind w:left="0" w:firstLine="0"/>
    </w:pPr>
    <w:rPr>
      <w:rFonts w:ascii="宋体" w:hAnsi="宋体"/>
      <w:kern w:val="0"/>
      <w:sz w:val="22"/>
      <w:szCs w:val="20"/>
      <w:lang w:val="en-GB"/>
    </w:rPr>
  </w:style>
  <w:style w:type="paragraph" w:customStyle="1" w:styleId="600">
    <w:name w:val="UserStyle_481"/>
    <w:basedOn w:val="1"/>
    <w:qFormat/>
    <w:uiPriority w:val="0"/>
    <w:pPr>
      <w:tabs>
        <w:tab w:val="right" w:leader="hyphen" w:pos="0"/>
        <w:tab w:val="right" w:pos="959"/>
        <w:tab w:val="left" w:leader="hyphen" w:pos="1918"/>
        <w:tab w:val="center" w:pos="2877"/>
        <w:tab w:val="right" w:leader="underscore" w:pos="3836"/>
        <w:tab w:val="left" w:pos="4795"/>
        <w:tab w:val="left" w:pos="6713"/>
        <w:tab w:val="center" w:leader="underscore" w:pos="7672"/>
        <w:tab w:val="left" w:pos="8631"/>
      </w:tabs>
      <w:jc w:val="left"/>
    </w:pPr>
    <w:rPr>
      <w:rFonts w:ascii="Courier New" w:hAnsi="Courier New" w:eastAsia="宋体"/>
      <w:kern w:val="0"/>
      <w:sz w:val="20"/>
      <w:szCs w:val="20"/>
    </w:rPr>
  </w:style>
  <w:style w:type="paragraph" w:customStyle="1" w:styleId="601">
    <w:name w:val="UserStyle_482"/>
    <w:basedOn w:val="1"/>
    <w:qFormat/>
    <w:uiPriority w:val="0"/>
    <w:pPr>
      <w:spacing w:before="320" w:after="160" w:line="360" w:lineRule="atLeast"/>
      <w:jc w:val="center"/>
    </w:pPr>
    <w:rPr>
      <w:rFonts w:ascii="Arial" w:hAnsi="Times New Roman" w:eastAsia="黑体"/>
      <w:kern w:val="0"/>
      <w:sz w:val="30"/>
      <w:szCs w:val="20"/>
    </w:rPr>
  </w:style>
  <w:style w:type="paragraph" w:customStyle="1" w:styleId="602">
    <w:name w:val="UserStyle_483"/>
    <w:basedOn w:val="1"/>
    <w:qFormat/>
    <w:uiPriority w:val="0"/>
    <w:pPr>
      <w:tabs>
        <w:tab w:val="left" w:pos="0"/>
      </w:tabs>
      <w:spacing w:line="360" w:lineRule="auto"/>
      <w:ind w:firstLine="734"/>
    </w:pPr>
    <w:rPr>
      <w:rFonts w:ascii="宋体" w:hAnsi="宋体" w:eastAsia="宋体"/>
      <w:kern w:val="0"/>
      <w:szCs w:val="20"/>
    </w:rPr>
  </w:style>
  <w:style w:type="paragraph" w:customStyle="1" w:styleId="603">
    <w:name w:val="UserStyle_484"/>
    <w:basedOn w:val="49"/>
    <w:qFormat/>
    <w:uiPriority w:val="0"/>
    <w:pPr>
      <w:snapToGrid w:val="0"/>
      <w:spacing w:before="0" w:after="0" w:line="480" w:lineRule="atLeast"/>
    </w:pPr>
    <w:rPr>
      <w:rFonts w:ascii="Times New Roman" w:hAnsi="Times New Roman"/>
      <w:kern w:val="2"/>
      <w:szCs w:val="32"/>
    </w:rPr>
  </w:style>
  <w:style w:type="paragraph" w:customStyle="1" w:styleId="604">
    <w:name w:val="UserStyle_485"/>
    <w:basedOn w:val="1"/>
    <w:qFormat/>
    <w:uiPriority w:val="0"/>
    <w:pPr>
      <w:spacing w:after="160" w:line="240" w:lineRule="exact"/>
      <w:jc w:val="left"/>
    </w:pPr>
    <w:rPr>
      <w:rFonts w:ascii="Times New Roman" w:hAnsi="Times New Roman" w:eastAsia="宋体"/>
      <w:sz w:val="21"/>
      <w:szCs w:val="24"/>
    </w:rPr>
  </w:style>
  <w:style w:type="paragraph" w:customStyle="1" w:styleId="605">
    <w:name w:val="UserStyle_486"/>
    <w:basedOn w:val="1"/>
    <w:qFormat/>
    <w:uiPriority w:val="0"/>
    <w:pPr>
      <w:spacing w:line="360" w:lineRule="auto"/>
      <w:ind w:firstLine="480" w:firstLineChars="200"/>
    </w:pPr>
    <w:rPr>
      <w:rFonts w:ascii="Times New Roman" w:hAnsi="Times New Roman" w:eastAsia="宋体"/>
      <w:kern w:val="0"/>
      <w:sz w:val="24"/>
      <w:szCs w:val="24"/>
    </w:rPr>
  </w:style>
  <w:style w:type="paragraph" w:customStyle="1" w:styleId="606">
    <w:name w:val="UserStyle_487"/>
    <w:qFormat/>
    <w:uiPriority w:val="0"/>
    <w:pPr>
      <w:spacing w:line="360" w:lineRule="auto"/>
      <w:ind w:left="1700" w:hanging="260"/>
    </w:pPr>
    <w:rPr>
      <w:rFonts w:ascii="Calibri" w:hAnsi="Calibri" w:eastAsia="微软雅黑" w:cs="Times New Roman"/>
      <w:sz w:val="24"/>
      <w:lang w:val="en-US" w:eastAsia="zh-CN" w:bidi="ar-SA"/>
    </w:rPr>
  </w:style>
  <w:style w:type="paragraph" w:customStyle="1" w:styleId="607">
    <w:name w:val="UserStyle_488"/>
    <w:basedOn w:val="50"/>
    <w:qFormat/>
    <w:uiPriority w:val="0"/>
    <w:pPr>
      <w:tabs>
        <w:tab w:val="left" w:leader="dot" w:pos="2292"/>
      </w:tabs>
      <w:spacing w:before="120" w:after="120"/>
      <w:ind w:left="2292" w:leftChars="236" w:right="-156"/>
    </w:pPr>
    <w:rPr>
      <w:rFonts w:ascii="Arial" w:hAnsi="Arial" w:eastAsia="黑体" w:cs="Arial"/>
      <w:bCs/>
      <w:szCs w:val="16"/>
    </w:rPr>
  </w:style>
  <w:style w:type="paragraph" w:customStyle="1" w:styleId="608">
    <w:name w:val="UserStyle_489"/>
    <w:basedOn w:val="1"/>
    <w:qFormat/>
    <w:uiPriority w:val="0"/>
    <w:pPr>
      <w:jc w:val="left"/>
    </w:pPr>
    <w:rPr>
      <w:rFonts w:ascii="Tahoma" w:hAnsi="Tahoma" w:eastAsia="宋体"/>
      <w:kern w:val="0"/>
      <w:sz w:val="24"/>
      <w:lang w:eastAsia="en-US"/>
    </w:rPr>
  </w:style>
  <w:style w:type="paragraph" w:customStyle="1" w:styleId="609">
    <w:name w:val="UserStyle_490"/>
    <w:basedOn w:val="1"/>
    <w:qFormat/>
    <w:uiPriority w:val="0"/>
    <w:pPr>
      <w:pBdr>
        <w:left w:val="single" w:color="000000" w:sz="4" w:space="0"/>
        <w:bottom w:val="single" w:color="000000" w:sz="4" w:space="0"/>
        <w:right w:val="single" w:color="000000" w:sz="4" w:space="0"/>
      </w:pBdr>
      <w:spacing w:before="100" w:beforeAutospacing="1" w:after="100" w:afterAutospacing="1"/>
      <w:jc w:val="center"/>
    </w:pPr>
    <w:rPr>
      <w:rFonts w:ascii="Arial Unicode MS" w:hAnsi="Arial Unicode MS" w:eastAsia="Arial Unicode MS"/>
      <w:kern w:val="0"/>
      <w:sz w:val="24"/>
      <w:szCs w:val="24"/>
    </w:rPr>
  </w:style>
  <w:style w:type="paragraph" w:customStyle="1" w:styleId="610">
    <w:name w:val="UserStyle_491"/>
    <w:basedOn w:val="1"/>
    <w:qFormat/>
    <w:uiPriority w:val="0"/>
    <w:pPr>
      <w:spacing w:before="100" w:beforeAutospacing="1" w:after="100" w:afterAutospacing="1"/>
      <w:jc w:val="left"/>
    </w:pPr>
    <w:rPr>
      <w:rFonts w:ascii="宋体" w:hAnsi="宋体" w:eastAsia="宋体"/>
      <w:kern w:val="0"/>
      <w:sz w:val="24"/>
      <w:szCs w:val="24"/>
    </w:rPr>
  </w:style>
  <w:style w:type="paragraph" w:customStyle="1" w:styleId="611">
    <w:name w:val="UserStyle_492"/>
    <w:basedOn w:val="1"/>
    <w:qFormat/>
    <w:uiPriority w:val="0"/>
    <w:pPr>
      <w:tabs>
        <w:tab w:val="center" w:pos="360"/>
      </w:tabs>
      <w:spacing w:line="480" w:lineRule="exact"/>
    </w:pPr>
    <w:rPr>
      <w:rFonts w:ascii="Times New Roman" w:hAnsi="Times New Roman" w:eastAsia="宋体"/>
      <w:szCs w:val="20"/>
    </w:rPr>
  </w:style>
  <w:style w:type="paragraph" w:customStyle="1" w:styleId="612">
    <w:name w:val="UserStyle_493"/>
    <w:qFormat/>
    <w:uiPriority w:val="0"/>
    <w:pPr>
      <w:spacing w:line="312" w:lineRule="atLeast"/>
      <w:jc w:val="both"/>
    </w:pPr>
    <w:rPr>
      <w:rFonts w:ascii="宋体" w:hAnsi="Calibri" w:eastAsia="微软雅黑" w:cs="Times New Roman"/>
      <w:sz w:val="34"/>
      <w:lang w:val="en-US" w:eastAsia="zh-CN" w:bidi="ar-SA"/>
    </w:rPr>
  </w:style>
  <w:style w:type="paragraph" w:customStyle="1" w:styleId="613">
    <w:name w:val="UserStyle_494"/>
    <w:basedOn w:val="1"/>
    <w:qFormat/>
    <w:uiPriority w:val="0"/>
    <w:pPr>
      <w:spacing w:line="360" w:lineRule="auto"/>
      <w:ind w:firstLine="200" w:firstLineChars="200"/>
    </w:pPr>
    <w:rPr>
      <w:rFonts w:ascii="宋体" w:hAnsi="宋体" w:eastAsia="宋体"/>
      <w:sz w:val="24"/>
    </w:rPr>
  </w:style>
  <w:style w:type="paragraph" w:customStyle="1" w:styleId="614">
    <w:name w:val="UserStyle_495"/>
    <w:basedOn w:val="1"/>
    <w:qFormat/>
    <w:uiPriority w:val="0"/>
    <w:rPr>
      <w:rFonts w:ascii="Times New Roman" w:hAnsi="Times New Roman" w:eastAsia="宋体"/>
      <w:b/>
      <w:sz w:val="32"/>
      <w:szCs w:val="32"/>
    </w:rPr>
  </w:style>
  <w:style w:type="paragraph" w:customStyle="1" w:styleId="615">
    <w:name w:val="UserStyle_496"/>
    <w:basedOn w:val="351"/>
    <w:next w:val="351"/>
    <w:qFormat/>
    <w:uiPriority w:val="0"/>
    <w:pPr>
      <w:spacing w:after="705"/>
    </w:pPr>
    <w:rPr>
      <w:rFonts w:ascii="Helvetica" w:hAnsi="Helvetica" w:eastAsia="宋体"/>
    </w:rPr>
  </w:style>
  <w:style w:type="paragraph" w:customStyle="1" w:styleId="616">
    <w:name w:val="UserStyle_497"/>
    <w:basedOn w:val="1"/>
    <w:qFormat/>
    <w:uiPriority w:val="0"/>
    <w:pPr>
      <w:ind w:firstLine="420" w:firstLineChars="200"/>
    </w:pPr>
  </w:style>
  <w:style w:type="paragraph" w:customStyle="1" w:styleId="617">
    <w:name w:val="UserStyle_498"/>
    <w:basedOn w:val="48"/>
    <w:next w:val="618"/>
    <w:qFormat/>
    <w:uiPriority w:val="0"/>
    <w:pPr>
      <w:tabs>
        <w:tab w:val="center" w:pos="432"/>
      </w:tabs>
      <w:spacing w:before="0" w:after="0"/>
      <w:ind w:left="432" w:hanging="432"/>
      <w:jc w:val="center"/>
    </w:pPr>
    <w:rPr>
      <w:rFonts w:ascii="黑体" w:hAnsi="Times New Roman" w:eastAsia="黑体"/>
      <w:kern w:val="0"/>
      <w:sz w:val="52"/>
    </w:rPr>
  </w:style>
  <w:style w:type="paragraph" w:customStyle="1" w:styleId="618">
    <w:name w:val="UserStyle_499"/>
    <w:qFormat/>
    <w:uiPriority w:val="0"/>
    <w:pPr>
      <w:spacing w:line="312" w:lineRule="atLeast"/>
      <w:jc w:val="both"/>
    </w:pPr>
    <w:rPr>
      <w:rFonts w:ascii="宋体" w:hAnsi="Calibri" w:eastAsia="微软雅黑" w:cs="Times New Roman"/>
      <w:sz w:val="34"/>
      <w:lang w:val="en-US" w:eastAsia="zh-CN" w:bidi="ar-SA"/>
    </w:rPr>
  </w:style>
  <w:style w:type="paragraph" w:customStyle="1" w:styleId="619">
    <w:name w:val="UserStyle_500"/>
    <w:qFormat/>
    <w:uiPriority w:val="0"/>
    <w:pPr>
      <w:jc w:val="both"/>
    </w:pPr>
    <w:rPr>
      <w:rFonts w:ascii="Calibri" w:hAnsi="Calibri" w:eastAsia="微软雅黑" w:cs="Times New Roman"/>
      <w:kern w:val="2"/>
      <w:sz w:val="21"/>
      <w:szCs w:val="24"/>
      <w:lang w:val="en-US" w:eastAsia="zh-CN" w:bidi="ar-SA"/>
    </w:rPr>
  </w:style>
  <w:style w:type="paragraph" w:customStyle="1" w:styleId="620">
    <w:name w:val="UserStyle_501"/>
    <w:basedOn w:val="48"/>
    <w:qFormat/>
    <w:uiPriority w:val="0"/>
    <w:pPr>
      <w:keepLines/>
      <w:snapToGrid w:val="0"/>
      <w:spacing w:before="320" w:after="320" w:line="480" w:lineRule="auto"/>
      <w:jc w:val="center"/>
    </w:pPr>
    <w:rPr>
      <w:rFonts w:ascii="Times New Roman" w:hAnsi="Times New Roman" w:eastAsia="黑体"/>
      <w:bCs/>
      <w:color w:val="000000"/>
      <w:kern w:val="44"/>
      <w:sz w:val="36"/>
      <w:szCs w:val="44"/>
    </w:rPr>
  </w:style>
  <w:style w:type="paragraph" w:customStyle="1" w:styleId="621">
    <w:name w:val="UserStyle_502"/>
    <w:basedOn w:val="1"/>
    <w:qFormat/>
    <w:uiPriority w:val="0"/>
    <w:rPr>
      <w:rFonts w:ascii="Times New Roman" w:hAnsi="Times New Roman" w:eastAsia="宋体"/>
      <w:b/>
      <w:sz w:val="32"/>
      <w:szCs w:val="32"/>
    </w:rPr>
  </w:style>
  <w:style w:type="paragraph" w:customStyle="1" w:styleId="622">
    <w:name w:val="UserStyle_503"/>
    <w:basedOn w:val="49"/>
    <w:qFormat/>
    <w:uiPriority w:val="0"/>
    <w:pPr>
      <w:tabs>
        <w:tab w:val="decimal" w:pos="820"/>
      </w:tabs>
      <w:spacing w:before="0" w:after="0" w:line="440" w:lineRule="atLeast"/>
      <w:ind w:left="0" w:firstLine="0"/>
    </w:pPr>
    <w:rPr>
      <w:rFonts w:ascii="Times New Roman" w:hAnsi="Times New Roman"/>
      <w:color w:val="000000"/>
      <w:kern w:val="2"/>
      <w:sz w:val="32"/>
      <w:szCs w:val="32"/>
    </w:rPr>
  </w:style>
  <w:style w:type="paragraph" w:customStyle="1" w:styleId="623">
    <w:name w:val="UserStyle_504"/>
    <w:basedOn w:val="1"/>
    <w:qFormat/>
    <w:uiPriority w:val="0"/>
    <w:pPr>
      <w:pBdr>
        <w:top w:val="single" w:color="000000" w:sz="4" w:space="0"/>
        <w:left w:val="single" w:color="000000" w:sz="4" w:space="0"/>
        <w:bottom w:val="single" w:color="000000" w:sz="4" w:space="0"/>
        <w:right w:val="single" w:color="000000" w:sz="4" w:space="0"/>
      </w:pBdr>
      <w:spacing w:before="100" w:beforeAutospacing="1" w:after="100" w:afterAutospacing="1"/>
      <w:jc w:val="center"/>
    </w:pPr>
    <w:rPr>
      <w:rFonts w:ascii="宋体" w:hAnsi="宋体" w:eastAsia="宋体"/>
      <w:kern w:val="0"/>
      <w:sz w:val="24"/>
      <w:szCs w:val="24"/>
    </w:rPr>
  </w:style>
  <w:style w:type="paragraph" w:customStyle="1" w:styleId="624">
    <w:name w:val="UserStyle_505"/>
    <w:basedOn w:val="1"/>
    <w:qFormat/>
    <w:uiPriority w:val="0"/>
    <w:rPr>
      <w:rFonts w:ascii="Tahoma" w:hAnsi="Tahoma" w:eastAsia="宋体"/>
      <w:sz w:val="24"/>
      <w:szCs w:val="20"/>
    </w:rPr>
  </w:style>
  <w:style w:type="paragraph" w:customStyle="1" w:styleId="625">
    <w:name w:val="UserStyle_506"/>
    <w:basedOn w:val="1"/>
    <w:qFormat/>
    <w:uiPriority w:val="0"/>
    <w:pPr>
      <w:spacing w:before="100" w:beforeAutospacing="1" w:after="100" w:afterAutospacing="1"/>
      <w:jc w:val="left"/>
    </w:pPr>
    <w:rPr>
      <w:rFonts w:ascii="Times New Roman" w:hAnsi="Times New Roman" w:eastAsia="宋体"/>
      <w:kern w:val="0"/>
      <w:sz w:val="24"/>
      <w:szCs w:val="24"/>
    </w:rPr>
  </w:style>
  <w:style w:type="paragraph" w:customStyle="1" w:styleId="626">
    <w:name w:val="UserStyle_507"/>
    <w:basedOn w:val="1"/>
    <w:qFormat/>
    <w:uiPriority w:val="0"/>
    <w:pPr>
      <w:spacing w:before="100" w:beforeAutospacing="1" w:after="100" w:afterAutospacing="1"/>
      <w:jc w:val="left"/>
    </w:pPr>
    <w:rPr>
      <w:rFonts w:ascii="宋体" w:hAnsi="宋体" w:eastAsia="宋体"/>
      <w:kern w:val="0"/>
      <w:sz w:val="24"/>
      <w:szCs w:val="24"/>
    </w:rPr>
  </w:style>
  <w:style w:type="paragraph" w:customStyle="1" w:styleId="627">
    <w:name w:val="UserStyle_508"/>
    <w:basedOn w:val="1"/>
    <w:qFormat/>
    <w:uiPriority w:val="0"/>
    <w:pPr>
      <w:spacing w:line="360" w:lineRule="atLeast"/>
      <w:ind w:left="840" w:hanging="420"/>
    </w:pPr>
    <w:rPr>
      <w:rFonts w:ascii="Times New Roman" w:hAnsi="Times New Roman" w:eastAsia="宋体"/>
      <w:kern w:val="0"/>
      <w:sz w:val="21"/>
      <w:szCs w:val="20"/>
    </w:rPr>
  </w:style>
  <w:style w:type="paragraph" w:customStyle="1" w:styleId="628">
    <w:name w:val="UserStyle_509"/>
    <w:basedOn w:val="1"/>
    <w:qFormat/>
    <w:uiPriority w:val="0"/>
    <w:pPr>
      <w:jc w:val="center"/>
    </w:pPr>
    <w:rPr>
      <w:rFonts w:ascii="Times New Roman" w:hAnsi="Times New Roman" w:eastAsia="黑体"/>
      <w:sz w:val="32"/>
      <w:szCs w:val="24"/>
    </w:rPr>
  </w:style>
  <w:style w:type="paragraph" w:customStyle="1" w:styleId="629">
    <w:name w:val="UserStyle_510"/>
    <w:basedOn w:val="1"/>
    <w:qFormat/>
    <w:uiPriority w:val="0"/>
    <w:pPr>
      <w:spacing w:before="120" w:line="360" w:lineRule="auto"/>
      <w:jc w:val="center"/>
    </w:pPr>
    <w:rPr>
      <w:rFonts w:ascii="Times New Roman" w:hAnsi="Times New Roman" w:eastAsia="宋体"/>
      <w:color w:val="0000FF"/>
      <w:kern w:val="0"/>
      <w:sz w:val="24"/>
      <w:szCs w:val="20"/>
      <w:u w:val="double"/>
    </w:rPr>
  </w:style>
  <w:style w:type="paragraph" w:customStyle="1" w:styleId="630">
    <w:name w:val="UserStyle_511"/>
    <w:basedOn w:val="1"/>
    <w:qFormat/>
    <w:uiPriority w:val="0"/>
    <w:pPr>
      <w:spacing w:before="100" w:beforeAutospacing="1" w:after="100" w:afterAutospacing="1"/>
      <w:jc w:val="left"/>
    </w:pPr>
    <w:rPr>
      <w:rFonts w:ascii="宋体" w:hAnsi="宋体"/>
      <w:kern w:val="0"/>
      <w:sz w:val="24"/>
    </w:rPr>
  </w:style>
  <w:style w:type="paragraph" w:customStyle="1" w:styleId="631">
    <w:name w:val="UserStyle_512"/>
    <w:basedOn w:val="1"/>
    <w:qFormat/>
    <w:uiPriority w:val="0"/>
    <w:pPr>
      <w:spacing w:before="120" w:line="400" w:lineRule="atLeast"/>
      <w:ind w:firstLine="480"/>
    </w:pPr>
    <w:rPr>
      <w:rFonts w:ascii="Times New Roman" w:hAnsi="Times New Roman" w:eastAsia="宋体"/>
      <w:kern w:val="0"/>
      <w:sz w:val="24"/>
      <w:szCs w:val="20"/>
    </w:rPr>
  </w:style>
  <w:style w:type="paragraph" w:customStyle="1" w:styleId="632">
    <w:name w:val="UserStyle_513"/>
    <w:basedOn w:val="1"/>
    <w:qFormat/>
    <w:uiPriority w:val="0"/>
    <w:pPr>
      <w:pBdr>
        <w:bottom w:val="single" w:color="000000" w:sz="4" w:space="0"/>
      </w:pBdr>
      <w:spacing w:before="100" w:beforeAutospacing="1" w:after="100" w:afterAutospacing="1"/>
      <w:jc w:val="left"/>
    </w:pPr>
    <w:rPr>
      <w:rFonts w:ascii="宋体" w:hAnsi="宋体" w:eastAsia="宋体"/>
      <w:kern w:val="0"/>
      <w:sz w:val="24"/>
      <w:szCs w:val="24"/>
    </w:rPr>
  </w:style>
  <w:style w:type="paragraph" w:customStyle="1" w:styleId="633">
    <w:name w:val="UserStyle_514"/>
    <w:basedOn w:val="1"/>
    <w:qFormat/>
    <w:uiPriority w:val="0"/>
    <w:pPr>
      <w:spacing w:before="100" w:beforeAutospacing="1" w:after="100" w:afterAutospacing="1"/>
      <w:jc w:val="left"/>
    </w:pPr>
    <w:rPr>
      <w:rFonts w:ascii="宋体" w:hAnsi="宋体" w:eastAsia="宋体"/>
      <w:kern w:val="0"/>
      <w:sz w:val="24"/>
      <w:szCs w:val="24"/>
    </w:rPr>
  </w:style>
  <w:style w:type="paragraph" w:customStyle="1" w:styleId="634">
    <w:name w:val="UserStyle_515"/>
    <w:basedOn w:val="1"/>
    <w:next w:val="1"/>
    <w:qFormat/>
    <w:uiPriority w:val="0"/>
    <w:pPr>
      <w:jc w:val="center"/>
    </w:pPr>
    <w:rPr>
      <w:rFonts w:ascii="Arial" w:hAnsi="Arial" w:eastAsia="楷体_GB2312"/>
      <w:sz w:val="48"/>
      <w:szCs w:val="48"/>
    </w:rPr>
  </w:style>
  <w:style w:type="paragraph" w:customStyle="1" w:styleId="635">
    <w:name w:val="UserStyle_516"/>
    <w:basedOn w:val="1"/>
    <w:qFormat/>
    <w:uiPriority w:val="0"/>
    <w:pPr>
      <w:keepNext/>
      <w:keepLines/>
      <w:spacing w:line="240" w:lineRule="atLeast"/>
      <w:ind w:left="1080"/>
      <w:jc w:val="center"/>
    </w:pPr>
    <w:rPr>
      <w:rFonts w:ascii="Times New Roman" w:hAnsi="Times New Roman" w:eastAsia="宋体"/>
      <w:kern w:val="28"/>
      <w:sz w:val="52"/>
      <w:szCs w:val="20"/>
    </w:rPr>
  </w:style>
  <w:style w:type="paragraph" w:customStyle="1" w:styleId="636">
    <w:name w:val="179"/>
    <w:basedOn w:val="1"/>
    <w:qFormat/>
    <w:uiPriority w:val="0"/>
    <w:pPr>
      <w:ind w:firstLine="420" w:firstLineChars="200"/>
    </w:pPr>
    <w:rPr>
      <w:rFonts w:ascii="Calibri" w:eastAsia="宋体"/>
      <w:szCs w:val="22"/>
    </w:rPr>
  </w:style>
  <w:style w:type="table" w:customStyle="1" w:styleId="637">
    <w:name w:val="TableGrid"/>
    <w:basedOn w:val="57"/>
    <w:qFormat/>
    <w:uiPriority w:val="0"/>
  </w:style>
  <w:style w:type="table" w:customStyle="1" w:styleId="638">
    <w:name w:val="TableElegant"/>
    <w:basedOn w:val="57"/>
    <w:qFormat/>
    <w:uiPriority w:val="0"/>
  </w:style>
  <w:style w:type="table" w:customStyle="1" w:styleId="639">
    <w:name w:val="TableClassic1"/>
    <w:basedOn w:val="57"/>
    <w:qFormat/>
    <w:uiPriority w:val="0"/>
  </w:style>
  <w:style w:type="character" w:customStyle="1" w:styleId="640">
    <w:name w:val="页眉 字符"/>
    <w:basedOn w:val="30"/>
    <w:link w:val="18"/>
    <w:qFormat/>
    <w:uiPriority w:val="99"/>
    <w:rPr>
      <w:rFonts w:ascii="仿宋_GB2312" w:eastAsia="仿宋_GB2312"/>
      <w:kern w:val="2"/>
      <w:sz w:val="18"/>
      <w:szCs w:val="18"/>
    </w:rPr>
  </w:style>
  <w:style w:type="character" w:customStyle="1" w:styleId="641">
    <w:name w:val="页脚 字符"/>
    <w:basedOn w:val="30"/>
    <w:link w:val="17"/>
    <w:qFormat/>
    <w:uiPriority w:val="99"/>
    <w:rPr>
      <w:rFonts w:ascii="仿宋_GB2312" w:eastAsia="仿宋_GB2312"/>
      <w:kern w:val="2"/>
      <w:sz w:val="18"/>
      <w:szCs w:val="18"/>
    </w:rPr>
  </w:style>
  <w:style w:type="character" w:customStyle="1" w:styleId="642">
    <w:name w:val="正文文本 字符"/>
    <w:basedOn w:val="30"/>
    <w:link w:val="8"/>
    <w:qFormat/>
    <w:uiPriority w:val="99"/>
    <w:rPr>
      <w:rFonts w:eastAsia="宋体"/>
      <w:kern w:val="2"/>
      <w:sz w:val="28"/>
      <w:szCs w:val="22"/>
    </w:rPr>
  </w:style>
  <w:style w:type="paragraph" w:customStyle="1" w:styleId="643">
    <w:name w:val="List Paragraph1"/>
    <w:basedOn w:val="1"/>
    <w:qFormat/>
    <w:uiPriority w:val="0"/>
    <w:pPr>
      <w:ind w:firstLine="420" w:firstLineChars="200"/>
    </w:pPr>
  </w:style>
  <w:style w:type="paragraph" w:customStyle="1" w:styleId="644">
    <w:name w:val="正  文"/>
    <w:basedOn w:val="1"/>
    <w:qFormat/>
    <w:uiPriority w:val="0"/>
    <w:pPr>
      <w:spacing w:line="360" w:lineRule="auto"/>
      <w:ind w:firstLine="200" w:firstLineChars="200"/>
    </w:pPr>
    <w:rPr>
      <w:sz w:val="24"/>
      <w:szCs w:val="24"/>
    </w:rPr>
  </w:style>
  <w:style w:type="character" w:customStyle="1" w:styleId="645">
    <w:name w:val="无"/>
    <w:qFormat/>
    <w:uiPriority w:val="99"/>
  </w:style>
  <w:style w:type="paragraph" w:customStyle="1" w:styleId="646">
    <w:name w:val="正文 A"/>
    <w:qFormat/>
    <w:uiPriority w:val="99"/>
    <w:pPr>
      <w:widowControl w:val="0"/>
      <w:pBdr>
        <w:top w:val="none" w:color="FFFFFF" w:sz="0" w:space="31"/>
        <w:left w:val="none" w:color="FFFFFF" w:sz="0" w:space="31"/>
        <w:bottom w:val="none" w:color="FFFFFF" w:sz="0" w:space="31"/>
        <w:right w:val="none" w:color="FFFFFF" w:sz="0" w:space="31"/>
      </w:pBdr>
      <w:jc w:val="both"/>
    </w:pPr>
    <w:rPr>
      <w:rFonts w:ascii="Calibri" w:hAnsi="Calibri" w:eastAsia="宋体" w:cs="Calibri"/>
      <w:color w:val="000000"/>
      <w:kern w:val="2"/>
      <w:sz w:val="21"/>
      <w:szCs w:val="21"/>
      <w:u w:color="000000"/>
      <w:lang w:val="en-US" w:eastAsia="zh-CN" w:bidi="ar-SA"/>
    </w:rPr>
  </w:style>
  <w:style w:type="character" w:customStyle="1" w:styleId="647">
    <w:name w:val="Hyperlink.3"/>
    <w:basedOn w:val="645"/>
    <w:qFormat/>
    <w:uiPriority w:val="99"/>
    <w:rPr>
      <w:rFonts w:ascii="宋体" w:hAnsi="宋体" w:eastAsia="宋体" w:cs="宋体"/>
      <w:lang w:val="en-US"/>
    </w:rPr>
  </w:style>
  <w:style w:type="paragraph" w:customStyle="1" w:styleId="648">
    <w:name w:val="参数表格"/>
    <w:basedOn w:val="1"/>
    <w:qFormat/>
    <w:uiPriority w:val="0"/>
    <w:pPr>
      <w:spacing w:line="360" w:lineRule="auto"/>
      <w:jc w:val="left"/>
    </w:pPr>
    <w:rPr>
      <w:sz w:val="24"/>
      <w:szCs w:val="24"/>
    </w:rPr>
  </w:style>
  <w:style w:type="character" w:customStyle="1" w:styleId="649">
    <w:name w:val="正文文本首行缩进 字符"/>
    <w:basedOn w:val="642"/>
    <w:link w:val="27"/>
    <w:qFormat/>
    <w:uiPriority w:val="99"/>
    <w:rPr>
      <w:rFonts w:ascii="仿宋_GB2312" w:eastAsia="仿宋_GB2312"/>
      <w:kern w:val="2"/>
      <w:sz w:val="28"/>
      <w:szCs w:val="28"/>
    </w:rPr>
  </w:style>
  <w:style w:type="paragraph" w:styleId="650">
    <w:name w:val="List Paragraph"/>
    <w:basedOn w:val="1"/>
    <w:link w:val="651"/>
    <w:qFormat/>
    <w:uiPriority w:val="99"/>
    <w:pPr>
      <w:widowControl w:val="0"/>
      <w:ind w:firstLine="420" w:firstLineChars="200"/>
    </w:pPr>
    <w:rPr>
      <w:rFonts w:ascii="Calibri" w:eastAsia="宋体"/>
      <w:kern w:val="0"/>
      <w:sz w:val="24"/>
      <w:szCs w:val="20"/>
    </w:rPr>
  </w:style>
  <w:style w:type="character" w:customStyle="1" w:styleId="651">
    <w:name w:val="列表段落 字符"/>
    <w:link w:val="650"/>
    <w:qFormat/>
    <w:locked/>
    <w:uiPriority w:val="99"/>
    <w:rPr>
      <w:sz w:val="24"/>
    </w:rPr>
  </w:style>
  <w:style w:type="character" w:customStyle="1" w:styleId="652">
    <w:name w:val="批注框文本 字符"/>
    <w:basedOn w:val="30"/>
    <w:link w:val="16"/>
    <w:semiHidden/>
    <w:qFormat/>
    <w:uiPriority w:val="99"/>
    <w:rPr>
      <w:kern w:val="2"/>
      <w:sz w:val="18"/>
      <w:szCs w:val="18"/>
    </w:rPr>
  </w:style>
  <w:style w:type="character" w:customStyle="1" w:styleId="653">
    <w:name w:val="specs-title2"/>
    <w:basedOn w:val="30"/>
    <w:qFormat/>
    <w:uiPriority w:val="99"/>
    <w:rPr>
      <w:rFonts w:cs="Times New Roman"/>
      <w:b/>
      <w:bCs/>
      <w:caps/>
      <w:color w:val="4C4C4C"/>
    </w:rPr>
  </w:style>
  <w:style w:type="character" w:customStyle="1" w:styleId="654">
    <w:name w:val="标题 2 字符"/>
    <w:basedOn w:val="30"/>
    <w:link w:val="3"/>
    <w:qFormat/>
    <w:uiPriority w:val="0"/>
    <w:rPr>
      <w:rFonts w:ascii="Arial" w:hAnsi="Arial" w:eastAsia="黑体"/>
      <w:b/>
      <w:bCs/>
      <w:kern w:val="2"/>
      <w:sz w:val="32"/>
      <w:szCs w:val="32"/>
    </w:rPr>
  </w:style>
  <w:style w:type="paragraph" w:customStyle="1" w:styleId="655">
    <w:name w:val="正文缩进2格"/>
    <w:qFormat/>
    <w:uiPriority w:val="99"/>
    <w:pPr>
      <w:widowControl w:val="0"/>
      <w:pBdr>
        <w:top w:val="none" w:color="FFFFFF" w:sz="0" w:space="31"/>
        <w:left w:val="none" w:color="FFFFFF" w:sz="0" w:space="31"/>
        <w:bottom w:val="none" w:color="FFFFFF" w:sz="0" w:space="31"/>
        <w:right w:val="none" w:color="FFFFFF" w:sz="0" w:space="31"/>
      </w:pBdr>
      <w:spacing w:line="600" w:lineRule="exact"/>
      <w:ind w:firstLine="639"/>
      <w:jc w:val="both"/>
    </w:pPr>
    <w:rPr>
      <w:rFonts w:ascii="??_GB2312" w:hAnsi="??_GB2312" w:eastAsia="宋体" w:cs="??_GB2312"/>
      <w:color w:val="000000"/>
      <w:kern w:val="2"/>
      <w:sz w:val="31"/>
      <w:szCs w:val="31"/>
      <w:u w:color="000000"/>
      <w:lang w:val="en-US" w:eastAsia="zh-CN" w:bidi="ar-SA"/>
    </w:rPr>
  </w:style>
  <w:style w:type="paragraph" w:customStyle="1" w:styleId="656">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57">
    <w:name w:val="font11"/>
    <w:basedOn w:val="30"/>
    <w:qFormat/>
    <w:uiPriority w:val="0"/>
    <w:rPr>
      <w:rFonts w:hint="eastAsia" w:ascii="等线" w:hAnsi="等线" w:eastAsia="等线" w:cs="等线"/>
      <w:color w:val="000000"/>
      <w:sz w:val="21"/>
      <w:szCs w:val="21"/>
      <w:u w:val="none"/>
    </w:rPr>
  </w:style>
  <w:style w:type="character" w:customStyle="1" w:styleId="658">
    <w:name w:val="font01"/>
    <w:basedOn w:val="30"/>
    <w:qFormat/>
    <w:uiPriority w:val="0"/>
    <w:rPr>
      <w:rFonts w:hint="eastAsia" w:ascii="宋体" w:hAnsi="宋体" w:eastAsia="宋体" w:cs="宋体"/>
      <w:color w:val="000000"/>
      <w:sz w:val="20"/>
      <w:szCs w:val="20"/>
      <w:u w:val="none"/>
    </w:rPr>
  </w:style>
  <w:style w:type="paragraph" w:customStyle="1" w:styleId="659">
    <w:name w:val="_Style 1"/>
    <w:basedOn w:val="1"/>
    <w:qFormat/>
    <w:uiPriority w:val="34"/>
    <w:pPr>
      <w:ind w:firstLine="420" w:firstLineChars="200"/>
    </w:pPr>
  </w:style>
  <w:style w:type="character" w:customStyle="1" w:styleId="660">
    <w:name w:val="bookmark-item"/>
    <w:basedOn w:val="30"/>
    <w:qFormat/>
    <w:uiPriority w:val="0"/>
  </w:style>
  <w:style w:type="character" w:customStyle="1" w:styleId="661">
    <w:name w:val="sub"/>
    <w:basedOn w:val="30"/>
    <w:qFormat/>
    <w:uiPriority w:val="0"/>
  </w:style>
  <w:style w:type="character" w:customStyle="1" w:styleId="662">
    <w:name w:val="批注文字 字符"/>
    <w:basedOn w:val="30"/>
    <w:link w:val="7"/>
    <w:qFormat/>
    <w:uiPriority w:val="0"/>
    <w:rPr>
      <w:rFonts w:ascii="仿宋_GB2312" w:hAnsi="Calibri" w:eastAsia="仿宋_GB2312"/>
      <w:kern w:val="2"/>
      <w:sz w:val="28"/>
      <w:szCs w:val="28"/>
    </w:rPr>
  </w:style>
  <w:style w:type="character" w:customStyle="1" w:styleId="663">
    <w:name w:val="批注主题 字符"/>
    <w:basedOn w:val="662"/>
    <w:link w:val="26"/>
    <w:semiHidden/>
    <w:qFormat/>
    <w:uiPriority w:val="99"/>
    <w:rPr>
      <w:rFonts w:ascii="仿宋_GB2312" w:hAnsi="Calibri" w:eastAsia="仿宋_GB2312"/>
      <w:b/>
      <w:bCs/>
      <w:kern w:val="2"/>
      <w:sz w:val="28"/>
      <w:szCs w:val="28"/>
    </w:rPr>
  </w:style>
  <w:style w:type="character" w:customStyle="1" w:styleId="664">
    <w:name w:val="pt9"/>
    <w:qFormat/>
    <w:uiPriority w:val="99"/>
    <w:rPr>
      <w:rFonts w:ascii="仿宋_GB2312" w:hAnsi="Times New Roman" w:eastAsia="微软雅黑"/>
      <w:b/>
      <w:kern w:val="2"/>
      <w:sz w:val="32"/>
      <w:lang w:val="en-US" w:eastAsia="zh-CN"/>
    </w:rPr>
  </w:style>
  <w:style w:type="paragraph" w:customStyle="1" w:styleId="665">
    <w:name w:val="表格文字"/>
    <w:basedOn w:val="1"/>
    <w:next w:val="8"/>
    <w:qFormat/>
    <w:uiPriority w:val="0"/>
    <w:pPr>
      <w:spacing w:before="25" w:after="25"/>
      <w:jc w:val="left"/>
    </w:pPr>
    <w:rPr>
      <w:bCs/>
      <w:spacing w:val="10"/>
      <w:kern w:val="0"/>
      <w:sz w:val="24"/>
      <w:szCs w:val="20"/>
    </w:rPr>
  </w:style>
  <w:style w:type="paragraph" w:customStyle="1" w:styleId="666">
    <w:name w:val="列表段落1"/>
    <w:basedOn w:val="1"/>
    <w:qFormat/>
    <w:uiPriority w:val="34"/>
    <w:pPr>
      <w:ind w:firstLine="420"/>
    </w:pPr>
  </w:style>
  <w:style w:type="paragraph" w:customStyle="1" w:styleId="667">
    <w:name w:val="Revision"/>
    <w:hidden/>
    <w:semiHidden/>
    <w:qFormat/>
    <w:uiPriority w:val="99"/>
    <w:rPr>
      <w:rFonts w:ascii="仿宋_GB2312" w:hAnsi="Calibri" w:eastAsia="仿宋_GB2312" w:cs="Times New Roman"/>
      <w:kern w:val="2"/>
      <w:sz w:val="28"/>
      <w:szCs w:val="28"/>
      <w:lang w:val="en-US" w:eastAsia="zh-CN" w:bidi="ar-SA"/>
    </w:rPr>
  </w:style>
  <w:style w:type="paragraph" w:customStyle="1" w:styleId="668">
    <w:name w:val="_Style 16"/>
    <w:basedOn w:val="1"/>
    <w:next w:val="650"/>
    <w:qFormat/>
    <w:uiPriority w:val="99"/>
    <w:pPr>
      <w:ind w:firstLine="420" w:firstLineChars="200"/>
    </w:pPr>
  </w:style>
  <w:style w:type="paragraph" w:customStyle="1" w:styleId="669">
    <w:name w:val="Table Text"/>
    <w:basedOn w:val="1"/>
    <w:qFormat/>
    <w:uiPriority w:val="0"/>
    <w:rPr>
      <w:rFonts w:ascii="宋体" w:eastAsia="宋体" w:cs="宋体"/>
      <w:sz w:val="24"/>
      <w:szCs w:val="24"/>
      <w:lang w:val="en-US" w:eastAsia="en-US" w:bidi="ar-SA"/>
    </w:rPr>
  </w:style>
  <w:style w:type="paragraph" w:customStyle="1" w:styleId="670">
    <w:name w:val="无间隔2"/>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shendu</Company>
  <Pages>33</Pages>
  <Words>18184</Words>
  <Characters>19165</Characters>
  <Lines>143</Lines>
  <Paragraphs>40</Paragraphs>
  <TotalTime>14</TotalTime>
  <ScaleCrop>false</ScaleCrop>
  <LinksUpToDate>false</LinksUpToDate>
  <CharactersWithSpaces>19810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2022-04-24T10:06:00Z</dcterms:created>
  <dc:creator>ccc</dc:creator>
  <cp:lastModifiedBy>666</cp:lastModifiedBy>
  <cp:lastPrinted>2024-02-22T06:11:00Z</cp:lastPrinted>
  <dcterms:modified xsi:type="dcterms:W3CDTF">2025-04-01T04:43:45Z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FC84DC229CEA4F9980FF4C2D875C82AD_13</vt:lpwstr>
  </property>
  <property fmtid="{D5CDD505-2E9C-101B-9397-08002B2CF9AE}" pid="4" name="KSOTemplateDocerSaveRecord">
    <vt:lpwstr>eyJoZGlkIjoiYWY4N2Q4NWJmYjI3YTJlZjhhMDc3ZTAxNDE5MjZiYjkiLCJ1c2VySWQiOiI0ODU0MTU5NjcifQ==</vt:lpwstr>
  </property>
</Properties>
</file>