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3B6D5">
      <w:pPr>
        <w:spacing w:before="240" w:line="360" w:lineRule="auto"/>
        <w:ind w:right="-368"/>
        <w:jc w:val="center"/>
        <w:rPr>
          <w:rStyle w:val="43"/>
          <w:rFonts w:hint="eastAsia" w:eastAsia="宋体"/>
          <w:b/>
          <w:color w:val="auto"/>
          <w:spacing w:val="-20"/>
          <w:sz w:val="44"/>
          <w:szCs w:val="44"/>
        </w:rPr>
      </w:pPr>
      <w:r>
        <w:rPr>
          <w:rStyle w:val="43"/>
          <w:rFonts w:hint="eastAsia" w:eastAsia="宋体"/>
          <w:b/>
          <w:color w:val="auto"/>
          <w:spacing w:val="-20"/>
          <w:sz w:val="44"/>
          <w:szCs w:val="44"/>
        </w:rPr>
        <w:t>衢州市实验学校教育集团灵溪校区课桌椅、书包柜、阅读柜、作业批改柜采购项目</w:t>
      </w:r>
    </w:p>
    <w:p w14:paraId="47BFAE96">
      <w:pPr>
        <w:spacing w:before="240" w:line="360" w:lineRule="auto"/>
        <w:ind w:right="-108"/>
        <w:jc w:val="center"/>
        <w:rPr>
          <w:rStyle w:val="43"/>
          <w:rFonts w:eastAsia="仿宋_GB2312"/>
          <w:sz w:val="32"/>
          <w:szCs w:val="32"/>
        </w:rPr>
      </w:pPr>
    </w:p>
    <w:p w14:paraId="4EE63D42">
      <w:pPr>
        <w:spacing w:before="240" w:line="360" w:lineRule="auto"/>
        <w:ind w:right="-108"/>
        <w:jc w:val="center"/>
        <w:rPr>
          <w:rStyle w:val="43"/>
          <w:rFonts w:eastAsia="仿宋_GB2312"/>
          <w:color w:val="auto"/>
          <w:sz w:val="32"/>
          <w:szCs w:val="32"/>
          <w:highlight w:val="none"/>
        </w:rPr>
      </w:pPr>
      <w:r>
        <w:rPr>
          <w:rStyle w:val="43"/>
          <w:rFonts w:eastAsia="仿宋_GB2312"/>
          <w:color w:val="auto"/>
          <w:sz w:val="32"/>
          <w:szCs w:val="32"/>
          <w:highlight w:val="none"/>
        </w:rPr>
        <w:t>（项目编号：</w:t>
      </w:r>
      <w:r>
        <w:rPr>
          <w:rStyle w:val="43"/>
          <w:rFonts w:hint="eastAsia"/>
          <w:b/>
          <w:color w:val="auto"/>
          <w:sz w:val="32"/>
          <w:szCs w:val="32"/>
          <w:highlight w:val="none"/>
          <w:u w:val="single"/>
          <w:lang w:val="en-US"/>
        </w:rPr>
        <w:t>ZJXSJ2024170-1</w:t>
      </w:r>
      <w:r>
        <w:rPr>
          <w:rStyle w:val="43"/>
          <w:rFonts w:eastAsia="仿宋_GB2312"/>
          <w:color w:val="auto"/>
          <w:sz w:val="32"/>
          <w:szCs w:val="32"/>
          <w:highlight w:val="none"/>
        </w:rPr>
        <w:t>）</w:t>
      </w:r>
    </w:p>
    <w:p w14:paraId="628D9EE4">
      <w:pPr>
        <w:spacing w:after="100" w:afterAutospacing="1" w:line="500" w:lineRule="exact"/>
        <w:ind w:right="-108"/>
        <w:jc w:val="center"/>
        <w:rPr>
          <w:rStyle w:val="43"/>
          <w:rFonts w:eastAsia="仿宋_GB2312"/>
          <w:b/>
          <w:color w:val="auto"/>
          <w:spacing w:val="40"/>
          <w:sz w:val="48"/>
          <w:szCs w:val="48"/>
          <w:highlight w:val="none"/>
        </w:rPr>
      </w:pPr>
    </w:p>
    <w:p w14:paraId="3FA4AE83">
      <w:pPr>
        <w:spacing w:after="100" w:afterAutospacing="1" w:line="500" w:lineRule="exact"/>
        <w:ind w:right="-108"/>
        <w:jc w:val="center"/>
        <w:rPr>
          <w:rStyle w:val="43"/>
          <w:rFonts w:eastAsia="仿宋_GB2312"/>
          <w:b/>
          <w:color w:val="auto"/>
          <w:spacing w:val="40"/>
          <w:sz w:val="48"/>
          <w:szCs w:val="48"/>
          <w:highlight w:val="none"/>
        </w:rPr>
      </w:pPr>
    </w:p>
    <w:p w14:paraId="118E2193">
      <w:pPr>
        <w:spacing w:after="100" w:afterAutospacing="1" w:line="900" w:lineRule="exact"/>
        <w:ind w:right="-108"/>
        <w:jc w:val="center"/>
        <w:rPr>
          <w:rStyle w:val="43"/>
          <w:rFonts w:eastAsia="仿宋_GB2312"/>
          <w:b/>
          <w:color w:val="auto"/>
          <w:spacing w:val="40"/>
          <w:sz w:val="72"/>
          <w:szCs w:val="72"/>
          <w:highlight w:val="none"/>
        </w:rPr>
      </w:pPr>
      <w:r>
        <w:rPr>
          <w:rStyle w:val="43"/>
          <w:rFonts w:eastAsia="仿宋_GB2312"/>
          <w:b/>
          <w:color w:val="auto"/>
          <w:spacing w:val="40"/>
          <w:sz w:val="72"/>
          <w:szCs w:val="72"/>
          <w:highlight w:val="none"/>
        </w:rPr>
        <w:t>竞争性磋商文件</w:t>
      </w:r>
    </w:p>
    <w:p w14:paraId="72432FCB">
      <w:pPr>
        <w:rPr>
          <w:rStyle w:val="43"/>
          <w:rFonts w:eastAsia="仿宋_GB2312"/>
          <w:bCs/>
          <w:color w:val="auto"/>
          <w:sz w:val="36"/>
          <w:szCs w:val="36"/>
          <w:highlight w:val="none"/>
        </w:rPr>
      </w:pPr>
    </w:p>
    <w:p w14:paraId="39CCD468">
      <w:pPr>
        <w:rPr>
          <w:rStyle w:val="43"/>
          <w:rFonts w:eastAsia="仿宋_GB2312"/>
          <w:bCs/>
          <w:color w:val="auto"/>
          <w:sz w:val="36"/>
          <w:szCs w:val="36"/>
          <w:highlight w:val="none"/>
        </w:rPr>
      </w:pPr>
    </w:p>
    <w:p w14:paraId="58C1A3F6">
      <w:pPr>
        <w:rPr>
          <w:rStyle w:val="43"/>
          <w:rFonts w:eastAsia="仿宋_GB2312"/>
          <w:bCs/>
          <w:color w:val="auto"/>
          <w:sz w:val="36"/>
          <w:szCs w:val="36"/>
          <w:highlight w:val="none"/>
        </w:rPr>
      </w:pPr>
    </w:p>
    <w:p w14:paraId="072E450B">
      <w:pPr>
        <w:rPr>
          <w:rStyle w:val="43"/>
          <w:rFonts w:eastAsia="仿宋_GB2312"/>
          <w:bCs/>
          <w:color w:val="auto"/>
          <w:sz w:val="36"/>
          <w:szCs w:val="36"/>
          <w:highlight w:val="none"/>
        </w:rPr>
      </w:pPr>
    </w:p>
    <w:p w14:paraId="4CCA6EF3">
      <w:pPr>
        <w:rPr>
          <w:rStyle w:val="43"/>
          <w:rFonts w:eastAsia="仿宋_GB2312"/>
          <w:bCs/>
          <w:color w:val="auto"/>
          <w:sz w:val="36"/>
          <w:szCs w:val="36"/>
          <w:highlight w:val="none"/>
        </w:rPr>
      </w:pPr>
    </w:p>
    <w:p w14:paraId="283EA2FC">
      <w:pPr>
        <w:rPr>
          <w:rStyle w:val="43"/>
          <w:rFonts w:eastAsia="仿宋_GB2312"/>
          <w:bCs/>
          <w:color w:val="auto"/>
          <w:sz w:val="36"/>
          <w:szCs w:val="36"/>
          <w:highlight w:val="none"/>
        </w:rPr>
      </w:pPr>
    </w:p>
    <w:p w14:paraId="07638B45">
      <w:pPr>
        <w:rPr>
          <w:rStyle w:val="43"/>
          <w:rFonts w:eastAsia="仿宋_GB2312"/>
          <w:bCs/>
          <w:color w:val="auto"/>
          <w:sz w:val="36"/>
          <w:szCs w:val="36"/>
          <w:highlight w:val="none"/>
        </w:rPr>
      </w:pPr>
      <w:r>
        <w:rPr>
          <w:rStyle w:val="43"/>
          <w:rFonts w:eastAsia="仿宋_GB2312"/>
          <w:bCs/>
          <w:color w:val="auto"/>
          <w:sz w:val="36"/>
          <w:szCs w:val="36"/>
          <w:highlight w:val="none"/>
        </w:rPr>
        <w:t>采购人：</w:t>
      </w:r>
      <w:r>
        <w:rPr>
          <w:rStyle w:val="43"/>
          <w:rFonts w:hint="eastAsia" w:eastAsia="仿宋_GB2312"/>
          <w:bCs/>
          <w:color w:val="auto"/>
          <w:sz w:val="36"/>
          <w:szCs w:val="36"/>
          <w:highlight w:val="none"/>
        </w:rPr>
        <w:t>衢州市实验学校教育集团</w:t>
      </w:r>
    </w:p>
    <w:p w14:paraId="2824DDEA">
      <w:pPr>
        <w:rPr>
          <w:rStyle w:val="43"/>
          <w:rFonts w:eastAsia="仿宋_GB2312"/>
          <w:bCs/>
          <w:color w:val="auto"/>
          <w:sz w:val="36"/>
          <w:szCs w:val="36"/>
          <w:highlight w:val="none"/>
        </w:rPr>
      </w:pPr>
    </w:p>
    <w:p w14:paraId="518BD73F">
      <w:pPr>
        <w:rPr>
          <w:rStyle w:val="43"/>
          <w:rFonts w:eastAsia="仿宋_GB2312"/>
          <w:bCs/>
          <w:color w:val="auto"/>
          <w:sz w:val="36"/>
          <w:szCs w:val="36"/>
          <w:highlight w:val="none"/>
        </w:rPr>
      </w:pPr>
      <w:r>
        <w:rPr>
          <w:rStyle w:val="43"/>
          <w:rFonts w:eastAsia="仿宋_GB2312"/>
          <w:bCs/>
          <w:color w:val="auto"/>
          <w:sz w:val="36"/>
          <w:szCs w:val="36"/>
          <w:highlight w:val="none"/>
        </w:rPr>
        <w:t>采购代理机构：浙江新世纪工程咨询有限公司</w:t>
      </w:r>
    </w:p>
    <w:p w14:paraId="32E575BF">
      <w:pPr>
        <w:snapToGrid w:val="0"/>
        <w:spacing w:line="440" w:lineRule="exact"/>
        <w:jc w:val="center"/>
        <w:rPr>
          <w:rStyle w:val="43"/>
          <w:rFonts w:eastAsia="仿宋_GB2312"/>
          <w:bCs/>
          <w:color w:val="auto"/>
          <w:sz w:val="36"/>
          <w:szCs w:val="36"/>
          <w:highlight w:val="none"/>
        </w:rPr>
      </w:pPr>
    </w:p>
    <w:p w14:paraId="37C92B62">
      <w:pPr>
        <w:snapToGrid w:val="0"/>
        <w:spacing w:line="440" w:lineRule="exact"/>
        <w:jc w:val="center"/>
        <w:rPr>
          <w:rStyle w:val="43"/>
          <w:rFonts w:eastAsia="仿宋_GB2312"/>
          <w:bCs/>
          <w:color w:val="auto"/>
          <w:sz w:val="36"/>
          <w:szCs w:val="36"/>
          <w:highlight w:val="none"/>
        </w:rPr>
      </w:pPr>
    </w:p>
    <w:p w14:paraId="452C5867">
      <w:pPr>
        <w:snapToGrid w:val="0"/>
        <w:spacing w:line="440" w:lineRule="exact"/>
        <w:jc w:val="center"/>
        <w:rPr>
          <w:rStyle w:val="43"/>
          <w:rFonts w:eastAsia="仿宋_GB2312"/>
          <w:bCs/>
          <w:color w:val="auto"/>
          <w:sz w:val="36"/>
          <w:szCs w:val="36"/>
          <w:highlight w:val="none"/>
        </w:rPr>
      </w:pPr>
    </w:p>
    <w:p w14:paraId="43C02BE9">
      <w:pPr>
        <w:snapToGrid w:val="0"/>
        <w:spacing w:line="440" w:lineRule="exact"/>
        <w:jc w:val="center"/>
        <w:rPr>
          <w:rStyle w:val="43"/>
          <w:rFonts w:eastAsia="仿宋_GB2312"/>
          <w:bCs/>
          <w:color w:val="auto"/>
          <w:sz w:val="36"/>
          <w:szCs w:val="36"/>
          <w:highlight w:val="none"/>
        </w:rPr>
      </w:pPr>
      <w:r>
        <w:rPr>
          <w:rStyle w:val="43"/>
          <w:rFonts w:eastAsia="仿宋_GB2312"/>
          <w:bCs/>
          <w:color w:val="auto"/>
          <w:sz w:val="36"/>
          <w:szCs w:val="36"/>
          <w:highlight w:val="none"/>
        </w:rPr>
        <w:t>二</w:t>
      </w:r>
      <w:r>
        <w:rPr>
          <w:rStyle w:val="43"/>
          <w:rFonts w:hint="default" w:ascii="Times New Roman" w:hAnsi="Times New Roman" w:eastAsia="仿宋_GB2312" w:cs="Times New Roman"/>
          <w:bCs/>
          <w:color w:val="auto"/>
          <w:sz w:val="36"/>
          <w:szCs w:val="36"/>
          <w:highlight w:val="none"/>
        </w:rPr>
        <w:t>〇二</w:t>
      </w:r>
      <w:r>
        <w:rPr>
          <w:rStyle w:val="43"/>
          <w:rFonts w:hint="eastAsia" w:ascii="Times New Roman" w:hAnsi="Times New Roman" w:cs="Times New Roman"/>
          <w:bCs/>
          <w:color w:val="auto"/>
          <w:sz w:val="36"/>
          <w:szCs w:val="36"/>
          <w:highlight w:val="none"/>
          <w:lang w:val="en-US"/>
        </w:rPr>
        <w:t>四</w:t>
      </w:r>
      <w:r>
        <w:rPr>
          <w:rStyle w:val="43"/>
          <w:rFonts w:hint="default" w:ascii="Times New Roman" w:hAnsi="Times New Roman" w:eastAsia="仿宋_GB2312" w:cs="Times New Roman"/>
          <w:bCs/>
          <w:color w:val="auto"/>
          <w:sz w:val="36"/>
          <w:szCs w:val="36"/>
          <w:highlight w:val="none"/>
        </w:rPr>
        <w:t>年</w:t>
      </w:r>
      <w:r>
        <w:rPr>
          <w:rStyle w:val="43"/>
          <w:rFonts w:hint="eastAsia" w:hAnsi="Times New Roman" w:cs="Times New Roman"/>
          <w:bCs/>
          <w:color w:val="auto"/>
          <w:sz w:val="36"/>
          <w:szCs w:val="36"/>
          <w:highlight w:val="none"/>
          <w:lang w:val="en-US"/>
        </w:rPr>
        <w:t>八</w:t>
      </w:r>
      <w:r>
        <w:rPr>
          <w:rStyle w:val="43"/>
          <w:rFonts w:eastAsia="仿宋_GB2312"/>
          <w:bCs/>
          <w:color w:val="auto"/>
          <w:sz w:val="36"/>
          <w:szCs w:val="36"/>
          <w:highlight w:val="none"/>
        </w:rPr>
        <w:t>月</w:t>
      </w:r>
    </w:p>
    <w:p w14:paraId="063F09D9">
      <w:pPr>
        <w:jc w:val="center"/>
        <w:rPr>
          <w:rStyle w:val="43"/>
          <w:rFonts w:eastAsia="仿宋_GB2312"/>
          <w:bCs/>
          <w:color w:val="auto"/>
          <w:sz w:val="52"/>
          <w:szCs w:val="52"/>
          <w:highlight w:val="none"/>
        </w:rPr>
      </w:pPr>
      <w:r>
        <w:rPr>
          <w:rStyle w:val="43"/>
          <w:rFonts w:eastAsia="仿宋_GB2312"/>
          <w:bCs/>
          <w:color w:val="auto"/>
          <w:sz w:val="52"/>
          <w:szCs w:val="52"/>
          <w:highlight w:val="none"/>
        </w:rPr>
        <w:br w:type="page"/>
      </w:r>
      <w:r>
        <w:rPr>
          <w:rStyle w:val="43"/>
          <w:rFonts w:eastAsia="仿宋_GB2312"/>
          <w:bCs/>
          <w:color w:val="auto"/>
          <w:sz w:val="52"/>
          <w:szCs w:val="52"/>
          <w:highlight w:val="none"/>
        </w:rPr>
        <w:t>目录</w:t>
      </w:r>
    </w:p>
    <w:p w14:paraId="21C084AE">
      <w:pPr>
        <w:jc w:val="center"/>
        <w:rPr>
          <w:rStyle w:val="43"/>
          <w:rFonts w:eastAsia="仿宋_GB2312"/>
          <w:bCs/>
          <w:color w:val="auto"/>
          <w:sz w:val="52"/>
          <w:szCs w:val="52"/>
          <w:highlight w:val="none"/>
        </w:rPr>
      </w:pPr>
    </w:p>
    <w:p w14:paraId="62B38141">
      <w:pPr>
        <w:ind w:left="426" w:leftChars="152"/>
        <w:outlineLvl w:val="0"/>
        <w:rPr>
          <w:rStyle w:val="43"/>
          <w:rFonts w:eastAsia="仿宋_GB2312"/>
          <w:bCs/>
          <w:color w:val="auto"/>
          <w:sz w:val="30"/>
          <w:szCs w:val="30"/>
          <w:highlight w:val="none"/>
        </w:rPr>
      </w:pPr>
      <w:r>
        <w:rPr>
          <w:rStyle w:val="43"/>
          <w:rFonts w:eastAsia="仿宋_GB2312"/>
          <w:bCs/>
          <w:color w:val="auto"/>
          <w:sz w:val="30"/>
          <w:szCs w:val="30"/>
          <w:highlight w:val="none"/>
        </w:rPr>
        <w:t>第一章磋商公告</w:t>
      </w:r>
    </w:p>
    <w:p w14:paraId="1EFDE9DF">
      <w:pPr>
        <w:ind w:left="426" w:leftChars="152"/>
        <w:rPr>
          <w:rStyle w:val="43"/>
          <w:rFonts w:eastAsia="仿宋_GB2312"/>
          <w:bCs/>
          <w:color w:val="auto"/>
          <w:sz w:val="30"/>
          <w:szCs w:val="30"/>
          <w:highlight w:val="none"/>
        </w:rPr>
      </w:pPr>
    </w:p>
    <w:p w14:paraId="56CC2226">
      <w:pPr>
        <w:ind w:left="426" w:leftChars="152"/>
        <w:outlineLvl w:val="0"/>
        <w:rPr>
          <w:rStyle w:val="43"/>
          <w:rFonts w:eastAsia="仿宋_GB2312"/>
          <w:bCs/>
          <w:color w:val="auto"/>
          <w:sz w:val="30"/>
          <w:szCs w:val="30"/>
          <w:highlight w:val="none"/>
        </w:rPr>
      </w:pPr>
      <w:r>
        <w:rPr>
          <w:rStyle w:val="43"/>
          <w:rFonts w:eastAsia="仿宋_GB2312"/>
          <w:bCs/>
          <w:color w:val="auto"/>
          <w:sz w:val="30"/>
          <w:szCs w:val="30"/>
          <w:highlight w:val="none"/>
        </w:rPr>
        <w:t>第二章磋商须知前附表及磋商须知</w:t>
      </w:r>
    </w:p>
    <w:p w14:paraId="1B501423">
      <w:pPr>
        <w:ind w:left="426" w:leftChars="152"/>
        <w:rPr>
          <w:rStyle w:val="43"/>
          <w:rFonts w:eastAsia="仿宋_GB2312"/>
          <w:bCs/>
          <w:color w:val="auto"/>
          <w:sz w:val="30"/>
          <w:szCs w:val="30"/>
          <w:highlight w:val="none"/>
        </w:rPr>
      </w:pPr>
    </w:p>
    <w:p w14:paraId="521F1AA9">
      <w:pPr>
        <w:ind w:left="426" w:leftChars="152"/>
        <w:outlineLvl w:val="0"/>
        <w:rPr>
          <w:rStyle w:val="43"/>
          <w:rFonts w:eastAsia="仿宋_GB2312"/>
          <w:bCs/>
          <w:color w:val="auto"/>
          <w:sz w:val="30"/>
          <w:szCs w:val="30"/>
          <w:highlight w:val="none"/>
        </w:rPr>
      </w:pPr>
      <w:r>
        <w:rPr>
          <w:rStyle w:val="43"/>
          <w:rFonts w:eastAsia="仿宋_GB2312"/>
          <w:bCs/>
          <w:color w:val="auto"/>
          <w:sz w:val="30"/>
          <w:szCs w:val="30"/>
          <w:highlight w:val="none"/>
        </w:rPr>
        <w:t>第三章采购需求</w:t>
      </w:r>
    </w:p>
    <w:p w14:paraId="581E1BC3">
      <w:pPr>
        <w:ind w:left="426" w:leftChars="152"/>
        <w:rPr>
          <w:rStyle w:val="43"/>
          <w:rFonts w:eastAsia="仿宋_GB2312"/>
          <w:bCs/>
          <w:color w:val="auto"/>
          <w:sz w:val="30"/>
          <w:szCs w:val="30"/>
          <w:highlight w:val="none"/>
        </w:rPr>
      </w:pPr>
    </w:p>
    <w:p w14:paraId="411E5515">
      <w:pPr>
        <w:ind w:left="426" w:leftChars="152"/>
        <w:outlineLvl w:val="0"/>
        <w:rPr>
          <w:rStyle w:val="43"/>
          <w:rFonts w:eastAsia="仿宋_GB2312"/>
          <w:bCs/>
          <w:color w:val="auto"/>
          <w:sz w:val="30"/>
          <w:szCs w:val="30"/>
          <w:highlight w:val="none"/>
        </w:rPr>
      </w:pPr>
      <w:r>
        <w:rPr>
          <w:rStyle w:val="43"/>
          <w:rFonts w:eastAsia="仿宋_GB2312"/>
          <w:bCs/>
          <w:color w:val="auto"/>
          <w:sz w:val="30"/>
          <w:szCs w:val="30"/>
          <w:highlight w:val="none"/>
        </w:rPr>
        <w:t>第四章合同条款</w:t>
      </w:r>
    </w:p>
    <w:p w14:paraId="27F2A006">
      <w:pPr>
        <w:ind w:left="426" w:leftChars="152"/>
        <w:rPr>
          <w:rStyle w:val="43"/>
          <w:rFonts w:eastAsia="仿宋_GB2312"/>
          <w:bCs/>
          <w:color w:val="auto"/>
          <w:sz w:val="30"/>
          <w:szCs w:val="30"/>
          <w:highlight w:val="none"/>
        </w:rPr>
      </w:pPr>
    </w:p>
    <w:p w14:paraId="40557E7E">
      <w:pPr>
        <w:ind w:left="426" w:leftChars="152"/>
        <w:outlineLvl w:val="0"/>
        <w:rPr>
          <w:rStyle w:val="43"/>
          <w:rFonts w:eastAsia="仿宋_GB2312"/>
          <w:color w:val="auto"/>
          <w:sz w:val="30"/>
          <w:szCs w:val="30"/>
          <w:highlight w:val="none"/>
        </w:rPr>
      </w:pPr>
      <w:r>
        <w:rPr>
          <w:rStyle w:val="43"/>
          <w:rFonts w:eastAsia="仿宋_GB2312"/>
          <w:bCs/>
          <w:color w:val="auto"/>
          <w:sz w:val="30"/>
          <w:szCs w:val="30"/>
          <w:highlight w:val="none"/>
        </w:rPr>
        <w:t>第五章磋商响应文件相关格式</w:t>
      </w:r>
    </w:p>
    <w:p w14:paraId="730812E4">
      <w:pPr>
        <w:spacing w:line="400" w:lineRule="exact"/>
        <w:jc w:val="center"/>
        <w:rPr>
          <w:rStyle w:val="43"/>
          <w:rFonts w:eastAsia="黑体"/>
          <w:bCs/>
          <w:color w:val="auto"/>
          <w:sz w:val="30"/>
          <w:szCs w:val="30"/>
          <w:highlight w:val="none"/>
        </w:rPr>
      </w:pPr>
    </w:p>
    <w:p w14:paraId="440C9675">
      <w:pPr>
        <w:spacing w:line="400" w:lineRule="exact"/>
        <w:jc w:val="center"/>
        <w:rPr>
          <w:rStyle w:val="43"/>
          <w:rFonts w:eastAsia="黑体"/>
          <w:bCs/>
          <w:color w:val="auto"/>
          <w:sz w:val="30"/>
          <w:szCs w:val="30"/>
          <w:highlight w:val="none"/>
        </w:rPr>
      </w:pPr>
    </w:p>
    <w:p w14:paraId="3E5E684C">
      <w:pPr>
        <w:spacing w:line="400" w:lineRule="exact"/>
        <w:jc w:val="center"/>
        <w:rPr>
          <w:rStyle w:val="43"/>
          <w:rFonts w:eastAsia="黑体"/>
          <w:bCs/>
          <w:color w:val="auto"/>
          <w:sz w:val="30"/>
          <w:szCs w:val="30"/>
          <w:highlight w:val="none"/>
        </w:rPr>
      </w:pPr>
    </w:p>
    <w:p w14:paraId="384495F8">
      <w:pPr>
        <w:spacing w:line="400" w:lineRule="exact"/>
        <w:jc w:val="center"/>
        <w:rPr>
          <w:rStyle w:val="43"/>
          <w:rFonts w:eastAsia="黑体"/>
          <w:bCs/>
          <w:color w:val="auto"/>
          <w:sz w:val="30"/>
          <w:szCs w:val="30"/>
          <w:highlight w:val="none"/>
        </w:rPr>
      </w:pPr>
    </w:p>
    <w:p w14:paraId="329D1332">
      <w:pPr>
        <w:spacing w:line="400" w:lineRule="exact"/>
        <w:jc w:val="center"/>
        <w:rPr>
          <w:rStyle w:val="43"/>
          <w:rFonts w:eastAsia="黑体"/>
          <w:bCs/>
          <w:color w:val="auto"/>
          <w:sz w:val="30"/>
          <w:szCs w:val="30"/>
          <w:highlight w:val="none"/>
        </w:rPr>
      </w:pPr>
    </w:p>
    <w:p w14:paraId="797F4113">
      <w:pPr>
        <w:spacing w:line="400" w:lineRule="exact"/>
        <w:jc w:val="center"/>
        <w:rPr>
          <w:rStyle w:val="43"/>
          <w:rFonts w:eastAsia="黑体"/>
          <w:bCs/>
          <w:color w:val="auto"/>
          <w:sz w:val="30"/>
          <w:szCs w:val="30"/>
          <w:highlight w:val="none"/>
        </w:rPr>
      </w:pPr>
    </w:p>
    <w:p w14:paraId="625DA3A7">
      <w:pPr>
        <w:spacing w:line="400" w:lineRule="exact"/>
        <w:jc w:val="center"/>
        <w:rPr>
          <w:rStyle w:val="43"/>
          <w:rFonts w:eastAsia="黑体"/>
          <w:bCs/>
          <w:color w:val="auto"/>
          <w:sz w:val="30"/>
          <w:szCs w:val="30"/>
          <w:highlight w:val="none"/>
        </w:rPr>
      </w:pPr>
    </w:p>
    <w:p w14:paraId="548B46BB">
      <w:pPr>
        <w:spacing w:line="400" w:lineRule="exact"/>
        <w:jc w:val="center"/>
        <w:rPr>
          <w:rStyle w:val="43"/>
          <w:rFonts w:eastAsia="黑体"/>
          <w:bCs/>
          <w:color w:val="auto"/>
          <w:sz w:val="30"/>
          <w:szCs w:val="30"/>
          <w:highlight w:val="none"/>
        </w:rPr>
      </w:pPr>
    </w:p>
    <w:p w14:paraId="28013319">
      <w:pPr>
        <w:spacing w:line="400" w:lineRule="exact"/>
        <w:jc w:val="center"/>
        <w:rPr>
          <w:rStyle w:val="43"/>
          <w:rFonts w:eastAsia="黑体"/>
          <w:bCs/>
          <w:color w:val="auto"/>
          <w:sz w:val="30"/>
          <w:szCs w:val="30"/>
          <w:highlight w:val="none"/>
        </w:rPr>
      </w:pPr>
    </w:p>
    <w:p w14:paraId="69F54D48">
      <w:pPr>
        <w:spacing w:line="400" w:lineRule="exact"/>
        <w:jc w:val="center"/>
        <w:rPr>
          <w:rStyle w:val="43"/>
          <w:rFonts w:eastAsia="黑体"/>
          <w:bCs/>
          <w:color w:val="auto"/>
          <w:sz w:val="30"/>
          <w:szCs w:val="30"/>
          <w:highlight w:val="none"/>
        </w:rPr>
      </w:pPr>
    </w:p>
    <w:p w14:paraId="339B1232">
      <w:pPr>
        <w:spacing w:line="400" w:lineRule="exact"/>
        <w:jc w:val="center"/>
        <w:rPr>
          <w:rStyle w:val="43"/>
          <w:rFonts w:eastAsia="黑体"/>
          <w:bCs/>
          <w:color w:val="auto"/>
          <w:sz w:val="30"/>
          <w:szCs w:val="30"/>
          <w:highlight w:val="none"/>
        </w:rPr>
      </w:pPr>
    </w:p>
    <w:p w14:paraId="644B6EFF">
      <w:pPr>
        <w:spacing w:line="400" w:lineRule="exact"/>
        <w:jc w:val="center"/>
        <w:rPr>
          <w:rStyle w:val="43"/>
          <w:rFonts w:eastAsia="黑体"/>
          <w:bCs/>
          <w:color w:val="auto"/>
          <w:sz w:val="30"/>
          <w:szCs w:val="30"/>
          <w:highlight w:val="none"/>
        </w:rPr>
      </w:pPr>
    </w:p>
    <w:p w14:paraId="330FE8D8">
      <w:pPr>
        <w:spacing w:line="400" w:lineRule="exact"/>
        <w:jc w:val="center"/>
        <w:rPr>
          <w:rStyle w:val="43"/>
          <w:rFonts w:eastAsia="黑体"/>
          <w:bCs/>
          <w:color w:val="auto"/>
          <w:sz w:val="30"/>
          <w:szCs w:val="30"/>
          <w:highlight w:val="none"/>
        </w:rPr>
      </w:pPr>
    </w:p>
    <w:p w14:paraId="0FF7E349">
      <w:pPr>
        <w:spacing w:line="400" w:lineRule="exact"/>
        <w:jc w:val="center"/>
        <w:rPr>
          <w:rStyle w:val="43"/>
          <w:rFonts w:eastAsia="黑体"/>
          <w:bCs/>
          <w:color w:val="auto"/>
          <w:sz w:val="30"/>
          <w:szCs w:val="30"/>
          <w:highlight w:val="none"/>
        </w:rPr>
      </w:pPr>
    </w:p>
    <w:p w14:paraId="725677E0">
      <w:pPr>
        <w:spacing w:line="400" w:lineRule="exact"/>
        <w:jc w:val="center"/>
        <w:rPr>
          <w:rStyle w:val="43"/>
          <w:rFonts w:eastAsia="黑体"/>
          <w:bCs/>
          <w:color w:val="auto"/>
          <w:sz w:val="30"/>
          <w:szCs w:val="30"/>
          <w:highlight w:val="none"/>
        </w:rPr>
      </w:pPr>
    </w:p>
    <w:p w14:paraId="4B362BC8">
      <w:pPr>
        <w:spacing w:line="400" w:lineRule="exact"/>
        <w:jc w:val="center"/>
        <w:rPr>
          <w:rStyle w:val="43"/>
          <w:rFonts w:eastAsia="黑体"/>
          <w:bCs/>
          <w:color w:val="auto"/>
          <w:sz w:val="30"/>
          <w:szCs w:val="30"/>
          <w:highlight w:val="none"/>
        </w:rPr>
      </w:pPr>
    </w:p>
    <w:p w14:paraId="6DBA7461">
      <w:pPr>
        <w:spacing w:line="400" w:lineRule="exact"/>
        <w:jc w:val="center"/>
        <w:outlineLvl w:val="0"/>
        <w:rPr>
          <w:rStyle w:val="43"/>
          <w:rFonts w:eastAsia="黑体"/>
          <w:color w:val="auto"/>
          <w:sz w:val="30"/>
          <w:szCs w:val="30"/>
          <w:highlight w:val="none"/>
          <w:lang w:val="zh-CN"/>
        </w:rPr>
      </w:pPr>
      <w:r>
        <w:rPr>
          <w:rStyle w:val="43"/>
          <w:rFonts w:eastAsia="黑体"/>
          <w:bCs/>
          <w:color w:val="auto"/>
          <w:sz w:val="30"/>
          <w:szCs w:val="30"/>
          <w:highlight w:val="none"/>
        </w:rPr>
        <w:br w:type="page"/>
      </w:r>
      <w:r>
        <w:rPr>
          <w:rStyle w:val="43"/>
          <w:rFonts w:eastAsia="黑体"/>
          <w:bCs/>
          <w:color w:val="auto"/>
          <w:sz w:val="30"/>
          <w:szCs w:val="30"/>
          <w:highlight w:val="none"/>
        </w:rPr>
        <w:t>第一章</w:t>
      </w:r>
      <w:r>
        <w:rPr>
          <w:rStyle w:val="43"/>
          <w:rFonts w:eastAsia="黑体"/>
          <w:bCs/>
          <w:color w:val="auto"/>
          <w:sz w:val="30"/>
          <w:szCs w:val="30"/>
          <w:highlight w:val="none"/>
          <w:lang w:val="zh-CN"/>
        </w:rPr>
        <w:t>磋商公告</w:t>
      </w:r>
    </w:p>
    <w:p w14:paraId="79CEA281">
      <w:pPr>
        <w:pStyle w:val="22"/>
        <w:adjustRightInd w:val="0"/>
        <w:snapToGrid w:val="0"/>
        <w:spacing w:before="0" w:beforeAutospacing="0" w:after="0" w:afterAutospacing="0"/>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项目概况</w:t>
      </w:r>
    </w:p>
    <w:p w14:paraId="15A269ED">
      <w:pPr>
        <w:pStyle w:val="22"/>
        <w:adjustRightInd w:val="0"/>
        <w:snapToGrid w:val="0"/>
        <w:spacing w:before="0" w:beforeAutospacing="0" w:after="0" w:afterAutospacing="0"/>
        <w:ind w:firstLine="480" w:firstLineChars="200"/>
        <w:rPr>
          <w:rFonts w:ascii="微软雅黑" w:hAnsi="微软雅黑" w:eastAsia="微软雅黑"/>
          <w:color w:val="auto"/>
          <w:sz w:val="24"/>
          <w:szCs w:val="24"/>
          <w:highlight w:val="none"/>
        </w:rPr>
      </w:pPr>
      <w:r>
        <w:rPr>
          <w:rStyle w:val="650"/>
          <w:rFonts w:hint="eastAsia" w:ascii="微软雅黑" w:hAnsi="微软雅黑" w:eastAsia="微软雅黑"/>
          <w:b w:val="0"/>
          <w:color w:val="auto"/>
          <w:spacing w:val="0"/>
          <w:sz w:val="24"/>
          <w:szCs w:val="24"/>
          <w:highlight w:val="none"/>
          <w:u w:val="single"/>
          <w:lang w:eastAsia="zh-CN"/>
        </w:rPr>
        <w:t>衢州市实验学校教育集团灵溪校区课桌椅、书包柜、阅读柜、作业批改柜采购项目</w:t>
      </w:r>
      <w:r>
        <w:rPr>
          <w:rFonts w:hint="eastAsia" w:ascii="微软雅黑" w:hAnsi="微软雅黑" w:eastAsia="微软雅黑"/>
          <w:color w:val="auto"/>
          <w:sz w:val="24"/>
          <w:szCs w:val="24"/>
          <w:highlight w:val="none"/>
        </w:rPr>
        <w:t>的潜在供应商应在</w:t>
      </w:r>
      <w:r>
        <w:rPr>
          <w:rFonts w:hint="eastAsia" w:ascii="微软雅黑" w:hAnsi="微软雅黑" w:eastAsia="微软雅黑"/>
          <w:color w:val="auto"/>
          <w:sz w:val="24"/>
          <w:szCs w:val="24"/>
          <w:highlight w:val="none"/>
          <w:u w:val="single"/>
        </w:rPr>
        <w:t> </w:t>
      </w:r>
      <w:r>
        <w:rPr>
          <w:rStyle w:val="650"/>
          <w:rFonts w:hint="eastAsia" w:ascii="微软雅黑" w:hAnsi="微软雅黑" w:eastAsia="微软雅黑"/>
          <w:color w:val="auto"/>
          <w:sz w:val="24"/>
          <w:szCs w:val="24"/>
          <w:highlight w:val="none"/>
          <w:u w:val="single"/>
        </w:rPr>
        <w:t>网上下载</w:t>
      </w:r>
      <w:r>
        <w:rPr>
          <w:rFonts w:hint="eastAsia" w:ascii="微软雅黑" w:hAnsi="微软雅黑" w:eastAsia="微软雅黑"/>
          <w:color w:val="auto"/>
          <w:sz w:val="24"/>
          <w:szCs w:val="24"/>
          <w:highlight w:val="none"/>
          <w:u w:val="single"/>
        </w:rPr>
        <w:t> </w:t>
      </w:r>
      <w:r>
        <w:rPr>
          <w:rFonts w:hint="eastAsia" w:ascii="微软雅黑" w:hAnsi="微软雅黑" w:eastAsia="微软雅黑"/>
          <w:color w:val="auto"/>
          <w:sz w:val="24"/>
          <w:szCs w:val="24"/>
          <w:highlight w:val="none"/>
        </w:rPr>
        <w:t>获取（下载）采购文件，并于  </w:t>
      </w:r>
      <w:r>
        <w:rPr>
          <w:rFonts w:hint="eastAsia" w:ascii="微软雅黑" w:hAnsi="微软雅黑" w:eastAsia="微软雅黑"/>
          <w:color w:val="auto"/>
          <w:sz w:val="24"/>
          <w:szCs w:val="24"/>
          <w:highlight w:val="none"/>
          <w:lang w:eastAsia="zh-CN"/>
        </w:rPr>
        <w:t>2024</w:t>
      </w:r>
      <w:r>
        <w:rPr>
          <w:rFonts w:hint="eastAsia" w:ascii="微软雅黑" w:hAnsi="微软雅黑" w:eastAsia="微软雅黑"/>
          <w:color w:val="auto"/>
          <w:sz w:val="24"/>
          <w:szCs w:val="24"/>
          <w:highlight w:val="none"/>
        </w:rPr>
        <w:t>年</w:t>
      </w:r>
      <w:r>
        <w:rPr>
          <w:rStyle w:val="650"/>
          <w:rFonts w:hint="eastAsia" w:ascii="微软雅黑" w:hAnsi="微软雅黑" w:eastAsia="微软雅黑"/>
          <w:color w:val="auto"/>
          <w:sz w:val="24"/>
          <w:szCs w:val="24"/>
          <w:highlight w:val="none"/>
          <w:u w:val="none"/>
          <w:lang w:val="en-US" w:eastAsia="zh-CN"/>
        </w:rPr>
        <w:t>08</w:t>
      </w:r>
      <w:r>
        <w:rPr>
          <w:rStyle w:val="650"/>
          <w:rFonts w:hint="eastAsia" w:ascii="微软雅黑" w:hAnsi="微软雅黑" w:eastAsia="微软雅黑"/>
          <w:color w:val="auto"/>
          <w:sz w:val="24"/>
          <w:szCs w:val="24"/>
          <w:highlight w:val="none"/>
          <w:u w:val="none"/>
        </w:rPr>
        <w:t>月</w:t>
      </w:r>
      <w:r>
        <w:rPr>
          <w:rStyle w:val="650"/>
          <w:rFonts w:hint="eastAsia" w:ascii="微软雅黑" w:hAnsi="微软雅黑" w:eastAsia="微软雅黑"/>
          <w:color w:val="auto"/>
          <w:sz w:val="24"/>
          <w:szCs w:val="24"/>
          <w:highlight w:val="none"/>
          <w:u w:val="none"/>
          <w:lang w:val="en-US" w:eastAsia="zh-CN"/>
        </w:rPr>
        <w:t>13</w:t>
      </w:r>
      <w:r>
        <w:rPr>
          <w:rStyle w:val="650"/>
          <w:rFonts w:hint="eastAsia" w:ascii="微软雅黑" w:hAnsi="微软雅黑" w:eastAsia="微软雅黑"/>
          <w:color w:val="auto"/>
          <w:sz w:val="24"/>
          <w:szCs w:val="24"/>
          <w:highlight w:val="none"/>
          <w:u w:val="none"/>
        </w:rPr>
        <w:t>日</w:t>
      </w:r>
      <w:r>
        <w:rPr>
          <w:rStyle w:val="650"/>
          <w:rFonts w:hint="eastAsia" w:ascii="微软雅黑" w:hAnsi="微软雅黑" w:eastAsia="微软雅黑"/>
          <w:color w:val="auto"/>
          <w:sz w:val="24"/>
          <w:szCs w:val="24"/>
          <w:highlight w:val="none"/>
          <w:u w:val="none"/>
          <w:lang w:val="en-US" w:eastAsia="zh-CN"/>
        </w:rPr>
        <w:t>14</w:t>
      </w:r>
      <w:r>
        <w:rPr>
          <w:rStyle w:val="650"/>
          <w:rFonts w:hint="eastAsia" w:ascii="微软雅黑" w:hAnsi="微软雅黑" w:eastAsia="微软雅黑"/>
          <w:color w:val="auto"/>
          <w:sz w:val="24"/>
          <w:szCs w:val="24"/>
          <w:highlight w:val="none"/>
          <w:u w:val="none"/>
        </w:rPr>
        <w:t>：</w:t>
      </w:r>
      <w:r>
        <w:rPr>
          <w:rStyle w:val="650"/>
          <w:rFonts w:hint="eastAsia" w:ascii="微软雅黑" w:hAnsi="微软雅黑" w:eastAsia="微软雅黑"/>
          <w:color w:val="auto"/>
          <w:sz w:val="24"/>
          <w:szCs w:val="24"/>
          <w:highlight w:val="none"/>
          <w:u w:val="none"/>
          <w:lang w:val="en-US" w:eastAsia="zh-CN"/>
        </w:rPr>
        <w:t xml:space="preserve">30 </w:t>
      </w:r>
      <w:r>
        <w:rPr>
          <w:rFonts w:hint="eastAsia" w:ascii="微软雅黑" w:hAnsi="微软雅黑" w:eastAsia="微软雅黑"/>
          <w:color w:val="auto"/>
          <w:sz w:val="24"/>
          <w:szCs w:val="24"/>
          <w:highlight w:val="none"/>
        </w:rPr>
        <w:t>（北京时间）前提交（上传）响应文件。</w:t>
      </w:r>
    </w:p>
    <w:p w14:paraId="0F5B589E">
      <w:pPr>
        <w:pStyle w:val="22"/>
        <w:adjustRightInd w:val="0"/>
        <w:snapToGrid w:val="0"/>
        <w:spacing w:before="0" w:beforeAutospacing="0" w:after="0" w:afterAutospacing="0"/>
        <w:jc w:val="both"/>
        <w:outlineLvl w:val="1"/>
        <w:rPr>
          <w:rFonts w:ascii="Arial" w:hAnsi="Arial" w:eastAsia="微软雅黑" w:cs="Arial"/>
          <w:color w:val="auto"/>
          <w:sz w:val="24"/>
          <w:szCs w:val="24"/>
          <w:highlight w:val="none"/>
        </w:rPr>
      </w:pPr>
      <w:r>
        <w:rPr>
          <w:rStyle w:val="28"/>
          <w:rFonts w:ascii="Arial" w:hAnsi="Arial" w:eastAsia="微软雅黑" w:cs="Arial"/>
          <w:color w:val="auto"/>
          <w:sz w:val="24"/>
          <w:szCs w:val="24"/>
          <w:highlight w:val="none"/>
        </w:rPr>
        <w:t>一、项目基本情况</w:t>
      </w:r>
    </w:p>
    <w:p w14:paraId="5EB3A805">
      <w:pPr>
        <w:pStyle w:val="22"/>
        <w:adjustRightInd w:val="0"/>
        <w:snapToGrid w:val="0"/>
        <w:spacing w:before="0" w:beforeAutospacing="0" w:after="0" w:afterAutospacing="0"/>
        <w:rPr>
          <w:rFonts w:hint="default" w:ascii="微软雅黑" w:hAnsi="微软雅黑" w:eastAsia="微软雅黑" w:cs="宋体"/>
          <w:color w:val="auto"/>
          <w:sz w:val="24"/>
          <w:szCs w:val="24"/>
          <w:highlight w:val="none"/>
          <w:lang w:val="en-US"/>
        </w:rPr>
      </w:pPr>
      <w:r>
        <w:rPr>
          <w:rFonts w:hint="eastAsia" w:ascii="微软雅黑" w:hAnsi="微软雅黑" w:eastAsia="微软雅黑"/>
          <w:color w:val="auto"/>
          <w:sz w:val="24"/>
          <w:szCs w:val="24"/>
          <w:highlight w:val="none"/>
        </w:rPr>
        <w:t>    项目编号：</w:t>
      </w:r>
      <w:r>
        <w:rPr>
          <w:rStyle w:val="43"/>
          <w:rFonts w:hint="eastAsia"/>
          <w:color w:val="auto"/>
          <w:sz w:val="24"/>
          <w:highlight w:val="none"/>
          <w:u w:val="single"/>
          <w:lang w:val="en-US"/>
        </w:rPr>
        <w:t>ZJXSJ2024170-1</w:t>
      </w:r>
    </w:p>
    <w:p w14:paraId="6BE2618B">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项目名称： </w:t>
      </w:r>
      <w:r>
        <w:rPr>
          <w:rFonts w:hint="eastAsia" w:ascii="微软雅黑" w:hAnsi="微软雅黑" w:eastAsia="微软雅黑"/>
          <w:color w:val="auto"/>
          <w:sz w:val="24"/>
          <w:szCs w:val="24"/>
          <w:highlight w:val="none"/>
          <w:lang w:eastAsia="zh-CN"/>
        </w:rPr>
        <w:t>衢州市实验学校教育集团灵溪校区课桌椅、书包柜、阅读柜、作业批改柜采购项目</w:t>
      </w:r>
    </w:p>
    <w:p w14:paraId="59ABD8EB">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采购方式：竞争性磋商</w:t>
      </w:r>
    </w:p>
    <w:p w14:paraId="6ECBAEB8">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预算金额（元）：</w:t>
      </w:r>
      <w:r>
        <w:rPr>
          <w:rFonts w:hint="eastAsia" w:ascii="微软雅黑" w:hAnsi="微软雅黑" w:eastAsia="微软雅黑"/>
          <w:color w:val="auto"/>
          <w:sz w:val="24"/>
          <w:szCs w:val="24"/>
          <w:highlight w:val="none"/>
          <w:lang w:val="en-US" w:eastAsia="zh-CN"/>
        </w:rPr>
        <w:t>955760</w:t>
      </w:r>
      <w:r>
        <w:rPr>
          <w:rFonts w:hint="eastAsia" w:ascii="微软雅黑" w:hAnsi="微软雅黑" w:eastAsia="微软雅黑"/>
          <w:color w:val="auto"/>
          <w:sz w:val="24"/>
          <w:szCs w:val="24"/>
          <w:highlight w:val="none"/>
        </w:rPr>
        <w:t>元</w:t>
      </w:r>
    </w:p>
    <w:p w14:paraId="7EE58886">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最高限价（元）：</w:t>
      </w:r>
      <w:r>
        <w:rPr>
          <w:rFonts w:hint="eastAsia" w:ascii="微软雅黑" w:hAnsi="微软雅黑" w:eastAsia="微软雅黑"/>
          <w:color w:val="auto"/>
          <w:sz w:val="24"/>
          <w:szCs w:val="24"/>
          <w:highlight w:val="none"/>
          <w:lang w:val="en-US" w:eastAsia="zh-CN"/>
        </w:rPr>
        <w:t>955760</w:t>
      </w:r>
      <w:r>
        <w:rPr>
          <w:rFonts w:hint="eastAsia" w:ascii="微软雅黑" w:hAnsi="微软雅黑" w:eastAsia="微软雅黑"/>
          <w:color w:val="auto"/>
          <w:sz w:val="24"/>
          <w:szCs w:val="24"/>
          <w:highlight w:val="none"/>
        </w:rPr>
        <w:t>元</w:t>
      </w:r>
    </w:p>
    <w:p w14:paraId="5CB174E6">
      <w:pPr>
        <w:pStyle w:val="22"/>
        <w:adjustRightInd w:val="0"/>
        <w:snapToGrid w:val="0"/>
        <w:spacing w:before="0" w:beforeAutospacing="0" w:after="0" w:afterAutospacing="0"/>
        <w:rPr>
          <w:rFonts w:ascii="微软雅黑" w:hAnsi="微软雅黑" w:eastAsia="微软雅黑"/>
          <w:color w:val="auto"/>
          <w:sz w:val="24"/>
          <w:szCs w:val="24"/>
          <w:highlight w:val="none"/>
        </w:rPr>
      </w:pPr>
      <w:r>
        <w:rPr>
          <w:rStyle w:val="651"/>
          <w:rFonts w:hint="eastAsia" w:ascii="微软雅黑" w:hAnsi="微软雅黑" w:eastAsia="微软雅黑"/>
          <w:color w:val="auto"/>
          <w:sz w:val="24"/>
          <w:szCs w:val="24"/>
          <w:highlight w:val="none"/>
        </w:rPr>
        <w:t>    采购需求：</w:t>
      </w:r>
    </w:p>
    <w:tbl>
      <w:tblPr>
        <w:tblStyle w:val="25"/>
        <w:tblW w:w="95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03"/>
        <w:gridCol w:w="2796"/>
        <w:gridCol w:w="791"/>
        <w:gridCol w:w="1477"/>
        <w:gridCol w:w="688"/>
        <w:gridCol w:w="1897"/>
        <w:gridCol w:w="849"/>
      </w:tblGrid>
      <w:tr w14:paraId="6992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1003" w:type="dxa"/>
            <w:tcMar>
              <w:top w:w="75" w:type="dxa"/>
              <w:left w:w="150" w:type="dxa"/>
              <w:bottom w:w="75" w:type="dxa"/>
              <w:right w:w="150" w:type="dxa"/>
            </w:tcMar>
            <w:vAlign w:val="center"/>
          </w:tcPr>
          <w:p w14:paraId="502D1A00">
            <w:pPr>
              <w:adjustRightInd w:val="0"/>
              <w:snapToGrid w:val="0"/>
              <w:jc w:val="center"/>
              <w:rPr>
                <w:rFonts w:ascii="宋体" w:hAnsi="宋体" w:eastAsia="宋体" w:cs="宋体"/>
                <w:color w:val="auto"/>
                <w:sz w:val="24"/>
                <w:szCs w:val="24"/>
                <w:highlight w:val="none"/>
              </w:rPr>
            </w:pPr>
            <w:r>
              <w:rPr>
                <w:color w:val="auto"/>
                <w:sz w:val="24"/>
                <w:szCs w:val="24"/>
                <w:highlight w:val="none"/>
              </w:rPr>
              <w:t>标项序号</w:t>
            </w:r>
          </w:p>
        </w:tc>
        <w:tc>
          <w:tcPr>
            <w:tcW w:w="2796" w:type="dxa"/>
            <w:tcMar>
              <w:top w:w="75" w:type="dxa"/>
              <w:left w:w="150" w:type="dxa"/>
              <w:bottom w:w="75" w:type="dxa"/>
              <w:right w:w="150" w:type="dxa"/>
            </w:tcMar>
            <w:vAlign w:val="center"/>
          </w:tcPr>
          <w:p w14:paraId="358C4B19">
            <w:pPr>
              <w:adjustRightInd w:val="0"/>
              <w:snapToGrid w:val="0"/>
              <w:jc w:val="center"/>
              <w:rPr>
                <w:rFonts w:ascii="宋体" w:hAnsi="宋体" w:eastAsia="宋体" w:cs="宋体"/>
                <w:color w:val="auto"/>
                <w:sz w:val="24"/>
                <w:szCs w:val="24"/>
                <w:highlight w:val="none"/>
              </w:rPr>
            </w:pPr>
            <w:r>
              <w:rPr>
                <w:color w:val="auto"/>
                <w:sz w:val="24"/>
                <w:szCs w:val="24"/>
                <w:highlight w:val="none"/>
              </w:rPr>
              <w:t>标项名称</w:t>
            </w:r>
          </w:p>
        </w:tc>
        <w:tc>
          <w:tcPr>
            <w:tcW w:w="791" w:type="dxa"/>
            <w:tcMar>
              <w:top w:w="75" w:type="dxa"/>
              <w:left w:w="150" w:type="dxa"/>
              <w:bottom w:w="75" w:type="dxa"/>
              <w:right w:w="150" w:type="dxa"/>
            </w:tcMar>
            <w:vAlign w:val="center"/>
          </w:tcPr>
          <w:p w14:paraId="3604EFD6">
            <w:pPr>
              <w:adjustRightInd w:val="0"/>
              <w:snapToGrid w:val="0"/>
              <w:jc w:val="center"/>
              <w:rPr>
                <w:rFonts w:ascii="宋体" w:hAnsi="宋体" w:eastAsia="宋体" w:cs="宋体"/>
                <w:color w:val="auto"/>
                <w:sz w:val="24"/>
                <w:szCs w:val="24"/>
                <w:highlight w:val="none"/>
              </w:rPr>
            </w:pPr>
            <w:r>
              <w:rPr>
                <w:color w:val="auto"/>
                <w:sz w:val="24"/>
                <w:szCs w:val="24"/>
                <w:highlight w:val="none"/>
              </w:rPr>
              <w:t>数量</w:t>
            </w:r>
          </w:p>
        </w:tc>
        <w:tc>
          <w:tcPr>
            <w:tcW w:w="1477" w:type="dxa"/>
            <w:tcMar>
              <w:top w:w="75" w:type="dxa"/>
              <w:left w:w="150" w:type="dxa"/>
              <w:bottom w:w="75" w:type="dxa"/>
              <w:right w:w="150" w:type="dxa"/>
            </w:tcMar>
            <w:vAlign w:val="center"/>
          </w:tcPr>
          <w:p w14:paraId="72DD93C6">
            <w:pPr>
              <w:adjustRightInd w:val="0"/>
              <w:snapToGrid w:val="0"/>
              <w:jc w:val="center"/>
              <w:rPr>
                <w:rFonts w:ascii="宋体" w:hAnsi="宋体" w:eastAsia="宋体" w:cs="宋体"/>
                <w:color w:val="auto"/>
                <w:sz w:val="24"/>
                <w:szCs w:val="24"/>
                <w:highlight w:val="none"/>
              </w:rPr>
            </w:pPr>
            <w:r>
              <w:rPr>
                <w:color w:val="auto"/>
                <w:sz w:val="24"/>
                <w:szCs w:val="24"/>
                <w:highlight w:val="none"/>
              </w:rPr>
              <w:t>预算金额(元)</w:t>
            </w:r>
          </w:p>
        </w:tc>
        <w:tc>
          <w:tcPr>
            <w:tcW w:w="688" w:type="dxa"/>
            <w:tcMar>
              <w:top w:w="75" w:type="dxa"/>
              <w:left w:w="150" w:type="dxa"/>
              <w:bottom w:w="75" w:type="dxa"/>
              <w:right w:w="150" w:type="dxa"/>
            </w:tcMar>
            <w:vAlign w:val="center"/>
          </w:tcPr>
          <w:p w14:paraId="5444C1EA">
            <w:pPr>
              <w:adjustRightInd w:val="0"/>
              <w:snapToGrid w:val="0"/>
              <w:jc w:val="center"/>
              <w:rPr>
                <w:rFonts w:ascii="宋体" w:hAnsi="宋体" w:eastAsia="宋体" w:cs="宋体"/>
                <w:color w:val="auto"/>
                <w:sz w:val="24"/>
                <w:szCs w:val="24"/>
                <w:highlight w:val="none"/>
              </w:rPr>
            </w:pPr>
            <w:r>
              <w:rPr>
                <w:color w:val="auto"/>
                <w:sz w:val="24"/>
                <w:szCs w:val="24"/>
                <w:highlight w:val="none"/>
              </w:rPr>
              <w:t>单位</w:t>
            </w:r>
          </w:p>
        </w:tc>
        <w:tc>
          <w:tcPr>
            <w:tcW w:w="1897" w:type="dxa"/>
            <w:tcMar>
              <w:top w:w="75" w:type="dxa"/>
              <w:left w:w="150" w:type="dxa"/>
              <w:bottom w:w="75" w:type="dxa"/>
              <w:right w:w="150" w:type="dxa"/>
            </w:tcMar>
            <w:vAlign w:val="center"/>
          </w:tcPr>
          <w:p w14:paraId="6C9FC11E">
            <w:pPr>
              <w:adjustRightInd w:val="0"/>
              <w:snapToGrid w:val="0"/>
              <w:jc w:val="center"/>
              <w:rPr>
                <w:rFonts w:ascii="宋体" w:hAnsi="宋体" w:eastAsia="宋体" w:cs="宋体"/>
                <w:color w:val="auto"/>
                <w:sz w:val="24"/>
                <w:szCs w:val="24"/>
                <w:highlight w:val="none"/>
              </w:rPr>
            </w:pPr>
            <w:r>
              <w:rPr>
                <w:color w:val="auto"/>
                <w:sz w:val="24"/>
                <w:szCs w:val="24"/>
                <w:highlight w:val="none"/>
              </w:rPr>
              <w:t>简要规格描述</w:t>
            </w:r>
          </w:p>
        </w:tc>
        <w:tc>
          <w:tcPr>
            <w:tcW w:w="849" w:type="dxa"/>
            <w:tcMar>
              <w:top w:w="75" w:type="dxa"/>
              <w:left w:w="150" w:type="dxa"/>
              <w:bottom w:w="75" w:type="dxa"/>
              <w:right w:w="150" w:type="dxa"/>
            </w:tcMar>
            <w:vAlign w:val="center"/>
          </w:tcPr>
          <w:p w14:paraId="5E9B9479">
            <w:pPr>
              <w:adjustRightInd w:val="0"/>
              <w:snapToGrid w:val="0"/>
              <w:jc w:val="center"/>
              <w:rPr>
                <w:rFonts w:ascii="宋体" w:hAnsi="宋体" w:eastAsia="宋体" w:cs="宋体"/>
                <w:color w:val="auto"/>
                <w:sz w:val="24"/>
                <w:szCs w:val="24"/>
                <w:highlight w:val="none"/>
              </w:rPr>
            </w:pPr>
            <w:r>
              <w:rPr>
                <w:color w:val="auto"/>
                <w:sz w:val="24"/>
                <w:szCs w:val="24"/>
                <w:highlight w:val="none"/>
              </w:rPr>
              <w:t>备注</w:t>
            </w:r>
          </w:p>
        </w:tc>
      </w:tr>
      <w:tr w14:paraId="1D84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1003" w:type="dxa"/>
            <w:tcMar>
              <w:top w:w="75" w:type="dxa"/>
              <w:left w:w="150" w:type="dxa"/>
              <w:bottom w:w="75" w:type="dxa"/>
              <w:right w:w="150" w:type="dxa"/>
            </w:tcMar>
            <w:vAlign w:val="center"/>
          </w:tcPr>
          <w:p w14:paraId="09988CB3">
            <w:pPr>
              <w:adjustRightInd w:val="0"/>
              <w:snapToGrid w:val="0"/>
              <w:jc w:val="center"/>
              <w:rPr>
                <w:rFonts w:ascii="宋体" w:hAnsi="宋体" w:eastAsia="宋体" w:cs="宋体"/>
                <w:color w:val="auto"/>
                <w:sz w:val="24"/>
                <w:szCs w:val="24"/>
                <w:highlight w:val="none"/>
              </w:rPr>
            </w:pPr>
            <w:r>
              <w:rPr>
                <w:color w:val="auto"/>
                <w:sz w:val="24"/>
                <w:szCs w:val="24"/>
                <w:highlight w:val="none"/>
              </w:rPr>
              <w:t>1</w:t>
            </w:r>
          </w:p>
        </w:tc>
        <w:tc>
          <w:tcPr>
            <w:tcW w:w="2796" w:type="dxa"/>
            <w:tcMar>
              <w:top w:w="75" w:type="dxa"/>
              <w:left w:w="150" w:type="dxa"/>
              <w:bottom w:w="75" w:type="dxa"/>
              <w:right w:w="150" w:type="dxa"/>
            </w:tcMar>
            <w:vAlign w:val="center"/>
          </w:tcPr>
          <w:p w14:paraId="61652AF4">
            <w:pPr>
              <w:adjustRightInd w:val="0"/>
              <w:snapToGrid w:val="0"/>
              <w:jc w:val="center"/>
              <w:rPr>
                <w:rFonts w:hint="eastAsia" w:ascii="宋体" w:hAnsi="宋体" w:eastAsia="仿宋_GB2312" w:cs="宋体"/>
                <w:color w:val="auto"/>
                <w:sz w:val="24"/>
                <w:szCs w:val="24"/>
                <w:highlight w:val="none"/>
                <w:lang w:eastAsia="zh-CN"/>
              </w:rPr>
            </w:pPr>
            <w:r>
              <w:rPr>
                <w:rStyle w:val="27"/>
                <w:rFonts w:hint="eastAsia"/>
                <w:b w:val="0"/>
                <w:color w:val="auto"/>
                <w:spacing w:val="0"/>
                <w:sz w:val="24"/>
                <w:szCs w:val="24"/>
                <w:highlight w:val="none"/>
                <w:u w:val="none"/>
                <w:lang w:eastAsia="zh-CN"/>
              </w:rPr>
              <w:t>衢州市实验学校教育集团灵溪校区课桌椅、书包柜、阅读柜、作业批改柜采购项目</w:t>
            </w:r>
          </w:p>
        </w:tc>
        <w:tc>
          <w:tcPr>
            <w:tcW w:w="791" w:type="dxa"/>
            <w:tcMar>
              <w:top w:w="75" w:type="dxa"/>
              <w:left w:w="150" w:type="dxa"/>
              <w:bottom w:w="75" w:type="dxa"/>
              <w:right w:w="150" w:type="dxa"/>
            </w:tcMar>
            <w:vAlign w:val="center"/>
          </w:tcPr>
          <w:p w14:paraId="5887C242">
            <w:pPr>
              <w:adjustRightInd w:val="0"/>
              <w:snapToGrid w:val="0"/>
              <w:jc w:val="center"/>
              <w:rPr>
                <w:rFonts w:ascii="宋体" w:hAnsi="宋体" w:eastAsia="宋体" w:cs="宋体"/>
                <w:color w:val="auto"/>
                <w:sz w:val="24"/>
                <w:szCs w:val="24"/>
                <w:highlight w:val="none"/>
              </w:rPr>
            </w:pPr>
            <w:r>
              <w:rPr>
                <w:color w:val="auto"/>
                <w:sz w:val="24"/>
                <w:szCs w:val="24"/>
                <w:highlight w:val="none"/>
              </w:rPr>
              <w:t>1</w:t>
            </w:r>
          </w:p>
        </w:tc>
        <w:tc>
          <w:tcPr>
            <w:tcW w:w="1477" w:type="dxa"/>
            <w:tcMar>
              <w:top w:w="75" w:type="dxa"/>
              <w:left w:w="150" w:type="dxa"/>
              <w:bottom w:w="75" w:type="dxa"/>
              <w:right w:w="150" w:type="dxa"/>
            </w:tcMar>
            <w:vAlign w:val="center"/>
          </w:tcPr>
          <w:p w14:paraId="43239D1B">
            <w:pPr>
              <w:adjustRightInd w:val="0"/>
              <w:snapToGrid w:val="0"/>
              <w:jc w:val="center"/>
              <w:rPr>
                <w:rFonts w:hint="default" w:ascii="宋体" w:hAnsi="宋体" w:eastAsia="微软雅黑" w:cs="宋体"/>
                <w:color w:val="auto"/>
                <w:sz w:val="24"/>
                <w:szCs w:val="24"/>
                <w:highlight w:val="none"/>
                <w:lang w:val="en-US" w:eastAsia="zh-CN"/>
              </w:rPr>
            </w:pPr>
            <w:r>
              <w:rPr>
                <w:rFonts w:hint="eastAsia" w:ascii="微软雅黑" w:hAnsi="微软雅黑" w:eastAsia="微软雅黑"/>
                <w:color w:val="auto"/>
                <w:sz w:val="24"/>
                <w:szCs w:val="24"/>
                <w:highlight w:val="none"/>
                <w:lang w:val="en-US" w:eastAsia="zh-CN"/>
              </w:rPr>
              <w:t>955760</w:t>
            </w:r>
          </w:p>
        </w:tc>
        <w:tc>
          <w:tcPr>
            <w:tcW w:w="688" w:type="dxa"/>
            <w:tcMar>
              <w:top w:w="75" w:type="dxa"/>
              <w:left w:w="150" w:type="dxa"/>
              <w:bottom w:w="75" w:type="dxa"/>
              <w:right w:w="150" w:type="dxa"/>
            </w:tcMar>
            <w:vAlign w:val="center"/>
          </w:tcPr>
          <w:p w14:paraId="53CB70AF">
            <w:pPr>
              <w:adjustRightInd w:val="0"/>
              <w:snapToGrid w:val="0"/>
              <w:jc w:val="center"/>
              <w:rPr>
                <w:rFonts w:ascii="宋体" w:hAnsi="宋体" w:cs="宋体"/>
                <w:color w:val="auto"/>
                <w:sz w:val="24"/>
                <w:szCs w:val="24"/>
                <w:highlight w:val="none"/>
              </w:rPr>
            </w:pPr>
            <w:r>
              <w:rPr>
                <w:rFonts w:hint="eastAsia"/>
                <w:color w:val="auto"/>
                <w:sz w:val="24"/>
                <w:szCs w:val="24"/>
                <w:highlight w:val="none"/>
              </w:rPr>
              <w:t>项</w:t>
            </w:r>
          </w:p>
        </w:tc>
        <w:tc>
          <w:tcPr>
            <w:tcW w:w="1897" w:type="dxa"/>
            <w:tcMar>
              <w:top w:w="75" w:type="dxa"/>
              <w:left w:w="150" w:type="dxa"/>
              <w:bottom w:w="75" w:type="dxa"/>
              <w:right w:w="150" w:type="dxa"/>
            </w:tcMar>
            <w:vAlign w:val="center"/>
          </w:tcPr>
          <w:p w14:paraId="330C2EB7">
            <w:pPr>
              <w:adjustRightInd w:val="0"/>
              <w:snapToGrid w:val="0"/>
              <w:jc w:val="center"/>
              <w:rPr>
                <w:rFonts w:ascii="宋体" w:hAnsi="宋体" w:eastAsia="宋体" w:cs="宋体"/>
                <w:color w:val="auto"/>
                <w:sz w:val="24"/>
                <w:szCs w:val="24"/>
                <w:highlight w:val="none"/>
              </w:rPr>
            </w:pPr>
            <w:r>
              <w:rPr>
                <w:color w:val="auto"/>
                <w:sz w:val="24"/>
                <w:szCs w:val="24"/>
                <w:highlight w:val="none"/>
              </w:rPr>
              <w:t>详细要求见采购文件。</w:t>
            </w:r>
          </w:p>
        </w:tc>
        <w:tc>
          <w:tcPr>
            <w:tcW w:w="849" w:type="dxa"/>
            <w:tcMar>
              <w:top w:w="75" w:type="dxa"/>
              <w:left w:w="150" w:type="dxa"/>
              <w:bottom w:w="75" w:type="dxa"/>
              <w:right w:w="150" w:type="dxa"/>
            </w:tcMar>
            <w:vAlign w:val="center"/>
          </w:tcPr>
          <w:p w14:paraId="5A00B64E">
            <w:pPr>
              <w:adjustRightInd w:val="0"/>
              <w:snapToGrid w:val="0"/>
              <w:jc w:val="center"/>
              <w:rPr>
                <w:rFonts w:ascii="宋体" w:hAnsi="宋体" w:eastAsia="宋体" w:cs="宋体"/>
                <w:color w:val="auto"/>
                <w:sz w:val="24"/>
                <w:szCs w:val="24"/>
                <w:highlight w:val="none"/>
              </w:rPr>
            </w:pPr>
          </w:p>
        </w:tc>
      </w:tr>
    </w:tbl>
    <w:p w14:paraId="511F3435">
      <w:pPr>
        <w:shd w:val="clear" w:color="auto" w:fill="FFFFFF"/>
        <w:adjustRightInd w:val="0"/>
        <w:snapToGrid w:val="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合同履行期限：</w:t>
      </w:r>
      <w:r>
        <w:rPr>
          <w:rFonts w:hint="eastAsia" w:ascii="微软雅黑" w:hAnsi="微软雅黑" w:eastAsia="微软雅黑"/>
          <w:color w:val="auto"/>
          <w:sz w:val="24"/>
          <w:szCs w:val="24"/>
          <w:highlight w:val="none"/>
          <w:lang w:val="en-US" w:eastAsia="zh-CN"/>
        </w:rPr>
        <w:t>2024年8月28日前完成供货安装并通过验收</w:t>
      </w:r>
      <w:r>
        <w:rPr>
          <w:rFonts w:hint="eastAsia" w:ascii="微软雅黑" w:hAnsi="微软雅黑" w:eastAsia="微软雅黑"/>
          <w:color w:val="auto"/>
          <w:sz w:val="24"/>
          <w:szCs w:val="24"/>
          <w:highlight w:val="none"/>
        </w:rPr>
        <w:t>。</w:t>
      </w:r>
    </w:p>
    <w:p w14:paraId="45F32B70">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本项目接受联合体。 </w:t>
      </w:r>
    </w:p>
    <w:p w14:paraId="5E1F6592">
      <w:pPr>
        <w:pStyle w:val="22"/>
        <w:adjustRightInd w:val="0"/>
        <w:snapToGrid w:val="0"/>
        <w:spacing w:before="0" w:beforeAutospacing="0" w:after="0" w:afterAutospacing="0"/>
        <w:jc w:val="both"/>
        <w:outlineLvl w:val="1"/>
        <w:rPr>
          <w:rFonts w:ascii="Arial" w:hAnsi="Arial" w:eastAsia="微软雅黑" w:cs="Arial"/>
          <w:color w:val="auto"/>
          <w:sz w:val="24"/>
          <w:szCs w:val="24"/>
          <w:highlight w:val="none"/>
        </w:rPr>
      </w:pPr>
      <w:r>
        <w:rPr>
          <w:rStyle w:val="28"/>
          <w:rFonts w:ascii="Arial" w:hAnsi="Arial" w:eastAsia="微软雅黑" w:cs="Arial"/>
          <w:color w:val="auto"/>
          <w:sz w:val="24"/>
          <w:szCs w:val="24"/>
          <w:highlight w:val="none"/>
        </w:rPr>
        <w:t>二、申请人的资格要求：</w:t>
      </w:r>
    </w:p>
    <w:p w14:paraId="1692631D">
      <w:pPr>
        <w:pStyle w:val="22"/>
        <w:adjustRightInd w:val="0"/>
        <w:snapToGrid w:val="0"/>
        <w:spacing w:before="0" w:beforeAutospacing="0" w:after="0" w:afterAutospacing="0"/>
        <w:rPr>
          <w:rFonts w:ascii="微软雅黑" w:hAnsi="微软雅黑" w:eastAsia="微软雅黑" w:cs="宋体"/>
          <w:color w:val="auto"/>
          <w:sz w:val="24"/>
          <w:szCs w:val="24"/>
          <w:highlight w:val="none"/>
        </w:rPr>
      </w:pPr>
      <w:r>
        <w:rPr>
          <w:rFonts w:hint="eastAsia" w:ascii="微软雅黑" w:hAnsi="微软雅黑" w:eastAsia="微软雅黑"/>
          <w:color w:val="auto"/>
          <w:sz w:val="24"/>
          <w:szCs w:val="24"/>
          <w:highlight w:val="none"/>
        </w:rPr>
        <w:t>   1.符合《中华人民共和国政府采购法》第二十二条要求。</w:t>
      </w:r>
    </w:p>
    <w:p w14:paraId="3F8B6EA9">
      <w:pPr>
        <w:pStyle w:val="22"/>
        <w:adjustRightInd w:val="0"/>
        <w:snapToGrid w:val="0"/>
        <w:spacing w:before="0" w:beforeAutospacing="0" w:after="0" w:afterAutospacing="0"/>
        <w:ind w:firstLine="240" w:firstLineChars="1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2.在中华人民共和国境内注册,能承担本项目的供应商。</w:t>
      </w:r>
    </w:p>
    <w:p w14:paraId="48AC6BCA">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3.未被“信用中国”（www.creditchina.gov.cn）、中国政府采购网（www.ccgp.gov.cn）列入失信被执行人、重大税收违法案件当事人名单、政府采购严重违法失信行为记录名单。</w:t>
      </w:r>
    </w:p>
    <w:p w14:paraId="4B534ACC">
      <w:pPr>
        <w:pStyle w:val="22"/>
        <w:adjustRightInd w:val="0"/>
        <w:snapToGrid w:val="0"/>
        <w:spacing w:before="0" w:beforeAutospacing="0" w:after="0" w:afterAutospacing="0"/>
        <w:ind w:firstLine="240" w:firstLineChars="100"/>
        <w:rPr>
          <w:rFonts w:hint="eastAsia" w:ascii="微软雅黑" w:hAnsi="微软雅黑" w:eastAsia="微软雅黑" w:cs="Times New Roman"/>
          <w:color w:val="auto"/>
          <w:sz w:val="24"/>
          <w:szCs w:val="24"/>
          <w:highlight w:val="none"/>
          <w:lang w:eastAsia="zh-CN"/>
        </w:rPr>
      </w:pPr>
      <w:r>
        <w:rPr>
          <w:rFonts w:hint="eastAsia" w:ascii="微软雅黑" w:hAnsi="微软雅黑" w:eastAsia="微软雅黑"/>
          <w:color w:val="auto"/>
          <w:sz w:val="24"/>
          <w:szCs w:val="24"/>
          <w:highlight w:val="none"/>
        </w:rPr>
        <w:t>4.</w:t>
      </w:r>
      <w:r>
        <w:rPr>
          <w:rFonts w:hint="eastAsia" w:ascii="微软雅黑" w:hAnsi="微软雅黑" w:eastAsia="微软雅黑"/>
          <w:color w:val="auto"/>
          <w:sz w:val="24"/>
          <w:szCs w:val="24"/>
          <w:highlight w:val="none"/>
          <w:lang w:eastAsia="zh-CN"/>
        </w:rPr>
        <w:t>落实政府采购政策需满足的资格要求：</w:t>
      </w:r>
      <w:r>
        <w:rPr>
          <w:rFonts w:hint="eastAsia" w:ascii="微软雅黑" w:hAnsi="微软雅黑" w:eastAsia="微软雅黑"/>
          <w:color w:val="auto"/>
          <w:sz w:val="24"/>
          <w:szCs w:val="24"/>
          <w:highlight w:val="none"/>
          <w:lang w:val="en-US" w:eastAsia="zh-CN"/>
        </w:rPr>
        <w:t>本项目专门面向中小企业采购</w:t>
      </w:r>
      <w:r>
        <w:rPr>
          <w:rFonts w:hint="eastAsia" w:ascii="微软雅黑" w:hAnsi="微软雅黑" w:eastAsia="微软雅黑" w:cs="Times New Roman"/>
          <w:color w:val="auto"/>
          <w:sz w:val="24"/>
          <w:szCs w:val="24"/>
          <w:highlight w:val="none"/>
          <w:lang w:eastAsia="zh-CN"/>
        </w:rPr>
        <w:t>。</w:t>
      </w:r>
    </w:p>
    <w:p w14:paraId="5CAAAE65">
      <w:pPr>
        <w:pStyle w:val="22"/>
        <w:adjustRightInd w:val="0"/>
        <w:snapToGrid w:val="0"/>
        <w:spacing w:before="0" w:beforeAutospacing="0" w:after="0" w:afterAutospacing="0"/>
        <w:ind w:firstLine="240" w:firstLineChars="100"/>
        <w:rPr>
          <w:rFonts w:hint="eastAsia" w:ascii="微软雅黑" w:hAnsi="微软雅黑" w:eastAsia="仿宋_GB2312" w:cs="Times New Roman"/>
          <w:color w:val="auto"/>
          <w:sz w:val="24"/>
          <w:szCs w:val="24"/>
          <w:highlight w:val="none"/>
          <w:lang w:val="en-US" w:eastAsia="zh-CN"/>
        </w:rPr>
      </w:pPr>
      <w:r>
        <w:rPr>
          <w:rFonts w:hint="eastAsia" w:ascii="微软雅黑" w:hAnsi="微软雅黑" w:eastAsia="微软雅黑" w:cs="Times New Roman"/>
          <w:color w:val="auto"/>
          <w:sz w:val="24"/>
          <w:szCs w:val="24"/>
          <w:highlight w:val="none"/>
          <w:lang w:val="en-US" w:eastAsia="zh-CN"/>
        </w:rPr>
        <w:t>5.</w:t>
      </w:r>
      <w:r>
        <w:rPr>
          <w:rFonts w:hint="eastAsia" w:ascii="微软雅黑" w:hAnsi="微软雅黑" w:eastAsia="微软雅黑"/>
          <w:color w:val="auto"/>
          <w:sz w:val="24"/>
          <w:szCs w:val="24"/>
          <w:highlight w:val="none"/>
          <w:lang w:eastAsia="zh-CN"/>
        </w:rPr>
        <w:t>以联合体形式投标的，提供联合协议(投标人不以联合体形式投标的，则不需要提供) 。</w:t>
      </w:r>
    </w:p>
    <w:p w14:paraId="3E3D491D">
      <w:pPr>
        <w:pStyle w:val="22"/>
        <w:adjustRightInd w:val="0"/>
        <w:snapToGrid w:val="0"/>
        <w:spacing w:before="0" w:beforeAutospacing="0" w:after="0" w:afterAutospacing="0"/>
        <w:jc w:val="both"/>
        <w:outlineLvl w:val="1"/>
        <w:rPr>
          <w:rFonts w:ascii="Arial" w:hAnsi="Arial" w:eastAsia="微软雅黑" w:cs="Arial"/>
          <w:color w:val="auto"/>
          <w:sz w:val="24"/>
          <w:szCs w:val="24"/>
          <w:highlight w:val="none"/>
        </w:rPr>
      </w:pPr>
      <w:r>
        <w:rPr>
          <w:rStyle w:val="28"/>
          <w:rFonts w:ascii="Arial" w:hAnsi="Arial" w:eastAsia="微软雅黑" w:cs="Arial"/>
          <w:color w:val="auto"/>
          <w:sz w:val="24"/>
          <w:szCs w:val="24"/>
          <w:highlight w:val="none"/>
        </w:rPr>
        <w:t>三、获取（下载）采购文件</w:t>
      </w:r>
    </w:p>
    <w:p w14:paraId="6EEC2FE7">
      <w:pPr>
        <w:pStyle w:val="22"/>
        <w:adjustRightInd w:val="0"/>
        <w:snapToGrid w:val="0"/>
        <w:spacing w:before="0" w:beforeAutospacing="0" w:after="0" w:afterAutospacing="0"/>
        <w:rPr>
          <w:rFonts w:ascii="微软雅黑" w:hAnsi="微软雅黑" w:eastAsia="微软雅黑" w:cs="宋体"/>
          <w:color w:val="auto"/>
          <w:sz w:val="24"/>
          <w:szCs w:val="24"/>
          <w:highlight w:val="none"/>
        </w:rPr>
      </w:pPr>
      <w:r>
        <w:rPr>
          <w:rFonts w:hint="eastAsia" w:ascii="微软雅黑" w:hAnsi="微软雅黑" w:eastAsia="微软雅黑"/>
          <w:color w:val="auto"/>
          <w:sz w:val="24"/>
          <w:szCs w:val="24"/>
          <w:highlight w:val="none"/>
        </w:rPr>
        <w:t>    时间：</w:t>
      </w:r>
      <w:r>
        <w:rPr>
          <w:rFonts w:hint="eastAsia" w:ascii="微软雅黑" w:hAnsi="微软雅黑" w:eastAsia="微软雅黑"/>
          <w:color w:val="auto"/>
          <w:sz w:val="24"/>
          <w:szCs w:val="24"/>
          <w:highlight w:val="none"/>
          <w:u w:val="single"/>
        </w:rPr>
        <w:t>磋商截止时间前</w:t>
      </w:r>
    </w:p>
    <w:p w14:paraId="39EE402D">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地点（网址）：  </w:t>
      </w:r>
      <w:r>
        <w:rPr>
          <w:rFonts w:hint="eastAsia" w:ascii="微软雅黑" w:hAnsi="微软雅黑" w:eastAsia="微软雅黑"/>
          <w:color w:val="auto"/>
          <w:sz w:val="24"/>
          <w:szCs w:val="24"/>
          <w:highlight w:val="none"/>
          <w:u w:val="single"/>
        </w:rPr>
        <w:t>政府采购云平台免费下载</w:t>
      </w:r>
      <w:r>
        <w:rPr>
          <w:rFonts w:hint="eastAsia" w:ascii="微软雅黑" w:hAnsi="微软雅黑" w:eastAsia="微软雅黑"/>
          <w:color w:val="auto"/>
          <w:sz w:val="24"/>
          <w:szCs w:val="24"/>
          <w:highlight w:val="none"/>
        </w:rPr>
        <w:t> </w:t>
      </w:r>
    </w:p>
    <w:p w14:paraId="596CD8C0">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方式： 登录“政府采购云平台”在线登记后获取</w:t>
      </w:r>
    </w:p>
    <w:p w14:paraId="1DCE5337">
      <w:pPr>
        <w:pStyle w:val="22"/>
        <w:adjustRightInd w:val="0"/>
        <w:snapToGrid w:val="0"/>
        <w:spacing w:before="0" w:beforeAutospacing="0" w:after="0" w:afterAutospacing="0"/>
        <w:ind w:firstLine="6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1）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w:t>
      </w:r>
    </w:p>
    <w:p w14:paraId="755016EC">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1884344C">
      <w:pPr>
        <w:pStyle w:val="22"/>
        <w:adjustRightInd w:val="0"/>
        <w:snapToGrid w:val="0"/>
        <w:spacing w:before="0" w:beforeAutospacing="0" w:after="0" w:afterAutospacing="0"/>
        <w:outlineLvl w:val="1"/>
        <w:rPr>
          <w:rFonts w:ascii="微软雅黑" w:hAnsi="微软雅黑" w:eastAsia="微软雅黑"/>
          <w:color w:val="auto"/>
          <w:sz w:val="24"/>
          <w:szCs w:val="24"/>
          <w:highlight w:val="none"/>
        </w:rPr>
      </w:pPr>
      <w:r>
        <w:rPr>
          <w:rStyle w:val="28"/>
          <w:rFonts w:ascii="Arial" w:hAnsi="Arial" w:eastAsia="微软雅黑" w:cs="Arial"/>
          <w:color w:val="auto"/>
          <w:sz w:val="24"/>
          <w:szCs w:val="24"/>
          <w:highlight w:val="none"/>
        </w:rPr>
        <w:t>四、响应文件提交（上传）</w:t>
      </w:r>
    </w:p>
    <w:p w14:paraId="740121A8">
      <w:pPr>
        <w:pStyle w:val="22"/>
        <w:adjustRightInd w:val="0"/>
        <w:snapToGrid w:val="0"/>
        <w:spacing w:before="0" w:beforeAutospacing="0" w:after="0" w:afterAutospacing="0"/>
        <w:ind w:firstLine="480" w:firstLineChars="2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提交投标文件截止时间： </w:t>
      </w:r>
      <w:r>
        <w:rPr>
          <w:rFonts w:hint="eastAsia" w:ascii="微软雅黑" w:hAnsi="微软雅黑" w:eastAsia="微软雅黑"/>
          <w:color w:val="auto"/>
          <w:sz w:val="24"/>
          <w:szCs w:val="24"/>
          <w:highlight w:val="none"/>
          <w:lang w:eastAsia="zh-CN"/>
        </w:rPr>
        <w:t>2024</w:t>
      </w:r>
      <w:r>
        <w:rPr>
          <w:rFonts w:hint="eastAsia" w:ascii="微软雅黑" w:hAnsi="微软雅黑" w:eastAsia="微软雅黑"/>
          <w:color w:val="auto"/>
          <w:sz w:val="24"/>
          <w:szCs w:val="24"/>
          <w:highlight w:val="none"/>
        </w:rPr>
        <w:t>年</w:t>
      </w:r>
      <w:r>
        <w:rPr>
          <w:rStyle w:val="650"/>
          <w:rFonts w:hint="eastAsia" w:ascii="微软雅黑" w:hAnsi="微软雅黑" w:eastAsia="微软雅黑"/>
          <w:color w:val="auto"/>
          <w:sz w:val="24"/>
          <w:szCs w:val="24"/>
          <w:highlight w:val="none"/>
          <w:u w:val="none"/>
          <w:lang w:val="en-US" w:eastAsia="zh-CN"/>
        </w:rPr>
        <w:t>08</w:t>
      </w:r>
      <w:r>
        <w:rPr>
          <w:rStyle w:val="650"/>
          <w:rFonts w:hint="eastAsia" w:ascii="微软雅黑" w:hAnsi="微软雅黑" w:eastAsia="微软雅黑"/>
          <w:color w:val="auto"/>
          <w:sz w:val="24"/>
          <w:szCs w:val="24"/>
          <w:highlight w:val="none"/>
          <w:u w:val="none"/>
        </w:rPr>
        <w:t>月</w:t>
      </w:r>
      <w:r>
        <w:rPr>
          <w:rStyle w:val="650"/>
          <w:rFonts w:hint="eastAsia" w:ascii="微软雅黑" w:hAnsi="微软雅黑" w:eastAsia="微软雅黑"/>
          <w:color w:val="auto"/>
          <w:sz w:val="24"/>
          <w:szCs w:val="24"/>
          <w:highlight w:val="none"/>
          <w:u w:val="none"/>
          <w:lang w:val="en-US" w:eastAsia="zh-CN"/>
        </w:rPr>
        <w:t>13</w:t>
      </w:r>
      <w:r>
        <w:rPr>
          <w:rStyle w:val="650"/>
          <w:rFonts w:hint="eastAsia" w:ascii="微软雅黑" w:hAnsi="微软雅黑" w:eastAsia="微软雅黑"/>
          <w:color w:val="auto"/>
          <w:sz w:val="24"/>
          <w:szCs w:val="24"/>
          <w:highlight w:val="none"/>
          <w:u w:val="none"/>
        </w:rPr>
        <w:t>日</w:t>
      </w:r>
      <w:r>
        <w:rPr>
          <w:rStyle w:val="650"/>
          <w:rFonts w:hint="eastAsia" w:ascii="微软雅黑" w:hAnsi="微软雅黑" w:eastAsia="微软雅黑"/>
          <w:color w:val="auto"/>
          <w:sz w:val="24"/>
          <w:szCs w:val="24"/>
          <w:highlight w:val="none"/>
          <w:u w:val="none"/>
          <w:lang w:val="en-US" w:eastAsia="zh-CN"/>
        </w:rPr>
        <w:t>14</w:t>
      </w:r>
      <w:r>
        <w:rPr>
          <w:rStyle w:val="650"/>
          <w:rFonts w:hint="eastAsia" w:ascii="微软雅黑" w:hAnsi="微软雅黑" w:eastAsia="微软雅黑"/>
          <w:color w:val="auto"/>
          <w:sz w:val="24"/>
          <w:szCs w:val="24"/>
          <w:highlight w:val="none"/>
          <w:u w:val="none"/>
        </w:rPr>
        <w:t>：</w:t>
      </w:r>
      <w:r>
        <w:rPr>
          <w:rStyle w:val="650"/>
          <w:rFonts w:hint="eastAsia" w:ascii="微软雅黑" w:hAnsi="微软雅黑" w:eastAsia="微软雅黑"/>
          <w:color w:val="auto"/>
          <w:sz w:val="24"/>
          <w:szCs w:val="24"/>
          <w:highlight w:val="none"/>
          <w:u w:val="none"/>
          <w:lang w:val="en-US" w:eastAsia="zh-CN"/>
        </w:rPr>
        <w:t xml:space="preserve">30 </w:t>
      </w:r>
      <w:r>
        <w:rPr>
          <w:rFonts w:hint="eastAsia" w:ascii="微软雅黑" w:hAnsi="微软雅黑" w:eastAsia="微软雅黑"/>
          <w:color w:val="auto"/>
          <w:sz w:val="24"/>
          <w:szCs w:val="24"/>
          <w:highlight w:val="none"/>
        </w:rPr>
        <w:t>（北京时间）</w:t>
      </w:r>
    </w:p>
    <w:p w14:paraId="55FC9F60">
      <w:pPr>
        <w:pStyle w:val="22"/>
        <w:adjustRightInd w:val="0"/>
        <w:snapToGrid w:val="0"/>
        <w:spacing w:before="0" w:beforeAutospacing="0" w:after="0" w:afterAutospacing="0"/>
        <w:ind w:firstLine="480" w:firstLineChars="2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投标地点（网址）：政采云平台 </w:t>
      </w:r>
    </w:p>
    <w:p w14:paraId="6D7CDB4F">
      <w:pPr>
        <w:pStyle w:val="22"/>
        <w:adjustRightInd w:val="0"/>
        <w:snapToGrid w:val="0"/>
        <w:spacing w:before="0" w:beforeAutospacing="0" w:after="0" w:afterAutospacing="0"/>
        <w:outlineLvl w:val="1"/>
        <w:rPr>
          <w:rFonts w:ascii="微软雅黑" w:hAnsi="微软雅黑" w:eastAsia="微软雅黑"/>
          <w:color w:val="auto"/>
          <w:sz w:val="24"/>
          <w:szCs w:val="24"/>
          <w:highlight w:val="none"/>
        </w:rPr>
      </w:pPr>
      <w:r>
        <w:rPr>
          <w:rStyle w:val="28"/>
          <w:rFonts w:ascii="Arial" w:hAnsi="Arial" w:eastAsia="微软雅黑" w:cs="Arial"/>
          <w:color w:val="auto"/>
          <w:sz w:val="24"/>
          <w:szCs w:val="24"/>
          <w:highlight w:val="none"/>
        </w:rPr>
        <w:t>五、响应文件开启</w:t>
      </w:r>
    </w:p>
    <w:p w14:paraId="787B9BD5">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开启时间：</w:t>
      </w:r>
      <w:r>
        <w:rPr>
          <w:rFonts w:hint="eastAsia" w:ascii="微软雅黑" w:hAnsi="微软雅黑" w:eastAsia="微软雅黑"/>
          <w:color w:val="auto"/>
          <w:sz w:val="24"/>
          <w:szCs w:val="24"/>
          <w:highlight w:val="none"/>
          <w:lang w:eastAsia="zh-CN"/>
        </w:rPr>
        <w:t>2024</w:t>
      </w:r>
      <w:r>
        <w:rPr>
          <w:rFonts w:hint="eastAsia" w:ascii="微软雅黑" w:hAnsi="微软雅黑" w:eastAsia="微软雅黑"/>
          <w:color w:val="auto"/>
          <w:sz w:val="24"/>
          <w:szCs w:val="24"/>
          <w:highlight w:val="none"/>
        </w:rPr>
        <w:t>年</w:t>
      </w:r>
      <w:r>
        <w:rPr>
          <w:rStyle w:val="650"/>
          <w:rFonts w:hint="eastAsia" w:ascii="微软雅黑" w:hAnsi="微软雅黑" w:eastAsia="微软雅黑"/>
          <w:color w:val="auto"/>
          <w:sz w:val="24"/>
          <w:szCs w:val="24"/>
          <w:highlight w:val="none"/>
          <w:u w:val="none"/>
          <w:lang w:val="en-US" w:eastAsia="zh-CN"/>
        </w:rPr>
        <w:t>08</w:t>
      </w:r>
      <w:r>
        <w:rPr>
          <w:rStyle w:val="650"/>
          <w:rFonts w:hint="eastAsia" w:ascii="微软雅黑" w:hAnsi="微软雅黑" w:eastAsia="微软雅黑"/>
          <w:color w:val="auto"/>
          <w:sz w:val="24"/>
          <w:szCs w:val="24"/>
          <w:highlight w:val="none"/>
          <w:u w:val="none"/>
        </w:rPr>
        <w:t>月</w:t>
      </w:r>
      <w:r>
        <w:rPr>
          <w:rStyle w:val="650"/>
          <w:rFonts w:hint="eastAsia" w:ascii="微软雅黑" w:hAnsi="微软雅黑" w:eastAsia="微软雅黑"/>
          <w:color w:val="auto"/>
          <w:sz w:val="24"/>
          <w:szCs w:val="24"/>
          <w:highlight w:val="none"/>
          <w:u w:val="none"/>
          <w:lang w:val="en-US" w:eastAsia="zh-CN"/>
        </w:rPr>
        <w:t>13</w:t>
      </w:r>
      <w:r>
        <w:rPr>
          <w:rStyle w:val="650"/>
          <w:rFonts w:hint="eastAsia" w:ascii="微软雅黑" w:hAnsi="微软雅黑" w:eastAsia="微软雅黑"/>
          <w:color w:val="auto"/>
          <w:sz w:val="24"/>
          <w:szCs w:val="24"/>
          <w:highlight w:val="none"/>
          <w:u w:val="none"/>
        </w:rPr>
        <w:t>日</w:t>
      </w:r>
      <w:r>
        <w:rPr>
          <w:rStyle w:val="650"/>
          <w:rFonts w:hint="eastAsia" w:ascii="微软雅黑" w:hAnsi="微软雅黑" w:eastAsia="微软雅黑"/>
          <w:color w:val="auto"/>
          <w:sz w:val="24"/>
          <w:szCs w:val="24"/>
          <w:highlight w:val="none"/>
          <w:u w:val="none"/>
          <w:lang w:val="en-US" w:eastAsia="zh-CN"/>
        </w:rPr>
        <w:t>14</w:t>
      </w:r>
      <w:r>
        <w:rPr>
          <w:rStyle w:val="650"/>
          <w:rFonts w:hint="eastAsia" w:ascii="微软雅黑" w:hAnsi="微软雅黑" w:eastAsia="微软雅黑"/>
          <w:color w:val="auto"/>
          <w:sz w:val="24"/>
          <w:szCs w:val="24"/>
          <w:highlight w:val="none"/>
          <w:u w:val="none"/>
        </w:rPr>
        <w:t>：</w:t>
      </w:r>
      <w:r>
        <w:rPr>
          <w:rStyle w:val="650"/>
          <w:rFonts w:hint="eastAsia" w:ascii="微软雅黑" w:hAnsi="微软雅黑" w:eastAsia="微软雅黑"/>
          <w:color w:val="auto"/>
          <w:sz w:val="24"/>
          <w:szCs w:val="24"/>
          <w:highlight w:val="none"/>
          <w:u w:val="none"/>
          <w:lang w:val="en-US" w:eastAsia="zh-CN"/>
        </w:rPr>
        <w:t>30</w:t>
      </w:r>
      <w:r>
        <w:rPr>
          <w:rFonts w:hint="eastAsia" w:ascii="微软雅黑" w:hAnsi="微软雅黑" w:eastAsia="微软雅黑"/>
          <w:color w:val="auto"/>
          <w:sz w:val="24"/>
          <w:szCs w:val="24"/>
          <w:highlight w:val="none"/>
        </w:rPr>
        <w:t>北京时间）</w:t>
      </w:r>
    </w:p>
    <w:p w14:paraId="4F32AF66">
      <w:pPr>
        <w:pStyle w:val="22"/>
        <w:adjustRightInd w:val="0"/>
        <w:snapToGrid w:val="0"/>
        <w:spacing w:before="0" w:beforeAutospacing="0" w:after="0" w:afterAutospacing="0"/>
        <w:rPr>
          <w:rStyle w:val="650"/>
          <w:rFonts w:ascii="微软雅黑" w:hAnsi="微软雅黑" w:eastAsia="微软雅黑"/>
          <w:color w:val="auto"/>
          <w:sz w:val="24"/>
          <w:szCs w:val="24"/>
          <w:highlight w:val="none"/>
          <w:u w:val="single"/>
        </w:rPr>
      </w:pPr>
      <w:r>
        <w:rPr>
          <w:rFonts w:hint="eastAsia" w:ascii="微软雅黑" w:hAnsi="微软雅黑" w:eastAsia="微软雅黑"/>
          <w:color w:val="auto"/>
          <w:sz w:val="24"/>
          <w:szCs w:val="24"/>
          <w:highlight w:val="none"/>
        </w:rPr>
        <w:t>    地点（网址）：</w:t>
      </w:r>
      <w:r>
        <w:rPr>
          <w:rStyle w:val="650"/>
          <w:rFonts w:hint="eastAsia" w:ascii="微软雅黑" w:hAnsi="微软雅黑" w:eastAsia="微软雅黑"/>
          <w:color w:val="auto"/>
          <w:sz w:val="24"/>
          <w:szCs w:val="24"/>
          <w:highlight w:val="none"/>
          <w:u w:val="single"/>
        </w:rPr>
        <w:t>政采云平台</w:t>
      </w:r>
    </w:p>
    <w:p w14:paraId="0F100FE7">
      <w:pPr>
        <w:pStyle w:val="22"/>
        <w:adjustRightInd w:val="0"/>
        <w:snapToGrid w:val="0"/>
        <w:spacing w:before="0" w:beforeAutospacing="0" w:after="0" w:afterAutospacing="0"/>
        <w:jc w:val="both"/>
        <w:outlineLvl w:val="1"/>
        <w:rPr>
          <w:rFonts w:ascii="Arial" w:hAnsi="Arial" w:eastAsia="微软雅黑" w:cs="Arial"/>
          <w:color w:val="auto"/>
          <w:sz w:val="24"/>
          <w:szCs w:val="24"/>
          <w:highlight w:val="none"/>
        </w:rPr>
      </w:pPr>
      <w:r>
        <w:rPr>
          <w:rStyle w:val="28"/>
          <w:rFonts w:ascii="Arial" w:hAnsi="Arial" w:eastAsia="微软雅黑" w:cs="Arial"/>
          <w:color w:val="auto"/>
          <w:sz w:val="24"/>
          <w:szCs w:val="24"/>
          <w:highlight w:val="none"/>
        </w:rPr>
        <w:t>六、公告期限</w:t>
      </w:r>
    </w:p>
    <w:p w14:paraId="3F1BC834">
      <w:pPr>
        <w:pStyle w:val="22"/>
        <w:adjustRightInd w:val="0"/>
        <w:snapToGrid w:val="0"/>
        <w:spacing w:before="0" w:beforeAutospacing="0" w:after="0" w:afterAutospacing="0"/>
        <w:rPr>
          <w:rFonts w:ascii="微软雅黑" w:hAnsi="微软雅黑" w:eastAsia="微软雅黑" w:cs="宋体"/>
          <w:color w:val="auto"/>
          <w:sz w:val="24"/>
          <w:szCs w:val="24"/>
          <w:highlight w:val="none"/>
        </w:rPr>
      </w:pPr>
      <w:r>
        <w:rPr>
          <w:rFonts w:hint="eastAsia" w:ascii="微软雅黑" w:hAnsi="微软雅黑" w:eastAsia="微软雅黑"/>
          <w:color w:val="auto"/>
          <w:sz w:val="24"/>
          <w:szCs w:val="24"/>
          <w:highlight w:val="none"/>
        </w:rPr>
        <w:t>    自本公告发布之日起3个工作日。</w:t>
      </w:r>
    </w:p>
    <w:p w14:paraId="66CDF4D6">
      <w:pPr>
        <w:pStyle w:val="22"/>
        <w:adjustRightInd w:val="0"/>
        <w:snapToGrid w:val="0"/>
        <w:spacing w:before="0" w:beforeAutospacing="0" w:after="0" w:afterAutospacing="0"/>
        <w:jc w:val="both"/>
        <w:outlineLvl w:val="1"/>
        <w:rPr>
          <w:rFonts w:ascii="Arial" w:hAnsi="Arial" w:eastAsia="微软雅黑" w:cs="Arial"/>
          <w:color w:val="auto"/>
          <w:sz w:val="24"/>
          <w:szCs w:val="24"/>
          <w:highlight w:val="none"/>
        </w:rPr>
      </w:pPr>
      <w:r>
        <w:rPr>
          <w:rStyle w:val="28"/>
          <w:rFonts w:ascii="Arial" w:hAnsi="Arial" w:eastAsia="微软雅黑" w:cs="Arial"/>
          <w:color w:val="auto"/>
          <w:sz w:val="24"/>
          <w:szCs w:val="24"/>
          <w:highlight w:val="none"/>
        </w:rPr>
        <w:t>七、其他补充事宜</w:t>
      </w:r>
    </w:p>
    <w:p w14:paraId="4C2A75BB">
      <w:pPr>
        <w:pStyle w:val="22"/>
        <w:adjustRightInd w:val="0"/>
        <w:snapToGrid w:val="0"/>
        <w:spacing w:before="0" w:beforeAutospacing="0" w:after="0" w:afterAutospacing="0"/>
        <w:rPr>
          <w:rFonts w:ascii="微软雅黑" w:hAnsi="微软雅黑" w:eastAsia="微软雅黑" w:cs="宋体"/>
          <w:color w:val="auto"/>
          <w:sz w:val="24"/>
          <w:szCs w:val="24"/>
          <w:highlight w:val="none"/>
        </w:rPr>
      </w:pPr>
      <w:r>
        <w:rPr>
          <w:rFonts w:hint="eastAsia" w:ascii="微软雅黑" w:hAnsi="微软雅黑" w:eastAsia="微软雅黑"/>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D70C39">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2、电子投标说明：</w:t>
      </w:r>
    </w:p>
    <w:p w14:paraId="206F5C84">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14:paraId="0923310A">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（2）投标人应在开标前完成CA数字证书办理。完成CA数字证书办理预计一周左右，建议各投标人抓紧时间办理。</w:t>
      </w:r>
    </w:p>
    <w:p w14:paraId="704B4545">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（3）投标人通过政采云平台电子投标工具制作投标文件，电子投标工具请供应商自行前往浙江省政府采购网下载并安装，电子投标具体流程文档详见政采云平台。</w:t>
      </w:r>
    </w:p>
    <w:p w14:paraId="652B1B97">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xml:space="preserve">3、企业信用融资: </w:t>
      </w:r>
    </w:p>
    <w:p w14:paraId="5F5C7513">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(tp:/www.zizfcg.gov.cn)的中小企业信用融资栏目了解相关信息。 供应商可以通过浙江政府采购网(https://zfcg. czt.zj. gov.cn/)首页的“浙江政采贷”模块进入申请，还可以通过政府采购云平台(https://www. zcygov.cn/)首页的“金融服务”模块进入申请。</w:t>
      </w:r>
    </w:p>
    <w:p w14:paraId="53172097">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4、《浙江省财政厅关于进一步发挥政府采购政策功能全力推动经济稳进提质的通知》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6E57BF9">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8654C0">
      <w:pPr>
        <w:pStyle w:val="22"/>
        <w:adjustRightInd w:val="0"/>
        <w:snapToGrid w:val="0"/>
        <w:spacing w:before="0" w:beforeAutospacing="0" w:after="0" w:afterAutospacing="0"/>
        <w:rPr>
          <w:rFonts w:ascii="Arial" w:hAnsi="Arial" w:eastAsia="微软雅黑" w:cs="Arial"/>
          <w:color w:val="auto"/>
          <w:sz w:val="24"/>
          <w:szCs w:val="24"/>
          <w:highlight w:val="none"/>
        </w:rPr>
      </w:pPr>
      <w:r>
        <w:rPr>
          <w:rFonts w:hint="eastAsia" w:ascii="微软雅黑" w:hAnsi="微软雅黑" w:eastAsia="微软雅黑"/>
          <w:color w:val="auto"/>
          <w:sz w:val="24"/>
          <w:szCs w:val="24"/>
          <w:highlight w:val="none"/>
        </w:rPr>
        <w:t> </w:t>
      </w:r>
      <w:r>
        <w:rPr>
          <w:rStyle w:val="28"/>
          <w:rFonts w:ascii="Arial" w:hAnsi="Arial" w:eastAsia="微软雅黑" w:cs="Arial"/>
          <w:color w:val="auto"/>
          <w:sz w:val="24"/>
          <w:szCs w:val="24"/>
          <w:highlight w:val="none"/>
        </w:rPr>
        <w:t>八、对本次采购提出询问、质疑、投诉，请按以下方式联系</w:t>
      </w:r>
    </w:p>
    <w:p w14:paraId="1FD6F8FA">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1.采购人信息</w:t>
      </w:r>
    </w:p>
    <w:p w14:paraId="7320622E">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名    称：</w:t>
      </w:r>
      <w:r>
        <w:rPr>
          <w:rStyle w:val="650"/>
          <w:rFonts w:hint="eastAsia" w:ascii="微软雅黑" w:hAnsi="微软雅黑" w:eastAsia="微软雅黑"/>
          <w:color w:val="auto"/>
          <w:sz w:val="24"/>
          <w:szCs w:val="24"/>
          <w:highlight w:val="none"/>
          <w:lang w:val="zh-CN"/>
        </w:rPr>
        <w:t>衢州市实验学校教育集团</w:t>
      </w:r>
      <w:r>
        <w:rPr>
          <w:rStyle w:val="650"/>
          <w:rFonts w:hint="eastAsia" w:ascii="微软雅黑" w:hAnsi="微软雅黑" w:eastAsia="微软雅黑"/>
          <w:color w:val="auto"/>
          <w:sz w:val="24"/>
          <w:szCs w:val="24"/>
          <w:highlight w:val="none"/>
        </w:rPr>
        <w:t> </w:t>
      </w:r>
    </w:p>
    <w:p w14:paraId="5F3BF706">
      <w:pPr>
        <w:pStyle w:val="22"/>
        <w:shd w:val="clear" w:color="auto" w:fill="FFFFFF"/>
        <w:adjustRightInd w:val="0"/>
        <w:snapToGrid w:val="0"/>
        <w:spacing w:before="0" w:beforeAutospacing="0" w:after="0" w:afterAutospacing="0"/>
        <w:rPr>
          <w:rFonts w:hint="eastAsia" w:ascii="微软雅黑" w:hAnsi="微软雅黑" w:eastAsia="微软雅黑" w:cs="Times New Roman"/>
          <w:color w:val="auto"/>
          <w:sz w:val="24"/>
          <w:szCs w:val="24"/>
          <w:highlight w:val="none"/>
          <w:lang w:eastAsia="zh-CN"/>
        </w:rPr>
      </w:pPr>
      <w:r>
        <w:rPr>
          <w:rFonts w:hint="eastAsia" w:ascii="微软雅黑" w:hAnsi="微软雅黑" w:eastAsia="微软雅黑"/>
          <w:color w:val="auto"/>
          <w:sz w:val="24"/>
          <w:szCs w:val="24"/>
          <w:highlight w:val="none"/>
        </w:rPr>
        <w:t>   </w:t>
      </w:r>
      <w:r>
        <w:rPr>
          <w:rFonts w:hint="eastAsia" w:ascii="微软雅黑" w:hAnsi="微软雅黑" w:eastAsia="微软雅黑" w:cs="Times New Roman"/>
          <w:color w:val="auto"/>
          <w:sz w:val="24"/>
          <w:szCs w:val="24"/>
          <w:highlight w:val="none"/>
        </w:rPr>
        <w:t>项目联系人（询问）：</w:t>
      </w:r>
      <w:r>
        <w:rPr>
          <w:rFonts w:hint="eastAsia" w:ascii="微软雅黑" w:hAnsi="微软雅黑" w:eastAsia="微软雅黑" w:cs="Times New Roman"/>
          <w:color w:val="auto"/>
          <w:sz w:val="24"/>
          <w:szCs w:val="24"/>
          <w:highlight w:val="none"/>
          <w:lang w:val="en-US" w:eastAsia="zh-CN"/>
        </w:rPr>
        <w:t>任</w:t>
      </w:r>
      <w:r>
        <w:rPr>
          <w:rFonts w:hint="eastAsia" w:ascii="微软雅黑" w:hAnsi="微软雅黑" w:eastAsia="微软雅黑" w:cs="Times New Roman"/>
          <w:color w:val="auto"/>
          <w:sz w:val="24"/>
          <w:szCs w:val="24"/>
          <w:highlight w:val="none"/>
          <w:lang w:eastAsia="zh-CN"/>
        </w:rPr>
        <w:t>老师</w:t>
      </w:r>
      <w:r>
        <w:rPr>
          <w:rFonts w:hint="eastAsia" w:ascii="微软雅黑" w:hAnsi="微软雅黑" w:eastAsia="微软雅黑" w:cs="Times New Roman"/>
          <w:color w:val="auto"/>
          <w:sz w:val="24"/>
          <w:szCs w:val="24"/>
          <w:highlight w:val="none"/>
          <w:lang w:val="en-US" w:eastAsia="zh-CN"/>
        </w:rPr>
        <w:t xml:space="preserve"> </w:t>
      </w:r>
    </w:p>
    <w:p w14:paraId="659106C9">
      <w:pPr>
        <w:pStyle w:val="22"/>
        <w:shd w:val="clear" w:color="auto" w:fill="FFFFFF"/>
        <w:adjustRightInd w:val="0"/>
        <w:snapToGrid w:val="0"/>
        <w:spacing w:before="0" w:beforeAutospacing="0" w:after="0" w:afterAutospacing="0"/>
        <w:rPr>
          <w:rFonts w:hint="eastAsia" w:ascii="微软雅黑" w:hAnsi="微软雅黑" w:eastAsia="微软雅黑" w:cs="Times New Roman"/>
          <w:color w:val="auto"/>
          <w:sz w:val="24"/>
          <w:szCs w:val="24"/>
          <w:highlight w:val="none"/>
          <w:lang w:eastAsia="zh-CN"/>
        </w:rPr>
      </w:pPr>
      <w:r>
        <w:rPr>
          <w:rFonts w:hint="eastAsia" w:ascii="微软雅黑" w:hAnsi="微软雅黑" w:eastAsia="微软雅黑" w:cs="Times New Roman"/>
          <w:color w:val="auto"/>
          <w:sz w:val="24"/>
          <w:szCs w:val="24"/>
          <w:highlight w:val="none"/>
        </w:rPr>
        <w:t>   项目联系方式（询问）：</w:t>
      </w:r>
      <w:r>
        <w:rPr>
          <w:rFonts w:hint="eastAsia" w:ascii="微软雅黑" w:hAnsi="微软雅黑" w:eastAsia="微软雅黑" w:cs="Times New Roman"/>
          <w:color w:val="auto"/>
          <w:sz w:val="24"/>
          <w:szCs w:val="24"/>
          <w:highlight w:val="none"/>
          <w:lang w:val="zh-CN"/>
        </w:rPr>
        <w:t>0570</w:t>
      </w:r>
      <w:r>
        <w:rPr>
          <w:rFonts w:hint="eastAsia" w:ascii="微软雅黑" w:hAnsi="微软雅黑" w:eastAsia="微软雅黑" w:cs="Times New Roman"/>
          <w:color w:val="auto"/>
          <w:sz w:val="24"/>
          <w:szCs w:val="24"/>
          <w:highlight w:val="none"/>
          <w:lang w:val="en-US" w:eastAsia="zh-CN"/>
        </w:rPr>
        <w:t>-</w:t>
      </w:r>
      <w:r>
        <w:rPr>
          <w:rFonts w:hint="eastAsia" w:ascii="微软雅黑" w:hAnsi="微软雅黑" w:eastAsia="微软雅黑" w:cs="Times New Roman"/>
          <w:color w:val="auto"/>
          <w:sz w:val="24"/>
          <w:szCs w:val="24"/>
          <w:highlight w:val="none"/>
          <w:lang w:val="zh-CN"/>
        </w:rPr>
        <w:t>3035912</w:t>
      </w:r>
    </w:p>
    <w:p w14:paraId="27478E3B">
      <w:pPr>
        <w:pStyle w:val="22"/>
        <w:shd w:val="clear" w:color="auto" w:fill="FFFFFF"/>
        <w:adjustRightInd w:val="0"/>
        <w:snapToGrid w:val="0"/>
        <w:spacing w:before="0" w:beforeAutospacing="0" w:after="0" w:afterAutospacing="0"/>
        <w:rPr>
          <w:rFonts w:hint="eastAsia" w:ascii="微软雅黑" w:hAnsi="微软雅黑" w:eastAsia="微软雅黑" w:cs="Times New Roman"/>
          <w:color w:val="auto"/>
          <w:sz w:val="24"/>
          <w:szCs w:val="24"/>
          <w:highlight w:val="none"/>
          <w:lang w:val="en-US" w:eastAsia="zh-CN"/>
        </w:rPr>
      </w:pPr>
      <w:r>
        <w:rPr>
          <w:rFonts w:hint="eastAsia" w:ascii="微软雅黑" w:hAnsi="微软雅黑" w:eastAsia="微软雅黑" w:cs="Times New Roman"/>
          <w:color w:val="auto"/>
          <w:sz w:val="24"/>
          <w:szCs w:val="24"/>
          <w:highlight w:val="none"/>
        </w:rPr>
        <w:t xml:space="preserve">  </w:t>
      </w:r>
      <w:r>
        <w:rPr>
          <w:rFonts w:hint="eastAsia" w:ascii="微软雅黑" w:hAnsi="微软雅黑" w:eastAsia="微软雅黑" w:cs="Times New Roman"/>
          <w:color w:val="auto"/>
          <w:sz w:val="24"/>
          <w:szCs w:val="24"/>
          <w:highlight w:val="none"/>
          <w:lang w:val="en-US" w:eastAsia="zh-CN"/>
        </w:rPr>
        <w:t xml:space="preserve"> </w:t>
      </w:r>
      <w:r>
        <w:rPr>
          <w:rFonts w:hint="eastAsia" w:ascii="微软雅黑" w:hAnsi="微软雅黑" w:eastAsia="微软雅黑" w:cs="Times New Roman"/>
          <w:color w:val="auto"/>
          <w:sz w:val="24"/>
          <w:szCs w:val="24"/>
          <w:highlight w:val="none"/>
        </w:rPr>
        <w:t>质疑联系人：</w:t>
      </w:r>
      <w:r>
        <w:rPr>
          <w:rFonts w:hint="eastAsia" w:ascii="微软雅黑" w:hAnsi="微软雅黑" w:eastAsia="微软雅黑" w:cs="Times New Roman"/>
          <w:color w:val="auto"/>
          <w:sz w:val="24"/>
          <w:szCs w:val="24"/>
          <w:highlight w:val="none"/>
          <w:lang w:val="en-US" w:eastAsia="zh-CN"/>
        </w:rPr>
        <w:t xml:space="preserve">朱老师   </w:t>
      </w:r>
    </w:p>
    <w:p w14:paraId="3A8B9B8F">
      <w:pPr>
        <w:pStyle w:val="22"/>
        <w:shd w:val="clear" w:color="auto" w:fill="FFFFFF"/>
        <w:adjustRightInd w:val="0"/>
        <w:snapToGrid w:val="0"/>
        <w:spacing w:before="0" w:beforeAutospacing="0" w:after="0" w:afterAutospacing="0"/>
        <w:ind w:firstLine="240" w:firstLineChars="100"/>
        <w:rPr>
          <w:rFonts w:hint="default" w:ascii="微软雅黑" w:hAnsi="微软雅黑" w:eastAsia="微软雅黑" w:cs="Times New Roman"/>
          <w:color w:val="auto"/>
          <w:sz w:val="24"/>
          <w:szCs w:val="24"/>
          <w:highlight w:val="none"/>
          <w:lang w:val="en-US" w:eastAsia="zh-CN"/>
        </w:rPr>
      </w:pPr>
      <w:r>
        <w:rPr>
          <w:rFonts w:hint="eastAsia" w:ascii="微软雅黑" w:hAnsi="微软雅黑" w:eastAsia="微软雅黑" w:cs="Times New Roman"/>
          <w:color w:val="auto"/>
          <w:sz w:val="24"/>
          <w:szCs w:val="24"/>
          <w:highlight w:val="none"/>
        </w:rPr>
        <w:t> 质疑联系方式：</w:t>
      </w:r>
      <w:r>
        <w:rPr>
          <w:rFonts w:hint="eastAsia" w:ascii="微软雅黑" w:hAnsi="微软雅黑" w:eastAsia="微软雅黑" w:cs="Times New Roman"/>
          <w:color w:val="auto"/>
          <w:sz w:val="24"/>
          <w:szCs w:val="24"/>
          <w:highlight w:val="none"/>
          <w:lang w:val="en-US" w:eastAsia="zh-CN"/>
        </w:rPr>
        <w:t>0570-3035856</w:t>
      </w:r>
    </w:p>
    <w:p w14:paraId="2456010E">
      <w:pPr>
        <w:pStyle w:val="22"/>
        <w:adjustRightInd w:val="0"/>
        <w:snapToGrid w:val="0"/>
        <w:spacing w:before="0" w:beforeAutospacing="0" w:after="0" w:afterAutospacing="0"/>
        <w:ind w:firstLine="240" w:firstLineChars="100"/>
        <w:rPr>
          <w:rFonts w:ascii="微软雅黑" w:hAnsi="微软雅黑" w:eastAsia="微软雅黑"/>
          <w:color w:val="auto"/>
          <w:sz w:val="24"/>
          <w:szCs w:val="24"/>
          <w:highlight w:val="none"/>
        </w:rPr>
      </w:pPr>
      <w:r>
        <w:rPr>
          <w:rFonts w:ascii="Arial" w:hAnsi="Arial" w:eastAsia="微软雅黑" w:cs="Arial"/>
          <w:color w:val="auto"/>
          <w:sz w:val="24"/>
          <w:szCs w:val="24"/>
          <w:highlight w:val="none"/>
        </w:rPr>
        <w:t>2.采购代理机构信息</w:t>
      </w:r>
    </w:p>
    <w:p w14:paraId="69EF1ADA">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名    称： </w:t>
      </w:r>
      <w:r>
        <w:rPr>
          <w:rStyle w:val="650"/>
          <w:rFonts w:hint="eastAsia" w:ascii="微软雅黑" w:hAnsi="微软雅黑" w:eastAsia="微软雅黑"/>
          <w:color w:val="auto"/>
          <w:sz w:val="24"/>
          <w:szCs w:val="24"/>
          <w:highlight w:val="none"/>
        </w:rPr>
        <w:t>浙江新世纪工程咨询有限公司</w:t>
      </w:r>
      <w:r>
        <w:rPr>
          <w:rFonts w:hint="eastAsia" w:ascii="微软雅黑" w:hAnsi="微软雅黑" w:eastAsia="微软雅黑"/>
          <w:color w:val="auto"/>
          <w:sz w:val="24"/>
          <w:szCs w:val="24"/>
          <w:highlight w:val="none"/>
        </w:rPr>
        <w:t> </w:t>
      </w:r>
    </w:p>
    <w:p w14:paraId="07B4925C">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地    址： </w:t>
      </w:r>
      <w:r>
        <w:rPr>
          <w:rStyle w:val="650"/>
          <w:rFonts w:hint="eastAsia" w:ascii="微软雅黑" w:hAnsi="微软雅黑" w:eastAsia="微软雅黑"/>
          <w:color w:val="auto"/>
          <w:sz w:val="24"/>
          <w:szCs w:val="24"/>
          <w:highlight w:val="none"/>
        </w:rPr>
        <w:t>衢州市柯城区白云北大道509号印象西城8楼</w:t>
      </w:r>
      <w:r>
        <w:rPr>
          <w:rFonts w:hint="eastAsia" w:ascii="微软雅黑" w:hAnsi="微软雅黑" w:eastAsia="微软雅黑"/>
          <w:color w:val="auto"/>
          <w:sz w:val="24"/>
          <w:szCs w:val="24"/>
          <w:highlight w:val="none"/>
        </w:rPr>
        <w:t> </w:t>
      </w:r>
    </w:p>
    <w:p w14:paraId="2FA992AE">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传    真： </w:t>
      </w:r>
      <w:r>
        <w:rPr>
          <w:rStyle w:val="650"/>
          <w:rFonts w:hint="eastAsia" w:ascii="微软雅黑" w:hAnsi="微软雅黑" w:eastAsia="微软雅黑"/>
          <w:color w:val="auto"/>
          <w:sz w:val="24"/>
          <w:szCs w:val="24"/>
          <w:highlight w:val="none"/>
        </w:rPr>
        <w:t>0570-8589088</w:t>
      </w:r>
      <w:r>
        <w:rPr>
          <w:rFonts w:hint="eastAsia" w:ascii="微软雅黑" w:hAnsi="微软雅黑" w:eastAsia="微软雅黑"/>
          <w:color w:val="auto"/>
          <w:sz w:val="24"/>
          <w:szCs w:val="24"/>
          <w:highlight w:val="none"/>
        </w:rPr>
        <w:t> </w:t>
      </w:r>
    </w:p>
    <w:p w14:paraId="544FB64E">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项目联系人（询问）：</w:t>
      </w:r>
      <w:r>
        <w:rPr>
          <w:rStyle w:val="650"/>
          <w:rFonts w:hint="eastAsia" w:ascii="微软雅黑" w:hAnsi="微软雅黑" w:eastAsia="微软雅黑"/>
          <w:color w:val="auto"/>
          <w:sz w:val="24"/>
          <w:szCs w:val="24"/>
          <w:highlight w:val="none"/>
          <w:lang w:val="en-US" w:eastAsia="zh-CN"/>
        </w:rPr>
        <w:t>徐先生</w:t>
      </w:r>
      <w:r>
        <w:rPr>
          <w:rFonts w:hint="eastAsia" w:ascii="微软雅黑" w:hAnsi="微软雅黑" w:eastAsia="微软雅黑"/>
          <w:color w:val="auto"/>
          <w:sz w:val="24"/>
          <w:szCs w:val="24"/>
          <w:highlight w:val="none"/>
        </w:rPr>
        <w:t> </w:t>
      </w:r>
    </w:p>
    <w:p w14:paraId="2E23088E">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项目联系方式（询问）： </w:t>
      </w:r>
      <w:r>
        <w:rPr>
          <w:rStyle w:val="650"/>
          <w:rFonts w:hint="eastAsia" w:ascii="微软雅黑" w:hAnsi="微软雅黑" w:eastAsia="微软雅黑"/>
          <w:color w:val="auto"/>
          <w:sz w:val="24"/>
          <w:szCs w:val="24"/>
          <w:highlight w:val="none"/>
        </w:rPr>
        <w:t>0570-8589008</w:t>
      </w:r>
      <w:r>
        <w:rPr>
          <w:rFonts w:hint="eastAsia" w:ascii="微软雅黑" w:hAnsi="微软雅黑" w:eastAsia="微软雅黑"/>
          <w:color w:val="auto"/>
          <w:sz w:val="24"/>
          <w:szCs w:val="24"/>
          <w:highlight w:val="none"/>
        </w:rPr>
        <w:t> 18657045122</w:t>
      </w:r>
    </w:p>
    <w:p w14:paraId="4B4C0CF5">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质疑联系人： </w:t>
      </w:r>
      <w:r>
        <w:rPr>
          <w:rStyle w:val="650"/>
          <w:rFonts w:hint="eastAsia" w:ascii="微软雅黑" w:hAnsi="微软雅黑" w:eastAsia="微软雅黑"/>
          <w:color w:val="auto"/>
          <w:sz w:val="24"/>
          <w:szCs w:val="24"/>
          <w:highlight w:val="none"/>
        </w:rPr>
        <w:t>刘育芳</w:t>
      </w:r>
      <w:r>
        <w:rPr>
          <w:rFonts w:hint="eastAsia" w:ascii="微软雅黑" w:hAnsi="微软雅黑" w:eastAsia="微软雅黑"/>
          <w:color w:val="auto"/>
          <w:sz w:val="24"/>
          <w:szCs w:val="24"/>
          <w:highlight w:val="none"/>
        </w:rPr>
        <w:t> </w:t>
      </w:r>
    </w:p>
    <w:p w14:paraId="17C8504A">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质疑联系方式： 0570-8589088　　　　</w:t>
      </w:r>
    </w:p>
    <w:p w14:paraId="15A1F27A">
      <w:pPr>
        <w:pStyle w:val="22"/>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w:t>
      </w:r>
      <w:r>
        <w:rPr>
          <w:rFonts w:ascii="Arial" w:hAnsi="Arial" w:eastAsia="微软雅黑" w:cs="Arial"/>
          <w:color w:val="auto"/>
          <w:sz w:val="24"/>
          <w:szCs w:val="24"/>
          <w:highlight w:val="none"/>
        </w:rPr>
        <w:t>  3.同级政府采购监督管理部门</w:t>
      </w:r>
    </w:p>
    <w:p w14:paraId="573F500B">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名    称：</w:t>
      </w:r>
      <w:r>
        <w:rPr>
          <w:rFonts w:hint="eastAsia" w:ascii="微软雅黑" w:hAnsi="微软雅黑" w:eastAsia="微软雅黑"/>
          <w:color w:val="auto"/>
          <w:sz w:val="24"/>
          <w:szCs w:val="24"/>
          <w:highlight w:val="none"/>
          <w:lang w:val="en-US" w:eastAsia="zh-CN"/>
        </w:rPr>
        <w:t>衢州市财政局</w:t>
      </w:r>
      <w:r>
        <w:rPr>
          <w:rFonts w:hint="eastAsia" w:ascii="微软雅黑" w:hAnsi="微软雅黑" w:eastAsia="微软雅黑"/>
          <w:color w:val="auto"/>
          <w:sz w:val="24"/>
          <w:szCs w:val="24"/>
          <w:highlight w:val="none"/>
          <w:lang w:eastAsia="zh-CN"/>
        </w:rPr>
        <w:t>采监处</w:t>
      </w:r>
    </w:p>
    <w:p w14:paraId="287623B5">
      <w:pPr>
        <w:pStyle w:val="22"/>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联系人 ：</w:t>
      </w:r>
      <w:r>
        <w:rPr>
          <w:rFonts w:hint="eastAsia" w:ascii="微软雅黑" w:hAnsi="微软雅黑" w:eastAsia="微软雅黑"/>
          <w:color w:val="auto"/>
          <w:sz w:val="24"/>
          <w:szCs w:val="24"/>
          <w:highlight w:val="none"/>
          <w:lang w:val="en-US" w:eastAsia="zh-CN"/>
        </w:rPr>
        <w:t>徐先生</w:t>
      </w:r>
    </w:p>
    <w:p w14:paraId="3F3D55E3">
      <w:pPr>
        <w:pStyle w:val="22"/>
        <w:adjustRightInd w:val="0"/>
        <w:snapToGrid w:val="0"/>
        <w:spacing w:before="0" w:beforeAutospacing="0" w:after="0" w:afterAutospacing="0"/>
        <w:rPr>
          <w:rFonts w:hint="default"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rPr>
        <w:t>   监督投诉电话：</w:t>
      </w:r>
      <w:r>
        <w:rPr>
          <w:rStyle w:val="650"/>
          <w:rFonts w:hint="eastAsia" w:ascii="微软雅黑" w:hAnsi="微软雅黑" w:eastAsia="微软雅黑"/>
          <w:color w:val="auto"/>
          <w:sz w:val="24"/>
          <w:szCs w:val="24"/>
          <w:highlight w:val="none"/>
        </w:rPr>
        <w:t>0570-</w:t>
      </w:r>
      <w:r>
        <w:rPr>
          <w:rStyle w:val="650"/>
          <w:rFonts w:hint="eastAsia" w:ascii="微软雅黑" w:hAnsi="微软雅黑" w:eastAsia="微软雅黑"/>
          <w:color w:val="auto"/>
          <w:sz w:val="24"/>
          <w:szCs w:val="24"/>
          <w:highlight w:val="none"/>
          <w:lang w:val="en-US" w:eastAsia="zh-CN"/>
        </w:rPr>
        <w:t>8757615</w:t>
      </w:r>
    </w:p>
    <w:p w14:paraId="608DC811">
      <w:pPr>
        <w:spacing w:line="400" w:lineRule="exact"/>
        <w:ind w:left="60" w:right="60" w:firstLine="540"/>
        <w:jc w:val="left"/>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42D96FB4">
      <w:pPr>
        <w:spacing w:line="400" w:lineRule="exact"/>
        <w:ind w:left="60" w:right="60" w:firstLine="540"/>
        <w:jc w:val="left"/>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CA问题联系电话（人工）：汇信CA 400-888-4636；天谷CA 400-087-8198。</w:t>
      </w:r>
    </w:p>
    <w:p w14:paraId="2C675777">
      <w:pPr>
        <w:spacing w:line="400" w:lineRule="exact"/>
        <w:ind w:right="60"/>
        <w:jc w:val="center"/>
        <w:rPr>
          <w:rStyle w:val="43"/>
          <w:rFonts w:eastAsia="黑体"/>
          <w:bCs/>
          <w:color w:val="auto"/>
          <w:sz w:val="30"/>
          <w:szCs w:val="30"/>
          <w:highlight w:val="none"/>
        </w:rPr>
      </w:pPr>
    </w:p>
    <w:p w14:paraId="438CBB60">
      <w:pPr>
        <w:pStyle w:val="38"/>
        <w:rPr>
          <w:rStyle w:val="43"/>
          <w:rFonts w:eastAsia="黑体"/>
          <w:bCs/>
          <w:color w:val="auto"/>
          <w:sz w:val="30"/>
          <w:szCs w:val="30"/>
          <w:highlight w:val="none"/>
        </w:rPr>
      </w:pPr>
    </w:p>
    <w:p w14:paraId="5F30A367">
      <w:pPr>
        <w:pStyle w:val="38"/>
        <w:rPr>
          <w:rStyle w:val="43"/>
          <w:rFonts w:eastAsia="黑体"/>
          <w:bCs/>
          <w:color w:val="auto"/>
          <w:sz w:val="30"/>
          <w:szCs w:val="30"/>
          <w:highlight w:val="none"/>
        </w:rPr>
      </w:pPr>
    </w:p>
    <w:p w14:paraId="0667B491">
      <w:pPr>
        <w:pStyle w:val="38"/>
        <w:rPr>
          <w:rStyle w:val="43"/>
          <w:rFonts w:eastAsia="黑体"/>
          <w:bCs/>
          <w:color w:val="auto"/>
          <w:sz w:val="30"/>
          <w:szCs w:val="30"/>
          <w:highlight w:val="none"/>
        </w:rPr>
      </w:pPr>
    </w:p>
    <w:p w14:paraId="35759E03">
      <w:pPr>
        <w:pStyle w:val="38"/>
        <w:rPr>
          <w:rStyle w:val="43"/>
          <w:rFonts w:eastAsia="黑体"/>
          <w:bCs/>
          <w:color w:val="auto"/>
          <w:sz w:val="30"/>
          <w:szCs w:val="30"/>
          <w:highlight w:val="none"/>
        </w:rPr>
      </w:pPr>
    </w:p>
    <w:p w14:paraId="532ECC40">
      <w:pPr>
        <w:pStyle w:val="38"/>
        <w:rPr>
          <w:rStyle w:val="43"/>
          <w:rFonts w:eastAsia="黑体"/>
          <w:bCs/>
          <w:color w:val="auto"/>
          <w:sz w:val="30"/>
          <w:szCs w:val="30"/>
          <w:highlight w:val="none"/>
        </w:rPr>
      </w:pPr>
    </w:p>
    <w:p w14:paraId="10C5B3F4">
      <w:pPr>
        <w:pStyle w:val="38"/>
        <w:rPr>
          <w:rStyle w:val="43"/>
          <w:rFonts w:eastAsia="黑体"/>
          <w:bCs/>
          <w:color w:val="auto"/>
          <w:sz w:val="30"/>
          <w:szCs w:val="30"/>
          <w:highlight w:val="none"/>
        </w:rPr>
      </w:pPr>
    </w:p>
    <w:p w14:paraId="5A0CED01">
      <w:pPr>
        <w:pStyle w:val="38"/>
        <w:rPr>
          <w:rStyle w:val="43"/>
          <w:rFonts w:eastAsia="黑体"/>
          <w:bCs/>
          <w:color w:val="auto"/>
          <w:sz w:val="30"/>
          <w:szCs w:val="30"/>
          <w:highlight w:val="none"/>
        </w:rPr>
      </w:pPr>
    </w:p>
    <w:p w14:paraId="21E04F7A">
      <w:pPr>
        <w:pStyle w:val="38"/>
        <w:rPr>
          <w:rStyle w:val="43"/>
          <w:rFonts w:eastAsia="黑体"/>
          <w:bCs/>
          <w:color w:val="auto"/>
          <w:sz w:val="30"/>
          <w:szCs w:val="30"/>
          <w:highlight w:val="none"/>
        </w:rPr>
      </w:pPr>
    </w:p>
    <w:p w14:paraId="48156B6A">
      <w:pPr>
        <w:pStyle w:val="38"/>
        <w:rPr>
          <w:rStyle w:val="43"/>
          <w:rFonts w:eastAsia="黑体"/>
          <w:bCs/>
          <w:color w:val="auto"/>
          <w:sz w:val="30"/>
          <w:szCs w:val="30"/>
          <w:highlight w:val="none"/>
        </w:rPr>
      </w:pPr>
    </w:p>
    <w:p w14:paraId="1DD1E157">
      <w:pPr>
        <w:pStyle w:val="38"/>
        <w:rPr>
          <w:rStyle w:val="43"/>
          <w:rFonts w:eastAsia="黑体"/>
          <w:bCs/>
          <w:color w:val="auto"/>
          <w:sz w:val="30"/>
          <w:szCs w:val="30"/>
          <w:highlight w:val="none"/>
        </w:rPr>
      </w:pPr>
    </w:p>
    <w:p w14:paraId="210DB789">
      <w:pPr>
        <w:pStyle w:val="38"/>
        <w:rPr>
          <w:rStyle w:val="43"/>
          <w:rFonts w:eastAsia="黑体"/>
          <w:bCs/>
          <w:color w:val="auto"/>
          <w:sz w:val="30"/>
          <w:szCs w:val="30"/>
          <w:highlight w:val="none"/>
        </w:rPr>
      </w:pPr>
    </w:p>
    <w:p w14:paraId="4842112B">
      <w:pPr>
        <w:pStyle w:val="38"/>
        <w:rPr>
          <w:rStyle w:val="43"/>
          <w:rFonts w:eastAsia="黑体"/>
          <w:bCs/>
          <w:color w:val="auto"/>
          <w:sz w:val="30"/>
          <w:szCs w:val="30"/>
          <w:highlight w:val="none"/>
        </w:rPr>
      </w:pPr>
    </w:p>
    <w:p w14:paraId="2EE2C234">
      <w:pPr>
        <w:pStyle w:val="38"/>
        <w:rPr>
          <w:rStyle w:val="43"/>
          <w:rFonts w:eastAsia="黑体"/>
          <w:bCs/>
          <w:color w:val="auto"/>
          <w:sz w:val="30"/>
          <w:szCs w:val="30"/>
          <w:highlight w:val="none"/>
        </w:rPr>
      </w:pPr>
    </w:p>
    <w:p w14:paraId="71815672">
      <w:pPr>
        <w:pStyle w:val="38"/>
        <w:rPr>
          <w:rStyle w:val="43"/>
          <w:rFonts w:eastAsia="黑体"/>
          <w:bCs/>
          <w:color w:val="auto"/>
          <w:sz w:val="30"/>
          <w:szCs w:val="30"/>
          <w:highlight w:val="none"/>
        </w:rPr>
      </w:pPr>
    </w:p>
    <w:p w14:paraId="75BE74DA">
      <w:pPr>
        <w:pStyle w:val="38"/>
        <w:rPr>
          <w:rStyle w:val="43"/>
          <w:rFonts w:eastAsia="黑体"/>
          <w:bCs/>
          <w:color w:val="auto"/>
          <w:sz w:val="30"/>
          <w:szCs w:val="30"/>
          <w:highlight w:val="none"/>
        </w:rPr>
      </w:pPr>
    </w:p>
    <w:p w14:paraId="760D423B">
      <w:pPr>
        <w:pStyle w:val="38"/>
        <w:rPr>
          <w:rStyle w:val="43"/>
          <w:rFonts w:eastAsia="黑体"/>
          <w:bCs/>
          <w:color w:val="auto"/>
          <w:sz w:val="30"/>
          <w:szCs w:val="30"/>
          <w:highlight w:val="none"/>
        </w:rPr>
      </w:pPr>
    </w:p>
    <w:p w14:paraId="145333EB">
      <w:pPr>
        <w:pStyle w:val="38"/>
        <w:rPr>
          <w:rStyle w:val="43"/>
          <w:rFonts w:eastAsia="黑体"/>
          <w:bCs/>
          <w:color w:val="auto"/>
          <w:sz w:val="30"/>
          <w:szCs w:val="30"/>
          <w:highlight w:val="none"/>
        </w:rPr>
      </w:pPr>
    </w:p>
    <w:p w14:paraId="6E9D0790">
      <w:pPr>
        <w:pStyle w:val="38"/>
        <w:rPr>
          <w:rStyle w:val="43"/>
          <w:rFonts w:eastAsia="黑体"/>
          <w:bCs/>
          <w:color w:val="auto"/>
          <w:sz w:val="30"/>
          <w:szCs w:val="30"/>
          <w:highlight w:val="none"/>
        </w:rPr>
      </w:pPr>
    </w:p>
    <w:p w14:paraId="66E48301">
      <w:pPr>
        <w:pStyle w:val="38"/>
        <w:rPr>
          <w:rStyle w:val="43"/>
          <w:rFonts w:eastAsia="黑体"/>
          <w:bCs/>
          <w:color w:val="auto"/>
          <w:sz w:val="30"/>
          <w:szCs w:val="30"/>
          <w:highlight w:val="none"/>
        </w:rPr>
      </w:pPr>
    </w:p>
    <w:p w14:paraId="7FD49F0D">
      <w:pPr>
        <w:pStyle w:val="38"/>
        <w:rPr>
          <w:rStyle w:val="43"/>
          <w:rFonts w:eastAsia="黑体"/>
          <w:bCs/>
          <w:color w:val="auto"/>
          <w:sz w:val="30"/>
          <w:szCs w:val="30"/>
          <w:highlight w:val="none"/>
        </w:rPr>
      </w:pPr>
    </w:p>
    <w:p w14:paraId="5A84BC64">
      <w:pPr>
        <w:pStyle w:val="38"/>
        <w:rPr>
          <w:rStyle w:val="43"/>
          <w:rFonts w:eastAsia="黑体"/>
          <w:bCs/>
          <w:color w:val="auto"/>
          <w:sz w:val="30"/>
          <w:szCs w:val="30"/>
          <w:highlight w:val="none"/>
        </w:rPr>
      </w:pPr>
    </w:p>
    <w:p w14:paraId="7CAF7347">
      <w:pPr>
        <w:pStyle w:val="38"/>
        <w:rPr>
          <w:rStyle w:val="43"/>
          <w:rFonts w:eastAsia="黑体"/>
          <w:bCs/>
          <w:color w:val="auto"/>
          <w:sz w:val="30"/>
          <w:szCs w:val="30"/>
          <w:highlight w:val="none"/>
        </w:rPr>
      </w:pPr>
    </w:p>
    <w:p w14:paraId="65D17312">
      <w:pPr>
        <w:pStyle w:val="38"/>
        <w:rPr>
          <w:rStyle w:val="43"/>
          <w:rFonts w:eastAsia="黑体"/>
          <w:bCs/>
          <w:color w:val="auto"/>
          <w:sz w:val="30"/>
          <w:szCs w:val="30"/>
          <w:highlight w:val="none"/>
        </w:rPr>
      </w:pPr>
    </w:p>
    <w:p w14:paraId="187046C8">
      <w:pPr>
        <w:pStyle w:val="38"/>
        <w:rPr>
          <w:rStyle w:val="43"/>
          <w:rFonts w:eastAsia="黑体"/>
          <w:bCs/>
          <w:color w:val="auto"/>
          <w:sz w:val="30"/>
          <w:szCs w:val="30"/>
          <w:highlight w:val="none"/>
        </w:rPr>
      </w:pPr>
    </w:p>
    <w:p w14:paraId="56C75DF4">
      <w:pPr>
        <w:pStyle w:val="38"/>
        <w:rPr>
          <w:rStyle w:val="43"/>
          <w:rFonts w:eastAsia="黑体"/>
          <w:bCs/>
          <w:color w:val="auto"/>
          <w:sz w:val="30"/>
          <w:szCs w:val="30"/>
          <w:highlight w:val="none"/>
        </w:rPr>
      </w:pPr>
    </w:p>
    <w:p w14:paraId="6222743C">
      <w:pPr>
        <w:pStyle w:val="38"/>
        <w:rPr>
          <w:rStyle w:val="43"/>
          <w:rFonts w:eastAsia="黑体"/>
          <w:bCs/>
          <w:color w:val="auto"/>
          <w:sz w:val="30"/>
          <w:szCs w:val="30"/>
          <w:highlight w:val="none"/>
        </w:rPr>
      </w:pPr>
    </w:p>
    <w:p w14:paraId="3BCF65A9">
      <w:pPr>
        <w:pStyle w:val="38"/>
        <w:rPr>
          <w:rStyle w:val="43"/>
          <w:rFonts w:eastAsia="黑体"/>
          <w:bCs/>
          <w:color w:val="auto"/>
          <w:sz w:val="30"/>
          <w:szCs w:val="30"/>
          <w:highlight w:val="none"/>
        </w:rPr>
      </w:pPr>
    </w:p>
    <w:p w14:paraId="15CC2D29">
      <w:pPr>
        <w:pStyle w:val="38"/>
        <w:rPr>
          <w:rStyle w:val="43"/>
          <w:rFonts w:eastAsia="黑体"/>
          <w:bCs/>
          <w:color w:val="auto"/>
          <w:sz w:val="30"/>
          <w:szCs w:val="30"/>
          <w:highlight w:val="none"/>
        </w:rPr>
      </w:pPr>
    </w:p>
    <w:p w14:paraId="02D69FBB">
      <w:pPr>
        <w:pStyle w:val="38"/>
        <w:rPr>
          <w:rStyle w:val="43"/>
          <w:rFonts w:eastAsia="黑体"/>
          <w:bCs/>
          <w:color w:val="auto"/>
          <w:sz w:val="30"/>
          <w:szCs w:val="30"/>
          <w:highlight w:val="none"/>
        </w:rPr>
      </w:pPr>
    </w:p>
    <w:p w14:paraId="516FDF74">
      <w:pPr>
        <w:pStyle w:val="38"/>
        <w:rPr>
          <w:rStyle w:val="43"/>
          <w:rFonts w:eastAsia="黑体"/>
          <w:bCs/>
          <w:color w:val="auto"/>
          <w:sz w:val="30"/>
          <w:szCs w:val="30"/>
          <w:highlight w:val="none"/>
        </w:rPr>
      </w:pPr>
    </w:p>
    <w:p w14:paraId="163CC11F">
      <w:pPr>
        <w:spacing w:line="400" w:lineRule="exact"/>
        <w:ind w:right="60"/>
        <w:jc w:val="center"/>
        <w:outlineLvl w:val="0"/>
        <w:rPr>
          <w:rStyle w:val="43"/>
          <w:rFonts w:eastAsia="仿宋_GB2312"/>
          <w:color w:val="auto"/>
          <w:sz w:val="24"/>
          <w:highlight w:val="none"/>
        </w:rPr>
      </w:pPr>
      <w:r>
        <w:rPr>
          <w:rStyle w:val="43"/>
          <w:rFonts w:eastAsia="黑体"/>
          <w:bCs/>
          <w:color w:val="auto"/>
          <w:sz w:val="30"/>
          <w:szCs w:val="30"/>
          <w:highlight w:val="none"/>
        </w:rPr>
        <w:t>第二章磋商须知前附表及磋商须知</w:t>
      </w:r>
    </w:p>
    <w:tbl>
      <w:tblPr>
        <w:tblStyle w:val="25"/>
        <w:tblW w:w="8737"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801"/>
        <w:gridCol w:w="1808"/>
        <w:gridCol w:w="6078"/>
        <w:gridCol w:w="50"/>
      </w:tblGrid>
      <w:tr w14:paraId="31D8469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410" w:hRule="atLeast"/>
        </w:trPr>
        <w:tc>
          <w:tcPr>
            <w:tcW w:w="8687" w:type="dxa"/>
            <w:gridSpan w:val="3"/>
            <w:tcBorders>
              <w:top w:val="single" w:color="000000" w:sz="4" w:space="0"/>
              <w:left w:val="single" w:color="000000" w:sz="4" w:space="0"/>
              <w:bottom w:val="single" w:color="000000" w:sz="4" w:space="0"/>
              <w:right w:val="single" w:color="000000" w:sz="4" w:space="0"/>
            </w:tcBorders>
            <w:vAlign w:val="center"/>
          </w:tcPr>
          <w:p w14:paraId="05892BB5">
            <w:pPr>
              <w:pStyle w:val="42"/>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一、磋商须知前附表</w:t>
            </w:r>
          </w:p>
        </w:tc>
      </w:tr>
      <w:tr w14:paraId="27D3D4F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101"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727EE56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08" w:type="dxa"/>
            <w:tcBorders>
              <w:top w:val="single" w:color="000000" w:sz="4" w:space="0"/>
              <w:left w:val="single" w:color="000000" w:sz="4" w:space="0"/>
              <w:bottom w:val="single" w:color="000000" w:sz="4" w:space="0"/>
              <w:right w:val="single" w:color="000000" w:sz="4" w:space="0"/>
            </w:tcBorders>
            <w:vAlign w:val="center"/>
          </w:tcPr>
          <w:p w14:paraId="3557036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078" w:type="dxa"/>
            <w:tcBorders>
              <w:top w:val="single" w:color="000000" w:sz="4" w:space="0"/>
              <w:left w:val="single" w:color="000000" w:sz="4" w:space="0"/>
              <w:bottom w:val="single" w:color="000000" w:sz="4" w:space="0"/>
              <w:right w:val="single" w:color="000000" w:sz="4" w:space="0"/>
            </w:tcBorders>
            <w:vAlign w:val="center"/>
          </w:tcPr>
          <w:p w14:paraId="39E06798">
            <w:pPr>
              <w:pStyle w:val="42"/>
              <w:ind w:firstLine="480"/>
              <w:rPr>
                <w:rFonts w:hint="eastAsia" w:ascii="宋体" w:hAnsi="宋体" w:eastAsia="宋体" w:cs="宋体"/>
                <w:color w:val="auto"/>
                <w:highlight w:val="none"/>
              </w:rPr>
            </w:pPr>
            <w:r>
              <w:rPr>
                <w:rFonts w:hint="eastAsia" w:ascii="宋体" w:hAnsi="宋体" w:eastAsia="宋体" w:cs="宋体"/>
                <w:color w:val="auto"/>
                <w:highlight w:val="none"/>
              </w:rPr>
              <w:t>说明与要求</w:t>
            </w:r>
          </w:p>
        </w:tc>
      </w:tr>
      <w:tr w14:paraId="0B00ECA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566"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65F112FF">
            <w:pPr>
              <w:spacing w:line="40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1</w:t>
            </w:r>
          </w:p>
        </w:tc>
        <w:tc>
          <w:tcPr>
            <w:tcW w:w="1808" w:type="dxa"/>
            <w:tcBorders>
              <w:top w:val="single" w:color="000000" w:sz="4" w:space="0"/>
              <w:left w:val="single" w:color="000000" w:sz="4" w:space="0"/>
              <w:bottom w:val="single" w:color="000000" w:sz="4" w:space="0"/>
              <w:right w:val="single" w:color="000000" w:sz="4" w:space="0"/>
            </w:tcBorders>
            <w:vAlign w:val="center"/>
          </w:tcPr>
          <w:p w14:paraId="1A2C30C6">
            <w:pPr>
              <w:spacing w:line="40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项目名称</w:t>
            </w:r>
          </w:p>
        </w:tc>
        <w:tc>
          <w:tcPr>
            <w:tcW w:w="6078" w:type="dxa"/>
            <w:tcBorders>
              <w:top w:val="single" w:color="000000" w:sz="4" w:space="0"/>
              <w:left w:val="single" w:color="000000" w:sz="4" w:space="0"/>
              <w:bottom w:val="single" w:color="000000" w:sz="4" w:space="0"/>
              <w:right w:val="single" w:color="000000" w:sz="4" w:space="0"/>
            </w:tcBorders>
            <w:vAlign w:val="center"/>
          </w:tcPr>
          <w:p w14:paraId="67E7503D">
            <w:pPr>
              <w:spacing w:line="340" w:lineRule="exact"/>
              <w:rPr>
                <w:rStyle w:val="532"/>
                <w:rFonts w:hint="eastAsia" w:ascii="宋体" w:hAnsi="宋体" w:eastAsia="宋体" w:cs="宋体"/>
                <w:color w:val="auto"/>
                <w:sz w:val="24"/>
                <w:szCs w:val="24"/>
                <w:highlight w:val="none"/>
                <w:lang w:val="zh-CN"/>
              </w:rPr>
            </w:pPr>
            <w:r>
              <w:rPr>
                <w:rStyle w:val="532"/>
                <w:rFonts w:hint="eastAsia" w:ascii="宋体" w:hAnsi="宋体" w:eastAsia="宋体" w:cs="宋体"/>
                <w:color w:val="auto"/>
                <w:sz w:val="24"/>
                <w:szCs w:val="24"/>
                <w:highlight w:val="none"/>
              </w:rPr>
              <w:t>衢州市实验学校教育集团灵溪校区课桌椅、书包柜、阅读柜、作业批改柜采购项目</w:t>
            </w:r>
          </w:p>
        </w:tc>
      </w:tr>
      <w:tr w14:paraId="50CEF3F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688"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2A22268">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2</w:t>
            </w:r>
          </w:p>
        </w:tc>
        <w:tc>
          <w:tcPr>
            <w:tcW w:w="1808" w:type="dxa"/>
            <w:tcBorders>
              <w:top w:val="single" w:color="000000" w:sz="4" w:space="0"/>
              <w:left w:val="single" w:color="000000" w:sz="4" w:space="0"/>
              <w:bottom w:val="single" w:color="000000" w:sz="4" w:space="0"/>
              <w:right w:val="single" w:color="000000" w:sz="4" w:space="0"/>
            </w:tcBorders>
            <w:vAlign w:val="center"/>
          </w:tcPr>
          <w:p w14:paraId="313D2BBA">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采购人</w:t>
            </w:r>
          </w:p>
        </w:tc>
        <w:tc>
          <w:tcPr>
            <w:tcW w:w="6078" w:type="dxa"/>
            <w:tcBorders>
              <w:top w:val="single" w:color="000000" w:sz="4" w:space="0"/>
              <w:left w:val="single" w:color="000000" w:sz="4" w:space="0"/>
              <w:bottom w:val="single" w:color="000000" w:sz="4" w:space="0"/>
              <w:right w:val="single" w:color="000000" w:sz="4" w:space="0"/>
            </w:tcBorders>
            <w:vAlign w:val="center"/>
          </w:tcPr>
          <w:p w14:paraId="1588288C">
            <w:pPr>
              <w:spacing w:line="340" w:lineRule="exact"/>
              <w:rPr>
                <w:rStyle w:val="532"/>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0"/>
                <w:sz w:val="24"/>
                <w:highlight w:val="none"/>
                <w:lang w:eastAsia="zh-CN"/>
              </w:rPr>
              <w:t>衢州市实验学校教育集团</w:t>
            </w:r>
          </w:p>
          <w:p w14:paraId="62E27ABA">
            <w:pPr>
              <w:spacing w:line="340" w:lineRule="exact"/>
              <w:rPr>
                <w:rStyle w:val="532"/>
                <w:rFonts w:hint="eastAsia" w:ascii="宋体" w:hAnsi="宋体" w:eastAsia="宋体" w:cs="宋体"/>
                <w:color w:val="auto"/>
                <w:sz w:val="24"/>
                <w:szCs w:val="24"/>
                <w:highlight w:val="none"/>
                <w:lang w:val="en-US"/>
              </w:rPr>
            </w:pPr>
            <w:r>
              <w:rPr>
                <w:rStyle w:val="532"/>
                <w:rFonts w:hint="eastAsia" w:ascii="宋体" w:hAnsi="宋体" w:eastAsia="宋体" w:cs="宋体"/>
                <w:color w:val="auto"/>
                <w:sz w:val="24"/>
                <w:szCs w:val="24"/>
                <w:highlight w:val="none"/>
                <w:lang w:val="zh-CN"/>
              </w:rPr>
              <w:t>联系人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任</w:t>
            </w:r>
            <w:r>
              <w:rPr>
                <w:rFonts w:hint="eastAsia" w:ascii="宋体" w:hAnsi="宋体" w:eastAsia="宋体" w:cs="宋体"/>
                <w:color w:val="auto"/>
                <w:kern w:val="0"/>
                <w:sz w:val="24"/>
                <w:highlight w:val="none"/>
                <w:lang w:eastAsia="zh-CN"/>
              </w:rPr>
              <w:t>老师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   联系电话：</w:t>
            </w:r>
            <w:r>
              <w:rPr>
                <w:rFonts w:hint="eastAsia" w:ascii="宋体" w:hAnsi="宋体" w:eastAsia="宋体" w:cs="宋体"/>
                <w:color w:val="auto"/>
                <w:kern w:val="0"/>
                <w:sz w:val="24"/>
                <w:highlight w:val="none"/>
                <w:lang w:val="zh-CN" w:eastAsia="zh-CN"/>
              </w:rPr>
              <w:t>0570—3035912</w:t>
            </w:r>
          </w:p>
        </w:tc>
      </w:tr>
      <w:tr w14:paraId="12C0573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1138"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0937ED1">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3</w:t>
            </w:r>
          </w:p>
        </w:tc>
        <w:tc>
          <w:tcPr>
            <w:tcW w:w="1808" w:type="dxa"/>
            <w:tcBorders>
              <w:top w:val="single" w:color="000000" w:sz="4" w:space="0"/>
              <w:left w:val="single" w:color="000000" w:sz="4" w:space="0"/>
              <w:bottom w:val="single" w:color="000000" w:sz="4" w:space="0"/>
              <w:right w:val="single" w:color="000000" w:sz="4" w:space="0"/>
            </w:tcBorders>
            <w:vAlign w:val="center"/>
          </w:tcPr>
          <w:p w14:paraId="6B778BFA">
            <w:pPr>
              <w:spacing w:line="340" w:lineRule="exact"/>
              <w:rPr>
                <w:rStyle w:val="532"/>
                <w:rFonts w:hint="eastAsia" w:ascii="宋体" w:hAnsi="宋体" w:eastAsia="宋体" w:cs="宋体"/>
                <w:color w:val="auto"/>
                <w:sz w:val="24"/>
                <w:szCs w:val="24"/>
                <w:highlight w:val="none"/>
                <w:lang w:val="zh-CN"/>
              </w:rPr>
            </w:pPr>
            <w:r>
              <w:rPr>
                <w:rStyle w:val="532"/>
                <w:rFonts w:hint="eastAsia" w:ascii="宋体" w:hAnsi="宋体" w:eastAsia="宋体" w:cs="宋体"/>
                <w:color w:val="auto"/>
                <w:sz w:val="24"/>
                <w:szCs w:val="24"/>
                <w:highlight w:val="none"/>
                <w:lang w:val="zh-CN"/>
              </w:rPr>
              <w:t>采购代理机构</w:t>
            </w:r>
          </w:p>
        </w:tc>
        <w:tc>
          <w:tcPr>
            <w:tcW w:w="6078" w:type="dxa"/>
            <w:tcBorders>
              <w:top w:val="single" w:color="000000" w:sz="4" w:space="0"/>
              <w:left w:val="single" w:color="000000" w:sz="4" w:space="0"/>
              <w:bottom w:val="single" w:color="000000" w:sz="4" w:space="0"/>
              <w:right w:val="single" w:color="000000" w:sz="4" w:space="0"/>
            </w:tcBorders>
            <w:vAlign w:val="center"/>
          </w:tcPr>
          <w:p w14:paraId="5F6D5900">
            <w:pPr>
              <w:spacing w:line="340" w:lineRule="exact"/>
              <w:rPr>
                <w:rStyle w:val="532"/>
                <w:rFonts w:hint="eastAsia" w:ascii="宋体" w:hAnsi="宋体" w:eastAsia="宋体" w:cs="宋体"/>
                <w:color w:val="auto"/>
                <w:sz w:val="24"/>
                <w:szCs w:val="24"/>
                <w:highlight w:val="none"/>
                <w:lang w:val="zh-CN"/>
              </w:rPr>
            </w:pPr>
            <w:r>
              <w:rPr>
                <w:rStyle w:val="532"/>
                <w:rFonts w:hint="eastAsia" w:ascii="宋体" w:hAnsi="宋体" w:eastAsia="宋体" w:cs="宋体"/>
                <w:color w:val="auto"/>
                <w:sz w:val="24"/>
                <w:szCs w:val="24"/>
                <w:highlight w:val="none"/>
                <w:lang w:val="zh-CN"/>
              </w:rPr>
              <w:t>浙江新世纪工程咨询有限公司</w:t>
            </w:r>
          </w:p>
          <w:p w14:paraId="5B17F243">
            <w:pPr>
              <w:spacing w:line="340" w:lineRule="exact"/>
              <w:rPr>
                <w:rStyle w:val="532"/>
                <w:rFonts w:hint="eastAsia" w:ascii="宋体" w:hAnsi="宋体" w:eastAsia="宋体" w:cs="宋体"/>
                <w:color w:val="auto"/>
                <w:sz w:val="24"/>
                <w:szCs w:val="24"/>
                <w:highlight w:val="none"/>
                <w:lang w:val="zh-CN"/>
              </w:rPr>
            </w:pPr>
            <w:r>
              <w:rPr>
                <w:rStyle w:val="532"/>
                <w:rFonts w:hint="eastAsia" w:ascii="宋体" w:hAnsi="宋体" w:eastAsia="宋体" w:cs="宋体"/>
                <w:color w:val="auto"/>
                <w:sz w:val="24"/>
                <w:szCs w:val="24"/>
                <w:highlight w:val="none"/>
                <w:lang w:val="zh-CN"/>
              </w:rPr>
              <w:t xml:space="preserve">联系人：徐俊  联系电话：0570-8589008 </w:t>
            </w:r>
            <w:r>
              <w:rPr>
                <w:rStyle w:val="532"/>
                <w:rFonts w:hint="eastAsia" w:ascii="宋体" w:hAnsi="宋体" w:eastAsia="宋体" w:cs="宋体"/>
                <w:color w:val="auto"/>
                <w:sz w:val="24"/>
                <w:szCs w:val="24"/>
                <w:highlight w:val="none"/>
              </w:rPr>
              <w:t>18657045122</w:t>
            </w:r>
            <w:r>
              <w:rPr>
                <w:rStyle w:val="532"/>
                <w:rFonts w:hint="eastAsia" w:ascii="宋体" w:hAnsi="宋体" w:eastAsia="宋体" w:cs="宋体"/>
                <w:color w:val="auto"/>
                <w:sz w:val="24"/>
                <w:szCs w:val="24"/>
                <w:highlight w:val="none"/>
                <w:lang w:val="zh-CN"/>
              </w:rPr>
              <w:t xml:space="preserve"> 传真：0570-8589088</w:t>
            </w:r>
          </w:p>
        </w:tc>
      </w:tr>
      <w:tr w14:paraId="676D95F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483"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5E6B7921">
            <w:pPr>
              <w:spacing w:line="340" w:lineRule="exact"/>
              <w:jc w:val="center"/>
              <w:rPr>
                <w:rStyle w:val="532"/>
                <w:rFonts w:hint="eastAsia" w:ascii="宋体" w:hAnsi="宋体" w:eastAsia="宋体" w:cs="宋体"/>
                <w:color w:val="auto"/>
                <w:sz w:val="24"/>
                <w:szCs w:val="24"/>
                <w:highlight w:val="none"/>
                <w:lang w:val="zh-CN"/>
              </w:rPr>
            </w:pPr>
            <w:r>
              <w:rPr>
                <w:rStyle w:val="532"/>
                <w:rFonts w:hint="eastAsia" w:ascii="宋体" w:hAnsi="宋体" w:eastAsia="宋体" w:cs="宋体"/>
                <w:color w:val="auto"/>
                <w:sz w:val="24"/>
                <w:szCs w:val="24"/>
                <w:highlight w:val="none"/>
                <w:lang w:val="zh-CN"/>
              </w:rPr>
              <w:t>4</w:t>
            </w:r>
          </w:p>
        </w:tc>
        <w:tc>
          <w:tcPr>
            <w:tcW w:w="1808" w:type="dxa"/>
            <w:tcBorders>
              <w:top w:val="single" w:color="000000" w:sz="4" w:space="0"/>
              <w:left w:val="single" w:color="000000" w:sz="4" w:space="0"/>
              <w:bottom w:val="single" w:color="000000" w:sz="4" w:space="0"/>
              <w:right w:val="single" w:color="000000" w:sz="4" w:space="0"/>
            </w:tcBorders>
            <w:vAlign w:val="center"/>
          </w:tcPr>
          <w:p w14:paraId="3F0FD655">
            <w:pPr>
              <w:spacing w:line="340" w:lineRule="exact"/>
              <w:rPr>
                <w:rStyle w:val="532"/>
                <w:rFonts w:hint="eastAsia" w:ascii="宋体" w:hAnsi="宋体" w:eastAsia="宋体" w:cs="宋体"/>
                <w:color w:val="auto"/>
                <w:sz w:val="24"/>
                <w:szCs w:val="24"/>
                <w:highlight w:val="none"/>
                <w:lang w:val="en-US"/>
              </w:rPr>
            </w:pPr>
            <w:r>
              <w:rPr>
                <w:rStyle w:val="532"/>
                <w:rFonts w:hint="eastAsia" w:ascii="宋体" w:hAnsi="宋体" w:eastAsia="宋体" w:cs="宋体"/>
                <w:color w:val="auto"/>
                <w:sz w:val="24"/>
                <w:szCs w:val="24"/>
                <w:highlight w:val="none"/>
              </w:rPr>
              <w:t>预算金额</w:t>
            </w:r>
            <w:r>
              <w:rPr>
                <w:rStyle w:val="532"/>
                <w:rFonts w:hint="eastAsia" w:ascii="宋体" w:hAnsi="宋体" w:eastAsia="宋体" w:cs="宋体"/>
                <w:color w:val="auto"/>
                <w:sz w:val="24"/>
                <w:szCs w:val="24"/>
                <w:highlight w:val="none"/>
                <w:lang w:val="en-US"/>
              </w:rPr>
              <w:t>/最高限价</w:t>
            </w:r>
          </w:p>
        </w:tc>
        <w:tc>
          <w:tcPr>
            <w:tcW w:w="6078" w:type="dxa"/>
            <w:tcBorders>
              <w:top w:val="single" w:color="000000" w:sz="4" w:space="0"/>
              <w:left w:val="single" w:color="000000" w:sz="4" w:space="0"/>
              <w:bottom w:val="single" w:color="000000" w:sz="4" w:space="0"/>
              <w:right w:val="single" w:color="000000" w:sz="4" w:space="0"/>
            </w:tcBorders>
            <w:vAlign w:val="center"/>
          </w:tcPr>
          <w:p w14:paraId="47B8AA04">
            <w:pPr>
              <w:pStyle w:val="22"/>
              <w:adjustRightInd w:val="0"/>
              <w:snapToGrid w:val="0"/>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lang w:val="en-US"/>
              </w:rPr>
              <w:t>预算价955760</w:t>
            </w:r>
            <w:r>
              <w:rPr>
                <w:rStyle w:val="532"/>
                <w:rFonts w:hint="eastAsia" w:ascii="宋体" w:hAnsi="宋体" w:eastAsia="宋体" w:cs="宋体"/>
                <w:color w:val="auto"/>
                <w:sz w:val="24"/>
                <w:szCs w:val="24"/>
                <w:highlight w:val="none"/>
              </w:rPr>
              <w:t>元</w:t>
            </w:r>
            <w:r>
              <w:rPr>
                <w:rStyle w:val="532"/>
                <w:rFonts w:hint="eastAsia" w:ascii="宋体" w:hAnsi="宋体" w:eastAsia="宋体" w:cs="宋体"/>
                <w:color w:val="auto"/>
                <w:sz w:val="24"/>
                <w:szCs w:val="24"/>
                <w:highlight w:val="none"/>
                <w:lang w:val="en-US"/>
              </w:rPr>
              <w:t>,最高限价955760</w:t>
            </w:r>
            <w:r>
              <w:rPr>
                <w:rStyle w:val="532"/>
                <w:rFonts w:hint="eastAsia" w:ascii="宋体" w:hAnsi="宋体" w:eastAsia="宋体" w:cs="宋体"/>
                <w:color w:val="auto"/>
                <w:sz w:val="24"/>
                <w:szCs w:val="24"/>
                <w:highlight w:val="none"/>
              </w:rPr>
              <w:t>元。</w:t>
            </w:r>
          </w:p>
        </w:tc>
      </w:tr>
      <w:tr w14:paraId="3485FF8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90"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3363AF3">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5</w:t>
            </w:r>
          </w:p>
        </w:tc>
        <w:tc>
          <w:tcPr>
            <w:tcW w:w="1808" w:type="dxa"/>
            <w:tcBorders>
              <w:top w:val="single" w:color="000000" w:sz="4" w:space="0"/>
              <w:left w:val="single" w:color="000000" w:sz="4" w:space="0"/>
              <w:bottom w:val="single" w:color="000000" w:sz="4" w:space="0"/>
              <w:right w:val="single" w:color="000000" w:sz="4" w:space="0"/>
            </w:tcBorders>
            <w:vAlign w:val="center"/>
          </w:tcPr>
          <w:p w14:paraId="3FD7E852">
            <w:pPr>
              <w:spacing w:line="340" w:lineRule="exact"/>
              <w:rPr>
                <w:rStyle w:val="532"/>
                <w:rFonts w:hint="eastAsia" w:ascii="宋体" w:hAnsi="宋体" w:eastAsia="宋体" w:cs="宋体"/>
                <w:color w:val="auto"/>
                <w:sz w:val="24"/>
                <w:szCs w:val="24"/>
                <w:highlight w:val="none"/>
                <w:lang w:val="zh-CN"/>
              </w:rPr>
            </w:pPr>
            <w:r>
              <w:rPr>
                <w:rStyle w:val="532"/>
                <w:rFonts w:hint="eastAsia" w:ascii="宋体" w:hAnsi="宋体" w:eastAsia="宋体" w:cs="宋体"/>
                <w:color w:val="auto"/>
                <w:sz w:val="24"/>
                <w:szCs w:val="24"/>
                <w:highlight w:val="none"/>
                <w:lang w:val="zh-CN"/>
              </w:rPr>
              <w:t>工期</w:t>
            </w:r>
          </w:p>
        </w:tc>
        <w:tc>
          <w:tcPr>
            <w:tcW w:w="6078" w:type="dxa"/>
            <w:tcBorders>
              <w:top w:val="single" w:color="000000" w:sz="4" w:space="0"/>
              <w:left w:val="single" w:color="000000" w:sz="4" w:space="0"/>
              <w:bottom w:val="single" w:color="000000" w:sz="4" w:space="0"/>
              <w:right w:val="single" w:color="000000" w:sz="4" w:space="0"/>
            </w:tcBorders>
            <w:vAlign w:val="center"/>
          </w:tcPr>
          <w:p w14:paraId="133D19BB">
            <w:pPr>
              <w:spacing w:line="340" w:lineRule="exact"/>
              <w:rPr>
                <w:rStyle w:val="532"/>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2024年8月28日前完成供货安装并通过验收</w:t>
            </w:r>
            <w:r>
              <w:rPr>
                <w:rStyle w:val="532"/>
                <w:rFonts w:hint="eastAsia" w:ascii="宋体" w:hAnsi="宋体" w:eastAsia="宋体" w:cs="宋体"/>
                <w:color w:val="auto"/>
                <w:sz w:val="24"/>
                <w:szCs w:val="24"/>
                <w:highlight w:val="none"/>
                <w:lang w:val="zh-CN" w:eastAsia="zh-CN"/>
              </w:rPr>
              <w:t>。</w:t>
            </w:r>
          </w:p>
        </w:tc>
      </w:tr>
      <w:tr w14:paraId="4EEBCC2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277"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DACFFE8">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6</w:t>
            </w:r>
          </w:p>
        </w:tc>
        <w:tc>
          <w:tcPr>
            <w:tcW w:w="1808" w:type="dxa"/>
            <w:tcBorders>
              <w:top w:val="single" w:color="000000" w:sz="4" w:space="0"/>
              <w:left w:val="single" w:color="000000" w:sz="4" w:space="0"/>
              <w:bottom w:val="single" w:color="000000" w:sz="4" w:space="0"/>
              <w:right w:val="single" w:color="000000" w:sz="4" w:space="0"/>
            </w:tcBorders>
            <w:vAlign w:val="center"/>
          </w:tcPr>
          <w:p w14:paraId="4E0AA709">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质量要求</w:t>
            </w:r>
          </w:p>
        </w:tc>
        <w:tc>
          <w:tcPr>
            <w:tcW w:w="6078" w:type="dxa"/>
            <w:tcBorders>
              <w:top w:val="single" w:color="000000" w:sz="4" w:space="0"/>
              <w:left w:val="single" w:color="000000" w:sz="4" w:space="0"/>
              <w:bottom w:val="single" w:color="000000" w:sz="4" w:space="0"/>
              <w:right w:val="single" w:color="000000" w:sz="4" w:space="0"/>
            </w:tcBorders>
            <w:vAlign w:val="center"/>
          </w:tcPr>
          <w:p w14:paraId="2D308C95">
            <w:pPr>
              <w:spacing w:line="340" w:lineRule="exact"/>
              <w:rPr>
                <w:rStyle w:val="532"/>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u w:val="single"/>
              </w:rPr>
              <w:t>合格</w:t>
            </w:r>
          </w:p>
        </w:tc>
      </w:tr>
      <w:tr w14:paraId="3B92D86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543"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6CDBAA55">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7</w:t>
            </w:r>
          </w:p>
        </w:tc>
        <w:tc>
          <w:tcPr>
            <w:tcW w:w="1808" w:type="dxa"/>
            <w:tcBorders>
              <w:top w:val="single" w:color="000000" w:sz="4" w:space="0"/>
              <w:left w:val="single" w:color="000000" w:sz="4" w:space="0"/>
              <w:bottom w:val="single" w:color="000000" w:sz="4" w:space="0"/>
              <w:right w:val="single" w:color="000000" w:sz="4" w:space="0"/>
            </w:tcBorders>
            <w:vAlign w:val="center"/>
          </w:tcPr>
          <w:p w14:paraId="7198E71D">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报名时间及地点</w:t>
            </w:r>
          </w:p>
        </w:tc>
        <w:tc>
          <w:tcPr>
            <w:tcW w:w="6078" w:type="dxa"/>
            <w:tcBorders>
              <w:top w:val="single" w:color="000000" w:sz="4" w:space="0"/>
              <w:left w:val="single" w:color="000000" w:sz="4" w:space="0"/>
              <w:bottom w:val="single" w:color="000000" w:sz="4" w:space="0"/>
              <w:right w:val="single" w:color="000000" w:sz="4" w:space="0"/>
            </w:tcBorders>
            <w:vAlign w:val="center"/>
          </w:tcPr>
          <w:p w14:paraId="73EC1208">
            <w:pPr>
              <w:spacing w:line="380" w:lineRule="exact"/>
              <w:jc w:val="left"/>
              <w:rPr>
                <w:rStyle w:val="532"/>
                <w:rFonts w:hint="eastAsia" w:ascii="宋体" w:hAnsi="宋体" w:eastAsia="宋体" w:cs="宋体"/>
                <w:color w:val="auto"/>
                <w:sz w:val="24"/>
                <w:szCs w:val="28"/>
                <w:highlight w:val="none"/>
                <w:lang w:val="zh-CN"/>
              </w:rPr>
            </w:pPr>
            <w:r>
              <w:rPr>
                <w:rStyle w:val="532"/>
                <w:rFonts w:hint="eastAsia" w:ascii="宋体" w:hAnsi="宋体" w:eastAsia="宋体" w:cs="宋体"/>
                <w:color w:val="auto"/>
                <w:sz w:val="24"/>
                <w:szCs w:val="24"/>
                <w:highlight w:val="none"/>
              </w:rPr>
              <w:t>详见磋商公告</w:t>
            </w:r>
          </w:p>
        </w:tc>
      </w:tr>
      <w:tr w14:paraId="6D8A7F9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2554"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7B49C0A4">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8</w:t>
            </w:r>
          </w:p>
        </w:tc>
        <w:tc>
          <w:tcPr>
            <w:tcW w:w="1808" w:type="dxa"/>
            <w:tcBorders>
              <w:top w:val="single" w:color="000000" w:sz="4" w:space="0"/>
              <w:left w:val="single" w:color="000000" w:sz="4" w:space="0"/>
              <w:bottom w:val="single" w:color="000000" w:sz="4" w:space="0"/>
              <w:right w:val="single" w:color="000000" w:sz="4" w:space="0"/>
            </w:tcBorders>
            <w:vAlign w:val="center"/>
          </w:tcPr>
          <w:p w14:paraId="0848A81B">
            <w:pPr>
              <w:spacing w:line="340" w:lineRule="exact"/>
              <w:rPr>
                <w:rStyle w:val="532"/>
                <w:rFonts w:hint="eastAsia" w:ascii="宋体" w:hAnsi="宋体" w:eastAsia="宋体" w:cs="宋体"/>
                <w:color w:val="auto"/>
                <w:sz w:val="24"/>
                <w:szCs w:val="24"/>
                <w:highlight w:val="none"/>
              </w:rPr>
            </w:pPr>
            <w:r>
              <w:rPr>
                <w:rStyle w:val="43"/>
                <w:rFonts w:hint="eastAsia" w:ascii="宋体" w:hAnsi="宋体" w:eastAsia="宋体" w:cs="宋体"/>
                <w:color w:val="auto"/>
                <w:sz w:val="24"/>
                <w:highlight w:val="none"/>
              </w:rPr>
              <w:t>答疑与澄清</w:t>
            </w:r>
          </w:p>
        </w:tc>
        <w:tc>
          <w:tcPr>
            <w:tcW w:w="6078" w:type="dxa"/>
            <w:tcBorders>
              <w:top w:val="single" w:color="000000" w:sz="4" w:space="0"/>
              <w:left w:val="single" w:color="000000" w:sz="4" w:space="0"/>
              <w:bottom w:val="single" w:color="000000" w:sz="4" w:space="0"/>
              <w:right w:val="single" w:color="000000" w:sz="4" w:space="0"/>
            </w:tcBorders>
            <w:vAlign w:val="center"/>
          </w:tcPr>
          <w:p w14:paraId="51BA9B03">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供应商如认为磋商文件表述不清晰、存在歧视性、排他性或者其他违法内容的，应以书面形式要求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tc>
      </w:tr>
      <w:tr w14:paraId="6CA9C84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1"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310B8DCB">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9</w:t>
            </w:r>
          </w:p>
        </w:tc>
        <w:tc>
          <w:tcPr>
            <w:tcW w:w="1808" w:type="dxa"/>
            <w:tcBorders>
              <w:top w:val="single" w:color="000000" w:sz="4" w:space="0"/>
              <w:left w:val="single" w:color="000000" w:sz="4" w:space="0"/>
              <w:bottom w:val="single" w:color="000000" w:sz="4" w:space="0"/>
              <w:right w:val="single" w:color="000000" w:sz="4" w:space="0"/>
            </w:tcBorders>
            <w:vAlign w:val="center"/>
          </w:tcPr>
          <w:p w14:paraId="1449258B">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磋商保证金</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14:paraId="09A89FE4">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本项目无需竞争性磋商保证金。</w:t>
            </w:r>
          </w:p>
        </w:tc>
      </w:tr>
      <w:tr w14:paraId="405D6DC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36"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4A1ADB2F">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10</w:t>
            </w:r>
          </w:p>
        </w:tc>
        <w:tc>
          <w:tcPr>
            <w:tcW w:w="1808" w:type="dxa"/>
            <w:tcBorders>
              <w:top w:val="single" w:color="000000" w:sz="4" w:space="0"/>
              <w:left w:val="single" w:color="000000" w:sz="4" w:space="0"/>
              <w:bottom w:val="single" w:color="000000" w:sz="4" w:space="0"/>
              <w:right w:val="single" w:color="000000" w:sz="4" w:space="0"/>
            </w:tcBorders>
            <w:vAlign w:val="center"/>
          </w:tcPr>
          <w:p w14:paraId="3A16DA80">
            <w:pPr>
              <w:rPr>
                <w:rStyle w:val="43"/>
                <w:rFonts w:hint="eastAsia" w:ascii="宋体" w:hAnsi="宋体" w:eastAsia="宋体" w:cs="宋体"/>
                <w:color w:val="auto"/>
                <w:sz w:val="24"/>
                <w:highlight w:val="none"/>
                <w:u w:val="single"/>
              </w:rPr>
            </w:pPr>
            <w:r>
              <w:rPr>
                <w:rStyle w:val="43"/>
                <w:rFonts w:hint="eastAsia" w:ascii="宋体" w:hAnsi="宋体" w:eastAsia="宋体" w:cs="宋体"/>
                <w:color w:val="auto"/>
                <w:sz w:val="24"/>
                <w:szCs w:val="22"/>
                <w:highlight w:val="none"/>
              </w:rPr>
              <w:t>磋商文件形式、制作及组成</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14:paraId="44040D62">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投标人请准备电子投标文件、电子备份投标文件光盘或U盘：</w:t>
            </w:r>
          </w:p>
          <w:p w14:paraId="120B2A58">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（1）电子投标文件，按政采云平台供应商项目采购-电子招投标操作指南及本招标文件要求递交。</w:t>
            </w:r>
          </w:p>
          <w:p w14:paraId="5EA8BFB1">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（2）电子备份投标文件按政采云平台供应商项目采购-电子招投标操作指南</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"https://help.zcygov.cn/web/site_2/2018/12-28/2573.html）中上传的电子投标文件格式文档，以光盘形式递交。数量为1份。" </w:instrText>
            </w:r>
            <w:r>
              <w:rPr>
                <w:rFonts w:hint="eastAsia" w:ascii="宋体" w:hAnsi="宋体" w:eastAsia="宋体" w:cs="宋体"/>
                <w:color w:val="auto"/>
                <w:highlight w:val="none"/>
              </w:rPr>
              <w:fldChar w:fldCharType="separate"/>
            </w:r>
            <w:r>
              <w:rPr>
                <w:rStyle w:val="532"/>
                <w:rFonts w:hint="eastAsia" w:ascii="宋体" w:hAnsi="宋体" w:eastAsia="宋体" w:cs="宋体"/>
                <w:color w:val="auto"/>
                <w:sz w:val="24"/>
                <w:szCs w:val="24"/>
                <w:highlight w:val="none"/>
              </w:rPr>
              <w:t>中上传的电子投标文件格式文档，以光盘或U盘形式递交。数量为1份。</w:t>
            </w:r>
            <w:r>
              <w:rPr>
                <w:rStyle w:val="532"/>
                <w:rFonts w:hint="eastAsia" w:ascii="宋体" w:hAnsi="宋体" w:eastAsia="宋体" w:cs="宋体"/>
                <w:color w:val="auto"/>
                <w:sz w:val="24"/>
                <w:szCs w:val="24"/>
                <w:highlight w:val="none"/>
              </w:rPr>
              <w:fldChar w:fldCharType="end"/>
            </w:r>
          </w:p>
          <w:p w14:paraId="1936B8DF">
            <w:pPr>
              <w:spacing w:line="340" w:lineRule="exact"/>
              <w:rPr>
                <w:rStyle w:val="43"/>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（3）投标文件由</w:t>
            </w:r>
            <w:r>
              <w:rPr>
                <w:rStyle w:val="532"/>
                <w:rFonts w:hint="eastAsia" w:ascii="宋体" w:hAnsi="宋体" w:eastAsia="宋体" w:cs="宋体"/>
                <w:color w:val="auto"/>
                <w:sz w:val="24"/>
                <w:szCs w:val="24"/>
                <w:highlight w:val="none"/>
                <w:lang w:val="zh-TW" w:eastAsia="zh-TW"/>
              </w:rPr>
              <w:t>技术</w:t>
            </w:r>
            <w:r>
              <w:rPr>
                <w:rStyle w:val="532"/>
                <w:rFonts w:hint="eastAsia" w:ascii="宋体" w:hAnsi="宋体" w:eastAsia="宋体" w:cs="宋体"/>
                <w:color w:val="auto"/>
                <w:sz w:val="24"/>
                <w:szCs w:val="24"/>
                <w:highlight w:val="none"/>
              </w:rPr>
              <w:t>资信</w:t>
            </w:r>
            <w:r>
              <w:rPr>
                <w:rStyle w:val="532"/>
                <w:rFonts w:hint="eastAsia" w:ascii="宋体" w:hAnsi="宋体" w:eastAsia="宋体" w:cs="宋体"/>
                <w:color w:val="auto"/>
                <w:sz w:val="24"/>
                <w:szCs w:val="24"/>
                <w:highlight w:val="none"/>
                <w:lang w:val="zh-TW" w:eastAsia="zh-TW"/>
              </w:rPr>
              <w:t>文件</w:t>
            </w:r>
            <w:r>
              <w:rPr>
                <w:rStyle w:val="532"/>
                <w:rFonts w:hint="eastAsia" w:ascii="宋体" w:hAnsi="宋体" w:eastAsia="宋体" w:cs="宋体"/>
                <w:color w:val="auto"/>
                <w:sz w:val="24"/>
                <w:szCs w:val="24"/>
                <w:highlight w:val="none"/>
              </w:rPr>
              <w:t>、价格文件组成。</w:t>
            </w:r>
          </w:p>
        </w:tc>
      </w:tr>
      <w:tr w14:paraId="435768D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32DE9DCD">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11</w:t>
            </w:r>
          </w:p>
        </w:tc>
        <w:tc>
          <w:tcPr>
            <w:tcW w:w="1808" w:type="dxa"/>
            <w:tcBorders>
              <w:top w:val="single" w:color="000000" w:sz="4" w:space="0"/>
              <w:left w:val="single" w:color="000000" w:sz="4" w:space="0"/>
              <w:bottom w:val="single" w:color="000000" w:sz="4" w:space="0"/>
              <w:right w:val="single" w:color="000000" w:sz="4" w:space="0"/>
            </w:tcBorders>
            <w:vAlign w:val="center"/>
          </w:tcPr>
          <w:p w14:paraId="2A3ACC49">
            <w:pPr>
              <w:rPr>
                <w:rStyle w:val="43"/>
                <w:rFonts w:hint="eastAsia" w:ascii="宋体" w:hAnsi="宋体" w:eastAsia="宋体" w:cs="宋体"/>
                <w:color w:val="auto"/>
                <w:highlight w:val="none"/>
              </w:rPr>
            </w:pPr>
            <w:r>
              <w:rPr>
                <w:rStyle w:val="43"/>
                <w:rFonts w:hint="eastAsia" w:ascii="宋体" w:hAnsi="宋体" w:eastAsia="宋体" w:cs="宋体"/>
                <w:color w:val="auto"/>
                <w:sz w:val="24"/>
                <w:highlight w:val="none"/>
              </w:rPr>
              <w:t>递交磋商响应文件截止时间及地点</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14:paraId="7E8B4ED4">
            <w:pPr>
              <w:spacing w:line="340" w:lineRule="exact"/>
              <w:rPr>
                <w:rStyle w:val="532"/>
                <w:rFonts w:hint="eastAsia" w:ascii="宋体" w:hAnsi="宋体" w:eastAsia="宋体" w:cs="宋体"/>
                <w:color w:val="auto"/>
                <w:sz w:val="24"/>
                <w:szCs w:val="24"/>
                <w:highlight w:val="none"/>
              </w:rPr>
            </w:pPr>
            <w:r>
              <w:rPr>
                <w:rStyle w:val="43"/>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Style w:val="650"/>
                <w:rFonts w:hint="eastAsia" w:ascii="宋体" w:hAnsi="宋体" w:eastAsia="宋体" w:cs="宋体"/>
                <w:color w:val="auto"/>
                <w:sz w:val="24"/>
                <w:szCs w:val="24"/>
                <w:highlight w:val="none"/>
                <w:u w:val="none"/>
                <w:lang w:val="en-US" w:eastAsia="zh-CN"/>
              </w:rPr>
              <w:t>08</w:t>
            </w:r>
            <w:r>
              <w:rPr>
                <w:rStyle w:val="650"/>
                <w:rFonts w:hint="eastAsia" w:ascii="宋体" w:hAnsi="宋体" w:eastAsia="宋体" w:cs="宋体"/>
                <w:color w:val="auto"/>
                <w:sz w:val="24"/>
                <w:szCs w:val="24"/>
                <w:highlight w:val="none"/>
                <w:u w:val="none"/>
              </w:rPr>
              <w:t>月</w:t>
            </w:r>
            <w:r>
              <w:rPr>
                <w:rStyle w:val="650"/>
                <w:rFonts w:hint="eastAsia" w:ascii="宋体" w:hAnsi="宋体" w:eastAsia="宋体" w:cs="宋体"/>
                <w:color w:val="auto"/>
                <w:sz w:val="24"/>
                <w:szCs w:val="24"/>
                <w:highlight w:val="none"/>
                <w:u w:val="none"/>
                <w:lang w:val="en-US" w:eastAsia="zh-CN"/>
              </w:rPr>
              <w:t>13</w:t>
            </w:r>
            <w:r>
              <w:rPr>
                <w:rStyle w:val="650"/>
                <w:rFonts w:hint="eastAsia" w:ascii="宋体" w:hAnsi="宋体" w:eastAsia="宋体" w:cs="宋体"/>
                <w:color w:val="auto"/>
                <w:sz w:val="24"/>
                <w:szCs w:val="24"/>
                <w:highlight w:val="none"/>
                <w:u w:val="none"/>
              </w:rPr>
              <w:t>日</w:t>
            </w:r>
            <w:r>
              <w:rPr>
                <w:rStyle w:val="650"/>
                <w:rFonts w:hint="eastAsia" w:ascii="宋体" w:hAnsi="宋体" w:eastAsia="宋体" w:cs="宋体"/>
                <w:color w:val="auto"/>
                <w:sz w:val="24"/>
                <w:szCs w:val="24"/>
                <w:highlight w:val="none"/>
                <w:u w:val="none"/>
                <w:lang w:val="en-US" w:eastAsia="zh-CN"/>
              </w:rPr>
              <w:t>14</w:t>
            </w:r>
            <w:r>
              <w:rPr>
                <w:rStyle w:val="650"/>
                <w:rFonts w:hint="eastAsia" w:ascii="宋体" w:hAnsi="宋体" w:eastAsia="宋体" w:cs="宋体"/>
                <w:color w:val="auto"/>
                <w:sz w:val="24"/>
                <w:szCs w:val="24"/>
                <w:highlight w:val="none"/>
                <w:u w:val="none"/>
              </w:rPr>
              <w:t>：</w:t>
            </w:r>
            <w:r>
              <w:rPr>
                <w:rStyle w:val="650"/>
                <w:rFonts w:hint="eastAsia" w:ascii="宋体" w:hAnsi="宋体" w:eastAsia="宋体" w:cs="宋体"/>
                <w:color w:val="auto"/>
                <w:sz w:val="24"/>
                <w:szCs w:val="24"/>
                <w:highlight w:val="none"/>
                <w:u w:val="none"/>
                <w:lang w:val="en-US" w:eastAsia="zh-CN"/>
              </w:rPr>
              <w:t>30</w:t>
            </w:r>
            <w:r>
              <w:rPr>
                <w:rStyle w:val="43"/>
                <w:rFonts w:hint="eastAsia" w:ascii="宋体" w:hAnsi="宋体" w:eastAsia="宋体" w:cs="宋体"/>
                <w:color w:val="auto"/>
                <w:sz w:val="24"/>
                <w:szCs w:val="24"/>
                <w:highlight w:val="none"/>
              </w:rPr>
              <w:t>（北京时间）</w:t>
            </w:r>
          </w:p>
        </w:tc>
      </w:tr>
      <w:tr w14:paraId="7C606FA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6931850">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12</w:t>
            </w:r>
          </w:p>
        </w:tc>
        <w:tc>
          <w:tcPr>
            <w:tcW w:w="1808" w:type="dxa"/>
            <w:tcBorders>
              <w:top w:val="single" w:color="000000" w:sz="4" w:space="0"/>
              <w:left w:val="single" w:color="000000" w:sz="4" w:space="0"/>
              <w:bottom w:val="single" w:color="000000" w:sz="4" w:space="0"/>
              <w:right w:val="single" w:color="000000" w:sz="4" w:space="0"/>
            </w:tcBorders>
            <w:vAlign w:val="center"/>
          </w:tcPr>
          <w:p w14:paraId="7DE8DF26">
            <w:pPr>
              <w:rPr>
                <w:rStyle w:val="43"/>
                <w:rFonts w:hint="eastAsia" w:ascii="宋体" w:hAnsi="宋体" w:eastAsia="宋体" w:cs="宋体"/>
                <w:color w:val="auto"/>
                <w:sz w:val="24"/>
                <w:highlight w:val="none"/>
              </w:rPr>
            </w:pPr>
            <w:r>
              <w:rPr>
                <w:rStyle w:val="43"/>
                <w:rFonts w:hint="eastAsia" w:ascii="宋体" w:hAnsi="宋体" w:eastAsia="宋体" w:cs="宋体"/>
                <w:color w:val="auto"/>
                <w:sz w:val="24"/>
                <w:highlight w:val="none"/>
              </w:rPr>
              <w:t>竞争性磋商时间</w:t>
            </w:r>
          </w:p>
          <w:p w14:paraId="076E002E">
            <w:pPr>
              <w:rPr>
                <w:rStyle w:val="43"/>
                <w:rFonts w:hint="eastAsia" w:ascii="宋体" w:hAnsi="宋体" w:eastAsia="宋体" w:cs="宋体"/>
                <w:color w:val="auto"/>
                <w:sz w:val="24"/>
                <w:highlight w:val="none"/>
              </w:rPr>
            </w:pPr>
            <w:r>
              <w:rPr>
                <w:rStyle w:val="43"/>
                <w:rFonts w:hint="eastAsia" w:ascii="宋体" w:hAnsi="宋体" w:eastAsia="宋体" w:cs="宋体"/>
                <w:color w:val="auto"/>
                <w:sz w:val="24"/>
                <w:highlight w:val="none"/>
              </w:rPr>
              <w:t>及地点</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14:paraId="5E7FE10D">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：2024年</w:t>
            </w:r>
            <w:r>
              <w:rPr>
                <w:rStyle w:val="650"/>
                <w:rFonts w:hint="eastAsia" w:ascii="宋体" w:hAnsi="宋体" w:eastAsia="宋体" w:cs="宋体"/>
                <w:color w:val="auto"/>
                <w:sz w:val="24"/>
                <w:szCs w:val="24"/>
                <w:highlight w:val="none"/>
                <w:u w:val="none"/>
                <w:lang w:val="en-US" w:eastAsia="zh-CN"/>
              </w:rPr>
              <w:t>08</w:t>
            </w:r>
            <w:r>
              <w:rPr>
                <w:rStyle w:val="650"/>
                <w:rFonts w:hint="eastAsia" w:ascii="宋体" w:hAnsi="宋体" w:eastAsia="宋体" w:cs="宋体"/>
                <w:color w:val="auto"/>
                <w:sz w:val="24"/>
                <w:szCs w:val="24"/>
                <w:highlight w:val="none"/>
                <w:u w:val="none"/>
              </w:rPr>
              <w:t>月</w:t>
            </w:r>
            <w:r>
              <w:rPr>
                <w:rStyle w:val="650"/>
                <w:rFonts w:hint="eastAsia" w:ascii="宋体" w:hAnsi="宋体" w:eastAsia="宋体" w:cs="宋体"/>
                <w:color w:val="auto"/>
                <w:sz w:val="24"/>
                <w:szCs w:val="24"/>
                <w:highlight w:val="none"/>
                <w:u w:val="none"/>
                <w:lang w:val="en-US" w:eastAsia="zh-CN"/>
              </w:rPr>
              <w:t>13</w:t>
            </w:r>
            <w:r>
              <w:rPr>
                <w:rStyle w:val="650"/>
                <w:rFonts w:hint="eastAsia" w:ascii="宋体" w:hAnsi="宋体" w:eastAsia="宋体" w:cs="宋体"/>
                <w:color w:val="auto"/>
                <w:sz w:val="24"/>
                <w:szCs w:val="24"/>
                <w:highlight w:val="none"/>
                <w:u w:val="none"/>
              </w:rPr>
              <w:t>日</w:t>
            </w:r>
            <w:r>
              <w:rPr>
                <w:rStyle w:val="650"/>
                <w:rFonts w:hint="eastAsia" w:ascii="宋体" w:hAnsi="宋体" w:eastAsia="宋体" w:cs="宋体"/>
                <w:color w:val="auto"/>
                <w:sz w:val="24"/>
                <w:szCs w:val="24"/>
                <w:highlight w:val="none"/>
                <w:u w:val="none"/>
                <w:lang w:val="en-US" w:eastAsia="zh-CN"/>
              </w:rPr>
              <w:t>14</w:t>
            </w:r>
            <w:r>
              <w:rPr>
                <w:rStyle w:val="650"/>
                <w:rFonts w:hint="eastAsia" w:ascii="宋体" w:hAnsi="宋体" w:eastAsia="宋体" w:cs="宋体"/>
                <w:color w:val="auto"/>
                <w:sz w:val="24"/>
                <w:szCs w:val="24"/>
                <w:highlight w:val="none"/>
                <w:u w:val="none"/>
              </w:rPr>
              <w:t>：</w:t>
            </w:r>
            <w:r>
              <w:rPr>
                <w:rStyle w:val="650"/>
                <w:rFonts w:hint="eastAsia" w:ascii="宋体" w:hAnsi="宋体" w:eastAsia="宋体" w:cs="宋体"/>
                <w:color w:val="auto"/>
                <w:sz w:val="24"/>
                <w:szCs w:val="24"/>
                <w:highlight w:val="none"/>
                <w:u w:val="none"/>
                <w:lang w:val="en-US" w:eastAsia="zh-CN"/>
              </w:rPr>
              <w:t>30</w:t>
            </w:r>
            <w:r>
              <w:rPr>
                <w:rStyle w:val="43"/>
                <w:rFonts w:hint="eastAsia" w:ascii="宋体" w:hAnsi="宋体" w:eastAsia="宋体" w:cs="宋体"/>
                <w:color w:val="auto"/>
                <w:sz w:val="24"/>
                <w:szCs w:val="24"/>
                <w:highlight w:val="none"/>
              </w:rPr>
              <w:t>（</w:t>
            </w:r>
            <w:r>
              <w:rPr>
                <w:rStyle w:val="532"/>
                <w:rFonts w:hint="eastAsia" w:ascii="宋体" w:hAnsi="宋体" w:eastAsia="宋体" w:cs="宋体"/>
                <w:color w:val="auto"/>
                <w:sz w:val="24"/>
                <w:szCs w:val="24"/>
                <w:highlight w:val="none"/>
              </w:rPr>
              <w:t>北京时间）</w:t>
            </w:r>
          </w:p>
          <w:p w14:paraId="22908592">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地点:政采云平台（网址：https://login.zcygov.cn/login）</w:t>
            </w:r>
          </w:p>
        </w:tc>
      </w:tr>
      <w:tr w14:paraId="07C8977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7868D980">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13</w:t>
            </w:r>
          </w:p>
        </w:tc>
        <w:tc>
          <w:tcPr>
            <w:tcW w:w="1808" w:type="dxa"/>
            <w:tcBorders>
              <w:top w:val="single" w:color="000000" w:sz="4" w:space="0"/>
              <w:left w:val="single" w:color="000000" w:sz="4" w:space="0"/>
              <w:bottom w:val="single" w:color="000000" w:sz="4" w:space="0"/>
              <w:right w:val="single" w:color="000000" w:sz="4" w:space="0"/>
            </w:tcBorders>
            <w:vAlign w:val="center"/>
          </w:tcPr>
          <w:p w14:paraId="473AC36C">
            <w:pPr>
              <w:rPr>
                <w:rFonts w:hint="eastAsia" w:ascii="宋体" w:hAnsi="宋体" w:eastAsia="宋体" w:cs="宋体"/>
                <w:color w:val="auto"/>
                <w:sz w:val="24"/>
                <w:highlight w:val="none"/>
              </w:rPr>
            </w:pPr>
            <w:r>
              <w:rPr>
                <w:rStyle w:val="43"/>
                <w:rFonts w:hint="eastAsia" w:ascii="宋体" w:hAnsi="宋体" w:eastAsia="宋体" w:cs="宋体"/>
                <w:color w:val="auto"/>
                <w:sz w:val="24"/>
                <w:highlight w:val="none"/>
              </w:rPr>
              <w:t>签订合同</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14:paraId="066874C6">
            <w:pPr>
              <w:spacing w:line="340" w:lineRule="exact"/>
              <w:rPr>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成交通知书发出后三十日内</w:t>
            </w:r>
          </w:p>
        </w:tc>
      </w:tr>
      <w:tr w14:paraId="7E3C4F8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28"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6A7E7F5">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14</w:t>
            </w:r>
          </w:p>
        </w:tc>
        <w:tc>
          <w:tcPr>
            <w:tcW w:w="1808" w:type="dxa"/>
            <w:tcBorders>
              <w:top w:val="single" w:color="000000" w:sz="4" w:space="0"/>
              <w:left w:val="single" w:color="000000" w:sz="4" w:space="0"/>
              <w:bottom w:val="single" w:color="000000" w:sz="4" w:space="0"/>
              <w:right w:val="single" w:color="000000" w:sz="4" w:space="0"/>
            </w:tcBorders>
            <w:vAlign w:val="center"/>
          </w:tcPr>
          <w:p w14:paraId="427C80B6">
            <w:pPr>
              <w:spacing w:line="340" w:lineRule="exact"/>
              <w:rPr>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磋商有效期</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14:paraId="1B54C44A">
            <w:pPr>
              <w:spacing w:line="340" w:lineRule="exact"/>
              <w:rPr>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lang w:val="en-US"/>
              </w:rPr>
              <w:t>90</w:t>
            </w:r>
            <w:r>
              <w:rPr>
                <w:rStyle w:val="532"/>
                <w:rFonts w:hint="eastAsia" w:ascii="宋体" w:hAnsi="宋体" w:eastAsia="宋体" w:cs="宋体"/>
                <w:color w:val="auto"/>
                <w:sz w:val="24"/>
                <w:szCs w:val="24"/>
                <w:highlight w:val="none"/>
              </w:rPr>
              <w:t>日历天</w:t>
            </w:r>
          </w:p>
        </w:tc>
      </w:tr>
      <w:tr w14:paraId="1EF57DB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C7E86B8">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15</w:t>
            </w:r>
          </w:p>
        </w:tc>
        <w:tc>
          <w:tcPr>
            <w:tcW w:w="1808" w:type="dxa"/>
            <w:tcBorders>
              <w:top w:val="single" w:color="000000" w:sz="4" w:space="0"/>
              <w:left w:val="single" w:color="000000" w:sz="4" w:space="0"/>
              <w:bottom w:val="single" w:color="000000" w:sz="4" w:space="0"/>
              <w:right w:val="single" w:color="000000" w:sz="4" w:space="0"/>
            </w:tcBorders>
            <w:vAlign w:val="center"/>
          </w:tcPr>
          <w:p w14:paraId="61E6ADFA">
            <w:pPr>
              <w:spacing w:line="340" w:lineRule="exact"/>
              <w:rPr>
                <w:rFonts w:hint="eastAsia" w:ascii="宋体" w:hAnsi="宋体" w:eastAsia="宋体" w:cs="宋体"/>
                <w:color w:val="auto"/>
                <w:sz w:val="24"/>
                <w:szCs w:val="24"/>
                <w:highlight w:val="none"/>
                <w:lang w:val="zh-CN"/>
              </w:rPr>
            </w:pPr>
            <w:r>
              <w:rPr>
                <w:rStyle w:val="532"/>
                <w:rFonts w:hint="eastAsia" w:ascii="宋体" w:hAnsi="宋体" w:eastAsia="宋体" w:cs="宋体"/>
                <w:color w:val="auto"/>
                <w:sz w:val="24"/>
                <w:szCs w:val="24"/>
                <w:highlight w:val="none"/>
              </w:rPr>
              <w:t>网址</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14:paraId="43331B83">
            <w:pPr>
              <w:spacing w:line="340" w:lineRule="exact"/>
              <w:rPr>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浙江政府采购网</w:t>
            </w:r>
          </w:p>
        </w:tc>
      </w:tr>
      <w:tr w14:paraId="4499C60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4BB8A81">
            <w:pPr>
              <w:spacing w:line="340" w:lineRule="exact"/>
              <w:jc w:val="center"/>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16</w:t>
            </w:r>
          </w:p>
        </w:tc>
        <w:tc>
          <w:tcPr>
            <w:tcW w:w="1808" w:type="dxa"/>
            <w:tcBorders>
              <w:top w:val="single" w:color="000000" w:sz="4" w:space="0"/>
              <w:left w:val="single" w:color="000000" w:sz="4" w:space="0"/>
              <w:bottom w:val="single" w:color="000000" w:sz="4" w:space="0"/>
              <w:right w:val="single" w:color="000000" w:sz="4" w:space="0"/>
            </w:tcBorders>
            <w:vAlign w:val="center"/>
          </w:tcPr>
          <w:p w14:paraId="1E5DC65C">
            <w:pPr>
              <w:spacing w:line="340" w:lineRule="exact"/>
              <w:jc w:val="center"/>
              <w:rPr>
                <w:rStyle w:val="53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落实政府采购政策</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14:paraId="06504CB4">
            <w:pPr>
              <w:tabs>
                <w:tab w:val="center" w:pos="2813"/>
              </w:tabs>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中小企业预留</w:t>
            </w:r>
            <w:r>
              <w:rPr>
                <w:rStyle w:val="532"/>
                <w:rFonts w:hint="eastAsia" w:ascii="宋体" w:hAnsi="宋体" w:eastAsia="宋体" w:cs="宋体"/>
                <w:color w:val="auto"/>
                <w:sz w:val="24"/>
                <w:szCs w:val="24"/>
                <w:highlight w:val="yellow"/>
              </w:rPr>
              <w:t>：</w:t>
            </w:r>
            <w:r>
              <w:rPr>
                <w:rStyle w:val="532"/>
                <w:rFonts w:hint="eastAsia" w:ascii="宋体" w:hAnsi="宋体" w:eastAsia="宋体" w:cs="宋体"/>
                <w:color w:val="auto"/>
                <w:sz w:val="24"/>
                <w:szCs w:val="24"/>
                <w:highlight w:val="yellow"/>
              </w:rPr>
              <w:tab/>
            </w:r>
            <w:r>
              <w:rPr>
                <w:rStyle w:val="532"/>
                <w:rFonts w:hint="eastAsia" w:ascii="宋体" w:hAnsi="宋体" w:eastAsia="宋体" w:cs="宋体"/>
                <w:color w:val="auto"/>
                <w:sz w:val="24"/>
                <w:szCs w:val="24"/>
                <w:highlight w:val="yellow"/>
              </w:rPr>
              <w:t>本项目专门面向中小企业采购。</w:t>
            </w:r>
          </w:p>
          <w:p w14:paraId="755AE7F5">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1、投标人应对照财政部《政府采购促进中小企业发展管理办法》（财库〔2020〕46号），根据自身实际情况审慎作出判断，是否符合相关要求，并视情况提供《中小企业声明函》（格式见附件）。</w:t>
            </w:r>
          </w:p>
          <w:p w14:paraId="53179EC9">
            <w:pPr>
              <w:spacing w:line="340" w:lineRule="exact"/>
              <w:rPr>
                <w:rStyle w:val="532"/>
                <w:rFonts w:hint="eastAsia" w:ascii="宋体" w:hAnsi="宋体" w:eastAsia="宋体" w:cs="宋体"/>
                <w:b/>
                <w:bCs/>
                <w:color w:val="auto"/>
                <w:sz w:val="24"/>
                <w:szCs w:val="24"/>
                <w:highlight w:val="none"/>
              </w:rPr>
            </w:pPr>
            <w:r>
              <w:rPr>
                <w:rStyle w:val="532"/>
                <w:rFonts w:hint="eastAsia" w:ascii="宋体" w:hAnsi="宋体" w:eastAsia="宋体" w:cs="宋体"/>
                <w:b/>
                <w:bCs/>
                <w:color w:val="auto"/>
                <w:sz w:val="24"/>
                <w:szCs w:val="24"/>
                <w:highlight w:val="none"/>
              </w:rPr>
              <w:t>▲2、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87B8EE2">
            <w:pPr>
              <w:tabs>
                <w:tab w:val="center" w:pos="2813"/>
              </w:tabs>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3、</w:t>
            </w:r>
            <w:r>
              <w:rPr>
                <w:rStyle w:val="532"/>
                <w:rFonts w:hint="eastAsia" w:ascii="宋体" w:hAnsi="宋体" w:eastAsia="宋体" w:cs="宋体"/>
                <w:b/>
                <w:bCs/>
                <w:color w:val="auto"/>
                <w:sz w:val="24"/>
                <w:szCs w:val="24"/>
                <w:highlight w:val="none"/>
                <w:lang w:val="en-US"/>
              </w:rPr>
              <w:t>本项目属于货物采购，</w:t>
            </w:r>
            <w:r>
              <w:rPr>
                <w:rStyle w:val="532"/>
                <w:rFonts w:hint="eastAsia" w:ascii="宋体" w:hAnsi="宋体" w:eastAsia="宋体" w:cs="宋体"/>
                <w:color w:val="auto"/>
                <w:sz w:val="24"/>
                <w:szCs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7F8C74F">
            <w:pPr>
              <w:tabs>
                <w:tab w:val="center" w:pos="2813"/>
              </w:tabs>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A84E55B">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4、符合《关于促进残疾人就业政府采购政策的通知》（财库〔2017〕141号）规定的条件并提供《残疾人福利性单位声明函》（附件1）的残疾人福利性单位视同小型、微型企业；</w:t>
            </w:r>
          </w:p>
          <w:p w14:paraId="043CA1FC">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3FD31EB6">
            <w:pPr>
              <w:spacing w:line="340" w:lineRule="exact"/>
              <w:rPr>
                <w:rStyle w:val="532"/>
                <w:rFonts w:hint="eastAsia" w:ascii="宋体" w:hAnsi="宋体" w:eastAsia="宋体" w:cs="宋体"/>
                <w:color w:val="auto"/>
                <w:sz w:val="24"/>
                <w:szCs w:val="24"/>
                <w:highlight w:val="none"/>
              </w:rPr>
            </w:pPr>
            <w:r>
              <w:rPr>
                <w:rStyle w:val="532"/>
                <w:rFonts w:hint="eastAsia" w:ascii="宋体" w:hAnsi="宋体" w:eastAsia="宋体" w:cs="宋体"/>
                <w:color w:val="auto"/>
                <w:sz w:val="24"/>
                <w:szCs w:val="24"/>
                <w:highlight w:val="none"/>
                <w:lang w:val="en-US"/>
              </w:rPr>
              <w:t>6、</w:t>
            </w:r>
            <w:r>
              <w:rPr>
                <w:rStyle w:val="532"/>
                <w:rFonts w:hint="eastAsia" w:ascii="宋体" w:hAnsi="宋体" w:eastAsia="宋体" w:cs="宋体"/>
                <w:color w:val="auto"/>
                <w:sz w:val="24"/>
                <w:szCs w:val="24"/>
                <w:highlight w:val="none"/>
              </w:rPr>
              <w:t>中小企业划型标准详见：工信部联企业〔2011〕300号。本项目所属行业：工业。</w:t>
            </w:r>
          </w:p>
        </w:tc>
      </w:tr>
      <w:tr w14:paraId="0524484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45CDA280">
            <w:pPr>
              <w:spacing w:line="340" w:lineRule="exact"/>
              <w:jc w:val="center"/>
              <w:rPr>
                <w:rStyle w:val="532"/>
                <w:rFonts w:hint="eastAsia" w:ascii="宋体" w:hAnsi="宋体" w:eastAsia="宋体" w:cs="宋体"/>
                <w:color w:val="auto"/>
                <w:sz w:val="24"/>
                <w:szCs w:val="24"/>
                <w:highlight w:val="none"/>
                <w:lang w:val="en-US"/>
              </w:rPr>
            </w:pPr>
            <w:r>
              <w:rPr>
                <w:rStyle w:val="532"/>
                <w:rFonts w:hint="eastAsia" w:ascii="宋体" w:hAnsi="宋体" w:eastAsia="宋体" w:cs="宋体"/>
                <w:color w:val="auto"/>
                <w:sz w:val="24"/>
                <w:szCs w:val="24"/>
                <w:highlight w:val="none"/>
                <w:lang w:val="en-US"/>
              </w:rPr>
              <w:t>17</w:t>
            </w:r>
          </w:p>
        </w:tc>
        <w:tc>
          <w:tcPr>
            <w:tcW w:w="1808" w:type="dxa"/>
            <w:tcBorders>
              <w:top w:val="single" w:color="000000" w:sz="4" w:space="0"/>
              <w:left w:val="single" w:color="000000" w:sz="4" w:space="0"/>
              <w:bottom w:val="single" w:color="000000" w:sz="4" w:space="0"/>
              <w:right w:val="single" w:color="000000" w:sz="4" w:space="0"/>
            </w:tcBorders>
            <w:vAlign w:val="center"/>
          </w:tcPr>
          <w:p w14:paraId="276D5CA1">
            <w:pPr>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highlight w:val="none"/>
              </w:rPr>
              <w:t>项目属性与核心产品</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14:paraId="4F5F1F4D">
            <w:pPr>
              <w:snapToGrid w:val="0"/>
              <w:spacing w:line="240" w:lineRule="auto"/>
              <w:rPr>
                <w:rStyle w:val="532"/>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rPr>
              <w:t>货物类，</w:t>
            </w:r>
            <w:r>
              <w:rPr>
                <w:rFonts w:hint="eastAsia" w:ascii="宋体" w:hAnsi="宋体" w:eastAsia="宋体" w:cs="宋体"/>
                <w:color w:val="auto"/>
                <w:kern w:val="0"/>
                <w:sz w:val="24"/>
                <w:highlight w:val="none"/>
              </w:rPr>
              <w:t>核心产品为：“午休可躺”课椅。</w:t>
            </w:r>
          </w:p>
        </w:tc>
      </w:tr>
      <w:tr w14:paraId="5263043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550A489">
            <w:pPr>
              <w:spacing w:line="340" w:lineRule="exact"/>
              <w:jc w:val="center"/>
              <w:rPr>
                <w:rStyle w:val="532"/>
                <w:rFonts w:hint="eastAsia" w:ascii="宋体" w:hAnsi="宋体" w:eastAsia="宋体" w:cs="宋体"/>
                <w:color w:val="auto"/>
                <w:sz w:val="24"/>
                <w:szCs w:val="24"/>
                <w:highlight w:val="none"/>
                <w:lang w:val="en-US"/>
              </w:rPr>
            </w:pPr>
            <w:r>
              <w:rPr>
                <w:rStyle w:val="532"/>
                <w:rFonts w:hint="eastAsia" w:ascii="宋体" w:hAnsi="宋体" w:eastAsia="宋体" w:cs="宋体"/>
                <w:color w:val="auto"/>
                <w:sz w:val="24"/>
                <w:szCs w:val="24"/>
                <w:highlight w:val="none"/>
                <w:lang w:val="en-US"/>
              </w:rPr>
              <w:t>18</w:t>
            </w:r>
          </w:p>
        </w:tc>
        <w:tc>
          <w:tcPr>
            <w:tcW w:w="1808" w:type="dxa"/>
            <w:tcBorders>
              <w:top w:val="single" w:color="000000" w:sz="4" w:space="0"/>
              <w:left w:val="single" w:color="000000" w:sz="4" w:space="0"/>
              <w:bottom w:val="single" w:color="000000" w:sz="4" w:space="0"/>
              <w:right w:val="single" w:color="000000" w:sz="4" w:space="0"/>
            </w:tcBorders>
            <w:vAlign w:val="center"/>
          </w:tcPr>
          <w:p w14:paraId="6701A7B1">
            <w:pPr>
              <w:spacing w:line="340" w:lineRule="exact"/>
              <w:rPr>
                <w:rFonts w:hint="eastAsia" w:ascii="宋体" w:hAnsi="宋体" w:eastAsia="宋体" w:cs="宋体"/>
                <w:color w:val="auto"/>
                <w:sz w:val="24"/>
                <w:szCs w:val="24"/>
                <w:highlight w:val="none"/>
                <w:lang w:val="zh-CN"/>
              </w:rPr>
            </w:pPr>
            <w:r>
              <w:rPr>
                <w:rStyle w:val="43"/>
                <w:rFonts w:hint="eastAsia" w:ascii="宋体" w:hAnsi="宋体" w:eastAsia="宋体" w:cs="宋体"/>
                <w:color w:val="auto"/>
                <w:highlight w:val="none"/>
              </w:rPr>
              <w:t>特别说明</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14:paraId="76238B6B">
            <w:pPr>
              <w:spacing w:line="340" w:lineRule="exact"/>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47AF8A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5B5931E2">
            <w:pPr>
              <w:spacing w:line="340" w:lineRule="exact"/>
              <w:jc w:val="center"/>
              <w:rPr>
                <w:rFonts w:hint="eastAsia" w:ascii="宋体" w:hAnsi="宋体" w:eastAsia="宋体" w:cs="宋体"/>
                <w:color w:val="auto"/>
                <w:kern w:val="2"/>
                <w:sz w:val="24"/>
                <w:szCs w:val="24"/>
                <w:highlight w:val="none"/>
                <w:lang w:val="en-US" w:eastAsia="zh-CN" w:bidi="ar-SA"/>
              </w:rPr>
            </w:pPr>
            <w:r>
              <w:rPr>
                <w:rStyle w:val="532"/>
                <w:rFonts w:hint="eastAsia" w:ascii="宋体" w:hAnsi="宋体" w:eastAsia="宋体" w:cs="宋体"/>
                <w:color w:val="auto"/>
                <w:sz w:val="24"/>
                <w:szCs w:val="24"/>
                <w:highlight w:val="none"/>
                <w:lang w:val="en-US"/>
              </w:rPr>
              <w:t>19</w:t>
            </w:r>
          </w:p>
        </w:tc>
        <w:tc>
          <w:tcPr>
            <w:tcW w:w="1808" w:type="dxa"/>
            <w:tcBorders>
              <w:top w:val="single" w:color="000000" w:sz="4" w:space="0"/>
              <w:left w:val="single" w:color="000000" w:sz="4" w:space="0"/>
              <w:bottom w:val="single" w:color="000000" w:sz="4" w:space="0"/>
              <w:right w:val="single" w:color="000000" w:sz="4" w:space="0"/>
            </w:tcBorders>
            <w:vAlign w:val="center"/>
          </w:tcPr>
          <w:p w14:paraId="1278D000">
            <w:pPr>
              <w:spacing w:line="340" w:lineRule="exact"/>
              <w:rPr>
                <w:rFonts w:hint="eastAsia" w:ascii="宋体" w:hAnsi="宋体" w:eastAsia="宋体" w:cs="宋体"/>
                <w:color w:val="auto"/>
                <w:kern w:val="2"/>
                <w:sz w:val="24"/>
                <w:szCs w:val="24"/>
                <w:highlight w:val="none"/>
                <w:lang w:val="zh-CN" w:eastAsia="zh-CN" w:bidi="ar-SA"/>
              </w:rPr>
            </w:pPr>
            <w:r>
              <w:rPr>
                <w:rStyle w:val="43"/>
                <w:rFonts w:hint="eastAsia" w:ascii="宋体" w:hAnsi="宋体" w:eastAsia="宋体" w:cs="宋体"/>
                <w:color w:val="auto"/>
                <w:sz w:val="24"/>
                <w:highlight w:val="none"/>
              </w:rPr>
              <w:t>解释</w:t>
            </w:r>
          </w:p>
        </w:tc>
        <w:tc>
          <w:tcPr>
            <w:tcW w:w="6128" w:type="dxa"/>
            <w:gridSpan w:val="2"/>
            <w:tcBorders>
              <w:top w:val="single" w:color="000000" w:sz="4" w:space="0"/>
              <w:left w:val="single" w:color="000000" w:sz="4" w:space="0"/>
              <w:bottom w:val="single" w:color="000000" w:sz="4" w:space="0"/>
              <w:right w:val="single" w:color="000000" w:sz="4" w:space="0"/>
            </w:tcBorders>
            <w:vAlign w:val="center"/>
          </w:tcPr>
          <w:p w14:paraId="368DB0C0">
            <w:pPr>
              <w:spacing w:line="340" w:lineRule="exact"/>
              <w:rPr>
                <w:rFonts w:hint="eastAsia" w:ascii="宋体" w:hAnsi="宋体" w:eastAsia="宋体" w:cs="宋体"/>
                <w:color w:val="auto"/>
                <w:kern w:val="2"/>
                <w:sz w:val="24"/>
                <w:szCs w:val="28"/>
                <w:highlight w:val="none"/>
                <w:lang w:val="en-US" w:eastAsia="zh-CN" w:bidi="ar-SA"/>
              </w:rPr>
            </w:pPr>
            <w:r>
              <w:rPr>
                <w:rStyle w:val="43"/>
                <w:rFonts w:hint="eastAsia" w:ascii="宋体" w:hAnsi="宋体" w:eastAsia="宋体" w:cs="宋体"/>
                <w:color w:val="auto"/>
                <w:sz w:val="24"/>
                <w:highlight w:val="none"/>
              </w:rPr>
              <w:t>本磋商文件的解释权属于采购人所有</w:t>
            </w:r>
          </w:p>
        </w:tc>
      </w:tr>
    </w:tbl>
    <w:p w14:paraId="7F69223F">
      <w:pPr>
        <w:jc w:val="center"/>
        <w:rPr>
          <w:rStyle w:val="43"/>
          <w:rFonts w:hint="eastAsia" w:ascii="宋体" w:hAnsi="宋体" w:eastAsia="宋体" w:cs="宋体"/>
          <w:b/>
          <w:color w:val="auto"/>
          <w:sz w:val="36"/>
          <w:szCs w:val="36"/>
          <w:highlight w:val="none"/>
        </w:rPr>
      </w:pPr>
    </w:p>
    <w:p w14:paraId="0D41F3F2">
      <w:pPr>
        <w:jc w:val="center"/>
        <w:rPr>
          <w:rStyle w:val="43"/>
          <w:rFonts w:hint="eastAsia" w:ascii="宋体" w:hAnsi="宋体" w:eastAsia="宋体" w:cs="宋体"/>
          <w:b/>
          <w:color w:val="auto"/>
          <w:sz w:val="36"/>
          <w:szCs w:val="36"/>
          <w:highlight w:val="none"/>
        </w:rPr>
      </w:pPr>
      <w:r>
        <w:rPr>
          <w:rStyle w:val="43"/>
          <w:rFonts w:hint="eastAsia" w:ascii="宋体" w:hAnsi="宋体" w:eastAsia="宋体" w:cs="宋体"/>
          <w:b/>
          <w:color w:val="auto"/>
          <w:sz w:val="36"/>
          <w:szCs w:val="36"/>
          <w:highlight w:val="none"/>
        </w:rPr>
        <w:t>二、磋商须知</w:t>
      </w:r>
    </w:p>
    <w:p w14:paraId="0E8ABBD0">
      <w:pPr>
        <w:jc w:val="center"/>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30"/>
          <w:szCs w:val="30"/>
          <w:highlight w:val="none"/>
        </w:rPr>
        <w:t>（一）总则</w:t>
      </w:r>
    </w:p>
    <w:p w14:paraId="55B9E66A">
      <w:pPr>
        <w:spacing w:line="440" w:lineRule="exact"/>
        <w:ind w:firstLine="480" w:firstLineChars="200"/>
        <w:rPr>
          <w:rStyle w:val="43"/>
          <w:rFonts w:hint="eastAsia" w:ascii="宋体" w:hAnsi="宋体" w:eastAsia="宋体" w:cs="宋体"/>
          <w:b/>
          <w:bCs/>
          <w:color w:val="auto"/>
          <w:kern w:val="36"/>
          <w:sz w:val="36"/>
          <w:szCs w:val="36"/>
          <w:highlight w:val="none"/>
        </w:rPr>
      </w:pPr>
      <w:r>
        <w:rPr>
          <w:rStyle w:val="43"/>
          <w:rFonts w:hint="eastAsia" w:ascii="宋体" w:hAnsi="宋体" w:eastAsia="宋体" w:cs="宋体"/>
          <w:color w:val="auto"/>
          <w:sz w:val="24"/>
          <w:szCs w:val="24"/>
          <w:highlight w:val="none"/>
          <w:lang w:val="zh-CN"/>
        </w:rPr>
        <w:t>本次招标是按照《中华人民共和国政府采购法》、</w:t>
      </w:r>
      <w:r>
        <w:rPr>
          <w:rStyle w:val="43"/>
          <w:rFonts w:hint="eastAsia" w:ascii="宋体" w:hAnsi="宋体" w:eastAsia="宋体" w:cs="宋体"/>
          <w:color w:val="auto"/>
          <w:sz w:val="24"/>
          <w:highlight w:val="none"/>
          <w:lang w:val="zh-CN"/>
        </w:rPr>
        <w:t>《政府采购竞争性磋商采购方式管理暂行办法》和</w:t>
      </w:r>
      <w:r>
        <w:rPr>
          <w:rStyle w:val="43"/>
          <w:rFonts w:hint="eastAsia" w:ascii="宋体" w:hAnsi="宋体" w:eastAsia="宋体" w:cs="宋体"/>
          <w:color w:val="auto"/>
          <w:sz w:val="24"/>
          <w:szCs w:val="24"/>
          <w:highlight w:val="none"/>
          <w:lang w:val="zh-CN"/>
        </w:rPr>
        <w:t>《中华人民共和国政府采购法实施条例》等法律、法规组织和实施。</w:t>
      </w:r>
    </w:p>
    <w:p w14:paraId="1C1023A0">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（一）适用范围</w:t>
      </w:r>
    </w:p>
    <w:p w14:paraId="0B7F6B97">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本磋商文件仅适用于衢州市实验学校教育集团灵溪校区课桌椅、书包柜、阅读柜、作业批改柜采购项目的招标、磋商、评标、定标、验收、合同履行、付款等行为（法律、法规另有规定的，从其规定）。</w:t>
      </w:r>
    </w:p>
    <w:p w14:paraId="2A83D0C5">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（二）定义</w:t>
      </w:r>
    </w:p>
    <w:p w14:paraId="685B1736">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1.“采购人”系指本次磋商采购货物的购买单位“衢州市实验学校教育集团”。</w:t>
      </w:r>
    </w:p>
    <w:p w14:paraId="604DD504">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2.“采购代理机构”系指本次磋商采购货物的采购代理机构“浙江新世纪工程咨询有限公司”。</w:t>
      </w:r>
    </w:p>
    <w:p w14:paraId="1278D768">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3.“供应商”系指向采购人提交响应文件的单位。</w:t>
      </w:r>
    </w:p>
    <w:p w14:paraId="3272DF13">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4.“服务”系指根据本合同规定成交供应商必须承担有关的服务和合同中规定成交供应商应承担的义务,以及合同中未规定,但依法有利于合同履行原则,应当由成交供应商承担的其它义务。</w:t>
      </w:r>
    </w:p>
    <w:p w14:paraId="4DE6A94D">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5.“▲”系指实质性的要求条款。</w:t>
      </w:r>
    </w:p>
    <w:p w14:paraId="0F9D68EF">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（三）合格的供应商</w:t>
      </w:r>
    </w:p>
    <w:p w14:paraId="3B990B16">
      <w:pPr>
        <w:spacing w:line="460" w:lineRule="exact"/>
        <w:ind w:firstLine="720" w:firstLineChars="300"/>
        <w:jc w:val="left"/>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符合磋商公告中的供应商资格要求。</w:t>
      </w:r>
    </w:p>
    <w:p w14:paraId="0607E90B">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（四）供应商代表</w:t>
      </w:r>
    </w:p>
    <w:p w14:paraId="60FC823C">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指全权代表供应商参加磋商活动并签署磋商响应文件的人。本次磋商的供应商代表必须是供应商的法定代表人或其授权代表。</w:t>
      </w:r>
    </w:p>
    <w:p w14:paraId="4D531F53">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（五）磋商费用</w:t>
      </w:r>
    </w:p>
    <w:p w14:paraId="54C26B45">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无论磋商过程和结果如何，供应商应自行承担所有与磋商有关的全部费用，采购人均无义务和责任承担这些费用。</w:t>
      </w:r>
    </w:p>
    <w:p w14:paraId="5CB8B4EF">
      <w:pPr>
        <w:spacing w:line="440" w:lineRule="exact"/>
        <w:ind w:firstLine="482"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b/>
          <w:color w:val="auto"/>
          <w:kern w:val="0"/>
          <w:sz w:val="24"/>
          <w:szCs w:val="24"/>
          <w:highlight w:val="none"/>
        </w:rPr>
        <w:t>本项目招标代理费按实收取，由中标单位领取中标通知书时交与招标代理机构，投标报价时综合考虑（详情咨询代理机构）。</w:t>
      </w:r>
    </w:p>
    <w:p w14:paraId="711CE642">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（六）特别说明</w:t>
      </w:r>
    </w:p>
    <w:p w14:paraId="1DF2BDAC">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1.供应商获取磋商文件后决定不参加该项目磋商，应在磋商截止时前一日以书面形式（信函、传真加盖供应商单位公章）通知浙江新世纪工程咨询有限公司。</w:t>
      </w:r>
    </w:p>
    <w:p w14:paraId="641DA191">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2.开标相关服务费按实收取由中标单位支付，报价时综合考虑。</w:t>
      </w:r>
    </w:p>
    <w:p w14:paraId="1CB401C7">
      <w:pPr>
        <w:jc w:val="center"/>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30"/>
          <w:szCs w:val="30"/>
          <w:highlight w:val="none"/>
        </w:rPr>
        <w:t>（二）竞争性磋商文件</w:t>
      </w:r>
    </w:p>
    <w:p w14:paraId="53ED31B9">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1.竞争性磋商文件的组成</w:t>
      </w:r>
    </w:p>
    <w:p w14:paraId="3EEFAA95">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1.1竞争性磋商文件共分为5部分，其内容如下：</w:t>
      </w:r>
    </w:p>
    <w:p w14:paraId="454FD2BD">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第一部分磋商公告</w:t>
      </w:r>
    </w:p>
    <w:p w14:paraId="6B81BB92">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第二部分磋商须知前附表及磋商须知</w:t>
      </w:r>
    </w:p>
    <w:p w14:paraId="33EA5DEE">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第三部分采购需求</w:t>
      </w:r>
    </w:p>
    <w:p w14:paraId="30B6517D">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第四部分合同条款</w:t>
      </w:r>
    </w:p>
    <w:p w14:paraId="61A58CF4">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第五部分磋商响应文件相关格式</w:t>
      </w:r>
    </w:p>
    <w:p w14:paraId="0F7E3D45">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1.2除上条1.1内容外，采购人在规定时间前，以</w:t>
      </w:r>
      <w:r>
        <w:rPr>
          <w:rStyle w:val="43"/>
          <w:rFonts w:hint="eastAsia" w:ascii="宋体" w:hAnsi="宋体" w:eastAsia="宋体" w:cs="宋体"/>
          <w:color w:val="auto"/>
          <w:sz w:val="24"/>
          <w:szCs w:val="24"/>
          <w:highlight w:val="none"/>
        </w:rPr>
        <w:t>更正公告</w:t>
      </w:r>
      <w:r>
        <w:rPr>
          <w:rStyle w:val="43"/>
          <w:rFonts w:hint="eastAsia" w:ascii="宋体" w:hAnsi="宋体" w:eastAsia="宋体" w:cs="宋体"/>
          <w:color w:val="auto"/>
          <w:sz w:val="24"/>
          <w:szCs w:val="24"/>
          <w:highlight w:val="none"/>
          <w:lang w:val="zh-CN"/>
        </w:rPr>
        <w:t>形式发出的对竞争性磋商文件的澄清或修改内容，均为竞争性磋商文件的组成部分。</w:t>
      </w:r>
    </w:p>
    <w:p w14:paraId="797646DE">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1.3供应商获取竞争性磋商文件后，应仔细检查竞争性磋商文件的所有内容，如有残缺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有可能被拒绝。</w:t>
      </w:r>
    </w:p>
    <w:p w14:paraId="066B9375">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2.竞争性磋商文件的澄清与修改</w:t>
      </w:r>
    </w:p>
    <w:p w14:paraId="0FAE3378">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2.1</w:t>
      </w:r>
      <w:r>
        <w:rPr>
          <w:rStyle w:val="532"/>
          <w:rFonts w:hint="eastAsia" w:ascii="宋体" w:hAnsi="宋体" w:eastAsia="宋体" w:cs="宋体"/>
          <w:color w:val="auto"/>
          <w:sz w:val="24"/>
          <w:szCs w:val="24"/>
          <w:highlight w:val="none"/>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p w14:paraId="773BD533">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2.2</w:t>
      </w:r>
      <w:r>
        <w:rPr>
          <w:rStyle w:val="532"/>
          <w:rFonts w:hint="eastAsia" w:ascii="宋体" w:hAnsi="宋体" w:eastAsia="宋体" w:cs="宋体"/>
          <w:color w:val="auto"/>
          <w:sz w:val="24"/>
          <w:szCs w:val="24"/>
          <w:highlight w:val="none"/>
        </w:rPr>
        <w:t>澄清或者修改内容</w:t>
      </w:r>
      <w:r>
        <w:rPr>
          <w:rStyle w:val="43"/>
          <w:rFonts w:hint="eastAsia" w:ascii="宋体" w:hAnsi="宋体" w:eastAsia="宋体" w:cs="宋体"/>
          <w:color w:val="auto"/>
          <w:sz w:val="24"/>
          <w:szCs w:val="24"/>
          <w:highlight w:val="none"/>
          <w:lang w:val="zh-CN"/>
        </w:rPr>
        <w:t>是竞争性磋商文件的组成部分，对所有供应商有约束力。</w:t>
      </w:r>
    </w:p>
    <w:p w14:paraId="20FA74DE">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2.3供应商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14:paraId="77367405">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2.4竞争性磋商文件的澄清、修改、补充等内容均以书面形式明确的内容为准。当竞争性磋商文件、竞争性磋商文件的澄清、修改、补充等在同一内容的表述上不一致时，以最后发出的书面文件为准。</w:t>
      </w:r>
    </w:p>
    <w:p w14:paraId="0761A743">
      <w:pPr>
        <w:jc w:val="center"/>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30"/>
          <w:szCs w:val="30"/>
          <w:highlight w:val="none"/>
        </w:rPr>
        <w:t>（三）磋商响应文件的编制</w:t>
      </w:r>
    </w:p>
    <w:p w14:paraId="744648D3">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1.磋商响应文件的语言及度量衡单位</w:t>
      </w:r>
    </w:p>
    <w:p w14:paraId="26F2835E">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1.1磋商响应文件和与磋商有关的所有文件说明均应使用中文。</w:t>
      </w:r>
    </w:p>
    <w:p w14:paraId="4107601A">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1.2除采购项目规范另有规定外，磋商响应文件使用的度量衡单位，均采用中华人民共和国法定计量单位。</w:t>
      </w:r>
    </w:p>
    <w:p w14:paraId="3295F215">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2.磋商响应文件的组成</w:t>
      </w:r>
    </w:p>
    <w:p w14:paraId="4325A5A1">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Cs w:val="22"/>
          <w:highlight w:val="none"/>
        </w:rPr>
      </w:pPr>
      <w:r>
        <w:rPr>
          <w:rStyle w:val="645"/>
          <w:rFonts w:hint="eastAsia" w:ascii="宋体" w:hAnsi="宋体" w:eastAsia="宋体" w:cs="宋体"/>
          <w:color w:val="auto"/>
          <w:szCs w:val="22"/>
          <w:highlight w:val="none"/>
        </w:rPr>
        <w:t>▲</w:t>
      </w:r>
      <w:r>
        <w:rPr>
          <w:rStyle w:val="43"/>
          <w:rFonts w:hint="eastAsia" w:ascii="宋体" w:hAnsi="宋体" w:eastAsia="宋体" w:cs="宋体"/>
          <w:color w:val="auto"/>
          <w:sz w:val="24"/>
          <w:szCs w:val="24"/>
          <w:highlight w:val="none"/>
          <w:lang w:val="zh-CN"/>
        </w:rPr>
        <w:t>响应文件（电子投标文件、备份电子投标文件）应分为【技术资信文件】、【价格文件】。电子投标文件、备份电子投标文件中须加盖公章部分均采用CA签章。</w:t>
      </w:r>
    </w:p>
    <w:p w14:paraId="103D3C1E">
      <w:pPr>
        <w:spacing w:line="460" w:lineRule="exact"/>
        <w:ind w:left="132" w:leftChars="47" w:firstLine="360" w:firstLineChars="150"/>
        <w:rPr>
          <w:rStyle w:val="43"/>
          <w:rFonts w:hint="eastAsia" w:ascii="宋体" w:hAnsi="宋体" w:eastAsia="宋体" w:cs="宋体"/>
          <w:color w:val="auto"/>
          <w:sz w:val="24"/>
          <w:szCs w:val="24"/>
          <w:highlight w:val="none"/>
        </w:rPr>
      </w:pPr>
      <w:r>
        <w:rPr>
          <w:rStyle w:val="43"/>
          <w:rFonts w:hint="eastAsia" w:ascii="宋体" w:hAnsi="宋体" w:eastAsia="宋体" w:cs="宋体"/>
          <w:color w:val="auto"/>
          <w:sz w:val="24"/>
          <w:szCs w:val="24"/>
          <w:highlight w:val="none"/>
        </w:rPr>
        <w:t>2.1技术资信文件</w:t>
      </w:r>
    </w:p>
    <w:p w14:paraId="6E258BBD">
      <w:pPr>
        <w:spacing w:line="460" w:lineRule="exact"/>
        <w:ind w:left="132" w:leftChars="47" w:firstLine="360" w:firstLineChars="150"/>
        <w:rPr>
          <w:rStyle w:val="43"/>
          <w:rFonts w:hint="eastAsia" w:ascii="宋体" w:hAnsi="宋体" w:eastAsia="宋体" w:cs="宋体"/>
          <w:color w:val="auto"/>
          <w:sz w:val="24"/>
          <w:szCs w:val="24"/>
          <w:highlight w:val="none"/>
        </w:rPr>
      </w:pPr>
      <w:r>
        <w:rPr>
          <w:rStyle w:val="43"/>
          <w:rFonts w:hint="eastAsia" w:ascii="宋体" w:hAnsi="宋体" w:eastAsia="宋体" w:cs="宋体"/>
          <w:color w:val="auto"/>
          <w:sz w:val="24"/>
          <w:szCs w:val="24"/>
          <w:highlight w:val="none"/>
        </w:rPr>
        <w:t>▲（1）营业执照扫描件；</w:t>
      </w:r>
    </w:p>
    <w:p w14:paraId="72EC9399">
      <w:pPr>
        <w:spacing w:line="460" w:lineRule="exact"/>
        <w:ind w:left="132" w:leftChars="47" w:firstLine="360" w:firstLineChars="150"/>
        <w:rPr>
          <w:rStyle w:val="43"/>
          <w:rFonts w:hint="eastAsia" w:ascii="宋体" w:hAnsi="宋体" w:eastAsia="宋体" w:cs="宋体"/>
          <w:color w:val="auto"/>
          <w:sz w:val="24"/>
          <w:szCs w:val="24"/>
          <w:highlight w:val="none"/>
        </w:rPr>
      </w:pPr>
      <w:r>
        <w:rPr>
          <w:rStyle w:val="43"/>
          <w:rFonts w:hint="eastAsia" w:ascii="宋体" w:hAnsi="宋体" w:eastAsia="宋体" w:cs="宋体"/>
          <w:color w:val="auto"/>
          <w:sz w:val="24"/>
          <w:szCs w:val="24"/>
          <w:highlight w:val="none"/>
          <w:lang w:val="en-US"/>
        </w:rPr>
        <w:t xml:space="preserve">  </w:t>
      </w:r>
      <w:r>
        <w:rPr>
          <w:rStyle w:val="43"/>
          <w:rFonts w:hint="eastAsia" w:ascii="宋体" w:hAnsi="宋体" w:eastAsia="宋体" w:cs="宋体"/>
          <w:color w:val="auto"/>
          <w:sz w:val="24"/>
          <w:szCs w:val="24"/>
          <w:highlight w:val="none"/>
        </w:rPr>
        <w:t>（2）法定代表人身份证明或授权委托书扫描件（后附法定代表人或授权代表身份证扫描件）；</w:t>
      </w:r>
    </w:p>
    <w:p w14:paraId="22B66EA8">
      <w:pPr>
        <w:pStyle w:val="40"/>
        <w:pBdr>
          <w:top w:val="none" w:color="auto" w:sz="0" w:space="0"/>
          <w:left w:val="none" w:color="auto" w:sz="0" w:space="0"/>
          <w:bottom w:val="none" w:color="auto" w:sz="0" w:space="0"/>
          <w:right w:val="none" w:color="auto" w:sz="0" w:space="0"/>
        </w:pBdr>
        <w:spacing w:line="360" w:lineRule="exact"/>
        <w:ind w:firstLine="480" w:firstLineChars="200"/>
        <w:rPr>
          <w:rStyle w:val="43"/>
          <w:rFonts w:hint="eastAsia" w:ascii="宋体" w:hAnsi="宋体" w:eastAsia="宋体" w:cs="宋体"/>
          <w:color w:val="auto"/>
          <w:sz w:val="24"/>
          <w:szCs w:val="24"/>
          <w:highlight w:val="none"/>
        </w:rPr>
      </w:pPr>
      <w:r>
        <w:rPr>
          <w:rStyle w:val="43"/>
          <w:rFonts w:hint="eastAsia" w:ascii="宋体" w:hAnsi="宋体" w:eastAsia="宋体" w:cs="宋体"/>
          <w:color w:val="auto"/>
          <w:sz w:val="24"/>
          <w:szCs w:val="24"/>
          <w:highlight w:val="none"/>
        </w:rPr>
        <w:t>▲（3）“信用中国”( www.creditchina.gov.cn)中“①失信被执行人查询②重大税收违法案件当事人名单”，“中国政府采购网”（www.ccgp.gov.cn）中“政府采购严重违法失信行为记录名单”，查询结果。</w:t>
      </w:r>
    </w:p>
    <w:p w14:paraId="2322D84C">
      <w:pPr>
        <w:widowControl/>
        <w:spacing w:line="400" w:lineRule="exact"/>
        <w:ind w:firstLine="720" w:firstLineChars="300"/>
        <w:jc w:val="left"/>
        <w:rPr>
          <w:rStyle w:val="43"/>
          <w:rFonts w:hint="eastAsia" w:ascii="宋体" w:hAnsi="宋体" w:eastAsia="宋体" w:cs="宋体"/>
          <w:color w:val="auto"/>
          <w:kern w:val="2"/>
          <w:sz w:val="24"/>
          <w:szCs w:val="24"/>
          <w:highlight w:val="none"/>
        </w:rPr>
      </w:pPr>
      <w:r>
        <w:rPr>
          <w:rStyle w:val="43"/>
          <w:rFonts w:hint="eastAsia" w:ascii="宋体" w:hAnsi="宋体" w:eastAsia="宋体" w:cs="宋体"/>
          <w:color w:val="auto"/>
          <w:kern w:val="2"/>
          <w:sz w:val="24"/>
          <w:szCs w:val="24"/>
          <w:highlight w:val="none"/>
        </w:rPr>
        <w:t>①截止时点：提交投标响应文件（响应文件）截止时间前3年内；</w:t>
      </w:r>
    </w:p>
    <w:p w14:paraId="42BDC8BB">
      <w:pPr>
        <w:widowControl/>
        <w:spacing w:line="400" w:lineRule="exact"/>
        <w:ind w:firstLine="720" w:firstLineChars="300"/>
        <w:jc w:val="left"/>
        <w:rPr>
          <w:rStyle w:val="43"/>
          <w:rFonts w:hint="eastAsia" w:ascii="宋体" w:hAnsi="宋体" w:eastAsia="宋体" w:cs="宋体"/>
          <w:color w:val="auto"/>
          <w:kern w:val="2"/>
          <w:sz w:val="24"/>
          <w:szCs w:val="24"/>
          <w:highlight w:val="none"/>
        </w:rPr>
      </w:pPr>
      <w:r>
        <w:rPr>
          <w:rStyle w:val="43"/>
          <w:rFonts w:hint="eastAsia" w:ascii="宋体" w:hAnsi="宋体" w:eastAsia="宋体" w:cs="宋体"/>
          <w:color w:val="auto"/>
          <w:kern w:val="2"/>
          <w:sz w:val="24"/>
          <w:szCs w:val="24"/>
          <w:highlight w:val="none"/>
        </w:rPr>
        <w:t>②查询记录和证据的留存：信用信息查询记录和证据以网页截图等方式留存。</w:t>
      </w:r>
    </w:p>
    <w:p w14:paraId="04C3886D">
      <w:pPr>
        <w:widowControl/>
        <w:spacing w:line="400" w:lineRule="exact"/>
        <w:ind w:firstLine="720" w:firstLineChars="300"/>
        <w:jc w:val="left"/>
        <w:rPr>
          <w:rStyle w:val="43"/>
          <w:rFonts w:hint="eastAsia" w:ascii="宋体" w:hAnsi="宋体" w:eastAsia="宋体" w:cs="宋体"/>
          <w:color w:val="auto"/>
          <w:kern w:val="2"/>
          <w:sz w:val="24"/>
          <w:szCs w:val="24"/>
          <w:highlight w:val="none"/>
        </w:rPr>
      </w:pPr>
      <w:r>
        <w:rPr>
          <w:rStyle w:val="43"/>
          <w:rFonts w:hint="eastAsia" w:ascii="宋体" w:hAnsi="宋体" w:eastAsia="宋体" w:cs="宋体"/>
          <w:color w:val="auto"/>
          <w:kern w:val="2"/>
          <w:sz w:val="24"/>
          <w:szCs w:val="24"/>
          <w:highlight w:val="none"/>
        </w:rPr>
        <w:t>③使用规则：被列入失信被执行人、重大税收违法案件当事人名单、政府采购严重违法失信行为记录名单及其它不符合《中华人民共和国政府采购法》第二十二条规定条件的，其投标将被拒绝。）；</w:t>
      </w:r>
    </w:p>
    <w:p w14:paraId="74578CFB">
      <w:pPr>
        <w:spacing w:line="460" w:lineRule="exact"/>
        <w:ind w:left="132" w:leftChars="47" w:firstLine="600" w:firstLineChars="250"/>
        <w:rPr>
          <w:rStyle w:val="43"/>
          <w:rFonts w:hint="eastAsia" w:ascii="宋体" w:hAnsi="宋体" w:eastAsia="宋体" w:cs="宋体"/>
          <w:color w:val="auto"/>
          <w:sz w:val="24"/>
          <w:szCs w:val="24"/>
          <w:highlight w:val="none"/>
          <w:lang w:val="en-US"/>
        </w:rPr>
      </w:pPr>
      <w:r>
        <w:rPr>
          <w:rStyle w:val="43"/>
          <w:rFonts w:hint="eastAsia" w:ascii="宋体" w:hAnsi="宋体" w:eastAsia="宋体" w:cs="宋体"/>
          <w:color w:val="auto"/>
          <w:sz w:val="24"/>
          <w:szCs w:val="24"/>
          <w:highlight w:val="none"/>
        </w:rPr>
        <w:t>（</w:t>
      </w:r>
      <w:r>
        <w:rPr>
          <w:rStyle w:val="43"/>
          <w:rFonts w:hint="eastAsia" w:ascii="宋体" w:hAnsi="宋体" w:eastAsia="宋体" w:cs="宋体"/>
          <w:color w:val="auto"/>
          <w:sz w:val="24"/>
          <w:szCs w:val="24"/>
          <w:highlight w:val="none"/>
          <w:lang w:val="en-US"/>
        </w:rPr>
        <w:t>4</w:t>
      </w:r>
      <w:r>
        <w:rPr>
          <w:rStyle w:val="43"/>
          <w:rFonts w:hint="eastAsia" w:ascii="宋体" w:hAnsi="宋体" w:eastAsia="宋体" w:cs="宋体"/>
          <w:color w:val="auto"/>
          <w:sz w:val="24"/>
          <w:szCs w:val="24"/>
          <w:highlight w:val="none"/>
        </w:rPr>
        <w:t>）</w:t>
      </w:r>
      <w:r>
        <w:rPr>
          <w:rStyle w:val="43"/>
          <w:rFonts w:hint="eastAsia" w:ascii="宋体" w:hAnsi="宋体" w:eastAsia="宋体" w:cs="宋体"/>
          <w:color w:val="auto"/>
          <w:sz w:val="24"/>
          <w:szCs w:val="24"/>
          <w:highlight w:val="none"/>
          <w:lang w:val="en-US"/>
        </w:rPr>
        <w:t>联合体协议书（如有）</w:t>
      </w:r>
    </w:p>
    <w:p w14:paraId="3C848227">
      <w:pPr>
        <w:spacing w:line="400" w:lineRule="exact"/>
        <w:ind w:left="0" w:leftChars="0" w:firstLine="720" w:firstLineChars="300"/>
        <w:jc w:val="left"/>
        <w:rPr>
          <w:rStyle w:val="43"/>
          <w:rFonts w:hint="eastAsia" w:ascii="宋体" w:hAnsi="宋体" w:eastAsia="宋体" w:cs="宋体"/>
          <w:color w:val="auto"/>
          <w:sz w:val="24"/>
          <w:szCs w:val="24"/>
          <w:highlight w:val="none"/>
        </w:rPr>
      </w:pPr>
      <w:r>
        <w:rPr>
          <w:rStyle w:val="43"/>
          <w:rFonts w:hint="eastAsia" w:ascii="宋体" w:hAnsi="宋体" w:eastAsia="宋体" w:cs="宋体"/>
          <w:color w:val="auto"/>
          <w:sz w:val="24"/>
          <w:szCs w:val="24"/>
          <w:highlight w:val="none"/>
        </w:rPr>
        <w:t>（</w:t>
      </w:r>
      <w:r>
        <w:rPr>
          <w:rStyle w:val="43"/>
          <w:rFonts w:hint="eastAsia" w:ascii="宋体" w:hAnsi="宋体" w:eastAsia="宋体" w:cs="宋体"/>
          <w:color w:val="auto"/>
          <w:sz w:val="24"/>
          <w:szCs w:val="24"/>
          <w:highlight w:val="none"/>
          <w:lang w:val="en-US"/>
        </w:rPr>
        <w:t>5</w:t>
      </w:r>
      <w:r>
        <w:rPr>
          <w:rStyle w:val="43"/>
          <w:rFonts w:hint="eastAsia" w:ascii="宋体" w:hAnsi="宋体" w:eastAsia="宋体" w:cs="宋体"/>
          <w:color w:val="auto"/>
          <w:sz w:val="24"/>
          <w:szCs w:val="24"/>
          <w:highlight w:val="none"/>
        </w:rPr>
        <w:t>）技术资信文件其它详细内容（参考评分办法编制）。</w:t>
      </w:r>
    </w:p>
    <w:p w14:paraId="6B158F28">
      <w:pPr>
        <w:spacing w:line="400" w:lineRule="exact"/>
        <w:ind w:firstLine="796" w:firstLineChars="332"/>
        <w:rPr>
          <w:rStyle w:val="43"/>
          <w:rFonts w:hint="eastAsia" w:ascii="宋体" w:hAnsi="宋体" w:eastAsia="宋体" w:cs="宋体"/>
          <w:color w:val="auto"/>
          <w:sz w:val="24"/>
          <w:szCs w:val="24"/>
          <w:highlight w:val="none"/>
        </w:rPr>
      </w:pPr>
      <w:r>
        <w:rPr>
          <w:rStyle w:val="43"/>
          <w:rFonts w:hint="eastAsia" w:ascii="宋体" w:hAnsi="宋体" w:eastAsia="宋体" w:cs="宋体"/>
          <w:color w:val="auto"/>
          <w:sz w:val="24"/>
          <w:szCs w:val="24"/>
          <w:highlight w:val="none"/>
        </w:rPr>
        <w:t>2.2价格文件</w:t>
      </w:r>
    </w:p>
    <w:p w14:paraId="184D469D">
      <w:pPr>
        <w:spacing w:line="440" w:lineRule="exact"/>
        <w:ind w:firstLine="720" w:firstLineChars="300"/>
        <w:rPr>
          <w:rStyle w:val="43"/>
          <w:rFonts w:hint="eastAsia" w:ascii="宋体" w:hAnsi="宋体" w:eastAsia="宋体" w:cs="宋体"/>
          <w:color w:val="auto"/>
          <w:sz w:val="24"/>
          <w:szCs w:val="24"/>
          <w:highlight w:val="none"/>
          <w:lang w:val="zh-CN" w:eastAsia="zh-TW"/>
        </w:rPr>
      </w:pPr>
      <w:r>
        <w:rPr>
          <w:rStyle w:val="43"/>
          <w:rFonts w:hint="eastAsia" w:ascii="宋体" w:hAnsi="宋体" w:eastAsia="宋体" w:cs="宋体"/>
          <w:color w:val="auto"/>
          <w:sz w:val="24"/>
          <w:szCs w:val="24"/>
          <w:highlight w:val="none"/>
          <w:lang w:val="zh-CN"/>
        </w:rPr>
        <w:t>▲</w:t>
      </w:r>
      <w:r>
        <w:rPr>
          <w:rStyle w:val="43"/>
          <w:rFonts w:hint="eastAsia" w:ascii="宋体" w:hAnsi="宋体" w:eastAsia="宋体" w:cs="宋体"/>
          <w:color w:val="auto"/>
          <w:sz w:val="24"/>
          <w:szCs w:val="24"/>
          <w:highlight w:val="none"/>
          <w:lang w:val="zh-CN" w:eastAsia="zh-TW"/>
        </w:rPr>
        <w:t>（1）投标函（格式见附件）</w:t>
      </w:r>
    </w:p>
    <w:p w14:paraId="08DC7DDC">
      <w:pPr>
        <w:spacing w:line="440" w:lineRule="exact"/>
        <w:ind w:firstLine="720" w:firstLineChars="300"/>
        <w:rPr>
          <w:rStyle w:val="43"/>
          <w:rFonts w:hint="eastAsia" w:ascii="宋体" w:hAnsi="宋体" w:eastAsia="宋体" w:cs="宋体"/>
          <w:color w:val="auto"/>
          <w:sz w:val="24"/>
          <w:szCs w:val="24"/>
          <w:highlight w:val="none"/>
          <w:lang w:val="zh-CN" w:eastAsia="zh-TW"/>
        </w:rPr>
      </w:pPr>
      <w:r>
        <w:rPr>
          <w:rStyle w:val="43"/>
          <w:rFonts w:hint="eastAsia" w:ascii="宋体" w:hAnsi="宋体" w:eastAsia="宋体" w:cs="宋体"/>
          <w:color w:val="auto"/>
          <w:sz w:val="24"/>
          <w:szCs w:val="24"/>
          <w:highlight w:val="none"/>
          <w:lang w:val="zh-CN"/>
        </w:rPr>
        <w:t>▲</w:t>
      </w:r>
      <w:r>
        <w:rPr>
          <w:rStyle w:val="43"/>
          <w:rFonts w:hint="eastAsia" w:ascii="宋体" w:hAnsi="宋体" w:eastAsia="宋体" w:cs="宋体"/>
          <w:color w:val="auto"/>
          <w:sz w:val="24"/>
          <w:szCs w:val="24"/>
          <w:highlight w:val="none"/>
          <w:lang w:val="zh-CN" w:eastAsia="zh-TW"/>
        </w:rPr>
        <w:t>（2）报价一览表（格式见附件）</w:t>
      </w:r>
    </w:p>
    <w:p w14:paraId="6886DA74">
      <w:pPr>
        <w:spacing w:line="460" w:lineRule="exact"/>
        <w:ind w:left="0" w:leftChars="0" w:firstLine="720" w:firstLineChars="300"/>
        <w:rPr>
          <w:rStyle w:val="43"/>
          <w:rFonts w:hint="eastAsia" w:ascii="宋体" w:hAnsi="宋体" w:eastAsia="宋体" w:cs="宋体"/>
          <w:color w:val="auto"/>
          <w:sz w:val="24"/>
          <w:szCs w:val="24"/>
          <w:highlight w:val="none"/>
          <w:lang w:val="en-US"/>
        </w:rPr>
      </w:pPr>
      <w:r>
        <w:rPr>
          <w:rStyle w:val="43"/>
          <w:rFonts w:hint="eastAsia" w:ascii="宋体" w:hAnsi="宋体" w:eastAsia="宋体" w:cs="宋体"/>
          <w:color w:val="auto"/>
          <w:sz w:val="24"/>
          <w:szCs w:val="24"/>
          <w:highlight w:val="none"/>
          <w:lang w:val="zh-CN"/>
        </w:rPr>
        <w:t>▲</w:t>
      </w:r>
      <w:r>
        <w:rPr>
          <w:rStyle w:val="43"/>
          <w:rFonts w:hint="eastAsia" w:ascii="宋体" w:hAnsi="宋体" w:eastAsia="宋体" w:cs="宋体"/>
          <w:color w:val="auto"/>
          <w:sz w:val="24"/>
          <w:szCs w:val="24"/>
          <w:highlight w:val="none"/>
        </w:rPr>
        <w:t>（</w:t>
      </w:r>
      <w:r>
        <w:rPr>
          <w:rStyle w:val="43"/>
          <w:rFonts w:hint="eastAsia" w:ascii="宋体" w:hAnsi="宋体" w:eastAsia="宋体" w:cs="宋体"/>
          <w:color w:val="auto"/>
          <w:sz w:val="24"/>
          <w:szCs w:val="24"/>
          <w:highlight w:val="none"/>
          <w:lang w:val="en-US"/>
        </w:rPr>
        <w:t>3</w:t>
      </w:r>
      <w:r>
        <w:rPr>
          <w:rStyle w:val="43"/>
          <w:rFonts w:hint="eastAsia" w:ascii="宋体" w:hAnsi="宋体" w:eastAsia="宋体" w:cs="宋体"/>
          <w:color w:val="auto"/>
          <w:sz w:val="24"/>
          <w:szCs w:val="24"/>
          <w:highlight w:val="none"/>
        </w:rPr>
        <w:t>）</w:t>
      </w:r>
      <w:r>
        <w:rPr>
          <w:rStyle w:val="43"/>
          <w:rFonts w:hint="eastAsia" w:ascii="宋体" w:hAnsi="宋体" w:eastAsia="宋体" w:cs="宋体"/>
          <w:color w:val="auto"/>
          <w:sz w:val="24"/>
          <w:szCs w:val="24"/>
          <w:highlight w:val="none"/>
          <w:lang w:val="en-US"/>
        </w:rPr>
        <w:t>报价明细表</w:t>
      </w:r>
    </w:p>
    <w:p w14:paraId="1BAC7442">
      <w:pPr>
        <w:spacing w:line="460" w:lineRule="exact"/>
        <w:ind w:left="0" w:leftChars="0" w:firstLine="720" w:firstLineChars="300"/>
        <w:rPr>
          <w:rStyle w:val="43"/>
          <w:rFonts w:hint="eastAsia" w:ascii="宋体" w:hAnsi="宋体" w:eastAsia="宋体" w:cs="宋体"/>
          <w:color w:val="auto"/>
          <w:sz w:val="24"/>
          <w:szCs w:val="24"/>
          <w:highlight w:val="none"/>
        </w:rPr>
      </w:pPr>
      <w:r>
        <w:rPr>
          <w:rStyle w:val="43"/>
          <w:rFonts w:hint="eastAsia" w:ascii="宋体" w:hAnsi="宋体" w:eastAsia="宋体" w:cs="宋体"/>
          <w:color w:val="auto"/>
          <w:sz w:val="24"/>
          <w:szCs w:val="24"/>
          <w:highlight w:val="none"/>
          <w:lang w:val="zh-CN"/>
        </w:rPr>
        <w:t>▲</w:t>
      </w:r>
      <w:r>
        <w:rPr>
          <w:rStyle w:val="43"/>
          <w:rFonts w:hint="eastAsia" w:ascii="宋体" w:hAnsi="宋体" w:eastAsia="宋体" w:cs="宋体"/>
          <w:color w:val="auto"/>
          <w:sz w:val="24"/>
          <w:szCs w:val="24"/>
          <w:highlight w:val="none"/>
          <w:lang w:val="en-US"/>
        </w:rPr>
        <w:t>（4）</w:t>
      </w:r>
      <w:r>
        <w:rPr>
          <w:rStyle w:val="43"/>
          <w:rFonts w:hint="eastAsia" w:ascii="宋体" w:hAnsi="宋体" w:eastAsia="宋体" w:cs="宋体"/>
          <w:color w:val="auto"/>
          <w:sz w:val="24"/>
          <w:szCs w:val="24"/>
          <w:highlight w:val="none"/>
        </w:rPr>
        <w:t>中小企业声明函</w:t>
      </w:r>
    </w:p>
    <w:p w14:paraId="7FC7803D">
      <w:pPr>
        <w:spacing w:line="440" w:lineRule="exact"/>
        <w:ind w:firstLine="720" w:firstLineChars="3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w:t>
      </w:r>
      <w:r>
        <w:rPr>
          <w:rStyle w:val="43"/>
          <w:rFonts w:hint="eastAsia" w:ascii="宋体" w:hAnsi="宋体" w:eastAsia="宋体" w:cs="宋体"/>
          <w:color w:val="auto"/>
          <w:sz w:val="24"/>
          <w:szCs w:val="24"/>
          <w:highlight w:val="none"/>
          <w:lang w:val="en-US"/>
        </w:rPr>
        <w:t>5</w:t>
      </w:r>
      <w:r>
        <w:rPr>
          <w:rStyle w:val="43"/>
          <w:rFonts w:hint="eastAsia" w:ascii="宋体" w:hAnsi="宋体" w:eastAsia="宋体" w:cs="宋体"/>
          <w:color w:val="auto"/>
          <w:sz w:val="24"/>
          <w:szCs w:val="24"/>
          <w:highlight w:val="none"/>
          <w:lang w:val="zh-CN"/>
        </w:rPr>
        <w:t>）供应商自认为有需要的其他资料。</w:t>
      </w:r>
    </w:p>
    <w:p w14:paraId="567224AD">
      <w:pPr>
        <w:spacing w:line="440" w:lineRule="exact"/>
        <w:ind w:firstLine="480" w:firstLineChars="200"/>
        <w:rPr>
          <w:rStyle w:val="43"/>
          <w:rFonts w:hint="eastAsia" w:ascii="宋体" w:hAnsi="宋体" w:eastAsia="宋体" w:cs="宋体"/>
          <w:color w:val="auto"/>
          <w:sz w:val="24"/>
          <w:szCs w:val="24"/>
          <w:highlight w:val="none"/>
        </w:rPr>
      </w:pPr>
      <w:r>
        <w:rPr>
          <w:rStyle w:val="43"/>
          <w:rFonts w:hint="eastAsia" w:ascii="宋体" w:hAnsi="宋体" w:eastAsia="宋体" w:cs="宋体"/>
          <w:color w:val="auto"/>
          <w:sz w:val="24"/>
          <w:szCs w:val="24"/>
          <w:highlight w:val="none"/>
          <w:lang w:val="zh-CN"/>
        </w:rPr>
        <w:t>3.磋商响应文件的</w:t>
      </w:r>
      <w:r>
        <w:rPr>
          <w:rStyle w:val="43"/>
          <w:rFonts w:hint="eastAsia" w:ascii="宋体" w:hAnsi="宋体" w:eastAsia="宋体" w:cs="宋体"/>
          <w:color w:val="auto"/>
          <w:sz w:val="24"/>
          <w:szCs w:val="24"/>
          <w:highlight w:val="none"/>
        </w:rPr>
        <w:t>形式及效力</w:t>
      </w:r>
    </w:p>
    <w:p w14:paraId="439C8151">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3.1磋商响应文件应包括规定的内容，供应商提交的磋商响应文件应当使用竞争性磋商文件所提供的磋商响应文件全部格式（格式可以按同样格式扩展）；未提供磋商响应文件标准格式的，由供应商自行编写。</w:t>
      </w:r>
    </w:p>
    <w:p w14:paraId="615FDDAA">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3.2</w:t>
      </w:r>
      <w:r>
        <w:rPr>
          <w:rStyle w:val="43"/>
          <w:rFonts w:hint="eastAsia" w:ascii="宋体" w:hAnsi="宋体" w:eastAsia="宋体" w:cs="宋体"/>
          <w:color w:val="auto"/>
          <w:sz w:val="24"/>
          <w:szCs w:val="24"/>
          <w:highlight w:val="none"/>
        </w:rPr>
        <w:t>磋商</w:t>
      </w:r>
      <w:r>
        <w:rPr>
          <w:rStyle w:val="43"/>
          <w:rFonts w:hint="eastAsia" w:ascii="宋体" w:hAnsi="宋体" w:eastAsia="宋体" w:cs="宋体"/>
          <w:color w:val="auto"/>
          <w:sz w:val="24"/>
          <w:szCs w:val="24"/>
          <w:highlight w:val="none"/>
          <w:lang w:val="zh-CN"/>
        </w:rPr>
        <w:t>文件分为电子投标文件以及电子备份投标文件两部分。电子投标文件按政采云平台供应商项目采购-电子招投标操作指南及本招标文件要求制作、加密并递交；电子备份投标文件即电子投标文件按政采云平台供应商项目采购-电子招投标操作指南制作的备份文件。</w:t>
      </w:r>
    </w:p>
    <w:p w14:paraId="6AB5D3D4">
      <w:pPr>
        <w:pStyle w:val="40"/>
        <w:pBdr>
          <w:top w:val="none" w:color="auto" w:sz="0" w:space="0"/>
          <w:left w:val="none" w:color="auto" w:sz="0" w:space="0"/>
          <w:bottom w:val="none" w:color="auto" w:sz="0" w:space="0"/>
          <w:right w:val="none" w:color="auto" w:sz="0" w:space="0"/>
        </w:pBdr>
        <w:spacing w:line="360" w:lineRule="exact"/>
        <w:ind w:firstLine="42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3.3</w:t>
      </w:r>
      <w:r>
        <w:rPr>
          <w:rStyle w:val="43"/>
          <w:rFonts w:hint="eastAsia" w:ascii="宋体" w:hAnsi="宋体" w:eastAsia="宋体" w:cs="宋体"/>
          <w:color w:val="auto"/>
          <w:sz w:val="24"/>
          <w:szCs w:val="24"/>
          <w:highlight w:val="none"/>
        </w:rPr>
        <w:t>磋商</w:t>
      </w:r>
      <w:r>
        <w:rPr>
          <w:rStyle w:val="43"/>
          <w:rFonts w:hint="eastAsia" w:ascii="宋体" w:hAnsi="宋体" w:eastAsia="宋体" w:cs="宋体"/>
          <w:color w:val="auto"/>
          <w:sz w:val="24"/>
          <w:szCs w:val="24"/>
          <w:highlight w:val="none"/>
          <w:lang w:val="zh-CN"/>
        </w:rPr>
        <w:t>文件的效力</w:t>
      </w:r>
    </w:p>
    <w:p w14:paraId="7F7DD2F6">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503CBBA6">
      <w:pPr>
        <w:pStyle w:val="10"/>
        <w:spacing w:line="360" w:lineRule="exact"/>
        <w:ind w:firstLine="48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3.4</w:t>
      </w:r>
      <w:r>
        <w:rPr>
          <w:rStyle w:val="43"/>
          <w:rFonts w:hint="eastAsia" w:ascii="宋体" w:hAnsi="宋体" w:eastAsia="宋体" w:cs="宋体"/>
          <w:color w:val="auto"/>
          <w:sz w:val="24"/>
          <w:szCs w:val="24"/>
          <w:highlight w:val="none"/>
        </w:rPr>
        <w:t>磋商</w:t>
      </w:r>
      <w:r>
        <w:rPr>
          <w:rStyle w:val="43"/>
          <w:rFonts w:hint="eastAsia" w:ascii="宋体" w:hAnsi="宋体" w:eastAsia="宋体" w:cs="宋体"/>
          <w:color w:val="auto"/>
          <w:sz w:val="24"/>
          <w:szCs w:val="24"/>
          <w:highlight w:val="none"/>
          <w:lang w:val="zh-TW" w:eastAsia="zh-TW"/>
        </w:rPr>
        <w:t>文件内容填写说明</w:t>
      </w:r>
    </w:p>
    <w:p w14:paraId="079C89EE">
      <w:pPr>
        <w:pStyle w:val="40"/>
        <w:pBdr>
          <w:top w:val="none" w:color="auto" w:sz="0" w:space="0"/>
          <w:left w:val="none" w:color="auto" w:sz="0" w:space="0"/>
          <w:bottom w:val="none" w:color="auto" w:sz="0" w:space="0"/>
          <w:right w:val="none" w:color="auto" w:sz="0" w:space="0"/>
        </w:pBdr>
        <w:spacing w:line="360" w:lineRule="exact"/>
        <w:ind w:firstLine="420"/>
        <w:rPr>
          <w:rStyle w:val="43"/>
          <w:rFonts w:hint="eastAsia" w:ascii="宋体" w:hAnsi="宋体" w:eastAsia="宋体" w:cs="宋体"/>
          <w:b/>
          <w:bCs/>
          <w:color w:val="auto"/>
          <w:sz w:val="24"/>
          <w:szCs w:val="24"/>
          <w:highlight w:val="none"/>
          <w:lang w:val="zh-CN"/>
        </w:rPr>
      </w:pPr>
      <w:r>
        <w:rPr>
          <w:rStyle w:val="43"/>
          <w:rFonts w:hint="eastAsia" w:ascii="宋体" w:hAnsi="宋体" w:eastAsia="宋体" w:cs="宋体"/>
          <w:b/>
          <w:bCs/>
          <w:color w:val="auto"/>
          <w:sz w:val="24"/>
          <w:szCs w:val="24"/>
          <w:highlight w:val="none"/>
          <w:lang w:val="zh-CN"/>
        </w:rPr>
        <w:t>投标人应在认真阅读</w:t>
      </w:r>
      <w:r>
        <w:rPr>
          <w:rStyle w:val="43"/>
          <w:rFonts w:hint="eastAsia" w:ascii="宋体" w:hAnsi="宋体" w:eastAsia="宋体" w:cs="宋体"/>
          <w:b/>
          <w:bCs/>
          <w:color w:val="auto"/>
          <w:sz w:val="24"/>
          <w:szCs w:val="24"/>
          <w:highlight w:val="none"/>
        </w:rPr>
        <w:t>磋商</w:t>
      </w:r>
      <w:r>
        <w:rPr>
          <w:rStyle w:val="43"/>
          <w:rFonts w:hint="eastAsia" w:ascii="宋体" w:hAnsi="宋体" w:eastAsia="宋体" w:cs="宋体"/>
          <w:b/>
          <w:bCs/>
          <w:color w:val="auto"/>
          <w:sz w:val="24"/>
          <w:szCs w:val="24"/>
          <w:highlight w:val="none"/>
          <w:lang w:val="zh-CN"/>
        </w:rPr>
        <w:t>文件所有内容的基础上，按照</w:t>
      </w:r>
      <w:r>
        <w:rPr>
          <w:rStyle w:val="43"/>
          <w:rFonts w:hint="eastAsia" w:ascii="宋体" w:hAnsi="宋体" w:eastAsia="宋体" w:cs="宋体"/>
          <w:b/>
          <w:bCs/>
          <w:color w:val="auto"/>
          <w:sz w:val="24"/>
          <w:szCs w:val="24"/>
          <w:highlight w:val="none"/>
        </w:rPr>
        <w:t>磋商</w:t>
      </w:r>
      <w:r>
        <w:rPr>
          <w:rStyle w:val="43"/>
          <w:rFonts w:hint="eastAsia" w:ascii="宋体" w:hAnsi="宋体" w:eastAsia="宋体" w:cs="宋体"/>
          <w:b/>
          <w:bCs/>
          <w:color w:val="auto"/>
          <w:sz w:val="24"/>
          <w:szCs w:val="24"/>
          <w:highlight w:val="none"/>
          <w:lang w:val="zh-CN"/>
        </w:rPr>
        <w:t>文件的要求编制完整的</w:t>
      </w:r>
      <w:r>
        <w:rPr>
          <w:rStyle w:val="43"/>
          <w:rFonts w:hint="eastAsia" w:ascii="宋体" w:hAnsi="宋体" w:eastAsia="宋体" w:cs="宋体"/>
          <w:b/>
          <w:bCs/>
          <w:color w:val="auto"/>
          <w:sz w:val="24"/>
          <w:szCs w:val="24"/>
          <w:highlight w:val="none"/>
        </w:rPr>
        <w:t>响应</w:t>
      </w:r>
      <w:r>
        <w:rPr>
          <w:rStyle w:val="43"/>
          <w:rFonts w:hint="eastAsia" w:ascii="宋体" w:hAnsi="宋体" w:eastAsia="宋体" w:cs="宋体"/>
          <w:b/>
          <w:bCs/>
          <w:color w:val="auto"/>
          <w:sz w:val="24"/>
          <w:szCs w:val="24"/>
          <w:highlight w:val="none"/>
          <w:lang w:val="zh-CN"/>
        </w:rPr>
        <w:t>文件。</w:t>
      </w:r>
      <w:r>
        <w:rPr>
          <w:rStyle w:val="43"/>
          <w:rFonts w:hint="eastAsia" w:ascii="宋体" w:hAnsi="宋体" w:eastAsia="宋体" w:cs="宋体"/>
          <w:b/>
          <w:bCs/>
          <w:color w:val="auto"/>
          <w:sz w:val="24"/>
          <w:szCs w:val="24"/>
          <w:highlight w:val="none"/>
        </w:rPr>
        <w:t>响应</w:t>
      </w:r>
      <w:r>
        <w:rPr>
          <w:rStyle w:val="43"/>
          <w:rFonts w:hint="eastAsia" w:ascii="宋体" w:hAnsi="宋体" w:eastAsia="宋体" w:cs="宋体"/>
          <w:b/>
          <w:bCs/>
          <w:color w:val="auto"/>
          <w:sz w:val="24"/>
          <w:szCs w:val="24"/>
          <w:highlight w:val="none"/>
          <w:lang w:val="zh-CN"/>
        </w:rPr>
        <w:t>文件应按照</w:t>
      </w:r>
      <w:r>
        <w:rPr>
          <w:rStyle w:val="43"/>
          <w:rFonts w:hint="eastAsia" w:ascii="宋体" w:hAnsi="宋体" w:eastAsia="宋体" w:cs="宋体"/>
          <w:b/>
          <w:bCs/>
          <w:color w:val="auto"/>
          <w:sz w:val="24"/>
          <w:szCs w:val="24"/>
          <w:highlight w:val="none"/>
        </w:rPr>
        <w:t>磋商</w:t>
      </w:r>
      <w:r>
        <w:rPr>
          <w:rStyle w:val="43"/>
          <w:rFonts w:hint="eastAsia" w:ascii="宋体" w:hAnsi="宋体" w:eastAsia="宋体" w:cs="宋体"/>
          <w:b/>
          <w:bCs/>
          <w:color w:val="auto"/>
          <w:sz w:val="24"/>
          <w:szCs w:val="24"/>
          <w:highlight w:val="none"/>
          <w:lang w:val="zh-CN"/>
        </w:rPr>
        <w:t>文件中规定的统一格式填写：（1）电子投标文件按政采云平台供应商项目采购-电子招投标操作指南及本</w:t>
      </w:r>
      <w:r>
        <w:rPr>
          <w:rStyle w:val="43"/>
          <w:rFonts w:hint="eastAsia" w:ascii="宋体" w:hAnsi="宋体" w:eastAsia="宋体" w:cs="宋体"/>
          <w:b/>
          <w:bCs/>
          <w:color w:val="auto"/>
          <w:sz w:val="24"/>
          <w:szCs w:val="24"/>
          <w:highlight w:val="none"/>
        </w:rPr>
        <w:t>磋商</w:t>
      </w:r>
      <w:r>
        <w:rPr>
          <w:rStyle w:val="43"/>
          <w:rFonts w:hint="eastAsia" w:ascii="宋体" w:hAnsi="宋体" w:eastAsia="宋体" w:cs="宋体"/>
          <w:b/>
          <w:bCs/>
          <w:color w:val="auto"/>
          <w:sz w:val="24"/>
          <w:szCs w:val="24"/>
          <w:highlight w:val="none"/>
          <w:lang w:val="zh-CN"/>
        </w:rPr>
        <w:t>文件要求制作、加密。（2）电子备份投标文件，以光盘或U盘的形式存储，由投标人决定是否递交，并自行承担不递交电子备份投标文件的风险。</w:t>
      </w:r>
    </w:p>
    <w:p w14:paraId="2A36039A">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3.5供应商必须保证磋商响应文件所提供的全部资料真实可靠，并接受对其中任何资料进一步审查的要求。</w:t>
      </w:r>
    </w:p>
    <w:p w14:paraId="73B65D47">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4.磋商报价</w:t>
      </w:r>
    </w:p>
    <w:p w14:paraId="3444F894">
      <w:pPr>
        <w:spacing w:line="440" w:lineRule="exact"/>
        <w:ind w:firstLine="482" w:firstLineChars="200"/>
        <w:rPr>
          <w:rStyle w:val="43"/>
          <w:rFonts w:hint="eastAsia" w:ascii="宋体" w:hAnsi="宋体" w:eastAsia="宋体" w:cs="宋体"/>
          <w:b/>
          <w:color w:val="auto"/>
          <w:sz w:val="24"/>
          <w:szCs w:val="24"/>
          <w:highlight w:val="none"/>
          <w:u w:val="single"/>
          <w:lang w:val="zh-CN"/>
        </w:rPr>
      </w:pPr>
      <w:r>
        <w:rPr>
          <w:rStyle w:val="43"/>
          <w:rFonts w:hint="eastAsia" w:ascii="宋体" w:hAnsi="宋体" w:eastAsia="宋体" w:cs="宋体"/>
          <w:b/>
          <w:color w:val="auto"/>
          <w:sz w:val="24"/>
          <w:szCs w:val="24"/>
          <w:highlight w:val="none"/>
          <w:u w:val="single"/>
          <w:lang w:val="zh-CN"/>
        </w:rPr>
        <w:t>4.1本项目最高限价</w:t>
      </w:r>
      <w:r>
        <w:rPr>
          <w:rStyle w:val="43"/>
          <w:rFonts w:hint="eastAsia" w:ascii="宋体" w:hAnsi="宋体" w:eastAsia="宋体" w:cs="宋体"/>
          <w:b/>
          <w:color w:val="auto"/>
          <w:sz w:val="24"/>
          <w:szCs w:val="24"/>
          <w:highlight w:val="none"/>
          <w:u w:val="single"/>
          <w:lang w:val="en-US" w:eastAsia="zh-CN"/>
        </w:rPr>
        <w:t>955760</w:t>
      </w:r>
      <w:r>
        <w:rPr>
          <w:rStyle w:val="43"/>
          <w:rFonts w:hint="eastAsia" w:ascii="宋体" w:hAnsi="宋体" w:eastAsia="宋体" w:cs="宋体"/>
          <w:b/>
          <w:color w:val="auto"/>
          <w:sz w:val="24"/>
          <w:szCs w:val="24"/>
          <w:highlight w:val="none"/>
          <w:u w:val="single"/>
        </w:rPr>
        <w:t>元，</w:t>
      </w:r>
      <w:r>
        <w:rPr>
          <w:rStyle w:val="43"/>
          <w:rFonts w:hint="eastAsia" w:ascii="宋体" w:hAnsi="宋体" w:eastAsia="宋体" w:cs="宋体"/>
          <w:b/>
          <w:color w:val="auto"/>
          <w:sz w:val="24"/>
          <w:szCs w:val="24"/>
          <w:highlight w:val="none"/>
          <w:u w:val="single"/>
          <w:lang w:val="zh-CN"/>
        </w:rPr>
        <w:t>供应商报价不得高于最高限价，否则其磋商无效。</w:t>
      </w:r>
    </w:p>
    <w:p w14:paraId="23856952">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4.2供应商的磋商报价</w:t>
      </w:r>
      <w:r>
        <w:rPr>
          <w:rStyle w:val="43"/>
          <w:rFonts w:hint="eastAsia" w:ascii="宋体" w:hAnsi="宋体" w:eastAsia="宋体" w:cs="宋体"/>
          <w:color w:val="auto"/>
          <w:sz w:val="24"/>
          <w:highlight w:val="none"/>
          <w:lang w:val="zh-CN"/>
        </w:rPr>
        <w:t>为</w:t>
      </w:r>
      <w:r>
        <w:rPr>
          <w:rStyle w:val="43"/>
          <w:rFonts w:hint="eastAsia" w:ascii="宋体" w:hAnsi="宋体" w:eastAsia="宋体" w:cs="宋体"/>
          <w:color w:val="auto"/>
          <w:sz w:val="24"/>
          <w:szCs w:val="24"/>
          <w:highlight w:val="none"/>
          <w:lang w:val="zh-CN"/>
        </w:rPr>
        <w:t>履行</w:t>
      </w:r>
      <w:r>
        <w:rPr>
          <w:rStyle w:val="43"/>
          <w:rFonts w:hint="eastAsia" w:ascii="宋体" w:hAnsi="宋体" w:eastAsia="宋体" w:cs="宋体"/>
          <w:b/>
          <w:color w:val="auto"/>
          <w:spacing w:val="-20"/>
          <w:sz w:val="24"/>
          <w:szCs w:val="24"/>
          <w:highlight w:val="none"/>
          <w:u w:val="single"/>
          <w:lang w:val="zh-CN"/>
        </w:rPr>
        <w:t>衢州市实验学校教育集团灵溪校区课桌椅、书包柜、阅读柜、作业批改柜采购项目</w:t>
      </w:r>
      <w:r>
        <w:rPr>
          <w:rStyle w:val="43"/>
          <w:rFonts w:hint="eastAsia" w:ascii="宋体" w:hAnsi="宋体" w:eastAsia="宋体" w:cs="宋体"/>
          <w:color w:val="auto"/>
          <w:sz w:val="24"/>
          <w:szCs w:val="24"/>
          <w:highlight w:val="none"/>
          <w:lang w:val="zh-CN"/>
        </w:rPr>
        <w:t>合同的最终报价，报价中必须包含完成本项目的所有费用，包括合同实施过程中的应预见和不可预见费用等。</w:t>
      </w:r>
    </w:p>
    <w:p w14:paraId="456F0E86">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5.供应商的替代方案</w:t>
      </w:r>
    </w:p>
    <w:p w14:paraId="1CD8FE6B">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5.1供应商所提交的磋商响应文件应完全满足竞争性磋商文件的要求，供应商不允许提交替代方案。</w:t>
      </w:r>
    </w:p>
    <w:p w14:paraId="0BA1F9C8">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hint="eastAsia" w:ascii="宋体" w:hAnsi="宋体" w:eastAsia="宋体" w:cs="宋体"/>
          <w:b/>
          <w:bCs/>
          <w:color w:val="auto"/>
          <w:szCs w:val="22"/>
          <w:highlight w:val="none"/>
          <w:lang w:val="zh-TW" w:eastAsia="zh-TW"/>
        </w:rPr>
      </w:pPr>
      <w:r>
        <w:rPr>
          <w:rStyle w:val="644"/>
          <w:rFonts w:hint="eastAsia" w:ascii="宋体" w:hAnsi="宋体" w:eastAsia="宋体" w:cs="宋体"/>
          <w:b/>
          <w:bCs/>
          <w:color w:val="auto"/>
          <w:szCs w:val="22"/>
          <w:highlight w:val="none"/>
          <w:lang w:val="zh-CN" w:eastAsia="zh-TW"/>
        </w:rPr>
        <w:t>6.磋商响应文件的</w:t>
      </w:r>
      <w:r>
        <w:rPr>
          <w:rStyle w:val="644"/>
          <w:rFonts w:hint="eastAsia" w:ascii="宋体" w:hAnsi="宋体" w:eastAsia="宋体" w:cs="宋体"/>
          <w:b/>
          <w:bCs/>
          <w:color w:val="auto"/>
          <w:szCs w:val="22"/>
          <w:highlight w:val="none"/>
          <w:lang w:val="zh-TW" w:eastAsia="zh-TW"/>
        </w:rPr>
        <w:t>的签署及规定</w:t>
      </w:r>
    </w:p>
    <w:p w14:paraId="1F6498EB">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hint="eastAsia" w:ascii="宋体" w:hAnsi="宋体" w:eastAsia="宋体" w:cs="宋体"/>
          <w:b/>
          <w:bCs/>
          <w:color w:val="auto"/>
          <w:szCs w:val="22"/>
          <w:highlight w:val="none"/>
          <w:lang w:val="zh-TW" w:eastAsia="zh-TW"/>
        </w:rPr>
      </w:pPr>
      <w:r>
        <w:rPr>
          <w:rStyle w:val="644"/>
          <w:rFonts w:hint="eastAsia" w:ascii="宋体" w:hAnsi="宋体" w:eastAsia="宋体" w:cs="宋体"/>
          <w:b/>
          <w:bCs/>
          <w:color w:val="auto"/>
          <w:szCs w:val="22"/>
          <w:highlight w:val="none"/>
          <w:lang w:val="zh-TW" w:eastAsia="zh-TW"/>
        </w:rPr>
        <w:t>（一）电子投标文件</w:t>
      </w:r>
    </w:p>
    <w:p w14:paraId="00E3C7D5">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hint="eastAsia" w:ascii="宋体" w:hAnsi="宋体" w:eastAsia="宋体" w:cs="宋体"/>
          <w:b/>
          <w:bCs/>
          <w:color w:val="auto"/>
          <w:szCs w:val="22"/>
          <w:highlight w:val="none"/>
          <w:lang w:val="zh-TW" w:eastAsia="zh-TW"/>
        </w:rPr>
      </w:pPr>
      <w:r>
        <w:rPr>
          <w:rStyle w:val="644"/>
          <w:rFonts w:hint="eastAsia" w:ascii="宋体" w:hAnsi="宋体" w:eastAsia="宋体" w:cs="宋体"/>
          <w:b/>
          <w:bCs/>
          <w:color w:val="auto"/>
          <w:szCs w:val="22"/>
          <w:highlight w:val="none"/>
          <w:lang w:val="zh-TW" w:eastAsia="zh-TW"/>
        </w:rPr>
        <w:t>电子投标文件按政采云平台供应商项目采购-电子招投标操作指南及本招标文件规定的格式和顺序编制电子投标文件并进行关联定位。</w:t>
      </w:r>
    </w:p>
    <w:p w14:paraId="5467D1A7">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hint="eastAsia" w:ascii="宋体" w:hAnsi="宋体" w:eastAsia="宋体" w:cs="宋体"/>
          <w:b/>
          <w:bCs/>
          <w:color w:val="auto"/>
          <w:szCs w:val="22"/>
          <w:highlight w:val="none"/>
          <w:lang w:val="zh-TW" w:eastAsia="zh-TW"/>
        </w:rPr>
      </w:pPr>
      <w:r>
        <w:rPr>
          <w:rStyle w:val="644"/>
          <w:rFonts w:hint="eastAsia" w:ascii="宋体" w:hAnsi="宋体" w:eastAsia="宋体" w:cs="宋体"/>
          <w:b/>
          <w:bCs/>
          <w:color w:val="auto"/>
          <w:szCs w:val="22"/>
          <w:highlight w:val="none"/>
          <w:lang w:val="zh-TW" w:eastAsia="zh-TW"/>
        </w:rPr>
        <w:t>（二）电子备份投标文件</w:t>
      </w:r>
    </w:p>
    <w:p w14:paraId="756A157C">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hint="eastAsia" w:ascii="宋体" w:hAnsi="宋体" w:eastAsia="宋体" w:cs="宋体"/>
          <w:b/>
          <w:bCs/>
          <w:color w:val="auto"/>
          <w:szCs w:val="22"/>
          <w:highlight w:val="none"/>
          <w:lang w:val="zh-CN" w:eastAsia="zh-TW"/>
        </w:rPr>
      </w:pPr>
      <w:r>
        <w:rPr>
          <w:rStyle w:val="644"/>
          <w:rFonts w:hint="eastAsia" w:ascii="宋体" w:hAnsi="宋体" w:eastAsia="宋体" w:cs="宋体"/>
          <w:b/>
          <w:bCs/>
          <w:color w:val="auto"/>
          <w:szCs w:val="22"/>
          <w:highlight w:val="none"/>
          <w:lang w:val="zh-TW" w:eastAsia="zh-TW"/>
        </w:rPr>
        <w:t>电子备份投标文件按政采云平台供应商项目采购-电子招投标操作指南中上传的电子投标文件格式的电子投标文件。</w:t>
      </w:r>
    </w:p>
    <w:p w14:paraId="7FAC5AF9">
      <w:pPr>
        <w:jc w:val="center"/>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30"/>
          <w:szCs w:val="30"/>
          <w:highlight w:val="none"/>
        </w:rPr>
        <w:t>（四）磋商响应文件的提交</w:t>
      </w:r>
    </w:p>
    <w:p w14:paraId="2EDBE913">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hint="eastAsia" w:ascii="宋体" w:hAnsi="宋体" w:eastAsia="宋体" w:cs="宋体"/>
          <w:b/>
          <w:bCs/>
          <w:color w:val="auto"/>
          <w:szCs w:val="22"/>
          <w:highlight w:val="none"/>
          <w:lang w:val="zh-CN" w:eastAsia="zh-TW"/>
        </w:rPr>
      </w:pPr>
      <w:r>
        <w:rPr>
          <w:rStyle w:val="644"/>
          <w:rFonts w:hint="eastAsia" w:ascii="宋体" w:hAnsi="宋体" w:eastAsia="宋体" w:cs="宋体"/>
          <w:b/>
          <w:bCs/>
          <w:color w:val="auto"/>
          <w:szCs w:val="22"/>
          <w:highlight w:val="none"/>
          <w:lang w:val="zh-CN" w:eastAsia="zh-TW"/>
        </w:rPr>
        <w:t>1.</w:t>
      </w:r>
      <w:r>
        <w:rPr>
          <w:rStyle w:val="644"/>
          <w:rFonts w:hint="eastAsia" w:ascii="宋体" w:hAnsi="宋体" w:eastAsia="宋体" w:cs="宋体"/>
          <w:b/>
          <w:bCs/>
          <w:color w:val="auto"/>
          <w:szCs w:val="22"/>
          <w:highlight w:val="none"/>
          <w:lang w:val="zh-TW" w:eastAsia="zh-TW"/>
        </w:rPr>
        <w:t>递交</w:t>
      </w:r>
      <w:r>
        <w:rPr>
          <w:rStyle w:val="644"/>
          <w:rFonts w:hint="eastAsia" w:ascii="宋体" w:hAnsi="宋体" w:eastAsia="宋体" w:cs="宋体"/>
          <w:b/>
          <w:bCs/>
          <w:color w:val="auto"/>
          <w:szCs w:val="22"/>
          <w:highlight w:val="none"/>
        </w:rPr>
        <w:t>响应</w:t>
      </w:r>
      <w:r>
        <w:rPr>
          <w:rStyle w:val="644"/>
          <w:rFonts w:hint="eastAsia" w:ascii="宋体" w:hAnsi="宋体" w:eastAsia="宋体" w:cs="宋体"/>
          <w:b/>
          <w:bCs/>
          <w:color w:val="auto"/>
          <w:szCs w:val="22"/>
          <w:highlight w:val="none"/>
          <w:lang w:val="zh-TW" w:eastAsia="zh-TW"/>
        </w:rPr>
        <w:t>文件截止期</w:t>
      </w:r>
    </w:p>
    <w:p w14:paraId="27F0B0FD">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hint="eastAsia" w:ascii="宋体" w:hAnsi="宋体" w:eastAsia="宋体" w:cs="宋体"/>
          <w:b/>
          <w:bCs/>
          <w:color w:val="auto"/>
          <w:szCs w:val="22"/>
          <w:highlight w:val="none"/>
          <w:lang w:val="zh-CN" w:eastAsia="zh-TW"/>
        </w:rPr>
      </w:pPr>
      <w:r>
        <w:rPr>
          <w:rStyle w:val="644"/>
          <w:rFonts w:hint="eastAsia" w:ascii="宋体" w:hAnsi="宋体" w:eastAsia="宋体" w:cs="宋体"/>
          <w:b/>
          <w:bCs/>
          <w:color w:val="auto"/>
          <w:szCs w:val="22"/>
          <w:highlight w:val="none"/>
          <w:lang w:val="zh-CN" w:eastAsia="zh-TW"/>
        </w:rPr>
        <w:t>1.1</w:t>
      </w:r>
      <w:r>
        <w:rPr>
          <w:rStyle w:val="644"/>
          <w:rFonts w:hint="eastAsia" w:ascii="宋体" w:hAnsi="宋体" w:eastAsia="宋体" w:cs="宋体"/>
          <w:b/>
          <w:bCs/>
          <w:color w:val="auto"/>
          <w:szCs w:val="22"/>
          <w:highlight w:val="none"/>
          <w:lang w:val="zh-TW" w:eastAsia="zh-TW"/>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r>
        <w:rPr>
          <w:rStyle w:val="644"/>
          <w:rFonts w:hint="eastAsia" w:ascii="宋体" w:hAnsi="宋体" w:eastAsia="宋体" w:cs="宋体"/>
          <w:b/>
          <w:bCs/>
          <w:color w:val="auto"/>
          <w:szCs w:val="22"/>
          <w:highlight w:val="none"/>
          <w:lang w:val="zh-CN" w:eastAsia="zh-TW"/>
        </w:rPr>
        <w:t>。</w:t>
      </w:r>
    </w:p>
    <w:p w14:paraId="63A29A47">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hint="eastAsia" w:ascii="宋体" w:hAnsi="宋体" w:eastAsia="宋体" w:cs="宋体"/>
          <w:b/>
          <w:bCs/>
          <w:color w:val="auto"/>
          <w:szCs w:val="22"/>
          <w:highlight w:val="none"/>
          <w:lang w:val="zh-CN" w:eastAsia="zh-TW"/>
        </w:rPr>
      </w:pPr>
      <w:r>
        <w:rPr>
          <w:rStyle w:val="644"/>
          <w:rFonts w:hint="eastAsia" w:ascii="宋体" w:hAnsi="宋体" w:eastAsia="宋体" w:cs="宋体"/>
          <w:b/>
          <w:bCs/>
          <w:color w:val="auto"/>
          <w:szCs w:val="22"/>
          <w:highlight w:val="none"/>
          <w:lang w:val="zh-CN" w:eastAsia="zh-TW"/>
        </w:rPr>
        <w:t>1.2</w:t>
      </w:r>
      <w:r>
        <w:rPr>
          <w:rStyle w:val="644"/>
          <w:rFonts w:hint="eastAsia" w:ascii="宋体" w:hAnsi="宋体" w:eastAsia="宋体" w:cs="宋体"/>
          <w:b/>
          <w:bCs/>
          <w:color w:val="auto"/>
          <w:szCs w:val="22"/>
          <w:highlight w:val="none"/>
          <w:lang w:val="zh-TW" w:eastAsia="zh-TW"/>
        </w:rPr>
        <w:t>递交电子备份投标文件截止时间前将光盘或U盘递交至招标公告指定开标厅，逾期不予接收。</w:t>
      </w:r>
      <w:r>
        <w:rPr>
          <w:rStyle w:val="644"/>
          <w:rFonts w:hint="eastAsia" w:ascii="宋体" w:hAnsi="宋体" w:eastAsia="宋体" w:cs="宋体"/>
          <w:b/>
          <w:bCs/>
          <w:color w:val="auto"/>
          <w:szCs w:val="22"/>
          <w:highlight w:val="none"/>
          <w:lang w:val="zh-CN" w:eastAsia="zh-TW"/>
        </w:rPr>
        <w:t>。</w:t>
      </w:r>
    </w:p>
    <w:p w14:paraId="6C237FFF">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hint="eastAsia" w:ascii="宋体" w:hAnsi="宋体" w:eastAsia="宋体" w:cs="宋体"/>
          <w:b/>
          <w:bCs/>
          <w:color w:val="auto"/>
          <w:szCs w:val="22"/>
          <w:highlight w:val="none"/>
          <w:lang w:val="zh-CN" w:eastAsia="zh-TW"/>
        </w:rPr>
      </w:pPr>
      <w:r>
        <w:rPr>
          <w:rStyle w:val="644"/>
          <w:rFonts w:hint="eastAsia" w:ascii="宋体" w:hAnsi="宋体" w:eastAsia="宋体" w:cs="宋体"/>
          <w:b/>
          <w:bCs/>
          <w:color w:val="auto"/>
          <w:szCs w:val="22"/>
          <w:highlight w:val="none"/>
          <w:lang w:val="zh-CN" w:eastAsia="zh-TW"/>
        </w:rPr>
        <w:t>1.3</w:t>
      </w:r>
      <w:r>
        <w:rPr>
          <w:rStyle w:val="644"/>
          <w:rFonts w:hint="eastAsia" w:ascii="宋体" w:hAnsi="宋体" w:eastAsia="宋体" w:cs="宋体"/>
          <w:b/>
          <w:bCs/>
          <w:color w:val="auto"/>
          <w:szCs w:val="22"/>
          <w:highlight w:val="none"/>
          <w:lang w:val="zh-TW" w:eastAsia="zh-TW"/>
        </w:rPr>
        <w:t>递交</w:t>
      </w:r>
      <w:r>
        <w:rPr>
          <w:rStyle w:val="644"/>
          <w:rFonts w:hint="eastAsia" w:ascii="宋体" w:hAnsi="宋体" w:eastAsia="宋体" w:cs="宋体"/>
          <w:b/>
          <w:bCs/>
          <w:color w:val="auto"/>
          <w:szCs w:val="22"/>
          <w:highlight w:val="none"/>
        </w:rPr>
        <w:t>备份</w:t>
      </w:r>
      <w:r>
        <w:rPr>
          <w:rStyle w:val="644"/>
          <w:rFonts w:hint="eastAsia" w:ascii="宋体" w:hAnsi="宋体" w:eastAsia="宋体" w:cs="宋体"/>
          <w:b/>
          <w:bCs/>
          <w:color w:val="auto"/>
          <w:szCs w:val="22"/>
          <w:highlight w:val="none"/>
          <w:lang w:val="zh-TW" w:eastAsia="zh-TW"/>
        </w:rPr>
        <w:t>投标文件时还需递交法人（负责人）授权委托书原件及被授权人身份证原件</w:t>
      </w:r>
      <w:r>
        <w:rPr>
          <w:rStyle w:val="644"/>
          <w:rFonts w:hint="eastAsia" w:ascii="宋体" w:hAnsi="宋体" w:eastAsia="宋体" w:cs="宋体"/>
          <w:b/>
          <w:bCs/>
          <w:color w:val="auto"/>
          <w:szCs w:val="22"/>
          <w:highlight w:val="none"/>
          <w:lang w:val="zh-CN" w:eastAsia="zh-TW"/>
        </w:rPr>
        <w:t>。</w:t>
      </w:r>
    </w:p>
    <w:p w14:paraId="242A6405">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2</w:t>
      </w:r>
      <w:r>
        <w:rPr>
          <w:rStyle w:val="645"/>
          <w:rFonts w:hint="eastAsia" w:ascii="宋体" w:hAnsi="宋体" w:eastAsia="宋体" w:cs="宋体"/>
          <w:color w:val="auto"/>
          <w:sz w:val="24"/>
          <w:szCs w:val="24"/>
          <w:highlight w:val="none"/>
          <w:lang w:val="zh-TW" w:eastAsia="zh-TW"/>
        </w:rPr>
        <w:t>、</w:t>
      </w:r>
      <w:r>
        <w:rPr>
          <w:rStyle w:val="645"/>
          <w:rFonts w:hint="eastAsia" w:ascii="宋体" w:hAnsi="宋体" w:eastAsia="宋体" w:cs="宋体"/>
          <w:color w:val="auto"/>
          <w:sz w:val="24"/>
          <w:szCs w:val="24"/>
          <w:highlight w:val="none"/>
        </w:rPr>
        <w:t>磋商响应</w:t>
      </w:r>
      <w:r>
        <w:rPr>
          <w:rStyle w:val="645"/>
          <w:rFonts w:hint="eastAsia" w:ascii="宋体" w:hAnsi="宋体" w:eastAsia="宋体" w:cs="宋体"/>
          <w:color w:val="auto"/>
          <w:sz w:val="24"/>
          <w:szCs w:val="24"/>
          <w:highlight w:val="none"/>
          <w:lang w:val="zh-TW" w:eastAsia="zh-TW"/>
        </w:rPr>
        <w:t>标文件的修改和撤销</w:t>
      </w:r>
    </w:p>
    <w:p w14:paraId="793C64BE">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lang w:val="zh-TW" w:eastAsia="zh-TW"/>
        </w:rPr>
      </w:pPr>
      <w:r>
        <w:rPr>
          <w:rStyle w:val="645"/>
          <w:rFonts w:hint="eastAsia" w:ascii="宋体" w:hAnsi="宋体" w:eastAsia="宋体" w:cs="宋体"/>
          <w:color w:val="auto"/>
          <w:sz w:val="24"/>
          <w:szCs w:val="24"/>
          <w:highlight w:val="none"/>
        </w:rPr>
        <w:t>2</w:t>
      </w:r>
      <w:r>
        <w:rPr>
          <w:rStyle w:val="645"/>
          <w:rFonts w:hint="eastAsia" w:ascii="宋体" w:hAnsi="宋体" w:eastAsia="宋体" w:cs="宋体"/>
          <w:color w:val="auto"/>
          <w:sz w:val="24"/>
          <w:szCs w:val="24"/>
          <w:highlight w:val="none"/>
          <w:lang w:val="zh-TW" w:eastAsia="zh-TW"/>
        </w:rPr>
        <w:t>.1投标人在递交投标文件后，可以修改或撤回其投标文件：递交投标文件截止时间之前补充或者修改电子投标文件的，应当先行撤回原文件，补充、修改后重新传输递交。</w:t>
      </w:r>
    </w:p>
    <w:p w14:paraId="348D211B">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lang w:val="zh-TW" w:eastAsia="zh-TW"/>
        </w:rPr>
      </w:pPr>
      <w:r>
        <w:rPr>
          <w:rStyle w:val="645"/>
          <w:rFonts w:hint="eastAsia" w:ascii="宋体" w:hAnsi="宋体" w:eastAsia="宋体" w:cs="宋体"/>
          <w:color w:val="auto"/>
          <w:sz w:val="24"/>
          <w:szCs w:val="24"/>
          <w:highlight w:val="none"/>
        </w:rPr>
        <w:t>2</w:t>
      </w:r>
      <w:r>
        <w:rPr>
          <w:rStyle w:val="645"/>
          <w:rFonts w:hint="eastAsia" w:ascii="宋体" w:hAnsi="宋体" w:eastAsia="宋体" w:cs="宋体"/>
          <w:color w:val="auto"/>
          <w:sz w:val="24"/>
          <w:szCs w:val="24"/>
          <w:highlight w:val="none"/>
          <w:lang w:val="zh-TW" w:eastAsia="zh-TW"/>
        </w:rPr>
        <w:t>.2投标人修改后的投标文件应按原来的规定编制、密封、标记和递交。</w:t>
      </w:r>
    </w:p>
    <w:p w14:paraId="61886688">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lang w:val="zh-TW" w:eastAsia="zh-TW"/>
        </w:rPr>
      </w:pPr>
      <w:r>
        <w:rPr>
          <w:rStyle w:val="645"/>
          <w:rFonts w:hint="eastAsia" w:ascii="宋体" w:hAnsi="宋体" w:eastAsia="宋体" w:cs="宋体"/>
          <w:color w:val="auto"/>
          <w:sz w:val="24"/>
          <w:szCs w:val="24"/>
          <w:highlight w:val="none"/>
        </w:rPr>
        <w:t>2</w:t>
      </w:r>
      <w:r>
        <w:rPr>
          <w:rStyle w:val="645"/>
          <w:rFonts w:hint="eastAsia" w:ascii="宋体" w:hAnsi="宋体" w:eastAsia="宋体" w:cs="宋体"/>
          <w:color w:val="auto"/>
          <w:sz w:val="24"/>
          <w:szCs w:val="24"/>
          <w:highlight w:val="none"/>
          <w:lang w:val="zh-TW" w:eastAsia="zh-TW"/>
        </w:rPr>
        <w:t>.3在递交投标文件截止期之后，投标人不得对其投标文件做任何修改。</w:t>
      </w:r>
    </w:p>
    <w:p w14:paraId="6BEBCF1E">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lang w:val="zh-TW" w:eastAsia="zh-TW"/>
        </w:rPr>
      </w:pPr>
      <w:r>
        <w:rPr>
          <w:rStyle w:val="645"/>
          <w:rFonts w:hint="eastAsia" w:ascii="宋体" w:hAnsi="宋体" w:eastAsia="宋体" w:cs="宋体"/>
          <w:color w:val="auto"/>
          <w:sz w:val="24"/>
          <w:szCs w:val="24"/>
          <w:highlight w:val="none"/>
        </w:rPr>
        <w:t>2</w:t>
      </w:r>
      <w:r>
        <w:rPr>
          <w:rStyle w:val="645"/>
          <w:rFonts w:hint="eastAsia" w:ascii="宋体" w:hAnsi="宋体" w:eastAsia="宋体" w:cs="宋体"/>
          <w:color w:val="auto"/>
          <w:sz w:val="24"/>
          <w:szCs w:val="24"/>
          <w:highlight w:val="none"/>
          <w:lang w:val="zh-TW" w:eastAsia="zh-TW"/>
        </w:rPr>
        <w:t>.4递交投标文件截止期后，投标人不得撤回其投标文件，否则其保证金将按照本招标文件的规定不予退还。</w:t>
      </w:r>
    </w:p>
    <w:p w14:paraId="2816949F">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2.5</w:t>
      </w:r>
      <w:r>
        <w:rPr>
          <w:rStyle w:val="645"/>
          <w:rFonts w:hint="eastAsia" w:ascii="宋体" w:hAnsi="宋体" w:eastAsia="宋体" w:cs="宋体"/>
          <w:color w:val="auto"/>
          <w:sz w:val="24"/>
          <w:szCs w:val="24"/>
          <w:highlight w:val="none"/>
          <w:lang w:val="zh-TW" w:eastAsia="zh-TW"/>
        </w:rPr>
        <w:t>实质上没有响应本文件要求的投标文件将被拒绝。投标人不得通过修正或撤销不合要求的偏离或保留从而使其投标文件成为实质上响应的文件</w:t>
      </w:r>
      <w:r>
        <w:rPr>
          <w:rStyle w:val="645"/>
          <w:rFonts w:hint="eastAsia" w:ascii="宋体" w:hAnsi="宋体" w:eastAsia="宋体" w:cs="宋体"/>
          <w:color w:val="auto"/>
          <w:sz w:val="24"/>
          <w:szCs w:val="24"/>
          <w:highlight w:val="none"/>
          <w:lang w:val="zh-TW"/>
        </w:rPr>
        <w:t>。</w:t>
      </w:r>
    </w:p>
    <w:p w14:paraId="28D5E59E">
      <w:pPr>
        <w:jc w:val="center"/>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30"/>
          <w:szCs w:val="30"/>
          <w:highlight w:val="none"/>
        </w:rPr>
        <w:t>（五）磋商响应文件有效期</w:t>
      </w:r>
    </w:p>
    <w:p w14:paraId="4FCB0A21">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1.有效期见本竞争性磋商文件中附表所规定的期限，在此期限内，凡符合竞争性磋商文件要求的磋商响应文件均保持有效。</w:t>
      </w:r>
    </w:p>
    <w:p w14:paraId="658B2FDE">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2.在特殊情况下，采购代理机构在原定有效期内，可以根据需要以书面形式向供应商提出延长有效期的要求，对此要求供应商须以书面形式予以答复。供应商可以拒绝采购代理机构这种要求。同意延长有效期的供应商既不能要求也不允许修改其磋商响应文件。</w:t>
      </w:r>
    </w:p>
    <w:p w14:paraId="717163BF">
      <w:pPr>
        <w:jc w:val="center"/>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30"/>
          <w:szCs w:val="30"/>
          <w:highlight w:val="none"/>
        </w:rPr>
        <w:t>（六）无效标条款</w:t>
      </w:r>
    </w:p>
    <w:p w14:paraId="13798C5A">
      <w:pPr>
        <w:pStyle w:val="40"/>
        <w:pBdr>
          <w:top w:val="none" w:color="auto" w:sz="0" w:space="0"/>
          <w:left w:val="none" w:color="auto" w:sz="0" w:space="0"/>
          <w:bottom w:val="none" w:color="auto" w:sz="0" w:space="0"/>
          <w:right w:val="none" w:color="auto" w:sz="0" w:space="0"/>
        </w:pBdr>
        <w:spacing w:line="360" w:lineRule="exact"/>
        <w:ind w:firstLine="422" w:firstLineChars="200"/>
        <w:rPr>
          <w:rStyle w:val="644"/>
          <w:rFonts w:hint="eastAsia" w:ascii="宋体" w:hAnsi="宋体" w:eastAsia="宋体" w:cs="宋体"/>
          <w:b/>
          <w:bCs/>
          <w:color w:val="auto"/>
          <w:szCs w:val="22"/>
          <w:highlight w:val="none"/>
          <w:lang w:val="zh-CN" w:eastAsia="zh-TW"/>
        </w:rPr>
      </w:pPr>
      <w:r>
        <w:rPr>
          <w:rStyle w:val="644"/>
          <w:rFonts w:hint="eastAsia" w:ascii="宋体" w:hAnsi="宋体" w:eastAsia="宋体" w:cs="宋体"/>
          <w:b/>
          <w:bCs/>
          <w:color w:val="auto"/>
          <w:szCs w:val="22"/>
          <w:highlight w:val="none"/>
          <w:lang w:val="zh-CN" w:eastAsia="zh-TW"/>
        </w:rPr>
        <w:t>1.</w:t>
      </w:r>
      <w:r>
        <w:rPr>
          <w:rStyle w:val="644"/>
          <w:rFonts w:hint="eastAsia" w:ascii="宋体" w:hAnsi="宋体" w:eastAsia="宋体" w:cs="宋体"/>
          <w:b/>
          <w:bCs/>
          <w:color w:val="auto"/>
          <w:szCs w:val="22"/>
          <w:highlight w:val="none"/>
          <w:lang w:val="zh-TW" w:eastAsia="zh-TW"/>
        </w:rPr>
        <w:t>实质上没有响应招标文件要求的投标将被视为无效投标。投标人不得通过修正或撤消不合要求的偏离或保留从而使其投标成为实质上响应的投标。如发生下列情况之一的，其投标视为无效：</w:t>
      </w:r>
    </w:p>
    <w:p w14:paraId="14CDFE4A">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1.1</w:t>
      </w:r>
      <w:r>
        <w:rPr>
          <w:rStyle w:val="645"/>
          <w:rFonts w:hint="eastAsia" w:ascii="宋体" w:hAnsi="宋体" w:eastAsia="宋体" w:cs="宋体"/>
          <w:color w:val="auto"/>
          <w:sz w:val="24"/>
          <w:szCs w:val="24"/>
          <w:highlight w:val="none"/>
          <w:lang w:val="zh-TW" w:eastAsia="zh-TW"/>
        </w:rPr>
        <w:t>投标人不符合投标资格条件的；</w:t>
      </w:r>
    </w:p>
    <w:p w14:paraId="0449FB6A">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1.2投标文件未有效授权的</w:t>
      </w:r>
      <w:r>
        <w:rPr>
          <w:rStyle w:val="645"/>
          <w:rFonts w:hint="eastAsia" w:ascii="宋体" w:hAnsi="宋体" w:eastAsia="宋体" w:cs="宋体"/>
          <w:color w:val="auto"/>
          <w:sz w:val="24"/>
          <w:szCs w:val="24"/>
          <w:highlight w:val="none"/>
          <w:lang w:val="zh-TW" w:eastAsia="zh-TW"/>
        </w:rPr>
        <w:t>；</w:t>
      </w:r>
    </w:p>
    <w:p w14:paraId="15424563">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1.3招标文件中有▲处条款投标人未作实质性响应的</w:t>
      </w:r>
      <w:r>
        <w:rPr>
          <w:rStyle w:val="645"/>
          <w:rFonts w:hint="eastAsia" w:ascii="宋体" w:hAnsi="宋体" w:eastAsia="宋体" w:cs="宋体"/>
          <w:color w:val="auto"/>
          <w:sz w:val="24"/>
          <w:szCs w:val="24"/>
          <w:highlight w:val="none"/>
          <w:lang w:val="zh-TW" w:eastAsia="zh-TW"/>
        </w:rPr>
        <w:t>；</w:t>
      </w:r>
    </w:p>
    <w:p w14:paraId="42CE10DE">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1.4技术资信文件中包含投标报价的</w:t>
      </w:r>
      <w:r>
        <w:rPr>
          <w:rStyle w:val="645"/>
          <w:rFonts w:hint="eastAsia" w:ascii="宋体" w:hAnsi="宋体" w:eastAsia="宋体" w:cs="宋体"/>
          <w:color w:val="auto"/>
          <w:sz w:val="24"/>
          <w:szCs w:val="24"/>
          <w:highlight w:val="none"/>
          <w:lang w:val="zh-TW" w:eastAsia="zh-TW"/>
        </w:rPr>
        <w:t>；</w:t>
      </w:r>
    </w:p>
    <w:p w14:paraId="07A1FF52">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1.5投标文件关键内容字迹模糊、无法辨认的</w:t>
      </w:r>
      <w:r>
        <w:rPr>
          <w:rStyle w:val="645"/>
          <w:rFonts w:hint="eastAsia" w:ascii="宋体" w:hAnsi="宋体" w:eastAsia="宋体" w:cs="宋体"/>
          <w:color w:val="auto"/>
          <w:sz w:val="24"/>
          <w:szCs w:val="24"/>
          <w:highlight w:val="none"/>
          <w:lang w:val="zh-TW" w:eastAsia="zh-TW"/>
        </w:rPr>
        <w:t>；</w:t>
      </w:r>
    </w:p>
    <w:p w14:paraId="6883DAAA">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1.6投标文件含有采购人不能接受的附件条件的</w:t>
      </w:r>
      <w:r>
        <w:rPr>
          <w:rStyle w:val="645"/>
          <w:rFonts w:hint="eastAsia" w:ascii="宋体" w:hAnsi="宋体" w:eastAsia="宋体" w:cs="宋体"/>
          <w:color w:val="auto"/>
          <w:sz w:val="24"/>
          <w:szCs w:val="24"/>
          <w:highlight w:val="none"/>
          <w:lang w:val="zh-TW" w:eastAsia="zh-TW"/>
        </w:rPr>
        <w:t>；</w:t>
      </w:r>
    </w:p>
    <w:p w14:paraId="197C728A">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1.7报价超出招标文件中规定的预算金额或者最高限价的</w:t>
      </w:r>
      <w:r>
        <w:rPr>
          <w:rStyle w:val="645"/>
          <w:rFonts w:hint="eastAsia" w:ascii="宋体" w:hAnsi="宋体" w:eastAsia="宋体" w:cs="宋体"/>
          <w:color w:val="auto"/>
          <w:sz w:val="24"/>
          <w:szCs w:val="24"/>
          <w:highlight w:val="none"/>
          <w:lang w:val="zh-TW" w:eastAsia="zh-TW"/>
        </w:rPr>
        <w:t>；</w:t>
      </w:r>
    </w:p>
    <w:p w14:paraId="724AF87C">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1.8提供虚假材料谋取中标的</w:t>
      </w:r>
      <w:r>
        <w:rPr>
          <w:rStyle w:val="645"/>
          <w:rFonts w:hint="eastAsia" w:ascii="宋体" w:hAnsi="宋体" w:eastAsia="宋体" w:cs="宋体"/>
          <w:color w:val="auto"/>
          <w:sz w:val="24"/>
          <w:szCs w:val="24"/>
          <w:highlight w:val="none"/>
          <w:lang w:val="zh-TW" w:eastAsia="zh-TW"/>
        </w:rPr>
        <w:t>；</w:t>
      </w:r>
    </w:p>
    <w:p w14:paraId="49007A83">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1.9投标人串通投标的</w:t>
      </w:r>
      <w:r>
        <w:rPr>
          <w:rStyle w:val="645"/>
          <w:rFonts w:hint="eastAsia" w:ascii="宋体" w:hAnsi="宋体" w:eastAsia="宋体" w:cs="宋体"/>
          <w:color w:val="auto"/>
          <w:sz w:val="24"/>
          <w:szCs w:val="24"/>
          <w:highlight w:val="none"/>
          <w:lang w:val="zh-TW" w:eastAsia="zh-TW"/>
        </w:rPr>
        <w:t>；</w:t>
      </w:r>
    </w:p>
    <w:p w14:paraId="0CD8BC1F">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1.10不符合法律、法规和招标文件规定的其他实质性要求的</w:t>
      </w:r>
      <w:r>
        <w:rPr>
          <w:rStyle w:val="645"/>
          <w:rFonts w:hint="eastAsia" w:ascii="宋体" w:hAnsi="宋体" w:eastAsia="宋体" w:cs="宋体"/>
          <w:color w:val="auto"/>
          <w:sz w:val="24"/>
          <w:szCs w:val="24"/>
          <w:highlight w:val="none"/>
          <w:lang w:val="zh-TW" w:eastAsia="zh-TW"/>
        </w:rPr>
        <w:t>；</w:t>
      </w:r>
    </w:p>
    <w:p w14:paraId="352F478A">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1.11电子投标文件解密失败的，且未在规定时间内提交电子备份投标文件的</w:t>
      </w:r>
      <w:r>
        <w:rPr>
          <w:rStyle w:val="645"/>
          <w:rFonts w:hint="eastAsia" w:ascii="宋体" w:hAnsi="宋体" w:eastAsia="宋体" w:cs="宋体"/>
          <w:color w:val="auto"/>
          <w:sz w:val="24"/>
          <w:szCs w:val="24"/>
          <w:highlight w:val="none"/>
          <w:lang w:val="zh-TW" w:eastAsia="zh-TW"/>
        </w:rPr>
        <w:t>；</w:t>
      </w:r>
    </w:p>
    <w:p w14:paraId="377770D7">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1.12电子投标文件未按规定要求提供电子签章</w:t>
      </w:r>
      <w:r>
        <w:rPr>
          <w:rStyle w:val="645"/>
          <w:rFonts w:hint="eastAsia" w:ascii="宋体" w:hAnsi="宋体" w:eastAsia="宋体" w:cs="宋体"/>
          <w:color w:val="auto"/>
          <w:sz w:val="24"/>
          <w:szCs w:val="24"/>
          <w:highlight w:val="none"/>
          <w:lang w:val="en-US" w:eastAsia="zh-CN"/>
        </w:rPr>
        <w:t>或签字的</w:t>
      </w:r>
      <w:r>
        <w:rPr>
          <w:rStyle w:val="645"/>
          <w:rFonts w:hint="eastAsia" w:ascii="宋体" w:hAnsi="宋体" w:eastAsia="宋体" w:cs="宋体"/>
          <w:color w:val="auto"/>
          <w:sz w:val="24"/>
          <w:szCs w:val="24"/>
          <w:highlight w:val="none"/>
          <w:lang w:eastAsia="zh-CN"/>
        </w:rPr>
        <w:t>（</w:t>
      </w:r>
      <w:r>
        <w:rPr>
          <w:rStyle w:val="645"/>
          <w:rFonts w:hint="eastAsia" w:ascii="宋体" w:hAnsi="宋体" w:eastAsia="宋体" w:cs="宋体"/>
          <w:color w:val="auto"/>
          <w:sz w:val="24"/>
          <w:szCs w:val="24"/>
          <w:highlight w:val="none"/>
          <w:lang w:val="en-US" w:eastAsia="zh-CN"/>
        </w:rPr>
        <w:t>联合体投标的除联合体协议书外，其余地方由联合体牵头人或其代表按格式要求盖章或签字即可</w:t>
      </w:r>
      <w:r>
        <w:rPr>
          <w:rStyle w:val="645"/>
          <w:rFonts w:hint="eastAsia" w:ascii="宋体" w:hAnsi="宋体" w:eastAsia="宋体" w:cs="宋体"/>
          <w:color w:val="auto"/>
          <w:sz w:val="24"/>
          <w:szCs w:val="24"/>
          <w:highlight w:val="none"/>
          <w:lang w:eastAsia="zh-CN"/>
        </w:rPr>
        <w:t>）</w:t>
      </w:r>
      <w:r>
        <w:rPr>
          <w:rStyle w:val="645"/>
          <w:rFonts w:hint="eastAsia" w:ascii="宋体" w:hAnsi="宋体" w:eastAsia="宋体" w:cs="宋体"/>
          <w:color w:val="auto"/>
          <w:sz w:val="24"/>
          <w:szCs w:val="24"/>
          <w:highlight w:val="none"/>
          <w:lang w:val="zh-TW" w:eastAsia="zh-TW"/>
        </w:rPr>
        <w:t>；</w:t>
      </w:r>
    </w:p>
    <w:p w14:paraId="2CDD486C">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Cs w:val="22"/>
          <w:highlight w:val="none"/>
          <w:lang w:val="zh-CN"/>
        </w:rPr>
      </w:pPr>
      <w:r>
        <w:rPr>
          <w:rStyle w:val="645"/>
          <w:rFonts w:hint="eastAsia" w:ascii="宋体" w:hAnsi="宋体" w:eastAsia="宋体" w:cs="宋体"/>
          <w:color w:val="auto"/>
          <w:sz w:val="24"/>
          <w:szCs w:val="24"/>
          <w:highlight w:val="none"/>
        </w:rPr>
        <w:t>1.13电子备份投标文件启用后，未按规定要求提供电子签章的</w:t>
      </w:r>
      <w:r>
        <w:rPr>
          <w:rStyle w:val="645"/>
          <w:rFonts w:hint="eastAsia" w:ascii="宋体" w:hAnsi="宋体" w:eastAsia="宋体" w:cs="宋体"/>
          <w:color w:val="auto"/>
          <w:sz w:val="24"/>
          <w:szCs w:val="24"/>
          <w:highlight w:val="none"/>
          <w:lang w:val="zh-TW" w:eastAsia="zh-TW"/>
        </w:rPr>
        <w:t>；</w:t>
      </w:r>
    </w:p>
    <w:p w14:paraId="025CAEBC">
      <w:pPr>
        <w:jc w:val="center"/>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30"/>
          <w:szCs w:val="30"/>
          <w:highlight w:val="none"/>
        </w:rPr>
        <w:t>（七）磋商</w:t>
      </w:r>
    </w:p>
    <w:p w14:paraId="66FBED4E">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1.磋商</w:t>
      </w:r>
    </w:p>
    <w:p w14:paraId="3327CE64">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lang w:val="zh-CN"/>
        </w:rPr>
      </w:pPr>
      <w:r>
        <w:rPr>
          <w:rStyle w:val="645"/>
          <w:rFonts w:hint="eastAsia" w:ascii="宋体" w:hAnsi="宋体" w:eastAsia="宋体" w:cs="宋体"/>
          <w:color w:val="auto"/>
          <w:sz w:val="24"/>
          <w:szCs w:val="24"/>
          <w:highlight w:val="none"/>
          <w:lang w:val="zh-CN"/>
        </w:rPr>
        <w:t>1.1</w:t>
      </w:r>
      <w:r>
        <w:rPr>
          <w:rStyle w:val="645"/>
          <w:rFonts w:hint="eastAsia" w:ascii="宋体" w:hAnsi="宋体" w:eastAsia="宋体" w:cs="宋体"/>
          <w:color w:val="auto"/>
          <w:sz w:val="24"/>
          <w:szCs w:val="24"/>
          <w:highlight w:val="none"/>
        </w:rPr>
        <w:t>采购人</w:t>
      </w:r>
      <w:r>
        <w:rPr>
          <w:rStyle w:val="645"/>
          <w:rFonts w:hint="eastAsia" w:ascii="宋体" w:hAnsi="宋体" w:eastAsia="宋体" w:cs="宋体"/>
          <w:color w:val="auto"/>
          <w:sz w:val="24"/>
          <w:szCs w:val="24"/>
          <w:highlight w:val="none"/>
          <w:lang w:val="zh-TW" w:eastAsia="zh-TW"/>
        </w:rPr>
        <w:t>在规定的日期、时间和地点组织</w:t>
      </w:r>
      <w:r>
        <w:rPr>
          <w:rStyle w:val="645"/>
          <w:rFonts w:hint="eastAsia" w:ascii="宋体" w:hAnsi="宋体" w:eastAsia="宋体" w:cs="宋体"/>
          <w:color w:val="auto"/>
          <w:sz w:val="24"/>
          <w:szCs w:val="24"/>
          <w:highlight w:val="none"/>
        </w:rPr>
        <w:t>磋商</w:t>
      </w:r>
      <w:r>
        <w:rPr>
          <w:rStyle w:val="645"/>
          <w:rFonts w:hint="eastAsia" w:ascii="宋体" w:hAnsi="宋体" w:eastAsia="宋体" w:cs="宋体"/>
          <w:color w:val="auto"/>
          <w:sz w:val="24"/>
          <w:szCs w:val="24"/>
          <w:highlight w:val="none"/>
          <w:lang w:val="zh-TW" w:eastAsia="zh-TW"/>
        </w:rPr>
        <w:t>会</w:t>
      </w:r>
      <w:r>
        <w:rPr>
          <w:rStyle w:val="645"/>
          <w:rFonts w:hint="eastAsia" w:ascii="宋体" w:hAnsi="宋体" w:eastAsia="宋体" w:cs="宋体"/>
          <w:color w:val="auto"/>
          <w:sz w:val="24"/>
          <w:szCs w:val="24"/>
          <w:highlight w:val="none"/>
          <w:lang w:val="zh-CN"/>
        </w:rPr>
        <w:t>。</w:t>
      </w:r>
    </w:p>
    <w:p w14:paraId="1032FE81">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lang w:val="zh-TW" w:eastAsia="zh-TW"/>
        </w:rPr>
      </w:pPr>
      <w:r>
        <w:rPr>
          <w:rStyle w:val="645"/>
          <w:rFonts w:hint="eastAsia" w:ascii="宋体" w:hAnsi="宋体" w:eastAsia="宋体" w:cs="宋体"/>
          <w:color w:val="auto"/>
          <w:sz w:val="24"/>
          <w:szCs w:val="24"/>
          <w:highlight w:val="none"/>
          <w:lang w:val="zh-TW" w:eastAsia="zh-TW"/>
        </w:rPr>
        <w:t>1.2电子投标文件开标</w:t>
      </w:r>
    </w:p>
    <w:p w14:paraId="57E7C88B">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lang w:val="zh-TW" w:eastAsia="zh-TW"/>
        </w:rPr>
      </w:pPr>
      <w:r>
        <w:rPr>
          <w:rStyle w:val="645"/>
          <w:rFonts w:hint="eastAsia" w:ascii="宋体" w:hAnsi="宋体" w:eastAsia="宋体" w:cs="宋体"/>
          <w:color w:val="auto"/>
          <w:sz w:val="24"/>
          <w:szCs w:val="24"/>
          <w:highlight w:val="none"/>
          <w:lang w:val="zh-TW" w:eastAsia="zh-TW"/>
        </w:rPr>
        <w:t>投标截止时间后，投标人登录政采云平台，用“项目采购-开标评标”功能对电子投标文件进行在线解密。在线解密电子投标文件时间为开标时间起半个小时内。</w:t>
      </w:r>
    </w:p>
    <w:p w14:paraId="15AF511C">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1.3当出现磋商响应文件递交截止后供应商不足三家的情况时，应严格按照国家财政部及浙江省财政厅有关规章制度进行处理。</w:t>
      </w:r>
    </w:p>
    <w:p w14:paraId="4E36E388">
      <w:pPr>
        <w:jc w:val="center"/>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30"/>
          <w:szCs w:val="30"/>
          <w:highlight w:val="none"/>
        </w:rPr>
        <w:t>（八）竞争性磋商成交原则及磋商程序</w:t>
      </w:r>
    </w:p>
    <w:p w14:paraId="2866044B">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1.磋商</w:t>
      </w:r>
    </w:p>
    <w:p w14:paraId="175E2677">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1.1磋商是指对磋商文件响应程度及要求的服务、商务报价、服务承诺和供应商的信誉等进行确认并优化的过程。</w:t>
      </w:r>
    </w:p>
    <w:p w14:paraId="14DA2FC7">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1.2竞争性磋商内容：磋商文件中采购需求及相关服务，仅为基本需求及服务要求，供应商可以重新承诺优于或高于本磋商文件中的所有配置及服务承诺。</w:t>
      </w:r>
    </w:p>
    <w:p w14:paraId="5EF41BD4">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2.磋商小组人员组成：</w:t>
      </w:r>
    </w:p>
    <w:p w14:paraId="74C49E87">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磋商小组组成: 本次采购采用竞争性磋商方式，将组织3人磋商小组，其中采购人代表1名以及专家2名，磋商小组负责本次项目所有磋商任务，包括全程磋商、推荐磋商成交候选人、填写磋商采购结果报告等。</w:t>
      </w:r>
    </w:p>
    <w:p w14:paraId="039124BB">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3.报价算术性修正：</w:t>
      </w:r>
    </w:p>
    <w:p w14:paraId="18EBF417">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3.1响应文件中的大写金额与小写金额不一致的，以大写金额为准；</w:t>
      </w:r>
    </w:p>
    <w:p w14:paraId="4C639BDF">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4.磋商程序：</w:t>
      </w:r>
    </w:p>
    <w:p w14:paraId="4AF0180A">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4.1主持人宣布磋商响应文件递交截止，截止时间以“中科院国家授时中心标准时间”为准，宣布磋商会议开始；</w:t>
      </w:r>
    </w:p>
    <w:p w14:paraId="39A5095D">
      <w:pPr>
        <w:pStyle w:val="40"/>
        <w:pBdr>
          <w:top w:val="none" w:color="auto" w:sz="0" w:space="0"/>
          <w:left w:val="none" w:color="auto" w:sz="0" w:space="0"/>
          <w:bottom w:val="none" w:color="auto" w:sz="0" w:space="0"/>
          <w:right w:val="none" w:color="auto" w:sz="0" w:space="0"/>
        </w:pBdr>
        <w:spacing w:line="360" w:lineRule="exact"/>
        <w:ind w:firstLine="420"/>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4.2本项目原则上采用政采云电子招投标开标及评审程序，但有下情形之一的，按以下情况处理：若投标人的电子投标文件在规定时间内无法解密或解密失败，工作人员将开启该投标人递交的电子备份投标文件，以完成开标。</w:t>
      </w:r>
    </w:p>
    <w:p w14:paraId="61B3ED9D">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lang w:val="zh-TW"/>
        </w:rPr>
      </w:pPr>
      <w:r>
        <w:rPr>
          <w:rStyle w:val="645"/>
          <w:rFonts w:hint="eastAsia" w:ascii="宋体" w:hAnsi="宋体" w:eastAsia="宋体" w:cs="宋体"/>
          <w:color w:val="auto"/>
          <w:sz w:val="24"/>
          <w:szCs w:val="24"/>
          <w:highlight w:val="none"/>
        </w:rPr>
        <w:t>4</w:t>
      </w:r>
      <w:r>
        <w:rPr>
          <w:rStyle w:val="645"/>
          <w:rFonts w:hint="eastAsia" w:ascii="宋体" w:hAnsi="宋体" w:eastAsia="宋体" w:cs="宋体"/>
          <w:color w:val="auto"/>
          <w:sz w:val="24"/>
          <w:szCs w:val="24"/>
          <w:highlight w:val="none"/>
          <w:lang w:val="zh-TW"/>
        </w:rPr>
        <w:t>.</w:t>
      </w:r>
      <w:r>
        <w:rPr>
          <w:rStyle w:val="645"/>
          <w:rFonts w:hint="eastAsia" w:ascii="宋体" w:hAnsi="宋体" w:eastAsia="宋体" w:cs="宋体"/>
          <w:color w:val="auto"/>
          <w:sz w:val="24"/>
          <w:szCs w:val="24"/>
          <w:highlight w:val="none"/>
        </w:rPr>
        <w:t>3</w:t>
      </w:r>
      <w:r>
        <w:rPr>
          <w:rStyle w:val="645"/>
          <w:rFonts w:hint="eastAsia" w:ascii="宋体" w:hAnsi="宋体" w:eastAsia="宋体" w:cs="宋体"/>
          <w:color w:val="auto"/>
          <w:sz w:val="24"/>
          <w:szCs w:val="24"/>
          <w:highlight w:val="none"/>
          <w:lang w:val="zh-TW"/>
        </w:rPr>
        <w:t>电子投标开标及评审程序</w:t>
      </w:r>
    </w:p>
    <w:p w14:paraId="550E9C7C">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lang w:val="zh-TW"/>
        </w:rPr>
      </w:pPr>
      <w:r>
        <w:rPr>
          <w:rStyle w:val="645"/>
          <w:rFonts w:hint="eastAsia" w:ascii="宋体" w:hAnsi="宋体" w:eastAsia="宋体" w:cs="宋体"/>
          <w:color w:val="auto"/>
          <w:sz w:val="24"/>
          <w:szCs w:val="24"/>
          <w:highlight w:val="none"/>
          <w:lang w:val="zh-TW"/>
        </w:rPr>
        <w:t>（1）投标截止时间后，投标人登录政采云平台，用“项目采购-开标评标”功能对电子投标文件进行在线解密。在线解密电子投标文件时间为开标时间起半个小时内。</w:t>
      </w:r>
    </w:p>
    <w:p w14:paraId="603BE346">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lang w:val="zh-TW"/>
        </w:rPr>
      </w:pPr>
      <w:r>
        <w:rPr>
          <w:rStyle w:val="645"/>
          <w:rFonts w:hint="eastAsia" w:ascii="宋体" w:hAnsi="宋体" w:eastAsia="宋体" w:cs="宋体"/>
          <w:color w:val="auto"/>
          <w:sz w:val="24"/>
          <w:szCs w:val="24"/>
          <w:highlight w:val="none"/>
          <w:lang w:val="zh-TW"/>
        </w:rPr>
        <w:t>（2）评标委员会对技术</w:t>
      </w:r>
      <w:r>
        <w:rPr>
          <w:rStyle w:val="645"/>
          <w:rFonts w:hint="eastAsia" w:ascii="宋体" w:hAnsi="宋体" w:eastAsia="宋体" w:cs="宋体"/>
          <w:color w:val="auto"/>
          <w:sz w:val="24"/>
          <w:szCs w:val="24"/>
          <w:highlight w:val="none"/>
        </w:rPr>
        <w:t>资信</w:t>
      </w:r>
      <w:r>
        <w:rPr>
          <w:rStyle w:val="645"/>
          <w:rFonts w:hint="eastAsia" w:ascii="宋体" w:hAnsi="宋体" w:eastAsia="宋体" w:cs="宋体"/>
          <w:color w:val="auto"/>
          <w:sz w:val="24"/>
          <w:szCs w:val="24"/>
          <w:highlight w:val="none"/>
          <w:lang w:val="zh-TW"/>
        </w:rPr>
        <w:t>文件、</w:t>
      </w:r>
      <w:r>
        <w:rPr>
          <w:rStyle w:val="645"/>
          <w:rFonts w:hint="eastAsia" w:ascii="宋体" w:hAnsi="宋体" w:eastAsia="宋体" w:cs="宋体"/>
          <w:color w:val="auto"/>
          <w:sz w:val="24"/>
          <w:szCs w:val="24"/>
          <w:highlight w:val="none"/>
        </w:rPr>
        <w:t>价格文件</w:t>
      </w:r>
      <w:r>
        <w:rPr>
          <w:rStyle w:val="645"/>
          <w:rFonts w:hint="eastAsia" w:ascii="宋体" w:hAnsi="宋体" w:eastAsia="宋体" w:cs="宋体"/>
          <w:color w:val="auto"/>
          <w:sz w:val="24"/>
          <w:szCs w:val="24"/>
          <w:highlight w:val="none"/>
          <w:lang w:val="zh-TW"/>
        </w:rPr>
        <w:t>进行评审；</w:t>
      </w:r>
    </w:p>
    <w:p w14:paraId="488A1D58">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lang w:val="zh-TW"/>
        </w:rPr>
      </w:pPr>
      <w:r>
        <w:rPr>
          <w:rStyle w:val="645"/>
          <w:rFonts w:hint="eastAsia" w:ascii="宋体" w:hAnsi="宋体" w:eastAsia="宋体" w:cs="宋体"/>
          <w:color w:val="auto"/>
          <w:sz w:val="24"/>
          <w:szCs w:val="24"/>
          <w:highlight w:val="none"/>
          <w:lang w:val="zh-TW"/>
        </w:rPr>
        <w:t>（3）评标委员会</w:t>
      </w:r>
      <w:r>
        <w:rPr>
          <w:rStyle w:val="645"/>
          <w:rFonts w:hint="eastAsia" w:ascii="宋体" w:hAnsi="宋体" w:eastAsia="宋体" w:cs="宋体"/>
          <w:color w:val="auto"/>
          <w:sz w:val="24"/>
          <w:szCs w:val="24"/>
          <w:highlight w:val="none"/>
        </w:rPr>
        <w:t>与通过</w:t>
      </w:r>
      <w:r>
        <w:rPr>
          <w:rStyle w:val="645"/>
          <w:rFonts w:hint="eastAsia" w:ascii="宋体" w:hAnsi="宋体" w:eastAsia="宋体" w:cs="宋体"/>
          <w:color w:val="auto"/>
          <w:sz w:val="24"/>
          <w:szCs w:val="24"/>
          <w:highlight w:val="none"/>
          <w:lang w:val="zh-CN"/>
        </w:rPr>
        <w:t>资信技术文件和价格文件评审的每一位供应商分别进行磋商，磋商轮次</w:t>
      </w:r>
      <w:r>
        <w:rPr>
          <w:rStyle w:val="645"/>
          <w:rFonts w:hint="eastAsia" w:ascii="宋体" w:hAnsi="宋体" w:eastAsia="宋体" w:cs="宋体"/>
          <w:color w:val="auto"/>
          <w:sz w:val="24"/>
          <w:szCs w:val="24"/>
          <w:highlight w:val="none"/>
        </w:rPr>
        <w:t>一般</w:t>
      </w:r>
      <w:r>
        <w:rPr>
          <w:rStyle w:val="645"/>
          <w:rFonts w:hint="eastAsia" w:ascii="宋体" w:hAnsi="宋体" w:eastAsia="宋体" w:cs="宋体"/>
          <w:color w:val="auto"/>
          <w:sz w:val="24"/>
          <w:szCs w:val="24"/>
          <w:highlight w:val="none"/>
          <w:lang w:val="zh-CN"/>
        </w:rPr>
        <w:t>不超过</w:t>
      </w:r>
      <w:r>
        <w:rPr>
          <w:rStyle w:val="645"/>
          <w:rFonts w:hint="eastAsia" w:ascii="宋体" w:hAnsi="宋体" w:eastAsia="宋体" w:cs="宋体"/>
          <w:color w:val="auto"/>
          <w:sz w:val="24"/>
          <w:szCs w:val="24"/>
          <w:highlight w:val="none"/>
        </w:rPr>
        <w:t>3</w:t>
      </w:r>
      <w:r>
        <w:rPr>
          <w:rStyle w:val="645"/>
          <w:rFonts w:hint="eastAsia" w:ascii="宋体" w:hAnsi="宋体" w:eastAsia="宋体" w:cs="宋体"/>
          <w:color w:val="auto"/>
          <w:sz w:val="24"/>
          <w:szCs w:val="24"/>
          <w:highlight w:val="none"/>
          <w:lang w:val="zh-CN"/>
        </w:rPr>
        <w:t>轮</w:t>
      </w:r>
      <w:r>
        <w:rPr>
          <w:rStyle w:val="645"/>
          <w:rFonts w:hint="eastAsia" w:ascii="宋体" w:hAnsi="宋体" w:eastAsia="宋体" w:cs="宋体"/>
          <w:color w:val="auto"/>
          <w:sz w:val="24"/>
          <w:szCs w:val="24"/>
          <w:highlight w:val="none"/>
          <w:lang w:val="zh-TW"/>
        </w:rPr>
        <w:t>；</w:t>
      </w:r>
    </w:p>
    <w:p w14:paraId="3BDB04AB">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lang w:val="zh-TW"/>
        </w:rPr>
      </w:pPr>
      <w:r>
        <w:rPr>
          <w:rStyle w:val="645"/>
          <w:rFonts w:hint="eastAsia" w:ascii="宋体" w:hAnsi="宋体" w:eastAsia="宋体" w:cs="宋体"/>
          <w:color w:val="auto"/>
          <w:sz w:val="24"/>
          <w:szCs w:val="24"/>
          <w:highlight w:val="none"/>
          <w:lang w:val="zh-TW"/>
        </w:rPr>
        <w:t>（4）在系统上公开</w:t>
      </w:r>
      <w:r>
        <w:rPr>
          <w:rStyle w:val="645"/>
          <w:rFonts w:hint="eastAsia" w:ascii="宋体" w:hAnsi="宋体" w:eastAsia="宋体" w:cs="宋体"/>
          <w:color w:val="auto"/>
          <w:sz w:val="24"/>
          <w:szCs w:val="24"/>
          <w:highlight w:val="none"/>
        </w:rPr>
        <w:t>最终</w:t>
      </w:r>
      <w:r>
        <w:rPr>
          <w:rStyle w:val="645"/>
          <w:rFonts w:hint="eastAsia" w:ascii="宋体" w:hAnsi="宋体" w:eastAsia="宋体" w:cs="宋体"/>
          <w:color w:val="auto"/>
          <w:sz w:val="24"/>
          <w:szCs w:val="24"/>
          <w:highlight w:val="none"/>
          <w:lang w:val="zh-TW"/>
        </w:rPr>
        <w:t>报价</w:t>
      </w:r>
      <w:r>
        <w:rPr>
          <w:rStyle w:val="645"/>
          <w:rFonts w:hint="eastAsia" w:ascii="宋体" w:hAnsi="宋体" w:eastAsia="宋体" w:cs="宋体"/>
          <w:color w:val="auto"/>
          <w:sz w:val="24"/>
          <w:szCs w:val="24"/>
          <w:highlight w:val="none"/>
        </w:rPr>
        <w:t>及得分情况</w:t>
      </w:r>
      <w:r>
        <w:rPr>
          <w:rStyle w:val="645"/>
          <w:rFonts w:hint="eastAsia" w:ascii="宋体" w:hAnsi="宋体" w:eastAsia="宋体" w:cs="宋体"/>
          <w:color w:val="auto"/>
          <w:sz w:val="24"/>
          <w:szCs w:val="24"/>
          <w:highlight w:val="none"/>
          <w:lang w:val="zh-TW"/>
        </w:rPr>
        <w:t>；</w:t>
      </w:r>
    </w:p>
    <w:p w14:paraId="59B614C5">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lang w:val="zh-TW"/>
        </w:rPr>
      </w:pPr>
      <w:r>
        <w:rPr>
          <w:rStyle w:val="645"/>
          <w:rFonts w:hint="eastAsia" w:ascii="宋体" w:hAnsi="宋体" w:eastAsia="宋体" w:cs="宋体"/>
          <w:color w:val="auto"/>
          <w:sz w:val="24"/>
          <w:szCs w:val="24"/>
          <w:highlight w:val="none"/>
          <w:lang w:val="zh-TW"/>
        </w:rPr>
        <w:t>（5）在系统上公布评审结果。</w:t>
      </w:r>
    </w:p>
    <w:p w14:paraId="4910E9A0">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lang w:val="zh-TW"/>
        </w:rPr>
      </w:pPr>
      <w:r>
        <w:rPr>
          <w:rStyle w:val="645"/>
          <w:rFonts w:hint="eastAsia" w:ascii="宋体" w:hAnsi="宋体" w:eastAsia="宋体" w:cs="宋体"/>
          <w:color w:val="auto"/>
          <w:sz w:val="24"/>
          <w:szCs w:val="24"/>
          <w:highlight w:val="none"/>
          <w:lang w:val="zh-TW"/>
        </w:rPr>
        <w:t>特别说明：政采云公司如对电子化开标及评审程序有调整的，按调整后的程序操作。</w:t>
      </w:r>
    </w:p>
    <w:p w14:paraId="02310668">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lang w:val="zh-TW"/>
        </w:rPr>
      </w:pPr>
      <w:r>
        <w:rPr>
          <w:rStyle w:val="645"/>
          <w:rFonts w:hint="eastAsia" w:ascii="宋体" w:hAnsi="宋体" w:eastAsia="宋体" w:cs="宋体"/>
          <w:color w:val="auto"/>
          <w:sz w:val="24"/>
          <w:szCs w:val="24"/>
          <w:highlight w:val="none"/>
          <w:lang w:val="zh-TW"/>
        </w:rPr>
        <w:t>（</w:t>
      </w:r>
      <w:r>
        <w:rPr>
          <w:rStyle w:val="645"/>
          <w:rFonts w:hint="eastAsia" w:ascii="宋体" w:hAnsi="宋体" w:eastAsia="宋体" w:cs="宋体"/>
          <w:color w:val="auto"/>
          <w:sz w:val="24"/>
          <w:szCs w:val="24"/>
          <w:highlight w:val="none"/>
        </w:rPr>
        <w:t>6</w:t>
      </w:r>
      <w:r>
        <w:rPr>
          <w:rStyle w:val="645"/>
          <w:rFonts w:hint="eastAsia" w:ascii="宋体" w:hAnsi="宋体" w:eastAsia="宋体" w:cs="宋体"/>
          <w:color w:val="auto"/>
          <w:sz w:val="24"/>
          <w:szCs w:val="24"/>
          <w:highlight w:val="none"/>
          <w:lang w:val="zh-TW"/>
        </w:rPr>
        <w:t>）</w:t>
      </w:r>
      <w:r>
        <w:rPr>
          <w:rStyle w:val="645"/>
          <w:rFonts w:hint="eastAsia" w:ascii="宋体" w:hAnsi="宋体" w:eastAsia="宋体" w:cs="宋体"/>
          <w:color w:val="auto"/>
          <w:sz w:val="24"/>
          <w:szCs w:val="24"/>
          <w:highlight w:val="none"/>
        </w:rPr>
        <w:t>磋商</w:t>
      </w:r>
      <w:r>
        <w:rPr>
          <w:rStyle w:val="645"/>
          <w:rFonts w:hint="eastAsia" w:ascii="宋体" w:hAnsi="宋体" w:eastAsia="宋体" w:cs="宋体"/>
          <w:color w:val="auto"/>
          <w:sz w:val="24"/>
          <w:szCs w:val="24"/>
          <w:highlight w:val="none"/>
          <w:lang w:val="zh-TW"/>
        </w:rPr>
        <w:t>会</w:t>
      </w:r>
      <w:r>
        <w:rPr>
          <w:rStyle w:val="645"/>
          <w:rFonts w:hint="eastAsia" w:ascii="宋体" w:hAnsi="宋体" w:eastAsia="宋体" w:cs="宋体"/>
          <w:color w:val="auto"/>
          <w:sz w:val="24"/>
          <w:szCs w:val="24"/>
          <w:highlight w:val="none"/>
        </w:rPr>
        <w:t>议</w:t>
      </w:r>
      <w:r>
        <w:rPr>
          <w:rStyle w:val="645"/>
          <w:rFonts w:hint="eastAsia" w:ascii="宋体" w:hAnsi="宋体" w:eastAsia="宋体" w:cs="宋体"/>
          <w:color w:val="auto"/>
          <w:sz w:val="24"/>
          <w:szCs w:val="24"/>
          <w:highlight w:val="none"/>
          <w:lang w:val="zh-TW"/>
        </w:rPr>
        <w:t>结束。</w:t>
      </w:r>
    </w:p>
    <w:p w14:paraId="70E6F425">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5.磋商结果确定：</w:t>
      </w:r>
    </w:p>
    <w:p w14:paraId="257880CC">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5.1本次磋商的采用百分制综合评分法，资格证明文件采购通过制，技术资信文件为</w:t>
      </w:r>
      <w:r>
        <w:rPr>
          <w:rStyle w:val="645"/>
          <w:rFonts w:hint="eastAsia" w:ascii="宋体" w:hAnsi="宋体" w:eastAsia="宋体" w:cs="宋体"/>
          <w:color w:val="auto"/>
          <w:sz w:val="24"/>
          <w:szCs w:val="24"/>
          <w:highlight w:val="none"/>
          <w:lang w:val="en-US" w:eastAsia="zh-CN"/>
        </w:rPr>
        <w:t>70</w:t>
      </w:r>
      <w:r>
        <w:rPr>
          <w:rStyle w:val="645"/>
          <w:rFonts w:hint="eastAsia" w:ascii="宋体" w:hAnsi="宋体" w:eastAsia="宋体" w:cs="宋体"/>
          <w:color w:val="auto"/>
          <w:sz w:val="24"/>
          <w:szCs w:val="24"/>
          <w:highlight w:val="none"/>
        </w:rPr>
        <w:t>分，价格文件为</w:t>
      </w:r>
      <w:r>
        <w:rPr>
          <w:rStyle w:val="645"/>
          <w:rFonts w:hint="eastAsia" w:ascii="宋体" w:hAnsi="宋体" w:eastAsia="宋体" w:cs="宋体"/>
          <w:color w:val="auto"/>
          <w:sz w:val="24"/>
          <w:szCs w:val="24"/>
          <w:highlight w:val="none"/>
          <w:lang w:val="en-US" w:eastAsia="zh-CN"/>
        </w:rPr>
        <w:t>30</w:t>
      </w:r>
      <w:r>
        <w:rPr>
          <w:rStyle w:val="645"/>
          <w:rFonts w:hint="eastAsia" w:ascii="宋体" w:hAnsi="宋体" w:eastAsia="宋体" w:cs="宋体"/>
          <w:color w:val="auto"/>
          <w:sz w:val="24"/>
          <w:szCs w:val="24"/>
          <w:highlight w:val="none"/>
        </w:rPr>
        <w:t>分。磋商小组会按综合得分（即技术资信分与价格分之和）高低进行排序，向采购人推荐综合得分前二高的为成交候选人（由高到低分别为第一、第二中标候选人）；如供应商的综合得分相同时，技术资信分高的的排序优先，如综合得分和技术资信分均相同时，则现场抽签确定排名先后。</w:t>
      </w:r>
    </w:p>
    <w:p w14:paraId="4F1117F5">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通过本次磋商，最终确定前1名中标候选人为中标人。</w:t>
      </w:r>
    </w:p>
    <w:p w14:paraId="36E2B6DF">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14:paraId="3C31A804">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5.3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6B44948">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5.4价格文件中的报价视为供应商的第一次报价，价格磋商一次视为1轮。</w:t>
      </w:r>
    </w:p>
    <w:p w14:paraId="406527D6">
      <w:pPr>
        <w:pStyle w:val="40"/>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5.5综合评分办法</w:t>
      </w:r>
    </w:p>
    <w:p w14:paraId="1CD8741F">
      <w:pPr>
        <w:pStyle w:val="40"/>
        <w:keepLines/>
        <w:pBdr>
          <w:top w:val="none" w:color="auto" w:sz="0" w:space="0"/>
          <w:left w:val="none" w:color="auto" w:sz="0" w:space="0"/>
          <w:bottom w:val="none" w:color="auto" w:sz="0" w:space="0"/>
          <w:right w:val="none" w:color="auto" w:sz="0" w:space="0"/>
        </w:pBdr>
        <w:spacing w:line="360" w:lineRule="auto"/>
        <w:ind w:firstLine="422"/>
        <w:rPr>
          <w:rStyle w:val="645"/>
          <w:rFonts w:hint="eastAsia" w:ascii="宋体" w:hAnsi="宋体" w:eastAsia="宋体" w:cs="宋体"/>
          <w:color w:val="auto"/>
          <w:sz w:val="24"/>
          <w:szCs w:val="24"/>
          <w:highlight w:val="none"/>
        </w:rPr>
      </w:pPr>
      <w:r>
        <w:rPr>
          <w:rStyle w:val="645"/>
          <w:rFonts w:hint="eastAsia" w:ascii="宋体" w:hAnsi="宋体" w:eastAsia="宋体" w:cs="宋体"/>
          <w:color w:val="auto"/>
          <w:sz w:val="24"/>
          <w:szCs w:val="24"/>
          <w:highlight w:val="none"/>
        </w:rPr>
        <w:t>技术资信分：磋商小组各成员所评分值的算术平均值即为各供应商的评定分值（四舍五入，保留两位小数）。</w:t>
      </w:r>
    </w:p>
    <w:tbl>
      <w:tblPr>
        <w:tblStyle w:val="2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616"/>
        <w:gridCol w:w="642"/>
      </w:tblGrid>
      <w:tr w14:paraId="2AE3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34E10AD7">
            <w:pPr>
              <w:keepLines/>
              <w:widowContro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评分项目</w:t>
            </w:r>
          </w:p>
        </w:tc>
        <w:tc>
          <w:tcPr>
            <w:tcW w:w="7616" w:type="dxa"/>
            <w:tcBorders>
              <w:top w:val="single" w:color="auto" w:sz="4" w:space="0"/>
              <w:left w:val="single" w:color="auto" w:sz="4" w:space="0"/>
              <w:bottom w:val="single" w:color="auto" w:sz="4" w:space="0"/>
              <w:right w:val="single" w:color="auto" w:sz="4" w:space="0"/>
            </w:tcBorders>
            <w:noWrap w:val="0"/>
            <w:vAlign w:val="center"/>
          </w:tcPr>
          <w:p w14:paraId="20670F85">
            <w:pPr>
              <w:keepLines/>
              <w:widowControl w:val="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评分内容及分值</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468EFE9B">
            <w:pPr>
              <w:keepLines/>
              <w:widowControl w:val="0"/>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分值</w:t>
            </w:r>
          </w:p>
        </w:tc>
      </w:tr>
      <w:tr w14:paraId="4487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73D0A970">
            <w:pPr>
              <w:keepLines/>
              <w:widowControl w:val="0"/>
              <w:spacing w:line="360" w:lineRule="atLeas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1"/>
                <w:szCs w:val="21"/>
              </w:rPr>
              <w:t>投标报价30分</w:t>
            </w:r>
          </w:p>
        </w:tc>
        <w:tc>
          <w:tcPr>
            <w:tcW w:w="7616" w:type="dxa"/>
            <w:tcBorders>
              <w:top w:val="single" w:color="auto" w:sz="4" w:space="0"/>
              <w:left w:val="single" w:color="auto" w:sz="4" w:space="0"/>
              <w:bottom w:val="single" w:color="auto" w:sz="4" w:space="0"/>
              <w:right w:val="single" w:color="auto" w:sz="4" w:space="0"/>
            </w:tcBorders>
            <w:noWrap w:val="0"/>
            <w:vAlign w:val="center"/>
          </w:tcPr>
          <w:p w14:paraId="0EB217BF">
            <w:pPr>
              <w:keepLines/>
              <w:widowControl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1"/>
                <w:szCs w:val="21"/>
                <w:lang w:val="zh-CN"/>
              </w:rPr>
              <w:t>基准价为满足评标要求且投标价格最低的投标报价，投标报价得分=(基准价／投标报价)×30，四舍五入，保留两位小数。</w:t>
            </w:r>
            <w:r>
              <w:rPr>
                <w:rFonts w:hint="eastAsia" w:ascii="宋体" w:hAnsi="宋体" w:eastAsia="宋体" w:cs="宋体"/>
                <w:sz w:val="21"/>
                <w:szCs w:val="21"/>
              </w:rPr>
              <w:t>超过最高限价作无效标处理。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495DC387">
            <w:pPr>
              <w:keepLines/>
              <w:widowControl w:val="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000000"/>
                <w:sz w:val="21"/>
                <w:szCs w:val="21"/>
                <w:lang w:val="en-US" w:eastAsia="zh-CN"/>
              </w:rPr>
              <w:t>30</w:t>
            </w:r>
          </w:p>
        </w:tc>
      </w:tr>
      <w:tr w14:paraId="4FB8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456C069A">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产品的技术条款偏离</w:t>
            </w:r>
          </w:p>
        </w:tc>
        <w:tc>
          <w:tcPr>
            <w:tcW w:w="7616" w:type="dxa"/>
            <w:tcBorders>
              <w:top w:val="single" w:color="auto" w:sz="4" w:space="0"/>
              <w:left w:val="single" w:color="auto" w:sz="4" w:space="0"/>
              <w:bottom w:val="single" w:color="auto" w:sz="4" w:space="0"/>
              <w:right w:val="single" w:color="auto" w:sz="4" w:space="0"/>
            </w:tcBorders>
            <w:noWrap w:val="0"/>
            <w:vAlign w:val="center"/>
          </w:tcPr>
          <w:p w14:paraId="2A8D82F6">
            <w:pPr>
              <w:keepLines/>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全部满足采购内容参数要求的得18分，有负偏离的每项扣2分，最低得0分。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08B310FB">
            <w:pPr>
              <w:keepLines/>
              <w:widowControl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r>
      <w:tr w14:paraId="33F5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13816441">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质量控制</w:t>
            </w:r>
          </w:p>
        </w:tc>
        <w:tc>
          <w:tcPr>
            <w:tcW w:w="7616" w:type="dxa"/>
            <w:tcBorders>
              <w:top w:val="single" w:color="auto" w:sz="4" w:space="0"/>
              <w:left w:val="single" w:color="auto" w:sz="4" w:space="0"/>
              <w:bottom w:val="single" w:color="auto" w:sz="4" w:space="0"/>
              <w:right w:val="single" w:color="auto" w:sz="4" w:space="0"/>
            </w:tcBorders>
            <w:noWrap w:val="0"/>
            <w:vAlign w:val="center"/>
          </w:tcPr>
          <w:p w14:paraId="360EC202">
            <w:pPr>
              <w:keepLines/>
              <w:widowControl w:val="0"/>
              <w:spacing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质量控制（包括产品加工工艺流程说明、产品质量保障体系、产品质量检测体系等）科学、合理、可行、有效的6-8分；质量控制基本科学、基本合理、基本可行、基本有效的3-5分；质量控制不够科学、不够合理、缺乏可行性的得0-2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3E6943C6">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14:paraId="1FFF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2BE342CE">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供货方案和措施</w:t>
            </w:r>
          </w:p>
        </w:tc>
        <w:tc>
          <w:tcPr>
            <w:tcW w:w="7616" w:type="dxa"/>
            <w:tcBorders>
              <w:top w:val="single" w:color="auto" w:sz="4" w:space="0"/>
              <w:left w:val="single" w:color="auto" w:sz="4" w:space="0"/>
              <w:bottom w:val="single" w:color="auto" w:sz="4" w:space="0"/>
              <w:right w:val="single" w:color="auto" w:sz="4" w:space="0"/>
            </w:tcBorders>
            <w:noWrap w:val="0"/>
            <w:vAlign w:val="center"/>
          </w:tcPr>
          <w:p w14:paraId="2C1D7BE9">
            <w:pPr>
              <w:keepLines/>
              <w:widowControl w:val="0"/>
              <w:spacing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方案和措施,方案和措施科学合理、安全严密、条理清晰、完善、重点突出、专业性强的得6-8分；方案和措施基本合理、安全可行、具有一定条理、基本完善、专业性一般的得3-5分；方案和措施不够合理、可操作性不够强的得0-2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0AA65445">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14:paraId="03CA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43C8119C">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安装方案和措施</w:t>
            </w:r>
          </w:p>
        </w:tc>
        <w:tc>
          <w:tcPr>
            <w:tcW w:w="7616" w:type="dxa"/>
            <w:tcBorders>
              <w:top w:val="single" w:color="auto" w:sz="4" w:space="0"/>
              <w:left w:val="single" w:color="auto" w:sz="4" w:space="0"/>
              <w:bottom w:val="single" w:color="auto" w:sz="4" w:space="0"/>
              <w:right w:val="single" w:color="auto" w:sz="4" w:space="0"/>
            </w:tcBorders>
            <w:noWrap w:val="0"/>
            <w:vAlign w:val="center"/>
          </w:tcPr>
          <w:p w14:paraId="3B7BBB8E">
            <w:pPr>
              <w:keepLines/>
              <w:widowControl w:val="0"/>
              <w:spacing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装方案和措施，方案和措施科学合理、安全严密、条理清晰、完善、重点突出、专业性强的得4-5分；方案和措施基本合理、安全可行、具有一定条理、基本完善、专业性一般的得2-3分；方案和措施不够合理、可操作性不够强的得0-1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56C6E5F6">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5069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2DB7008F">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验收方案和措施</w:t>
            </w:r>
          </w:p>
        </w:tc>
        <w:tc>
          <w:tcPr>
            <w:tcW w:w="7616" w:type="dxa"/>
            <w:tcBorders>
              <w:top w:val="single" w:color="auto" w:sz="4" w:space="0"/>
              <w:left w:val="single" w:color="auto" w:sz="4" w:space="0"/>
              <w:bottom w:val="single" w:color="auto" w:sz="4" w:space="0"/>
              <w:right w:val="single" w:color="auto" w:sz="4" w:space="0"/>
            </w:tcBorders>
            <w:noWrap w:val="0"/>
            <w:vAlign w:val="center"/>
          </w:tcPr>
          <w:p w14:paraId="777E1201">
            <w:pPr>
              <w:keepLines/>
              <w:widowControl w:val="0"/>
              <w:spacing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方案和措施，方案和措施科学合理、安全严密、条理清晰、完善、重点突出、专业性强的得4-5分；方案和措施基本合理、安全可行、具有一定条理、基本完善、专业性一般的得2-3分；方案和措施不够合理、可操作性不够强的得0-1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73BFF203">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5A84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459C82E7">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进度计划保障措施</w:t>
            </w:r>
          </w:p>
        </w:tc>
        <w:tc>
          <w:tcPr>
            <w:tcW w:w="7616" w:type="dxa"/>
            <w:tcBorders>
              <w:top w:val="single" w:color="auto" w:sz="4" w:space="0"/>
              <w:left w:val="single" w:color="auto" w:sz="4" w:space="0"/>
              <w:bottom w:val="single" w:color="auto" w:sz="4" w:space="0"/>
              <w:right w:val="single" w:color="auto" w:sz="4" w:space="0"/>
            </w:tcBorders>
            <w:noWrap w:val="0"/>
            <w:vAlign w:val="center"/>
          </w:tcPr>
          <w:p w14:paraId="50977F96">
            <w:pPr>
              <w:keepLines/>
              <w:widowControl w:val="0"/>
              <w:spacing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进度计划保障措施全面、有效、能确保项目进度的得5-6分；进度计划保障措施基本全面、基本有效、基本能保障项目进度的得2-4分；进度计划保障措施不够全面、难以保障项目进度的得0-1分。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2575D01F">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6735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6AEF7015">
            <w:pPr>
              <w:keepLines/>
              <w:widowControl w:val="0"/>
              <w:spacing w:line="360" w:lineRule="atLeast"/>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售后服务</w:t>
            </w:r>
          </w:p>
        </w:tc>
        <w:tc>
          <w:tcPr>
            <w:tcW w:w="7616" w:type="dxa"/>
            <w:tcBorders>
              <w:top w:val="single" w:color="auto" w:sz="4" w:space="0"/>
              <w:left w:val="single" w:color="auto" w:sz="4" w:space="0"/>
              <w:bottom w:val="single" w:color="auto" w:sz="4" w:space="0"/>
              <w:right w:val="single" w:color="auto" w:sz="4" w:space="0"/>
            </w:tcBorders>
            <w:noWrap w:val="0"/>
            <w:vAlign w:val="center"/>
          </w:tcPr>
          <w:p w14:paraId="26B49734">
            <w:pPr>
              <w:keepLines/>
              <w:widowControl w:val="0"/>
              <w:spacing w:line="36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根据投标人提供的售后服务、维保方案（包括保修部件范围，保修、服务标准，人员配备，故障响应修复时间方式及保障措施）等方面进行打分。方案全面完善、配备合理、响应迅速、措施可行性强的得</w:t>
            </w:r>
            <w:r>
              <w:rPr>
                <w:rFonts w:hint="eastAsia" w:ascii="宋体" w:hAnsi="宋体" w:eastAsia="宋体" w:cs="宋体"/>
                <w:sz w:val="21"/>
                <w:szCs w:val="21"/>
                <w:lang w:val="en-US" w:eastAsia="zh-CN"/>
              </w:rPr>
              <w:t>4</w:t>
            </w: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val="zh-CN" w:eastAsia="zh-CN"/>
              </w:rPr>
              <w:t>分；方案基本完善、配备基本合理、响应时间及措施具有可行性的得</w:t>
            </w:r>
            <w:r>
              <w:rPr>
                <w:rFonts w:hint="eastAsia" w:ascii="宋体" w:hAnsi="宋体" w:eastAsia="宋体" w:cs="宋体"/>
                <w:sz w:val="21"/>
                <w:szCs w:val="21"/>
                <w:lang w:val="en-US" w:eastAsia="zh-CN"/>
              </w:rPr>
              <w:t>2</w:t>
            </w: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val="zh-CN" w:eastAsia="zh-CN"/>
              </w:rPr>
              <w:t>分；方案不够合理，</w:t>
            </w:r>
            <w:r>
              <w:rPr>
                <w:rFonts w:hint="eastAsia" w:ascii="宋体" w:hAnsi="宋体" w:eastAsia="宋体" w:cs="宋体"/>
                <w:sz w:val="21"/>
                <w:szCs w:val="21"/>
                <w:lang w:val="en-US" w:eastAsia="zh-CN"/>
              </w:rPr>
              <w:t>缺乏</w:t>
            </w:r>
            <w:r>
              <w:rPr>
                <w:rFonts w:hint="eastAsia" w:ascii="宋体" w:hAnsi="宋体" w:eastAsia="宋体" w:cs="宋体"/>
                <w:sz w:val="21"/>
                <w:szCs w:val="21"/>
                <w:lang w:val="zh-CN" w:eastAsia="zh-CN"/>
              </w:rPr>
              <w:t>可行性的得0-1分。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7B07E4D8">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3339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5" w:type="dxa"/>
            <w:tcBorders>
              <w:left w:val="single" w:color="auto" w:sz="4" w:space="0"/>
              <w:right w:val="single" w:color="auto" w:sz="4" w:space="0"/>
            </w:tcBorders>
            <w:noWrap w:val="0"/>
            <w:vAlign w:val="center"/>
          </w:tcPr>
          <w:p w14:paraId="6C3AE39B">
            <w:pPr>
              <w:keepLines/>
              <w:widowControl w:val="0"/>
              <w:spacing w:line="360" w:lineRule="atLeast"/>
              <w:jc w:val="center"/>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sz w:val="21"/>
                <w:szCs w:val="21"/>
                <w:lang w:val="en-US" w:eastAsia="zh-CN"/>
              </w:rPr>
              <w:t>“午休可躺”课椅</w:t>
            </w:r>
            <w:r>
              <w:rPr>
                <w:rFonts w:hint="eastAsia" w:ascii="宋体" w:hAnsi="宋体" w:eastAsia="宋体" w:cs="宋体"/>
                <w:sz w:val="21"/>
                <w:szCs w:val="21"/>
                <w:lang w:val="zh-CN" w:eastAsia="zh-CN"/>
              </w:rPr>
              <w:t>样品</w:t>
            </w:r>
          </w:p>
        </w:tc>
        <w:tc>
          <w:tcPr>
            <w:tcW w:w="7616" w:type="dxa"/>
            <w:tcBorders>
              <w:top w:val="single" w:color="auto" w:sz="4" w:space="0"/>
              <w:left w:val="single" w:color="auto" w:sz="4" w:space="0"/>
              <w:bottom w:val="single" w:color="auto" w:sz="4" w:space="0"/>
              <w:right w:val="single" w:color="auto" w:sz="4" w:space="0"/>
            </w:tcBorders>
            <w:noWrap w:val="0"/>
            <w:vAlign w:val="center"/>
          </w:tcPr>
          <w:p w14:paraId="20FA0022">
            <w:pPr>
              <w:widowControl w:val="0"/>
              <w:pBdr>
                <w:top w:val="none" w:color="auto" w:sz="0" w:space="0"/>
                <w:left w:val="none" w:color="auto" w:sz="0" w:space="0"/>
                <w:bottom w:val="none" w:color="auto" w:sz="0" w:space="0"/>
                <w:right w:val="none" w:color="auto" w:sz="0" w:space="0"/>
              </w:pBdr>
              <w:overflowPunct/>
              <w:autoSpaceDE/>
              <w:autoSpaceDN/>
              <w:spacing w:beforeAutospacing="0" w:afterAutospacing="0"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根据样品整体质量、用料、材质等，0-5分。</w:t>
            </w:r>
          </w:p>
          <w:p w14:paraId="3BF7031B">
            <w:pPr>
              <w:widowControl w:val="0"/>
              <w:pBdr>
                <w:top w:val="none" w:color="auto" w:sz="0" w:space="0"/>
                <w:left w:val="none" w:color="auto" w:sz="0" w:space="0"/>
                <w:bottom w:val="none" w:color="auto" w:sz="0" w:space="0"/>
                <w:right w:val="none" w:color="auto" w:sz="0" w:space="0"/>
              </w:pBdr>
              <w:overflowPunct/>
              <w:autoSpaceDE/>
              <w:autoSpaceDN/>
              <w:spacing w:beforeAutospacing="0" w:afterAutospacing="0"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根据样品的工艺、表面处理情况等，0-5分。</w:t>
            </w:r>
          </w:p>
          <w:p w14:paraId="3CD83501">
            <w:pPr>
              <w:widowControl w:val="0"/>
              <w:pBdr>
                <w:top w:val="none" w:color="auto" w:sz="0" w:space="0"/>
                <w:left w:val="none" w:color="auto" w:sz="0" w:space="0"/>
                <w:bottom w:val="none" w:color="auto" w:sz="0" w:space="0"/>
                <w:right w:val="none" w:color="auto" w:sz="0" w:space="0"/>
              </w:pBdr>
              <w:overflowPunct/>
              <w:autoSpaceDE/>
              <w:autoSpaceDN/>
              <w:spacing w:beforeAutospacing="0" w:afterAutospacing="0"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根据样品的外观、样式是否美观、实用，0-5分。</w:t>
            </w:r>
          </w:p>
          <w:p w14:paraId="2F445E1F">
            <w:pPr>
              <w:keepLines/>
              <w:widowControl w:val="0"/>
              <w:spacing w:line="360" w:lineRule="atLeas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评分时，有欠缺或不妥的每处扣0.5分，最低得0分。</w:t>
            </w:r>
          </w:p>
        </w:tc>
        <w:tc>
          <w:tcPr>
            <w:tcW w:w="642" w:type="dxa"/>
            <w:tcBorders>
              <w:left w:val="single" w:color="auto" w:sz="4" w:space="0"/>
              <w:right w:val="single" w:color="auto" w:sz="4" w:space="0"/>
            </w:tcBorders>
            <w:noWrap w:val="0"/>
            <w:vAlign w:val="center"/>
          </w:tcPr>
          <w:p w14:paraId="08C35955">
            <w:pPr>
              <w:keepLines/>
              <w:widowControl w:val="0"/>
              <w:spacing w:line="36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r>
      <w:tr w14:paraId="457A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3" w:type="dxa"/>
            <w:gridSpan w:val="3"/>
            <w:tcBorders>
              <w:left w:val="single" w:color="auto" w:sz="4" w:space="0"/>
              <w:right w:val="single" w:color="auto" w:sz="4" w:space="0"/>
            </w:tcBorders>
            <w:noWrap w:val="0"/>
            <w:vAlign w:val="center"/>
          </w:tcPr>
          <w:p w14:paraId="2288D63B">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after="0"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注：1</w:t>
            </w:r>
            <w:r>
              <w:rPr>
                <w:rFonts w:hint="eastAsia" w:ascii="宋体" w:hAnsi="宋体" w:eastAsia="宋体" w:cs="宋体"/>
                <w:b w:val="0"/>
                <w:bCs w:val="0"/>
                <w:sz w:val="21"/>
                <w:szCs w:val="21"/>
              </w:rPr>
              <w:t>.所有提供的样品</w:t>
            </w:r>
            <w:r>
              <w:rPr>
                <w:rFonts w:hint="eastAsia" w:ascii="宋体" w:hAnsi="宋体" w:eastAsia="宋体" w:cs="宋体"/>
                <w:b w:val="0"/>
                <w:bCs w:val="0"/>
                <w:sz w:val="21"/>
                <w:szCs w:val="21"/>
                <w:lang w:val="en-US" w:eastAsia="zh-CN"/>
              </w:rPr>
              <w:t>须密封包装递交（不密封不接收），样品上（包装箱除外）</w:t>
            </w:r>
            <w:r>
              <w:rPr>
                <w:rFonts w:hint="eastAsia" w:ascii="宋体" w:hAnsi="宋体" w:eastAsia="宋体" w:cs="宋体"/>
                <w:b w:val="0"/>
                <w:bCs w:val="0"/>
                <w:sz w:val="21"/>
                <w:szCs w:val="21"/>
              </w:rPr>
              <w:t>不能出现</w:t>
            </w:r>
            <w:r>
              <w:rPr>
                <w:rFonts w:hint="eastAsia" w:ascii="宋体" w:hAnsi="宋体" w:eastAsia="宋体" w:cs="宋体"/>
                <w:b w:val="0"/>
                <w:bCs w:val="0"/>
                <w:sz w:val="21"/>
                <w:szCs w:val="21"/>
                <w:lang w:val="en-US" w:eastAsia="zh-CN"/>
              </w:rPr>
              <w:t>供应商</w:t>
            </w:r>
            <w:r>
              <w:rPr>
                <w:rFonts w:hint="eastAsia" w:ascii="宋体" w:hAnsi="宋体" w:eastAsia="宋体" w:cs="宋体"/>
                <w:b w:val="0"/>
                <w:bCs w:val="0"/>
                <w:sz w:val="21"/>
                <w:szCs w:val="21"/>
              </w:rPr>
              <w:t>名称或与</w:t>
            </w:r>
            <w:r>
              <w:rPr>
                <w:rFonts w:hint="eastAsia" w:ascii="宋体" w:hAnsi="宋体" w:eastAsia="宋体" w:cs="宋体"/>
                <w:b w:val="0"/>
                <w:bCs w:val="0"/>
                <w:sz w:val="21"/>
                <w:szCs w:val="21"/>
                <w:lang w:val="en-US" w:eastAsia="zh-CN"/>
              </w:rPr>
              <w:t>供应商或所投产品品牌</w:t>
            </w:r>
            <w:r>
              <w:rPr>
                <w:rFonts w:hint="eastAsia" w:ascii="宋体" w:hAnsi="宋体" w:eastAsia="宋体" w:cs="宋体"/>
                <w:b w:val="0"/>
                <w:bCs w:val="0"/>
                <w:sz w:val="21"/>
                <w:szCs w:val="21"/>
              </w:rPr>
              <w:t>有关的商标和标记，如发现有，样品分按零分处理。</w:t>
            </w:r>
          </w:p>
          <w:p w14:paraId="6C6EB66F">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after="0" w:line="240" w:lineRule="auto"/>
              <w:ind w:firstLine="0" w:firstLineChars="0"/>
              <w:jc w:val="left"/>
              <w:textAlignment w:val="auto"/>
              <w:rPr>
                <w:rFonts w:hint="eastAsia" w:ascii="宋体" w:hAnsi="宋体" w:eastAsia="宋体" w:cs="宋体"/>
                <w:b w:val="0"/>
                <w:sz w:val="21"/>
                <w:szCs w:val="21"/>
              </w:rPr>
            </w:pPr>
            <w:r>
              <w:rPr>
                <w:rFonts w:hint="eastAsia" w:ascii="宋体" w:hAnsi="宋体" w:eastAsia="宋体" w:cs="宋体"/>
                <w:sz w:val="21"/>
                <w:szCs w:val="21"/>
                <w:lang w:val="en-US" w:eastAsia="zh-CN"/>
              </w:rPr>
              <w:t>2.</w:t>
            </w:r>
            <w:r>
              <w:rPr>
                <w:rFonts w:hint="eastAsia" w:ascii="宋体" w:hAnsi="宋体" w:eastAsia="宋体" w:cs="宋体"/>
                <w:i w:val="0"/>
                <w:sz w:val="21"/>
                <w:szCs w:val="21"/>
              </w:rPr>
              <w:t xml:space="preserve"> </w:t>
            </w:r>
            <w:r>
              <w:rPr>
                <w:rFonts w:hint="eastAsia" w:ascii="宋体" w:hAnsi="宋体" w:eastAsia="宋体" w:cs="宋体"/>
                <w:b w:val="0"/>
                <w:bCs w:val="0"/>
                <w:sz w:val="21"/>
                <w:szCs w:val="21"/>
                <w:lang w:val="en-US" w:eastAsia="zh-CN"/>
              </w:rPr>
              <w:t>供应商</w:t>
            </w:r>
            <w:r>
              <w:rPr>
                <w:rFonts w:hint="eastAsia" w:ascii="宋体" w:hAnsi="宋体" w:eastAsia="宋体" w:cs="宋体"/>
                <w:b w:val="0"/>
                <w:bCs w:val="0"/>
                <w:sz w:val="21"/>
                <w:szCs w:val="21"/>
              </w:rPr>
              <w:t>请于</w:t>
            </w:r>
            <w:r>
              <w:rPr>
                <w:rFonts w:hint="eastAsia" w:ascii="宋体" w:hAnsi="宋体" w:eastAsia="宋体" w:cs="宋体"/>
                <w:sz w:val="21"/>
                <w:szCs w:val="21"/>
              </w:rPr>
              <w:t>提交投标文件截止时间</w:t>
            </w:r>
            <w:r>
              <w:rPr>
                <w:rFonts w:hint="eastAsia" w:ascii="宋体" w:hAnsi="宋体" w:eastAsia="宋体" w:cs="宋体"/>
                <w:b w:val="0"/>
                <w:bCs w:val="0"/>
                <w:sz w:val="21"/>
                <w:szCs w:val="21"/>
              </w:rPr>
              <w:t>前将样品</w:t>
            </w:r>
            <w:r>
              <w:rPr>
                <w:rFonts w:hint="eastAsia" w:ascii="宋体" w:hAnsi="宋体" w:eastAsia="宋体" w:cs="宋体"/>
                <w:b w:val="0"/>
                <w:bCs w:val="0"/>
                <w:sz w:val="21"/>
                <w:szCs w:val="21"/>
                <w:lang w:val="en-US" w:eastAsia="zh-CN"/>
              </w:rPr>
              <w:t>邮寄或物流公司托运配送至开标现场（以到件时间为准）</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邮寄地址：衢州市柯城区白云北大道509号印象西城八楼浙江新世纪工程咨询有限公司</w:t>
            </w:r>
            <w:r>
              <w:rPr>
                <w:rFonts w:hint="eastAsia" w:ascii="宋体" w:hAnsi="宋体" w:eastAsia="宋体" w:cs="宋体"/>
                <w:b w:val="0"/>
                <w:bCs w:val="0"/>
                <w:sz w:val="21"/>
                <w:szCs w:val="21"/>
              </w:rPr>
              <w:t>（联系人：</w:t>
            </w:r>
            <w:r>
              <w:rPr>
                <w:rFonts w:hint="eastAsia" w:ascii="宋体" w:hAnsi="宋体" w:eastAsia="宋体" w:cs="宋体"/>
                <w:b w:val="0"/>
                <w:bCs w:val="0"/>
                <w:sz w:val="21"/>
                <w:szCs w:val="21"/>
                <w:lang w:val="en-US" w:eastAsia="zh-CN"/>
              </w:rPr>
              <w:t>徐先生</w:t>
            </w:r>
            <w:r>
              <w:rPr>
                <w:rFonts w:hint="eastAsia" w:ascii="宋体" w:hAnsi="宋体" w:eastAsia="宋体" w:cs="宋体"/>
                <w:b w:val="0"/>
                <w:bCs w:val="0"/>
                <w:sz w:val="21"/>
                <w:szCs w:val="21"/>
              </w:rPr>
              <w:t>，电话：</w:t>
            </w:r>
            <w:r>
              <w:rPr>
                <w:rFonts w:hint="eastAsia" w:ascii="宋体" w:hAnsi="宋体" w:eastAsia="宋体" w:cs="宋体"/>
                <w:b w:val="0"/>
                <w:bCs w:val="0"/>
                <w:sz w:val="21"/>
                <w:szCs w:val="21"/>
                <w:lang w:val="en-US" w:eastAsia="zh-CN"/>
              </w:rPr>
              <w:t>18657045122），</w:t>
            </w:r>
            <w:r>
              <w:rPr>
                <w:rFonts w:hint="eastAsia" w:ascii="宋体" w:hAnsi="宋体" w:eastAsia="宋体" w:cs="宋体"/>
                <w:b w:val="0"/>
                <w:bCs w:val="0"/>
                <w:sz w:val="21"/>
                <w:szCs w:val="21"/>
              </w:rPr>
              <w:t>逾期送达的样品不予接收。</w:t>
            </w:r>
            <w:r>
              <w:rPr>
                <w:rFonts w:hint="eastAsia" w:ascii="宋体" w:hAnsi="宋体" w:eastAsia="宋体" w:cs="宋体"/>
                <w:b w:val="0"/>
                <w:bCs w:val="0"/>
                <w:sz w:val="21"/>
                <w:szCs w:val="21"/>
                <w:lang w:val="en-US" w:eastAsia="zh-CN"/>
              </w:rPr>
              <w:t>开标结束后接到工作人员通知后取回样品</w:t>
            </w:r>
            <w:r>
              <w:rPr>
                <w:rFonts w:hint="eastAsia" w:ascii="宋体" w:hAnsi="宋体" w:eastAsia="宋体" w:cs="宋体"/>
                <w:b w:val="0"/>
                <w:bCs w:val="0"/>
                <w:sz w:val="21"/>
                <w:szCs w:val="21"/>
              </w:rPr>
              <w:t>。</w:t>
            </w:r>
          </w:p>
          <w:p w14:paraId="13E34AD6">
            <w:pPr>
              <w:keepLines/>
              <w:widowControl w:val="0"/>
              <w:spacing w:line="360" w:lineRule="atLeas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第一中标候选人样品在开标结束后须交与采购单位封存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作为验收的依据</w:t>
            </w:r>
            <w:r>
              <w:rPr>
                <w:rFonts w:hint="eastAsia" w:ascii="宋体" w:hAnsi="宋体" w:eastAsia="宋体" w:cs="宋体"/>
                <w:sz w:val="21"/>
                <w:szCs w:val="21"/>
              </w:rPr>
              <w:t>。</w:t>
            </w:r>
          </w:p>
        </w:tc>
      </w:tr>
    </w:tbl>
    <w:p w14:paraId="33C22F67">
      <w:pPr>
        <w:keepLines/>
        <w:spacing w:line="440" w:lineRule="exact"/>
        <w:ind w:firstLine="480"/>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24"/>
          <w:szCs w:val="24"/>
          <w:highlight w:val="none"/>
          <w:lang w:val="zh-CN"/>
        </w:rPr>
        <w:t>注：磋商时，后一轮磋商的价格、服务承诺及优惠条件等必须优于或等于前一轮磋商的价格、服务承诺及优惠条件，否则其报价和承诺将视为无效。</w:t>
      </w:r>
    </w:p>
    <w:p w14:paraId="7DB66E84">
      <w:pPr>
        <w:numPr>
          <w:ilvl w:val="-1"/>
          <w:numId w:val="0"/>
        </w:numPr>
        <w:snapToGrid/>
        <w:spacing w:line="440" w:lineRule="exact"/>
        <w:ind w:firstLine="600" w:firstLineChars="200"/>
        <w:jc w:val="center"/>
        <w:rPr>
          <w:rStyle w:val="43"/>
          <w:rFonts w:hint="eastAsia" w:ascii="宋体" w:hAnsi="宋体" w:eastAsia="宋体" w:cs="宋体"/>
          <w:color w:val="auto"/>
          <w:sz w:val="30"/>
          <w:szCs w:val="30"/>
          <w:highlight w:val="none"/>
        </w:rPr>
      </w:pPr>
      <w:bookmarkStart w:id="0" w:name="_Toc4109"/>
      <w:bookmarkStart w:id="1" w:name="_Toc359849106"/>
      <w:r>
        <w:rPr>
          <w:rStyle w:val="43"/>
          <w:rFonts w:hint="eastAsia" w:ascii="宋体" w:hAnsi="宋体" w:eastAsia="宋体" w:cs="宋体"/>
          <w:color w:val="auto"/>
          <w:sz w:val="30"/>
          <w:szCs w:val="30"/>
          <w:highlight w:val="none"/>
        </w:rPr>
        <w:t>（</w:t>
      </w:r>
      <w:bookmarkEnd w:id="0"/>
      <w:bookmarkEnd w:id="1"/>
      <w:r>
        <w:rPr>
          <w:rStyle w:val="43"/>
          <w:rFonts w:hint="eastAsia" w:ascii="宋体" w:hAnsi="宋体" w:eastAsia="宋体" w:cs="宋体"/>
          <w:b/>
          <w:color w:val="auto"/>
          <w:sz w:val="30"/>
          <w:szCs w:val="30"/>
          <w:highlight w:val="none"/>
          <w:lang w:val="en-US" w:eastAsia="zh-CN"/>
        </w:rPr>
        <w:t>九</w:t>
      </w:r>
      <w:r>
        <w:rPr>
          <w:rStyle w:val="43"/>
          <w:rFonts w:hint="eastAsia" w:ascii="宋体" w:hAnsi="宋体" w:eastAsia="宋体" w:cs="宋体"/>
          <w:color w:val="auto"/>
          <w:sz w:val="30"/>
          <w:szCs w:val="30"/>
          <w:highlight w:val="none"/>
        </w:rPr>
        <w:t>）采购终止的情形</w:t>
      </w:r>
    </w:p>
    <w:p w14:paraId="7B74AF3A">
      <w:pPr>
        <w:numPr>
          <w:ilvl w:val="-1"/>
          <w:numId w:val="0"/>
        </w:numPr>
        <w:snapToGrid/>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1.采购中，出现下列情形之一的，采购人或者采购代理机构应当终止竞争性磋商采购活动，发布项目终止公告并说明原因，重新开展采购活动:</w:t>
      </w:r>
    </w:p>
    <w:p w14:paraId="1044BD09">
      <w:pPr>
        <w:numPr>
          <w:ilvl w:val="-1"/>
          <w:numId w:val="0"/>
        </w:numPr>
        <w:snapToGrid/>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1.1因情况变化，不再符合规定的竞争性磋商采购方式适用情形的；</w:t>
      </w:r>
    </w:p>
    <w:p w14:paraId="7C2C8A89">
      <w:pPr>
        <w:numPr>
          <w:ilvl w:val="-1"/>
          <w:numId w:val="0"/>
        </w:numPr>
        <w:snapToGrid/>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1.2出现影响采购公证的违法、违规行为的；</w:t>
      </w:r>
    </w:p>
    <w:p w14:paraId="6E0B9C65">
      <w:pPr>
        <w:numPr>
          <w:ilvl w:val="-1"/>
          <w:numId w:val="0"/>
        </w:numPr>
        <w:snapToGrid/>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1.3在采购过程中符合要求的供应商或者报价未超过采购预算的供应商不足3家的(1、政府购买服务项目除外;</w:t>
      </w:r>
    </w:p>
    <w:p w14:paraId="725AF5B2">
      <w:pPr>
        <w:numPr>
          <w:ilvl w:val="-1"/>
          <w:numId w:val="0"/>
        </w:numPr>
        <w:snapToGrid/>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2.因重大变故，采购任务取消的。</w:t>
      </w:r>
    </w:p>
    <w:p w14:paraId="7B4E50B4">
      <w:pPr>
        <w:jc w:val="center"/>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30"/>
          <w:szCs w:val="30"/>
          <w:highlight w:val="none"/>
        </w:rPr>
        <w:t>（十）磋商结果公告</w:t>
      </w:r>
    </w:p>
    <w:p w14:paraId="5D6E2F84">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rPr>
        <w:t>1.</w:t>
      </w:r>
      <w:r>
        <w:rPr>
          <w:rStyle w:val="43"/>
          <w:rFonts w:hint="eastAsia" w:ascii="宋体" w:hAnsi="宋体" w:eastAsia="宋体" w:cs="宋体"/>
          <w:color w:val="auto"/>
          <w:sz w:val="24"/>
          <w:szCs w:val="24"/>
          <w:highlight w:val="none"/>
          <w:lang w:val="zh-CN"/>
        </w:rPr>
        <w:t>磋商结果公告</w:t>
      </w:r>
    </w:p>
    <w:p w14:paraId="12CC6A58">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1.1确定成交供应商后，采购代理机构在以下网站（浙江政府采购网）上及公告发布的媒体中，进行成交结果公告。</w:t>
      </w:r>
    </w:p>
    <w:p w14:paraId="4116DA50">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14:paraId="4B4C944A">
      <w:pPr>
        <w:jc w:val="center"/>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30"/>
          <w:szCs w:val="30"/>
          <w:highlight w:val="none"/>
        </w:rPr>
        <w:t>（十一）质疑</w:t>
      </w:r>
    </w:p>
    <w:p w14:paraId="550595B3">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1.供应商如认为磋商文件、磋商过程和成交结果使自身的合法权益受到损害的，可以在知道或者应知其权益受到损害之日起七个工作日内，以书面形式向采购人、采购代理机构提出质疑；</w:t>
      </w:r>
    </w:p>
    <w:p w14:paraId="1BDD30A7">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知道或者应知其权益受到损害之日起算时间：供应商认为采购文件使自己的权益受到损害的，可以自收到采购文件之日（发售截止日之后收到采购文件的，以发售截止日为准）或者采购文件公告期限届满之日（竞争性磋商公告为公告发布后的第4个工作日）起，对磋商结果提出质疑的，质疑期限自磋商文件结果公告之日起计算。否则，被质疑人可不予接受。</w:t>
      </w:r>
    </w:p>
    <w:p w14:paraId="70FD4F6B">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投诉处理按政府采购质疑和投诉办法（中华人民共和国财政部令第94号）。</w:t>
      </w:r>
    </w:p>
    <w:p w14:paraId="3FBF7826">
      <w:pPr>
        <w:jc w:val="center"/>
        <w:rPr>
          <w:rStyle w:val="43"/>
          <w:rFonts w:hint="eastAsia" w:ascii="宋体" w:hAnsi="宋体" w:eastAsia="宋体" w:cs="宋体"/>
          <w:b/>
          <w:color w:val="auto"/>
          <w:sz w:val="30"/>
          <w:szCs w:val="30"/>
          <w:highlight w:val="none"/>
        </w:rPr>
      </w:pPr>
      <w:r>
        <w:rPr>
          <w:rStyle w:val="43"/>
          <w:rFonts w:hint="eastAsia" w:ascii="宋体" w:hAnsi="宋体" w:eastAsia="宋体" w:cs="宋体"/>
          <w:b/>
          <w:color w:val="auto"/>
          <w:sz w:val="30"/>
          <w:szCs w:val="30"/>
          <w:highlight w:val="none"/>
        </w:rPr>
        <w:t>（十二）授予合同签订资格</w:t>
      </w:r>
    </w:p>
    <w:p w14:paraId="5867BDFF">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1.成交通知书</w:t>
      </w:r>
    </w:p>
    <w:p w14:paraId="2AC65ADC">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1.1在评标结</w:t>
      </w:r>
      <w:r>
        <w:rPr>
          <w:rStyle w:val="43"/>
          <w:rFonts w:hint="eastAsia" w:ascii="宋体" w:hAnsi="宋体" w:eastAsia="宋体" w:cs="宋体"/>
          <w:color w:val="auto"/>
          <w:spacing w:val="-6"/>
          <w:sz w:val="24"/>
          <w:szCs w:val="24"/>
          <w:highlight w:val="none"/>
          <w:lang w:val="zh-CN"/>
        </w:rPr>
        <w:t>果公告结束后</w:t>
      </w:r>
      <w:r>
        <w:rPr>
          <w:rStyle w:val="43"/>
          <w:rFonts w:hint="eastAsia" w:ascii="宋体" w:hAnsi="宋体" w:eastAsia="宋体" w:cs="宋体"/>
          <w:color w:val="auto"/>
          <w:sz w:val="24"/>
          <w:szCs w:val="24"/>
          <w:highlight w:val="none"/>
          <w:lang w:val="zh-CN"/>
        </w:rPr>
        <w:t>，采购人将对成交供应商签发《成交通知书》。</w:t>
      </w:r>
    </w:p>
    <w:p w14:paraId="550E258A">
      <w:pPr>
        <w:spacing w:line="440" w:lineRule="exact"/>
        <w:ind w:firstLine="456" w:firstLineChars="200"/>
        <w:rPr>
          <w:rStyle w:val="43"/>
          <w:rFonts w:hint="eastAsia" w:ascii="宋体" w:hAnsi="宋体" w:eastAsia="宋体" w:cs="宋体"/>
          <w:color w:val="auto"/>
          <w:spacing w:val="-6"/>
          <w:sz w:val="24"/>
          <w:szCs w:val="24"/>
          <w:highlight w:val="none"/>
          <w:lang w:val="zh-CN"/>
        </w:rPr>
      </w:pPr>
      <w:r>
        <w:rPr>
          <w:rStyle w:val="43"/>
          <w:rFonts w:hint="eastAsia" w:ascii="宋体" w:hAnsi="宋体" w:eastAsia="宋体" w:cs="宋体"/>
          <w:color w:val="auto"/>
          <w:spacing w:val="-6"/>
          <w:sz w:val="24"/>
          <w:szCs w:val="24"/>
          <w:highlight w:val="none"/>
          <w:lang w:val="zh-CN"/>
        </w:rPr>
        <w:t>1.2《成交通知书》是成交供应商与采购人签订合同的凭证，是授予合同签订资格的合法依据。</w:t>
      </w:r>
    </w:p>
    <w:p w14:paraId="419C7A4E">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2.合同的签订</w:t>
      </w:r>
    </w:p>
    <w:p w14:paraId="4B950EE1">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2.1成交供应商应该按照《成交通知书》的要求与采购人签订合同，如对抗或拖延履行签订合同责任和义务的，采购人将根据竞争性磋商文件取消其成交资格。</w:t>
      </w:r>
    </w:p>
    <w:p w14:paraId="1F57AFE0">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2.2竞争性磋商文件、成交供应商的磋商响应文件及磋商过程中有关澄清文件均作为签订合同的附件组成部分。</w:t>
      </w:r>
    </w:p>
    <w:p w14:paraId="14CA46D5">
      <w:pPr>
        <w:spacing w:line="440" w:lineRule="exact"/>
        <w:ind w:firstLine="480" w:firstLineChars="200"/>
        <w:rPr>
          <w:rStyle w:val="43"/>
          <w:rFonts w:hint="eastAsia" w:ascii="宋体" w:hAnsi="宋体" w:eastAsia="宋体" w:cs="宋体"/>
          <w:color w:val="auto"/>
          <w:sz w:val="24"/>
          <w:szCs w:val="24"/>
          <w:highlight w:val="none"/>
          <w:lang w:val="zh-CN"/>
        </w:rPr>
      </w:pPr>
      <w:r>
        <w:rPr>
          <w:rStyle w:val="43"/>
          <w:rFonts w:hint="eastAsia" w:ascii="宋体" w:hAnsi="宋体" w:eastAsia="宋体" w:cs="宋体"/>
          <w:color w:val="auto"/>
          <w:sz w:val="24"/>
          <w:szCs w:val="24"/>
          <w:highlight w:val="none"/>
          <w:lang w:val="zh-CN"/>
        </w:rPr>
        <w:t>2.3成交供应商和采购人签订的合同条款不得对磋商结果及成交供应商磋商响应文件中的承诺内容作实质性改变，成交供应商和采购人不得再订立背离合同实质性内容的其他协议。</w:t>
      </w:r>
    </w:p>
    <w:p w14:paraId="0482D95A">
      <w:pPr>
        <w:rPr>
          <w:rStyle w:val="43"/>
          <w:rFonts w:hint="eastAsia" w:ascii="宋体" w:hAnsi="宋体" w:eastAsia="宋体" w:cs="宋体"/>
          <w:color w:val="auto"/>
          <w:sz w:val="36"/>
          <w:szCs w:val="36"/>
          <w:highlight w:val="none"/>
        </w:rPr>
      </w:pPr>
      <w:r>
        <w:rPr>
          <w:rStyle w:val="43"/>
          <w:rFonts w:hint="eastAsia" w:ascii="宋体" w:hAnsi="宋体" w:eastAsia="宋体" w:cs="宋体"/>
          <w:color w:val="auto"/>
          <w:spacing w:val="-6"/>
          <w:sz w:val="24"/>
          <w:szCs w:val="24"/>
          <w:highlight w:val="none"/>
          <w:lang w:val="zh-CN"/>
        </w:rPr>
        <w:t>2.4</w:t>
      </w:r>
      <w:r>
        <w:rPr>
          <w:rStyle w:val="43"/>
          <w:rFonts w:hint="eastAsia" w:ascii="宋体" w:hAnsi="宋体" w:eastAsia="宋体" w:cs="宋体"/>
          <w:color w:val="auto"/>
          <w:sz w:val="24"/>
          <w:szCs w:val="24"/>
          <w:highlight w:val="none"/>
          <w:lang w:val="zh-CN"/>
        </w:rPr>
        <w:t>成交供应商</w:t>
      </w:r>
      <w:r>
        <w:rPr>
          <w:rStyle w:val="43"/>
          <w:rFonts w:hint="eastAsia" w:ascii="宋体" w:hAnsi="宋体" w:eastAsia="宋体" w:cs="宋体"/>
          <w:color w:val="auto"/>
          <w:spacing w:val="-6"/>
          <w:sz w:val="24"/>
          <w:szCs w:val="24"/>
          <w:highlight w:val="none"/>
          <w:lang w:val="zh-CN"/>
        </w:rPr>
        <w:t>应当按照合同约定履行义务，完成项目，不得将本项目的任何部分转包给他人。</w:t>
      </w:r>
    </w:p>
    <w:p w14:paraId="15D6BEF8">
      <w:pPr>
        <w:rPr>
          <w:color w:val="auto"/>
          <w:highlight w:val="none"/>
        </w:rPr>
        <w:sectPr>
          <w:footerReference r:id="rId4" w:type="first"/>
          <w:footerReference r:id="rId3" w:type="default"/>
          <w:pgSz w:w="11906" w:h="16838"/>
          <w:pgMar w:top="1440" w:right="1429" w:bottom="1440" w:left="1236" w:header="851" w:footer="850" w:gutter="0"/>
          <w:pgBorders>
            <w:top w:val="none" w:sz="0" w:space="0"/>
            <w:left w:val="none" w:sz="0" w:space="0"/>
            <w:bottom w:val="none" w:sz="0" w:space="0"/>
            <w:right w:val="none" w:sz="0" w:space="0"/>
          </w:pgBorders>
          <w:cols w:space="720" w:num="1"/>
          <w:titlePg/>
          <w:rtlGutter w:val="0"/>
          <w:docGrid w:linePitch="312" w:charSpace="0"/>
        </w:sectPr>
      </w:pPr>
    </w:p>
    <w:p w14:paraId="6FB0D538">
      <w:pPr>
        <w:rPr>
          <w:color w:val="auto"/>
          <w:highlight w:val="none"/>
        </w:rPr>
      </w:pPr>
    </w:p>
    <w:p w14:paraId="49629CC8">
      <w:pPr>
        <w:spacing w:line="360" w:lineRule="auto"/>
        <w:jc w:val="center"/>
        <w:outlineLvl w:val="0"/>
        <w:rPr>
          <w:rStyle w:val="43"/>
          <w:rFonts w:eastAsia="黑体"/>
          <w:color w:val="auto"/>
          <w:sz w:val="36"/>
          <w:szCs w:val="36"/>
          <w:highlight w:val="none"/>
        </w:rPr>
      </w:pPr>
      <w:r>
        <w:rPr>
          <w:rStyle w:val="43"/>
          <w:rFonts w:eastAsia="黑体"/>
          <w:color w:val="auto"/>
          <w:sz w:val="36"/>
          <w:szCs w:val="36"/>
          <w:highlight w:val="none"/>
        </w:rPr>
        <w:t>第三章</w:t>
      </w:r>
      <w:r>
        <w:rPr>
          <w:rStyle w:val="43"/>
          <w:rFonts w:hint="eastAsia" w:eastAsia="黑体"/>
          <w:color w:val="auto"/>
          <w:sz w:val="36"/>
          <w:szCs w:val="36"/>
          <w:highlight w:val="none"/>
          <w:lang w:val="en-US"/>
        </w:rPr>
        <w:t xml:space="preserve"> </w:t>
      </w:r>
      <w:r>
        <w:rPr>
          <w:rStyle w:val="43"/>
          <w:rFonts w:eastAsia="黑体"/>
          <w:color w:val="auto"/>
          <w:sz w:val="36"/>
          <w:szCs w:val="36"/>
          <w:highlight w:val="none"/>
        </w:rPr>
        <w:t>采购需求</w:t>
      </w:r>
    </w:p>
    <w:p w14:paraId="39C234D5">
      <w:pPr>
        <w:pStyle w:val="22"/>
        <w:spacing w:before="0" w:beforeAutospacing="0" w:after="0" w:afterAutospacing="0" w:line="360" w:lineRule="auto"/>
        <w:ind w:firstLine="442" w:firstLineChars="200"/>
        <w:rPr>
          <w:rStyle w:val="28"/>
          <w:rFonts w:hint="eastAsia" w:eastAsia="仿宋" w:cs="宋体"/>
          <w:color w:val="auto"/>
          <w:sz w:val="22"/>
          <w:szCs w:val="22"/>
          <w:highlight w:val="none"/>
          <w:lang w:eastAsia="zh-CN"/>
        </w:rPr>
      </w:pPr>
      <w:r>
        <w:rPr>
          <w:rStyle w:val="28"/>
          <w:rFonts w:hint="eastAsia" w:cs="宋体"/>
          <w:color w:val="auto"/>
          <w:sz w:val="22"/>
          <w:szCs w:val="22"/>
          <w:highlight w:val="none"/>
        </w:rPr>
        <w:t>一、采购内容及技术参数：</w:t>
      </w:r>
      <w:r>
        <w:rPr>
          <w:rFonts w:hint="eastAsia" w:ascii="仿宋" w:hAnsi="仿宋" w:eastAsia="仿宋"/>
          <w:b/>
          <w:color w:val="auto"/>
          <w:highlight w:val="none"/>
          <w:lang w:eastAsia="zh-CN"/>
        </w:rPr>
        <w:t>【</w:t>
      </w:r>
      <w:r>
        <w:rPr>
          <w:rFonts w:hint="eastAsia"/>
          <w:b/>
          <w:color w:val="auto"/>
          <w:highlight w:val="none"/>
        </w:rPr>
        <w:t>▲</w:t>
      </w:r>
      <w:r>
        <w:rPr>
          <w:rFonts w:hint="eastAsia" w:ascii="仿宋" w:hAnsi="仿宋" w:eastAsia="仿宋"/>
          <w:b/>
          <w:color w:val="auto"/>
          <w:highlight w:val="none"/>
        </w:rPr>
        <w:t>本项目为包工包料交钥匙工程，中标人需提供完成本项目所需的所有设备、材料、配件、附件、备品备件、开槽及修复等</w:t>
      </w:r>
      <w:r>
        <w:rPr>
          <w:rFonts w:hint="eastAsia" w:ascii="仿宋" w:hAnsi="仿宋" w:eastAsia="仿宋"/>
          <w:b/>
          <w:color w:val="auto"/>
          <w:highlight w:val="none"/>
          <w:lang w:eastAsia="zh-CN"/>
        </w:rPr>
        <w:t>（</w:t>
      </w:r>
      <w:r>
        <w:rPr>
          <w:rFonts w:hint="eastAsia" w:ascii="仿宋" w:hAnsi="仿宋" w:eastAsia="仿宋"/>
          <w:b/>
          <w:color w:val="auto"/>
          <w:highlight w:val="none"/>
          <w:lang w:val="en-US" w:eastAsia="zh-CN"/>
        </w:rPr>
        <w:t>如有</w:t>
      </w:r>
      <w:r>
        <w:rPr>
          <w:rFonts w:hint="eastAsia" w:ascii="仿宋" w:hAnsi="仿宋" w:eastAsia="仿宋"/>
          <w:b/>
          <w:color w:val="auto"/>
          <w:highlight w:val="none"/>
          <w:lang w:eastAsia="zh-CN"/>
        </w:rPr>
        <w:t>）</w:t>
      </w:r>
      <w:r>
        <w:rPr>
          <w:rFonts w:hint="eastAsia" w:ascii="仿宋" w:hAnsi="仿宋" w:eastAsia="仿宋"/>
          <w:b/>
          <w:color w:val="auto"/>
          <w:highlight w:val="none"/>
        </w:rPr>
        <w:t>并完成所有设备的安装调试等，如有需要各投标人可在联系采购人并征得同意后前往踏勘现场，报价时综合考虑。</w:t>
      </w:r>
      <w:r>
        <w:rPr>
          <w:rFonts w:hint="eastAsia" w:ascii="仿宋" w:hAnsi="仿宋" w:eastAsia="仿宋"/>
          <w:b/>
          <w:color w:val="auto"/>
          <w:highlight w:val="none"/>
          <w:lang w:val="en-US" w:eastAsia="zh-CN"/>
        </w:rPr>
        <w:t>以下参数如涉及品牌或进口字样的不作要求</w:t>
      </w:r>
      <w:r>
        <w:rPr>
          <w:rFonts w:hint="eastAsia" w:ascii="仿宋" w:hAnsi="仿宋" w:eastAsia="仿宋"/>
          <w:b/>
          <w:color w:val="auto"/>
          <w:highlight w:val="none"/>
          <w:lang w:eastAsia="zh-CN"/>
        </w:rPr>
        <w:t>】</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
        <w:gridCol w:w="2046"/>
        <w:gridCol w:w="793"/>
        <w:gridCol w:w="906"/>
        <w:gridCol w:w="9992"/>
      </w:tblGrid>
      <w:tr w14:paraId="3D02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1" w:hRule="atLeast"/>
        </w:trPr>
        <w:tc>
          <w:tcPr>
            <w:tcW w:w="159" w:type="pct"/>
            <w:shd w:val="clear" w:color="auto" w:fill="auto"/>
            <w:noWrap w:val="0"/>
            <w:vAlign w:val="center"/>
          </w:tcPr>
          <w:p w14:paraId="0A42C23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序号</w:t>
            </w:r>
          </w:p>
        </w:tc>
        <w:tc>
          <w:tcPr>
            <w:tcW w:w="637" w:type="pct"/>
            <w:shd w:val="clear" w:color="auto" w:fill="auto"/>
            <w:noWrap w:val="0"/>
            <w:vAlign w:val="center"/>
          </w:tcPr>
          <w:p w14:paraId="3749C31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Cs/>
                <w:color w:val="auto"/>
                <w:kern w:val="0"/>
                <w:sz w:val="21"/>
                <w:szCs w:val="21"/>
                <w:shd w:val="clear" w:color="auto" w:fill="auto"/>
                <w:lang w:val="en-US" w:eastAsia="zh-TW"/>
              </w:rPr>
            </w:pPr>
            <w:r>
              <w:rPr>
                <w:rFonts w:hint="eastAsia" w:ascii="黑体" w:hAnsi="黑体" w:eastAsia="黑体" w:cs="Times New Roman"/>
                <w:sz w:val="22"/>
                <w:szCs w:val="22"/>
                <w:vertAlign w:val="baseline"/>
                <w:lang w:val="en-US" w:eastAsia="zh-CN"/>
              </w:rPr>
              <w:t>参考图片</w:t>
            </w:r>
          </w:p>
        </w:tc>
        <w:tc>
          <w:tcPr>
            <w:tcW w:w="314" w:type="pct"/>
            <w:shd w:val="clear" w:color="auto" w:fill="auto"/>
            <w:noWrap w:val="0"/>
            <w:vAlign w:val="center"/>
          </w:tcPr>
          <w:p w14:paraId="5A0A821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设备名称</w:t>
            </w:r>
          </w:p>
        </w:tc>
        <w:tc>
          <w:tcPr>
            <w:tcW w:w="341" w:type="pct"/>
            <w:shd w:val="clear" w:color="auto" w:fill="auto"/>
            <w:noWrap w:val="0"/>
            <w:vAlign w:val="center"/>
          </w:tcPr>
          <w:p w14:paraId="38C7545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数量</w:t>
            </w:r>
          </w:p>
        </w:tc>
        <w:tc>
          <w:tcPr>
            <w:tcW w:w="3548" w:type="pct"/>
            <w:shd w:val="clear" w:color="auto" w:fill="auto"/>
            <w:noWrap w:val="0"/>
            <w:vAlign w:val="center"/>
          </w:tcPr>
          <w:p w14:paraId="6484F85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技术参数</w:t>
            </w:r>
          </w:p>
        </w:tc>
      </w:tr>
      <w:tr w14:paraId="2520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atLeast"/>
        </w:trPr>
        <w:tc>
          <w:tcPr>
            <w:tcW w:w="159" w:type="pct"/>
            <w:vMerge w:val="restart"/>
            <w:shd w:val="clear" w:color="auto" w:fill="auto"/>
            <w:noWrap w:val="0"/>
            <w:vAlign w:val="center"/>
          </w:tcPr>
          <w:p w14:paraId="12D516D7">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1</w:t>
            </w:r>
          </w:p>
        </w:tc>
        <w:tc>
          <w:tcPr>
            <w:tcW w:w="637" w:type="pct"/>
            <w:vMerge w:val="restart"/>
            <w:shd w:val="clear" w:color="auto" w:fill="auto"/>
            <w:noWrap w:val="0"/>
            <w:vAlign w:val="center"/>
          </w:tcPr>
          <w:p w14:paraId="2245F828">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TW"/>
              </w:rPr>
            </w:pPr>
            <w:r>
              <w:rPr>
                <w:rFonts w:hint="eastAsia" w:ascii="宋体" w:hAnsi="宋体" w:eastAsia="宋体" w:cs="宋体"/>
                <w:color w:val="auto"/>
                <w:sz w:val="21"/>
                <w:szCs w:val="21"/>
                <w:lang w:val="en-US" w:eastAsia="zh-CN"/>
              </w:rPr>
              <w:drawing>
                <wp:anchor distT="0" distB="0" distL="114300" distR="114300" simplePos="0" relativeHeight="251665408" behindDoc="1" locked="0" layoutInCell="1" allowOverlap="1">
                  <wp:simplePos x="0" y="0"/>
                  <wp:positionH relativeFrom="column">
                    <wp:posOffset>290830</wp:posOffset>
                  </wp:positionH>
                  <wp:positionV relativeFrom="paragraph">
                    <wp:posOffset>586740</wp:posOffset>
                  </wp:positionV>
                  <wp:extent cx="1329690" cy="1291590"/>
                  <wp:effectExtent l="0" t="0" r="3810" b="3810"/>
                  <wp:wrapTight wrapText="bothSides">
                    <wp:wrapPolygon>
                      <wp:start x="0" y="0"/>
                      <wp:lineTo x="0" y="21345"/>
                      <wp:lineTo x="21352" y="21345"/>
                      <wp:lineTo x="21352" y="0"/>
                      <wp:lineTo x="0" y="0"/>
                    </wp:wrapPolygon>
                  </wp:wrapTight>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1329690" cy="1291590"/>
                          </a:xfrm>
                          <a:prstGeom prst="rect">
                            <a:avLst/>
                          </a:prstGeom>
                          <a:noFill/>
                          <a:ln>
                            <a:noFill/>
                          </a:ln>
                        </pic:spPr>
                      </pic:pic>
                    </a:graphicData>
                  </a:graphic>
                </wp:anchor>
              </w:drawing>
            </w:r>
          </w:p>
        </w:tc>
        <w:tc>
          <w:tcPr>
            <w:tcW w:w="314" w:type="pct"/>
            <w:vMerge w:val="restart"/>
            <w:shd w:val="clear" w:color="auto" w:fill="auto"/>
            <w:noWrap w:val="0"/>
            <w:vAlign w:val="center"/>
          </w:tcPr>
          <w:p w14:paraId="1F2EB938">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课桌</w:t>
            </w:r>
          </w:p>
        </w:tc>
        <w:tc>
          <w:tcPr>
            <w:tcW w:w="341" w:type="pct"/>
            <w:vMerge w:val="restart"/>
            <w:shd w:val="clear" w:color="auto" w:fill="auto"/>
            <w:noWrap w:val="0"/>
            <w:vAlign w:val="center"/>
          </w:tcPr>
          <w:p w14:paraId="09310737">
            <w:pPr>
              <w:widowControl/>
              <w:adjustRightInd w:val="0"/>
              <w:snapToGrid w:val="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536张</w:t>
            </w:r>
          </w:p>
        </w:tc>
        <w:tc>
          <w:tcPr>
            <w:tcW w:w="3548" w:type="pct"/>
            <w:shd w:val="clear" w:color="auto" w:fill="auto"/>
            <w:noWrap w:val="0"/>
            <w:vAlign w:val="center"/>
          </w:tcPr>
          <w:p w14:paraId="353E9883">
            <w:pPr>
              <w:keepNext w:val="0"/>
              <w:keepLines w:val="0"/>
              <w:pageBreakBefore w:val="0"/>
              <w:widowControl/>
              <w:kinsoku/>
              <w:wordWrap/>
              <w:overflowPunct/>
              <w:topLinePunct w:val="0"/>
              <w:autoSpaceDE/>
              <w:autoSpaceDN/>
              <w:bidi w:val="0"/>
              <w:adjustRightInd w:val="0"/>
              <w:snapToGrid w:val="0"/>
              <w:jc w:val="both"/>
              <w:rPr>
                <w:rFonts w:hint="default"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一、面板要求</w:t>
            </w:r>
          </w:p>
          <w:p w14:paraId="7D4FFC9B">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1.材质：（1）采用PP（聚丙烯）耐冲击塑料全新料一体注塑成型。（2）耐冲击强度：能承受5磅榔头重力锤击不得破裂。（3）不得采用回收料生产。（4）表面应无裂纹，褶皱、污渍、无明显色差。</w:t>
            </w:r>
          </w:p>
          <w:p w14:paraId="622DDE7A">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2.尺寸：610mm（±10mm）×405mm（±10mm）×20mm（±5mm）。</w:t>
            </w:r>
          </w:p>
          <w:p w14:paraId="1026DD8F">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3.功能及要求：（1）与同书箱开口面有内弧造型设计，舒适书写。（2）前端设置一冂字型防滑落凸条挡边，避免文具或物品掉落，总长度为1000mm±10mm。（3）注塑成型后外观良好无色差，四周及底部无毛边、不刮手，面板四周边、角全部采用圆弧工艺设计，提高使用安全性，防棱角磕碰撞伤。（4）放置文具书本之表面要有纹理工艺处理，柔和防聚光，可使反光光线较为柔和。（5）面板底部须有与面板一体成型的加强筋，平行长边的加强筋≥8条，平行宽边的加强筋≥5条，不含边框，强化面板支撑。</w:t>
            </w:r>
          </w:p>
          <w:p w14:paraId="42B68810">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4.组合设计：（1）面板底部有强化承重之设计。（2）锁入一根承重方型钢管，并与面板底部平齐，可增强支撑，强化承重。（3）壁厚≥1.0mm，由螺丝锁付于面板底部。</w:t>
            </w:r>
          </w:p>
          <w:p w14:paraId="2034A7E7">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5.外观详如右图所示。</w:t>
            </w:r>
          </w:p>
          <w:p w14:paraId="62094EA7">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二、书箱要求</w:t>
            </w:r>
          </w:p>
          <w:p w14:paraId="12C9EFDE">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1.材质：（1）采用PP（聚丙烯）塑料全新料一体注塑成型。（2）不得采用回收料生产。（3）表面应无裂纹，褶皱、污渍、无明显色差。</w:t>
            </w:r>
          </w:p>
          <w:p w14:paraId="4C8CE95F">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2.内径尺寸：445mm（±10mm）×360mm×130mm（±10mm）。</w:t>
            </w:r>
          </w:p>
          <w:p w14:paraId="3713A456">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 xml:space="preserve">3.功能及要求：（1）书箱底部有排水槽缝设计，可使底部易排水、通风干燥且易于清洗或擦拭书箱内部。（2）排水槽缝不得少于25条,每条槽缝长≧40mm（3）书箱内部开口前沿设置可储放文具用笔的长弧下凹形笔槽。（4）笔槽左右两端需各有一排水勾缝设计。（5）书箱外围不得有毛边，必须有倒圆角制造工艺成圆弧面不刮手设计。（6）书箱底部须有与书箱一体成型的加强筋，平行长边的加强筋≥4条，平行宽边的加强筋≥4条，不含边框。                                        </w:t>
            </w:r>
          </w:p>
          <w:p w14:paraId="315188D7">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4.外观详如右图所示</w:t>
            </w:r>
          </w:p>
          <w:p w14:paraId="7DA17492">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三、桌架要求</w:t>
            </w:r>
          </w:p>
          <w:p w14:paraId="1AD92FF7">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1.材质及形状：（1）采用椭圆形亮光钢管组合焊接而成。（2）结构需牢固，长时间使用不得产生摇晃、松散的现象。</w:t>
            </w:r>
          </w:p>
          <w:p w14:paraId="6BE2F3F0">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2.焊接部位外观：焊接完成的钢管架，焊接部位需牢固，需无脱焊、虚焊、假焊、焊穿。焊缝均匀无毛刺、裂纹等缺陷。</w:t>
            </w:r>
          </w:p>
          <w:p w14:paraId="061A8F46">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3.尺寸：桌脚贴地管壁厚≥1.5mm；桌脚上部固定立管壁厚≥1.5mm；桌脚上部活动立管壁厚≥1.4mm；链接书箱支架管壁厚≥1.2mm。</w:t>
            </w:r>
          </w:p>
          <w:p w14:paraId="54E158C6">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 xml:space="preserve">4.表面涂装：焊接完成的钢管架，钢管里、外表面经脱脂、硅烷无磷转化处理后，表面再喷涂粉末涂料，涂料具有耐腐蚀强、零甲醛无溶剂等特性，经200度高温烤漆，附着力特强；涂层表面均匀，色泽一致、平整且清晰、均匀。无漏底、锈蚀；疙瘩、皱皮等缺陷。漆膜应无膨胀、鼓泡、剥落、生锈无明显变色和失光现象。      </w:t>
            </w:r>
          </w:p>
          <w:p w14:paraId="099EF1C5">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5.功能及要求：（1）升降方式为手摇可调式结构，采用45#钢制螺杆+耐用锌合金材料组合设计，升降器组由中间六角传动轴连接左右桌腿实现同时升降，采用手摇伞型齿轮传动组合，承载式上下安全升降结构原理，齿轮组的机械传动力可以保证结构高强度和坚固耐用，升降轻松、顺畅。（2）按照学校课桌椅功能尺寸及技术要求，需附有永久性刻度标示（图G），调节时可显示高度尺寸。（3）左右桌腿架都可以调整高度。（4）手摇柄材质采用锌合金，坚固耐用，不易损坏，交由师长保管学生无法任意私自调整课堂整齐如一。</w:t>
            </w:r>
          </w:p>
          <w:p w14:paraId="462F0DE4">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6.其他详如右图所示。</w:t>
            </w:r>
          </w:p>
          <w:p w14:paraId="603F7DC3">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四、脚垫要求</w:t>
            </w:r>
          </w:p>
          <w:p w14:paraId="715A46C9">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1.材质：（1）采用PP（聚丙烯）塑料一体注塑成型。</w:t>
            </w:r>
          </w:p>
          <w:p w14:paraId="0B22C86B">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2.尺寸：厚≥8mm。</w:t>
            </w:r>
          </w:p>
          <w:p w14:paraId="30EF2EF3">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sz w:val="21"/>
                <w:szCs w:val="21"/>
                <w:lang w:val="en-US" w:eastAsia="zh-CN"/>
              </w:rPr>
            </w:pPr>
            <w:r>
              <w:rPr>
                <w:rFonts w:hint="eastAsia" w:ascii="宋体" w:hAnsi="宋体" w:eastAsia="宋体" w:cs="宋体"/>
                <w:bCs/>
                <w:color w:val="auto"/>
                <w:kern w:val="0"/>
                <w:sz w:val="21"/>
                <w:szCs w:val="21"/>
                <w:highlight w:val="none"/>
                <w:shd w:val="clear" w:color="auto" w:fill="auto"/>
                <w:lang w:val="en-US" w:eastAsia="zh-CN"/>
              </w:rPr>
              <w:t>3.功能：（1）以套入式设计包覆贴地管并加以螺丝锁附安装，巩固强化不掉落，包覆管材端口，防止异物进入。（2）桌子前端脚垫左右得需配有水平调节塑胶螺丝，长度为32mm（±5mm），当地面有斜度时，可调整水平调节螺丝，确保桌面保持平衡不倾斜。（3）外观边缘皆需有倒圆角圆弧安全防撞设计。</w:t>
            </w:r>
          </w:p>
        </w:tc>
      </w:tr>
      <w:tr w14:paraId="06CA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4" w:hRule="atLeast"/>
        </w:trPr>
        <w:tc>
          <w:tcPr>
            <w:tcW w:w="159" w:type="pct"/>
            <w:shd w:val="clear" w:color="auto" w:fill="auto"/>
            <w:noWrap w:val="0"/>
            <w:vAlign w:val="center"/>
          </w:tcPr>
          <w:p w14:paraId="014EB5FD">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2</w:t>
            </w:r>
          </w:p>
        </w:tc>
        <w:tc>
          <w:tcPr>
            <w:tcW w:w="637" w:type="pct"/>
            <w:shd w:val="clear" w:color="auto" w:fill="auto"/>
            <w:noWrap w:val="0"/>
            <w:vAlign w:val="center"/>
          </w:tcPr>
          <w:p w14:paraId="1E195B36">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TW"/>
              </w:rPr>
            </w:pPr>
            <w:r>
              <w:rPr>
                <w:rFonts w:hint="eastAsia" w:ascii="宋体" w:hAnsi="宋体" w:eastAsia="宋体" w:cs="宋体"/>
                <w:b w:val="0"/>
                <w:bCs/>
                <w:color w:val="auto"/>
                <w:sz w:val="21"/>
                <w:szCs w:val="21"/>
                <w:lang w:eastAsia="zh-CN"/>
              </w:rPr>
              <w:drawing>
                <wp:inline distT="0" distB="0" distL="114300" distR="114300">
                  <wp:extent cx="1149985" cy="1099185"/>
                  <wp:effectExtent l="0" t="0" r="12065" b="5715"/>
                  <wp:docPr id="10" name="图片 10" descr="cca9d8ea5ef88193f9d702413c5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ca9d8ea5ef88193f9d702413c50135"/>
                          <pic:cNvPicPr>
                            <a:picLocks noChangeAspect="1"/>
                          </pic:cNvPicPr>
                        </pic:nvPicPr>
                        <pic:blipFill>
                          <a:blip r:embed="rId8"/>
                          <a:stretch>
                            <a:fillRect/>
                          </a:stretch>
                        </pic:blipFill>
                        <pic:spPr>
                          <a:xfrm>
                            <a:off x="0" y="0"/>
                            <a:ext cx="1149985" cy="1099185"/>
                          </a:xfrm>
                          <a:prstGeom prst="rect">
                            <a:avLst/>
                          </a:prstGeom>
                        </pic:spPr>
                      </pic:pic>
                    </a:graphicData>
                  </a:graphic>
                </wp:inline>
              </w:drawing>
            </w:r>
          </w:p>
        </w:tc>
        <w:tc>
          <w:tcPr>
            <w:tcW w:w="314" w:type="pct"/>
            <w:shd w:val="clear" w:color="auto" w:fill="auto"/>
            <w:noWrap w:val="0"/>
            <w:vAlign w:val="center"/>
          </w:tcPr>
          <w:p w14:paraId="5206689A">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sz w:val="22"/>
                <w:szCs w:val="22"/>
                <w:vertAlign w:val="baseline"/>
                <w:lang w:val="en-US" w:eastAsia="zh-CN"/>
              </w:rPr>
              <w:t>“午休可躺”课椅</w:t>
            </w:r>
          </w:p>
        </w:tc>
        <w:tc>
          <w:tcPr>
            <w:tcW w:w="341" w:type="pct"/>
            <w:shd w:val="clear" w:color="auto" w:fill="auto"/>
            <w:noWrap w:val="0"/>
            <w:vAlign w:val="center"/>
          </w:tcPr>
          <w:p w14:paraId="5A9F7C99">
            <w:pPr>
              <w:spacing w:line="288"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1736张</w:t>
            </w:r>
          </w:p>
        </w:tc>
        <w:tc>
          <w:tcPr>
            <w:tcW w:w="3548" w:type="pct"/>
            <w:shd w:val="clear" w:color="auto" w:fill="auto"/>
            <w:noWrap w:val="0"/>
            <w:vAlign w:val="center"/>
          </w:tcPr>
          <w:p w14:paraId="3D22F4F7">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一、头枕要求</w:t>
            </w:r>
          </w:p>
          <w:p w14:paraId="10414388">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1.材质：（1）采用PP（聚丙烯）塑料全新料一体注塑成型。（2）不得采用回收料注塑生产。（3）表面应无裂纹，褶皱、污渍、无明显色差。</w:t>
            </w:r>
          </w:p>
          <w:p w14:paraId="187B66FA">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2.尺寸：340mm（±10mm）×240mm（±10mm）。</w:t>
            </w:r>
          </w:p>
          <w:p w14:paraId="4289A775">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3.功能及要求:（1）头枕需可做180度向后翻转收纳。</w:t>
            </w:r>
          </w:p>
          <w:p w14:paraId="06BCEC05">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二、靠背要求</w:t>
            </w:r>
          </w:p>
          <w:p w14:paraId="6861E04C">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 xml:space="preserve">1.材质：（1）采用台塑PP颗粒（聚丙烯）塑料全新料一体注塑成型PP色母调色。（2）不得采用回收料注塑生产。（3）表面应无裂纹，褶皱、发白、污渍、无明显色差。2.尺寸：340mm（±10mm）×450mm（±10mm）。（实拍照）3.功能及要求：（1）靠背外形呈 </w:t>
            </w:r>
            <w:r>
              <w:rPr>
                <w:rFonts w:hint="eastAsia" w:ascii="宋体" w:hAnsi="宋体" w:eastAsia="宋体" w:cs="宋体"/>
                <w:bCs/>
                <w:color w:val="auto"/>
                <w:kern w:val="0"/>
                <w:sz w:val="21"/>
                <w:szCs w:val="21"/>
                <w:highlight w:val="none"/>
                <w:shd w:val="clear" w:color="auto" w:fill="auto"/>
                <w:lang w:val="en-US" w:eastAsia="zh-CN"/>
              </w:rPr>
              <w:drawing>
                <wp:inline distT="0" distB="0" distL="114300" distR="114300">
                  <wp:extent cx="167640" cy="76200"/>
                  <wp:effectExtent l="0" t="0" r="3810" b="0"/>
                  <wp:docPr id="5" name="图片 5" descr="1718690168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8690168776"/>
                          <pic:cNvPicPr>
                            <a:picLocks noChangeAspect="1"/>
                          </pic:cNvPicPr>
                        </pic:nvPicPr>
                        <pic:blipFill>
                          <a:blip r:embed="rId9"/>
                          <a:stretch>
                            <a:fillRect/>
                          </a:stretch>
                        </pic:blipFill>
                        <pic:spPr>
                          <a:xfrm>
                            <a:off x="0" y="0"/>
                            <a:ext cx="167640" cy="76200"/>
                          </a:xfrm>
                          <a:prstGeom prst="rect">
                            <a:avLst/>
                          </a:prstGeom>
                          <a:noFill/>
                          <a:ln>
                            <a:noFill/>
                          </a:ln>
                        </pic:spPr>
                      </pic:pic>
                    </a:graphicData>
                  </a:graphic>
                </wp:inline>
              </w:drawing>
            </w:r>
            <w:r>
              <w:rPr>
                <w:rFonts w:hint="eastAsia" w:ascii="宋体" w:hAnsi="宋体" w:eastAsia="宋体" w:cs="宋体"/>
                <w:bCs/>
                <w:color w:val="auto"/>
                <w:kern w:val="0"/>
                <w:sz w:val="21"/>
                <w:szCs w:val="21"/>
                <w:highlight w:val="none"/>
                <w:shd w:val="clear" w:color="auto" w:fill="auto"/>
                <w:lang w:val="en-US" w:eastAsia="zh-CN"/>
              </w:rPr>
              <w:t xml:space="preserve"> 形，靠背设计有横条勾缝。（2）靠背左右两侧须有弧形服贴凸起性防护设计，从靠背向前延伸130mm（±10mm），可让学生午休时更具包覆性与安全感。</w:t>
            </w:r>
          </w:p>
          <w:p w14:paraId="6C37F3AB">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三、坐垫要求</w:t>
            </w:r>
          </w:p>
          <w:p w14:paraId="2F787603">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1.材质：（1）采用台塑PP颗粒（聚丙烯）全新料一体注塑成型PP色母调色。（2）不得采用回收料注塑生产。（3）表面应无裂纹，褶皱、发白、污渍、无明显色差。2.尺寸：395mm（±10mm）×400mm（±10mm）。3.功能及要求：（1）坐垫整体呈现内凹形，前端凸起中间有下凹设计，舒缓及分散乘坐是身体重量的压力（2）坐垫须有通气散热细缝，且与靠背成仿人体工学设计。（3）坐垫四周有做下翻裙边结构造型，完美包覆椅上架和靠背转角结构，使椅子造型美观安全(4)坐垫下方安装一支不小于280N气缸支撑，只需要轻扳座椅下方扳扣，即可任意调整靠背与坐垫角度90°至130°，可随使用空间调节出适合的舒睡角度。</w:t>
            </w:r>
          </w:p>
          <w:p w14:paraId="5676131E">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四、椅架要求</w:t>
            </w:r>
          </w:p>
          <w:p w14:paraId="7822F612">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1.材质：（1）采用Q235椭圆形亮光冷轧钢管使用自动化机器人焊接而成。（2）结构必须牢固，长时间使用不得产生摇晃、松散、断裂、变形的现象。</w:t>
            </w:r>
          </w:p>
          <w:p w14:paraId="4C222F9D">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2.焊接部位外观：焊接完成的钢管架，焊接部位需牢固，需无脱焊、虚焊、假焊、焊穿。焊缝均匀无毛刺、裂纹等缺陷。</w:t>
            </w:r>
          </w:p>
          <w:p w14:paraId="2372E263">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3.主体尺寸：头枕管尺寸40mm（±2mm）×20mm（±2mm）×壁厚1.5mm；靠背管尺寸16.5mm（±2mm）×34mm（±2mm）×壁厚1.2mm；椅脚贴地管尺寸为贴地管方管25mm（±2mm）×50mm（±2mm）×壁厚1.5mm；椅子活动管尺寸为50mm（±2mm）× 23mm（±2mm）×壁厚1.2mm，固定管尺寸为60mm（±2mm）× 30mm（±2mm）×壁厚1.2mm。</w:t>
            </w:r>
          </w:p>
          <w:p w14:paraId="11AA2D98">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 xml:space="preserve">4.表面涂装：焊接完成的钢管架，钢管里、外表面经脱脂、硅烷无磷转化处理后，表面再喷涂粉末涂料，涂料具有耐腐蚀强、零甲醛无溶剂等特性，经200度高温烤漆，附着力特强；涂层表面均匀，色泽一致、平整且清晰、均匀。无漏底、锈蚀；疙瘩、皱皮等缺陷。漆膜应无膨胀、鼓泡、剥落、生锈无明显变色和失光现象。        </w:t>
            </w:r>
          </w:p>
          <w:p w14:paraId="040DADCD">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5.功能及要求：（1）升降方式为手摇可调式结构，采用钢制螺杆+耐用锌合金材料组合设计，升降器组由中间六角传动轴连接左右椅腿实现同时升降，采用手摇伞型齿轮传动组合，承载式上下安全升降结构原理，齿轮组的机械传动力可以保证结构高强度和坚固耐用，升降轻松、顺畅。（2）左右椅腿架都可以调整高度。</w:t>
            </w:r>
          </w:p>
          <w:p w14:paraId="7259AD2D">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五、</w:t>
            </w:r>
          </w:p>
          <w:p w14:paraId="2199740D">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 xml:space="preserve">1.材质：采台塑PP颗粒（聚丙烯）塑料一体注塑成型PP色母调色。2.尺寸：54.5mm（±15mm）×57.5mm（±15mm）×37.8mm（±15mm）。 </w:t>
            </w:r>
          </w:p>
          <w:p w14:paraId="4F5BC02A">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3.功能：（1）包覆贴地管并加以螺丝锁附安装，巩固强化不掉落，包覆管材端口，防止异物进入。（2）外观边缘必须有倒圆角圆弧安全防撞设计。（3）脚垫表面应无裂缝、叠缝。（4）脚垫与钢架接口断面需封闭。（5）脚垫底部预留调节螺丝：M8×32，确保使用平衡。（6）脚垫底部具有防滑防刮设计，增大摩擦力。</w:t>
            </w:r>
          </w:p>
          <w:p w14:paraId="2B90B505">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六、脚托要求</w:t>
            </w:r>
          </w:p>
          <w:p w14:paraId="59949585">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1.材质：各部件采用台塑PP颗粒（聚丙烯）塑料一体注塑成型PP色母调色。脚托须有一体注塑成型生产厂家商标标识，印刷、喷涂、手写、粘贴拼接等二次加工均为无效（2）表面应无裂纹，褶皱、污渍、无明显色差。2.尺寸：总宽380mm（±10mm）×长180mm（±10mm），脚托壁厚（塑胶件侧面剖开实心厚度）不小于4.2mm，强化承重效果。3.功能及要求：（1）脚拖需能放置椅坐垫下方，可翻转折叠，可伸缩展开。（2）外观边缘皆需有倒圆角圆弧安全防撞设计。（3）脚托前端有弧形设计，午睡休息时可以拉伸出来通过翻转即可大幅度托起小腿提高不滑落，增加躺平舒适感。（4）脚托伸缩范围：0mm-360mm可以满足不同身高的午休需求。</w:t>
            </w:r>
          </w:p>
        </w:tc>
      </w:tr>
      <w:tr w14:paraId="2F0B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9" w:type="pct"/>
            <w:shd w:val="clear" w:color="auto" w:fill="auto"/>
            <w:noWrap w:val="0"/>
            <w:vAlign w:val="center"/>
          </w:tcPr>
          <w:p w14:paraId="7006087F">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3</w:t>
            </w:r>
          </w:p>
        </w:tc>
        <w:tc>
          <w:tcPr>
            <w:tcW w:w="637" w:type="pct"/>
            <w:shd w:val="clear" w:color="auto" w:fill="auto"/>
            <w:noWrap w:val="0"/>
            <w:vAlign w:val="center"/>
          </w:tcPr>
          <w:p w14:paraId="656126CC">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p>
          <w:p w14:paraId="6ECFB0E4">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TW"/>
              </w:rPr>
            </w:pPr>
            <w:r>
              <w:rPr>
                <w:rFonts w:hint="eastAsia" w:ascii="宋体" w:hAnsi="宋体" w:eastAsia="宋体" w:cs="宋体"/>
                <w:i w:val="0"/>
                <w:iCs w:val="0"/>
                <w:color w:val="000000"/>
                <w:kern w:val="0"/>
                <w:sz w:val="21"/>
                <w:szCs w:val="21"/>
                <w:u w:val="none"/>
                <w:bdr w:val="single" w:color="000000" w:sz="4" w:space="0"/>
                <w:shd w:val="clear" w:fill="FFFFFF"/>
                <w:lang w:val="en-US" w:eastAsia="zh-CN" w:bidi="ar"/>
              </w:rPr>
              <w:drawing>
                <wp:anchor distT="0" distB="0" distL="114300" distR="114300" simplePos="0" relativeHeight="251666432" behindDoc="0" locked="0" layoutInCell="1" allowOverlap="1">
                  <wp:simplePos x="0" y="0"/>
                  <wp:positionH relativeFrom="column">
                    <wp:posOffset>111125</wp:posOffset>
                  </wp:positionH>
                  <wp:positionV relativeFrom="paragraph">
                    <wp:posOffset>350520</wp:posOffset>
                  </wp:positionV>
                  <wp:extent cx="981710" cy="725805"/>
                  <wp:effectExtent l="0" t="0" r="8890" b="17145"/>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10"/>
                          <a:stretch>
                            <a:fillRect/>
                          </a:stretch>
                        </pic:blipFill>
                        <pic:spPr>
                          <a:xfrm>
                            <a:off x="0" y="0"/>
                            <a:ext cx="981710" cy="725805"/>
                          </a:xfrm>
                          <a:prstGeom prst="rect">
                            <a:avLst/>
                          </a:prstGeom>
                          <a:noFill/>
                          <a:ln>
                            <a:noFill/>
                          </a:ln>
                        </pic:spPr>
                      </pic:pic>
                    </a:graphicData>
                  </a:graphic>
                </wp:anchor>
              </w:drawing>
            </w:r>
          </w:p>
        </w:tc>
        <w:tc>
          <w:tcPr>
            <w:tcW w:w="314" w:type="pct"/>
            <w:shd w:val="clear" w:color="auto" w:fill="auto"/>
            <w:noWrap w:val="0"/>
            <w:vAlign w:val="center"/>
          </w:tcPr>
          <w:p w14:paraId="44A8F3C0">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书包柜</w:t>
            </w:r>
          </w:p>
        </w:tc>
        <w:tc>
          <w:tcPr>
            <w:tcW w:w="341" w:type="pct"/>
            <w:shd w:val="clear" w:color="auto" w:fill="auto"/>
            <w:noWrap w:val="0"/>
            <w:vAlign w:val="center"/>
          </w:tcPr>
          <w:p w14:paraId="1DFF5DB4">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576个</w:t>
            </w:r>
          </w:p>
        </w:tc>
        <w:tc>
          <w:tcPr>
            <w:tcW w:w="3548" w:type="pct"/>
            <w:shd w:val="clear" w:color="auto" w:fill="auto"/>
            <w:noWrap w:val="0"/>
            <w:vAlign w:val="center"/>
          </w:tcPr>
          <w:p w14:paraId="23638B3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规格尺寸：宽388</w:t>
            </w:r>
            <w:r>
              <w:rPr>
                <w:rFonts w:hint="eastAsia" w:ascii="宋体" w:hAnsi="宋体" w:eastAsia="宋体" w:cs="宋体"/>
                <w:bCs/>
                <w:color w:val="auto"/>
                <w:kern w:val="0"/>
                <w:sz w:val="21"/>
                <w:szCs w:val="21"/>
                <w:highlight w:val="none"/>
                <w:shd w:val="clear" w:color="auto" w:fill="auto"/>
                <w:lang w:val="en-US" w:eastAsia="zh-CN"/>
              </w:rPr>
              <w:t>±5mm</w:t>
            </w:r>
            <w:r>
              <w:rPr>
                <w:rFonts w:hint="eastAsia" w:ascii="宋体" w:hAnsi="宋体" w:eastAsia="宋体" w:cs="宋体"/>
                <w:i w:val="0"/>
                <w:iCs w:val="0"/>
                <w:color w:val="auto"/>
                <w:kern w:val="0"/>
                <w:sz w:val="21"/>
                <w:szCs w:val="21"/>
                <w:highlight w:val="none"/>
                <w:u w:val="none"/>
                <w:lang w:val="en-US" w:eastAsia="zh-CN" w:bidi="ar"/>
              </w:rPr>
              <w:t>*高310</w:t>
            </w:r>
            <w:r>
              <w:rPr>
                <w:rFonts w:hint="eastAsia" w:ascii="宋体" w:hAnsi="宋体" w:eastAsia="宋体" w:cs="宋体"/>
                <w:bCs/>
                <w:color w:val="auto"/>
                <w:kern w:val="0"/>
                <w:sz w:val="21"/>
                <w:szCs w:val="21"/>
                <w:highlight w:val="none"/>
                <w:shd w:val="clear" w:color="auto" w:fill="auto"/>
                <w:lang w:val="en-US" w:eastAsia="zh-CN"/>
              </w:rPr>
              <w:t>±5mm</w:t>
            </w:r>
            <w:r>
              <w:rPr>
                <w:rFonts w:hint="eastAsia" w:ascii="宋体" w:hAnsi="宋体" w:eastAsia="宋体" w:cs="宋体"/>
                <w:i w:val="0"/>
                <w:iCs w:val="0"/>
                <w:color w:val="auto"/>
                <w:kern w:val="0"/>
                <w:sz w:val="21"/>
                <w:szCs w:val="21"/>
                <w:highlight w:val="none"/>
                <w:u w:val="none"/>
                <w:lang w:val="en-US" w:eastAsia="zh-CN" w:bidi="ar"/>
              </w:rPr>
              <w:t>*深500</w:t>
            </w:r>
            <w:r>
              <w:rPr>
                <w:rFonts w:hint="eastAsia" w:ascii="宋体" w:hAnsi="宋体" w:eastAsia="宋体" w:cs="宋体"/>
                <w:bCs/>
                <w:color w:val="auto"/>
                <w:kern w:val="0"/>
                <w:sz w:val="21"/>
                <w:szCs w:val="21"/>
                <w:highlight w:val="none"/>
                <w:shd w:val="clear" w:color="auto" w:fill="auto"/>
                <w:lang w:val="en-US" w:eastAsia="zh-CN"/>
              </w:rPr>
              <w:t>±5mm</w:t>
            </w:r>
            <w:r>
              <w:rPr>
                <w:rFonts w:hint="eastAsia" w:ascii="宋体" w:hAnsi="宋体" w:eastAsia="宋体" w:cs="宋体"/>
                <w:i w:val="0"/>
                <w:iCs w:val="0"/>
                <w:color w:val="auto"/>
                <w:kern w:val="0"/>
                <w:sz w:val="21"/>
                <w:szCs w:val="21"/>
                <w:highlight w:val="none"/>
                <w:u w:val="none"/>
                <w:lang w:val="en-US" w:eastAsia="zh-CN" w:bidi="ar"/>
              </w:rPr>
              <w:t>+底80</w:t>
            </w:r>
            <w:r>
              <w:rPr>
                <w:rFonts w:hint="eastAsia" w:ascii="宋体" w:hAnsi="宋体" w:eastAsia="宋体" w:cs="宋体"/>
                <w:bCs/>
                <w:color w:val="auto"/>
                <w:kern w:val="0"/>
                <w:sz w:val="21"/>
                <w:szCs w:val="21"/>
                <w:highlight w:val="none"/>
                <w:shd w:val="clear" w:color="auto" w:fill="auto"/>
                <w:lang w:val="en-US" w:eastAsia="zh-CN"/>
              </w:rPr>
              <w:t>±2mm</w:t>
            </w:r>
          </w:p>
          <w:p w14:paraId="2841627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1、材质采用ＡＢＳ全新塑料工程制成，强度高、韧性好、耐冲击，不易腐蚀，无毒无味，环保耐用。</w:t>
            </w:r>
          </w:p>
          <w:p w14:paraId="563C01B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顶板（30mm</w:t>
            </w:r>
            <w:r>
              <w:rPr>
                <w:rFonts w:hint="eastAsia" w:ascii="宋体" w:hAnsi="宋体" w:eastAsia="宋体" w:cs="宋体"/>
                <w:bCs/>
                <w:color w:val="auto"/>
                <w:kern w:val="0"/>
                <w:sz w:val="21"/>
                <w:szCs w:val="21"/>
                <w:highlight w:val="none"/>
                <w:shd w:val="clear" w:color="auto" w:fill="auto"/>
                <w:lang w:val="en-US" w:eastAsia="zh-CN"/>
              </w:rPr>
              <w:t>±2mm</w:t>
            </w:r>
            <w:r>
              <w:rPr>
                <w:rFonts w:hint="eastAsia" w:ascii="宋体" w:hAnsi="宋体" w:eastAsia="宋体" w:cs="宋体"/>
                <w:i w:val="0"/>
                <w:iCs w:val="0"/>
                <w:color w:val="auto"/>
                <w:kern w:val="0"/>
                <w:sz w:val="21"/>
                <w:szCs w:val="21"/>
                <w:highlight w:val="none"/>
                <w:u w:val="none"/>
                <w:lang w:val="en-US" w:eastAsia="zh-CN" w:bidi="ar"/>
              </w:rPr>
              <w:t>）底搁板（30mm</w:t>
            </w:r>
            <w:r>
              <w:rPr>
                <w:rFonts w:hint="eastAsia" w:ascii="宋体" w:hAnsi="宋体" w:eastAsia="宋体" w:cs="宋体"/>
                <w:bCs/>
                <w:color w:val="auto"/>
                <w:kern w:val="0"/>
                <w:sz w:val="21"/>
                <w:szCs w:val="21"/>
                <w:highlight w:val="none"/>
                <w:shd w:val="clear" w:color="auto" w:fill="auto"/>
                <w:lang w:val="en-US" w:eastAsia="zh-CN"/>
              </w:rPr>
              <w:t>±2mm</w:t>
            </w:r>
            <w:r>
              <w:rPr>
                <w:rFonts w:hint="eastAsia" w:ascii="宋体" w:hAnsi="宋体" w:eastAsia="宋体" w:cs="宋体"/>
                <w:i w:val="0"/>
                <w:iCs w:val="0"/>
                <w:color w:val="auto"/>
                <w:kern w:val="0"/>
                <w:sz w:val="21"/>
                <w:szCs w:val="21"/>
                <w:highlight w:val="none"/>
                <w:u w:val="none"/>
                <w:lang w:val="en-US" w:eastAsia="zh-CN" w:bidi="ar"/>
              </w:rPr>
              <w:t>）门板（25-35mm</w:t>
            </w:r>
            <w:r>
              <w:rPr>
                <w:rFonts w:hint="eastAsia" w:ascii="宋体" w:hAnsi="宋体" w:eastAsia="宋体" w:cs="宋体"/>
                <w:bCs/>
                <w:color w:val="auto"/>
                <w:kern w:val="0"/>
                <w:sz w:val="21"/>
                <w:szCs w:val="21"/>
                <w:highlight w:val="none"/>
                <w:shd w:val="clear" w:color="auto" w:fill="auto"/>
                <w:lang w:val="en-US" w:eastAsia="zh-CN"/>
              </w:rPr>
              <w:t>±2mm</w:t>
            </w:r>
            <w:r>
              <w:rPr>
                <w:rFonts w:hint="eastAsia" w:ascii="宋体" w:hAnsi="宋体" w:eastAsia="宋体" w:cs="宋体"/>
                <w:i w:val="0"/>
                <w:iCs w:val="0"/>
                <w:color w:val="auto"/>
                <w:kern w:val="0"/>
                <w:sz w:val="21"/>
                <w:szCs w:val="21"/>
                <w:highlight w:val="none"/>
                <w:u w:val="none"/>
                <w:lang w:val="en-US" w:eastAsia="zh-CN" w:bidi="ar"/>
              </w:rPr>
              <w:t>）侧板（22mm</w:t>
            </w:r>
            <w:r>
              <w:rPr>
                <w:rFonts w:hint="eastAsia" w:ascii="宋体" w:hAnsi="宋体" w:eastAsia="宋体" w:cs="宋体"/>
                <w:bCs/>
                <w:color w:val="auto"/>
                <w:kern w:val="0"/>
                <w:sz w:val="21"/>
                <w:szCs w:val="21"/>
                <w:highlight w:val="none"/>
                <w:shd w:val="clear" w:color="auto" w:fill="auto"/>
                <w:lang w:val="en-US" w:eastAsia="zh-CN"/>
              </w:rPr>
              <w:t>±2mm</w:t>
            </w:r>
            <w:r>
              <w:rPr>
                <w:rFonts w:hint="eastAsia" w:ascii="宋体" w:hAnsi="宋体" w:eastAsia="宋体" w:cs="宋体"/>
                <w:i w:val="0"/>
                <w:iCs w:val="0"/>
                <w:color w:val="auto"/>
                <w:kern w:val="0"/>
                <w:sz w:val="21"/>
                <w:szCs w:val="21"/>
                <w:highlight w:val="none"/>
                <w:u w:val="none"/>
                <w:lang w:val="en-US" w:eastAsia="zh-CN" w:bidi="ar"/>
              </w:rPr>
              <w:t>）底座（80mm</w:t>
            </w:r>
            <w:r>
              <w:rPr>
                <w:rFonts w:hint="eastAsia" w:ascii="宋体" w:hAnsi="宋体" w:eastAsia="宋体" w:cs="宋体"/>
                <w:bCs/>
                <w:color w:val="auto"/>
                <w:kern w:val="0"/>
                <w:sz w:val="21"/>
                <w:szCs w:val="21"/>
                <w:highlight w:val="none"/>
                <w:shd w:val="clear" w:color="auto" w:fill="auto"/>
                <w:lang w:val="en-US" w:eastAsia="zh-CN"/>
              </w:rPr>
              <w:t>±2mm</w:t>
            </w:r>
            <w:r>
              <w:rPr>
                <w:rFonts w:hint="eastAsia" w:ascii="宋体" w:hAnsi="宋体" w:eastAsia="宋体" w:cs="宋体"/>
                <w:i w:val="0"/>
                <w:iCs w:val="0"/>
                <w:color w:val="auto"/>
                <w:kern w:val="0"/>
                <w:sz w:val="21"/>
                <w:szCs w:val="21"/>
                <w:highlight w:val="none"/>
                <w:u w:val="none"/>
                <w:lang w:val="en-US" w:eastAsia="zh-CN" w:bidi="ar"/>
              </w:rPr>
              <w:t>）</w:t>
            </w:r>
          </w:p>
          <w:p w14:paraId="2EECFDE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2、产品特点：榫接结构并合理布局加强筋，安装时不用脱水粘结，不用任何螺丝，使用产品自身相互连结，产品不变形，不扭曲，可重复拆装使用。</w:t>
            </w:r>
          </w:p>
          <w:p w14:paraId="24B608A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3、规格：外尺寸宽388</w:t>
            </w:r>
            <w:r>
              <w:rPr>
                <w:rFonts w:hint="eastAsia" w:ascii="宋体" w:hAnsi="宋体" w:eastAsia="宋体" w:cs="宋体"/>
                <w:bCs/>
                <w:color w:val="auto"/>
                <w:kern w:val="0"/>
                <w:sz w:val="21"/>
                <w:szCs w:val="21"/>
                <w:highlight w:val="none"/>
                <w:shd w:val="clear" w:color="auto" w:fill="auto"/>
                <w:lang w:val="en-US" w:eastAsia="zh-CN"/>
              </w:rPr>
              <w:t>±5mm</w:t>
            </w:r>
            <w:r>
              <w:rPr>
                <w:rFonts w:hint="eastAsia" w:ascii="宋体" w:hAnsi="宋体" w:eastAsia="宋体" w:cs="宋体"/>
                <w:i w:val="0"/>
                <w:iCs w:val="0"/>
                <w:color w:val="auto"/>
                <w:kern w:val="0"/>
                <w:sz w:val="21"/>
                <w:szCs w:val="21"/>
                <w:highlight w:val="none"/>
                <w:u w:val="none"/>
                <w:lang w:val="en-US" w:eastAsia="zh-CN" w:bidi="ar"/>
              </w:rPr>
              <w:t>*高310</w:t>
            </w:r>
            <w:r>
              <w:rPr>
                <w:rFonts w:hint="eastAsia" w:ascii="宋体" w:hAnsi="宋体" w:eastAsia="宋体" w:cs="宋体"/>
                <w:bCs/>
                <w:color w:val="auto"/>
                <w:kern w:val="0"/>
                <w:sz w:val="21"/>
                <w:szCs w:val="21"/>
                <w:highlight w:val="none"/>
                <w:shd w:val="clear" w:color="auto" w:fill="auto"/>
                <w:lang w:val="en-US" w:eastAsia="zh-CN"/>
              </w:rPr>
              <w:t>±5mm</w:t>
            </w:r>
            <w:r>
              <w:rPr>
                <w:rFonts w:hint="eastAsia" w:ascii="宋体" w:hAnsi="宋体" w:eastAsia="宋体" w:cs="宋体"/>
                <w:i w:val="0"/>
                <w:iCs w:val="0"/>
                <w:color w:val="auto"/>
                <w:kern w:val="0"/>
                <w:sz w:val="21"/>
                <w:szCs w:val="21"/>
                <w:highlight w:val="none"/>
                <w:u w:val="none"/>
                <w:lang w:val="en-US" w:eastAsia="zh-CN" w:bidi="ar"/>
              </w:rPr>
              <w:t>*深500mm</w:t>
            </w:r>
            <w:r>
              <w:rPr>
                <w:rFonts w:hint="eastAsia" w:ascii="宋体" w:hAnsi="宋体" w:eastAsia="宋体" w:cs="宋体"/>
                <w:bCs/>
                <w:color w:val="auto"/>
                <w:kern w:val="0"/>
                <w:sz w:val="21"/>
                <w:szCs w:val="21"/>
                <w:highlight w:val="none"/>
                <w:shd w:val="clear" w:color="auto" w:fill="auto"/>
                <w:lang w:val="en-US" w:eastAsia="zh-CN"/>
              </w:rPr>
              <w:t>±5mm</w:t>
            </w:r>
            <w:r>
              <w:rPr>
                <w:rFonts w:hint="eastAsia" w:ascii="宋体" w:hAnsi="宋体" w:eastAsia="宋体" w:cs="宋体"/>
                <w:i w:val="0"/>
                <w:iCs w:val="0"/>
                <w:color w:val="auto"/>
                <w:kern w:val="0"/>
                <w:sz w:val="21"/>
                <w:szCs w:val="21"/>
                <w:highlight w:val="none"/>
                <w:u w:val="none"/>
                <w:lang w:val="en-US" w:eastAsia="zh-CN" w:bidi="ar"/>
              </w:rPr>
              <w:t>，门板内侧加装多功能置物盒，可放置小物件，方便实用，门板带有80*40mm</w:t>
            </w:r>
            <w:r>
              <w:rPr>
                <w:rFonts w:hint="eastAsia" w:ascii="宋体" w:hAnsi="宋体" w:eastAsia="宋体" w:cs="宋体"/>
                <w:bCs/>
                <w:color w:val="auto"/>
                <w:kern w:val="0"/>
                <w:sz w:val="21"/>
                <w:szCs w:val="21"/>
                <w:highlight w:val="none"/>
                <w:shd w:val="clear" w:color="auto" w:fill="auto"/>
                <w:lang w:val="en-US" w:eastAsia="zh-CN"/>
              </w:rPr>
              <w:t>±2mm</w:t>
            </w:r>
            <w:r>
              <w:rPr>
                <w:rFonts w:hint="eastAsia" w:ascii="宋体" w:hAnsi="宋体" w:eastAsia="宋体" w:cs="宋体"/>
                <w:i w:val="0"/>
                <w:iCs w:val="0"/>
                <w:color w:val="auto"/>
                <w:kern w:val="0"/>
                <w:sz w:val="21"/>
                <w:szCs w:val="21"/>
                <w:highlight w:val="none"/>
                <w:u w:val="none"/>
                <w:lang w:val="en-US" w:eastAsia="zh-CN" w:bidi="ar"/>
              </w:rPr>
              <w:t>方形内凹卡式号码牌，柜门与柜体采用两组尼龙塑料铰链经久耐用。</w:t>
            </w:r>
          </w:p>
          <w:p w14:paraId="045A8FC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4、连接方式：榫卯连接，牢固耐用，底坐高度80mm</w:t>
            </w:r>
            <w:r>
              <w:rPr>
                <w:rFonts w:hint="eastAsia" w:ascii="宋体" w:hAnsi="宋体" w:eastAsia="宋体" w:cs="宋体"/>
                <w:bCs/>
                <w:color w:val="auto"/>
                <w:kern w:val="0"/>
                <w:sz w:val="21"/>
                <w:szCs w:val="21"/>
                <w:highlight w:val="none"/>
                <w:shd w:val="clear" w:color="auto" w:fill="auto"/>
                <w:lang w:val="en-US" w:eastAsia="zh-CN"/>
              </w:rPr>
              <w:t>±2mm</w:t>
            </w:r>
            <w:r>
              <w:rPr>
                <w:rFonts w:hint="eastAsia" w:ascii="宋体" w:hAnsi="宋体" w:eastAsia="宋体" w:cs="宋体"/>
                <w:i w:val="0"/>
                <w:iCs w:val="0"/>
                <w:color w:val="auto"/>
                <w:kern w:val="0"/>
                <w:sz w:val="21"/>
                <w:szCs w:val="21"/>
                <w:highlight w:val="none"/>
                <w:u w:val="none"/>
                <w:lang w:val="en-US" w:eastAsia="zh-CN" w:bidi="ar"/>
              </w:rPr>
              <w:t>，上下连接板30mm</w:t>
            </w:r>
            <w:r>
              <w:rPr>
                <w:rFonts w:hint="eastAsia" w:ascii="宋体" w:hAnsi="宋体" w:eastAsia="宋体" w:cs="宋体"/>
                <w:bCs/>
                <w:color w:val="auto"/>
                <w:kern w:val="0"/>
                <w:sz w:val="21"/>
                <w:szCs w:val="21"/>
                <w:highlight w:val="none"/>
                <w:shd w:val="clear" w:color="auto" w:fill="auto"/>
                <w:lang w:val="en-US" w:eastAsia="zh-CN"/>
              </w:rPr>
              <w:t>±2mm</w:t>
            </w:r>
            <w:r>
              <w:rPr>
                <w:rFonts w:hint="eastAsia" w:ascii="宋体" w:hAnsi="宋体" w:eastAsia="宋体" w:cs="宋体"/>
                <w:i w:val="0"/>
                <w:iCs w:val="0"/>
                <w:color w:val="auto"/>
                <w:kern w:val="0"/>
                <w:sz w:val="21"/>
                <w:szCs w:val="21"/>
                <w:highlight w:val="none"/>
                <w:u w:val="none"/>
                <w:lang w:val="en-US" w:eastAsia="zh-CN" w:bidi="ar"/>
              </w:rPr>
              <w:t>，从而使产品吏牢固，结实耐用，每个门板与侧板连接采用高强度尼龙防水铰链和上下门轴加固，使门更结实耐用，门板与侧板并安装有防盗插销。</w:t>
            </w:r>
          </w:p>
          <w:p w14:paraId="1E6C983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5、尼龙铰链：更结实，更耐用、彻底解决了铁制、不锈钢等材质易生锈、划伤的缺点。</w:t>
            </w:r>
          </w:p>
          <w:p w14:paraId="5196011C">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u w:val="none"/>
                <w:lang w:val="en-US" w:eastAsia="zh-CN" w:bidi="ar"/>
              </w:rPr>
              <w:t>6、锁：采用普通转舌锁，安装方便。</w:t>
            </w:r>
          </w:p>
        </w:tc>
      </w:tr>
      <w:tr w14:paraId="6356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59" w:type="pct"/>
            <w:shd w:val="clear" w:color="auto" w:fill="auto"/>
            <w:noWrap w:val="0"/>
            <w:vAlign w:val="center"/>
          </w:tcPr>
          <w:p w14:paraId="47DD55A5">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4</w:t>
            </w:r>
          </w:p>
        </w:tc>
        <w:tc>
          <w:tcPr>
            <w:tcW w:w="637" w:type="pct"/>
            <w:shd w:val="clear" w:color="auto" w:fill="auto"/>
            <w:noWrap w:val="0"/>
            <w:vAlign w:val="center"/>
          </w:tcPr>
          <w:p w14:paraId="6B150342">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drawing>
                <wp:anchor distT="0" distB="0" distL="114300" distR="114300" simplePos="0" relativeHeight="251662336" behindDoc="0" locked="0" layoutInCell="1" allowOverlap="1">
                  <wp:simplePos x="0" y="0"/>
                  <wp:positionH relativeFrom="column">
                    <wp:posOffset>200660</wp:posOffset>
                  </wp:positionH>
                  <wp:positionV relativeFrom="paragraph">
                    <wp:posOffset>137160</wp:posOffset>
                  </wp:positionV>
                  <wp:extent cx="850265" cy="756920"/>
                  <wp:effectExtent l="0" t="0" r="6985" b="5080"/>
                  <wp:wrapNone/>
                  <wp:docPr id="9" name="图片_7"/>
                  <wp:cNvGraphicFramePr/>
                  <a:graphic xmlns:a="http://schemas.openxmlformats.org/drawingml/2006/main">
                    <a:graphicData uri="http://schemas.openxmlformats.org/drawingml/2006/picture">
                      <pic:pic xmlns:pic="http://schemas.openxmlformats.org/drawingml/2006/picture">
                        <pic:nvPicPr>
                          <pic:cNvPr id="9" name="图片_7"/>
                          <pic:cNvPicPr/>
                        </pic:nvPicPr>
                        <pic:blipFill>
                          <a:blip r:embed="rId11"/>
                          <a:stretch>
                            <a:fillRect/>
                          </a:stretch>
                        </pic:blipFill>
                        <pic:spPr>
                          <a:xfrm>
                            <a:off x="0" y="0"/>
                            <a:ext cx="850265" cy="756920"/>
                          </a:xfrm>
                          <a:prstGeom prst="rect">
                            <a:avLst/>
                          </a:prstGeom>
                          <a:noFill/>
                          <a:ln>
                            <a:noFill/>
                          </a:ln>
                        </pic:spPr>
                      </pic:pic>
                    </a:graphicData>
                  </a:graphic>
                </wp:anchor>
              </w:drawing>
            </w:r>
          </w:p>
        </w:tc>
        <w:tc>
          <w:tcPr>
            <w:tcW w:w="314" w:type="pct"/>
            <w:shd w:val="clear" w:color="auto" w:fill="auto"/>
            <w:noWrap w:val="0"/>
            <w:vAlign w:val="center"/>
          </w:tcPr>
          <w:p w14:paraId="00B1B555">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书包柜护板</w:t>
            </w:r>
          </w:p>
        </w:tc>
        <w:tc>
          <w:tcPr>
            <w:tcW w:w="341" w:type="pct"/>
            <w:shd w:val="clear" w:color="auto" w:fill="auto"/>
            <w:noWrap w:val="0"/>
            <w:vAlign w:val="center"/>
          </w:tcPr>
          <w:p w14:paraId="4EDDDD87">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color w:val="auto"/>
                <w:sz w:val="21"/>
                <w:szCs w:val="21"/>
                <w:highlight w:val="none"/>
                <w:vertAlign w:val="baseline"/>
                <w:lang w:val="en-US" w:eastAsia="zh-CN"/>
              </w:rPr>
              <w:t>12张</w:t>
            </w:r>
          </w:p>
        </w:tc>
        <w:tc>
          <w:tcPr>
            <w:tcW w:w="3548" w:type="pct"/>
            <w:shd w:val="clear" w:color="auto" w:fill="auto"/>
            <w:noWrap w:val="0"/>
            <w:vAlign w:val="center"/>
          </w:tcPr>
          <w:p w14:paraId="33351B73">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1.尺寸：根据书包柜长度需求；</w:t>
            </w:r>
          </w:p>
          <w:p w14:paraId="6C204F4D">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2.材质：实木多层板；</w:t>
            </w:r>
          </w:p>
          <w:p w14:paraId="675B257A">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3.工艺：采用欧亚标准E1级板，杨胺芯材，厚度25/18mm±2mm，基材需采用优质实木多层板，面贴需为优质防火板，ABS直封边制作；顶板厚度25mm±2mm，侧板厚度18mm±2mm；</w:t>
            </w:r>
          </w:p>
        </w:tc>
      </w:tr>
      <w:tr w14:paraId="042F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9" w:type="pct"/>
            <w:shd w:val="clear" w:color="auto" w:fill="auto"/>
            <w:noWrap w:val="0"/>
            <w:vAlign w:val="center"/>
          </w:tcPr>
          <w:p w14:paraId="348EFB8E">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5</w:t>
            </w:r>
          </w:p>
        </w:tc>
        <w:tc>
          <w:tcPr>
            <w:tcW w:w="637" w:type="pct"/>
            <w:shd w:val="clear" w:color="auto" w:fill="auto"/>
            <w:noWrap w:val="0"/>
            <w:vAlign w:val="center"/>
          </w:tcPr>
          <w:p w14:paraId="37E8AA61">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drawing>
                <wp:anchor distT="0" distB="0" distL="114300" distR="114300" simplePos="0" relativeHeight="251663360" behindDoc="0" locked="0" layoutInCell="1" allowOverlap="1">
                  <wp:simplePos x="0" y="0"/>
                  <wp:positionH relativeFrom="column">
                    <wp:posOffset>-37465</wp:posOffset>
                  </wp:positionH>
                  <wp:positionV relativeFrom="paragraph">
                    <wp:posOffset>358140</wp:posOffset>
                  </wp:positionV>
                  <wp:extent cx="973455" cy="944245"/>
                  <wp:effectExtent l="0" t="0" r="17145" b="8255"/>
                  <wp:wrapNone/>
                  <wp:docPr id="13" name="图片_44"/>
                  <wp:cNvGraphicFramePr/>
                  <a:graphic xmlns:a="http://schemas.openxmlformats.org/drawingml/2006/main">
                    <a:graphicData uri="http://schemas.openxmlformats.org/drawingml/2006/picture">
                      <pic:pic xmlns:pic="http://schemas.openxmlformats.org/drawingml/2006/picture">
                        <pic:nvPicPr>
                          <pic:cNvPr id="13" name="图片_44"/>
                          <pic:cNvPicPr/>
                        </pic:nvPicPr>
                        <pic:blipFill>
                          <a:blip r:embed="rId12"/>
                          <a:stretch>
                            <a:fillRect/>
                          </a:stretch>
                        </pic:blipFill>
                        <pic:spPr>
                          <a:xfrm>
                            <a:off x="0" y="0"/>
                            <a:ext cx="973455" cy="944245"/>
                          </a:xfrm>
                          <a:prstGeom prst="rect">
                            <a:avLst/>
                          </a:prstGeom>
                          <a:noFill/>
                          <a:ln>
                            <a:noFill/>
                          </a:ln>
                        </pic:spPr>
                      </pic:pic>
                    </a:graphicData>
                  </a:graphic>
                </wp:anchor>
              </w:drawing>
            </w:r>
          </w:p>
        </w:tc>
        <w:tc>
          <w:tcPr>
            <w:tcW w:w="314" w:type="pct"/>
            <w:shd w:val="clear" w:color="auto" w:fill="auto"/>
            <w:noWrap w:val="0"/>
            <w:vAlign w:val="center"/>
          </w:tcPr>
          <w:p w14:paraId="5A7D37DF">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阅读柜</w:t>
            </w:r>
          </w:p>
        </w:tc>
        <w:tc>
          <w:tcPr>
            <w:tcW w:w="341" w:type="pct"/>
            <w:shd w:val="clear" w:color="auto" w:fill="auto"/>
            <w:noWrap w:val="0"/>
            <w:vAlign w:val="center"/>
          </w:tcPr>
          <w:p w14:paraId="159FA78D">
            <w:pPr>
              <w:keepNext w:val="0"/>
              <w:keepLines w:val="0"/>
              <w:pageBreakBefore w:val="0"/>
              <w:widowControl/>
              <w:numPr>
                <w:ilvl w:val="0"/>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12套</w:t>
            </w:r>
          </w:p>
        </w:tc>
        <w:tc>
          <w:tcPr>
            <w:tcW w:w="3548" w:type="pct"/>
            <w:shd w:val="clear" w:color="auto" w:fill="auto"/>
            <w:noWrap w:val="0"/>
            <w:vAlign w:val="center"/>
          </w:tcPr>
          <w:p w14:paraId="0091C3F9">
            <w:pPr>
              <w:keepNext w:val="0"/>
              <w:keepLines w:val="0"/>
              <w:pageBreakBefore w:val="0"/>
              <w:widowControl/>
              <w:numPr>
                <w:ilvl w:val="0"/>
                <w:numId w:val="1"/>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尺寸：5000*400*900mm±10mm（施工时以学校实地测量为准)；</w:t>
            </w:r>
          </w:p>
          <w:p w14:paraId="7032CCAA">
            <w:pPr>
              <w:keepNext w:val="0"/>
              <w:keepLines w:val="0"/>
              <w:pageBreakBefore w:val="0"/>
              <w:widowControl/>
              <w:numPr>
                <w:ilvl w:val="-1"/>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2.材质：实木多层板；</w:t>
            </w:r>
          </w:p>
          <w:p w14:paraId="1DA8D12F">
            <w:pPr>
              <w:keepNext w:val="0"/>
              <w:keepLines w:val="0"/>
              <w:pageBreakBefore w:val="0"/>
              <w:widowControl/>
              <w:numPr>
                <w:ilvl w:val="-1"/>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3.工艺：采用欧亚标准E1级板，杨胺芯材，厚度25/18mm±2mm，基材需采用优质实木多层板，面贴需为优质防火板，ABS直封边制作。外表做圆角；</w:t>
            </w:r>
          </w:p>
          <w:p w14:paraId="21CF88D9">
            <w:pPr>
              <w:keepNext w:val="0"/>
              <w:keepLines w:val="0"/>
              <w:pageBreakBefore w:val="0"/>
              <w:widowControl/>
              <w:numPr>
                <w:ilvl w:val="-1"/>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4.详细尺寸：大格尺寸为473*400*390mm±2mm，小格为473*400*325mm±2mm，茶杯架孔径尺寸为90mm±2mm，整体尺寸500*400*高120mm±2mm，接水盘尺寸为400*400*30mm±2mm；</w:t>
            </w:r>
          </w:p>
          <w:p w14:paraId="7CDB5AC4">
            <w:pPr>
              <w:keepNext w:val="0"/>
              <w:keepLines w:val="0"/>
              <w:pageBreakBefore w:val="0"/>
              <w:widowControl/>
              <w:numPr>
                <w:ilvl w:val="-1"/>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5.柜门采用桦木实木多层板，同色封边。柜门颜色根据要求定制。柜门铰链采用阻尼铰链，操作力、下沉量、过载要求均合格，耐久性不少于80000次，达到国家标准。</w:t>
            </w:r>
          </w:p>
          <w:p w14:paraId="2C92A0ED">
            <w:pPr>
              <w:keepNext w:val="0"/>
              <w:keepLines w:val="0"/>
              <w:pageBreakBefore w:val="0"/>
              <w:widowControl/>
              <w:numPr>
                <w:ilvl w:val="0"/>
                <w:numId w:val="0"/>
              </w:numPr>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highlight w:val="none"/>
                <w:shd w:val="clear" w:color="auto" w:fill="auto"/>
                <w:lang w:val="en-US" w:eastAsia="zh-CN"/>
              </w:rPr>
            </w:pPr>
          </w:p>
        </w:tc>
      </w:tr>
      <w:tr w14:paraId="1232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50" w:hRule="atLeast"/>
        </w:trPr>
        <w:tc>
          <w:tcPr>
            <w:tcW w:w="159" w:type="pct"/>
            <w:shd w:val="clear" w:color="auto" w:fill="auto"/>
            <w:noWrap w:val="0"/>
            <w:vAlign w:val="center"/>
          </w:tcPr>
          <w:p w14:paraId="10277EDC">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6</w:t>
            </w:r>
          </w:p>
        </w:tc>
        <w:tc>
          <w:tcPr>
            <w:tcW w:w="637" w:type="pct"/>
            <w:shd w:val="clear" w:color="auto" w:fill="auto"/>
            <w:noWrap w:val="0"/>
            <w:vAlign w:val="center"/>
          </w:tcPr>
          <w:p w14:paraId="3A9C8E26">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drawing>
                <wp:anchor distT="0" distB="0" distL="114300" distR="114300" simplePos="0" relativeHeight="251664384" behindDoc="0" locked="0" layoutInCell="1" allowOverlap="1">
                  <wp:simplePos x="0" y="0"/>
                  <wp:positionH relativeFrom="column">
                    <wp:posOffset>72390</wp:posOffset>
                  </wp:positionH>
                  <wp:positionV relativeFrom="paragraph">
                    <wp:posOffset>277495</wp:posOffset>
                  </wp:positionV>
                  <wp:extent cx="933450" cy="1146175"/>
                  <wp:effectExtent l="0" t="0" r="0" b="15875"/>
                  <wp:wrapNone/>
                  <wp:docPr id="11" name="图片_37"/>
                  <wp:cNvGraphicFramePr/>
                  <a:graphic xmlns:a="http://schemas.openxmlformats.org/drawingml/2006/main">
                    <a:graphicData uri="http://schemas.openxmlformats.org/drawingml/2006/picture">
                      <pic:pic xmlns:pic="http://schemas.openxmlformats.org/drawingml/2006/picture">
                        <pic:nvPicPr>
                          <pic:cNvPr id="11" name="图片_37"/>
                          <pic:cNvPicPr/>
                        </pic:nvPicPr>
                        <pic:blipFill>
                          <a:blip r:embed="rId13"/>
                          <a:stretch>
                            <a:fillRect/>
                          </a:stretch>
                        </pic:blipFill>
                        <pic:spPr>
                          <a:xfrm>
                            <a:off x="0" y="0"/>
                            <a:ext cx="933450" cy="1146175"/>
                          </a:xfrm>
                          <a:prstGeom prst="rect">
                            <a:avLst/>
                          </a:prstGeom>
                          <a:noFill/>
                          <a:ln>
                            <a:noFill/>
                          </a:ln>
                        </pic:spPr>
                      </pic:pic>
                    </a:graphicData>
                  </a:graphic>
                </wp:anchor>
              </w:drawing>
            </w:r>
          </w:p>
        </w:tc>
        <w:tc>
          <w:tcPr>
            <w:tcW w:w="314" w:type="pct"/>
            <w:shd w:val="clear" w:color="auto" w:fill="auto"/>
            <w:noWrap w:val="0"/>
            <w:vAlign w:val="center"/>
          </w:tcPr>
          <w:p w14:paraId="46789873">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批改作业柜</w:t>
            </w:r>
          </w:p>
        </w:tc>
        <w:tc>
          <w:tcPr>
            <w:tcW w:w="341" w:type="pct"/>
            <w:shd w:val="clear" w:color="auto" w:fill="auto"/>
            <w:noWrap w:val="0"/>
            <w:vAlign w:val="center"/>
          </w:tcPr>
          <w:p w14:paraId="29238BB4">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12套</w:t>
            </w:r>
          </w:p>
        </w:tc>
        <w:tc>
          <w:tcPr>
            <w:tcW w:w="3548" w:type="pct"/>
            <w:shd w:val="clear" w:color="auto" w:fill="auto"/>
            <w:noWrap w:val="0"/>
            <w:vAlign w:val="center"/>
          </w:tcPr>
          <w:p w14:paraId="424D2C2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1.批改柜尺寸：1500*1400*H1800mm±5mm，桌面规格：1000*500*H750mm±5mm；</w:t>
            </w:r>
          </w:p>
          <w:p w14:paraId="0E0386A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2.材质：表面12mm厚石英石材料，整体材质：实木多层板，边角出倒圆角；</w:t>
            </w:r>
          </w:p>
          <w:p w14:paraId="2E40955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3.工艺：采用欧亚标准E1级板，厚度25/18mm，基材采用优质实木多层板，面贴优质防火板，ABS直封边制作。五金件采用符合QB/T 2189-2013液压铰链，缓冲效果是普通铰链的五倍。</w:t>
            </w:r>
          </w:p>
        </w:tc>
      </w:tr>
      <w:tr w14:paraId="355C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trPr>
        <w:tc>
          <w:tcPr>
            <w:tcW w:w="159" w:type="pct"/>
            <w:shd w:val="clear" w:color="auto" w:fill="auto"/>
            <w:noWrap w:val="0"/>
            <w:vAlign w:val="center"/>
          </w:tcPr>
          <w:p w14:paraId="3D984593">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7</w:t>
            </w:r>
          </w:p>
        </w:tc>
        <w:tc>
          <w:tcPr>
            <w:tcW w:w="637" w:type="pct"/>
            <w:shd w:val="clear" w:color="auto" w:fill="auto"/>
            <w:noWrap w:val="0"/>
            <w:vAlign w:val="center"/>
          </w:tcPr>
          <w:p w14:paraId="7F71A969">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drawing>
                <wp:inline distT="0" distB="0" distL="114300" distR="114300">
                  <wp:extent cx="983615" cy="1372235"/>
                  <wp:effectExtent l="0" t="0" r="6985" b="1841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4"/>
                          <a:stretch>
                            <a:fillRect/>
                          </a:stretch>
                        </pic:blipFill>
                        <pic:spPr>
                          <a:xfrm>
                            <a:off x="0" y="0"/>
                            <a:ext cx="983615" cy="1372235"/>
                          </a:xfrm>
                          <a:prstGeom prst="rect">
                            <a:avLst/>
                          </a:prstGeom>
                          <a:noFill/>
                          <a:ln w="1">
                            <a:noFill/>
                          </a:ln>
                        </pic:spPr>
                      </pic:pic>
                    </a:graphicData>
                  </a:graphic>
                </wp:inline>
              </w:drawing>
            </w:r>
          </w:p>
        </w:tc>
        <w:tc>
          <w:tcPr>
            <w:tcW w:w="314" w:type="pct"/>
            <w:shd w:val="clear" w:color="auto" w:fill="auto"/>
            <w:noWrap w:val="0"/>
            <w:vAlign w:val="center"/>
          </w:tcPr>
          <w:p w14:paraId="49C83A12">
            <w:pPr>
              <w:keepNext w:val="0"/>
              <w:keepLines w:val="0"/>
              <w:pageBreakBefore w:val="0"/>
              <w:widowControl/>
              <w:kinsoku/>
              <w:wordWrap/>
              <w:overflowPunct/>
              <w:topLinePunct w:val="0"/>
              <w:autoSpaceDE/>
              <w:autoSpaceDN/>
              <w:bidi w:val="0"/>
              <w:adjustRightInd w:val="0"/>
              <w:snapToGrid w:val="0"/>
              <w:jc w:val="both"/>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作业批改椅</w:t>
            </w:r>
          </w:p>
        </w:tc>
        <w:tc>
          <w:tcPr>
            <w:tcW w:w="341" w:type="pct"/>
            <w:shd w:val="clear" w:color="auto" w:fill="auto"/>
            <w:noWrap w:val="0"/>
            <w:vAlign w:val="center"/>
          </w:tcPr>
          <w:p w14:paraId="7E09117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12张</w:t>
            </w:r>
          </w:p>
        </w:tc>
        <w:tc>
          <w:tcPr>
            <w:tcW w:w="3548" w:type="pct"/>
            <w:shd w:val="clear" w:color="auto" w:fill="auto"/>
            <w:noWrap w:val="0"/>
            <w:vAlign w:val="center"/>
          </w:tcPr>
          <w:p w14:paraId="264C7E6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 xml:space="preserve">座高：400mm±10mm；                                                            </w:t>
            </w:r>
          </w:p>
          <w:p w14:paraId="734DC72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2.椅身：（1）材质：采用PP耐冲击塑料一体注塑成型。（2）尺寸：410*座深420*高400mm±10mm。（3）座背连体一体成型，整体采用人体工程学设计，坐垫内凹弧线设计，坐垫前端有瀑布型设计，椅背腰身处设有一长101*32mm±1mm的提领槽缝，方便提拿椅子；</w:t>
            </w:r>
          </w:p>
          <w:p w14:paraId="7B49B81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3.脚架：（1）材质及形状：眼睛管。采用满焊焊接。（2）尺寸：38*19*厚1.8mm±1mm眼睛管。（3）表面涂装：钢管架焊接完成后，经高温粉体烤漆。</w:t>
            </w:r>
          </w:p>
          <w:p w14:paraId="1B301DC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 xml:space="preserve">4.脚垫：（1）材质：采用PA塑料、软垫TPU。底部需有嵌入式防滑防刮伤软垫，长脚垫需锁付有水平调整螺丝（材质PP），确保椅座保持平衡不倾斜。 （2）尺寸：长脚垫长168mm*宽38mm*高35mm±1mm及短脚垫长53*宽32*高45mm±1mm。                                                </w:t>
            </w:r>
          </w:p>
          <w:p w14:paraId="5D40897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5.功能：座垫下方设有PP靠垫及防滑垫。椅子可悬挂于桌子上方便收纳及打扫卫生。</w:t>
            </w:r>
          </w:p>
          <w:p w14:paraId="46A2011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bCs/>
                <w:color w:val="auto"/>
                <w:kern w:val="0"/>
                <w:sz w:val="21"/>
                <w:szCs w:val="21"/>
                <w:shd w:val="clear" w:color="auto" w:fill="auto"/>
                <w:lang w:val="en-US" w:eastAsia="zh-CN"/>
              </w:rPr>
            </w:pPr>
            <w:r>
              <w:rPr>
                <w:rFonts w:hint="eastAsia" w:ascii="宋体" w:hAnsi="宋体" w:eastAsia="宋体" w:cs="宋体"/>
                <w:bCs/>
                <w:color w:val="auto"/>
                <w:kern w:val="0"/>
                <w:sz w:val="21"/>
                <w:szCs w:val="21"/>
                <w:shd w:val="clear" w:color="auto" w:fill="auto"/>
                <w:lang w:val="en-US" w:eastAsia="zh-CN"/>
              </w:rPr>
              <w:t>6.颜色：颜色由校方确定。</w:t>
            </w:r>
          </w:p>
        </w:tc>
      </w:tr>
    </w:tbl>
    <w:p w14:paraId="6E4D9823">
      <w:pPr>
        <w:widowControl/>
        <w:jc w:val="left"/>
        <w:rPr>
          <w:rFonts w:hint="eastAsia" w:ascii="宋体" w:hAnsi="宋体" w:eastAsia="宋体" w:cs="宋体"/>
          <w:b/>
          <w:bCs w:val="0"/>
          <w:sz w:val="20"/>
          <w:szCs w:val="20"/>
        </w:rPr>
      </w:pPr>
      <w:r>
        <w:rPr>
          <w:rFonts w:hint="eastAsia" w:ascii="宋体" w:hAnsi="宋体" w:eastAsia="宋体" w:cs="宋体"/>
          <w:b/>
          <w:bCs w:val="0"/>
          <w:sz w:val="20"/>
          <w:szCs w:val="20"/>
        </w:rPr>
        <w:t>备注：</w:t>
      </w:r>
    </w:p>
    <w:p w14:paraId="0570AF44">
      <w:pPr>
        <w:pStyle w:val="24"/>
        <w:numPr>
          <w:ilvl w:val="-1"/>
          <w:numId w:val="0"/>
        </w:numPr>
        <w:ind w:firstLine="0" w:firstLineChars="0"/>
        <w:rPr>
          <w:rFonts w:hint="eastAsia" w:ascii="宋体" w:hAnsi="宋体" w:eastAsia="宋体" w:cs="宋体"/>
          <w:b/>
          <w:bCs w:val="0"/>
          <w:sz w:val="20"/>
          <w:szCs w:val="20"/>
        </w:rPr>
      </w:pPr>
      <w:r>
        <w:rPr>
          <w:rFonts w:hint="eastAsia" w:ascii="宋体" w:hAnsi="宋体" w:eastAsia="宋体" w:cs="宋体"/>
          <w:b/>
          <w:bCs w:val="0"/>
          <w:sz w:val="20"/>
          <w:szCs w:val="20"/>
          <w:lang w:val="en-US" w:eastAsia="zh-CN"/>
        </w:rPr>
        <w:t>1.</w:t>
      </w:r>
      <w:r>
        <w:rPr>
          <w:rFonts w:hint="eastAsia" w:ascii="宋体" w:hAnsi="宋体" w:eastAsia="宋体" w:cs="宋体"/>
          <w:b/>
          <w:bCs w:val="0"/>
          <w:sz w:val="20"/>
          <w:szCs w:val="20"/>
        </w:rPr>
        <w:t>该</w:t>
      </w:r>
      <w:r>
        <w:rPr>
          <w:rFonts w:hint="eastAsia" w:ascii="宋体" w:hAnsi="宋体" w:eastAsia="宋体" w:cs="宋体"/>
          <w:b/>
          <w:bCs w:val="0"/>
          <w:sz w:val="20"/>
          <w:szCs w:val="20"/>
          <w:lang w:val="en-US" w:eastAsia="zh-CN"/>
        </w:rPr>
        <w:t>参数内</w:t>
      </w:r>
      <w:r>
        <w:rPr>
          <w:rFonts w:hint="eastAsia" w:ascii="宋体" w:hAnsi="宋体" w:eastAsia="宋体" w:cs="宋体"/>
          <w:b/>
          <w:bCs w:val="0"/>
          <w:sz w:val="20"/>
          <w:szCs w:val="20"/>
        </w:rPr>
        <w:t>所用</w:t>
      </w:r>
      <w:r>
        <w:rPr>
          <w:rFonts w:hint="eastAsia" w:ascii="宋体" w:hAnsi="宋体" w:eastAsia="宋体" w:cs="宋体"/>
          <w:b/>
          <w:bCs w:val="0"/>
          <w:sz w:val="20"/>
          <w:szCs w:val="20"/>
          <w:lang w:val="en-US" w:eastAsia="zh-CN"/>
        </w:rPr>
        <w:t>的</w:t>
      </w:r>
      <w:r>
        <w:rPr>
          <w:rFonts w:hint="eastAsia" w:ascii="宋体" w:hAnsi="宋体" w:eastAsia="宋体" w:cs="宋体"/>
          <w:b/>
          <w:bCs w:val="0"/>
          <w:sz w:val="20"/>
          <w:szCs w:val="20"/>
        </w:rPr>
        <w:t>PP塑料应采用</w:t>
      </w:r>
      <w:r>
        <w:rPr>
          <w:rFonts w:hint="eastAsia" w:ascii="宋体" w:hAnsi="宋体" w:eastAsia="宋体" w:cs="宋体"/>
          <w:b/>
          <w:bCs w:val="0"/>
          <w:sz w:val="20"/>
          <w:szCs w:val="20"/>
          <w:lang w:eastAsia="zh-CN"/>
        </w:rPr>
        <w:t>全</w:t>
      </w:r>
      <w:r>
        <w:rPr>
          <w:rFonts w:hint="eastAsia" w:ascii="宋体" w:hAnsi="宋体" w:eastAsia="宋体" w:cs="宋体"/>
          <w:b/>
          <w:bCs w:val="0"/>
          <w:sz w:val="20"/>
          <w:szCs w:val="20"/>
        </w:rPr>
        <w:t>新料，不得采用回收料。</w:t>
      </w:r>
    </w:p>
    <w:p w14:paraId="5EB90B23">
      <w:pPr>
        <w:pStyle w:val="24"/>
        <w:numPr>
          <w:ilvl w:val="-1"/>
          <w:numId w:val="0"/>
        </w:numPr>
        <w:ind w:firstLine="0" w:firstLineChars="0"/>
        <w:rPr>
          <w:rFonts w:eastAsia="仿宋_GB2312"/>
          <w:bCs w:val="0"/>
          <w:color w:val="auto"/>
          <w:sz w:val="24"/>
          <w:szCs w:val="24"/>
          <w:highlight w:val="none"/>
        </w:rPr>
      </w:pPr>
      <w:r>
        <w:rPr>
          <w:rFonts w:hint="eastAsia" w:ascii="宋体" w:hAnsi="宋体" w:eastAsia="宋体" w:cs="宋体"/>
          <w:b/>
          <w:bCs w:val="0"/>
          <w:kern w:val="2"/>
          <w:sz w:val="20"/>
          <w:szCs w:val="20"/>
          <w:lang w:val="en-US" w:eastAsia="zh-CN" w:bidi="ar-SA"/>
        </w:rPr>
        <w:t>2.课桌面板抗冲击实验测试符合QB/T 4071-2010《课桌椅》的标准要求且不得破裂，否则视同品质不符。</w:t>
      </w:r>
    </w:p>
    <w:p w14:paraId="297FAA23">
      <w:pPr>
        <w:pStyle w:val="8"/>
        <w:rPr>
          <w:rFonts w:eastAsia="仿宋_GB2312"/>
          <w:bCs w:val="0"/>
          <w:color w:val="auto"/>
          <w:sz w:val="24"/>
          <w:szCs w:val="24"/>
          <w:highlight w:val="none"/>
        </w:rPr>
        <w:sectPr>
          <w:pgSz w:w="16838" w:h="11906" w:orient="landscape"/>
          <w:pgMar w:top="1236" w:right="1440" w:bottom="1429" w:left="1440" w:header="851" w:footer="850" w:gutter="0"/>
          <w:pgBorders>
            <w:top w:val="none" w:sz="0" w:space="0"/>
            <w:left w:val="none" w:sz="0" w:space="0"/>
            <w:bottom w:val="none" w:sz="0" w:space="0"/>
            <w:right w:val="none" w:sz="0" w:space="0"/>
          </w:pgBorders>
          <w:cols w:space="720" w:num="1"/>
          <w:titlePg/>
          <w:rtlGutter w:val="0"/>
          <w:docGrid w:linePitch="312" w:charSpace="0"/>
        </w:sectPr>
      </w:pPr>
    </w:p>
    <w:p w14:paraId="34AD677A"/>
    <w:p w14:paraId="741CA73D">
      <w:pPr>
        <w:snapToGrid w:val="0"/>
        <w:spacing w:line="400" w:lineRule="exact"/>
        <w:ind w:left="0" w:firstLine="0" w:firstLineChars="0"/>
        <w:jc w:val="center"/>
        <w:outlineLvl w:val="0"/>
        <w:rPr>
          <w:rStyle w:val="43"/>
          <w:rFonts w:eastAsia="黑体"/>
          <w:bCs/>
          <w:color w:val="auto"/>
          <w:sz w:val="30"/>
          <w:szCs w:val="30"/>
          <w:highlight w:val="none"/>
        </w:rPr>
      </w:pPr>
      <w:r>
        <w:rPr>
          <w:rStyle w:val="43"/>
          <w:rFonts w:ascii="Times New Roman" w:hAnsi="Times New Roman" w:eastAsia="黑体" w:cs="Times New Roman"/>
          <w:color w:val="auto"/>
          <w:sz w:val="36"/>
          <w:szCs w:val="36"/>
          <w:highlight w:val="none"/>
        </w:rPr>
        <w:t>第四章</w:t>
      </w:r>
      <w:r>
        <w:rPr>
          <w:rStyle w:val="43"/>
          <w:rFonts w:hint="eastAsia" w:ascii="Times New Roman" w:hAnsi="Times New Roman" w:eastAsia="黑体" w:cs="Times New Roman"/>
          <w:color w:val="auto"/>
          <w:sz w:val="36"/>
          <w:szCs w:val="36"/>
          <w:highlight w:val="none"/>
          <w:lang w:val="en-US"/>
        </w:rPr>
        <w:t xml:space="preserve"> </w:t>
      </w:r>
      <w:r>
        <w:rPr>
          <w:rStyle w:val="43"/>
          <w:rFonts w:ascii="Times New Roman" w:hAnsi="Times New Roman" w:eastAsia="黑体" w:cs="Times New Roman"/>
          <w:color w:val="auto"/>
          <w:sz w:val="36"/>
          <w:szCs w:val="36"/>
          <w:highlight w:val="none"/>
        </w:rPr>
        <w:t>合同条款</w:t>
      </w:r>
    </w:p>
    <w:p w14:paraId="36F814FC">
      <w:pPr>
        <w:pBdr>
          <w:top w:val="none" w:color="auto" w:sz="0" w:space="0"/>
          <w:left w:val="none" w:color="auto" w:sz="0" w:space="0"/>
          <w:bottom w:val="none" w:color="auto" w:sz="0" w:space="0"/>
          <w:right w:val="none" w:color="auto" w:sz="0" w:space="0"/>
        </w:pBdr>
        <w:spacing w:line="400" w:lineRule="exact"/>
        <w:ind w:firstLine="480" w:firstLineChars="200"/>
        <w:jc w:val="center"/>
        <w:outlineLvl w:val="1"/>
        <w:rPr>
          <w:rFonts w:hint="eastAsia" w:ascii="仿宋" w:hAnsi="仿宋" w:eastAsia="仿宋"/>
          <w:color w:val="auto"/>
          <w:kern w:val="2"/>
          <w:sz w:val="24"/>
          <w:szCs w:val="28"/>
          <w:highlight w:val="none"/>
          <w:lang w:eastAsia="zh-CN"/>
        </w:rPr>
      </w:pPr>
      <w:bookmarkStart w:id="2" w:name="_Toc10173_WPSOffice_Level2"/>
      <w:r>
        <w:rPr>
          <w:rFonts w:hint="eastAsia" w:ascii="仿宋" w:hAnsi="仿宋" w:eastAsia="仿宋"/>
          <w:color w:val="auto"/>
          <w:kern w:val="2"/>
          <w:sz w:val="24"/>
          <w:szCs w:val="28"/>
          <w:highlight w:val="none"/>
          <w:lang w:eastAsia="zh-CN"/>
        </w:rPr>
        <w:t>（</w:t>
      </w:r>
      <w:r>
        <w:rPr>
          <w:rFonts w:hint="eastAsia" w:ascii="仿宋" w:hAnsi="仿宋" w:eastAsia="仿宋"/>
          <w:color w:val="auto"/>
          <w:kern w:val="2"/>
          <w:sz w:val="24"/>
          <w:szCs w:val="28"/>
          <w:highlight w:val="none"/>
          <w:lang w:val="en-US" w:eastAsia="zh-CN"/>
        </w:rPr>
        <w:t>以双方实际签订合同为准</w:t>
      </w:r>
      <w:r>
        <w:rPr>
          <w:rFonts w:hint="eastAsia" w:ascii="仿宋" w:hAnsi="仿宋" w:eastAsia="仿宋"/>
          <w:color w:val="auto"/>
          <w:kern w:val="2"/>
          <w:sz w:val="24"/>
          <w:szCs w:val="28"/>
          <w:highlight w:val="none"/>
          <w:lang w:eastAsia="zh-CN"/>
        </w:rPr>
        <w:t>）</w:t>
      </w:r>
    </w:p>
    <w:bookmarkEnd w:id="2"/>
    <w:p w14:paraId="7F085A1E">
      <w:pPr>
        <w:widowControl w:val="0"/>
        <w:rPr>
          <w:rFonts w:ascii="Calibri" w:eastAsia="宋体" w:cs="Times New Roman"/>
          <w:color w:val="auto"/>
          <w:szCs w:val="20"/>
          <w:highlight w:val="none"/>
        </w:rPr>
      </w:pPr>
    </w:p>
    <w:p w14:paraId="2C14159A">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168C56DB">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第一条  组成本合同的有关文件</w:t>
      </w:r>
    </w:p>
    <w:p w14:paraId="34386377">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下列文件及有关附件是本合同不可分割的组成部分，与本合同具有同等法律效力，这些文件包括：</w:t>
      </w:r>
    </w:p>
    <w:p w14:paraId="40504E8B">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（1）招标文件；</w:t>
      </w:r>
    </w:p>
    <w:p w14:paraId="6EF13A7D">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（2）乙方提供的投标文件；</w:t>
      </w:r>
    </w:p>
    <w:p w14:paraId="5D47DBAF">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（3）甲、乙双方商定的其他文件：</w:t>
      </w:r>
    </w:p>
    <w:p w14:paraId="5473B639">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第二条 合同标的</w:t>
      </w:r>
    </w:p>
    <w:tbl>
      <w:tblPr>
        <w:tblStyle w:val="25"/>
        <w:tblW w:w="91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2"/>
        <w:gridCol w:w="1842"/>
        <w:gridCol w:w="756"/>
        <w:gridCol w:w="1478"/>
        <w:gridCol w:w="1611"/>
        <w:gridCol w:w="1179"/>
      </w:tblGrid>
      <w:tr w14:paraId="3B7F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01459A50">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序号</w:t>
            </w:r>
          </w:p>
        </w:tc>
        <w:tc>
          <w:tcPr>
            <w:tcW w:w="1542" w:type="dxa"/>
            <w:noWrap/>
            <w:vAlign w:val="center"/>
          </w:tcPr>
          <w:p w14:paraId="1ACEF098">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名称</w:t>
            </w:r>
          </w:p>
        </w:tc>
        <w:tc>
          <w:tcPr>
            <w:tcW w:w="1842" w:type="dxa"/>
            <w:noWrap/>
            <w:vAlign w:val="center"/>
          </w:tcPr>
          <w:p w14:paraId="0D43A6CB">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val="en-US" w:eastAsia="zh-CN"/>
              </w:rPr>
              <w:t>品牌</w:t>
            </w:r>
            <w:r>
              <w:rPr>
                <w:rFonts w:hint="eastAsia" w:ascii="仿宋" w:hAnsi="仿宋" w:eastAsia="仿宋"/>
                <w:color w:val="000000"/>
                <w:kern w:val="2"/>
                <w:sz w:val="24"/>
                <w:szCs w:val="28"/>
                <w:lang w:eastAsia="zh-CN"/>
              </w:rPr>
              <w:t>规格型号</w:t>
            </w:r>
          </w:p>
        </w:tc>
        <w:tc>
          <w:tcPr>
            <w:tcW w:w="756" w:type="dxa"/>
            <w:noWrap/>
            <w:vAlign w:val="center"/>
          </w:tcPr>
          <w:p w14:paraId="3945CC02">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kern w:val="2"/>
                <w:sz w:val="24"/>
                <w:szCs w:val="28"/>
                <w:lang w:eastAsia="zh-CN"/>
              </w:rPr>
              <w:t>单位</w:t>
            </w:r>
          </w:p>
        </w:tc>
        <w:tc>
          <w:tcPr>
            <w:tcW w:w="1478" w:type="dxa"/>
            <w:noWrap/>
            <w:vAlign w:val="center"/>
          </w:tcPr>
          <w:p w14:paraId="6604CDEB">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数量</w:t>
            </w:r>
          </w:p>
        </w:tc>
        <w:tc>
          <w:tcPr>
            <w:tcW w:w="1611" w:type="dxa"/>
            <w:noWrap/>
            <w:vAlign w:val="center"/>
          </w:tcPr>
          <w:p w14:paraId="73056EA5">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单价</w:t>
            </w:r>
          </w:p>
        </w:tc>
        <w:tc>
          <w:tcPr>
            <w:tcW w:w="1179" w:type="dxa"/>
            <w:noWrap/>
            <w:vAlign w:val="center"/>
          </w:tcPr>
          <w:p w14:paraId="594FC644">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总价</w:t>
            </w:r>
          </w:p>
        </w:tc>
      </w:tr>
      <w:tr w14:paraId="4ECE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6FCA56C6">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14:paraId="1CB80482">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14:paraId="78733A4C">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14:paraId="00DEA427">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14:paraId="7AE433AA">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14:paraId="02B62217">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14:paraId="07598827">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14:paraId="6836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2DC47471">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14:paraId="04796E19">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14:paraId="2291DE53">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14:paraId="62177CE9">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14:paraId="707CE760">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14:paraId="4E594DCB">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14:paraId="2A1C60E3">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14:paraId="3761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6333AF1F">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14:paraId="6956AB98">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14:paraId="3E506945">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14:paraId="4EC6B44D">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14:paraId="44BEC8C6">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14:paraId="62FB6691">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14:paraId="0AB37BEE">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14:paraId="2FD6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7D5E186F">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14:paraId="60985E2E">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14:paraId="3E8BE906">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14:paraId="1744D60D">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14:paraId="1F401234">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14:paraId="45D53938">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14:paraId="09DDC4E3">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14:paraId="51EC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4D27EAB6">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14:paraId="2F612A95">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14:paraId="6E5C3B0C">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14:paraId="31B07055">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14:paraId="1D7294F0">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14:paraId="6EF7FA99">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14:paraId="1D3C3BC7">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14:paraId="230F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064EF8EE">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14:paraId="51647085">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14:paraId="2684EB34">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14:paraId="1C38E010">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14:paraId="4FB3EE11">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14:paraId="79BC8A77">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14:paraId="035D7ADD">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14:paraId="1BD4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75D3D26">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542" w:type="dxa"/>
            <w:noWrap/>
            <w:vAlign w:val="top"/>
          </w:tcPr>
          <w:p w14:paraId="28421ACD">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842" w:type="dxa"/>
            <w:noWrap/>
            <w:vAlign w:val="top"/>
          </w:tcPr>
          <w:p w14:paraId="13A4B45D">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56" w:type="dxa"/>
            <w:noWrap/>
            <w:vAlign w:val="top"/>
          </w:tcPr>
          <w:p w14:paraId="04BBE966">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78" w:type="dxa"/>
            <w:noWrap/>
            <w:vAlign w:val="top"/>
          </w:tcPr>
          <w:p w14:paraId="448EF0F2">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611" w:type="dxa"/>
            <w:noWrap/>
            <w:vAlign w:val="top"/>
          </w:tcPr>
          <w:p w14:paraId="3CB75EB1">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14:paraId="4EE005B1">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14:paraId="28B1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62" w:type="dxa"/>
            <w:gridSpan w:val="2"/>
            <w:noWrap/>
            <w:vAlign w:val="center"/>
          </w:tcPr>
          <w:p w14:paraId="5FCB7200">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货物总价款（大写）</w:t>
            </w:r>
          </w:p>
        </w:tc>
        <w:tc>
          <w:tcPr>
            <w:tcW w:w="5687" w:type="dxa"/>
            <w:gridSpan w:val="4"/>
            <w:noWrap/>
            <w:vAlign w:val="top"/>
          </w:tcPr>
          <w:p w14:paraId="08B30826">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179" w:type="dxa"/>
            <w:noWrap/>
            <w:vAlign w:val="top"/>
          </w:tcPr>
          <w:p w14:paraId="51DF2FC9">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bl>
    <w:p w14:paraId="150E1D89">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以上货物价款以人民币进行结算，</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方应随货物向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方交付货物的使用说明书及随货物相关的资料。</w:t>
      </w:r>
    </w:p>
    <w:p w14:paraId="7DFEA9CC">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第三条 合同总价款</w:t>
      </w:r>
    </w:p>
    <w:p w14:paraId="21D8EAF8">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合同总价款（大写）：人民币</w:t>
      </w:r>
      <w:r>
        <w:rPr>
          <w:rFonts w:hint="eastAsia" w:ascii="仿宋" w:hAnsi="仿宋" w:eastAsia="仿宋"/>
          <w:kern w:val="2"/>
          <w:sz w:val="24"/>
          <w:szCs w:val="28"/>
          <w:u w:val="single"/>
          <w:lang w:eastAsia="zh-CN"/>
        </w:rPr>
        <w:t xml:space="preserve">                 </w:t>
      </w:r>
      <w:r>
        <w:rPr>
          <w:rFonts w:hint="eastAsia" w:ascii="仿宋" w:hAnsi="仿宋" w:eastAsia="仿宋"/>
          <w:kern w:val="2"/>
          <w:sz w:val="24"/>
          <w:szCs w:val="28"/>
          <w:lang w:eastAsia="zh-CN"/>
        </w:rPr>
        <w:t>元。</w:t>
      </w:r>
    </w:p>
    <w:p w14:paraId="5B00BD5C">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本合同总价款是材料采购、生产制造、运输、安装、相应的零配件、相关税费及验收合格之前和保修期内备品备件发生的等一切所有含税费用。</w:t>
      </w:r>
    </w:p>
    <w:p w14:paraId="683178B4">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第四条 质量保证</w:t>
      </w:r>
    </w:p>
    <w:p w14:paraId="04AA12E0">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1、技术标准应符合要求。</w:t>
      </w:r>
    </w:p>
    <w:p w14:paraId="6D48945C">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2、乙</w:t>
      </w:r>
      <w:r>
        <w:rPr>
          <w:rFonts w:hint="eastAsia" w:ascii="仿宋" w:hAnsi="仿宋" w:eastAsia="仿宋"/>
          <w:color w:val="000000"/>
          <w:kern w:val="2"/>
          <w:sz w:val="24"/>
          <w:szCs w:val="28"/>
          <w:lang w:eastAsia="zh-CN"/>
        </w:rPr>
        <w:t>方提供的必须是全新、原包装、正宗（包括零部件）的货物，主要货物必须符合国家检测标准以及该产品的出厂标准。</w:t>
      </w:r>
    </w:p>
    <w:p w14:paraId="0B47EC26">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第五条 进度要求：</w:t>
      </w:r>
    </w:p>
    <w:p w14:paraId="6D3B17AA">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1、乙方应按照招投标文件要求或按施工进度进行</w:t>
      </w:r>
    </w:p>
    <w:p w14:paraId="59EB64A7">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2、乙方交付的材料应当完全符合招投标文件或者本合同所规定的材料、数量和规格要求。</w:t>
      </w:r>
    </w:p>
    <w:p w14:paraId="6F9B4002">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第六条 验收时间、地点、标准、结算方式</w:t>
      </w:r>
    </w:p>
    <w:p w14:paraId="0840F443">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1、验收时间：</w:t>
      </w:r>
    </w:p>
    <w:p w14:paraId="1A8415FF">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2、验收地点：</w:t>
      </w:r>
    </w:p>
    <w:p w14:paraId="3B64E244">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3、验收标准：</w:t>
      </w:r>
    </w:p>
    <w:p w14:paraId="0A246AFC">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4、结算方式： </w:t>
      </w:r>
    </w:p>
    <w:p w14:paraId="0D2B5EE1">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 xml:space="preserve">第七条 付款时间及方式 </w:t>
      </w:r>
    </w:p>
    <w:p w14:paraId="6DD3E6CA">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kern w:val="2"/>
          <w:sz w:val="24"/>
          <w:szCs w:val="28"/>
          <w:lang w:eastAsia="zh-CN"/>
        </w:rPr>
      </w:pPr>
      <w:r>
        <w:rPr>
          <w:rFonts w:hint="eastAsia" w:ascii="仿宋" w:hAnsi="仿宋" w:eastAsia="仿宋"/>
          <w:kern w:val="2"/>
          <w:sz w:val="24"/>
          <w:szCs w:val="28"/>
          <w:lang w:eastAsia="zh-CN"/>
        </w:rPr>
        <w:t>付款前乙方应提交以下资料：乙方出具的发票；</w:t>
      </w:r>
    </w:p>
    <w:p w14:paraId="4A0DB4E2">
      <w:pPr>
        <w:spacing w:line="400" w:lineRule="exact"/>
        <w:ind w:firstLine="480" w:firstLineChars="200"/>
        <w:rPr>
          <w:rFonts w:hint="eastAsia" w:ascii="仿宋" w:hAnsi="仿宋" w:eastAsia="仿宋"/>
          <w:kern w:val="2"/>
          <w:sz w:val="24"/>
          <w:szCs w:val="28"/>
          <w:highlight w:val="none"/>
          <w:lang w:eastAsia="zh-CN"/>
        </w:rPr>
      </w:pPr>
      <w:r>
        <w:rPr>
          <w:rFonts w:hint="eastAsia" w:ascii="仿宋" w:hAnsi="仿宋" w:eastAsia="仿宋"/>
          <w:kern w:val="2"/>
          <w:sz w:val="24"/>
          <w:szCs w:val="28"/>
          <w:highlight w:val="none"/>
          <w:lang w:eastAsia="zh-CN"/>
        </w:rPr>
        <w:t>付款时间、方式：</w:t>
      </w:r>
    </w:p>
    <w:p w14:paraId="2C0774A7">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Times New Roman"/>
          <w:kern w:val="2"/>
          <w:sz w:val="24"/>
          <w:szCs w:val="28"/>
          <w:lang w:eastAsia="zh-CN"/>
        </w:rPr>
      </w:pPr>
      <w:r>
        <w:rPr>
          <w:rFonts w:hint="eastAsia" w:ascii="仿宋" w:hAnsi="仿宋" w:eastAsia="仿宋" w:cs="Times New Roman"/>
          <w:kern w:val="2"/>
          <w:sz w:val="24"/>
          <w:szCs w:val="28"/>
          <w:lang w:val="en-US" w:eastAsia="zh-CN"/>
        </w:rPr>
        <w:t>1、</w:t>
      </w:r>
      <w:r>
        <w:rPr>
          <w:rFonts w:hint="eastAsia" w:ascii="仿宋" w:hAnsi="仿宋" w:eastAsia="仿宋" w:cs="Times New Roman"/>
          <w:kern w:val="2"/>
          <w:sz w:val="24"/>
          <w:szCs w:val="28"/>
          <w:lang w:eastAsia="zh-CN"/>
        </w:rPr>
        <w:t>合同</w:t>
      </w:r>
      <w:r>
        <w:rPr>
          <w:rFonts w:hint="eastAsia" w:ascii="仿宋" w:hAnsi="仿宋" w:eastAsia="仿宋" w:cs="Times New Roman"/>
          <w:kern w:val="2"/>
          <w:sz w:val="24"/>
          <w:szCs w:val="28"/>
          <w:lang w:val="en-US" w:eastAsia="zh-CN"/>
        </w:rPr>
        <w:t>签订生效且项目具备实施条件后7个工作日内</w:t>
      </w:r>
      <w:r>
        <w:rPr>
          <w:rFonts w:hint="eastAsia" w:ascii="仿宋" w:hAnsi="仿宋" w:eastAsia="仿宋" w:cs="Times New Roman"/>
          <w:kern w:val="2"/>
          <w:sz w:val="24"/>
          <w:szCs w:val="28"/>
          <w:lang w:eastAsia="zh-CN"/>
        </w:rPr>
        <w:t>支付合同价</w:t>
      </w:r>
      <w:r>
        <w:rPr>
          <w:rFonts w:hint="eastAsia" w:ascii="仿宋" w:hAnsi="仿宋" w:eastAsia="仿宋" w:cs="Times New Roman"/>
          <w:kern w:val="2"/>
          <w:sz w:val="24"/>
          <w:szCs w:val="28"/>
          <w:lang w:val="en-US" w:eastAsia="zh-CN"/>
        </w:rPr>
        <w:t>4</w:t>
      </w:r>
      <w:r>
        <w:rPr>
          <w:rFonts w:hint="eastAsia" w:ascii="仿宋" w:hAnsi="仿宋" w:eastAsia="仿宋" w:cs="Times New Roman"/>
          <w:kern w:val="2"/>
          <w:sz w:val="24"/>
          <w:szCs w:val="28"/>
          <w:lang w:eastAsia="zh-CN"/>
        </w:rPr>
        <w:t>0%的货款；</w:t>
      </w:r>
    </w:p>
    <w:p w14:paraId="35850B7B">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Times New Roman"/>
          <w:kern w:val="2"/>
          <w:sz w:val="24"/>
          <w:szCs w:val="28"/>
          <w:lang w:eastAsia="zh-CN"/>
        </w:rPr>
      </w:pPr>
      <w:r>
        <w:rPr>
          <w:rFonts w:hint="eastAsia" w:ascii="仿宋" w:hAnsi="仿宋" w:eastAsia="仿宋" w:cs="Times New Roman"/>
          <w:kern w:val="2"/>
          <w:sz w:val="24"/>
          <w:szCs w:val="28"/>
          <w:lang w:val="en-US" w:eastAsia="zh-CN"/>
        </w:rPr>
        <w:t>2、</w:t>
      </w:r>
      <w:r>
        <w:rPr>
          <w:rFonts w:hint="eastAsia" w:ascii="仿宋" w:hAnsi="仿宋" w:eastAsia="仿宋" w:cs="Times New Roman"/>
          <w:kern w:val="2"/>
          <w:sz w:val="24"/>
          <w:szCs w:val="28"/>
          <w:lang w:eastAsia="zh-CN"/>
        </w:rPr>
        <w:t>货物全部到场后支付至</w:t>
      </w:r>
      <w:r>
        <w:rPr>
          <w:rFonts w:hint="eastAsia" w:ascii="仿宋" w:hAnsi="仿宋" w:eastAsia="仿宋" w:cs="Times New Roman"/>
          <w:kern w:val="2"/>
          <w:sz w:val="24"/>
          <w:szCs w:val="28"/>
          <w:lang w:val="en-US" w:eastAsia="zh-CN"/>
        </w:rPr>
        <w:t>到场货款</w:t>
      </w:r>
      <w:r>
        <w:rPr>
          <w:rFonts w:hint="eastAsia" w:ascii="仿宋" w:hAnsi="仿宋" w:eastAsia="仿宋" w:cs="Times New Roman"/>
          <w:kern w:val="2"/>
          <w:sz w:val="24"/>
          <w:szCs w:val="28"/>
          <w:lang w:eastAsia="zh-CN"/>
        </w:rPr>
        <w:t>的75%；</w:t>
      </w:r>
    </w:p>
    <w:p w14:paraId="4D2A7EE4">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Times New Roman"/>
          <w:kern w:val="2"/>
          <w:sz w:val="24"/>
          <w:szCs w:val="28"/>
          <w:lang w:eastAsia="zh-CN"/>
        </w:rPr>
      </w:pPr>
      <w:r>
        <w:rPr>
          <w:rFonts w:hint="eastAsia" w:ascii="仿宋" w:hAnsi="仿宋" w:eastAsia="仿宋" w:cs="Times New Roman"/>
          <w:kern w:val="2"/>
          <w:sz w:val="24"/>
          <w:szCs w:val="28"/>
          <w:lang w:val="en-US" w:eastAsia="zh-CN"/>
        </w:rPr>
        <w:t>3、</w:t>
      </w:r>
      <w:r>
        <w:rPr>
          <w:rFonts w:hint="eastAsia" w:ascii="仿宋" w:hAnsi="仿宋" w:eastAsia="仿宋" w:cs="Times New Roman"/>
          <w:kern w:val="2"/>
          <w:sz w:val="24"/>
          <w:szCs w:val="28"/>
          <w:lang w:eastAsia="zh-CN"/>
        </w:rPr>
        <w:t>安装调试</w:t>
      </w:r>
      <w:r>
        <w:rPr>
          <w:rFonts w:hint="eastAsia" w:ascii="仿宋" w:hAnsi="仿宋" w:eastAsia="仿宋" w:cs="Times New Roman"/>
          <w:kern w:val="2"/>
          <w:sz w:val="24"/>
          <w:szCs w:val="28"/>
          <w:lang w:val="en-US" w:eastAsia="zh-CN"/>
        </w:rPr>
        <w:t>完毕、</w:t>
      </w:r>
      <w:r>
        <w:rPr>
          <w:rFonts w:hint="eastAsia" w:ascii="仿宋" w:hAnsi="仿宋" w:eastAsia="仿宋" w:cs="Times New Roman"/>
          <w:kern w:val="2"/>
          <w:sz w:val="24"/>
          <w:szCs w:val="28"/>
          <w:lang w:eastAsia="zh-CN"/>
        </w:rPr>
        <w:t>验收合格后，支付至</w:t>
      </w:r>
      <w:r>
        <w:rPr>
          <w:rFonts w:hint="eastAsia" w:ascii="仿宋" w:hAnsi="仿宋" w:eastAsia="仿宋" w:cs="Times New Roman"/>
          <w:kern w:val="2"/>
          <w:sz w:val="24"/>
          <w:szCs w:val="28"/>
          <w:lang w:val="en-US" w:eastAsia="zh-CN"/>
        </w:rPr>
        <w:t>货款</w:t>
      </w:r>
      <w:r>
        <w:rPr>
          <w:rFonts w:hint="eastAsia" w:ascii="仿宋" w:hAnsi="仿宋" w:eastAsia="仿宋" w:cs="Times New Roman"/>
          <w:kern w:val="2"/>
          <w:sz w:val="24"/>
          <w:szCs w:val="28"/>
          <w:lang w:eastAsia="zh-CN"/>
        </w:rPr>
        <w:t>（结算价，如需）的100%。</w:t>
      </w:r>
    </w:p>
    <w:p w14:paraId="56B55C85">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第八条 成品保护</w:t>
      </w:r>
    </w:p>
    <w:p w14:paraId="218214D2">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在安装完毕验收前要认真做好成品保护。因失窃或失火造成的损失由中标人负责，凡由此而损及总承包单位或招标人利益时，由中标人赔偿。</w:t>
      </w:r>
    </w:p>
    <w:p w14:paraId="63145755">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第九条 保修约定</w:t>
      </w:r>
    </w:p>
    <w:p w14:paraId="59BB522C">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val="en-US" w:eastAsia="zh-CN"/>
        </w:rPr>
        <w:t>1</w:t>
      </w:r>
      <w:r>
        <w:rPr>
          <w:rFonts w:hint="eastAsia" w:ascii="仿宋" w:hAnsi="仿宋" w:eastAsia="仿宋"/>
          <w:color w:val="000000"/>
          <w:kern w:val="2"/>
          <w:sz w:val="24"/>
          <w:szCs w:val="28"/>
          <w:lang w:eastAsia="zh-CN"/>
        </w:rPr>
        <w:t>、</w:t>
      </w:r>
      <w:r>
        <w:rPr>
          <w:rFonts w:hint="eastAsia" w:ascii="仿宋" w:hAnsi="仿宋" w:eastAsia="仿宋"/>
          <w:kern w:val="2"/>
          <w:sz w:val="24"/>
          <w:szCs w:val="28"/>
          <w:lang w:eastAsia="zh-CN"/>
        </w:rPr>
        <w:t>乙</w:t>
      </w:r>
      <w:r>
        <w:rPr>
          <w:rFonts w:hint="eastAsia" w:ascii="仿宋" w:hAnsi="仿宋" w:eastAsia="仿宋"/>
          <w:color w:val="auto"/>
          <w:kern w:val="2"/>
          <w:sz w:val="24"/>
          <w:szCs w:val="28"/>
          <w:highlight w:val="none"/>
          <w:lang w:eastAsia="zh-CN"/>
        </w:rPr>
        <w:t>方对系统中的货物（包括系统）提供</w:t>
      </w:r>
      <w:r>
        <w:rPr>
          <w:rFonts w:hint="eastAsia" w:ascii="仿宋" w:hAnsi="仿宋" w:eastAsia="仿宋"/>
          <w:color w:val="auto"/>
          <w:kern w:val="2"/>
          <w:sz w:val="24"/>
          <w:szCs w:val="28"/>
          <w:highlight w:val="none"/>
          <w:u w:val="single"/>
          <w:lang w:eastAsia="zh-CN"/>
        </w:rPr>
        <w:t>至少</w:t>
      </w:r>
      <w:r>
        <w:rPr>
          <w:rFonts w:hint="eastAsia" w:ascii="仿宋" w:hAnsi="仿宋" w:eastAsia="仿宋"/>
          <w:color w:val="auto"/>
          <w:kern w:val="2"/>
          <w:sz w:val="24"/>
          <w:szCs w:val="28"/>
          <w:highlight w:val="none"/>
          <w:u w:val="single"/>
          <w:lang w:val="en-US" w:eastAsia="zh-CN"/>
        </w:rPr>
        <w:t>三</w:t>
      </w:r>
      <w:r>
        <w:rPr>
          <w:rFonts w:hint="eastAsia" w:ascii="仿宋" w:hAnsi="仿宋" w:eastAsia="仿宋"/>
          <w:color w:val="auto"/>
          <w:kern w:val="2"/>
          <w:sz w:val="24"/>
          <w:szCs w:val="28"/>
          <w:highlight w:val="none"/>
          <w:u w:val="single"/>
          <w:lang w:eastAsia="zh-CN"/>
        </w:rPr>
        <w:t>年的免费质保期（若乙方投标承诺超过</w:t>
      </w:r>
      <w:r>
        <w:rPr>
          <w:rFonts w:hint="eastAsia" w:ascii="仿宋" w:hAnsi="仿宋" w:eastAsia="仿宋"/>
          <w:color w:val="auto"/>
          <w:kern w:val="2"/>
          <w:sz w:val="24"/>
          <w:szCs w:val="28"/>
          <w:highlight w:val="none"/>
          <w:u w:val="single"/>
          <w:lang w:val="en-US" w:eastAsia="zh-CN"/>
        </w:rPr>
        <w:t>三</w:t>
      </w:r>
      <w:r>
        <w:rPr>
          <w:rFonts w:hint="eastAsia" w:ascii="仿宋" w:hAnsi="仿宋" w:eastAsia="仿宋"/>
          <w:color w:val="auto"/>
          <w:kern w:val="2"/>
          <w:sz w:val="24"/>
          <w:szCs w:val="28"/>
          <w:highlight w:val="none"/>
          <w:u w:val="single"/>
          <w:lang w:eastAsia="zh-CN"/>
        </w:rPr>
        <w:t>年的，以乙方承诺</w:t>
      </w:r>
      <w:r>
        <w:rPr>
          <w:rFonts w:hint="eastAsia" w:ascii="仿宋" w:hAnsi="仿宋" w:eastAsia="仿宋"/>
          <w:color w:val="000000"/>
          <w:kern w:val="2"/>
          <w:sz w:val="24"/>
          <w:szCs w:val="28"/>
          <w:u w:val="single"/>
          <w:lang w:eastAsia="zh-CN"/>
        </w:rPr>
        <w:t>为准）</w:t>
      </w:r>
      <w:r>
        <w:rPr>
          <w:rFonts w:hint="eastAsia" w:ascii="仿宋" w:hAnsi="仿宋" w:eastAsia="仿宋"/>
          <w:color w:val="000000"/>
          <w:kern w:val="2"/>
          <w:sz w:val="24"/>
          <w:szCs w:val="28"/>
          <w:lang w:eastAsia="zh-CN"/>
        </w:rPr>
        <w:t>，免费质保期时间从验收之日起计算。质保期内非因</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方的人为原因而出现货物的质量问题，由</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方负责包修、包换、包退，并承担修理的实际费用。</w:t>
      </w:r>
    </w:p>
    <w:p w14:paraId="0CD2A067">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val="en-US" w:eastAsia="zh-CN"/>
        </w:rPr>
        <w:t>2</w:t>
      </w:r>
      <w:r>
        <w:rPr>
          <w:rFonts w:hint="eastAsia" w:ascii="仿宋" w:hAnsi="仿宋" w:eastAsia="仿宋"/>
          <w:color w:val="000000"/>
          <w:kern w:val="2"/>
          <w:sz w:val="24"/>
          <w:szCs w:val="28"/>
          <w:lang w:eastAsia="zh-CN"/>
        </w:rPr>
        <w:t>、</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方提供24小时即时响应服务，对</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方的服务请求信息在4小时内响应到位。</w:t>
      </w:r>
    </w:p>
    <w:p w14:paraId="32B94356">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第十条 违约责任</w:t>
      </w:r>
    </w:p>
    <w:p w14:paraId="3EF2B815">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四、违约责任</w:t>
      </w:r>
    </w:p>
    <w:p w14:paraId="3B3D7727">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（1）</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方无正当理由拒收货物、拒绝出具验收报告的，</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方向</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方偿付货款总值的30%违约金。</w:t>
      </w:r>
    </w:p>
    <w:p w14:paraId="2DAA32DD">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（2）</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方所交的货物品种、型号、质量不符合合同规定标准的，</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方有权拒收货物；或者</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方在中标后不能交货；上述情况之一者，</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方均向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方偿付货款总值30%的违约金。</w:t>
      </w:r>
    </w:p>
    <w:p w14:paraId="4E14AAE7">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（3）</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方逾期未交付货物的，</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方每日偿付货款总额0.5‰的违约金。</w:t>
      </w:r>
    </w:p>
    <w:p w14:paraId="1C317FD7">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 xml:space="preserve">第十一条 不可抗力 </w:t>
      </w:r>
    </w:p>
    <w:p w14:paraId="20ABC528">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14:paraId="0582AD52">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第十二条 争议解决方式</w:t>
      </w:r>
    </w:p>
    <w:p w14:paraId="14DDF898">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1、因材料的质量问题发生争议的，应当请国家认可的质量检测机构对质量进行鉴定。符合标准的，鉴定费由甲方承担；不符合质量标准的，鉴定费由乙方承担，并按本合同第九条规定处理。</w:t>
      </w:r>
    </w:p>
    <w:p w14:paraId="7E89147F">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双方如发生争议，应协商解决；如协商不成，经人民法院提出诉讼方式解决。</w:t>
      </w:r>
    </w:p>
    <w:p w14:paraId="56C89784">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第十三条 合同生效、终止及其他</w:t>
      </w:r>
    </w:p>
    <w:p w14:paraId="41F17D94">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合同自双方签字并盖章后生效，双方权利义务履行完毕后，合同终止。 合同一式陆份，双方各叁份，具有同等法律效力。</w:t>
      </w:r>
    </w:p>
    <w:p w14:paraId="652E3BD2">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未尽事宜，双方协商解决；合同的变更及修改须经双方同意，以书面形式变更。</w:t>
      </w:r>
    </w:p>
    <w:p w14:paraId="68A6023E">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第十四条 补充条款</w:t>
      </w:r>
    </w:p>
    <w:p w14:paraId="0D5CC1A2">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p>
    <w:p w14:paraId="28207D12">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p>
    <w:p w14:paraId="045A01B2">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p>
    <w:p w14:paraId="503CE8D5">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甲方：（盖章）                                   乙方：（盖章）              </w:t>
      </w:r>
    </w:p>
    <w:p w14:paraId="50701E2D">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法人代表：                                      法人代表：               </w:t>
      </w:r>
    </w:p>
    <w:p w14:paraId="739AE8EB">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代 理 人：                                      代 理 人：                </w:t>
      </w:r>
    </w:p>
    <w:p w14:paraId="1FBD879E">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地    址：                                      地    址：                </w:t>
      </w:r>
    </w:p>
    <w:p w14:paraId="59765D01">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开户银行：                                      开户银行：                </w:t>
      </w:r>
    </w:p>
    <w:p w14:paraId="1F67EFA7">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帐    号：                                      帐    号：                </w:t>
      </w:r>
    </w:p>
    <w:p w14:paraId="40E5B898">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电    话：                                      电    话：                </w:t>
      </w:r>
    </w:p>
    <w:p w14:paraId="299EA709">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电子邮箱：                                      电子邮箱：                </w:t>
      </w:r>
    </w:p>
    <w:p w14:paraId="53D835E5">
      <w:pPr>
        <w:pStyle w:val="12"/>
        <w:tabs>
          <w:tab w:val="left" w:pos="2472"/>
        </w:tabs>
        <w:snapToGrid w:val="0"/>
        <w:spacing w:before="0" w:beforeLines="0" w:after="0" w:afterLines="0" w:line="240" w:lineRule="auto"/>
        <w:ind w:firstLine="240" w:firstLineChars="100"/>
        <w:jc w:val="both"/>
        <w:rPr>
          <w:rFonts w:hint="eastAsia" w:hAnsi="宋体" w:cs="宋体"/>
          <w:szCs w:val="21"/>
        </w:rPr>
      </w:pPr>
      <w:r>
        <w:rPr>
          <w:rFonts w:hint="eastAsia" w:ascii="仿宋" w:hAnsi="仿宋" w:eastAsia="仿宋"/>
          <w:kern w:val="2"/>
          <w:sz w:val="24"/>
          <w:szCs w:val="28"/>
          <w:lang w:eastAsia="zh-CN"/>
        </w:rPr>
        <w:t>年  月  日                                      年  月  日</w:t>
      </w:r>
    </w:p>
    <w:p w14:paraId="4543D8C0">
      <w:pPr>
        <w:jc w:val="center"/>
        <w:rPr>
          <w:rFonts w:ascii="宋体" w:hAnsi="宋体"/>
          <w:b/>
          <w:color w:val="auto"/>
          <w:sz w:val="48"/>
          <w:szCs w:val="48"/>
          <w:highlight w:val="none"/>
          <w:lang w:eastAsia="zh-CN"/>
        </w:rPr>
      </w:pPr>
      <w:r>
        <w:rPr>
          <w:rFonts w:ascii="宋体" w:hAnsi="宋体"/>
          <w:b/>
          <w:color w:val="auto"/>
          <w:sz w:val="48"/>
          <w:szCs w:val="48"/>
          <w:highlight w:val="none"/>
          <w:lang w:eastAsia="zh-CN"/>
        </w:rPr>
        <w:br w:type="page"/>
      </w:r>
    </w:p>
    <w:p w14:paraId="163E7632">
      <w:pPr>
        <w:pStyle w:val="42"/>
        <w:ind w:firstLine="480"/>
        <w:rPr>
          <w:rFonts w:ascii="仿宋_GB2312"/>
          <w:color w:val="auto"/>
          <w:highlight w:val="none"/>
        </w:rPr>
      </w:pPr>
    </w:p>
    <w:p w14:paraId="1DBC0935">
      <w:pPr>
        <w:numPr>
          <w:ilvl w:val="0"/>
          <w:numId w:val="2"/>
        </w:numPr>
        <w:spacing w:line="400" w:lineRule="exact"/>
        <w:jc w:val="center"/>
        <w:outlineLvl w:val="0"/>
        <w:rPr>
          <w:rStyle w:val="43"/>
          <w:rFonts w:eastAsia="黑体"/>
          <w:bCs/>
          <w:color w:val="auto"/>
          <w:sz w:val="30"/>
          <w:szCs w:val="30"/>
          <w:highlight w:val="none"/>
          <w:lang w:val="zh-CN"/>
        </w:rPr>
      </w:pPr>
      <w:r>
        <w:rPr>
          <w:rStyle w:val="43"/>
          <w:rFonts w:eastAsia="黑体"/>
          <w:bCs/>
          <w:color w:val="auto"/>
          <w:sz w:val="30"/>
          <w:szCs w:val="30"/>
          <w:highlight w:val="none"/>
          <w:lang w:val="zh-CN"/>
        </w:rPr>
        <w:t>磋商响应文件相关格式</w:t>
      </w:r>
    </w:p>
    <w:p w14:paraId="6791D74E">
      <w:pPr>
        <w:snapToGrid w:val="0"/>
        <w:spacing w:before="120" w:after="50"/>
        <w:outlineLvl w:val="0"/>
        <w:rPr>
          <w:rStyle w:val="43"/>
          <w:rFonts w:eastAsia="仿宋_GB2312"/>
          <w:color w:val="auto"/>
          <w:sz w:val="30"/>
          <w:szCs w:val="30"/>
          <w:highlight w:val="none"/>
        </w:rPr>
      </w:pPr>
      <w:r>
        <w:rPr>
          <w:rStyle w:val="43"/>
          <w:rFonts w:eastAsia="仿宋_GB2312"/>
          <w:color w:val="auto"/>
          <w:sz w:val="30"/>
          <w:szCs w:val="30"/>
          <w:highlight w:val="none"/>
        </w:rPr>
        <w:t xml:space="preserve">附件1                                     </w:t>
      </w:r>
    </w:p>
    <w:p w14:paraId="394BAF65">
      <w:pPr>
        <w:ind w:left="-79" w:leftChars="-85" w:hanging="159" w:hangingChars="57"/>
        <w:rPr>
          <w:rStyle w:val="43"/>
          <w:rFonts w:eastAsia="仿宋_GB2312"/>
          <w:bCs/>
          <w:color w:val="auto"/>
          <w:szCs w:val="21"/>
          <w:highlight w:val="none"/>
        </w:rPr>
      </w:pPr>
    </w:p>
    <w:p w14:paraId="062978ED">
      <w:pPr>
        <w:outlineLvl w:val="0"/>
        <w:rPr>
          <w:rStyle w:val="43"/>
          <w:rFonts w:eastAsia="仿宋_GB2312"/>
          <w:bCs/>
          <w:color w:val="auto"/>
          <w:szCs w:val="21"/>
          <w:highlight w:val="none"/>
        </w:rPr>
      </w:pPr>
      <w:r>
        <w:rPr>
          <w:rStyle w:val="43"/>
          <w:bCs/>
          <w:color w:val="auto"/>
          <w:szCs w:val="21"/>
          <w:highlight w:val="none"/>
        </w:rPr>
        <w:t>一、</w:t>
      </w:r>
      <w:r>
        <w:rPr>
          <w:rStyle w:val="43"/>
          <w:rFonts w:eastAsia="仿宋_GB2312"/>
          <w:bCs/>
          <w:color w:val="auto"/>
          <w:szCs w:val="21"/>
          <w:highlight w:val="none"/>
        </w:rPr>
        <w:t>封面式样</w:t>
      </w:r>
    </w:p>
    <w:p w14:paraId="295A134A">
      <w:pPr>
        <w:rPr>
          <w:rStyle w:val="43"/>
          <w:rFonts w:eastAsia="仿宋_GB2312"/>
          <w:bCs/>
          <w:color w:val="auto"/>
          <w:szCs w:val="21"/>
          <w:highlight w:val="none"/>
        </w:rPr>
      </w:pPr>
    </w:p>
    <w:p w14:paraId="2BCEB9D4">
      <w:pPr>
        <w:ind w:left="-79" w:leftChars="-85" w:hanging="159" w:hangingChars="57"/>
        <w:rPr>
          <w:rStyle w:val="43"/>
          <w:rFonts w:eastAsia="仿宋_GB2312"/>
          <w:bCs/>
          <w:color w:val="auto"/>
          <w:szCs w:val="21"/>
          <w:highlight w:val="none"/>
        </w:rPr>
      </w:pPr>
    </w:p>
    <w:p w14:paraId="11FDE567">
      <w:pPr>
        <w:snapToGrid w:val="0"/>
        <w:spacing w:line="500" w:lineRule="exact"/>
        <w:jc w:val="center"/>
        <w:outlineLvl w:val="1"/>
        <w:rPr>
          <w:rStyle w:val="43"/>
          <w:rFonts w:eastAsia="仿宋_GB2312"/>
          <w:b/>
          <w:bCs/>
          <w:color w:val="auto"/>
          <w:sz w:val="32"/>
          <w:highlight w:val="none"/>
        </w:rPr>
      </w:pPr>
      <w:r>
        <w:rPr>
          <w:rStyle w:val="43"/>
          <w:rFonts w:hint="eastAsia"/>
          <w:b/>
          <w:color w:val="auto"/>
          <w:spacing w:val="-20"/>
          <w:sz w:val="44"/>
          <w:szCs w:val="44"/>
          <w:highlight w:val="none"/>
        </w:rPr>
        <w:t>衢州市实验学校教育集团灵溪校区课桌椅、书包柜、阅读柜、作业批改柜采购项目</w:t>
      </w:r>
    </w:p>
    <w:p w14:paraId="6DE812B0">
      <w:pPr>
        <w:snapToGrid w:val="0"/>
        <w:spacing w:line="500" w:lineRule="exact"/>
        <w:ind w:firstLine="2249" w:firstLineChars="700"/>
        <w:outlineLvl w:val="1"/>
        <w:rPr>
          <w:rStyle w:val="43"/>
          <w:rFonts w:eastAsia="仿宋_GB2312"/>
          <w:b/>
          <w:bCs/>
          <w:color w:val="auto"/>
          <w:sz w:val="32"/>
          <w:highlight w:val="none"/>
        </w:rPr>
      </w:pPr>
      <w:r>
        <w:rPr>
          <w:rStyle w:val="43"/>
          <w:rFonts w:eastAsia="仿宋_GB2312"/>
          <w:b/>
          <w:bCs/>
          <w:color w:val="auto"/>
          <w:sz w:val="32"/>
          <w:highlight w:val="none"/>
        </w:rPr>
        <w:t>（项目编号：</w:t>
      </w:r>
      <w:r>
        <w:rPr>
          <w:rStyle w:val="43"/>
          <w:rFonts w:hint="eastAsia"/>
          <w:b/>
          <w:bCs/>
          <w:color w:val="auto"/>
          <w:sz w:val="32"/>
          <w:highlight w:val="none"/>
          <w:u w:val="single"/>
          <w:lang w:val="en-US"/>
        </w:rPr>
        <w:t>ZJXSJ2024170-1</w:t>
      </w:r>
      <w:r>
        <w:rPr>
          <w:rStyle w:val="43"/>
          <w:rFonts w:eastAsia="仿宋_GB2312"/>
          <w:b/>
          <w:bCs/>
          <w:color w:val="auto"/>
          <w:sz w:val="32"/>
          <w:highlight w:val="none"/>
        </w:rPr>
        <w:t>）</w:t>
      </w:r>
    </w:p>
    <w:p w14:paraId="0085D243">
      <w:pPr>
        <w:ind w:left="-55" w:leftChars="-85" w:hanging="183" w:hangingChars="57"/>
        <w:jc w:val="center"/>
        <w:rPr>
          <w:rStyle w:val="43"/>
          <w:rFonts w:eastAsia="仿宋_GB2312"/>
          <w:b/>
          <w:bCs/>
          <w:color w:val="auto"/>
          <w:sz w:val="32"/>
          <w:highlight w:val="none"/>
        </w:rPr>
      </w:pPr>
    </w:p>
    <w:p w14:paraId="130194C7">
      <w:pPr>
        <w:ind w:left="-55" w:leftChars="-85" w:hanging="183" w:hangingChars="57"/>
        <w:jc w:val="center"/>
        <w:rPr>
          <w:rStyle w:val="43"/>
          <w:rFonts w:eastAsia="仿宋_GB2312"/>
          <w:b/>
          <w:bCs/>
          <w:color w:val="auto"/>
          <w:sz w:val="32"/>
          <w:highlight w:val="none"/>
        </w:rPr>
      </w:pPr>
    </w:p>
    <w:p w14:paraId="1AC668FD">
      <w:pPr>
        <w:ind w:left="-55" w:leftChars="-85" w:hanging="183" w:hangingChars="57"/>
        <w:jc w:val="center"/>
        <w:rPr>
          <w:rStyle w:val="43"/>
          <w:rFonts w:eastAsia="仿宋_GB2312"/>
          <w:b/>
          <w:bCs/>
          <w:color w:val="auto"/>
          <w:sz w:val="32"/>
          <w:highlight w:val="none"/>
        </w:rPr>
      </w:pPr>
    </w:p>
    <w:p w14:paraId="3B98C8B1">
      <w:pPr>
        <w:ind w:left="-55" w:leftChars="-85" w:hanging="183" w:hangingChars="57"/>
        <w:jc w:val="center"/>
        <w:rPr>
          <w:rStyle w:val="43"/>
          <w:rFonts w:eastAsia="仿宋_GB2312"/>
          <w:b/>
          <w:bCs/>
          <w:color w:val="auto"/>
          <w:sz w:val="32"/>
          <w:highlight w:val="none"/>
        </w:rPr>
      </w:pPr>
    </w:p>
    <w:p w14:paraId="1CB83FA8">
      <w:pPr>
        <w:ind w:left="243" w:leftChars="-85" w:hanging="481" w:hangingChars="57"/>
        <w:jc w:val="center"/>
        <w:outlineLvl w:val="1"/>
        <w:rPr>
          <w:rStyle w:val="43"/>
          <w:rFonts w:eastAsia="仿宋_GB2312"/>
          <w:b/>
          <w:bCs/>
          <w:color w:val="auto"/>
          <w:sz w:val="84"/>
          <w:szCs w:val="84"/>
          <w:highlight w:val="none"/>
        </w:rPr>
      </w:pPr>
      <w:r>
        <w:rPr>
          <w:rStyle w:val="43"/>
          <w:rFonts w:eastAsia="仿宋_GB2312"/>
          <w:b/>
          <w:bCs/>
          <w:color w:val="auto"/>
          <w:sz w:val="84"/>
          <w:szCs w:val="84"/>
          <w:highlight w:val="none"/>
        </w:rPr>
        <w:t>磋商响应文件</w:t>
      </w:r>
    </w:p>
    <w:p w14:paraId="4051E31B">
      <w:pPr>
        <w:ind w:left="-78" w:leftChars="-85" w:hanging="160" w:hangingChars="57"/>
        <w:jc w:val="center"/>
        <w:rPr>
          <w:rStyle w:val="43"/>
          <w:rFonts w:eastAsia="仿宋_GB2312"/>
          <w:b/>
          <w:bCs/>
          <w:color w:val="auto"/>
          <w:szCs w:val="21"/>
          <w:highlight w:val="none"/>
        </w:rPr>
      </w:pPr>
    </w:p>
    <w:p w14:paraId="3B6EBAB9">
      <w:pPr>
        <w:ind w:left="-55" w:leftChars="-85" w:hanging="183" w:hangingChars="57"/>
        <w:jc w:val="center"/>
        <w:outlineLvl w:val="1"/>
        <w:rPr>
          <w:rStyle w:val="43"/>
          <w:rFonts w:eastAsia="仿宋_GB2312"/>
          <w:b/>
          <w:bCs/>
          <w:color w:val="auto"/>
          <w:sz w:val="32"/>
          <w:highlight w:val="none"/>
        </w:rPr>
      </w:pPr>
      <w:r>
        <w:rPr>
          <w:rStyle w:val="43"/>
          <w:rFonts w:eastAsia="仿宋_GB2312"/>
          <w:b/>
          <w:bCs/>
          <w:color w:val="auto"/>
          <w:sz w:val="32"/>
          <w:highlight w:val="none"/>
        </w:rPr>
        <w:t>内容：价格文件（或技术资信文件）</w:t>
      </w:r>
    </w:p>
    <w:p w14:paraId="1B25EEBD">
      <w:pPr>
        <w:ind w:left="-55" w:leftChars="-85" w:hanging="183" w:hangingChars="57"/>
        <w:jc w:val="center"/>
        <w:rPr>
          <w:rStyle w:val="43"/>
          <w:rFonts w:eastAsia="仿宋_GB2312"/>
          <w:b/>
          <w:bCs/>
          <w:color w:val="auto"/>
          <w:sz w:val="32"/>
          <w:highlight w:val="none"/>
        </w:rPr>
      </w:pPr>
    </w:p>
    <w:p w14:paraId="68482D95">
      <w:pPr>
        <w:ind w:left="-55" w:leftChars="-85" w:hanging="183" w:hangingChars="57"/>
        <w:jc w:val="center"/>
        <w:rPr>
          <w:rStyle w:val="43"/>
          <w:rFonts w:eastAsia="仿宋_GB2312"/>
          <w:b/>
          <w:bCs/>
          <w:color w:val="auto"/>
          <w:sz w:val="32"/>
          <w:highlight w:val="none"/>
        </w:rPr>
      </w:pPr>
    </w:p>
    <w:p w14:paraId="41FA7990">
      <w:pPr>
        <w:spacing w:line="800" w:lineRule="exact"/>
        <w:ind w:left="81" w:leftChars="29" w:firstLine="774" w:firstLineChars="242"/>
        <w:outlineLvl w:val="2"/>
        <w:rPr>
          <w:rStyle w:val="43"/>
          <w:rFonts w:eastAsia="仿宋_GB2312"/>
          <w:bCs/>
          <w:color w:val="auto"/>
          <w:sz w:val="32"/>
          <w:highlight w:val="none"/>
          <w:u w:val="single"/>
        </w:rPr>
      </w:pPr>
      <w:r>
        <w:rPr>
          <w:rStyle w:val="43"/>
          <w:rFonts w:eastAsia="仿宋_GB2312"/>
          <w:bCs/>
          <w:color w:val="auto"/>
          <w:sz w:val="32"/>
          <w:highlight w:val="none"/>
        </w:rPr>
        <w:t>供应商名称：</w:t>
      </w:r>
      <w:r>
        <w:rPr>
          <w:rStyle w:val="43"/>
          <w:rFonts w:eastAsia="仿宋_GB2312"/>
          <w:bCs/>
          <w:color w:val="auto"/>
          <w:sz w:val="32"/>
          <w:highlight w:val="none"/>
          <w:u w:val="single"/>
        </w:rPr>
        <w:t>（加盖公章）</w:t>
      </w:r>
    </w:p>
    <w:p w14:paraId="39EC8044">
      <w:pPr>
        <w:spacing w:line="400" w:lineRule="exact"/>
        <w:ind w:left="-56" w:leftChars="-85" w:hanging="182" w:hangingChars="57"/>
        <w:jc w:val="center"/>
        <w:rPr>
          <w:rStyle w:val="43"/>
          <w:rFonts w:eastAsia="仿宋_GB2312"/>
          <w:bCs/>
          <w:color w:val="auto"/>
          <w:sz w:val="32"/>
          <w:highlight w:val="none"/>
        </w:rPr>
      </w:pPr>
    </w:p>
    <w:p w14:paraId="07179501">
      <w:pPr>
        <w:spacing w:line="800" w:lineRule="exact"/>
        <w:ind w:firstLine="960" w:firstLineChars="300"/>
        <w:outlineLvl w:val="2"/>
        <w:rPr>
          <w:rStyle w:val="43"/>
          <w:rFonts w:eastAsia="仿宋_GB2312"/>
          <w:bCs/>
          <w:color w:val="auto"/>
          <w:sz w:val="32"/>
          <w:highlight w:val="none"/>
          <w:u w:val="single"/>
        </w:rPr>
      </w:pPr>
      <w:r>
        <w:rPr>
          <w:rStyle w:val="43"/>
          <w:rFonts w:eastAsia="仿宋_GB2312"/>
          <w:bCs/>
          <w:color w:val="auto"/>
          <w:sz w:val="32"/>
          <w:highlight w:val="none"/>
        </w:rPr>
        <w:t>法定代表人或授权委托人：</w:t>
      </w:r>
      <w:r>
        <w:rPr>
          <w:rStyle w:val="43"/>
          <w:rFonts w:eastAsia="仿宋_GB2312"/>
          <w:bCs/>
          <w:color w:val="auto"/>
          <w:sz w:val="32"/>
          <w:highlight w:val="none"/>
          <w:u w:val="single"/>
        </w:rPr>
        <w:t>（签字或盖章）</w:t>
      </w:r>
    </w:p>
    <w:p w14:paraId="565F201A">
      <w:pPr>
        <w:spacing w:line="800" w:lineRule="exact"/>
        <w:ind w:left="-56" w:leftChars="-85" w:hanging="182" w:hangingChars="57"/>
        <w:jc w:val="center"/>
        <w:rPr>
          <w:rStyle w:val="43"/>
          <w:rFonts w:eastAsia="仿宋_GB2312"/>
          <w:bCs/>
          <w:color w:val="auto"/>
          <w:sz w:val="32"/>
          <w:highlight w:val="none"/>
        </w:rPr>
      </w:pPr>
    </w:p>
    <w:p w14:paraId="179A0A57">
      <w:pPr>
        <w:spacing w:line="800" w:lineRule="exact"/>
        <w:ind w:left="-56" w:leftChars="-85" w:hanging="182" w:hangingChars="57"/>
        <w:jc w:val="center"/>
        <w:outlineLvl w:val="2"/>
        <w:rPr>
          <w:rStyle w:val="43"/>
          <w:rFonts w:eastAsia="仿宋_GB2312"/>
          <w:bCs/>
          <w:color w:val="auto"/>
          <w:sz w:val="32"/>
          <w:highlight w:val="none"/>
        </w:rPr>
      </w:pPr>
      <w:r>
        <w:rPr>
          <w:rStyle w:val="43"/>
          <w:rFonts w:eastAsia="仿宋_GB2312"/>
          <w:bCs/>
          <w:color w:val="auto"/>
          <w:sz w:val="32"/>
          <w:highlight w:val="none"/>
        </w:rPr>
        <w:t>二</w:t>
      </w:r>
      <w:r>
        <w:rPr>
          <w:rStyle w:val="43"/>
          <w:rFonts w:hint="eastAsia" w:ascii="宋体" w:hAnsi="宋体" w:cs="宋体"/>
          <w:bCs/>
          <w:color w:val="auto"/>
          <w:sz w:val="32"/>
          <w:highlight w:val="none"/>
        </w:rPr>
        <w:t>〇</w:t>
      </w:r>
      <w:r>
        <w:rPr>
          <w:rStyle w:val="43"/>
          <w:rFonts w:hint="eastAsia" w:ascii="仿宋_GB2312" w:hAnsi="仿宋_GB2312" w:eastAsia="仿宋_GB2312" w:cs="仿宋_GB2312"/>
          <w:bCs/>
          <w:color w:val="auto"/>
          <w:sz w:val="32"/>
          <w:highlight w:val="none"/>
        </w:rPr>
        <w:t>二</w:t>
      </w:r>
      <w:r>
        <w:rPr>
          <w:rStyle w:val="43"/>
          <w:rFonts w:hint="eastAsia" w:hAnsi="仿宋_GB2312" w:cs="仿宋_GB2312"/>
          <w:bCs/>
          <w:color w:val="auto"/>
          <w:sz w:val="32"/>
          <w:highlight w:val="none"/>
          <w:lang w:val="en-US"/>
        </w:rPr>
        <w:t>四</w:t>
      </w:r>
      <w:r>
        <w:rPr>
          <w:rStyle w:val="43"/>
          <w:rFonts w:eastAsia="仿宋_GB2312"/>
          <w:bCs/>
          <w:color w:val="auto"/>
          <w:sz w:val="32"/>
          <w:highlight w:val="none"/>
        </w:rPr>
        <w:t>年月日</w:t>
      </w:r>
    </w:p>
    <w:p w14:paraId="455335A1">
      <w:pPr>
        <w:spacing w:line="800" w:lineRule="exact"/>
        <w:ind w:left="-56" w:leftChars="-85" w:hanging="182" w:hangingChars="57"/>
        <w:rPr>
          <w:rStyle w:val="43"/>
          <w:rFonts w:eastAsia="仿宋_GB2312"/>
          <w:bCs/>
          <w:color w:val="auto"/>
          <w:sz w:val="32"/>
          <w:highlight w:val="none"/>
        </w:rPr>
      </w:pPr>
    </w:p>
    <w:p w14:paraId="59F2363D">
      <w:pPr>
        <w:pStyle w:val="41"/>
        <w:rPr>
          <w:rStyle w:val="43"/>
          <w:rFonts w:eastAsia="仿宋_GB2312"/>
          <w:bCs/>
          <w:color w:val="auto"/>
          <w:sz w:val="32"/>
          <w:highlight w:val="none"/>
        </w:rPr>
      </w:pPr>
    </w:p>
    <w:p w14:paraId="7188FAAB">
      <w:pPr>
        <w:pStyle w:val="41"/>
        <w:rPr>
          <w:rStyle w:val="43"/>
          <w:rFonts w:eastAsia="仿宋_GB2312"/>
          <w:bCs/>
          <w:color w:val="auto"/>
          <w:sz w:val="32"/>
          <w:highlight w:val="none"/>
        </w:rPr>
      </w:pPr>
    </w:p>
    <w:p w14:paraId="093FE2F7">
      <w:pPr>
        <w:pStyle w:val="41"/>
        <w:rPr>
          <w:rStyle w:val="43"/>
          <w:rFonts w:eastAsia="仿宋_GB2312"/>
          <w:bCs/>
          <w:color w:val="auto"/>
          <w:sz w:val="32"/>
          <w:highlight w:val="none"/>
        </w:rPr>
      </w:pPr>
    </w:p>
    <w:p w14:paraId="49A7ADAB">
      <w:pPr>
        <w:rPr>
          <w:rStyle w:val="43"/>
          <w:rFonts w:eastAsia="仿宋_GB2312"/>
          <w:bCs/>
          <w:color w:val="auto"/>
          <w:sz w:val="32"/>
          <w:highlight w:val="none"/>
        </w:rPr>
      </w:pPr>
    </w:p>
    <w:p w14:paraId="00D34498">
      <w:pPr>
        <w:pStyle w:val="24"/>
        <w:rPr>
          <w:color w:val="auto"/>
          <w:highlight w:val="none"/>
        </w:rPr>
      </w:pPr>
    </w:p>
    <w:p w14:paraId="4837A232">
      <w:pPr>
        <w:spacing w:line="800" w:lineRule="exact"/>
        <w:outlineLvl w:val="0"/>
        <w:rPr>
          <w:rStyle w:val="43"/>
          <w:rFonts w:eastAsia="仿宋_GB2312"/>
          <w:bCs/>
          <w:color w:val="auto"/>
          <w:szCs w:val="21"/>
          <w:highlight w:val="none"/>
        </w:rPr>
      </w:pPr>
      <w:r>
        <w:rPr>
          <w:rStyle w:val="43"/>
          <w:bCs/>
          <w:color w:val="auto"/>
          <w:szCs w:val="21"/>
          <w:highlight w:val="none"/>
        </w:rPr>
        <w:t>二</w:t>
      </w:r>
      <w:r>
        <w:rPr>
          <w:rStyle w:val="43"/>
          <w:rFonts w:eastAsia="仿宋_GB2312"/>
          <w:bCs/>
          <w:color w:val="auto"/>
          <w:szCs w:val="21"/>
          <w:highlight w:val="none"/>
        </w:rPr>
        <w:t>、法定代表人身份证明、授权委托书</w:t>
      </w:r>
    </w:p>
    <w:p w14:paraId="6C4C023C">
      <w:pPr>
        <w:ind w:left="-55" w:leftChars="-85" w:hanging="183" w:hangingChars="57"/>
        <w:jc w:val="center"/>
        <w:rPr>
          <w:rStyle w:val="43"/>
          <w:rFonts w:eastAsia="仿宋_GB2312"/>
          <w:b/>
          <w:bCs/>
          <w:color w:val="auto"/>
          <w:sz w:val="32"/>
          <w:highlight w:val="none"/>
        </w:rPr>
      </w:pPr>
    </w:p>
    <w:p w14:paraId="4AD6DE7D">
      <w:pPr>
        <w:ind w:left="-55" w:leftChars="-85" w:hanging="183" w:hangingChars="57"/>
        <w:jc w:val="center"/>
        <w:outlineLvl w:val="1"/>
        <w:rPr>
          <w:rStyle w:val="43"/>
          <w:rFonts w:eastAsia="仿宋_GB2312"/>
          <w:b/>
          <w:bCs/>
          <w:color w:val="auto"/>
          <w:sz w:val="44"/>
          <w:highlight w:val="none"/>
        </w:rPr>
      </w:pPr>
      <w:r>
        <w:rPr>
          <w:rStyle w:val="43"/>
          <w:rFonts w:eastAsia="仿宋_GB2312"/>
          <w:b/>
          <w:bCs/>
          <w:color w:val="auto"/>
          <w:sz w:val="32"/>
          <w:highlight w:val="none"/>
        </w:rPr>
        <w:t>法定代表人身份证明</w:t>
      </w:r>
    </w:p>
    <w:p w14:paraId="37F65850">
      <w:pPr>
        <w:spacing w:line="360" w:lineRule="auto"/>
        <w:rPr>
          <w:rStyle w:val="43"/>
          <w:rFonts w:eastAsia="仿宋_GB2312"/>
          <w:color w:val="auto"/>
          <w:sz w:val="36"/>
          <w:highlight w:val="none"/>
        </w:rPr>
      </w:pPr>
    </w:p>
    <w:p w14:paraId="434440F3">
      <w:pPr>
        <w:spacing w:line="500" w:lineRule="exact"/>
        <w:ind w:firstLine="284"/>
        <w:rPr>
          <w:rStyle w:val="43"/>
          <w:rFonts w:eastAsia="仿宋_GB2312"/>
          <w:color w:val="auto"/>
          <w:sz w:val="24"/>
          <w:highlight w:val="none"/>
        </w:rPr>
      </w:pPr>
      <w:r>
        <w:rPr>
          <w:rStyle w:val="43"/>
          <w:rFonts w:eastAsia="仿宋_GB2312"/>
          <w:color w:val="auto"/>
          <w:sz w:val="24"/>
          <w:highlight w:val="none"/>
        </w:rPr>
        <w:t>单位名称：</w:t>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p>
    <w:p w14:paraId="7295C167">
      <w:pPr>
        <w:spacing w:line="500" w:lineRule="exact"/>
        <w:ind w:firstLine="284"/>
        <w:rPr>
          <w:rStyle w:val="43"/>
          <w:rFonts w:eastAsia="仿宋_GB2312"/>
          <w:color w:val="auto"/>
          <w:sz w:val="24"/>
          <w:highlight w:val="none"/>
          <w:u w:val="single"/>
        </w:rPr>
      </w:pPr>
      <w:r>
        <w:rPr>
          <w:rStyle w:val="43"/>
          <w:rFonts w:eastAsia="仿宋_GB2312"/>
          <w:color w:val="auto"/>
          <w:sz w:val="24"/>
          <w:highlight w:val="none"/>
        </w:rPr>
        <w:t>单位性质：</w:t>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p>
    <w:p w14:paraId="0C87F8F5">
      <w:pPr>
        <w:spacing w:line="500" w:lineRule="exact"/>
        <w:ind w:firstLine="284"/>
        <w:rPr>
          <w:rStyle w:val="43"/>
          <w:rFonts w:eastAsia="仿宋_GB2312"/>
          <w:color w:val="auto"/>
          <w:sz w:val="24"/>
          <w:highlight w:val="none"/>
          <w:u w:val="single"/>
        </w:rPr>
      </w:pPr>
      <w:r>
        <w:rPr>
          <w:rStyle w:val="43"/>
          <w:rFonts w:eastAsia="仿宋_GB2312"/>
          <w:color w:val="auto"/>
          <w:sz w:val="24"/>
          <w:highlight w:val="none"/>
        </w:rPr>
        <w:t>地址：</w:t>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r>
        <w:rPr>
          <w:rStyle w:val="43"/>
          <w:rFonts w:eastAsia="仿宋_GB2312"/>
          <w:color w:val="auto"/>
          <w:sz w:val="24"/>
          <w:highlight w:val="none"/>
          <w:u w:val="single"/>
        </w:rPr>
        <w:tab/>
      </w:r>
    </w:p>
    <w:p w14:paraId="6AB3272B">
      <w:pPr>
        <w:spacing w:line="500" w:lineRule="exact"/>
        <w:ind w:firstLine="284"/>
        <w:rPr>
          <w:rStyle w:val="43"/>
          <w:rFonts w:eastAsia="仿宋_GB2312"/>
          <w:color w:val="auto"/>
          <w:sz w:val="24"/>
          <w:highlight w:val="none"/>
        </w:rPr>
      </w:pPr>
      <w:r>
        <w:rPr>
          <w:rStyle w:val="43"/>
          <w:rFonts w:eastAsia="仿宋_GB2312"/>
          <w:color w:val="auto"/>
          <w:sz w:val="24"/>
          <w:highlight w:val="none"/>
        </w:rPr>
        <w:t>成立时间：年月日</w:t>
      </w:r>
    </w:p>
    <w:p w14:paraId="0610AF1D">
      <w:pPr>
        <w:spacing w:line="500" w:lineRule="exact"/>
        <w:ind w:firstLine="284"/>
        <w:rPr>
          <w:rStyle w:val="43"/>
          <w:rFonts w:eastAsia="仿宋_GB2312"/>
          <w:color w:val="auto"/>
          <w:sz w:val="24"/>
          <w:highlight w:val="none"/>
          <w:u w:val="single"/>
        </w:rPr>
      </w:pPr>
      <w:r>
        <w:rPr>
          <w:rStyle w:val="43"/>
          <w:rFonts w:eastAsia="仿宋_GB2312"/>
          <w:color w:val="auto"/>
          <w:sz w:val="24"/>
          <w:highlight w:val="none"/>
        </w:rPr>
        <w:t>经营期限：</w:t>
      </w:r>
      <w:r>
        <w:rPr>
          <w:rStyle w:val="43"/>
          <w:rFonts w:eastAsia="仿宋_GB2312"/>
          <w:color w:val="auto"/>
          <w:sz w:val="24"/>
          <w:highlight w:val="none"/>
          <w:u w:val="single"/>
        </w:rPr>
        <w:tab/>
      </w:r>
    </w:p>
    <w:p w14:paraId="327E5535">
      <w:pPr>
        <w:spacing w:line="500" w:lineRule="exact"/>
        <w:ind w:firstLine="284"/>
        <w:rPr>
          <w:rStyle w:val="43"/>
          <w:rFonts w:eastAsia="仿宋_GB2312"/>
          <w:color w:val="auto"/>
          <w:sz w:val="24"/>
          <w:highlight w:val="none"/>
          <w:u w:val="single"/>
        </w:rPr>
      </w:pPr>
      <w:r>
        <w:rPr>
          <w:rStyle w:val="43"/>
          <w:rFonts w:eastAsia="仿宋_GB2312"/>
          <w:color w:val="auto"/>
          <w:sz w:val="24"/>
          <w:highlight w:val="none"/>
        </w:rPr>
        <w:t>姓名：性别：年龄：职务：</w:t>
      </w:r>
      <w:r>
        <w:rPr>
          <w:rStyle w:val="43"/>
          <w:rFonts w:eastAsia="仿宋_GB2312"/>
          <w:color w:val="auto"/>
          <w:sz w:val="24"/>
          <w:highlight w:val="none"/>
          <w:u w:val="single"/>
        </w:rPr>
        <w:tab/>
      </w:r>
    </w:p>
    <w:p w14:paraId="1D3AB07C">
      <w:pPr>
        <w:spacing w:line="500" w:lineRule="exact"/>
        <w:ind w:firstLine="284"/>
        <w:rPr>
          <w:rStyle w:val="43"/>
          <w:rFonts w:eastAsia="仿宋_GB2312"/>
          <w:color w:val="auto"/>
          <w:sz w:val="24"/>
          <w:highlight w:val="none"/>
        </w:rPr>
      </w:pPr>
      <w:r>
        <w:rPr>
          <w:rStyle w:val="43"/>
          <w:rFonts w:eastAsia="仿宋_GB2312"/>
          <w:color w:val="auto"/>
          <w:sz w:val="24"/>
          <w:highlight w:val="none"/>
        </w:rPr>
        <w:t>系</w:t>
      </w:r>
      <w:r>
        <w:rPr>
          <w:rStyle w:val="43"/>
          <w:rFonts w:eastAsia="仿宋_GB2312"/>
          <w:color w:val="auto"/>
          <w:sz w:val="24"/>
          <w:highlight w:val="none"/>
          <w:u w:val="single"/>
        </w:rPr>
        <w:t>（供应商名称）</w:t>
      </w:r>
      <w:r>
        <w:rPr>
          <w:rStyle w:val="43"/>
          <w:rFonts w:eastAsia="仿宋_GB2312"/>
          <w:color w:val="auto"/>
          <w:sz w:val="24"/>
          <w:highlight w:val="none"/>
        </w:rPr>
        <w:t>的法定代表人。</w:t>
      </w:r>
    </w:p>
    <w:p w14:paraId="0BC05E8A">
      <w:pPr>
        <w:spacing w:line="500" w:lineRule="exact"/>
        <w:ind w:firstLine="480" w:firstLineChars="200"/>
        <w:rPr>
          <w:rStyle w:val="43"/>
          <w:rFonts w:eastAsia="仿宋_GB2312"/>
          <w:color w:val="auto"/>
          <w:sz w:val="24"/>
          <w:highlight w:val="none"/>
        </w:rPr>
      </w:pPr>
      <w:r>
        <w:rPr>
          <w:rStyle w:val="43"/>
          <w:rFonts w:eastAsia="仿宋_GB2312"/>
          <w:color w:val="auto"/>
          <w:sz w:val="24"/>
          <w:highlight w:val="none"/>
        </w:rPr>
        <w:t>特此证明。</w:t>
      </w:r>
    </w:p>
    <w:p w14:paraId="74D4B023">
      <w:pPr>
        <w:tabs>
          <w:tab w:val="bar" w:pos="720"/>
          <w:tab w:val="decimal" w:pos="900"/>
        </w:tabs>
        <w:spacing w:line="500" w:lineRule="exact"/>
        <w:rPr>
          <w:rStyle w:val="43"/>
          <w:rFonts w:eastAsia="仿宋_GB2312"/>
          <w:color w:val="auto"/>
          <w:sz w:val="24"/>
          <w:highlight w:val="none"/>
        </w:rPr>
      </w:pPr>
    </w:p>
    <w:p w14:paraId="2390B335">
      <w:pPr>
        <w:tabs>
          <w:tab w:val="bar" w:pos="720"/>
          <w:tab w:val="decimal" w:pos="900"/>
        </w:tabs>
        <w:spacing w:line="500" w:lineRule="exact"/>
        <w:ind w:firstLine="4080" w:firstLineChars="1700"/>
        <w:rPr>
          <w:rStyle w:val="43"/>
          <w:rFonts w:eastAsia="仿宋_GB2312"/>
          <w:color w:val="auto"/>
          <w:sz w:val="24"/>
          <w:highlight w:val="none"/>
        </w:rPr>
      </w:pPr>
      <w:r>
        <w:rPr>
          <w:rStyle w:val="43"/>
          <w:rFonts w:eastAsia="仿宋_GB2312"/>
          <w:color w:val="auto"/>
          <w:sz w:val="24"/>
          <w:highlight w:val="none"/>
        </w:rPr>
        <w:t>供应商：</w:t>
      </w:r>
      <w:r>
        <w:rPr>
          <w:rStyle w:val="43"/>
          <w:rFonts w:eastAsia="仿宋_GB2312"/>
          <w:color w:val="auto"/>
          <w:sz w:val="24"/>
          <w:highlight w:val="none"/>
          <w:u w:val="single"/>
        </w:rPr>
        <w:t>（盖单位公章）</w:t>
      </w:r>
    </w:p>
    <w:p w14:paraId="78BFE912">
      <w:pPr>
        <w:tabs>
          <w:tab w:val="bar" w:pos="720"/>
          <w:tab w:val="decimal" w:pos="900"/>
        </w:tabs>
        <w:spacing w:line="500" w:lineRule="exact"/>
        <w:ind w:firstLine="4680" w:firstLineChars="1950"/>
        <w:rPr>
          <w:rStyle w:val="43"/>
          <w:rFonts w:eastAsia="仿宋_GB2312"/>
          <w:color w:val="auto"/>
          <w:sz w:val="24"/>
          <w:highlight w:val="none"/>
        </w:rPr>
      </w:pPr>
      <w:r>
        <w:rPr>
          <w:rStyle w:val="43"/>
          <w:rFonts w:eastAsia="仿宋_GB2312"/>
          <w:color w:val="auto"/>
          <w:sz w:val="24"/>
          <w:highlight w:val="none"/>
        </w:rPr>
        <w:t>日期：年月日</w:t>
      </w:r>
    </w:p>
    <w:p w14:paraId="69C12231">
      <w:pPr>
        <w:pStyle w:val="97"/>
        <w:spacing w:line="480" w:lineRule="auto"/>
        <w:rPr>
          <w:rStyle w:val="43"/>
          <w:b/>
          <w:color w:val="auto"/>
          <w:highlight w:val="none"/>
        </w:rPr>
      </w:pPr>
    </w:p>
    <w:p w14:paraId="3C79C03F">
      <w:pPr>
        <w:rPr>
          <w:rStyle w:val="43"/>
          <w:rFonts w:eastAsia="仿宋_GB2312"/>
          <w:color w:val="auto"/>
          <w:highlight w:val="none"/>
        </w:rPr>
      </w:pPr>
    </w:p>
    <w:p w14:paraId="5D0FDEA9">
      <w:pPr>
        <w:pStyle w:val="97"/>
        <w:spacing w:line="480" w:lineRule="auto"/>
        <w:rPr>
          <w:rStyle w:val="43"/>
          <w:color w:val="auto"/>
          <w:highlight w:val="none"/>
        </w:rPr>
      </w:pPr>
      <w:r>
        <w:rPr>
          <w:rStyle w:val="43"/>
          <w:color w:val="auto"/>
          <w:highlight w:val="none"/>
        </w:rPr>
        <w:tab/>
      </w:r>
    </w:p>
    <w:p w14:paraId="1B2E323F">
      <w:pPr>
        <w:pStyle w:val="97"/>
        <w:spacing w:line="480" w:lineRule="auto"/>
        <w:rPr>
          <w:rStyle w:val="43"/>
          <w:color w:val="auto"/>
          <w:highlight w:val="none"/>
        </w:rPr>
      </w:pPr>
    </w:p>
    <w:p w14:paraId="28D48F1A">
      <w:pPr>
        <w:pStyle w:val="97"/>
        <w:spacing w:line="480" w:lineRule="auto"/>
        <w:rPr>
          <w:rStyle w:val="43"/>
          <w:color w:val="auto"/>
          <w:highlight w:val="none"/>
        </w:rPr>
      </w:pPr>
    </w:p>
    <w:p w14:paraId="5BBE636A">
      <w:pPr>
        <w:pStyle w:val="97"/>
        <w:spacing w:line="480" w:lineRule="auto"/>
        <w:rPr>
          <w:rStyle w:val="43"/>
          <w:color w:val="auto"/>
          <w:highlight w:val="none"/>
        </w:rPr>
      </w:pPr>
    </w:p>
    <w:p w14:paraId="095119F3">
      <w:pPr>
        <w:pStyle w:val="97"/>
        <w:spacing w:line="480" w:lineRule="auto"/>
        <w:rPr>
          <w:rStyle w:val="43"/>
          <w:color w:val="auto"/>
          <w:highlight w:val="none"/>
        </w:rPr>
      </w:pPr>
    </w:p>
    <w:p w14:paraId="12BC37D6">
      <w:pPr>
        <w:pStyle w:val="97"/>
        <w:spacing w:line="480" w:lineRule="auto"/>
        <w:rPr>
          <w:rStyle w:val="43"/>
          <w:color w:val="auto"/>
          <w:highlight w:val="none"/>
        </w:rPr>
      </w:pPr>
    </w:p>
    <w:p w14:paraId="68C1086B">
      <w:pPr>
        <w:pStyle w:val="97"/>
        <w:spacing w:line="480" w:lineRule="auto"/>
        <w:rPr>
          <w:rStyle w:val="43"/>
          <w:color w:val="auto"/>
          <w:highlight w:val="none"/>
        </w:rPr>
      </w:pPr>
    </w:p>
    <w:p w14:paraId="16FC2A57">
      <w:pPr>
        <w:pStyle w:val="97"/>
        <w:spacing w:line="480" w:lineRule="auto"/>
        <w:rPr>
          <w:rStyle w:val="43"/>
          <w:color w:val="auto"/>
          <w:highlight w:val="none"/>
        </w:rPr>
      </w:pPr>
    </w:p>
    <w:p w14:paraId="6AE28B63">
      <w:pPr>
        <w:pStyle w:val="97"/>
        <w:spacing w:line="480" w:lineRule="auto"/>
        <w:rPr>
          <w:rStyle w:val="43"/>
          <w:color w:val="auto"/>
          <w:highlight w:val="none"/>
        </w:rPr>
      </w:pPr>
    </w:p>
    <w:p w14:paraId="055EF034">
      <w:pPr>
        <w:pStyle w:val="97"/>
        <w:spacing w:line="480" w:lineRule="auto"/>
        <w:rPr>
          <w:rStyle w:val="43"/>
          <w:color w:val="auto"/>
          <w:highlight w:val="none"/>
        </w:rPr>
      </w:pPr>
    </w:p>
    <w:p w14:paraId="6A497EBE">
      <w:pPr>
        <w:pStyle w:val="97"/>
        <w:spacing w:line="480" w:lineRule="auto"/>
        <w:rPr>
          <w:rStyle w:val="43"/>
          <w:color w:val="auto"/>
          <w:highlight w:val="none"/>
        </w:rPr>
      </w:pPr>
    </w:p>
    <w:p w14:paraId="407122F3">
      <w:pPr>
        <w:pStyle w:val="97"/>
        <w:spacing w:line="480" w:lineRule="auto"/>
        <w:jc w:val="center"/>
        <w:outlineLvl w:val="1"/>
        <w:rPr>
          <w:rStyle w:val="43"/>
          <w:rFonts w:eastAsia="新宋体"/>
          <w:color w:val="auto"/>
          <w:kern w:val="2"/>
          <w:sz w:val="22"/>
          <w:szCs w:val="22"/>
          <w:highlight w:val="none"/>
        </w:rPr>
      </w:pPr>
      <w:r>
        <w:rPr>
          <w:rStyle w:val="43"/>
          <w:rFonts w:eastAsia="新宋体"/>
          <w:color w:val="auto"/>
          <w:kern w:val="2"/>
          <w:sz w:val="22"/>
          <w:szCs w:val="22"/>
          <w:highlight w:val="none"/>
        </w:rPr>
        <w:t>授权委托书</w:t>
      </w:r>
    </w:p>
    <w:p w14:paraId="1508FDFA">
      <w:pPr>
        <w:rPr>
          <w:rStyle w:val="43"/>
          <w:rFonts w:eastAsia="仿宋_GB2312"/>
          <w:color w:val="auto"/>
          <w:highlight w:val="none"/>
        </w:rPr>
      </w:pPr>
    </w:p>
    <w:p w14:paraId="32F3F18E">
      <w:pPr>
        <w:spacing w:line="460" w:lineRule="exact"/>
        <w:rPr>
          <w:rStyle w:val="43"/>
          <w:rFonts w:eastAsia="新宋体"/>
          <w:color w:val="auto"/>
          <w:sz w:val="22"/>
          <w:szCs w:val="22"/>
          <w:highlight w:val="none"/>
        </w:rPr>
      </w:pPr>
      <w:r>
        <w:rPr>
          <w:rStyle w:val="43"/>
          <w:rFonts w:hint="eastAsia" w:eastAsia="新宋体"/>
          <w:color w:val="auto"/>
          <w:sz w:val="22"/>
          <w:szCs w:val="22"/>
          <w:highlight w:val="none"/>
        </w:rPr>
        <w:t>衢州市实验学校教育集团</w:t>
      </w:r>
      <w:r>
        <w:rPr>
          <w:rStyle w:val="43"/>
          <w:rFonts w:eastAsia="新宋体"/>
          <w:color w:val="auto"/>
          <w:sz w:val="22"/>
          <w:szCs w:val="22"/>
          <w:highlight w:val="none"/>
        </w:rPr>
        <w:t>：</w:t>
      </w:r>
    </w:p>
    <w:p w14:paraId="203AA0C4">
      <w:pPr>
        <w:spacing w:line="460" w:lineRule="exact"/>
        <w:rPr>
          <w:rStyle w:val="43"/>
          <w:rFonts w:eastAsia="新宋体"/>
          <w:color w:val="auto"/>
          <w:sz w:val="22"/>
          <w:szCs w:val="22"/>
          <w:highlight w:val="none"/>
          <w:u w:val="single"/>
        </w:rPr>
      </w:pPr>
    </w:p>
    <w:p w14:paraId="5844509F">
      <w:pPr>
        <w:spacing w:line="460" w:lineRule="exact"/>
        <w:ind w:firstLine="550" w:firstLineChars="250"/>
        <w:rPr>
          <w:rStyle w:val="43"/>
          <w:rFonts w:eastAsia="新宋体"/>
          <w:color w:val="auto"/>
          <w:sz w:val="22"/>
          <w:szCs w:val="22"/>
          <w:highlight w:val="none"/>
        </w:rPr>
      </w:pPr>
      <w:r>
        <w:rPr>
          <w:rStyle w:val="43"/>
          <w:rFonts w:eastAsia="新宋体"/>
          <w:color w:val="auto"/>
          <w:sz w:val="22"/>
          <w:szCs w:val="22"/>
          <w:highlight w:val="none"/>
        </w:rPr>
        <w:t>（报价供应商全称）法定代表人授权</w:t>
      </w:r>
      <w:r>
        <w:rPr>
          <w:rStyle w:val="43"/>
          <w:rFonts w:eastAsia="新宋体"/>
          <w:color w:val="auto"/>
          <w:sz w:val="22"/>
          <w:szCs w:val="22"/>
          <w:highlight w:val="none"/>
          <w:u w:val="single"/>
        </w:rPr>
        <w:t>（全权代表姓名）</w:t>
      </w:r>
      <w:r>
        <w:rPr>
          <w:rStyle w:val="43"/>
          <w:rFonts w:eastAsia="新宋体"/>
          <w:color w:val="auto"/>
          <w:sz w:val="22"/>
          <w:szCs w:val="22"/>
          <w:highlight w:val="none"/>
        </w:rPr>
        <w:t>为全权代表，参加贵处组织的</w:t>
      </w:r>
      <w:r>
        <w:rPr>
          <w:rStyle w:val="43"/>
          <w:rFonts w:eastAsia="新宋体"/>
          <w:color w:val="auto"/>
          <w:sz w:val="22"/>
          <w:szCs w:val="22"/>
          <w:highlight w:val="none"/>
          <w:u w:val="single"/>
        </w:rPr>
        <w:t>（采购项目名称、编号）</w:t>
      </w:r>
      <w:r>
        <w:rPr>
          <w:rStyle w:val="43"/>
          <w:rFonts w:eastAsia="新宋体"/>
          <w:color w:val="auto"/>
          <w:sz w:val="22"/>
          <w:szCs w:val="22"/>
          <w:highlight w:val="none"/>
        </w:rPr>
        <w:t>的磋商活动，全权代表我方处理磋商活动中的一切事宜。</w:t>
      </w:r>
    </w:p>
    <w:p w14:paraId="21222C93">
      <w:pPr>
        <w:spacing w:line="460" w:lineRule="exact"/>
        <w:ind w:firstLine="2955"/>
        <w:rPr>
          <w:rStyle w:val="43"/>
          <w:rFonts w:eastAsia="新宋体"/>
          <w:color w:val="auto"/>
          <w:sz w:val="22"/>
          <w:szCs w:val="22"/>
          <w:highlight w:val="none"/>
        </w:rPr>
      </w:pPr>
    </w:p>
    <w:p w14:paraId="554C58BB">
      <w:pPr>
        <w:spacing w:line="460" w:lineRule="exact"/>
        <w:ind w:firstLine="2955"/>
        <w:rPr>
          <w:rStyle w:val="43"/>
          <w:rFonts w:eastAsia="新宋体"/>
          <w:color w:val="auto"/>
          <w:sz w:val="22"/>
          <w:szCs w:val="22"/>
          <w:highlight w:val="none"/>
        </w:rPr>
      </w:pPr>
    </w:p>
    <w:p w14:paraId="149B0A7B">
      <w:pPr>
        <w:spacing w:line="460" w:lineRule="exact"/>
        <w:ind w:firstLine="4081" w:firstLineChars="1855"/>
        <w:rPr>
          <w:rStyle w:val="43"/>
          <w:rFonts w:eastAsia="新宋体"/>
          <w:color w:val="auto"/>
          <w:sz w:val="22"/>
          <w:szCs w:val="22"/>
          <w:highlight w:val="none"/>
        </w:rPr>
      </w:pPr>
      <w:r>
        <w:rPr>
          <w:rStyle w:val="43"/>
          <w:rFonts w:eastAsia="新宋体"/>
          <w:color w:val="auto"/>
          <w:sz w:val="22"/>
          <w:szCs w:val="22"/>
          <w:highlight w:val="none"/>
        </w:rPr>
        <w:t>法定代表人 (签字或盖章)：</w:t>
      </w:r>
    </w:p>
    <w:p w14:paraId="04B633AC">
      <w:pPr>
        <w:spacing w:line="460" w:lineRule="exact"/>
        <w:ind w:firstLine="2955"/>
        <w:rPr>
          <w:rStyle w:val="43"/>
          <w:rFonts w:eastAsia="新宋体"/>
          <w:color w:val="auto"/>
          <w:sz w:val="22"/>
          <w:szCs w:val="22"/>
          <w:highlight w:val="none"/>
        </w:rPr>
      </w:pPr>
      <w:r>
        <w:rPr>
          <w:rStyle w:val="43"/>
          <w:rFonts w:eastAsia="新宋体"/>
          <w:color w:val="auto"/>
          <w:sz w:val="22"/>
          <w:szCs w:val="22"/>
          <w:highlight w:val="none"/>
        </w:rPr>
        <w:t>报价供应商全称（公章）：</w:t>
      </w:r>
    </w:p>
    <w:p w14:paraId="7BCA4C93">
      <w:pPr>
        <w:spacing w:line="460" w:lineRule="exact"/>
        <w:ind w:firstLine="2955"/>
        <w:rPr>
          <w:rStyle w:val="43"/>
          <w:rFonts w:eastAsia="新宋体"/>
          <w:color w:val="auto"/>
          <w:sz w:val="22"/>
          <w:szCs w:val="22"/>
          <w:highlight w:val="none"/>
        </w:rPr>
      </w:pPr>
      <w:r>
        <w:rPr>
          <w:rStyle w:val="43"/>
          <w:rFonts w:eastAsia="新宋体"/>
          <w:color w:val="auto"/>
          <w:sz w:val="22"/>
          <w:szCs w:val="22"/>
          <w:highlight w:val="none"/>
        </w:rPr>
        <w:t>日期：年月日</w:t>
      </w:r>
    </w:p>
    <w:p w14:paraId="625B87D5">
      <w:pPr>
        <w:spacing w:line="380" w:lineRule="exact"/>
        <w:rPr>
          <w:rStyle w:val="43"/>
          <w:rFonts w:eastAsia="新宋体"/>
          <w:color w:val="auto"/>
          <w:sz w:val="22"/>
          <w:szCs w:val="22"/>
          <w:highlight w:val="none"/>
        </w:rPr>
      </w:pPr>
    </w:p>
    <w:p w14:paraId="41A5EDAD">
      <w:pPr>
        <w:spacing w:line="380" w:lineRule="exact"/>
        <w:rPr>
          <w:rStyle w:val="43"/>
          <w:rFonts w:eastAsia="新宋体"/>
          <w:color w:val="auto"/>
          <w:sz w:val="22"/>
          <w:szCs w:val="22"/>
          <w:highlight w:val="none"/>
        </w:rPr>
      </w:pPr>
    </w:p>
    <w:p w14:paraId="2C06BF7E">
      <w:pPr>
        <w:spacing w:line="380" w:lineRule="exact"/>
        <w:rPr>
          <w:rStyle w:val="43"/>
          <w:rFonts w:eastAsia="新宋体"/>
          <w:color w:val="auto"/>
          <w:sz w:val="22"/>
          <w:szCs w:val="22"/>
          <w:highlight w:val="none"/>
        </w:rPr>
      </w:pPr>
    </w:p>
    <w:p w14:paraId="0F961E4E">
      <w:pPr>
        <w:spacing w:line="460" w:lineRule="exact"/>
        <w:rPr>
          <w:rStyle w:val="43"/>
          <w:rFonts w:eastAsia="新宋体"/>
          <w:color w:val="auto"/>
          <w:sz w:val="22"/>
          <w:szCs w:val="22"/>
          <w:highlight w:val="none"/>
        </w:rPr>
      </w:pPr>
      <w:r>
        <w:rPr>
          <w:rStyle w:val="43"/>
          <w:rFonts w:eastAsia="新宋体"/>
          <w:color w:val="auto"/>
          <w:sz w:val="22"/>
          <w:szCs w:val="22"/>
          <w:highlight w:val="none"/>
        </w:rPr>
        <w:t>附：</w:t>
      </w:r>
    </w:p>
    <w:p w14:paraId="3E8A5970">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授权代表姓名（签字）：</w:t>
      </w:r>
    </w:p>
    <w:p w14:paraId="1BFCE90D">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职务：</w:t>
      </w:r>
    </w:p>
    <w:p w14:paraId="79AF4B95">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详细通讯地址：</w:t>
      </w:r>
    </w:p>
    <w:p w14:paraId="4436DED2">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手机：</w:t>
      </w:r>
    </w:p>
    <w:p w14:paraId="219DFE2D">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电话：</w:t>
      </w:r>
    </w:p>
    <w:p w14:paraId="6D57A1C5">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传真：</w:t>
      </w:r>
    </w:p>
    <w:p w14:paraId="206CD5ED">
      <w:pPr>
        <w:spacing w:line="460" w:lineRule="exact"/>
        <w:ind w:firstLine="220" w:firstLineChars="100"/>
        <w:rPr>
          <w:rStyle w:val="43"/>
          <w:rFonts w:eastAsia="新宋体"/>
          <w:color w:val="auto"/>
          <w:sz w:val="22"/>
          <w:szCs w:val="22"/>
          <w:highlight w:val="none"/>
        </w:rPr>
      </w:pPr>
      <w:r>
        <w:rPr>
          <w:rStyle w:val="43"/>
          <w:rFonts w:eastAsia="新宋体"/>
          <w:color w:val="auto"/>
          <w:sz w:val="22"/>
          <w:szCs w:val="22"/>
          <w:highlight w:val="none"/>
        </w:rPr>
        <w:t>邮政编码:</w:t>
      </w:r>
    </w:p>
    <w:p w14:paraId="295D901B">
      <w:pPr>
        <w:pStyle w:val="97"/>
        <w:spacing w:line="480" w:lineRule="auto"/>
        <w:rPr>
          <w:rStyle w:val="43"/>
          <w:color w:val="auto"/>
          <w:highlight w:val="none"/>
        </w:rPr>
      </w:pPr>
    </w:p>
    <w:p w14:paraId="21FA12CB">
      <w:pPr>
        <w:pStyle w:val="97"/>
        <w:spacing w:line="480" w:lineRule="auto"/>
        <w:rPr>
          <w:rStyle w:val="43"/>
          <w:color w:val="auto"/>
          <w:highlight w:val="none"/>
        </w:rPr>
      </w:pPr>
    </w:p>
    <w:p w14:paraId="5E08166F">
      <w:pPr>
        <w:pStyle w:val="97"/>
        <w:spacing w:line="480" w:lineRule="auto"/>
        <w:rPr>
          <w:rStyle w:val="43"/>
          <w:color w:val="auto"/>
          <w:highlight w:val="none"/>
        </w:rPr>
      </w:pPr>
    </w:p>
    <w:p w14:paraId="5EB560EE">
      <w:pPr>
        <w:pStyle w:val="97"/>
        <w:spacing w:line="480" w:lineRule="auto"/>
        <w:rPr>
          <w:rStyle w:val="43"/>
          <w:color w:val="auto"/>
          <w:szCs w:val="22"/>
          <w:highlight w:val="none"/>
        </w:rPr>
      </w:pPr>
    </w:p>
    <w:p w14:paraId="572D02D0">
      <w:pPr>
        <w:pStyle w:val="97"/>
        <w:spacing w:line="480" w:lineRule="auto"/>
        <w:rPr>
          <w:rStyle w:val="43"/>
          <w:color w:val="auto"/>
          <w:szCs w:val="22"/>
          <w:highlight w:val="none"/>
        </w:rPr>
      </w:pPr>
    </w:p>
    <w:p w14:paraId="356DA4F1">
      <w:pPr>
        <w:pStyle w:val="97"/>
        <w:spacing w:line="480" w:lineRule="auto"/>
        <w:rPr>
          <w:rStyle w:val="43"/>
          <w:color w:val="auto"/>
          <w:szCs w:val="22"/>
          <w:highlight w:val="none"/>
        </w:rPr>
      </w:pPr>
    </w:p>
    <w:p w14:paraId="32E51D44">
      <w:pPr>
        <w:pStyle w:val="97"/>
        <w:spacing w:line="480" w:lineRule="auto"/>
        <w:rPr>
          <w:rStyle w:val="43"/>
          <w:color w:val="auto"/>
          <w:szCs w:val="22"/>
          <w:highlight w:val="none"/>
        </w:rPr>
      </w:pPr>
    </w:p>
    <w:p w14:paraId="1F9F0087">
      <w:pPr>
        <w:pStyle w:val="97"/>
        <w:spacing w:line="480" w:lineRule="auto"/>
        <w:rPr>
          <w:rStyle w:val="43"/>
          <w:color w:val="auto"/>
          <w:szCs w:val="22"/>
          <w:highlight w:val="none"/>
        </w:rPr>
      </w:pPr>
    </w:p>
    <w:p w14:paraId="05936377">
      <w:pPr>
        <w:pStyle w:val="97"/>
        <w:spacing w:line="480" w:lineRule="auto"/>
        <w:rPr>
          <w:rStyle w:val="43"/>
          <w:color w:val="auto"/>
          <w:szCs w:val="22"/>
          <w:highlight w:val="none"/>
        </w:rPr>
      </w:pPr>
    </w:p>
    <w:p w14:paraId="2909E093">
      <w:pPr>
        <w:spacing w:line="560" w:lineRule="exact"/>
        <w:jc w:val="left"/>
        <w:outlineLvl w:val="0"/>
        <w:rPr>
          <w:rStyle w:val="43"/>
          <w:rFonts w:cstheme="minorBidi"/>
          <w:b/>
          <w:color w:val="auto"/>
          <w:sz w:val="24"/>
          <w:szCs w:val="24"/>
          <w:highlight w:val="none"/>
        </w:rPr>
      </w:pPr>
      <w:r>
        <w:rPr>
          <w:rStyle w:val="43"/>
          <w:rFonts w:hint="eastAsia" w:cstheme="minorBidi"/>
          <w:b/>
          <w:color w:val="auto"/>
          <w:sz w:val="24"/>
          <w:szCs w:val="24"/>
          <w:highlight w:val="none"/>
        </w:rPr>
        <w:t>三、报价函</w:t>
      </w:r>
    </w:p>
    <w:p w14:paraId="55E06808">
      <w:pPr>
        <w:jc w:val="center"/>
        <w:rPr>
          <w:rStyle w:val="43"/>
          <w:rFonts w:eastAsia="仿宋_GB2312"/>
          <w:b/>
          <w:color w:val="auto"/>
          <w:kern w:val="0"/>
          <w:sz w:val="36"/>
          <w:szCs w:val="20"/>
          <w:highlight w:val="none"/>
        </w:rPr>
      </w:pPr>
      <w:r>
        <w:rPr>
          <w:rStyle w:val="43"/>
          <w:rFonts w:eastAsia="仿宋_GB2312"/>
          <w:b/>
          <w:color w:val="auto"/>
          <w:kern w:val="0"/>
          <w:sz w:val="36"/>
          <w:szCs w:val="20"/>
          <w:highlight w:val="none"/>
        </w:rPr>
        <w:t>报价函</w:t>
      </w:r>
    </w:p>
    <w:p w14:paraId="7F27D4F4">
      <w:pPr>
        <w:spacing w:line="500" w:lineRule="exact"/>
        <w:ind w:left="-479" w:leftChars="-171" w:firstLine="360" w:firstLineChars="150"/>
        <w:rPr>
          <w:rStyle w:val="43"/>
          <w:rFonts w:eastAsia="仿宋_GB2312"/>
          <w:color w:val="auto"/>
          <w:sz w:val="24"/>
          <w:szCs w:val="24"/>
          <w:highlight w:val="none"/>
        </w:rPr>
      </w:pPr>
      <w:r>
        <w:rPr>
          <w:rStyle w:val="43"/>
          <w:rFonts w:eastAsia="仿宋_GB2312"/>
          <w:color w:val="auto"/>
          <w:sz w:val="24"/>
          <w:szCs w:val="24"/>
          <w:highlight w:val="none"/>
        </w:rPr>
        <w:t>致：</w:t>
      </w:r>
      <w:r>
        <w:rPr>
          <w:rStyle w:val="43"/>
          <w:rFonts w:hint="eastAsia"/>
          <w:color w:val="auto"/>
          <w:sz w:val="24"/>
          <w:highlight w:val="none"/>
        </w:rPr>
        <w:t>衢州市实验学校教育集团</w:t>
      </w:r>
    </w:p>
    <w:p w14:paraId="27E1B417">
      <w:pPr>
        <w:spacing w:line="500" w:lineRule="exact"/>
        <w:ind w:left="-118" w:leftChars="-85" w:hanging="120" w:hangingChars="50"/>
        <w:rPr>
          <w:rStyle w:val="43"/>
          <w:rFonts w:eastAsia="仿宋_GB2312"/>
          <w:color w:val="auto"/>
          <w:sz w:val="24"/>
          <w:szCs w:val="24"/>
          <w:highlight w:val="none"/>
        </w:rPr>
      </w:pPr>
      <w:r>
        <w:rPr>
          <w:rStyle w:val="43"/>
          <w:rFonts w:eastAsia="仿宋_GB2312"/>
          <w:color w:val="auto"/>
          <w:sz w:val="24"/>
          <w:szCs w:val="24"/>
          <w:highlight w:val="none"/>
          <w:u w:val="single"/>
        </w:rPr>
        <w:t>（供应商全称）</w:t>
      </w:r>
      <w:r>
        <w:rPr>
          <w:rStyle w:val="43"/>
          <w:rFonts w:eastAsia="仿宋_GB2312"/>
          <w:color w:val="auto"/>
          <w:sz w:val="24"/>
          <w:szCs w:val="24"/>
          <w:highlight w:val="none"/>
        </w:rPr>
        <w:t>授权（全名、职务）为全权代表，参加贵方组织的</w:t>
      </w:r>
      <w:r>
        <w:rPr>
          <w:rStyle w:val="43"/>
          <w:rFonts w:eastAsia="仿宋_GB2312"/>
          <w:color w:val="auto"/>
          <w:sz w:val="24"/>
          <w:szCs w:val="24"/>
          <w:highlight w:val="none"/>
          <w:u w:val="single"/>
        </w:rPr>
        <w:t>（项目名称）</w:t>
      </w:r>
      <w:r>
        <w:rPr>
          <w:rStyle w:val="43"/>
          <w:rFonts w:eastAsia="仿宋_GB2312"/>
          <w:color w:val="auto"/>
          <w:sz w:val="24"/>
          <w:szCs w:val="24"/>
          <w:highlight w:val="none"/>
        </w:rPr>
        <w:t>（编号：</w:t>
      </w:r>
      <w:r>
        <w:rPr>
          <w:rStyle w:val="43"/>
          <w:rFonts w:hint="eastAsia"/>
          <w:color w:val="auto"/>
          <w:sz w:val="24"/>
          <w:szCs w:val="24"/>
          <w:highlight w:val="none"/>
        </w:rPr>
        <w:t>ZJXSJ2024170-1</w:t>
      </w:r>
      <w:r>
        <w:rPr>
          <w:rStyle w:val="43"/>
          <w:rFonts w:eastAsia="仿宋_GB2312"/>
          <w:color w:val="auto"/>
          <w:sz w:val="24"/>
          <w:szCs w:val="24"/>
          <w:highlight w:val="none"/>
        </w:rPr>
        <w:t>）的有关活动。为此：</w:t>
      </w:r>
    </w:p>
    <w:p w14:paraId="0DD3B830">
      <w:pPr>
        <w:spacing w:line="500" w:lineRule="exact"/>
        <w:ind w:firstLine="600" w:firstLineChars="250"/>
        <w:rPr>
          <w:rStyle w:val="43"/>
          <w:rFonts w:eastAsia="仿宋_GB2312"/>
          <w:color w:val="auto"/>
          <w:sz w:val="24"/>
          <w:szCs w:val="24"/>
          <w:highlight w:val="none"/>
        </w:rPr>
      </w:pPr>
      <w:r>
        <w:rPr>
          <w:rStyle w:val="43"/>
          <w:rFonts w:eastAsia="仿宋_GB2312"/>
          <w:color w:val="auto"/>
          <w:sz w:val="24"/>
          <w:szCs w:val="24"/>
          <w:highlight w:val="none"/>
        </w:rPr>
        <w:t>l.提供磋商须知规定的全部磋商响应文件。</w:t>
      </w:r>
    </w:p>
    <w:p w14:paraId="59BDD166">
      <w:pPr>
        <w:spacing w:line="500" w:lineRule="exact"/>
        <w:ind w:left="-87" w:leftChars="-31" w:firstLine="720" w:firstLineChars="300"/>
        <w:rPr>
          <w:rStyle w:val="43"/>
          <w:rFonts w:eastAsia="仿宋_GB2312"/>
          <w:color w:val="auto"/>
          <w:sz w:val="24"/>
          <w:highlight w:val="none"/>
          <w:u w:val="single"/>
          <w:lang w:val="zh-CN"/>
        </w:rPr>
      </w:pPr>
      <w:r>
        <w:rPr>
          <w:rStyle w:val="43"/>
          <w:rFonts w:eastAsia="仿宋_GB2312"/>
          <w:color w:val="auto"/>
          <w:sz w:val="24"/>
          <w:szCs w:val="24"/>
          <w:highlight w:val="none"/>
        </w:rPr>
        <w:t>2.</w:t>
      </w:r>
      <w:r>
        <w:rPr>
          <w:rStyle w:val="43"/>
          <w:rFonts w:eastAsia="仿宋_GB2312"/>
          <w:color w:val="auto"/>
          <w:sz w:val="24"/>
          <w:highlight w:val="none"/>
          <w:lang w:val="zh-CN"/>
        </w:rPr>
        <w:t>我方愿以本投标书向你方发包的</w:t>
      </w:r>
      <w:r>
        <w:rPr>
          <w:rStyle w:val="43"/>
          <w:rFonts w:hint="eastAsia" w:ascii="微软雅黑" w:hAnsi="微软雅黑"/>
          <w:color w:val="auto"/>
          <w:sz w:val="24"/>
          <w:szCs w:val="24"/>
          <w:highlight w:val="none"/>
          <w:u w:val="single"/>
          <w:lang w:val="zh-CN" w:eastAsia="zh-CN"/>
        </w:rPr>
        <w:t>衢州市实验学校教育集团灵溪校区课桌椅、书包柜、阅读柜、作业批改柜采购项目</w:t>
      </w:r>
      <w:r>
        <w:rPr>
          <w:rStyle w:val="43"/>
          <w:rFonts w:eastAsia="仿宋_GB2312"/>
          <w:color w:val="auto"/>
          <w:sz w:val="24"/>
          <w:highlight w:val="none"/>
          <w:lang w:val="zh-CN"/>
        </w:rPr>
        <w:t>全部内容进行磋商</w:t>
      </w:r>
      <w:r>
        <w:rPr>
          <w:rStyle w:val="43"/>
          <w:rFonts w:hint="eastAsia"/>
          <w:color w:val="auto"/>
          <w:sz w:val="24"/>
          <w:highlight w:val="none"/>
          <w:lang w:val="zh-CN"/>
        </w:rPr>
        <w:t>，</w:t>
      </w:r>
      <w:r>
        <w:rPr>
          <w:rFonts w:hint="eastAsia" w:ascii="宋体" w:hAnsi="Times New Roman"/>
          <w:color w:val="auto"/>
          <w:sz w:val="24"/>
          <w:highlight w:val="none"/>
          <w:lang w:val="zh-CN"/>
        </w:rPr>
        <w:t>工期</w:t>
      </w:r>
      <w:r>
        <w:rPr>
          <w:rFonts w:ascii="宋体" w:hAnsi="Times New Roman"/>
          <w:color w:val="auto"/>
          <w:sz w:val="24"/>
          <w:highlight w:val="none"/>
          <w:lang w:val="zh-CN"/>
        </w:rPr>
        <w:t>：</w:t>
      </w:r>
      <w:r>
        <w:rPr>
          <w:rFonts w:hint="eastAsia" w:ascii="宋体" w:hAnsi="Times New Roman"/>
          <w:color w:val="auto"/>
          <w:sz w:val="24"/>
          <w:highlight w:val="none"/>
          <w:lang w:val="en-US" w:eastAsia="zh-CN"/>
        </w:rPr>
        <w:t>2024年8月28日前完成供货安装并通过验收</w:t>
      </w:r>
      <w:r>
        <w:rPr>
          <w:rFonts w:hint="eastAsia" w:ascii="宋体" w:hAnsi="Times New Roman"/>
          <w:color w:val="auto"/>
          <w:sz w:val="24"/>
          <w:highlight w:val="none"/>
          <w:lang w:val="zh-CN"/>
        </w:rPr>
        <w:t>。</w:t>
      </w:r>
      <w:r>
        <w:rPr>
          <w:rFonts w:ascii="宋体" w:hAnsi="Times New Roman"/>
          <w:color w:val="auto"/>
          <w:sz w:val="24"/>
          <w:highlight w:val="none"/>
          <w:lang w:val="zh-CN"/>
        </w:rPr>
        <w:t>质量目标</w:t>
      </w:r>
      <w:r>
        <w:rPr>
          <w:rFonts w:hint="eastAsia" w:ascii="宋体" w:hAnsi="Times New Roman"/>
          <w:color w:val="auto"/>
          <w:sz w:val="24"/>
          <w:highlight w:val="none"/>
          <w:u w:val="single"/>
        </w:rPr>
        <w:t>合格</w:t>
      </w:r>
      <w:r>
        <w:rPr>
          <w:rFonts w:ascii="宋体" w:hAnsi="Times New Roman"/>
          <w:color w:val="auto"/>
          <w:sz w:val="24"/>
          <w:highlight w:val="none"/>
          <w:lang w:val="zh-CN"/>
        </w:rPr>
        <w:t>。</w:t>
      </w:r>
    </w:p>
    <w:p w14:paraId="164371AA">
      <w:pPr>
        <w:spacing w:line="500" w:lineRule="exact"/>
        <w:ind w:left="-87" w:leftChars="-31" w:firstLine="720" w:firstLineChars="300"/>
        <w:rPr>
          <w:rStyle w:val="43"/>
          <w:rFonts w:eastAsia="仿宋_GB2312"/>
          <w:color w:val="auto"/>
          <w:sz w:val="24"/>
          <w:szCs w:val="24"/>
          <w:highlight w:val="none"/>
        </w:rPr>
      </w:pPr>
      <w:r>
        <w:rPr>
          <w:rStyle w:val="43"/>
          <w:rFonts w:eastAsia="仿宋_GB2312"/>
          <w:color w:val="auto"/>
          <w:sz w:val="24"/>
          <w:szCs w:val="24"/>
          <w:highlight w:val="none"/>
        </w:rPr>
        <w:t>3.已详细审查全部竞争性磋商文件，同意竞争性磋商文件的各项要求，并认同该次采购的合法性。</w:t>
      </w:r>
    </w:p>
    <w:p w14:paraId="16D126FC">
      <w:pPr>
        <w:spacing w:line="500" w:lineRule="exact"/>
        <w:ind w:firstLine="600" w:firstLineChars="250"/>
        <w:rPr>
          <w:rStyle w:val="43"/>
          <w:rFonts w:eastAsia="仿宋_GB2312"/>
          <w:color w:val="auto"/>
          <w:sz w:val="24"/>
          <w:szCs w:val="24"/>
          <w:highlight w:val="none"/>
        </w:rPr>
      </w:pPr>
      <w:r>
        <w:rPr>
          <w:rStyle w:val="43"/>
          <w:rFonts w:eastAsia="仿宋_GB2312"/>
          <w:color w:val="auto"/>
          <w:sz w:val="24"/>
          <w:szCs w:val="24"/>
          <w:highlight w:val="none"/>
        </w:rPr>
        <w:t>4.若经采购人确定为成交人，将按竞争性磋商文件规定履行合同责任和义务。</w:t>
      </w:r>
    </w:p>
    <w:p w14:paraId="54EACDEE">
      <w:pPr>
        <w:spacing w:line="500" w:lineRule="exact"/>
        <w:ind w:left="-87" w:leftChars="-31" w:firstLine="720" w:firstLineChars="300"/>
        <w:rPr>
          <w:rStyle w:val="43"/>
          <w:rFonts w:eastAsia="仿宋_GB2312"/>
          <w:color w:val="auto"/>
          <w:sz w:val="24"/>
          <w:szCs w:val="24"/>
          <w:highlight w:val="none"/>
        </w:rPr>
      </w:pPr>
      <w:r>
        <w:rPr>
          <w:rStyle w:val="43"/>
          <w:rFonts w:eastAsia="仿宋_GB2312"/>
          <w:color w:val="auto"/>
          <w:sz w:val="24"/>
          <w:szCs w:val="24"/>
          <w:highlight w:val="none"/>
        </w:rPr>
        <w:t>5.同意提供按照贵方可能要求的与其磋商有关的一切数据或资料，并保证其真实性、合法性。</w:t>
      </w:r>
    </w:p>
    <w:p w14:paraId="239E404D">
      <w:pPr>
        <w:spacing w:line="500" w:lineRule="exact"/>
        <w:ind w:left="-171" w:firstLine="840"/>
        <w:rPr>
          <w:rStyle w:val="43"/>
          <w:rFonts w:eastAsia="仿宋_GB2312"/>
          <w:color w:val="auto"/>
          <w:sz w:val="24"/>
          <w:szCs w:val="24"/>
          <w:highlight w:val="none"/>
        </w:rPr>
      </w:pPr>
      <w:r>
        <w:rPr>
          <w:rStyle w:val="43"/>
          <w:rFonts w:eastAsia="仿宋_GB2312"/>
          <w:color w:val="auto"/>
          <w:sz w:val="24"/>
          <w:szCs w:val="24"/>
          <w:highlight w:val="none"/>
        </w:rPr>
        <w:t>6.我方与本采购有关的一切正式来往通讯请寄：</w:t>
      </w:r>
    </w:p>
    <w:p w14:paraId="741C013B">
      <w:pPr>
        <w:spacing w:line="500" w:lineRule="exact"/>
        <w:ind w:left="714" w:leftChars="255"/>
        <w:rPr>
          <w:rStyle w:val="43"/>
          <w:rFonts w:eastAsia="仿宋_GB2312"/>
          <w:color w:val="auto"/>
          <w:sz w:val="24"/>
          <w:szCs w:val="24"/>
          <w:highlight w:val="none"/>
        </w:rPr>
      </w:pPr>
      <w:r>
        <w:rPr>
          <w:rStyle w:val="43"/>
          <w:rFonts w:eastAsia="仿宋_GB2312"/>
          <w:color w:val="auto"/>
          <w:sz w:val="24"/>
          <w:szCs w:val="24"/>
          <w:highlight w:val="none"/>
        </w:rPr>
        <w:t>地址：邮编：</w:t>
      </w:r>
    </w:p>
    <w:p w14:paraId="222C2C92">
      <w:pPr>
        <w:spacing w:line="500" w:lineRule="exact"/>
        <w:ind w:left="-171" w:firstLine="855"/>
        <w:rPr>
          <w:rStyle w:val="43"/>
          <w:rFonts w:eastAsia="仿宋_GB2312"/>
          <w:color w:val="auto"/>
          <w:sz w:val="24"/>
          <w:szCs w:val="24"/>
          <w:highlight w:val="none"/>
        </w:rPr>
      </w:pPr>
      <w:r>
        <w:rPr>
          <w:rStyle w:val="43"/>
          <w:rFonts w:eastAsia="仿宋_GB2312"/>
          <w:color w:val="auto"/>
          <w:sz w:val="24"/>
          <w:szCs w:val="24"/>
          <w:highlight w:val="none"/>
        </w:rPr>
        <w:t>电话：传真：</w:t>
      </w:r>
    </w:p>
    <w:p w14:paraId="608B44D3">
      <w:pPr>
        <w:spacing w:line="500" w:lineRule="exact"/>
        <w:ind w:left="-171" w:firstLine="855"/>
        <w:rPr>
          <w:rStyle w:val="43"/>
          <w:rFonts w:eastAsia="仿宋_GB2312"/>
          <w:color w:val="auto"/>
          <w:sz w:val="24"/>
          <w:szCs w:val="24"/>
          <w:highlight w:val="none"/>
        </w:rPr>
      </w:pPr>
      <w:r>
        <w:rPr>
          <w:rStyle w:val="43"/>
          <w:rFonts w:eastAsia="仿宋_GB2312"/>
          <w:color w:val="auto"/>
          <w:sz w:val="24"/>
          <w:szCs w:val="24"/>
          <w:highlight w:val="none"/>
        </w:rPr>
        <w:t>供应商名称：（公章）</w:t>
      </w:r>
    </w:p>
    <w:p w14:paraId="63218648">
      <w:pPr>
        <w:spacing w:line="500" w:lineRule="exact"/>
        <w:ind w:left="-171" w:firstLine="855"/>
        <w:rPr>
          <w:rStyle w:val="43"/>
          <w:rFonts w:eastAsia="仿宋_GB2312"/>
          <w:color w:val="auto"/>
          <w:sz w:val="24"/>
          <w:szCs w:val="24"/>
          <w:highlight w:val="none"/>
        </w:rPr>
      </w:pPr>
      <w:r>
        <w:rPr>
          <w:rStyle w:val="43"/>
          <w:rFonts w:eastAsia="仿宋_GB2312"/>
          <w:color w:val="auto"/>
          <w:sz w:val="24"/>
          <w:szCs w:val="24"/>
          <w:highlight w:val="none"/>
        </w:rPr>
        <w:t>法定代表人或授权委托人：</w:t>
      </w:r>
      <w:r>
        <w:rPr>
          <w:rStyle w:val="43"/>
          <w:rFonts w:eastAsia="仿宋_GB2312"/>
          <w:color w:val="auto"/>
          <w:sz w:val="24"/>
          <w:szCs w:val="24"/>
          <w:highlight w:val="none"/>
          <w:u w:val="single"/>
        </w:rPr>
        <w:t>（签字或盖章）</w:t>
      </w:r>
    </w:p>
    <w:p w14:paraId="18739EA1">
      <w:pPr>
        <w:spacing w:line="500" w:lineRule="exact"/>
        <w:ind w:left="-171" w:firstLine="855"/>
        <w:rPr>
          <w:rStyle w:val="43"/>
          <w:rFonts w:eastAsia="仿宋_GB2312"/>
          <w:color w:val="auto"/>
          <w:sz w:val="24"/>
          <w:szCs w:val="24"/>
          <w:highlight w:val="none"/>
        </w:rPr>
      </w:pPr>
      <w:r>
        <w:rPr>
          <w:rStyle w:val="43"/>
          <w:rFonts w:eastAsia="仿宋_GB2312"/>
          <w:color w:val="auto"/>
          <w:sz w:val="24"/>
          <w:szCs w:val="24"/>
          <w:highlight w:val="none"/>
        </w:rPr>
        <w:t>日期：年月日</w:t>
      </w:r>
    </w:p>
    <w:p w14:paraId="2F7239E0">
      <w:pPr>
        <w:spacing w:line="500" w:lineRule="exact"/>
        <w:ind w:left="-171" w:firstLine="855"/>
        <w:rPr>
          <w:rStyle w:val="43"/>
          <w:rFonts w:eastAsia="仿宋_GB2312"/>
          <w:color w:val="auto"/>
          <w:sz w:val="24"/>
          <w:szCs w:val="24"/>
          <w:highlight w:val="none"/>
        </w:rPr>
      </w:pPr>
    </w:p>
    <w:p w14:paraId="5E7558D4">
      <w:pPr>
        <w:rPr>
          <w:rStyle w:val="43"/>
          <w:rFonts w:eastAsia="仿宋_GB2312"/>
          <w:color w:val="auto"/>
          <w:sz w:val="24"/>
          <w:szCs w:val="24"/>
          <w:highlight w:val="none"/>
        </w:rPr>
      </w:pPr>
    </w:p>
    <w:p w14:paraId="6DC60A8A">
      <w:pPr>
        <w:pStyle w:val="8"/>
        <w:rPr>
          <w:rStyle w:val="43"/>
          <w:rFonts w:eastAsia="仿宋_GB2312"/>
          <w:color w:val="auto"/>
          <w:sz w:val="24"/>
          <w:szCs w:val="24"/>
          <w:highlight w:val="none"/>
        </w:rPr>
      </w:pPr>
    </w:p>
    <w:p w14:paraId="4412707F">
      <w:pPr>
        <w:rPr>
          <w:color w:val="auto"/>
          <w:highlight w:val="none"/>
        </w:rPr>
      </w:pPr>
    </w:p>
    <w:p w14:paraId="31167615">
      <w:pPr>
        <w:spacing w:line="500" w:lineRule="exact"/>
        <w:ind w:left="-171" w:firstLine="855"/>
        <w:rPr>
          <w:rStyle w:val="43"/>
          <w:rFonts w:eastAsia="仿宋_GB2312"/>
          <w:color w:val="auto"/>
          <w:sz w:val="24"/>
          <w:szCs w:val="24"/>
          <w:highlight w:val="none"/>
        </w:rPr>
      </w:pPr>
    </w:p>
    <w:p w14:paraId="5443F69D">
      <w:pPr>
        <w:rPr>
          <w:color w:val="auto"/>
          <w:highlight w:val="none"/>
        </w:rPr>
        <w:sectPr>
          <w:pgSz w:w="11906" w:h="16838"/>
          <w:pgMar w:top="1440" w:right="1429" w:bottom="1440" w:left="1236" w:header="851" w:footer="850" w:gutter="0"/>
          <w:pgBorders>
            <w:top w:val="none" w:sz="0" w:space="0"/>
            <w:left w:val="none" w:sz="0" w:space="0"/>
            <w:bottom w:val="none" w:sz="0" w:space="0"/>
            <w:right w:val="none" w:sz="0" w:space="0"/>
          </w:pgBorders>
          <w:cols w:space="720" w:num="1"/>
          <w:titlePg/>
          <w:rtlGutter w:val="0"/>
          <w:docGrid w:linePitch="312" w:charSpace="0"/>
        </w:sectPr>
      </w:pPr>
    </w:p>
    <w:p w14:paraId="5BC1F28C">
      <w:pPr>
        <w:pStyle w:val="44"/>
        <w:rPr>
          <w:color w:val="auto"/>
          <w:highlight w:val="none"/>
        </w:rPr>
      </w:pPr>
    </w:p>
    <w:p w14:paraId="36BDCE02">
      <w:pPr>
        <w:ind w:firstLine="480" w:firstLineChars="200"/>
        <w:rPr>
          <w:rFonts w:ascii="宋体" w:hAnsi="宋体"/>
          <w:color w:val="auto"/>
          <w:sz w:val="24"/>
          <w:szCs w:val="24"/>
          <w:highlight w:val="none"/>
        </w:rPr>
      </w:pPr>
    </w:p>
    <w:p w14:paraId="5AF60C55">
      <w:pPr>
        <w:numPr>
          <w:ilvl w:val="-1"/>
          <w:numId w:val="0"/>
        </w:numPr>
        <w:spacing w:line="560" w:lineRule="exact"/>
        <w:outlineLvl w:val="0"/>
        <w:rPr>
          <w:rStyle w:val="43"/>
          <w:rFonts w:cstheme="minorBidi"/>
          <w:b/>
          <w:color w:val="auto"/>
          <w:sz w:val="24"/>
          <w:szCs w:val="24"/>
          <w:highlight w:val="none"/>
        </w:rPr>
      </w:pPr>
      <w:r>
        <w:rPr>
          <w:rStyle w:val="43"/>
          <w:rFonts w:hint="eastAsia" w:cstheme="minorBidi"/>
          <w:b/>
          <w:color w:val="auto"/>
          <w:sz w:val="24"/>
          <w:szCs w:val="24"/>
          <w:highlight w:val="none"/>
        </w:rPr>
        <w:t>四、报价一览表</w:t>
      </w:r>
    </w:p>
    <w:p w14:paraId="57A00419">
      <w:pPr>
        <w:pStyle w:val="40"/>
        <w:pBdr>
          <w:top w:val="none" w:color="auto" w:sz="0" w:space="0"/>
          <w:left w:val="none" w:color="auto" w:sz="0" w:space="0"/>
          <w:bottom w:val="none" w:color="auto" w:sz="0" w:space="0"/>
          <w:right w:val="none" w:color="auto" w:sz="0" w:space="0"/>
        </w:pBdr>
        <w:ind w:left="28" w:hanging="28"/>
        <w:jc w:val="center"/>
        <w:rPr>
          <w:rStyle w:val="644"/>
          <w:rFonts w:hint="eastAsia" w:ascii="宋体" w:hAnsi="宋体" w:cs="宋体"/>
          <w:b/>
          <w:bCs/>
          <w:color w:val="auto"/>
          <w:kern w:val="0"/>
          <w:sz w:val="36"/>
          <w:szCs w:val="36"/>
          <w:highlight w:val="none"/>
          <w:lang w:val="zh-TW" w:eastAsia="zh-TW"/>
        </w:rPr>
      </w:pPr>
      <w:r>
        <w:rPr>
          <w:rStyle w:val="644"/>
          <w:rFonts w:hint="eastAsia" w:ascii="宋体" w:hAnsi="宋体" w:cs="宋体"/>
          <w:b/>
          <w:bCs/>
          <w:color w:val="auto"/>
          <w:kern w:val="0"/>
          <w:sz w:val="36"/>
          <w:szCs w:val="36"/>
          <w:highlight w:val="none"/>
          <w:lang w:val="zh-TW" w:eastAsia="zh-TW"/>
        </w:rPr>
        <w:t>报价一览表</w:t>
      </w:r>
    </w:p>
    <w:p w14:paraId="23ACBE5C">
      <w:pPr>
        <w:wordWrap w:val="0"/>
        <w:rPr>
          <w:rFonts w:ascii="仿宋" w:hAnsi="仿宋" w:eastAsia="仿宋" w:cs="宋体"/>
          <w:b/>
          <w:color w:val="auto"/>
          <w:sz w:val="24"/>
          <w:highlight w:val="none"/>
        </w:rPr>
      </w:pPr>
      <w:r>
        <w:rPr>
          <w:rFonts w:hint="eastAsia" w:ascii="仿宋" w:hAnsi="仿宋" w:eastAsia="仿宋" w:cs="宋体"/>
          <w:b/>
          <w:color w:val="auto"/>
          <w:sz w:val="24"/>
          <w:highlight w:val="none"/>
        </w:rPr>
        <w:t>项目编号：                                                   单位：元</w:t>
      </w:r>
    </w:p>
    <w:p w14:paraId="0003368D">
      <w:pPr>
        <w:pStyle w:val="41"/>
        <w:rPr>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3313"/>
        <w:gridCol w:w="2055"/>
        <w:gridCol w:w="5165"/>
        <w:gridCol w:w="2481"/>
      </w:tblGrid>
      <w:tr w14:paraId="72B4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143" w:type="dxa"/>
            <w:tcBorders>
              <w:top w:val="thinThickSmallGap" w:color="auto" w:sz="12" w:space="0"/>
              <w:left w:val="thinThickSmallGap" w:color="auto" w:sz="12" w:space="0"/>
            </w:tcBorders>
            <w:vAlign w:val="center"/>
          </w:tcPr>
          <w:p w14:paraId="6F1D15FD">
            <w:pPr>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3313" w:type="dxa"/>
            <w:tcBorders>
              <w:top w:val="thinThickSmallGap" w:color="auto" w:sz="12" w:space="0"/>
            </w:tcBorders>
            <w:vAlign w:val="center"/>
          </w:tcPr>
          <w:p w14:paraId="2060DACC">
            <w:pPr>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名称</w:t>
            </w:r>
          </w:p>
        </w:tc>
        <w:tc>
          <w:tcPr>
            <w:tcW w:w="2055" w:type="dxa"/>
            <w:tcBorders>
              <w:top w:val="thinThickSmallGap" w:color="auto" w:sz="12" w:space="0"/>
              <w:right w:val="single" w:color="auto" w:sz="4" w:space="0"/>
            </w:tcBorders>
            <w:vAlign w:val="center"/>
          </w:tcPr>
          <w:p w14:paraId="6AF6D88D">
            <w:pPr>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5165" w:type="dxa"/>
            <w:tcBorders>
              <w:top w:val="thinThickSmallGap" w:color="auto" w:sz="12" w:space="0"/>
              <w:right w:val="single" w:color="auto" w:sz="4" w:space="0"/>
            </w:tcBorders>
            <w:vAlign w:val="center"/>
          </w:tcPr>
          <w:p w14:paraId="43886011">
            <w:pPr>
              <w:snapToGrid w:val="0"/>
              <w:spacing w:line="500" w:lineRule="exact"/>
              <w:jc w:val="center"/>
              <w:rPr>
                <w:rFonts w:hint="eastAsia" w:ascii="宋体" w:hAnsi="宋体" w:eastAsia="仿宋_GB2312" w:cs="宋体"/>
                <w:color w:val="auto"/>
                <w:sz w:val="24"/>
                <w:highlight w:val="none"/>
                <w:lang w:eastAsia="zh-CN"/>
              </w:rPr>
            </w:pPr>
            <w:r>
              <w:rPr>
                <w:rFonts w:hint="eastAsia" w:ascii="宋体" w:hAnsi="宋体" w:cs="宋体"/>
                <w:color w:val="auto"/>
                <w:sz w:val="24"/>
                <w:highlight w:val="none"/>
                <w:lang w:eastAsia="zh-CN"/>
              </w:rPr>
              <w:t>工期</w:t>
            </w:r>
          </w:p>
        </w:tc>
        <w:tc>
          <w:tcPr>
            <w:tcW w:w="2481" w:type="dxa"/>
            <w:tcBorders>
              <w:top w:val="thinThickSmallGap" w:color="auto" w:sz="12" w:space="0"/>
              <w:right w:val="thickThinSmallGap" w:color="auto" w:sz="12" w:space="0"/>
            </w:tcBorders>
            <w:vAlign w:val="center"/>
          </w:tcPr>
          <w:p w14:paraId="6CEA1C7D">
            <w:pPr>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投标报价</w:t>
            </w:r>
          </w:p>
        </w:tc>
      </w:tr>
      <w:tr w14:paraId="3FC0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143" w:type="dxa"/>
            <w:tcBorders>
              <w:left w:val="thinThickSmallGap" w:color="auto" w:sz="12" w:space="0"/>
            </w:tcBorders>
          </w:tcPr>
          <w:p w14:paraId="71E50A34">
            <w:pPr>
              <w:snapToGri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13" w:type="dxa"/>
            <w:vAlign w:val="center"/>
          </w:tcPr>
          <w:p w14:paraId="649CC237">
            <w:pPr>
              <w:jc w:val="center"/>
              <w:rPr>
                <w:rFonts w:hint="eastAsia" w:ascii="宋体" w:hAnsi="宋体" w:eastAsia="仿宋" w:cs="宋体"/>
                <w:color w:val="auto"/>
                <w:kern w:val="0"/>
                <w:sz w:val="24"/>
                <w:highlight w:val="none"/>
                <w:lang w:eastAsia="zh-CN"/>
              </w:rPr>
            </w:pPr>
            <w:r>
              <w:rPr>
                <w:rStyle w:val="27"/>
                <w:rFonts w:hint="eastAsia" w:ascii="宋体" w:hAnsi="宋体" w:eastAsia="宋体" w:cs="宋体"/>
                <w:b w:val="0"/>
                <w:color w:val="auto"/>
                <w:spacing w:val="0"/>
                <w:sz w:val="24"/>
                <w:szCs w:val="24"/>
                <w:highlight w:val="none"/>
                <w:u w:val="none"/>
                <w:lang w:val="zh-TW" w:eastAsia="zh-CN"/>
              </w:rPr>
              <w:t>衢州市实验学校教育集团灵溪校区课桌椅、书包柜、阅读柜、作业批改柜采购项目</w:t>
            </w:r>
          </w:p>
        </w:tc>
        <w:tc>
          <w:tcPr>
            <w:tcW w:w="2055" w:type="dxa"/>
            <w:tcBorders>
              <w:right w:val="single" w:color="auto" w:sz="4" w:space="0"/>
            </w:tcBorders>
            <w:vAlign w:val="center"/>
          </w:tcPr>
          <w:p w14:paraId="7C0CEF22">
            <w:pPr>
              <w:spacing w:line="336" w:lineRule="auto"/>
              <w:jc w:val="center"/>
              <w:rPr>
                <w:rFonts w:ascii="宋体" w:hAnsi="宋体" w:cs="宋体"/>
                <w:color w:val="auto"/>
                <w:kern w:val="0"/>
                <w:sz w:val="24"/>
                <w:highlight w:val="none"/>
              </w:rPr>
            </w:pPr>
            <w:r>
              <w:rPr>
                <w:rFonts w:hint="eastAsia" w:ascii="宋体" w:hAnsi="宋体" w:eastAsia="宋体" w:cs="宋体"/>
                <w:color w:val="auto"/>
                <w:sz w:val="21"/>
                <w:szCs w:val="21"/>
                <w:highlight w:val="none"/>
              </w:rPr>
              <w:t>1项</w:t>
            </w:r>
          </w:p>
        </w:tc>
        <w:tc>
          <w:tcPr>
            <w:tcW w:w="5165" w:type="dxa"/>
            <w:tcBorders>
              <w:right w:val="single" w:color="auto" w:sz="4" w:space="0"/>
            </w:tcBorders>
            <w:vAlign w:val="center"/>
          </w:tcPr>
          <w:p w14:paraId="0D7A67C9">
            <w:pPr>
              <w:spacing w:line="5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2024年8月28日前完成供货安装并通过验收</w:t>
            </w:r>
          </w:p>
        </w:tc>
        <w:tc>
          <w:tcPr>
            <w:tcW w:w="2481" w:type="dxa"/>
            <w:tcBorders>
              <w:right w:val="thickThinSmallGap" w:color="auto" w:sz="12" w:space="0"/>
            </w:tcBorders>
          </w:tcPr>
          <w:p w14:paraId="23CE9F5D">
            <w:pPr>
              <w:snapToGrid w:val="0"/>
              <w:spacing w:line="500" w:lineRule="exact"/>
              <w:rPr>
                <w:rFonts w:ascii="宋体" w:hAnsi="宋体" w:cs="宋体"/>
                <w:color w:val="auto"/>
                <w:sz w:val="24"/>
                <w:highlight w:val="none"/>
              </w:rPr>
            </w:pPr>
          </w:p>
        </w:tc>
      </w:tr>
      <w:tr w14:paraId="139D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456" w:type="dxa"/>
            <w:gridSpan w:val="2"/>
            <w:tcBorders>
              <w:top w:val="single" w:color="auto" w:sz="4" w:space="0"/>
              <w:left w:val="thinThickSmallGap" w:color="auto" w:sz="12" w:space="0"/>
              <w:bottom w:val="thickThinSmallGap" w:color="auto" w:sz="12" w:space="0"/>
              <w:right w:val="single" w:color="auto" w:sz="4" w:space="0"/>
            </w:tcBorders>
            <w:vAlign w:val="center"/>
          </w:tcPr>
          <w:p w14:paraId="5C3A078F">
            <w:pPr>
              <w:overflowPunct w:val="0"/>
              <w:autoSpaceDE w:val="0"/>
              <w:autoSpaceDN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投 标 总 价</w:t>
            </w:r>
          </w:p>
        </w:tc>
        <w:tc>
          <w:tcPr>
            <w:tcW w:w="9701" w:type="dxa"/>
            <w:gridSpan w:val="3"/>
            <w:tcBorders>
              <w:top w:val="single" w:color="auto" w:sz="4" w:space="0"/>
              <w:left w:val="single" w:color="auto" w:sz="4" w:space="0"/>
              <w:bottom w:val="thickThinSmallGap" w:color="auto" w:sz="12" w:space="0"/>
              <w:right w:val="thickThinSmallGap" w:color="auto" w:sz="12" w:space="0"/>
            </w:tcBorders>
            <w:vAlign w:val="center"/>
          </w:tcPr>
          <w:p w14:paraId="53C13009">
            <w:pPr>
              <w:overflowPunct w:val="0"/>
              <w:autoSpaceDE w:val="0"/>
              <w:autoSpaceDN w:val="0"/>
              <w:snapToGrid w:val="0"/>
              <w:spacing w:line="500" w:lineRule="exact"/>
              <w:rPr>
                <w:rFonts w:ascii="宋体" w:hAnsi="宋体" w:cs="宋体"/>
                <w:color w:val="auto"/>
                <w:sz w:val="24"/>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7346B828">
      <w:pPr>
        <w:rPr>
          <w:rFonts w:ascii="宋体" w:hAnsi="宋体" w:cs="宋体"/>
          <w:color w:val="auto"/>
          <w:sz w:val="24"/>
          <w:highlight w:val="none"/>
        </w:rPr>
      </w:pPr>
      <w:r>
        <w:rPr>
          <w:rFonts w:hint="eastAsia" w:ascii="宋体" w:hAnsi="宋体" w:cs="宋体"/>
          <w:color w:val="auto"/>
          <w:sz w:val="24"/>
          <w:highlight w:val="none"/>
        </w:rPr>
        <w:t>注：报价应包括完成本项目所需的所有费用。</w:t>
      </w:r>
    </w:p>
    <w:p w14:paraId="72254619">
      <w:pPr>
        <w:pStyle w:val="41"/>
        <w:rPr>
          <w:color w:val="auto"/>
          <w:highlight w:val="none"/>
        </w:rPr>
      </w:pPr>
    </w:p>
    <w:p w14:paraId="367B8053">
      <w:pPr>
        <w:spacing w:line="600" w:lineRule="exact"/>
        <w:ind w:firstLine="600" w:firstLineChars="250"/>
        <w:rPr>
          <w:rFonts w:ascii="仿宋" w:hAnsi="仿宋" w:eastAsia="仿宋" w:cs="宋体"/>
          <w:color w:val="auto"/>
          <w:sz w:val="24"/>
          <w:highlight w:val="none"/>
        </w:rPr>
      </w:pPr>
    </w:p>
    <w:p w14:paraId="7151CE31">
      <w:pPr>
        <w:spacing w:line="600" w:lineRule="exact"/>
        <w:rPr>
          <w:rFonts w:ascii="仿宋" w:hAnsi="仿宋" w:eastAsia="仿宋" w:cs="宋体"/>
          <w:color w:val="auto"/>
          <w:sz w:val="24"/>
          <w:highlight w:val="none"/>
        </w:rPr>
      </w:pPr>
      <w:r>
        <w:rPr>
          <w:rFonts w:hint="eastAsia" w:ascii="仿宋" w:hAnsi="仿宋" w:eastAsia="仿宋" w:cs="宋体"/>
          <w:color w:val="auto"/>
          <w:sz w:val="24"/>
          <w:highlight w:val="none"/>
        </w:rPr>
        <w:t>投标人全权代表签字：</w:t>
      </w:r>
    </w:p>
    <w:p w14:paraId="185ED69C">
      <w:pPr>
        <w:spacing w:line="600" w:lineRule="exact"/>
        <w:rPr>
          <w:rFonts w:ascii="仿宋" w:hAnsi="仿宋" w:eastAsia="仿宋" w:cs="宋体"/>
          <w:color w:val="auto"/>
          <w:sz w:val="24"/>
          <w:highlight w:val="none"/>
        </w:rPr>
      </w:pPr>
      <w:r>
        <w:rPr>
          <w:rFonts w:hint="eastAsia" w:ascii="仿宋" w:hAnsi="仿宋" w:eastAsia="仿宋" w:cs="宋体"/>
          <w:color w:val="auto"/>
          <w:sz w:val="24"/>
          <w:highlight w:val="none"/>
        </w:rPr>
        <w:t>投标人（公章）：</w:t>
      </w:r>
    </w:p>
    <w:p w14:paraId="69FBD4D7">
      <w:pPr>
        <w:snapToGrid w:val="0"/>
        <w:spacing w:line="440" w:lineRule="exact"/>
        <w:rPr>
          <w:color w:val="auto"/>
          <w:highlight w:val="none"/>
        </w:rPr>
      </w:pPr>
      <w:r>
        <w:rPr>
          <w:rFonts w:hint="eastAsia" w:ascii="仿宋" w:hAnsi="仿宋" w:eastAsia="仿宋" w:cs="宋体"/>
          <w:color w:val="auto"/>
          <w:sz w:val="24"/>
          <w:highlight w:val="none"/>
        </w:rPr>
        <w:t>日期：     年   月  日</w:t>
      </w:r>
      <w:bookmarkStart w:id="3" w:name="_Toc29262862"/>
      <w:bookmarkStart w:id="4" w:name="_Toc29262180"/>
      <w:bookmarkStart w:id="10" w:name="_GoBack"/>
      <w:bookmarkEnd w:id="10"/>
    </w:p>
    <w:bookmarkEnd w:id="3"/>
    <w:bookmarkEnd w:id="4"/>
    <w:p w14:paraId="388CB349">
      <w:pPr>
        <w:pStyle w:val="40"/>
        <w:pBdr>
          <w:top w:val="none" w:color="auto" w:sz="0" w:space="0"/>
          <w:left w:val="none" w:color="auto" w:sz="0" w:space="0"/>
          <w:bottom w:val="none" w:color="auto" w:sz="0" w:space="0"/>
          <w:right w:val="none" w:color="auto" w:sz="0" w:space="0"/>
        </w:pBdr>
        <w:ind w:left="28" w:hanging="28"/>
        <w:jc w:val="both"/>
        <w:rPr>
          <w:rStyle w:val="644"/>
          <w:rFonts w:hint="eastAsia" w:ascii="宋体" w:hAnsi="宋体" w:cs="宋体"/>
          <w:b/>
          <w:bCs/>
          <w:color w:val="auto"/>
          <w:kern w:val="0"/>
          <w:sz w:val="36"/>
          <w:szCs w:val="36"/>
          <w:highlight w:val="none"/>
          <w:lang w:val="zh-TW" w:eastAsia="zh-TW"/>
        </w:rPr>
      </w:pPr>
    </w:p>
    <w:p w14:paraId="6B640F3D">
      <w:pPr>
        <w:numPr>
          <w:ilvl w:val="-1"/>
          <w:numId w:val="0"/>
        </w:numPr>
        <w:spacing w:line="560" w:lineRule="exact"/>
        <w:outlineLvl w:val="0"/>
        <w:rPr>
          <w:rStyle w:val="43"/>
          <w:rFonts w:hint="eastAsia"/>
          <w:b/>
          <w:bCs/>
          <w:color w:val="auto"/>
          <w:sz w:val="28"/>
          <w:highlight w:val="none"/>
        </w:rPr>
      </w:pPr>
    </w:p>
    <w:p w14:paraId="1EDD7E82">
      <w:pPr>
        <w:pStyle w:val="3"/>
        <w:rPr>
          <w:rStyle w:val="43"/>
          <w:rFonts w:hint="eastAsia"/>
          <w:b/>
          <w:bCs/>
          <w:color w:val="auto"/>
          <w:sz w:val="28"/>
          <w:highlight w:val="none"/>
        </w:rPr>
      </w:pPr>
    </w:p>
    <w:p w14:paraId="3753C741">
      <w:pPr>
        <w:pStyle w:val="40"/>
        <w:pBdr>
          <w:top w:val="none" w:color="auto" w:sz="0" w:space="0"/>
          <w:left w:val="none" w:color="auto" w:sz="0" w:space="0"/>
          <w:bottom w:val="none" w:color="auto" w:sz="0" w:space="0"/>
          <w:right w:val="none" w:color="auto" w:sz="0" w:space="0"/>
        </w:pBdr>
        <w:spacing w:before="0" w:after="0"/>
        <w:ind w:left="28" w:hanging="28"/>
        <w:jc w:val="center"/>
        <w:rPr>
          <w:rStyle w:val="644"/>
          <w:rFonts w:hint="eastAsia" w:ascii="宋体" w:hAnsi="宋体" w:eastAsia="宋体" w:cs="宋体"/>
          <w:b/>
          <w:bCs/>
          <w:color w:val="auto"/>
          <w:kern w:val="0"/>
          <w:sz w:val="36"/>
          <w:szCs w:val="36"/>
          <w:highlight w:val="none"/>
          <w:lang w:val="zh-TW" w:eastAsia="zh-TW"/>
        </w:rPr>
      </w:pPr>
      <w:r>
        <w:rPr>
          <w:rStyle w:val="644"/>
          <w:rFonts w:hint="eastAsia" w:ascii="宋体" w:hAnsi="宋体" w:eastAsia="宋体" w:cs="宋体"/>
          <w:b/>
          <w:bCs/>
          <w:color w:val="auto"/>
          <w:kern w:val="0"/>
          <w:sz w:val="36"/>
          <w:szCs w:val="36"/>
          <w:highlight w:val="none"/>
          <w:lang w:val="zh-TW" w:eastAsia="zh-TW"/>
        </w:rPr>
        <w:t>报价明细表</w:t>
      </w:r>
    </w:p>
    <w:p w14:paraId="46EA3711">
      <w:pPr>
        <w:widowControl w:val="0"/>
        <w:pBdr>
          <w:top w:val="none" w:color="auto" w:sz="0" w:space="0"/>
          <w:left w:val="none" w:color="auto" w:sz="0" w:space="0"/>
          <w:bottom w:val="none" w:color="auto" w:sz="0" w:space="0"/>
          <w:right w:val="none" w:color="auto" w:sz="0" w:space="0"/>
        </w:pBdr>
        <w:jc w:val="both"/>
        <w:rPr>
          <w:rFonts w:ascii="宋体" w:hAnsi="Calibri" w:eastAsia="宋体" w:cs="宋体"/>
          <w:b/>
          <w:bCs/>
          <w:color w:val="auto"/>
          <w:kern w:val="2"/>
          <w:sz w:val="21"/>
          <w:szCs w:val="21"/>
          <w:lang w:val="en-US" w:eastAsia="zh-CN" w:bidi="ar-SA"/>
        </w:rPr>
      </w:pPr>
      <w:r>
        <w:rPr>
          <w:rFonts w:hint="eastAsia" w:ascii="宋体" w:hAnsi="宋体" w:eastAsia="宋体" w:cs="宋体"/>
          <w:color w:val="auto"/>
          <w:kern w:val="2"/>
          <w:sz w:val="21"/>
          <w:szCs w:val="21"/>
          <w:lang w:val="zh-TW" w:eastAsia="zh-TW" w:bidi="ar-SA"/>
        </w:rPr>
        <w:t>项目编号：</w:t>
      </w:r>
      <w:r>
        <w:rPr>
          <w:rFonts w:hint="eastAsia" w:ascii="仿宋" w:hAnsi="仿宋" w:eastAsia="仿宋" w:cs="Calibri"/>
          <w:color w:val="auto"/>
          <w:kern w:val="2"/>
          <w:sz w:val="28"/>
          <w:szCs w:val="28"/>
          <w:lang w:val="en-US" w:eastAsia="zh-CN" w:bidi="ar-SA"/>
        </w:rPr>
        <w:t>____________</w:t>
      </w:r>
      <w:r>
        <w:rPr>
          <w:rFonts w:hint="eastAsia" w:ascii="宋体" w:hAnsi="宋体" w:eastAsia="宋体" w:cs="宋体"/>
          <w:color w:val="auto"/>
          <w:kern w:val="2"/>
          <w:sz w:val="21"/>
          <w:szCs w:val="21"/>
          <w:lang w:val="zh-TW" w:eastAsia="zh-TW" w:bidi="ar-SA"/>
        </w:rPr>
        <w:t>（价格单位：元）</w:t>
      </w:r>
    </w:p>
    <w:p w14:paraId="306173AA">
      <w:pPr>
        <w:widowControl w:val="0"/>
        <w:pBdr>
          <w:top w:val="none" w:color="auto" w:sz="0" w:space="0"/>
          <w:left w:val="none" w:color="auto" w:sz="0" w:space="0"/>
          <w:bottom w:val="none" w:color="auto" w:sz="0" w:space="0"/>
          <w:right w:val="none" w:color="auto" w:sz="0" w:space="0"/>
        </w:pBdr>
        <w:jc w:val="both"/>
        <w:rPr>
          <w:rFonts w:ascii="宋体" w:hAnsi="Calibri" w:eastAsia="宋体" w:cs="宋体"/>
          <w:b/>
          <w:bCs/>
          <w:color w:val="auto"/>
          <w:kern w:val="2"/>
          <w:sz w:val="21"/>
          <w:szCs w:val="21"/>
          <w:lang w:val="en-US" w:eastAsia="zh-CN" w:bidi="ar-S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424"/>
        <w:gridCol w:w="1747"/>
        <w:gridCol w:w="1440"/>
        <w:gridCol w:w="3189"/>
        <w:gridCol w:w="1223"/>
        <w:gridCol w:w="830"/>
        <w:gridCol w:w="1135"/>
        <w:gridCol w:w="1260"/>
      </w:tblGrid>
      <w:tr w14:paraId="20A6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noWrap w:val="0"/>
            <w:vAlign w:val="top"/>
          </w:tcPr>
          <w:p w14:paraId="62D95EFC">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序号</w:t>
            </w:r>
          </w:p>
        </w:tc>
        <w:tc>
          <w:tcPr>
            <w:tcW w:w="2424" w:type="dxa"/>
            <w:noWrap w:val="0"/>
            <w:vAlign w:val="top"/>
          </w:tcPr>
          <w:p w14:paraId="4FCE092E">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名称</w:t>
            </w:r>
          </w:p>
        </w:tc>
        <w:tc>
          <w:tcPr>
            <w:tcW w:w="1747" w:type="dxa"/>
            <w:noWrap w:val="0"/>
            <w:vAlign w:val="top"/>
          </w:tcPr>
          <w:p w14:paraId="0B213591">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品牌型号</w:t>
            </w:r>
          </w:p>
        </w:tc>
        <w:tc>
          <w:tcPr>
            <w:tcW w:w="1440" w:type="dxa"/>
            <w:noWrap w:val="0"/>
            <w:vAlign w:val="top"/>
          </w:tcPr>
          <w:p w14:paraId="51C0A16A">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制造商</w:t>
            </w:r>
          </w:p>
        </w:tc>
        <w:tc>
          <w:tcPr>
            <w:tcW w:w="3189" w:type="dxa"/>
            <w:noWrap w:val="0"/>
            <w:vAlign w:val="top"/>
          </w:tcPr>
          <w:p w14:paraId="323B8A5F">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主要技术参数</w:t>
            </w:r>
          </w:p>
        </w:tc>
        <w:tc>
          <w:tcPr>
            <w:tcW w:w="1223" w:type="dxa"/>
            <w:noWrap w:val="0"/>
            <w:vAlign w:val="top"/>
          </w:tcPr>
          <w:p w14:paraId="59296DFA">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原产地</w:t>
            </w:r>
          </w:p>
        </w:tc>
        <w:tc>
          <w:tcPr>
            <w:tcW w:w="830" w:type="dxa"/>
            <w:noWrap w:val="0"/>
            <w:vAlign w:val="top"/>
          </w:tcPr>
          <w:p w14:paraId="654BEA82">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数量</w:t>
            </w:r>
          </w:p>
        </w:tc>
        <w:tc>
          <w:tcPr>
            <w:tcW w:w="1135" w:type="dxa"/>
            <w:noWrap w:val="0"/>
            <w:vAlign w:val="top"/>
          </w:tcPr>
          <w:p w14:paraId="6385DEFA">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单价</w:t>
            </w:r>
          </w:p>
        </w:tc>
        <w:tc>
          <w:tcPr>
            <w:tcW w:w="1260" w:type="dxa"/>
            <w:noWrap w:val="0"/>
            <w:vAlign w:val="top"/>
          </w:tcPr>
          <w:p w14:paraId="58D7555E">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总价</w:t>
            </w:r>
          </w:p>
        </w:tc>
      </w:tr>
      <w:tr w14:paraId="409E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top"/>
          </w:tcPr>
          <w:p w14:paraId="04351B88">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1</w:t>
            </w:r>
          </w:p>
        </w:tc>
        <w:tc>
          <w:tcPr>
            <w:tcW w:w="2424" w:type="dxa"/>
            <w:noWrap w:val="0"/>
            <w:vAlign w:val="top"/>
          </w:tcPr>
          <w:p w14:paraId="3CFAC4ED">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747" w:type="dxa"/>
            <w:noWrap w:val="0"/>
            <w:vAlign w:val="top"/>
          </w:tcPr>
          <w:p w14:paraId="58E08397">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440" w:type="dxa"/>
            <w:noWrap w:val="0"/>
            <w:vAlign w:val="top"/>
          </w:tcPr>
          <w:p w14:paraId="5A127D97">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3189" w:type="dxa"/>
            <w:noWrap w:val="0"/>
            <w:vAlign w:val="top"/>
          </w:tcPr>
          <w:p w14:paraId="6AC2D551">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23" w:type="dxa"/>
            <w:noWrap w:val="0"/>
            <w:vAlign w:val="top"/>
          </w:tcPr>
          <w:p w14:paraId="39807DA6">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830" w:type="dxa"/>
            <w:noWrap w:val="0"/>
            <w:vAlign w:val="top"/>
          </w:tcPr>
          <w:p w14:paraId="3FA02FB0">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135" w:type="dxa"/>
            <w:noWrap w:val="0"/>
            <w:vAlign w:val="top"/>
          </w:tcPr>
          <w:p w14:paraId="0A05A2D7">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60" w:type="dxa"/>
            <w:noWrap w:val="0"/>
            <w:vAlign w:val="top"/>
          </w:tcPr>
          <w:p w14:paraId="530351CA">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r>
      <w:tr w14:paraId="3613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top"/>
          </w:tcPr>
          <w:p w14:paraId="5E683C3A">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w:t>
            </w:r>
          </w:p>
        </w:tc>
        <w:tc>
          <w:tcPr>
            <w:tcW w:w="2424" w:type="dxa"/>
            <w:noWrap w:val="0"/>
            <w:vAlign w:val="top"/>
          </w:tcPr>
          <w:p w14:paraId="2A7590B2">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747" w:type="dxa"/>
            <w:noWrap w:val="0"/>
            <w:vAlign w:val="top"/>
          </w:tcPr>
          <w:p w14:paraId="714D119B">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440" w:type="dxa"/>
            <w:noWrap w:val="0"/>
            <w:vAlign w:val="top"/>
          </w:tcPr>
          <w:p w14:paraId="36B13777">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3189" w:type="dxa"/>
            <w:noWrap w:val="0"/>
            <w:vAlign w:val="top"/>
          </w:tcPr>
          <w:p w14:paraId="2E0E14CD">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23" w:type="dxa"/>
            <w:noWrap w:val="0"/>
            <w:vAlign w:val="top"/>
          </w:tcPr>
          <w:p w14:paraId="3901BC58">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830" w:type="dxa"/>
            <w:noWrap w:val="0"/>
            <w:vAlign w:val="top"/>
          </w:tcPr>
          <w:p w14:paraId="68453953">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135" w:type="dxa"/>
            <w:noWrap w:val="0"/>
            <w:vAlign w:val="top"/>
          </w:tcPr>
          <w:p w14:paraId="6CBB50A9">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60" w:type="dxa"/>
            <w:noWrap w:val="0"/>
            <w:vAlign w:val="top"/>
          </w:tcPr>
          <w:p w14:paraId="57F404B9">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r>
      <w:tr w14:paraId="627F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top"/>
          </w:tcPr>
          <w:p w14:paraId="18A84EDB">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2</w:t>
            </w:r>
          </w:p>
        </w:tc>
        <w:tc>
          <w:tcPr>
            <w:tcW w:w="2424" w:type="dxa"/>
            <w:noWrap w:val="0"/>
            <w:vAlign w:val="top"/>
          </w:tcPr>
          <w:p w14:paraId="73281442">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747" w:type="dxa"/>
            <w:noWrap w:val="0"/>
            <w:vAlign w:val="top"/>
          </w:tcPr>
          <w:p w14:paraId="6F1286E7">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440" w:type="dxa"/>
            <w:noWrap w:val="0"/>
            <w:vAlign w:val="top"/>
          </w:tcPr>
          <w:p w14:paraId="023B752F">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3189" w:type="dxa"/>
            <w:noWrap w:val="0"/>
            <w:vAlign w:val="top"/>
          </w:tcPr>
          <w:p w14:paraId="2DC70784">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23" w:type="dxa"/>
            <w:noWrap w:val="0"/>
            <w:vAlign w:val="top"/>
          </w:tcPr>
          <w:p w14:paraId="79097399">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830" w:type="dxa"/>
            <w:noWrap w:val="0"/>
            <w:vAlign w:val="top"/>
          </w:tcPr>
          <w:p w14:paraId="1E839C90">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135" w:type="dxa"/>
            <w:noWrap w:val="0"/>
            <w:vAlign w:val="top"/>
          </w:tcPr>
          <w:p w14:paraId="3E78FEF4">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60" w:type="dxa"/>
            <w:noWrap w:val="0"/>
            <w:vAlign w:val="top"/>
          </w:tcPr>
          <w:p w14:paraId="78B4CB31">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r>
      <w:tr w14:paraId="280E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noWrap w:val="0"/>
            <w:vAlign w:val="top"/>
          </w:tcPr>
          <w:p w14:paraId="2F2DCC77">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w:t>
            </w:r>
          </w:p>
        </w:tc>
        <w:tc>
          <w:tcPr>
            <w:tcW w:w="2424" w:type="dxa"/>
            <w:noWrap w:val="0"/>
            <w:vAlign w:val="top"/>
          </w:tcPr>
          <w:p w14:paraId="0E5FFC5B">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747" w:type="dxa"/>
            <w:noWrap w:val="0"/>
            <w:vAlign w:val="top"/>
          </w:tcPr>
          <w:p w14:paraId="41E82157">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440" w:type="dxa"/>
            <w:noWrap w:val="0"/>
            <w:vAlign w:val="top"/>
          </w:tcPr>
          <w:p w14:paraId="12426847">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3189" w:type="dxa"/>
            <w:noWrap w:val="0"/>
            <w:vAlign w:val="top"/>
          </w:tcPr>
          <w:p w14:paraId="66D978A6">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23" w:type="dxa"/>
            <w:noWrap w:val="0"/>
            <w:vAlign w:val="top"/>
          </w:tcPr>
          <w:p w14:paraId="0C4ABB96">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830" w:type="dxa"/>
            <w:noWrap w:val="0"/>
            <w:vAlign w:val="top"/>
          </w:tcPr>
          <w:p w14:paraId="7EF24436">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135" w:type="dxa"/>
            <w:noWrap w:val="0"/>
            <w:vAlign w:val="top"/>
          </w:tcPr>
          <w:p w14:paraId="67626C3C">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c>
          <w:tcPr>
            <w:tcW w:w="1260" w:type="dxa"/>
            <w:noWrap w:val="0"/>
            <w:vAlign w:val="top"/>
          </w:tcPr>
          <w:p w14:paraId="62D8C468">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p>
        </w:tc>
      </w:tr>
      <w:tr w14:paraId="0DE2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noWrap w:val="0"/>
            <w:vAlign w:val="top"/>
          </w:tcPr>
          <w:p w14:paraId="36AF4683">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w:t>
            </w:r>
          </w:p>
        </w:tc>
        <w:tc>
          <w:tcPr>
            <w:tcW w:w="2424" w:type="dxa"/>
            <w:noWrap w:val="0"/>
            <w:vAlign w:val="top"/>
          </w:tcPr>
          <w:p w14:paraId="77AD0CF6">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总计</w:t>
            </w:r>
          </w:p>
        </w:tc>
        <w:tc>
          <w:tcPr>
            <w:tcW w:w="10824" w:type="dxa"/>
            <w:gridSpan w:val="7"/>
            <w:noWrap w:val="0"/>
            <w:vAlign w:val="top"/>
          </w:tcPr>
          <w:p w14:paraId="79EF17D5">
            <w:pPr>
              <w:widowControl w:val="0"/>
              <w:pBdr>
                <w:top w:val="none" w:color="auto" w:sz="0" w:space="0"/>
                <w:left w:val="none" w:color="auto" w:sz="0" w:space="0"/>
                <w:bottom w:val="none" w:color="auto" w:sz="0" w:space="0"/>
                <w:right w:val="none" w:color="auto" w:sz="0" w:space="0"/>
              </w:pBdr>
              <w:adjustRightInd w:val="0"/>
              <w:snapToGrid w:val="0"/>
              <w:spacing w:line="440" w:lineRule="exact"/>
              <w:ind w:firstLine="0"/>
              <w:jc w:val="both"/>
              <w:rPr>
                <w:rFonts w:ascii="仿宋_GB2312" w:hAnsi="宋体" w:eastAsia="仿宋_GB2312" w:cs="Times New Roman"/>
                <w:color w:val="auto"/>
                <w:kern w:val="2"/>
                <w:sz w:val="28"/>
                <w:szCs w:val="28"/>
                <w:lang w:val="en-US" w:eastAsia="zh-CN" w:bidi="ar-SA"/>
              </w:rPr>
            </w:pPr>
            <w:r>
              <w:rPr>
                <w:rFonts w:hint="eastAsia" w:ascii="仿宋_GB2312" w:hAnsi="宋体" w:eastAsia="仿宋_GB2312" w:cs="Times New Roman"/>
                <w:color w:val="auto"/>
                <w:kern w:val="2"/>
                <w:sz w:val="28"/>
                <w:szCs w:val="28"/>
                <w:lang w:val="en-US" w:eastAsia="zh-CN" w:bidi="ar-SA"/>
              </w:rPr>
              <w:t>￥：</w:t>
            </w:r>
            <w:r>
              <w:rPr>
                <w:rFonts w:hint="eastAsia" w:ascii="仿宋_GB2312" w:hAnsi="宋体" w:eastAsia="仿宋_GB2312" w:cs="Times New Roman"/>
                <w:color w:val="auto"/>
                <w:kern w:val="2"/>
                <w:sz w:val="28"/>
                <w:szCs w:val="28"/>
                <w:u w:val="single" w:color="auto"/>
                <w:lang w:val="en-US" w:eastAsia="zh-CN" w:bidi="ar-SA"/>
              </w:rPr>
              <w:t xml:space="preserve">              </w:t>
            </w:r>
            <w:r>
              <w:rPr>
                <w:rFonts w:hint="eastAsia" w:ascii="仿宋_GB2312" w:hAnsi="宋体" w:eastAsia="仿宋_GB2312" w:cs="Times New Roman"/>
                <w:color w:val="auto"/>
                <w:kern w:val="2"/>
                <w:sz w:val="28"/>
                <w:szCs w:val="28"/>
                <w:lang w:val="en-US" w:eastAsia="zh-CN" w:bidi="ar-SA"/>
              </w:rPr>
              <w:t>元，大写：</w:t>
            </w:r>
            <w:r>
              <w:rPr>
                <w:rFonts w:hint="eastAsia" w:ascii="仿宋_GB2312" w:hAnsi="宋体" w:eastAsia="仿宋_GB2312" w:cs="Times New Roman"/>
                <w:color w:val="auto"/>
                <w:kern w:val="2"/>
                <w:sz w:val="28"/>
                <w:szCs w:val="28"/>
                <w:u w:val="single" w:color="auto"/>
                <w:lang w:val="en-US" w:eastAsia="zh-CN" w:bidi="ar-SA"/>
              </w:rPr>
              <w:t xml:space="preserve">               </w:t>
            </w:r>
            <w:r>
              <w:rPr>
                <w:rFonts w:hint="eastAsia" w:ascii="仿宋_GB2312" w:hAnsi="宋体" w:eastAsia="仿宋_GB2312" w:cs="Times New Roman"/>
                <w:color w:val="auto"/>
                <w:kern w:val="2"/>
                <w:sz w:val="28"/>
                <w:szCs w:val="28"/>
                <w:lang w:val="en-US" w:eastAsia="zh-CN" w:bidi="ar-SA"/>
              </w:rPr>
              <w:t>整。</w:t>
            </w:r>
          </w:p>
        </w:tc>
      </w:tr>
    </w:tbl>
    <w:p w14:paraId="1529B461">
      <w:pPr>
        <w:widowControl/>
        <w:pBdr>
          <w:top w:val="none" w:color="FFFFFF" w:sz="0" w:space="31"/>
          <w:left w:val="none" w:color="FFFFFF" w:sz="0" w:space="31"/>
          <w:bottom w:val="none" w:color="FFFFFF" w:sz="0" w:space="31"/>
          <w:right w:val="none" w:color="FFFFFF" w:sz="0" w:space="31"/>
        </w:pBdr>
        <w:snapToGrid w:val="0"/>
        <w:jc w:val="left"/>
        <w:rPr>
          <w:rFonts w:ascii="仿宋_GB2312" w:hAnsi="Times New Roman" w:eastAsia="仿宋_GB2312" w:cs="Times New Roman"/>
          <w:kern w:val="0"/>
          <w:sz w:val="24"/>
          <w:lang w:eastAsia="zh-CN"/>
        </w:rPr>
      </w:pPr>
      <w:r>
        <w:rPr>
          <w:rFonts w:hint="eastAsia" w:ascii="宋体" w:hAnsi="宋体" w:eastAsia="宋体" w:cs="宋体"/>
          <w:b/>
          <w:bCs/>
          <w:kern w:val="0"/>
          <w:sz w:val="24"/>
          <w:lang w:val="zh-TW" w:eastAsia="zh-TW"/>
        </w:rPr>
        <w:t>说明：</w:t>
      </w:r>
      <w:r>
        <w:rPr>
          <w:rFonts w:hint="eastAsia" w:ascii="仿宋_GB2312" w:hAnsi="Times New Roman" w:eastAsia="仿宋_GB2312" w:cs="Times New Roman"/>
          <w:kern w:val="0"/>
          <w:sz w:val="24"/>
          <w:lang w:eastAsia="zh-CN"/>
        </w:rPr>
        <w:t>1、报价应包括完成本项目所需的所有费用。</w:t>
      </w:r>
    </w:p>
    <w:p w14:paraId="1F67C79D">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ascii="仿宋_GB2312" w:hAnsi="Times New Roman" w:eastAsia="仿宋_GB2312" w:cs="Times New Roman"/>
          <w:kern w:val="0"/>
          <w:sz w:val="24"/>
          <w:lang w:eastAsia="zh-CN"/>
        </w:rPr>
      </w:pPr>
      <w:r>
        <w:rPr>
          <w:rFonts w:hint="eastAsia" w:ascii="仿宋_GB2312" w:hAnsi="Times New Roman" w:eastAsia="仿宋_GB2312" w:cs="Times New Roman"/>
          <w:kern w:val="0"/>
          <w:sz w:val="24"/>
          <w:lang w:eastAsia="zh-CN"/>
        </w:rPr>
        <w:t>2、按采购需求逐项列出所需的各种费用。</w:t>
      </w:r>
    </w:p>
    <w:p w14:paraId="798C857B">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ascii="仿宋_GB2312" w:hAnsi="Times New Roman" w:eastAsia="仿宋_GB2312" w:cs="Times New Roman"/>
          <w:kern w:val="0"/>
          <w:sz w:val="24"/>
          <w:lang w:eastAsia="zh-CN"/>
        </w:rPr>
      </w:pPr>
      <w:r>
        <w:rPr>
          <w:rFonts w:hint="eastAsia" w:ascii="仿宋_GB2312" w:hAnsi="Times New Roman" w:eastAsia="仿宋_GB2312" w:cs="Times New Roman"/>
          <w:kern w:val="0"/>
          <w:sz w:val="24"/>
          <w:lang w:eastAsia="zh-CN"/>
        </w:rPr>
        <w:t>3、以上表格中各项可进一步细分，栏数不够可自加。</w:t>
      </w:r>
    </w:p>
    <w:p w14:paraId="18428BAE">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hint="eastAsia" w:ascii="仿宋_GB2312" w:hAnsi="Times New Roman" w:eastAsia="仿宋_GB2312" w:cs="Times New Roman"/>
          <w:kern w:val="0"/>
          <w:sz w:val="24"/>
          <w:lang w:val="zh-TW" w:eastAsia="zh-TW"/>
        </w:rPr>
      </w:pPr>
    </w:p>
    <w:p w14:paraId="2ED3F734">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ascii="仿宋_GB2312" w:hAnsi="Times New Roman" w:eastAsia="仿宋_GB2312" w:cs="Times New Roman"/>
          <w:kern w:val="0"/>
          <w:sz w:val="24"/>
          <w:u w:val="single"/>
          <w:lang w:val="zh-TW" w:eastAsia="zh-CN"/>
        </w:rPr>
      </w:pPr>
      <w:r>
        <w:rPr>
          <w:rFonts w:hint="eastAsia" w:ascii="仿宋_GB2312" w:hAnsi="Times New Roman" w:eastAsia="仿宋_GB2312" w:cs="Times New Roman"/>
          <w:kern w:val="0"/>
          <w:sz w:val="24"/>
          <w:lang w:val="zh-TW" w:eastAsia="zh-TW"/>
        </w:rPr>
        <w:t>投标人：</w:t>
      </w:r>
      <w:r>
        <w:rPr>
          <w:rFonts w:hint="eastAsia" w:ascii="仿宋_GB2312" w:hAnsi="Times New Roman" w:eastAsia="仿宋_GB2312" w:cs="Times New Roman"/>
          <w:kern w:val="0"/>
          <w:sz w:val="24"/>
          <w:u w:val="single"/>
          <w:lang w:val="zh-TW" w:eastAsia="zh-TW"/>
        </w:rPr>
        <w:t>（盖章）</w:t>
      </w:r>
    </w:p>
    <w:p w14:paraId="2CA6FEB2">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hint="eastAsia" w:ascii="仿宋_GB2312" w:hAnsi="Times New Roman" w:eastAsia="仿宋_GB2312" w:cs="Times New Roman"/>
          <w:kern w:val="0"/>
          <w:sz w:val="24"/>
          <w:lang w:val="zh-TW" w:eastAsia="zh-TW"/>
        </w:rPr>
      </w:pPr>
    </w:p>
    <w:p w14:paraId="14C0C877">
      <w:pPr>
        <w:widowControl/>
        <w:pBdr>
          <w:top w:val="none" w:color="FFFFFF" w:sz="0" w:space="31"/>
          <w:left w:val="none" w:color="FFFFFF" w:sz="0" w:space="31"/>
          <w:bottom w:val="none" w:color="FFFFFF" w:sz="0" w:space="31"/>
          <w:right w:val="none" w:color="FFFFFF" w:sz="0" w:space="31"/>
        </w:pBdr>
        <w:snapToGrid w:val="0"/>
        <w:ind w:firstLine="720" w:firstLineChars="300"/>
        <w:jc w:val="left"/>
        <w:rPr>
          <w:rFonts w:ascii="仿宋_GB2312" w:hAnsi="Times New Roman" w:eastAsia="仿宋_GB2312" w:cs="Times New Roman"/>
          <w:kern w:val="0"/>
          <w:sz w:val="24"/>
          <w:u w:val="single"/>
          <w:lang w:eastAsia="zh-CN"/>
        </w:rPr>
      </w:pPr>
      <w:r>
        <w:rPr>
          <w:rFonts w:hint="eastAsia" w:ascii="仿宋_GB2312" w:hAnsi="Times New Roman" w:eastAsia="仿宋_GB2312" w:cs="Times New Roman"/>
          <w:kern w:val="0"/>
          <w:sz w:val="24"/>
          <w:lang w:val="zh-TW" w:eastAsia="zh-TW"/>
        </w:rPr>
        <w:t>法定代表人（或委托代理人）：</w:t>
      </w:r>
      <w:r>
        <w:rPr>
          <w:rFonts w:hint="eastAsia" w:ascii="仿宋_GB2312" w:hAnsi="Times New Roman" w:eastAsia="仿宋_GB2312" w:cs="Times New Roman"/>
          <w:kern w:val="0"/>
          <w:sz w:val="24"/>
          <w:u w:val="single"/>
          <w:lang w:eastAsia="zh-TW"/>
        </w:rPr>
        <w:t>(</w:t>
      </w:r>
      <w:r>
        <w:rPr>
          <w:rFonts w:hint="eastAsia" w:ascii="仿宋_GB2312" w:hAnsi="Times New Roman" w:eastAsia="仿宋_GB2312" w:cs="Times New Roman"/>
          <w:kern w:val="0"/>
          <w:sz w:val="24"/>
          <w:u w:val="single"/>
          <w:lang w:val="zh-TW" w:eastAsia="zh-TW"/>
        </w:rPr>
        <w:t>盖章或签字</w:t>
      </w:r>
      <w:r>
        <w:rPr>
          <w:rFonts w:hint="eastAsia" w:ascii="仿宋_GB2312" w:hAnsi="Times New Roman" w:eastAsia="仿宋_GB2312" w:cs="Times New Roman"/>
          <w:kern w:val="0"/>
          <w:sz w:val="24"/>
          <w:u w:val="single"/>
          <w:lang w:eastAsia="zh-TW"/>
        </w:rPr>
        <w:t>)</w:t>
      </w:r>
    </w:p>
    <w:p w14:paraId="3C7C6551">
      <w:pPr>
        <w:widowControl/>
        <w:pBdr>
          <w:top w:val="none" w:color="FFFFFF" w:sz="0" w:space="31"/>
          <w:left w:val="none" w:color="FFFFFF" w:sz="0" w:space="31"/>
          <w:bottom w:val="none" w:color="FFFFFF" w:sz="0" w:space="31"/>
          <w:right w:val="none" w:color="FFFFFF" w:sz="0" w:space="31"/>
        </w:pBdr>
        <w:snapToGrid w:val="0"/>
        <w:ind w:firstLine="1200" w:firstLineChars="500"/>
        <w:jc w:val="left"/>
        <w:rPr>
          <w:rFonts w:hint="eastAsia" w:ascii="仿宋_GB2312" w:hAnsi="Times New Roman" w:eastAsia="仿宋_GB2312" w:cs="Times New Roman"/>
          <w:kern w:val="0"/>
          <w:sz w:val="24"/>
          <w:lang w:val="zh-TW" w:eastAsia="zh-TW"/>
        </w:rPr>
      </w:pPr>
    </w:p>
    <w:p w14:paraId="2F5DA6B6">
      <w:pPr>
        <w:widowControl/>
        <w:pBdr>
          <w:top w:val="none" w:color="FFFFFF" w:sz="0" w:space="31"/>
          <w:left w:val="none" w:color="FFFFFF" w:sz="0" w:space="31"/>
          <w:bottom w:val="none" w:color="FFFFFF" w:sz="0" w:space="31"/>
          <w:right w:val="none" w:color="FFFFFF" w:sz="0" w:space="31"/>
        </w:pBdr>
        <w:snapToGrid w:val="0"/>
        <w:ind w:firstLine="1200" w:firstLineChars="500"/>
        <w:jc w:val="left"/>
        <w:rPr>
          <w:rFonts w:ascii="仿宋_GB2312" w:hAnsi="Times New Roman" w:eastAsia="仿宋_GB2312" w:cs="Times New Roman"/>
          <w:kern w:val="0"/>
          <w:sz w:val="24"/>
          <w:lang w:val="zh-TW" w:eastAsia="zh-TW"/>
        </w:rPr>
      </w:pPr>
      <w:r>
        <w:rPr>
          <w:rFonts w:hint="eastAsia" w:ascii="仿宋_GB2312" w:hAnsi="Times New Roman" w:eastAsia="仿宋_GB2312" w:cs="Times New Roman"/>
          <w:kern w:val="0"/>
          <w:sz w:val="24"/>
          <w:lang w:val="zh-TW" w:eastAsia="zh-TW"/>
        </w:rPr>
        <w:t>年</w:t>
      </w:r>
      <w:r>
        <w:rPr>
          <w:rFonts w:hint="eastAsia" w:ascii="仿宋_GB2312" w:hAnsi="Times New Roman" w:eastAsia="仿宋_GB2312" w:cs="Times New Roman"/>
          <w:kern w:val="0"/>
          <w:sz w:val="24"/>
          <w:lang w:val="en-US" w:eastAsia="zh-CN"/>
        </w:rPr>
        <w:t xml:space="preserve">    </w:t>
      </w:r>
      <w:r>
        <w:rPr>
          <w:rFonts w:hint="eastAsia" w:ascii="仿宋_GB2312" w:hAnsi="Times New Roman" w:eastAsia="仿宋_GB2312" w:cs="Times New Roman"/>
          <w:kern w:val="0"/>
          <w:sz w:val="24"/>
          <w:lang w:val="zh-TW" w:eastAsia="zh-TW"/>
        </w:rPr>
        <w:t>月</w:t>
      </w:r>
      <w:r>
        <w:rPr>
          <w:rFonts w:hint="eastAsia" w:ascii="仿宋_GB2312" w:hAnsi="Times New Roman" w:eastAsia="仿宋_GB2312" w:cs="Times New Roman"/>
          <w:kern w:val="0"/>
          <w:sz w:val="24"/>
          <w:lang w:val="en-US" w:eastAsia="zh-CN"/>
        </w:rPr>
        <w:t xml:space="preserve">   </w:t>
      </w:r>
      <w:r>
        <w:rPr>
          <w:rFonts w:hint="eastAsia" w:ascii="仿宋_GB2312" w:hAnsi="Times New Roman" w:eastAsia="仿宋_GB2312" w:cs="Times New Roman"/>
          <w:kern w:val="0"/>
          <w:sz w:val="24"/>
          <w:lang w:val="zh-TW" w:eastAsia="zh-TW"/>
        </w:rPr>
        <w:t>日</w:t>
      </w:r>
    </w:p>
    <w:p w14:paraId="1A6C8A5A">
      <w:pPr>
        <w:rPr>
          <w:rFonts w:hint="eastAsia"/>
        </w:rPr>
        <w:sectPr>
          <w:footerReference r:id="rId5" w:type="default"/>
          <w:pgSz w:w="16838" w:h="11906" w:orient="landscape"/>
          <w:pgMar w:top="1236" w:right="1440" w:bottom="1429" w:left="1440" w:header="851" w:footer="850" w:gutter="0"/>
          <w:pgBorders>
            <w:top w:val="none" w:sz="0" w:space="0"/>
            <w:left w:val="none" w:sz="0" w:space="0"/>
            <w:bottom w:val="none" w:sz="0" w:space="0"/>
            <w:right w:val="none" w:sz="0" w:space="0"/>
          </w:pgBorders>
          <w:cols w:space="0" w:num="1"/>
          <w:rtlGutter w:val="0"/>
          <w:docGrid w:linePitch="312" w:charSpace="0"/>
        </w:sectPr>
      </w:pPr>
    </w:p>
    <w:p w14:paraId="043A8DC0">
      <w:pPr>
        <w:numPr>
          <w:ilvl w:val="-1"/>
          <w:numId w:val="0"/>
        </w:numPr>
        <w:spacing w:line="560" w:lineRule="exact"/>
        <w:outlineLvl w:val="0"/>
        <w:rPr>
          <w:rStyle w:val="43"/>
          <w:b/>
          <w:bCs/>
          <w:color w:val="auto"/>
          <w:sz w:val="28"/>
          <w:highlight w:val="none"/>
        </w:rPr>
      </w:pPr>
      <w:r>
        <w:rPr>
          <w:rStyle w:val="43"/>
          <w:rFonts w:hint="eastAsia"/>
          <w:b/>
          <w:bCs/>
          <w:color w:val="auto"/>
          <w:sz w:val="28"/>
          <w:highlight w:val="none"/>
          <w:lang w:val="en-US"/>
        </w:rPr>
        <w:t>六</w:t>
      </w:r>
      <w:r>
        <w:rPr>
          <w:rStyle w:val="43"/>
          <w:rFonts w:hint="eastAsia"/>
          <w:b/>
          <w:bCs/>
          <w:color w:val="auto"/>
          <w:sz w:val="28"/>
          <w:highlight w:val="none"/>
        </w:rPr>
        <w:t>、中小（微型）</w:t>
      </w:r>
      <w:r>
        <w:rPr>
          <w:rStyle w:val="43"/>
          <w:b/>
          <w:bCs/>
          <w:color w:val="auto"/>
          <w:sz w:val="28"/>
          <w:highlight w:val="none"/>
        </w:rPr>
        <w:t>企业声明函</w:t>
      </w:r>
    </w:p>
    <w:p w14:paraId="6C855D3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3ED6B04">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w:t>
      </w:r>
      <w:r>
        <w:rPr>
          <w:rFonts w:hint="eastAsia" w:ascii="宋体" w:hAnsi="宋体" w:cs="宋体"/>
          <w:color w:val="auto"/>
          <w:sz w:val="24"/>
        </w:rPr>
        <w:t xml:space="preserve">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30BF943D">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35CCD4EE">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7EC273AE">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60659EBC">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31A5BB5">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4BB9F69">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6854B74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4F25BE8">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02F94A4C">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05F10B85">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7DA32B1">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3880E14">
      <w:pPr>
        <w:spacing w:line="360" w:lineRule="auto"/>
        <w:jc w:val="center"/>
        <w:rPr>
          <w:rFonts w:hint="eastAsia" w:ascii="宋体" w:hAnsi="宋体" w:cs="宋体"/>
          <w:b/>
          <w:color w:val="auto"/>
          <w:spacing w:val="6"/>
          <w:sz w:val="32"/>
          <w:szCs w:val="32"/>
        </w:rPr>
      </w:pPr>
      <w:bookmarkStart w:id="5" w:name="OLE_LINK13"/>
      <w:bookmarkStart w:id="6" w:name="OLE_LINK14"/>
    </w:p>
    <w:p w14:paraId="4819B54B">
      <w:pPr>
        <w:pStyle w:val="3"/>
        <w:rPr>
          <w:rFonts w:hint="eastAsia" w:ascii="宋体" w:hAnsi="宋体" w:cs="宋体"/>
          <w:b/>
          <w:color w:val="auto"/>
          <w:spacing w:val="6"/>
          <w:sz w:val="32"/>
          <w:szCs w:val="32"/>
        </w:rPr>
      </w:pPr>
    </w:p>
    <w:p w14:paraId="33A440F0">
      <w:pPr>
        <w:rPr>
          <w:rFonts w:hint="eastAsia"/>
          <w:color w:val="auto"/>
        </w:rPr>
      </w:pPr>
    </w:p>
    <w:p w14:paraId="4779590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bookmarkEnd w:id="5"/>
    <w:bookmarkEnd w:id="6"/>
    <w:p w14:paraId="02F6422F">
      <w:pPr>
        <w:spacing w:line="360" w:lineRule="auto"/>
        <w:rPr>
          <w:rFonts w:ascii="宋体" w:hAnsi="宋体" w:cs="宋体"/>
          <w:b/>
          <w:color w:val="auto"/>
          <w:spacing w:val="6"/>
          <w:sz w:val="30"/>
          <w:szCs w:val="30"/>
        </w:rPr>
      </w:pPr>
    </w:p>
    <w:p w14:paraId="65DACC2E">
      <w:pPr>
        <w:spacing w:line="360" w:lineRule="auto"/>
        <w:ind w:firstLine="480" w:firstLineChars="200"/>
        <w:rPr>
          <w:rFonts w:ascii="宋体" w:hAnsi="宋体" w:cs="宋体"/>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w:t>
      </w:r>
      <w:r>
        <w:rPr>
          <w:rFonts w:hint="eastAsia" w:ascii="宋体" w:hAnsi="宋体" w:cs="宋体"/>
          <w:sz w:val="24"/>
        </w:rPr>
        <w:t>他残疾人福利性单位制造的货物（不包括使用非残疾人福利性单位注册商标的货物）。</w:t>
      </w:r>
    </w:p>
    <w:p w14:paraId="0B753D3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89B3D51">
      <w:pPr>
        <w:spacing w:line="360" w:lineRule="auto"/>
        <w:ind w:firstLine="480" w:firstLineChars="200"/>
        <w:rPr>
          <w:rFonts w:ascii="宋体" w:hAnsi="宋体" w:cs="宋体"/>
          <w:sz w:val="24"/>
        </w:rPr>
      </w:pPr>
    </w:p>
    <w:p w14:paraId="2C80679A">
      <w:pPr>
        <w:spacing w:line="360" w:lineRule="auto"/>
        <w:ind w:firstLine="480" w:firstLineChars="200"/>
        <w:rPr>
          <w:rFonts w:ascii="宋体" w:hAnsi="宋体" w:cs="宋体"/>
          <w:sz w:val="24"/>
        </w:rPr>
      </w:pPr>
    </w:p>
    <w:p w14:paraId="57D049D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05A6C8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FA34D02">
      <w:pPr>
        <w:spacing w:line="360" w:lineRule="auto"/>
        <w:ind w:right="420"/>
        <w:rPr>
          <w:rFonts w:ascii="仿宋_GB2312" w:hAnsi="仿宋" w:eastAsia="仿宋_GB2312" w:cs="仿宋_GB2312"/>
          <w:color w:val="auto"/>
          <w:sz w:val="24"/>
          <w:highlight w:val="none"/>
        </w:rPr>
      </w:pPr>
    </w:p>
    <w:p w14:paraId="1C95F698">
      <w:pPr>
        <w:pStyle w:val="3"/>
        <w:rPr>
          <w:rFonts w:ascii="仿宋_GB2312" w:hAnsi="仿宋" w:eastAsia="仿宋_GB2312" w:cs="仿宋_GB2312"/>
          <w:color w:val="auto"/>
          <w:sz w:val="24"/>
          <w:highlight w:val="none"/>
        </w:rPr>
      </w:pPr>
    </w:p>
    <w:p w14:paraId="60FD7356">
      <w:pPr>
        <w:rPr>
          <w:rFonts w:ascii="仿宋_GB2312" w:hAnsi="仿宋" w:eastAsia="仿宋_GB2312" w:cs="仿宋_GB2312"/>
          <w:color w:val="auto"/>
          <w:sz w:val="24"/>
          <w:highlight w:val="none"/>
        </w:rPr>
      </w:pPr>
    </w:p>
    <w:p w14:paraId="784BBD72">
      <w:pPr>
        <w:pStyle w:val="3"/>
        <w:rPr>
          <w:rFonts w:ascii="仿宋_GB2312" w:hAnsi="仿宋" w:eastAsia="仿宋_GB2312" w:cs="仿宋_GB2312"/>
          <w:color w:val="auto"/>
          <w:sz w:val="24"/>
          <w:highlight w:val="none"/>
        </w:rPr>
      </w:pPr>
    </w:p>
    <w:p w14:paraId="51799B10">
      <w:pPr>
        <w:pStyle w:val="447"/>
        <w:spacing w:line="312" w:lineRule="auto"/>
        <w:ind w:firstLine="0" w:firstLineChars="0"/>
        <w:rPr>
          <w:rFonts w:ascii="Times New Roman" w:hAnsi="Times New Roman"/>
          <w:color w:val="auto"/>
          <w:sz w:val="28"/>
          <w:szCs w:val="21"/>
          <w:highlight w:val="none"/>
        </w:rPr>
      </w:pPr>
    </w:p>
    <w:p w14:paraId="37ECBA9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联合协议</w:t>
      </w:r>
    </w:p>
    <w:p w14:paraId="651FC0A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8A940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2204E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2D8A6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AF6A3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C9FB1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38516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2DF7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9C919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DED177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8"/>
      <w:r>
        <w:rPr>
          <w:rFonts w:hint="eastAsia" w:ascii="宋体" w:hAnsi="宋体" w:cs="宋体"/>
          <w:b/>
          <w:color w:val="auto"/>
          <w:kern w:val="0"/>
          <w:sz w:val="24"/>
          <w:highlight w:val="none"/>
          <w:lang w:val="zh-CN"/>
        </w:rPr>
        <w:t>）</w:t>
      </w:r>
    </w:p>
    <w:p w14:paraId="19F1240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9"/>
    </w:p>
    <w:p w14:paraId="42FDF5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48B6F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01DF0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3413D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E3413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4D8B3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3BD92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05BA9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9EE37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289DC0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4ADC66">
      <w:pPr>
        <w:ind w:firstLine="560" w:firstLineChars="200"/>
        <w:jc w:val="left"/>
        <w:rPr>
          <w:rStyle w:val="43"/>
          <w:rFonts w:eastAsia="仿宋_GB2312"/>
        </w:rPr>
      </w:pPr>
    </w:p>
    <w:sectPr>
      <w:pgSz w:w="11906" w:h="16838"/>
      <w:pgMar w:top="1440" w:right="1429" w:bottom="1440" w:left="1236"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_x000B__x000C_">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auto"/>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Plotter">
    <w:altName w:val="Segoe Print"/>
    <w:panose1 w:val="00000000000000000000"/>
    <w:charset w:val="00"/>
    <w:family w:val="auto"/>
    <w:pitch w:val="default"/>
    <w:sig w:usb0="00000000" w:usb1="00000000" w:usb2="81608000" w:usb3="00000000" w:csb0="816376A8" w:csb1="BFF7D17E"/>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中圆体">
    <w:altName w:val="宋体"/>
    <w:panose1 w:val="00000000000000000000"/>
    <w:charset w:val="86"/>
    <w:family w:val="auto"/>
    <w:pitch w:val="default"/>
    <w:sig w:usb0="00000000" w:usb1="00000000" w:usb2="00000010" w:usb3="00000000" w:csb0="00040000" w:csb1="00000000"/>
  </w:font>
  <w:font w:name="Univers">
    <w:altName w:val="Segoe Print"/>
    <w:panose1 w:val="020B0603020202030204"/>
    <w:charset w:val="00"/>
    <w:family w:val="swiss"/>
    <w:pitch w:val="default"/>
    <w:sig w:usb0="00000000" w:usb1="00000000" w:usb2="00000000" w:usb3="00000000" w:csb0="00000000" w:csb1="00000000"/>
  </w:font>
  <w:font w:name="System">
    <w:altName w:val="宋体"/>
    <w:panose1 w:val="00000000000000000000"/>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Arial MT">
    <w:altName w:val="Arial"/>
    <w:panose1 w:val="00000000000000000000"/>
    <w:charset w:val="00"/>
    <w:family w:val="auto"/>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auto"/>
    <w:pitch w:val="default"/>
    <w:sig w:usb0="00000000" w:usb1="00000000" w:usb2="00000012" w:usb3="00000000" w:csb0="4002009F" w:csb1="DFD70000"/>
  </w:font>
  <w:font w:name="B Frutiger Bold">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FuturaA Bk BT">
    <w:altName w:val="Segoe Print"/>
    <w:panose1 w:val="00000000000000000000"/>
    <w:charset w:val="00"/>
    <w:family w:val="auto"/>
    <w:pitch w:val="default"/>
    <w:sig w:usb0="00000000" w:usb1="00000000" w:usb2="00000000" w:usb3="00000000" w:csb0="0000001B" w:csb1="00000000"/>
  </w:font>
  <w:font w:name="ˎ̥">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2C531">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943DC">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C943DC">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EBEE">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C8B0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DC8B0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EE1AE">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1B3865">
                          <w:pPr>
                            <w:pStyle w:val="1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LiVLsQBAACrAwAADgAAAAAAAAABACAAAAAeAQAAZHJzL2Uyb0RvYy54bWxQ&#10;SwUGAAAAAAYABgBZAQAAVAUAAAAA&#10;">
              <v:fill on="f" focussize="0,0"/>
              <v:stroke on="f"/>
              <v:imagedata o:title=""/>
              <o:lock v:ext="edit" aspectratio="f"/>
              <v:textbox inset="0mm,0mm,0mm,0mm" style="mso-fit-shape-to-text:t;">
                <w:txbxContent>
                  <w:p w14:paraId="551B3865">
                    <w:pPr>
                      <w:pStyle w:val="1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5"/>
      <w:numFmt w:val="japaneseCounting"/>
      <w:lvlText w:val="第%1章"/>
      <w:lvlJc w:val="left"/>
      <w:pPr>
        <w:ind w:left="1080" w:hanging="108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1">
    <w:nsid w:val="0612AC7F"/>
    <w:multiLevelType w:val="singleLevel"/>
    <w:tmpl w:val="0612AC7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2Q4NWJmYjI3YTJlZjhhMDc3ZTAxNDE5MjZiYjkifQ=="/>
  </w:docVars>
  <w:rsids>
    <w:rsidRoot w:val="00D10875"/>
    <w:rsid w:val="000043F9"/>
    <w:rsid w:val="000476AD"/>
    <w:rsid w:val="000677A9"/>
    <w:rsid w:val="00073B06"/>
    <w:rsid w:val="00081DE3"/>
    <w:rsid w:val="00092FBC"/>
    <w:rsid w:val="000B158A"/>
    <w:rsid w:val="000C55F2"/>
    <w:rsid w:val="000D02D4"/>
    <w:rsid w:val="000D726A"/>
    <w:rsid w:val="000E2BBC"/>
    <w:rsid w:val="000F410D"/>
    <w:rsid w:val="000F6B33"/>
    <w:rsid w:val="000F7400"/>
    <w:rsid w:val="00135679"/>
    <w:rsid w:val="001470BB"/>
    <w:rsid w:val="00154374"/>
    <w:rsid w:val="00161CCB"/>
    <w:rsid w:val="00183348"/>
    <w:rsid w:val="001C15AD"/>
    <w:rsid w:val="001C7DB6"/>
    <w:rsid w:val="001C7FC8"/>
    <w:rsid w:val="001F2CBF"/>
    <w:rsid w:val="0020443E"/>
    <w:rsid w:val="00211987"/>
    <w:rsid w:val="00221CD9"/>
    <w:rsid w:val="00227A5E"/>
    <w:rsid w:val="002327F1"/>
    <w:rsid w:val="00242D15"/>
    <w:rsid w:val="00244144"/>
    <w:rsid w:val="00275191"/>
    <w:rsid w:val="002870DF"/>
    <w:rsid w:val="00297E0E"/>
    <w:rsid w:val="002A0283"/>
    <w:rsid w:val="002A49ED"/>
    <w:rsid w:val="002B56E7"/>
    <w:rsid w:val="002F316E"/>
    <w:rsid w:val="002F388E"/>
    <w:rsid w:val="003020BD"/>
    <w:rsid w:val="003039A3"/>
    <w:rsid w:val="00340BCF"/>
    <w:rsid w:val="0035441A"/>
    <w:rsid w:val="00383A3E"/>
    <w:rsid w:val="003B7BB2"/>
    <w:rsid w:val="003D5EFF"/>
    <w:rsid w:val="003D7D95"/>
    <w:rsid w:val="003F4477"/>
    <w:rsid w:val="004012CE"/>
    <w:rsid w:val="004530F2"/>
    <w:rsid w:val="00455612"/>
    <w:rsid w:val="0047199A"/>
    <w:rsid w:val="004920E7"/>
    <w:rsid w:val="00492863"/>
    <w:rsid w:val="004A60B8"/>
    <w:rsid w:val="004C68E0"/>
    <w:rsid w:val="004F6B63"/>
    <w:rsid w:val="00504B64"/>
    <w:rsid w:val="00510100"/>
    <w:rsid w:val="00536385"/>
    <w:rsid w:val="00584BCC"/>
    <w:rsid w:val="00594827"/>
    <w:rsid w:val="005B5D62"/>
    <w:rsid w:val="005C2426"/>
    <w:rsid w:val="005E1FB9"/>
    <w:rsid w:val="005F5020"/>
    <w:rsid w:val="00616226"/>
    <w:rsid w:val="00627266"/>
    <w:rsid w:val="00656878"/>
    <w:rsid w:val="00665E80"/>
    <w:rsid w:val="00671611"/>
    <w:rsid w:val="00681BDD"/>
    <w:rsid w:val="006A7ADD"/>
    <w:rsid w:val="006D4ECA"/>
    <w:rsid w:val="006E2F4E"/>
    <w:rsid w:val="006E77C1"/>
    <w:rsid w:val="006F55AB"/>
    <w:rsid w:val="00722EAF"/>
    <w:rsid w:val="0073122A"/>
    <w:rsid w:val="00737302"/>
    <w:rsid w:val="007516E9"/>
    <w:rsid w:val="00771EEC"/>
    <w:rsid w:val="0078329E"/>
    <w:rsid w:val="0079675F"/>
    <w:rsid w:val="007A507F"/>
    <w:rsid w:val="007B549D"/>
    <w:rsid w:val="007C64EB"/>
    <w:rsid w:val="007D3A86"/>
    <w:rsid w:val="007E046B"/>
    <w:rsid w:val="008076D4"/>
    <w:rsid w:val="00832540"/>
    <w:rsid w:val="0083603E"/>
    <w:rsid w:val="0084223E"/>
    <w:rsid w:val="0084394D"/>
    <w:rsid w:val="00844ACF"/>
    <w:rsid w:val="008465A7"/>
    <w:rsid w:val="0085028F"/>
    <w:rsid w:val="00852C0E"/>
    <w:rsid w:val="00855962"/>
    <w:rsid w:val="00877D69"/>
    <w:rsid w:val="00907DF3"/>
    <w:rsid w:val="0091594F"/>
    <w:rsid w:val="00925F39"/>
    <w:rsid w:val="00934FE3"/>
    <w:rsid w:val="00945BE9"/>
    <w:rsid w:val="00964656"/>
    <w:rsid w:val="0096580D"/>
    <w:rsid w:val="0097253F"/>
    <w:rsid w:val="009758DB"/>
    <w:rsid w:val="00993430"/>
    <w:rsid w:val="0099588A"/>
    <w:rsid w:val="009A1516"/>
    <w:rsid w:val="009A4436"/>
    <w:rsid w:val="009C154F"/>
    <w:rsid w:val="009E27F5"/>
    <w:rsid w:val="00A21ED8"/>
    <w:rsid w:val="00A61120"/>
    <w:rsid w:val="00A6251A"/>
    <w:rsid w:val="00A77764"/>
    <w:rsid w:val="00A915E2"/>
    <w:rsid w:val="00AB06CB"/>
    <w:rsid w:val="00AB235D"/>
    <w:rsid w:val="00AB5113"/>
    <w:rsid w:val="00AC055E"/>
    <w:rsid w:val="00AC5BA8"/>
    <w:rsid w:val="00AE243D"/>
    <w:rsid w:val="00AE2BB1"/>
    <w:rsid w:val="00AE5362"/>
    <w:rsid w:val="00B71FA4"/>
    <w:rsid w:val="00B9056A"/>
    <w:rsid w:val="00BD2A20"/>
    <w:rsid w:val="00BD5B71"/>
    <w:rsid w:val="00BF4A46"/>
    <w:rsid w:val="00C02F58"/>
    <w:rsid w:val="00C15DCC"/>
    <w:rsid w:val="00C22CD3"/>
    <w:rsid w:val="00C244BE"/>
    <w:rsid w:val="00C27A60"/>
    <w:rsid w:val="00C34131"/>
    <w:rsid w:val="00C3605D"/>
    <w:rsid w:val="00C50EF4"/>
    <w:rsid w:val="00C5716A"/>
    <w:rsid w:val="00CB2DC8"/>
    <w:rsid w:val="00CC3263"/>
    <w:rsid w:val="00CE470D"/>
    <w:rsid w:val="00CE4EFE"/>
    <w:rsid w:val="00D042CB"/>
    <w:rsid w:val="00D04A83"/>
    <w:rsid w:val="00D066B9"/>
    <w:rsid w:val="00D10875"/>
    <w:rsid w:val="00D17090"/>
    <w:rsid w:val="00D2000E"/>
    <w:rsid w:val="00D217FD"/>
    <w:rsid w:val="00D52FC6"/>
    <w:rsid w:val="00D76DA0"/>
    <w:rsid w:val="00E156A7"/>
    <w:rsid w:val="00E305C9"/>
    <w:rsid w:val="00E30CA9"/>
    <w:rsid w:val="00E30CD4"/>
    <w:rsid w:val="00E337C7"/>
    <w:rsid w:val="00E53090"/>
    <w:rsid w:val="00E7163F"/>
    <w:rsid w:val="00E81E87"/>
    <w:rsid w:val="00E86B66"/>
    <w:rsid w:val="00EA79DF"/>
    <w:rsid w:val="00EC7B4D"/>
    <w:rsid w:val="00ED11C9"/>
    <w:rsid w:val="00ED2B85"/>
    <w:rsid w:val="00ED2C4D"/>
    <w:rsid w:val="00EE45DC"/>
    <w:rsid w:val="00EF5A3F"/>
    <w:rsid w:val="00F00337"/>
    <w:rsid w:val="00F07048"/>
    <w:rsid w:val="00F366AB"/>
    <w:rsid w:val="00F40498"/>
    <w:rsid w:val="00F44CE1"/>
    <w:rsid w:val="00F67419"/>
    <w:rsid w:val="00F96909"/>
    <w:rsid w:val="00FA60CC"/>
    <w:rsid w:val="00FA6E1E"/>
    <w:rsid w:val="00FB304C"/>
    <w:rsid w:val="014D28C9"/>
    <w:rsid w:val="01C043A8"/>
    <w:rsid w:val="02306473"/>
    <w:rsid w:val="026B1D10"/>
    <w:rsid w:val="0281479E"/>
    <w:rsid w:val="029E2554"/>
    <w:rsid w:val="02C305C7"/>
    <w:rsid w:val="02DF6D22"/>
    <w:rsid w:val="03377C56"/>
    <w:rsid w:val="03962305"/>
    <w:rsid w:val="0435185F"/>
    <w:rsid w:val="04A7670F"/>
    <w:rsid w:val="05FA1660"/>
    <w:rsid w:val="06FE7743"/>
    <w:rsid w:val="08A35757"/>
    <w:rsid w:val="091621F4"/>
    <w:rsid w:val="09445C23"/>
    <w:rsid w:val="0AE05107"/>
    <w:rsid w:val="0AFD635C"/>
    <w:rsid w:val="0B493DB6"/>
    <w:rsid w:val="0B5C018D"/>
    <w:rsid w:val="0C09198D"/>
    <w:rsid w:val="0C0A201D"/>
    <w:rsid w:val="0C126F71"/>
    <w:rsid w:val="0C5E5B57"/>
    <w:rsid w:val="0D02678E"/>
    <w:rsid w:val="0D494AAE"/>
    <w:rsid w:val="0D565B0E"/>
    <w:rsid w:val="0DBD3FA8"/>
    <w:rsid w:val="0DD979BE"/>
    <w:rsid w:val="0E4B67BB"/>
    <w:rsid w:val="0F0D7600"/>
    <w:rsid w:val="0F32000B"/>
    <w:rsid w:val="0FF87C39"/>
    <w:rsid w:val="1051052D"/>
    <w:rsid w:val="10681930"/>
    <w:rsid w:val="10A347E2"/>
    <w:rsid w:val="10BE23FE"/>
    <w:rsid w:val="117977EA"/>
    <w:rsid w:val="11DA609C"/>
    <w:rsid w:val="11E0607E"/>
    <w:rsid w:val="12201FA5"/>
    <w:rsid w:val="12C30039"/>
    <w:rsid w:val="133044F7"/>
    <w:rsid w:val="15F508BC"/>
    <w:rsid w:val="160C28EB"/>
    <w:rsid w:val="16443C2F"/>
    <w:rsid w:val="166272A5"/>
    <w:rsid w:val="16AE102D"/>
    <w:rsid w:val="16F020D5"/>
    <w:rsid w:val="17213AFE"/>
    <w:rsid w:val="17B615C3"/>
    <w:rsid w:val="1868575E"/>
    <w:rsid w:val="189118F5"/>
    <w:rsid w:val="19034A7E"/>
    <w:rsid w:val="198E33B8"/>
    <w:rsid w:val="19FCD744"/>
    <w:rsid w:val="1A3357EF"/>
    <w:rsid w:val="1A3626C5"/>
    <w:rsid w:val="1A591542"/>
    <w:rsid w:val="1B7B780C"/>
    <w:rsid w:val="1C37143C"/>
    <w:rsid w:val="1C417224"/>
    <w:rsid w:val="1C4E4878"/>
    <w:rsid w:val="1C7119D2"/>
    <w:rsid w:val="1CDB7C2B"/>
    <w:rsid w:val="1D281AEC"/>
    <w:rsid w:val="1DD237D0"/>
    <w:rsid w:val="1E053043"/>
    <w:rsid w:val="1F894F3D"/>
    <w:rsid w:val="1FAE3629"/>
    <w:rsid w:val="1FC54C9C"/>
    <w:rsid w:val="1FCE6E0C"/>
    <w:rsid w:val="1FE14E13"/>
    <w:rsid w:val="209D29A3"/>
    <w:rsid w:val="21576AD0"/>
    <w:rsid w:val="215A451A"/>
    <w:rsid w:val="215C0040"/>
    <w:rsid w:val="218E65F5"/>
    <w:rsid w:val="222011B8"/>
    <w:rsid w:val="22621F8F"/>
    <w:rsid w:val="2320523F"/>
    <w:rsid w:val="238137E2"/>
    <w:rsid w:val="23A95B46"/>
    <w:rsid w:val="243E4F93"/>
    <w:rsid w:val="24A91905"/>
    <w:rsid w:val="24D9280C"/>
    <w:rsid w:val="259034D9"/>
    <w:rsid w:val="27F06A65"/>
    <w:rsid w:val="27FF1E35"/>
    <w:rsid w:val="29062B20"/>
    <w:rsid w:val="2927562A"/>
    <w:rsid w:val="29366352"/>
    <w:rsid w:val="296D5630"/>
    <w:rsid w:val="298B3A91"/>
    <w:rsid w:val="299653ED"/>
    <w:rsid w:val="29E463E8"/>
    <w:rsid w:val="2A5D104C"/>
    <w:rsid w:val="2A5F3EA7"/>
    <w:rsid w:val="2AE80C68"/>
    <w:rsid w:val="2B125907"/>
    <w:rsid w:val="2BCF3E05"/>
    <w:rsid w:val="2CDA745E"/>
    <w:rsid w:val="2D10780C"/>
    <w:rsid w:val="2D8E6FA5"/>
    <w:rsid w:val="2DCF5158"/>
    <w:rsid w:val="2E953B40"/>
    <w:rsid w:val="2EA543CF"/>
    <w:rsid w:val="2F224D4D"/>
    <w:rsid w:val="2F7F2EA2"/>
    <w:rsid w:val="3019766A"/>
    <w:rsid w:val="30B003FE"/>
    <w:rsid w:val="31FA7D58"/>
    <w:rsid w:val="31FC1417"/>
    <w:rsid w:val="322742B7"/>
    <w:rsid w:val="326C67A3"/>
    <w:rsid w:val="32995A93"/>
    <w:rsid w:val="32D110B7"/>
    <w:rsid w:val="33212108"/>
    <w:rsid w:val="34400BBE"/>
    <w:rsid w:val="34412617"/>
    <w:rsid w:val="34A559A0"/>
    <w:rsid w:val="34E742D2"/>
    <w:rsid w:val="352760C8"/>
    <w:rsid w:val="356E4BEB"/>
    <w:rsid w:val="35AD74B3"/>
    <w:rsid w:val="3615352F"/>
    <w:rsid w:val="369750BD"/>
    <w:rsid w:val="36EC6162"/>
    <w:rsid w:val="36F73267"/>
    <w:rsid w:val="37976A61"/>
    <w:rsid w:val="37CA314A"/>
    <w:rsid w:val="37D91340"/>
    <w:rsid w:val="37EF3DE6"/>
    <w:rsid w:val="38445952"/>
    <w:rsid w:val="38C421F0"/>
    <w:rsid w:val="38D46C42"/>
    <w:rsid w:val="39420A7B"/>
    <w:rsid w:val="39B66385"/>
    <w:rsid w:val="3A5B58EC"/>
    <w:rsid w:val="3AC366B3"/>
    <w:rsid w:val="3B672790"/>
    <w:rsid w:val="3BEC566E"/>
    <w:rsid w:val="3DBE3612"/>
    <w:rsid w:val="3E1C40EA"/>
    <w:rsid w:val="3E430091"/>
    <w:rsid w:val="3EBA4A26"/>
    <w:rsid w:val="3F163831"/>
    <w:rsid w:val="400F6119"/>
    <w:rsid w:val="40B57568"/>
    <w:rsid w:val="41675DB5"/>
    <w:rsid w:val="41707D9E"/>
    <w:rsid w:val="426D097A"/>
    <w:rsid w:val="427428C8"/>
    <w:rsid w:val="42991481"/>
    <w:rsid w:val="42A17DA3"/>
    <w:rsid w:val="42A268C2"/>
    <w:rsid w:val="43217D40"/>
    <w:rsid w:val="432D09E4"/>
    <w:rsid w:val="437621DA"/>
    <w:rsid w:val="43CA5A59"/>
    <w:rsid w:val="44D20248"/>
    <w:rsid w:val="453F5A8D"/>
    <w:rsid w:val="45C1107C"/>
    <w:rsid w:val="465302DC"/>
    <w:rsid w:val="46B65C82"/>
    <w:rsid w:val="470A5E09"/>
    <w:rsid w:val="47154A88"/>
    <w:rsid w:val="48122B85"/>
    <w:rsid w:val="485B638B"/>
    <w:rsid w:val="49910656"/>
    <w:rsid w:val="499B3DEF"/>
    <w:rsid w:val="49EE4846"/>
    <w:rsid w:val="4A340808"/>
    <w:rsid w:val="4ABC2007"/>
    <w:rsid w:val="4AFC3310"/>
    <w:rsid w:val="4B211949"/>
    <w:rsid w:val="4D123C1A"/>
    <w:rsid w:val="4D8C7773"/>
    <w:rsid w:val="4E54793A"/>
    <w:rsid w:val="4E561C92"/>
    <w:rsid w:val="4F5A179F"/>
    <w:rsid w:val="4FD948A8"/>
    <w:rsid w:val="505F14E0"/>
    <w:rsid w:val="506A3ECB"/>
    <w:rsid w:val="507D72FD"/>
    <w:rsid w:val="510F1515"/>
    <w:rsid w:val="51C8689D"/>
    <w:rsid w:val="52D4387D"/>
    <w:rsid w:val="534346BB"/>
    <w:rsid w:val="53D232A9"/>
    <w:rsid w:val="54140DCE"/>
    <w:rsid w:val="542C67B4"/>
    <w:rsid w:val="544A2FED"/>
    <w:rsid w:val="544A4F85"/>
    <w:rsid w:val="548057F9"/>
    <w:rsid w:val="5495361C"/>
    <w:rsid w:val="549F1A3A"/>
    <w:rsid w:val="54B71A06"/>
    <w:rsid w:val="54FC530D"/>
    <w:rsid w:val="550D5C7A"/>
    <w:rsid w:val="55515659"/>
    <w:rsid w:val="5559450E"/>
    <w:rsid w:val="5616350B"/>
    <w:rsid w:val="56675CA9"/>
    <w:rsid w:val="56B97027"/>
    <w:rsid w:val="56F50BDC"/>
    <w:rsid w:val="571B3196"/>
    <w:rsid w:val="58B74A9B"/>
    <w:rsid w:val="58C36C3C"/>
    <w:rsid w:val="58F55EA9"/>
    <w:rsid w:val="593C7BAC"/>
    <w:rsid w:val="59A61576"/>
    <w:rsid w:val="5AAB19BE"/>
    <w:rsid w:val="5AC03E6D"/>
    <w:rsid w:val="5B665BC6"/>
    <w:rsid w:val="5C425639"/>
    <w:rsid w:val="5C675762"/>
    <w:rsid w:val="5D0D2F5A"/>
    <w:rsid w:val="5DE27796"/>
    <w:rsid w:val="5DFA7405"/>
    <w:rsid w:val="5E0F7E5F"/>
    <w:rsid w:val="5E654CDB"/>
    <w:rsid w:val="5ED4195F"/>
    <w:rsid w:val="5EED4846"/>
    <w:rsid w:val="5F4D6FE9"/>
    <w:rsid w:val="5FA313AF"/>
    <w:rsid w:val="5FC05ADC"/>
    <w:rsid w:val="60F77408"/>
    <w:rsid w:val="61840F70"/>
    <w:rsid w:val="625E5467"/>
    <w:rsid w:val="62956E42"/>
    <w:rsid w:val="62DF6532"/>
    <w:rsid w:val="633A3683"/>
    <w:rsid w:val="6352380C"/>
    <w:rsid w:val="63D43986"/>
    <w:rsid w:val="6419615E"/>
    <w:rsid w:val="6460605E"/>
    <w:rsid w:val="64966C1B"/>
    <w:rsid w:val="64DA7E64"/>
    <w:rsid w:val="64E56D8C"/>
    <w:rsid w:val="64F851FA"/>
    <w:rsid w:val="65031DA0"/>
    <w:rsid w:val="66C8536B"/>
    <w:rsid w:val="66C87641"/>
    <w:rsid w:val="67225C96"/>
    <w:rsid w:val="676261C0"/>
    <w:rsid w:val="68617509"/>
    <w:rsid w:val="68A011E4"/>
    <w:rsid w:val="698365D3"/>
    <w:rsid w:val="698C47A4"/>
    <w:rsid w:val="6A1117D6"/>
    <w:rsid w:val="6A132A85"/>
    <w:rsid w:val="6A143716"/>
    <w:rsid w:val="6A3D7DB1"/>
    <w:rsid w:val="6A507D62"/>
    <w:rsid w:val="6A707296"/>
    <w:rsid w:val="6BCD0C08"/>
    <w:rsid w:val="6CBC7404"/>
    <w:rsid w:val="6D114506"/>
    <w:rsid w:val="6D3B547D"/>
    <w:rsid w:val="6D4B7287"/>
    <w:rsid w:val="6D4D7278"/>
    <w:rsid w:val="6D825A1F"/>
    <w:rsid w:val="6E5719CC"/>
    <w:rsid w:val="6E8364FD"/>
    <w:rsid w:val="6EE14031"/>
    <w:rsid w:val="6F670FD3"/>
    <w:rsid w:val="6F6E4DFC"/>
    <w:rsid w:val="6FBD110C"/>
    <w:rsid w:val="70DF7A82"/>
    <w:rsid w:val="714A07CF"/>
    <w:rsid w:val="727C24F7"/>
    <w:rsid w:val="72DB610A"/>
    <w:rsid w:val="72FF1119"/>
    <w:rsid w:val="731A74D8"/>
    <w:rsid w:val="735819CC"/>
    <w:rsid w:val="735D2E76"/>
    <w:rsid w:val="73720654"/>
    <w:rsid w:val="73CA36EB"/>
    <w:rsid w:val="73E3649B"/>
    <w:rsid w:val="74A8607C"/>
    <w:rsid w:val="750C545F"/>
    <w:rsid w:val="754150DD"/>
    <w:rsid w:val="75BA5C22"/>
    <w:rsid w:val="782406ED"/>
    <w:rsid w:val="78455DCC"/>
    <w:rsid w:val="78CB613D"/>
    <w:rsid w:val="7A0E0C2F"/>
    <w:rsid w:val="7A2C36D6"/>
    <w:rsid w:val="7A967FE5"/>
    <w:rsid w:val="7B05641A"/>
    <w:rsid w:val="7B125302"/>
    <w:rsid w:val="7B865D4D"/>
    <w:rsid w:val="7BE27D1D"/>
    <w:rsid w:val="7C1E022F"/>
    <w:rsid w:val="7CA92B7C"/>
    <w:rsid w:val="7CB40242"/>
    <w:rsid w:val="7CE33F32"/>
    <w:rsid w:val="7CE524FF"/>
    <w:rsid w:val="7DAF37B9"/>
    <w:rsid w:val="7DB4285B"/>
    <w:rsid w:val="7DDB5D9C"/>
    <w:rsid w:val="7E6E5B11"/>
    <w:rsid w:val="7E9755DB"/>
    <w:rsid w:val="7F2C5440"/>
    <w:rsid w:val="7FBE76F4"/>
    <w:rsid w:val="A6DF64AD"/>
    <w:rsid w:val="B9AFF66A"/>
    <w:rsid w:val="DBBD0285"/>
    <w:rsid w:val="FB47B4F0"/>
    <w:rsid w:val="FE7B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仿宋_GB2312" w:hAnsi="Calibri" w:eastAsia="仿宋_GB2312" w:cs="Times New Roman"/>
      <w:kern w:val="2"/>
      <w:sz w:val="28"/>
      <w:szCs w:val="28"/>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5"/>
    <w:basedOn w:val="1"/>
    <w:next w:val="1"/>
    <w:qFormat/>
    <w:uiPriority w:val="0"/>
    <w:pPr>
      <w:keepNext/>
      <w:keepLines/>
      <w:spacing w:beforeLines="0" w:after="120" w:line="360" w:lineRule="auto"/>
      <w:outlineLvl w:val="4"/>
    </w:pPr>
    <w:rPr>
      <w:rFonts w:eastAsia="微软雅黑"/>
      <w:b/>
      <w:bCs/>
      <w:kern w:val="0"/>
      <w:sz w:val="24"/>
      <w:szCs w:val="24"/>
    </w:rPr>
  </w:style>
  <w:style w:type="paragraph" w:styleId="5">
    <w:name w:val="heading 6"/>
    <w:basedOn w:val="1"/>
    <w:next w:val="1"/>
    <w:qFormat/>
    <w:uiPriority w:val="9"/>
    <w:pPr>
      <w:keepNext/>
      <w:keepLines/>
      <w:tabs>
        <w:tab w:val="left" w:pos="1152"/>
      </w:tabs>
      <w:spacing w:before="240" w:after="64" w:line="319" w:lineRule="auto"/>
      <w:outlineLvl w:val="5"/>
    </w:pPr>
    <w:rPr>
      <w:rFonts w:ascii="Arial" w:hAnsi="Arial" w:eastAsia="黑体"/>
      <w:b/>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9"/>
    <w:link w:val="643"/>
    <w:qFormat/>
    <w:uiPriority w:val="0"/>
    <w:pPr>
      <w:spacing w:after="120"/>
    </w:pPr>
    <w:rPr>
      <w:rFonts w:ascii="Times New Roman" w:hAnsi="Times New Roman" w:eastAsia="宋体"/>
      <w:szCs w:val="22"/>
    </w:rPr>
  </w:style>
  <w:style w:type="paragraph" w:styleId="9">
    <w:name w:val="Body Text First Indent"/>
    <w:basedOn w:val="8"/>
    <w:next w:val="1"/>
    <w:autoRedefine/>
    <w:unhideWhenUsed/>
    <w:qFormat/>
    <w:uiPriority w:val="99"/>
    <w:pPr>
      <w:ind w:firstLine="420" w:firstLineChars="100"/>
    </w:pPr>
    <w:rPr>
      <w:rFonts w:ascii="仿宋_GB2312" w:eastAsia="仿宋_GB2312"/>
      <w:szCs w:val="28"/>
    </w:rPr>
  </w:style>
  <w:style w:type="paragraph" w:styleId="10">
    <w:name w:val="Body Text Indent"/>
    <w:basedOn w:val="1"/>
    <w:next w:val="1"/>
    <w:qFormat/>
    <w:uiPriority w:val="0"/>
    <w:pPr>
      <w:spacing w:line="400" w:lineRule="exact"/>
      <w:ind w:firstLine="560" w:firstLineChars="200"/>
    </w:pPr>
  </w:style>
  <w:style w:type="paragraph" w:styleId="11">
    <w:name w:val="toc 3"/>
    <w:basedOn w:val="1"/>
    <w:next w:val="1"/>
    <w:qFormat/>
    <w:uiPriority w:val="39"/>
    <w:pPr>
      <w:tabs>
        <w:tab w:val="right" w:leader="dot" w:pos="9060"/>
      </w:tabs>
      <w:ind w:left="1"/>
    </w:pPr>
    <w:rPr>
      <w:rFonts w:ascii="仿宋_GB2312" w:eastAsia="仿宋_GB2312"/>
      <w:sz w:val="24"/>
      <w:szCs w:val="36"/>
    </w:rPr>
  </w:style>
  <w:style w:type="paragraph" w:styleId="12">
    <w:name w:val="Plain Text"/>
    <w:basedOn w:val="1"/>
    <w:next w:val="1"/>
    <w:autoRedefine/>
    <w:qFormat/>
    <w:uiPriority w:val="99"/>
    <w:pPr>
      <w:spacing w:beforeLines="50" w:afterLines="50" w:line="400" w:lineRule="atLeast"/>
    </w:pPr>
    <w:rPr>
      <w:rFonts w:ascii="宋体" w:hAnsi="Courier New"/>
      <w:sz w:val="24"/>
    </w:rPr>
  </w:style>
  <w:style w:type="paragraph" w:styleId="13">
    <w:name w:val="Date"/>
    <w:basedOn w:val="1"/>
    <w:next w:val="1"/>
    <w:link w:val="618"/>
    <w:qFormat/>
    <w:uiPriority w:val="0"/>
    <w:rPr>
      <w:rFonts w:ascii="Times New Roman" w:hAnsi="Times New Roman" w:eastAsia="宋体"/>
      <w:sz w:val="44"/>
      <w:szCs w:val="20"/>
    </w:rPr>
  </w:style>
  <w:style w:type="paragraph" w:styleId="14">
    <w:name w:val="Body Text Indent 2"/>
    <w:basedOn w:val="1"/>
    <w:qFormat/>
    <w:uiPriority w:val="0"/>
    <w:pPr>
      <w:spacing w:line="520" w:lineRule="exact"/>
      <w:ind w:firstLine="560" w:firstLineChars="200"/>
    </w:pPr>
    <w:rPr>
      <w:sz w:val="28"/>
      <w:szCs w:val="20"/>
    </w:rPr>
  </w:style>
  <w:style w:type="paragraph" w:styleId="15">
    <w:name w:val="footer"/>
    <w:basedOn w:val="1"/>
    <w:link w:val="642"/>
    <w:unhideWhenUsed/>
    <w:qFormat/>
    <w:uiPriority w:val="99"/>
    <w:pPr>
      <w:tabs>
        <w:tab w:val="center" w:pos="4153"/>
        <w:tab w:val="right" w:pos="8306"/>
      </w:tabs>
      <w:snapToGrid w:val="0"/>
      <w:jc w:val="left"/>
    </w:pPr>
    <w:rPr>
      <w:rFonts w:hAnsi="Times New Roman"/>
      <w:sz w:val="18"/>
      <w:szCs w:val="18"/>
    </w:rPr>
  </w:style>
  <w:style w:type="paragraph" w:styleId="16">
    <w:name w:val="header"/>
    <w:basedOn w:val="1"/>
    <w:link w:val="641"/>
    <w:unhideWhenUsed/>
    <w:qFormat/>
    <w:uiPriority w:val="99"/>
    <w:pPr>
      <w:pBdr>
        <w:bottom w:val="single" w:color="auto" w:sz="6" w:space="1"/>
      </w:pBdr>
      <w:tabs>
        <w:tab w:val="center" w:pos="4153"/>
        <w:tab w:val="right" w:pos="8306"/>
      </w:tabs>
      <w:snapToGrid w:val="0"/>
      <w:jc w:val="center"/>
    </w:pPr>
    <w:rPr>
      <w:rFonts w:hAnsi="Times New Roman"/>
      <w:sz w:val="18"/>
      <w:szCs w:val="18"/>
    </w:rPr>
  </w:style>
  <w:style w:type="paragraph" w:styleId="17">
    <w:name w:val="Subtitle"/>
    <w:basedOn w:val="1"/>
    <w:next w:val="1"/>
    <w:autoRedefine/>
    <w:qFormat/>
    <w:uiPriority w:val="0"/>
    <w:pPr>
      <w:spacing w:before="240" w:after="60" w:line="312" w:lineRule="auto"/>
      <w:jc w:val="center"/>
    </w:pPr>
    <w:rPr>
      <w:rFonts w:ascii="Cambria" w:hAnsi="Cambria" w:eastAsia="宋体"/>
      <w:b/>
      <w:bCs/>
      <w:kern w:val="28"/>
      <w:sz w:val="32"/>
      <w:szCs w:val="32"/>
    </w:rPr>
  </w:style>
  <w:style w:type="paragraph" w:styleId="18">
    <w:name w:val="List"/>
    <w:basedOn w:val="1"/>
    <w:qFormat/>
    <w:uiPriority w:val="0"/>
    <w:pPr>
      <w:ind w:left="200" w:hanging="200" w:hangingChars="200"/>
    </w:pPr>
    <w:rPr>
      <w:rFonts w:ascii="Times New Roman" w:hAnsi="Times New Roman" w:eastAsia="宋体"/>
    </w:rPr>
  </w:style>
  <w:style w:type="paragraph" w:styleId="19">
    <w:name w:val="toc 6"/>
    <w:basedOn w:val="1"/>
    <w:next w:val="1"/>
    <w:qFormat/>
    <w:uiPriority w:val="0"/>
    <w:pPr>
      <w:ind w:left="2100" w:leftChars="1000"/>
    </w:pPr>
  </w:style>
  <w:style w:type="paragraph" w:styleId="20">
    <w:name w:val="Body Text Indent 3"/>
    <w:basedOn w:val="1"/>
    <w:autoRedefine/>
    <w:qFormat/>
    <w:uiPriority w:val="0"/>
    <w:pPr>
      <w:ind w:firstLine="480"/>
    </w:pPr>
    <w:rPr>
      <w:kern w:val="0"/>
      <w:sz w:val="24"/>
      <w:szCs w:val="20"/>
    </w:rPr>
  </w:style>
  <w:style w:type="paragraph" w:styleId="21">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22">
    <w:name w:val="Normal (Web)"/>
    <w:basedOn w:val="1"/>
    <w:autoRedefine/>
    <w:qFormat/>
    <w:uiPriority w:val="0"/>
    <w:pPr>
      <w:shd w:val="clear" w:color="auto" w:fill="FFFFFF"/>
      <w:spacing w:before="100" w:beforeAutospacing="1" w:after="100" w:afterAutospacing="1"/>
      <w:jc w:val="left"/>
    </w:pPr>
    <w:rPr>
      <w:rFonts w:ascii="_x000B__x000C_" w:hAnsi="_x000B__x000C_"/>
      <w:sz w:val="18"/>
      <w:szCs w:val="18"/>
    </w:rPr>
  </w:style>
  <w:style w:type="paragraph" w:styleId="23">
    <w:name w:val="Title"/>
    <w:basedOn w:val="1"/>
    <w:next w:val="1"/>
    <w:link w:val="599"/>
    <w:qFormat/>
    <w:uiPriority w:val="0"/>
    <w:pPr>
      <w:jc w:val="center"/>
    </w:pPr>
    <w:rPr>
      <w:rFonts w:ascii="Arial" w:hAnsi="Arial" w:eastAsia="宋体"/>
      <w:b/>
      <w:kern w:val="0"/>
      <w:sz w:val="36"/>
      <w:szCs w:val="20"/>
      <w:lang w:eastAsia="en-US"/>
    </w:rPr>
  </w:style>
  <w:style w:type="paragraph" w:styleId="24">
    <w:name w:val="Body Text First Indent 2"/>
    <w:basedOn w:val="10"/>
    <w:next w:val="8"/>
    <w:qFormat/>
    <w:uiPriority w:val="99"/>
    <w:pPr>
      <w:ind w:firstLine="420"/>
    </w:pPr>
  </w:style>
  <w:style w:type="table" w:styleId="26">
    <w:name w:val="Table Grid"/>
    <w:basedOn w:val="25"/>
    <w:qFormat/>
    <w:uiPriority w:val="59"/>
    <w:rPr>
      <w:rFonts w:ascii="Calibri" w:hAnsi="Calibri"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rFonts w:ascii="Times New Roman" w:hAnsi="Times New Roman" w:eastAsia="宋体" w:cs="Times New Roman"/>
      <w:b/>
      <w:bCs/>
      <w:lang w:val="en-US" w:eastAsia="zh-CN" w:bidi="ar-SA"/>
    </w:rPr>
  </w:style>
  <w:style w:type="character" w:styleId="29">
    <w:name w:val="page number"/>
    <w:basedOn w:val="27"/>
    <w:qFormat/>
    <w:uiPriority w:val="0"/>
  </w:style>
  <w:style w:type="character" w:styleId="30">
    <w:name w:val="FollowedHyperlink"/>
    <w:qFormat/>
    <w:uiPriority w:val="0"/>
    <w:rPr>
      <w:rFonts w:ascii="Times New Roman" w:hAnsi="Times New Roman" w:eastAsia="宋体"/>
      <w:color w:val="800080"/>
      <w:u w:val="single"/>
      <w:lang w:val="en-US" w:eastAsia="zh-CN" w:bidi="ar-SA"/>
    </w:rPr>
  </w:style>
  <w:style w:type="character" w:styleId="31">
    <w:name w:val="Emphasis"/>
    <w:basedOn w:val="27"/>
    <w:qFormat/>
    <w:uiPriority w:val="0"/>
    <w:rPr>
      <w:rFonts w:ascii="Times New Roman" w:hAnsi="Times New Roman" w:eastAsia="宋体"/>
      <w:i/>
      <w:iCs/>
      <w:lang w:val="en-US" w:eastAsia="zh-CN" w:bidi="ar-SA"/>
    </w:rPr>
  </w:style>
  <w:style w:type="character" w:styleId="32">
    <w:name w:val="Hyperlink"/>
    <w:qFormat/>
    <w:uiPriority w:val="0"/>
    <w:rPr>
      <w:rFonts w:ascii="Times New Roman" w:hAnsi="Times New Roman" w:eastAsia="宋体"/>
      <w:color w:val="0000FF"/>
      <w:u w:val="single"/>
      <w:lang w:val="en-US" w:eastAsia="zh-CN" w:bidi="ar-SA"/>
    </w:rPr>
  </w:style>
  <w:style w:type="paragraph" w:customStyle="1" w:styleId="33">
    <w:name w:val="样式 表格正文 + 两端对齐"/>
    <w:basedOn w:val="1"/>
    <w:next w:val="34"/>
    <w:qFormat/>
    <w:uiPriority w:val="99"/>
    <w:pPr>
      <w:spacing w:line="300" w:lineRule="auto"/>
    </w:pPr>
    <w:rPr>
      <w:sz w:val="24"/>
    </w:rPr>
  </w:style>
  <w:style w:type="paragraph" w:customStyle="1" w:styleId="34">
    <w:name w:val="正文1"/>
    <w:basedOn w:val="11"/>
    <w:next w:val="35"/>
    <w:qFormat/>
    <w:uiPriority w:val="0"/>
    <w:rPr>
      <w:rFonts w:eastAsia="Times New Roman"/>
      <w:sz w:val="24"/>
      <w:szCs w:val="24"/>
      <w:lang w:val="en-US" w:eastAsia="zh-CN" w:bidi="ar-SA"/>
    </w:rPr>
  </w:style>
  <w:style w:type="paragraph" w:customStyle="1" w:styleId="35">
    <w:name w:val="自动更正"/>
    <w:next w:val="36"/>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36">
    <w:name w:val="xl39"/>
    <w:basedOn w:val="1"/>
    <w:next w:val="37"/>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7">
    <w:name w:val="分手多日，近况如何？"/>
    <w:next w:val="1"/>
    <w:qFormat/>
    <w:uiPriority w:val="99"/>
    <w:pPr>
      <w:widowControl w:val="0"/>
      <w:jc w:val="both"/>
    </w:pPr>
    <w:rPr>
      <w:rFonts w:ascii="Times New Roman" w:hAnsi="Times New Roman" w:eastAsia="等线" w:cs="Times New Roman"/>
      <w:sz w:val="21"/>
      <w:szCs w:val="22"/>
      <w:lang w:val="en-US" w:eastAsia="zh-CN" w:bidi="ar-SA"/>
    </w:rPr>
  </w:style>
  <w:style w:type="paragraph" w:customStyle="1" w:styleId="38">
    <w:name w:val="Fließtext"/>
    <w:basedOn w:val="1"/>
    <w:qFormat/>
    <w:uiPriority w:val="0"/>
    <w:pPr>
      <w:overflowPunct w:val="0"/>
      <w:autoSpaceDE w:val="0"/>
      <w:autoSpaceDN w:val="0"/>
      <w:adjustRightInd w:val="0"/>
      <w:textAlignment w:val="baseline"/>
    </w:pPr>
    <w:rPr>
      <w:kern w:val="28"/>
    </w:rPr>
  </w:style>
  <w:style w:type="character" w:customStyle="1" w:styleId="39">
    <w:name w:val="标题 2 Char"/>
    <w:basedOn w:val="27"/>
    <w:qFormat/>
    <w:uiPriority w:val="0"/>
    <w:rPr>
      <w:rFonts w:ascii="宋体" w:hAnsi="宋体" w:eastAsia="黑体"/>
      <w:b/>
      <w:bCs/>
      <w:kern w:val="2"/>
      <w:sz w:val="24"/>
      <w:szCs w:val="32"/>
      <w:lang w:val="en-US" w:eastAsia="zh-CN" w:bidi="ar-SA"/>
    </w:rPr>
  </w:style>
  <w:style w:type="paragraph" w:customStyle="1" w:styleId="4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customStyle="1" w:styleId="4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列出段落1"/>
    <w:basedOn w:val="1"/>
    <w:qFormat/>
    <w:uiPriority w:val="0"/>
    <w:pPr>
      <w:ind w:firstLine="420" w:firstLineChars="200"/>
      <w:jc w:val="left"/>
    </w:pPr>
    <w:rPr>
      <w:rFonts w:ascii="宋体" w:hAnsi="宋体" w:cs="宋体"/>
      <w:sz w:val="24"/>
      <w:szCs w:val="24"/>
    </w:rPr>
  </w:style>
  <w:style w:type="character" w:customStyle="1" w:styleId="43">
    <w:name w:val="NormalCharacter"/>
    <w:qFormat/>
    <w:uiPriority w:val="0"/>
    <w:rPr>
      <w:rFonts w:ascii="Times New Roman" w:hAnsi="Times New Roman" w:eastAsia="宋体"/>
      <w:lang w:val="en-US" w:eastAsia="zh-CN" w:bidi="ar-SA"/>
    </w:rPr>
  </w:style>
  <w:style w:type="paragraph" w:customStyle="1" w:styleId="44">
    <w:name w:val="BodyText"/>
    <w:basedOn w:val="1"/>
    <w:link w:val="530"/>
    <w:qFormat/>
    <w:uiPriority w:val="0"/>
    <w:pPr>
      <w:spacing w:after="120"/>
    </w:pPr>
    <w:rPr>
      <w:rFonts w:ascii="Calibri" w:eastAsia="宋体"/>
      <w:sz w:val="21"/>
      <w:szCs w:val="22"/>
    </w:rPr>
  </w:style>
  <w:style w:type="paragraph" w:customStyle="1" w:styleId="45">
    <w:name w:val="Heading1"/>
    <w:basedOn w:val="1"/>
    <w:next w:val="1"/>
    <w:link w:val="568"/>
    <w:qFormat/>
    <w:uiPriority w:val="0"/>
    <w:pPr>
      <w:keepNext/>
      <w:spacing w:before="240" w:after="60"/>
      <w:jc w:val="left"/>
    </w:pPr>
    <w:rPr>
      <w:rFonts w:ascii="Arial" w:hAnsi="Arial" w:eastAsia="宋体"/>
      <w:b/>
      <w:kern w:val="28"/>
      <w:szCs w:val="20"/>
    </w:rPr>
  </w:style>
  <w:style w:type="paragraph" w:customStyle="1" w:styleId="46">
    <w:name w:val="Heading2"/>
    <w:basedOn w:val="1"/>
    <w:next w:val="1"/>
    <w:link w:val="598"/>
    <w:qFormat/>
    <w:uiPriority w:val="0"/>
    <w:pPr>
      <w:keepNext/>
      <w:keepLines/>
      <w:spacing w:before="260" w:after="260" w:line="416" w:lineRule="auto"/>
      <w:ind w:left="704" w:hanging="420"/>
    </w:pPr>
    <w:rPr>
      <w:rFonts w:ascii="宋体" w:hAnsi="宋体" w:eastAsia="宋体"/>
      <w:b/>
      <w:kern w:val="0"/>
      <w:sz w:val="24"/>
      <w:szCs w:val="20"/>
    </w:rPr>
  </w:style>
  <w:style w:type="paragraph" w:customStyle="1" w:styleId="47">
    <w:name w:val="Heading3"/>
    <w:basedOn w:val="1"/>
    <w:next w:val="1"/>
    <w:link w:val="487"/>
    <w:qFormat/>
    <w:uiPriority w:val="0"/>
    <w:pPr>
      <w:keepNext/>
      <w:spacing w:before="240" w:after="60"/>
      <w:ind w:left="420" w:hanging="420"/>
      <w:jc w:val="left"/>
    </w:pPr>
    <w:rPr>
      <w:rFonts w:ascii="Times New Roman" w:hAnsi="Times New Roman" w:eastAsia="宋体"/>
      <w:kern w:val="0"/>
      <w:sz w:val="24"/>
      <w:szCs w:val="20"/>
    </w:rPr>
  </w:style>
  <w:style w:type="paragraph" w:customStyle="1" w:styleId="48">
    <w:name w:val="Heading4"/>
    <w:basedOn w:val="1"/>
    <w:next w:val="1"/>
    <w:link w:val="609"/>
    <w:qFormat/>
    <w:uiPriority w:val="0"/>
    <w:pPr>
      <w:keepNext/>
      <w:spacing w:before="240" w:after="60"/>
      <w:jc w:val="left"/>
    </w:pPr>
    <w:rPr>
      <w:rFonts w:ascii="Times New Roman" w:hAnsi="Times New Roman" w:eastAsia="宋体"/>
      <w:b/>
      <w:i/>
      <w:kern w:val="0"/>
      <w:sz w:val="24"/>
      <w:szCs w:val="20"/>
    </w:rPr>
  </w:style>
  <w:style w:type="paragraph" w:customStyle="1" w:styleId="49">
    <w:name w:val="Heading5"/>
    <w:basedOn w:val="1"/>
    <w:next w:val="1"/>
    <w:link w:val="499"/>
    <w:qFormat/>
    <w:uiPriority w:val="0"/>
    <w:pPr>
      <w:spacing w:before="240" w:after="60"/>
      <w:jc w:val="left"/>
    </w:pPr>
    <w:rPr>
      <w:rFonts w:ascii="Arial" w:hAnsi="Arial" w:eastAsia="宋体"/>
      <w:kern w:val="0"/>
      <w:sz w:val="22"/>
      <w:szCs w:val="20"/>
    </w:rPr>
  </w:style>
  <w:style w:type="paragraph" w:customStyle="1" w:styleId="50">
    <w:name w:val="Heading6"/>
    <w:basedOn w:val="1"/>
    <w:next w:val="1"/>
    <w:link w:val="619"/>
    <w:qFormat/>
    <w:uiPriority w:val="0"/>
    <w:pPr>
      <w:spacing w:before="240" w:after="60"/>
      <w:jc w:val="left"/>
    </w:pPr>
    <w:rPr>
      <w:rFonts w:ascii="Arial" w:hAnsi="Arial" w:eastAsia="宋体"/>
      <w:i/>
      <w:kern w:val="0"/>
      <w:sz w:val="22"/>
      <w:szCs w:val="20"/>
    </w:rPr>
  </w:style>
  <w:style w:type="paragraph" w:customStyle="1" w:styleId="51">
    <w:name w:val="Heading7"/>
    <w:basedOn w:val="1"/>
    <w:next w:val="1"/>
    <w:link w:val="514"/>
    <w:qFormat/>
    <w:uiPriority w:val="0"/>
    <w:pPr>
      <w:spacing w:before="240" w:after="60"/>
      <w:jc w:val="left"/>
    </w:pPr>
    <w:rPr>
      <w:rFonts w:ascii="Arial" w:hAnsi="Arial" w:eastAsia="宋体"/>
      <w:kern w:val="0"/>
      <w:sz w:val="20"/>
      <w:szCs w:val="20"/>
    </w:rPr>
  </w:style>
  <w:style w:type="paragraph" w:customStyle="1" w:styleId="52">
    <w:name w:val="Heading8"/>
    <w:basedOn w:val="1"/>
    <w:next w:val="1"/>
    <w:link w:val="541"/>
    <w:qFormat/>
    <w:uiPriority w:val="0"/>
    <w:pPr>
      <w:spacing w:before="240" w:after="60"/>
      <w:jc w:val="left"/>
    </w:pPr>
    <w:rPr>
      <w:rFonts w:ascii="Arial" w:hAnsi="Arial" w:eastAsia="宋体"/>
      <w:i/>
      <w:kern w:val="0"/>
      <w:sz w:val="20"/>
      <w:szCs w:val="20"/>
    </w:rPr>
  </w:style>
  <w:style w:type="paragraph" w:customStyle="1" w:styleId="53">
    <w:name w:val="Heading9"/>
    <w:basedOn w:val="1"/>
    <w:next w:val="1"/>
    <w:link w:val="601"/>
    <w:qFormat/>
    <w:uiPriority w:val="0"/>
    <w:pPr>
      <w:spacing w:before="240" w:after="60"/>
      <w:jc w:val="left"/>
    </w:pPr>
    <w:rPr>
      <w:rFonts w:ascii="Arial" w:hAnsi="Arial" w:eastAsia="宋体"/>
      <w:i/>
      <w:kern w:val="0"/>
      <w:sz w:val="18"/>
      <w:szCs w:val="20"/>
    </w:rPr>
  </w:style>
  <w:style w:type="paragraph" w:customStyle="1" w:styleId="54">
    <w:name w:val="UserStyle_4"/>
    <w:basedOn w:val="46"/>
    <w:link w:val="457"/>
    <w:qFormat/>
    <w:uiPriority w:val="0"/>
    <w:pPr>
      <w:spacing w:line="360" w:lineRule="auto"/>
      <w:ind w:left="862" w:hanging="720"/>
    </w:pPr>
    <w:rPr>
      <w:bCs/>
      <w:sz w:val="28"/>
      <w:szCs w:val="30"/>
    </w:rPr>
  </w:style>
  <w:style w:type="paragraph" w:customStyle="1" w:styleId="55">
    <w:name w:val="UserStyle_9"/>
    <w:link w:val="461"/>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56">
    <w:name w:val="BodyTextIndent2"/>
    <w:basedOn w:val="1"/>
    <w:link w:val="464"/>
    <w:qFormat/>
    <w:uiPriority w:val="0"/>
    <w:pPr>
      <w:spacing w:line="520" w:lineRule="exact"/>
      <w:ind w:left="181" w:firstLine="239"/>
    </w:pPr>
    <w:rPr>
      <w:rFonts w:hAnsi="Times New Roman"/>
      <w:lang w:val="zh-CN"/>
    </w:rPr>
  </w:style>
  <w:style w:type="paragraph" w:customStyle="1" w:styleId="57">
    <w:name w:val="UserStyle_14"/>
    <w:basedOn w:val="47"/>
    <w:link w:val="465"/>
    <w:qFormat/>
    <w:uiPriority w:val="0"/>
    <w:pPr>
      <w:keepLines/>
      <w:spacing w:before="260" w:after="260" w:line="413" w:lineRule="auto"/>
      <w:jc w:val="both"/>
    </w:pPr>
    <w:rPr>
      <w:rFonts w:ascii="Arial" w:hAnsi="Arial"/>
      <w:b/>
      <w:bCs/>
      <w:szCs w:val="32"/>
    </w:rPr>
  </w:style>
  <w:style w:type="paragraph" w:customStyle="1" w:styleId="58">
    <w:name w:val="181"/>
    <w:basedOn w:val="1"/>
    <w:next w:val="1"/>
    <w:link w:val="470"/>
    <w:qFormat/>
    <w:uiPriority w:val="0"/>
    <w:pPr>
      <w:pBdr>
        <w:bottom w:val="single" w:color="808080" w:sz="4" w:space="4"/>
      </w:pBdr>
      <w:spacing w:before="200" w:after="280"/>
      <w:ind w:left="936" w:right="936"/>
    </w:pPr>
    <w:rPr>
      <w:rFonts w:ascii="Times New Roman" w:hAnsi="Times New Roman" w:eastAsia="宋体"/>
      <w:b/>
      <w:bCs/>
      <w:i/>
      <w:iCs/>
      <w:color w:val="4F81BD"/>
      <w:sz w:val="21"/>
      <w:szCs w:val="22"/>
    </w:rPr>
  </w:style>
  <w:style w:type="paragraph" w:customStyle="1" w:styleId="59">
    <w:name w:val="UserStyle_23"/>
    <w:basedOn w:val="47"/>
    <w:link w:val="473"/>
    <w:qFormat/>
    <w:uiPriority w:val="0"/>
    <w:pPr>
      <w:keepLines/>
      <w:spacing w:before="260" w:after="260" w:line="415" w:lineRule="auto"/>
      <w:jc w:val="both"/>
    </w:pPr>
    <w:rPr>
      <w:rFonts w:eastAsia="Arial"/>
      <w:b/>
      <w:bCs/>
      <w:kern w:val="2"/>
      <w:sz w:val="32"/>
      <w:szCs w:val="32"/>
    </w:rPr>
  </w:style>
  <w:style w:type="paragraph" w:customStyle="1" w:styleId="60">
    <w:name w:val="NoteHeading"/>
    <w:basedOn w:val="1"/>
    <w:next w:val="1"/>
    <w:link w:val="474"/>
    <w:qFormat/>
    <w:uiPriority w:val="0"/>
    <w:pPr>
      <w:jc w:val="center"/>
    </w:pPr>
    <w:rPr>
      <w:rFonts w:ascii="Times New Roman" w:hAnsi="Times New Roman" w:eastAsia="宋体"/>
      <w:sz w:val="21"/>
      <w:szCs w:val="20"/>
    </w:rPr>
  </w:style>
  <w:style w:type="paragraph" w:customStyle="1" w:styleId="61">
    <w:name w:val="NormalIndent"/>
    <w:basedOn w:val="1"/>
    <w:link w:val="477"/>
    <w:qFormat/>
    <w:uiPriority w:val="0"/>
    <w:pPr>
      <w:ind w:firstLine="420"/>
    </w:pPr>
    <w:rPr>
      <w:rFonts w:hAnsi="Times New Roman"/>
      <w:szCs w:val="20"/>
    </w:rPr>
  </w:style>
  <w:style w:type="paragraph" w:customStyle="1" w:styleId="62">
    <w:name w:val="UserStyle_32"/>
    <w:basedOn w:val="1"/>
    <w:link w:val="481"/>
    <w:qFormat/>
    <w:uiPriority w:val="0"/>
    <w:pPr>
      <w:snapToGrid w:val="0"/>
      <w:spacing w:line="240" w:lineRule="exact"/>
      <w:jc w:val="center"/>
    </w:pPr>
    <w:rPr>
      <w:rFonts w:ascii="Times New Roman" w:hAnsi="Times New Roman"/>
      <w:w w:val="80"/>
      <w:kern w:val="0"/>
      <w:sz w:val="24"/>
      <w:szCs w:val="20"/>
    </w:rPr>
  </w:style>
  <w:style w:type="paragraph" w:customStyle="1" w:styleId="63">
    <w:name w:val="UserStyle_35"/>
    <w:link w:val="483"/>
    <w:qFormat/>
    <w:uiPriority w:val="0"/>
    <w:pPr>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64">
    <w:name w:val="UserStyle_44"/>
    <w:link w:val="491"/>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65">
    <w:name w:val="UserStyle_46"/>
    <w:link w:val="492"/>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6">
    <w:name w:val="Acetate"/>
    <w:basedOn w:val="1"/>
    <w:link w:val="494"/>
    <w:qFormat/>
    <w:uiPriority w:val="0"/>
    <w:rPr>
      <w:rFonts w:ascii="Times New Roman" w:hAnsi="Times New Roman" w:eastAsia="宋体"/>
      <w:sz w:val="18"/>
      <w:szCs w:val="18"/>
    </w:rPr>
  </w:style>
  <w:style w:type="paragraph" w:customStyle="1" w:styleId="67">
    <w:name w:val="UserStyle_52"/>
    <w:basedOn w:val="1"/>
    <w:link w:val="497"/>
    <w:qFormat/>
    <w:uiPriority w:val="0"/>
    <w:pPr>
      <w:snapToGrid w:val="0"/>
      <w:ind w:firstLine="42" w:firstLineChars="21"/>
    </w:pPr>
    <w:rPr>
      <w:rFonts w:ascii="宋体" w:hAnsi="宋体" w:eastAsia="宋体"/>
      <w:kern w:val="0"/>
      <w:sz w:val="20"/>
      <w:szCs w:val="20"/>
    </w:rPr>
  </w:style>
  <w:style w:type="paragraph" w:customStyle="1" w:styleId="68">
    <w:name w:val="UserStyle_54"/>
    <w:link w:val="498"/>
    <w:qFormat/>
    <w:uiPriority w:val="0"/>
    <w:rPr>
      <w:rFonts w:ascii="Calibri" w:hAnsi="Calibri" w:eastAsia="Times New Roman" w:cs="Times New Roman"/>
      <w:kern w:val="2"/>
      <w:sz w:val="22"/>
      <w:lang w:val="en-US" w:eastAsia="zh-CN" w:bidi="ar-SA"/>
    </w:rPr>
  </w:style>
  <w:style w:type="paragraph" w:customStyle="1" w:styleId="69">
    <w:name w:val="UserStyle_57"/>
    <w:basedOn w:val="70"/>
    <w:link w:val="500"/>
    <w:qFormat/>
    <w:uiPriority w:val="0"/>
    <w:pPr>
      <w:keepNext/>
      <w:ind w:firstLine="425" w:firstLineChars="177"/>
    </w:pPr>
    <w:rPr>
      <w:rFonts w:eastAsia="宋体"/>
    </w:rPr>
  </w:style>
  <w:style w:type="paragraph" w:customStyle="1" w:styleId="70">
    <w:name w:val="UserStyle_190"/>
    <w:basedOn w:val="1"/>
    <w:link w:val="615"/>
    <w:qFormat/>
    <w:uiPriority w:val="0"/>
    <w:pPr>
      <w:spacing w:line="360" w:lineRule="auto"/>
      <w:ind w:firstLine="200" w:firstLineChars="200"/>
      <w:contextualSpacing/>
    </w:pPr>
    <w:rPr>
      <w:rFonts w:ascii="宋体" w:hAnsi="宋体" w:eastAsia="Arial"/>
      <w:kern w:val="0"/>
      <w:sz w:val="24"/>
      <w:szCs w:val="22"/>
    </w:rPr>
  </w:style>
  <w:style w:type="paragraph" w:customStyle="1" w:styleId="71">
    <w:name w:val="UserStyle_59"/>
    <w:basedOn w:val="1"/>
    <w:next w:val="1"/>
    <w:link w:val="501"/>
    <w:qFormat/>
    <w:uiPriority w:val="0"/>
    <w:rPr>
      <w:rFonts w:ascii="Calibri" w:eastAsia="微软雅黑"/>
      <w:i/>
      <w:iCs/>
      <w:color w:val="000000"/>
      <w:sz w:val="21"/>
      <w:szCs w:val="22"/>
    </w:rPr>
  </w:style>
  <w:style w:type="paragraph" w:customStyle="1" w:styleId="72">
    <w:name w:val="UserStyle_62"/>
    <w:basedOn w:val="1"/>
    <w:link w:val="503"/>
    <w:qFormat/>
    <w:uiPriority w:val="0"/>
    <w:pPr>
      <w:ind w:firstLine="480" w:firstLineChars="200"/>
      <w:jc w:val="left"/>
    </w:pPr>
    <w:rPr>
      <w:rFonts w:ascii="Arial" w:hAnsi="Arial" w:eastAsia="黑体"/>
      <w:sz w:val="24"/>
      <w:szCs w:val="24"/>
    </w:rPr>
  </w:style>
  <w:style w:type="paragraph" w:customStyle="1" w:styleId="73">
    <w:name w:val="UserStyle_66"/>
    <w:basedOn w:val="74"/>
    <w:link w:val="506"/>
    <w:qFormat/>
    <w:uiPriority w:val="0"/>
    <w:pPr>
      <w:pBdr>
        <w:bottom w:val="none" w:color="000000" w:sz="0" w:space="0"/>
      </w:pBdr>
      <w:tabs>
        <w:tab w:val="right" w:pos="4153"/>
        <w:tab w:val="left" w:leader="underscore" w:pos="8306"/>
      </w:tabs>
      <w:jc w:val="both"/>
    </w:pPr>
    <w:rPr>
      <w:bCs/>
      <w:kern w:val="2"/>
      <w:sz w:val="24"/>
      <w:szCs w:val="24"/>
    </w:rPr>
  </w:style>
  <w:style w:type="paragraph" w:customStyle="1" w:styleId="74">
    <w:name w:val="UserStyle_179"/>
    <w:basedOn w:val="75"/>
    <w:link w:val="606"/>
    <w:qFormat/>
    <w:uiPriority w:val="0"/>
    <w:pPr>
      <w:tabs>
        <w:tab w:val="right" w:pos="4153"/>
        <w:tab w:val="left" w:leader="underscore" w:pos="8306"/>
      </w:tabs>
      <w:spacing w:line="240" w:lineRule="auto"/>
      <w:ind w:firstLine="0" w:firstLineChars="0"/>
    </w:pPr>
    <w:rPr>
      <w:kern w:val="0"/>
      <w:szCs w:val="20"/>
    </w:rPr>
  </w:style>
  <w:style w:type="paragraph" w:customStyle="1" w:styleId="75">
    <w:name w:val="页眉1"/>
    <w:basedOn w:val="1"/>
    <w:link w:val="582"/>
    <w:qFormat/>
    <w:uiPriority w:val="0"/>
    <w:pPr>
      <w:pBdr>
        <w:bottom w:val="single" w:color="000000" w:sz="6" w:space="1"/>
      </w:pBdr>
      <w:tabs>
        <w:tab w:val="right" w:pos="4153"/>
        <w:tab w:val="left" w:leader="underscore" w:pos="8306"/>
      </w:tabs>
      <w:snapToGrid w:val="0"/>
      <w:spacing w:line="360" w:lineRule="auto"/>
      <w:ind w:firstLine="200" w:firstLineChars="200"/>
      <w:jc w:val="center"/>
    </w:pPr>
    <w:rPr>
      <w:rFonts w:ascii="Times New Roman" w:hAnsi="Times New Roman" w:eastAsia="宋体"/>
      <w:sz w:val="18"/>
      <w:szCs w:val="18"/>
    </w:rPr>
  </w:style>
  <w:style w:type="paragraph" w:customStyle="1" w:styleId="76">
    <w:name w:val="BodyTextIndent3"/>
    <w:basedOn w:val="1"/>
    <w:link w:val="508"/>
    <w:qFormat/>
    <w:uiPriority w:val="0"/>
    <w:pPr>
      <w:spacing w:line="540" w:lineRule="exact"/>
      <w:ind w:firstLine="538" w:firstLineChars="192"/>
      <w:jc w:val="left"/>
    </w:pPr>
    <w:rPr>
      <w:rFonts w:hAnsi="Times New Roman"/>
      <w:lang w:val="zh-CN"/>
    </w:rPr>
  </w:style>
  <w:style w:type="paragraph" w:customStyle="1" w:styleId="77">
    <w:name w:val="UserStyle_71"/>
    <w:basedOn w:val="1"/>
    <w:link w:val="510"/>
    <w:qFormat/>
    <w:uiPriority w:val="0"/>
    <w:pPr>
      <w:spacing w:line="360" w:lineRule="auto"/>
      <w:ind w:firstLine="480" w:firstLineChars="200"/>
    </w:pPr>
    <w:rPr>
      <w:rFonts w:ascii="Arial" w:hAnsi="Arial" w:eastAsia="宋体"/>
      <w:sz w:val="24"/>
      <w:szCs w:val="24"/>
    </w:rPr>
  </w:style>
  <w:style w:type="paragraph" w:customStyle="1" w:styleId="78">
    <w:name w:val="BodyText2"/>
    <w:basedOn w:val="1"/>
    <w:link w:val="513"/>
    <w:qFormat/>
    <w:uiPriority w:val="0"/>
    <w:pPr>
      <w:spacing w:after="120" w:line="480" w:lineRule="auto"/>
    </w:pPr>
    <w:rPr>
      <w:rFonts w:ascii="Times New Roman" w:hAnsi="Times New Roman" w:eastAsia="宋体"/>
      <w:sz w:val="21"/>
      <w:szCs w:val="24"/>
    </w:rPr>
  </w:style>
  <w:style w:type="paragraph" w:customStyle="1" w:styleId="79">
    <w:name w:val="UserStyle_84"/>
    <w:basedOn w:val="1"/>
    <w:link w:val="523"/>
    <w:qFormat/>
    <w:uiPriority w:val="0"/>
    <w:pPr>
      <w:tabs>
        <w:tab w:val="right" w:pos="735"/>
      </w:tabs>
      <w:ind w:left="720" w:hanging="720"/>
    </w:pPr>
    <w:rPr>
      <w:rFonts w:ascii="宋体" w:hAnsi="宋体" w:eastAsia="宋体"/>
      <w:sz w:val="24"/>
      <w:szCs w:val="24"/>
    </w:rPr>
  </w:style>
  <w:style w:type="paragraph" w:customStyle="1" w:styleId="80">
    <w:name w:val="UserStyle_91"/>
    <w:basedOn w:val="47"/>
    <w:link w:val="529"/>
    <w:qFormat/>
    <w:uiPriority w:val="0"/>
    <w:pPr>
      <w:keepLines/>
      <w:spacing w:before="0" w:after="0" w:line="360" w:lineRule="auto"/>
      <w:jc w:val="both"/>
    </w:pPr>
    <w:rPr>
      <w:rFonts w:ascii="Arial" w:hAnsi="Arial" w:cs="Arial"/>
      <w:b/>
      <w:bCs/>
      <w:kern w:val="2"/>
      <w:szCs w:val="24"/>
    </w:rPr>
  </w:style>
  <w:style w:type="paragraph" w:customStyle="1" w:styleId="81">
    <w:name w:val="UserStyle_97"/>
    <w:next w:val="65"/>
    <w:link w:val="535"/>
    <w:qFormat/>
    <w:uiPriority w:val="0"/>
    <w:rPr>
      <w:rFonts w:ascii="Times New Roman" w:hAnsi="Times New Roman" w:eastAsia="宋体" w:cs="Times New Roman"/>
      <w:kern w:val="2"/>
      <w:sz w:val="21"/>
      <w:szCs w:val="24"/>
      <w:lang w:val="en-US" w:eastAsia="zh-CN" w:bidi="ar-SA"/>
    </w:rPr>
  </w:style>
  <w:style w:type="paragraph" w:customStyle="1" w:styleId="82">
    <w:name w:val="NavPane"/>
    <w:basedOn w:val="1"/>
    <w:link w:val="537"/>
    <w:qFormat/>
    <w:uiPriority w:val="0"/>
    <w:pPr>
      <w:shd w:val="clear" w:color="auto" w:fill="000080"/>
    </w:pPr>
    <w:rPr>
      <w:rFonts w:ascii="Times New Roman" w:hAnsi="Times New Roman" w:eastAsia="宋体"/>
      <w:sz w:val="21"/>
      <w:szCs w:val="24"/>
    </w:rPr>
  </w:style>
  <w:style w:type="paragraph" w:customStyle="1" w:styleId="83">
    <w:name w:val="BodyTextIndent"/>
    <w:basedOn w:val="1"/>
    <w:link w:val="538"/>
    <w:qFormat/>
    <w:uiPriority w:val="0"/>
    <w:pPr>
      <w:tabs>
        <w:tab w:val="decimal" w:pos="900"/>
      </w:tabs>
      <w:spacing w:line="540" w:lineRule="exact"/>
      <w:ind w:firstLine="561"/>
    </w:pPr>
    <w:rPr>
      <w:rFonts w:hAnsi="Times New Roman"/>
      <w:lang w:val="zh-CN"/>
    </w:rPr>
  </w:style>
  <w:style w:type="paragraph" w:customStyle="1" w:styleId="84">
    <w:name w:val="UserStyle_102"/>
    <w:basedOn w:val="46"/>
    <w:link w:val="539"/>
    <w:qFormat/>
    <w:uiPriority w:val="0"/>
    <w:pPr>
      <w:tabs>
        <w:tab w:val="decimal" w:pos="900"/>
      </w:tabs>
      <w:spacing w:line="320" w:lineRule="exact"/>
    </w:pPr>
    <w:rPr>
      <w:rFonts w:ascii="Arial" w:hAnsi="Arial"/>
      <w:kern w:val="2"/>
      <w:sz w:val="28"/>
      <w:szCs w:val="28"/>
    </w:rPr>
  </w:style>
  <w:style w:type="paragraph" w:customStyle="1" w:styleId="85">
    <w:name w:val="AnnotationText"/>
    <w:basedOn w:val="1"/>
    <w:link w:val="543"/>
    <w:qFormat/>
    <w:uiPriority w:val="0"/>
    <w:pPr>
      <w:jc w:val="left"/>
    </w:pPr>
    <w:rPr>
      <w:rFonts w:ascii="Times New Roman" w:hAnsi="Times New Roman" w:eastAsia="宋体"/>
      <w:sz w:val="21"/>
      <w:szCs w:val="24"/>
    </w:rPr>
  </w:style>
  <w:style w:type="paragraph" w:customStyle="1" w:styleId="86">
    <w:name w:val="AnnotationSubject"/>
    <w:basedOn w:val="85"/>
    <w:next w:val="85"/>
    <w:link w:val="542"/>
    <w:qFormat/>
    <w:uiPriority w:val="0"/>
    <w:rPr>
      <w:b/>
      <w:bCs/>
    </w:rPr>
  </w:style>
  <w:style w:type="paragraph" w:customStyle="1" w:styleId="87">
    <w:name w:val="UserStyle_111"/>
    <w:basedOn w:val="1"/>
    <w:link w:val="547"/>
    <w:qFormat/>
    <w:uiPriority w:val="0"/>
    <w:pPr>
      <w:tabs>
        <w:tab w:val="left" w:leader="dot" w:pos="2160"/>
      </w:tabs>
      <w:ind w:left="2160" w:hanging="420"/>
    </w:pPr>
    <w:rPr>
      <w:rFonts w:ascii="Times New Roman" w:hAnsi="Times New Roman" w:eastAsia="宋体"/>
      <w:sz w:val="24"/>
      <w:szCs w:val="24"/>
    </w:rPr>
  </w:style>
  <w:style w:type="paragraph" w:customStyle="1" w:styleId="88">
    <w:name w:val="UserStyle_122"/>
    <w:basedOn w:val="70"/>
    <w:link w:val="557"/>
    <w:qFormat/>
    <w:uiPriority w:val="0"/>
    <w:pPr>
      <w:spacing w:line="240" w:lineRule="auto"/>
      <w:ind w:firstLine="0" w:firstLineChars="0"/>
      <w:jc w:val="center"/>
    </w:pPr>
    <w:rPr>
      <w:rFonts w:ascii="Arial" w:hAnsi="Arial" w:eastAsia="宋体"/>
    </w:rPr>
  </w:style>
  <w:style w:type="paragraph" w:customStyle="1" w:styleId="89">
    <w:name w:val="BodyText3"/>
    <w:basedOn w:val="1"/>
    <w:link w:val="559"/>
    <w:qFormat/>
    <w:uiPriority w:val="0"/>
    <w:rPr>
      <w:rFonts w:ascii="宋体" w:hAnsi="Courier New" w:eastAsia="宋体"/>
      <w:kern w:val="0"/>
      <w:sz w:val="21"/>
      <w:szCs w:val="20"/>
    </w:rPr>
  </w:style>
  <w:style w:type="paragraph" w:customStyle="1" w:styleId="90">
    <w:name w:val="UserStyle_126"/>
    <w:basedOn w:val="1"/>
    <w:link w:val="561"/>
    <w:qFormat/>
    <w:uiPriority w:val="0"/>
    <w:pPr>
      <w:ind w:firstLine="480" w:firstLineChars="200"/>
    </w:pPr>
    <w:rPr>
      <w:rFonts w:ascii="宋体" w:hAnsi="Times New Roman" w:eastAsia="宋体"/>
      <w:sz w:val="24"/>
      <w:szCs w:val="24"/>
    </w:rPr>
  </w:style>
  <w:style w:type="paragraph" w:customStyle="1" w:styleId="91">
    <w:name w:val="UserStyle_133"/>
    <w:basedOn w:val="1"/>
    <w:link w:val="567"/>
    <w:qFormat/>
    <w:uiPriority w:val="0"/>
    <w:pPr>
      <w:keepNext/>
      <w:keepLines/>
      <w:spacing w:before="80" w:after="80" w:line="280" w:lineRule="exact"/>
      <w:ind w:left="862" w:hanging="862"/>
    </w:pPr>
    <w:rPr>
      <w:rFonts w:ascii="Arial" w:hAnsi="Arial" w:eastAsia="Arial"/>
      <w:b/>
      <w:sz w:val="24"/>
      <w:szCs w:val="24"/>
    </w:rPr>
  </w:style>
  <w:style w:type="paragraph" w:customStyle="1" w:styleId="92">
    <w:name w:val="UserStyle_136"/>
    <w:basedOn w:val="1"/>
    <w:link w:val="569"/>
    <w:qFormat/>
    <w:uiPriority w:val="0"/>
    <w:pPr>
      <w:snapToGrid w:val="0"/>
      <w:jc w:val="center"/>
    </w:pPr>
    <w:rPr>
      <w:rFonts w:ascii="Calibri" w:eastAsia="宋体"/>
      <w:kern w:val="0"/>
      <w:sz w:val="22"/>
      <w:szCs w:val="20"/>
    </w:rPr>
  </w:style>
  <w:style w:type="paragraph" w:customStyle="1" w:styleId="93">
    <w:name w:val="UserStyle_140"/>
    <w:basedOn w:val="1"/>
    <w:link w:val="572"/>
    <w:qFormat/>
    <w:uiPriority w:val="0"/>
    <w:pPr>
      <w:jc w:val="center"/>
    </w:pPr>
    <w:rPr>
      <w:rFonts w:ascii="Arial" w:hAnsi="Arial" w:eastAsia="宋体"/>
      <w:spacing w:val="20"/>
      <w:kern w:val="0"/>
      <w:sz w:val="24"/>
      <w:szCs w:val="24"/>
    </w:rPr>
  </w:style>
  <w:style w:type="paragraph" w:customStyle="1" w:styleId="94">
    <w:name w:val="页脚1"/>
    <w:basedOn w:val="1"/>
    <w:link w:val="573"/>
    <w:qFormat/>
    <w:uiPriority w:val="0"/>
    <w:pPr>
      <w:tabs>
        <w:tab w:val="right" w:pos="4153"/>
        <w:tab w:val="left" w:leader="underscore" w:pos="8306"/>
      </w:tabs>
      <w:snapToGrid w:val="0"/>
      <w:jc w:val="left"/>
    </w:pPr>
    <w:rPr>
      <w:rFonts w:ascii="Times New Roman" w:hAnsi="Times New Roman" w:eastAsia="宋体"/>
      <w:sz w:val="18"/>
      <w:szCs w:val="18"/>
    </w:rPr>
  </w:style>
  <w:style w:type="paragraph" w:customStyle="1" w:styleId="95">
    <w:name w:val="UserStyle_147"/>
    <w:basedOn w:val="1"/>
    <w:link w:val="578"/>
    <w:qFormat/>
    <w:uiPriority w:val="0"/>
    <w:pPr>
      <w:tabs>
        <w:tab w:val="center" w:leader="underscore" w:pos="8520"/>
      </w:tabs>
      <w:spacing w:line="312" w:lineRule="auto"/>
      <w:ind w:right="-210" w:firstLine="556"/>
    </w:pPr>
    <w:rPr>
      <w:rFonts w:ascii="宋体" w:hAnsi="宋体" w:eastAsia="宋体"/>
      <w:szCs w:val="20"/>
    </w:rPr>
  </w:style>
  <w:style w:type="paragraph" w:customStyle="1" w:styleId="96">
    <w:name w:val="UserStyle_149"/>
    <w:basedOn w:val="1"/>
    <w:link w:val="579"/>
    <w:qFormat/>
    <w:uiPriority w:val="0"/>
    <w:pPr>
      <w:spacing w:line="360" w:lineRule="auto"/>
      <w:ind w:firstLine="200" w:firstLineChars="200"/>
    </w:pPr>
    <w:rPr>
      <w:rFonts w:ascii="Times New Roman" w:hAnsi="Times New Roman" w:eastAsia="宋体"/>
    </w:rPr>
  </w:style>
  <w:style w:type="paragraph" w:customStyle="1" w:styleId="97">
    <w:name w:val="PlainText"/>
    <w:basedOn w:val="1"/>
    <w:link w:val="581"/>
    <w:qFormat/>
    <w:uiPriority w:val="0"/>
    <w:pPr>
      <w:jc w:val="left"/>
    </w:pPr>
    <w:rPr>
      <w:rFonts w:ascii="宋体" w:hAnsi="Courier New" w:eastAsia="宋体"/>
      <w:kern w:val="0"/>
      <w:sz w:val="21"/>
      <w:szCs w:val="20"/>
    </w:rPr>
  </w:style>
  <w:style w:type="paragraph" w:customStyle="1" w:styleId="98">
    <w:name w:val="UserStyle_157"/>
    <w:link w:val="586"/>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99">
    <w:name w:val="BodyText1I"/>
    <w:basedOn w:val="44"/>
    <w:link w:val="592"/>
    <w:qFormat/>
    <w:uiPriority w:val="0"/>
    <w:pPr>
      <w:spacing w:line="360" w:lineRule="auto"/>
      <w:ind w:firstLine="420"/>
    </w:pPr>
    <w:rPr>
      <w:rFonts w:ascii="Times New Roman" w:hAnsi="Times New Roman" w:eastAsia="楷体_GB2312"/>
      <w:sz w:val="24"/>
    </w:rPr>
  </w:style>
  <w:style w:type="paragraph" w:customStyle="1" w:styleId="100">
    <w:name w:val="UserStyle_173"/>
    <w:basedOn w:val="45"/>
    <w:link w:val="602"/>
    <w:qFormat/>
    <w:uiPriority w:val="0"/>
    <w:pPr>
      <w:keepLines/>
      <w:spacing w:after="200" w:line="480" w:lineRule="auto"/>
      <w:jc w:val="both"/>
    </w:pPr>
    <w:rPr>
      <w:rFonts w:ascii="宋体" w:hAnsi="宋体"/>
      <w:bCs/>
      <w:kern w:val="44"/>
      <w:sz w:val="24"/>
      <w:szCs w:val="44"/>
    </w:rPr>
  </w:style>
  <w:style w:type="paragraph" w:customStyle="1" w:styleId="101">
    <w:name w:val="UserStyle_176"/>
    <w:basedOn w:val="1"/>
    <w:link w:val="604"/>
    <w:qFormat/>
    <w:uiPriority w:val="0"/>
    <w:rPr>
      <w:rFonts w:ascii="Tahoma" w:hAnsi="Tahoma"/>
      <w:sz w:val="24"/>
      <w:szCs w:val="20"/>
    </w:rPr>
  </w:style>
  <w:style w:type="paragraph" w:customStyle="1" w:styleId="102">
    <w:name w:val="UserStyle_187"/>
    <w:basedOn w:val="48"/>
    <w:link w:val="613"/>
    <w:qFormat/>
    <w:uiPriority w:val="0"/>
    <w:pPr>
      <w:keepLines/>
      <w:tabs>
        <w:tab w:val="decimal" w:pos="864"/>
      </w:tabs>
      <w:spacing w:before="0" w:after="0" w:line="300" w:lineRule="auto"/>
      <w:ind w:left="862" w:hanging="862"/>
      <w:jc w:val="both"/>
    </w:pPr>
    <w:rPr>
      <w:rFonts w:ascii="宋体" w:hAnsi="宋体"/>
      <w:b w:val="0"/>
      <w:i w:val="0"/>
      <w:kern w:val="2"/>
      <w:szCs w:val="28"/>
    </w:rPr>
  </w:style>
  <w:style w:type="paragraph" w:customStyle="1" w:styleId="103">
    <w:name w:val="180"/>
    <w:basedOn w:val="1"/>
    <w:next w:val="1"/>
    <w:link w:val="617"/>
    <w:qFormat/>
    <w:uiPriority w:val="0"/>
    <w:rPr>
      <w:rFonts w:ascii="Times New Roman" w:hAnsi="Times New Roman" w:eastAsia="宋体"/>
      <w:i/>
      <w:iCs/>
      <w:color w:val="000000"/>
      <w:sz w:val="21"/>
      <w:szCs w:val="22"/>
    </w:rPr>
  </w:style>
  <w:style w:type="paragraph" w:customStyle="1" w:styleId="104">
    <w:name w:val="UserStyle_198"/>
    <w:basedOn w:val="1"/>
    <w:next w:val="1"/>
    <w:link w:val="622"/>
    <w:qFormat/>
    <w:uiPriority w:val="0"/>
    <w:pPr>
      <w:pBdr>
        <w:bottom w:val="single" w:color="808080" w:sz="4" w:space="4"/>
      </w:pBdr>
      <w:spacing w:before="200" w:after="280"/>
      <w:ind w:left="936" w:right="936"/>
    </w:pPr>
    <w:rPr>
      <w:rFonts w:ascii="Calibri" w:eastAsia="微软雅黑"/>
      <w:b/>
      <w:bCs/>
      <w:i/>
      <w:iCs/>
      <w:color w:val="4F81BD"/>
      <w:sz w:val="21"/>
      <w:szCs w:val="22"/>
    </w:rPr>
  </w:style>
  <w:style w:type="paragraph" w:customStyle="1" w:styleId="105">
    <w:name w:val="UserStyle_204"/>
    <w:basedOn w:val="1"/>
    <w:link w:val="627"/>
    <w:qFormat/>
    <w:uiPriority w:val="0"/>
    <w:pPr>
      <w:jc w:val="center"/>
    </w:pPr>
    <w:rPr>
      <w:rFonts w:ascii="Times New Roman" w:hAnsi="Times New Roman" w:eastAsia="宋体"/>
      <w:sz w:val="24"/>
      <w:szCs w:val="20"/>
    </w:rPr>
  </w:style>
  <w:style w:type="paragraph" w:customStyle="1" w:styleId="106">
    <w:name w:val="UserStyle_207"/>
    <w:basedOn w:val="97"/>
    <w:link w:val="629"/>
    <w:qFormat/>
    <w:uiPriority w:val="0"/>
    <w:pPr>
      <w:jc w:val="both"/>
    </w:pPr>
    <w:rPr>
      <w:color w:val="000000"/>
      <w:kern w:val="2"/>
      <w:szCs w:val="21"/>
    </w:rPr>
  </w:style>
  <w:style w:type="paragraph" w:customStyle="1" w:styleId="107">
    <w:name w:val="EndnoteText"/>
    <w:basedOn w:val="1"/>
    <w:link w:val="630"/>
    <w:qFormat/>
    <w:uiPriority w:val="0"/>
    <w:pPr>
      <w:snapToGrid w:val="0"/>
      <w:jc w:val="left"/>
    </w:pPr>
    <w:rPr>
      <w:rFonts w:hAnsi="Times New Roman"/>
    </w:rPr>
  </w:style>
  <w:style w:type="paragraph" w:customStyle="1" w:styleId="108">
    <w:name w:val="UserStyle_214"/>
    <w:basedOn w:val="1"/>
    <w:link w:val="635"/>
    <w:qFormat/>
    <w:uiPriority w:val="0"/>
    <w:pPr>
      <w:snapToGrid w:val="0"/>
      <w:spacing w:line="400" w:lineRule="exact"/>
      <w:ind w:firstLine="200" w:firstLineChars="200"/>
    </w:pPr>
    <w:rPr>
      <w:rFonts w:ascii="Arial" w:hAnsi="Arial" w:eastAsia="宋体"/>
      <w:color w:val="000000"/>
      <w:sz w:val="21"/>
      <w:szCs w:val="20"/>
    </w:rPr>
  </w:style>
  <w:style w:type="paragraph" w:customStyle="1" w:styleId="109">
    <w:name w:val="UserStyle_216"/>
    <w:basedOn w:val="65"/>
    <w:link w:val="636"/>
    <w:qFormat/>
    <w:uiPriority w:val="0"/>
    <w:pPr>
      <w:tabs>
        <w:tab w:val="decimal" w:pos="900"/>
      </w:tabs>
      <w:ind w:left="900"/>
    </w:pPr>
  </w:style>
  <w:style w:type="paragraph" w:customStyle="1" w:styleId="110">
    <w:name w:val="TOC6"/>
    <w:basedOn w:val="1"/>
    <w:next w:val="1"/>
    <w:qFormat/>
    <w:uiPriority w:val="0"/>
    <w:pPr>
      <w:ind w:left="1050"/>
      <w:jc w:val="left"/>
    </w:pPr>
    <w:rPr>
      <w:rFonts w:ascii="Times New Roman" w:hAnsi="Times New Roman" w:eastAsia="宋体"/>
      <w:sz w:val="18"/>
      <w:szCs w:val="18"/>
    </w:rPr>
  </w:style>
  <w:style w:type="paragraph" w:customStyle="1" w:styleId="111">
    <w:name w:val="TOC4"/>
    <w:basedOn w:val="1"/>
    <w:next w:val="1"/>
    <w:qFormat/>
    <w:uiPriority w:val="0"/>
    <w:pPr>
      <w:ind w:left="630"/>
      <w:jc w:val="left"/>
    </w:pPr>
    <w:rPr>
      <w:rFonts w:ascii="Times New Roman" w:hAnsi="Times New Roman" w:eastAsia="宋体"/>
      <w:sz w:val="18"/>
      <w:szCs w:val="18"/>
    </w:rPr>
  </w:style>
  <w:style w:type="paragraph" w:customStyle="1" w:styleId="112">
    <w:name w:val="TOC3"/>
    <w:basedOn w:val="1"/>
    <w:next w:val="1"/>
    <w:qFormat/>
    <w:uiPriority w:val="0"/>
    <w:pPr>
      <w:ind w:left="420"/>
      <w:jc w:val="left"/>
    </w:pPr>
    <w:rPr>
      <w:rFonts w:ascii="Times New Roman" w:hAnsi="Times New Roman" w:eastAsia="宋体"/>
      <w:i/>
      <w:iCs/>
      <w:sz w:val="20"/>
      <w:szCs w:val="20"/>
    </w:rPr>
  </w:style>
  <w:style w:type="paragraph" w:customStyle="1" w:styleId="113">
    <w:name w:val="Index4"/>
    <w:basedOn w:val="1"/>
    <w:next w:val="1"/>
    <w:qFormat/>
    <w:uiPriority w:val="0"/>
    <w:pPr>
      <w:ind w:left="960" w:hanging="240"/>
      <w:jc w:val="left"/>
    </w:pPr>
    <w:rPr>
      <w:rFonts w:ascii="Times New Roman" w:hAnsi="Times New Roman" w:eastAsia="宋体"/>
      <w:kern w:val="0"/>
      <w:sz w:val="24"/>
    </w:rPr>
  </w:style>
  <w:style w:type="paragraph" w:customStyle="1" w:styleId="114">
    <w:name w:val="ListBullet3"/>
    <w:basedOn w:val="1"/>
    <w:qFormat/>
    <w:uiPriority w:val="0"/>
    <w:pPr>
      <w:tabs>
        <w:tab w:val="bar" w:pos="1260"/>
      </w:tabs>
      <w:snapToGrid w:val="0"/>
      <w:spacing w:after="120" w:line="300" w:lineRule="auto"/>
      <w:ind w:left="1258" w:hanging="425"/>
    </w:pPr>
    <w:rPr>
      <w:rFonts w:ascii="Times New Roman" w:hAnsi="Times New Roman" w:eastAsia="宋体"/>
      <w:szCs w:val="20"/>
    </w:rPr>
  </w:style>
  <w:style w:type="paragraph" w:customStyle="1" w:styleId="115">
    <w:name w:val="ListNumber"/>
    <w:basedOn w:val="1"/>
    <w:qFormat/>
    <w:uiPriority w:val="0"/>
    <w:pPr>
      <w:tabs>
        <w:tab w:val="decimal" w:pos="852"/>
      </w:tabs>
      <w:ind w:left="720" w:hanging="360"/>
      <w:jc w:val="left"/>
    </w:pPr>
    <w:rPr>
      <w:rFonts w:ascii="Times New Roman" w:hAnsi="Times New Roman" w:eastAsia="宋体"/>
      <w:kern w:val="0"/>
      <w:sz w:val="24"/>
      <w:szCs w:val="20"/>
    </w:rPr>
  </w:style>
  <w:style w:type="paragraph" w:customStyle="1" w:styleId="116">
    <w:name w:val="TOC2"/>
    <w:basedOn w:val="1"/>
    <w:next w:val="1"/>
    <w:qFormat/>
    <w:uiPriority w:val="0"/>
    <w:pPr>
      <w:ind w:left="210"/>
      <w:jc w:val="left"/>
    </w:pPr>
    <w:rPr>
      <w:rFonts w:ascii="Times New Roman" w:hAnsi="Times New Roman" w:eastAsia="宋体"/>
      <w:smallCaps/>
      <w:sz w:val="20"/>
      <w:szCs w:val="20"/>
    </w:rPr>
  </w:style>
  <w:style w:type="paragraph" w:customStyle="1" w:styleId="117">
    <w:name w:val="FootnoteText"/>
    <w:basedOn w:val="1"/>
    <w:qFormat/>
    <w:uiPriority w:val="0"/>
    <w:pPr>
      <w:snapToGrid w:val="0"/>
      <w:jc w:val="left"/>
    </w:pPr>
    <w:rPr>
      <w:rFonts w:ascii="Times New Roman" w:hAnsi="Times New Roman" w:eastAsia="宋体"/>
      <w:sz w:val="18"/>
      <w:szCs w:val="18"/>
    </w:rPr>
  </w:style>
  <w:style w:type="paragraph" w:customStyle="1" w:styleId="118">
    <w:name w:val="Index5"/>
    <w:basedOn w:val="1"/>
    <w:next w:val="1"/>
    <w:qFormat/>
    <w:uiPriority w:val="0"/>
    <w:pPr>
      <w:ind w:left="1200" w:hanging="240"/>
      <w:jc w:val="left"/>
    </w:pPr>
    <w:rPr>
      <w:rFonts w:ascii="Times New Roman" w:hAnsi="Times New Roman" w:eastAsia="宋体"/>
      <w:kern w:val="0"/>
      <w:sz w:val="24"/>
    </w:rPr>
  </w:style>
  <w:style w:type="paragraph" w:customStyle="1" w:styleId="119">
    <w:name w:val="Index8"/>
    <w:basedOn w:val="1"/>
    <w:next w:val="1"/>
    <w:qFormat/>
    <w:uiPriority w:val="0"/>
    <w:pPr>
      <w:ind w:left="1920" w:hanging="240"/>
      <w:jc w:val="left"/>
    </w:pPr>
    <w:rPr>
      <w:rFonts w:ascii="Times New Roman" w:hAnsi="Times New Roman" w:eastAsia="宋体"/>
      <w:kern w:val="0"/>
      <w:sz w:val="24"/>
    </w:rPr>
  </w:style>
  <w:style w:type="paragraph" w:customStyle="1" w:styleId="120">
    <w:name w:val="List2"/>
    <w:basedOn w:val="18"/>
    <w:qFormat/>
    <w:uiPriority w:val="0"/>
    <w:pPr>
      <w:spacing w:after="120" w:line="400" w:lineRule="exact"/>
      <w:ind w:left="0" w:firstLine="0" w:firstLineChars="0"/>
    </w:pPr>
    <w:rPr>
      <w:sz w:val="24"/>
      <w:szCs w:val="20"/>
    </w:rPr>
  </w:style>
  <w:style w:type="paragraph" w:customStyle="1" w:styleId="121">
    <w:name w:val="TOC5"/>
    <w:basedOn w:val="1"/>
    <w:next w:val="1"/>
    <w:qFormat/>
    <w:uiPriority w:val="0"/>
    <w:pPr>
      <w:ind w:left="840"/>
      <w:jc w:val="left"/>
    </w:pPr>
    <w:rPr>
      <w:rFonts w:ascii="Times New Roman" w:hAnsi="Times New Roman" w:eastAsia="宋体"/>
      <w:sz w:val="18"/>
      <w:szCs w:val="18"/>
    </w:rPr>
  </w:style>
  <w:style w:type="paragraph" w:customStyle="1" w:styleId="122">
    <w:name w:val="题注1"/>
    <w:basedOn w:val="1"/>
    <w:next w:val="1"/>
    <w:qFormat/>
    <w:uiPriority w:val="0"/>
    <w:pPr>
      <w:spacing w:before="152" w:after="160"/>
    </w:pPr>
    <w:rPr>
      <w:rFonts w:ascii="Arial" w:hAnsi="Arial" w:eastAsia="黑体"/>
      <w:sz w:val="20"/>
      <w:szCs w:val="20"/>
    </w:rPr>
  </w:style>
  <w:style w:type="paragraph" w:customStyle="1" w:styleId="123">
    <w:name w:val="TOC1"/>
    <w:basedOn w:val="1"/>
    <w:next w:val="1"/>
    <w:qFormat/>
    <w:uiPriority w:val="0"/>
    <w:pPr>
      <w:spacing w:before="120" w:after="120"/>
      <w:jc w:val="left"/>
    </w:pPr>
    <w:rPr>
      <w:rFonts w:ascii="Times New Roman" w:hAnsi="Times New Roman" w:eastAsia="宋体"/>
      <w:b/>
      <w:bCs/>
      <w:caps/>
      <w:sz w:val="20"/>
      <w:szCs w:val="20"/>
    </w:rPr>
  </w:style>
  <w:style w:type="paragraph" w:customStyle="1" w:styleId="124">
    <w:name w:val="TOC8"/>
    <w:basedOn w:val="1"/>
    <w:next w:val="1"/>
    <w:qFormat/>
    <w:uiPriority w:val="0"/>
    <w:pPr>
      <w:ind w:left="1470"/>
      <w:jc w:val="left"/>
    </w:pPr>
    <w:rPr>
      <w:rFonts w:ascii="Times New Roman" w:hAnsi="Times New Roman" w:eastAsia="宋体"/>
      <w:sz w:val="18"/>
      <w:szCs w:val="18"/>
    </w:rPr>
  </w:style>
  <w:style w:type="paragraph" w:customStyle="1" w:styleId="125">
    <w:name w:val="BlockQuote"/>
    <w:basedOn w:val="1"/>
    <w:qFormat/>
    <w:uiPriority w:val="0"/>
    <w:pPr>
      <w:ind w:left="420" w:right="33"/>
      <w:jc w:val="left"/>
    </w:pPr>
    <w:rPr>
      <w:rFonts w:ascii="Times New Roman" w:hAnsi="Times New Roman" w:eastAsia="宋体"/>
      <w:kern w:val="0"/>
      <w:sz w:val="24"/>
      <w:szCs w:val="20"/>
    </w:rPr>
  </w:style>
  <w:style w:type="paragraph" w:customStyle="1" w:styleId="126">
    <w:name w:val="ListNumber3"/>
    <w:basedOn w:val="1"/>
    <w:qFormat/>
    <w:uiPriority w:val="0"/>
    <w:pPr>
      <w:ind w:left="1342" w:hanging="360"/>
    </w:pPr>
    <w:rPr>
      <w:rFonts w:ascii="Times New Roman" w:hAnsi="Times New Roman" w:eastAsia="宋体"/>
      <w:sz w:val="21"/>
      <w:szCs w:val="24"/>
    </w:rPr>
  </w:style>
  <w:style w:type="paragraph" w:customStyle="1" w:styleId="127">
    <w:name w:val="List3"/>
    <w:basedOn w:val="1"/>
    <w:qFormat/>
    <w:uiPriority w:val="0"/>
    <w:pPr>
      <w:ind w:left="1080" w:hanging="360"/>
      <w:jc w:val="left"/>
    </w:pPr>
    <w:rPr>
      <w:rFonts w:ascii="Times New Roman" w:hAnsi="Times New Roman" w:eastAsia="宋体"/>
      <w:kern w:val="0"/>
      <w:sz w:val="24"/>
    </w:rPr>
  </w:style>
  <w:style w:type="paragraph" w:customStyle="1" w:styleId="128">
    <w:name w:val="Index2"/>
    <w:basedOn w:val="1"/>
    <w:next w:val="1"/>
    <w:qFormat/>
    <w:uiPriority w:val="0"/>
    <w:pPr>
      <w:ind w:left="480" w:hanging="240"/>
      <w:jc w:val="left"/>
    </w:pPr>
    <w:rPr>
      <w:rFonts w:ascii="Times New Roman" w:hAnsi="Times New Roman" w:eastAsia="宋体"/>
      <w:kern w:val="0"/>
      <w:sz w:val="24"/>
    </w:rPr>
  </w:style>
  <w:style w:type="paragraph" w:customStyle="1" w:styleId="129">
    <w:name w:val="HtmlPre"/>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eastAsia="宋体"/>
      <w:kern w:val="0"/>
      <w:sz w:val="24"/>
      <w:szCs w:val="24"/>
    </w:rPr>
  </w:style>
  <w:style w:type="paragraph" w:customStyle="1" w:styleId="130">
    <w:name w:val="TOC9"/>
    <w:basedOn w:val="1"/>
    <w:next w:val="1"/>
    <w:qFormat/>
    <w:uiPriority w:val="0"/>
    <w:pPr>
      <w:ind w:left="1680"/>
      <w:jc w:val="left"/>
    </w:pPr>
    <w:rPr>
      <w:rFonts w:ascii="Times New Roman" w:hAnsi="Times New Roman" w:eastAsia="宋体"/>
      <w:sz w:val="18"/>
      <w:szCs w:val="18"/>
    </w:rPr>
  </w:style>
  <w:style w:type="paragraph" w:customStyle="1" w:styleId="131">
    <w:name w:val="Index7"/>
    <w:basedOn w:val="1"/>
    <w:next w:val="1"/>
    <w:qFormat/>
    <w:uiPriority w:val="0"/>
    <w:pPr>
      <w:ind w:left="1680" w:hanging="240"/>
      <w:jc w:val="left"/>
    </w:pPr>
    <w:rPr>
      <w:rFonts w:ascii="Times New Roman" w:hAnsi="Times New Roman" w:eastAsia="宋体"/>
      <w:kern w:val="0"/>
      <w:sz w:val="24"/>
    </w:rPr>
  </w:style>
  <w:style w:type="paragraph" w:customStyle="1" w:styleId="132">
    <w:name w:val="ListNumber2"/>
    <w:basedOn w:val="1"/>
    <w:qFormat/>
    <w:uiPriority w:val="0"/>
    <w:pPr>
      <w:tabs>
        <w:tab w:val="decimal" w:pos="820"/>
      </w:tabs>
      <w:ind w:left="820" w:hanging="420"/>
      <w:jc w:val="left"/>
    </w:pPr>
    <w:rPr>
      <w:rFonts w:ascii="Times New Roman" w:hAnsi="Times New Roman" w:eastAsia="Times New Roman"/>
      <w:kern w:val="0"/>
      <w:sz w:val="24"/>
      <w:szCs w:val="20"/>
    </w:rPr>
  </w:style>
  <w:style w:type="paragraph" w:customStyle="1" w:styleId="133">
    <w:name w:val="ListBullet"/>
    <w:basedOn w:val="18"/>
    <w:qFormat/>
    <w:uiPriority w:val="0"/>
    <w:pPr>
      <w:tabs>
        <w:tab w:val="decimal" w:pos="840"/>
      </w:tabs>
      <w:spacing w:line="360" w:lineRule="auto"/>
      <w:ind w:left="840" w:right="720" w:firstLine="0" w:firstLineChars="0"/>
      <w:jc w:val="left"/>
    </w:pPr>
    <w:rPr>
      <w:kern w:val="0"/>
      <w:sz w:val="24"/>
      <w:szCs w:val="20"/>
    </w:rPr>
  </w:style>
  <w:style w:type="paragraph" w:customStyle="1" w:styleId="134">
    <w:name w:val="HtmlNormal"/>
    <w:basedOn w:val="1"/>
    <w:qFormat/>
    <w:uiPriority w:val="0"/>
    <w:pPr>
      <w:spacing w:before="100" w:beforeAutospacing="1" w:after="100" w:afterAutospacing="1"/>
      <w:jc w:val="left"/>
    </w:pPr>
    <w:rPr>
      <w:rFonts w:ascii="宋体" w:hAnsi="宋体" w:eastAsia="宋体"/>
      <w:kern w:val="0"/>
      <w:sz w:val="24"/>
    </w:rPr>
  </w:style>
  <w:style w:type="paragraph" w:customStyle="1" w:styleId="135">
    <w:name w:val="IndexHeading"/>
    <w:basedOn w:val="1"/>
    <w:next w:val="136"/>
    <w:qFormat/>
    <w:uiPriority w:val="0"/>
    <w:pPr>
      <w:jc w:val="left"/>
    </w:pPr>
    <w:rPr>
      <w:rFonts w:ascii="Times New Roman" w:hAnsi="Times New Roman" w:eastAsia="宋体"/>
      <w:kern w:val="0"/>
      <w:sz w:val="24"/>
    </w:rPr>
  </w:style>
  <w:style w:type="paragraph" w:customStyle="1" w:styleId="136">
    <w:name w:val="Index1"/>
    <w:basedOn w:val="1"/>
    <w:next w:val="1"/>
    <w:qFormat/>
    <w:uiPriority w:val="0"/>
    <w:pPr>
      <w:spacing w:line="360" w:lineRule="auto"/>
      <w:ind w:left="240" w:hanging="240"/>
    </w:pPr>
    <w:rPr>
      <w:rFonts w:ascii="Arial" w:hAnsi="Arial" w:eastAsia="宋体"/>
      <w:kern w:val="0"/>
      <w:szCs w:val="21"/>
    </w:rPr>
  </w:style>
  <w:style w:type="paragraph" w:customStyle="1" w:styleId="137">
    <w:name w:val="ListNumber4"/>
    <w:basedOn w:val="1"/>
    <w:qFormat/>
    <w:uiPriority w:val="0"/>
    <w:pPr>
      <w:ind w:left="1531" w:hanging="397"/>
      <w:jc w:val="left"/>
    </w:pPr>
    <w:rPr>
      <w:rFonts w:ascii="Times New Roman" w:hAnsi="Times New Roman" w:eastAsia="宋体"/>
      <w:kern w:val="0"/>
      <w:sz w:val="24"/>
      <w:szCs w:val="20"/>
    </w:rPr>
  </w:style>
  <w:style w:type="paragraph" w:customStyle="1" w:styleId="138">
    <w:name w:val="TOAHeading"/>
    <w:basedOn w:val="1"/>
    <w:next w:val="1"/>
    <w:qFormat/>
    <w:uiPriority w:val="0"/>
    <w:pPr>
      <w:spacing w:before="120"/>
    </w:pPr>
    <w:rPr>
      <w:rFonts w:ascii="Arial" w:hAnsi="Arial" w:eastAsia="宋体"/>
      <w:sz w:val="24"/>
      <w:szCs w:val="24"/>
    </w:rPr>
  </w:style>
  <w:style w:type="paragraph" w:customStyle="1" w:styleId="139">
    <w:name w:val="ToCaption"/>
    <w:basedOn w:val="1"/>
    <w:next w:val="1"/>
    <w:qFormat/>
    <w:uiPriority w:val="0"/>
    <w:pPr>
      <w:ind w:left="480" w:hanging="480"/>
      <w:jc w:val="left"/>
    </w:pPr>
    <w:rPr>
      <w:rFonts w:ascii="Times New Roman" w:hAnsi="Times New Roman" w:eastAsia="宋体"/>
      <w:kern w:val="0"/>
      <w:sz w:val="24"/>
    </w:rPr>
  </w:style>
  <w:style w:type="paragraph" w:customStyle="1" w:styleId="140">
    <w:name w:val="Index9"/>
    <w:basedOn w:val="1"/>
    <w:next w:val="1"/>
    <w:qFormat/>
    <w:uiPriority w:val="0"/>
    <w:pPr>
      <w:ind w:left="2160" w:hanging="240"/>
      <w:jc w:val="left"/>
    </w:pPr>
    <w:rPr>
      <w:rFonts w:ascii="Times New Roman" w:hAnsi="Times New Roman" w:eastAsia="宋体"/>
      <w:kern w:val="0"/>
      <w:sz w:val="24"/>
    </w:rPr>
  </w:style>
  <w:style w:type="paragraph" w:customStyle="1" w:styleId="141">
    <w:name w:val="Index6"/>
    <w:basedOn w:val="1"/>
    <w:next w:val="1"/>
    <w:qFormat/>
    <w:uiPriority w:val="0"/>
    <w:pPr>
      <w:ind w:left="1440" w:hanging="240"/>
      <w:jc w:val="left"/>
    </w:pPr>
    <w:rPr>
      <w:rFonts w:ascii="Times New Roman" w:hAnsi="Times New Roman" w:eastAsia="宋体"/>
      <w:kern w:val="0"/>
      <w:sz w:val="24"/>
    </w:rPr>
  </w:style>
  <w:style w:type="paragraph" w:customStyle="1" w:styleId="142">
    <w:name w:val="TOC7"/>
    <w:basedOn w:val="1"/>
    <w:next w:val="1"/>
    <w:qFormat/>
    <w:uiPriority w:val="0"/>
    <w:pPr>
      <w:ind w:left="1260"/>
      <w:jc w:val="left"/>
    </w:pPr>
    <w:rPr>
      <w:rFonts w:ascii="Times New Roman" w:hAnsi="Times New Roman" w:eastAsia="宋体"/>
      <w:sz w:val="18"/>
      <w:szCs w:val="18"/>
    </w:rPr>
  </w:style>
  <w:style w:type="paragraph" w:customStyle="1" w:styleId="143">
    <w:name w:val="Index3"/>
    <w:basedOn w:val="1"/>
    <w:next w:val="1"/>
    <w:qFormat/>
    <w:uiPriority w:val="0"/>
    <w:pPr>
      <w:ind w:left="720" w:hanging="240"/>
      <w:jc w:val="left"/>
    </w:pPr>
    <w:rPr>
      <w:rFonts w:ascii="Times New Roman" w:hAnsi="Times New Roman" w:eastAsia="宋体"/>
      <w:kern w:val="0"/>
      <w:sz w:val="24"/>
    </w:rPr>
  </w:style>
  <w:style w:type="paragraph" w:customStyle="1" w:styleId="144">
    <w:name w:val="ListBullet2"/>
    <w:basedOn w:val="1"/>
    <w:qFormat/>
    <w:uiPriority w:val="0"/>
    <w:pPr>
      <w:ind w:left="1440" w:hanging="720"/>
      <w:jc w:val="left"/>
    </w:pPr>
    <w:rPr>
      <w:rFonts w:ascii="Tahoma" w:hAnsi="Tahoma" w:eastAsia="宋体"/>
      <w:kern w:val="0"/>
      <w:sz w:val="24"/>
      <w:lang w:eastAsia="en-US"/>
    </w:rPr>
  </w:style>
  <w:style w:type="paragraph" w:customStyle="1" w:styleId="145">
    <w:name w:val="UserStyle_221"/>
    <w:basedOn w:val="1"/>
    <w:qFormat/>
    <w:uiPriority w:val="0"/>
    <w:pPr>
      <w:spacing w:line="300" w:lineRule="auto"/>
      <w:ind w:firstLine="420" w:firstLineChars="200"/>
    </w:pPr>
    <w:rPr>
      <w:rFonts w:ascii="Arial" w:hAnsi="Arial" w:eastAsia="宋体"/>
      <w:sz w:val="21"/>
      <w:szCs w:val="20"/>
    </w:rPr>
  </w:style>
  <w:style w:type="paragraph" w:customStyle="1" w:styleId="146">
    <w:name w:val="UserStyle_222"/>
    <w:qFormat/>
    <w:uiPriority w:val="0"/>
    <w:rPr>
      <w:rFonts w:ascii="Calibri" w:hAnsi="Calibri" w:eastAsia="微软雅黑" w:cs="Times New Roman"/>
      <w:kern w:val="15"/>
      <w:sz w:val="15"/>
      <w:lang w:val="en-US" w:eastAsia="zh-CN" w:bidi="ar-SA"/>
    </w:rPr>
  </w:style>
  <w:style w:type="paragraph" w:customStyle="1" w:styleId="147">
    <w:name w:val="UserStyle_223"/>
    <w:qFormat/>
    <w:uiPriority w:val="0"/>
    <w:pPr>
      <w:snapToGrid w:val="0"/>
      <w:spacing w:before="80" w:after="80"/>
    </w:pPr>
    <w:rPr>
      <w:rFonts w:ascii="Arial" w:hAnsi="Arial" w:eastAsia="微软雅黑" w:cs="Times New Roman"/>
      <w:sz w:val="18"/>
      <w:szCs w:val="18"/>
      <w:lang w:val="en-US" w:eastAsia="zh-CN" w:bidi="ar-SA"/>
    </w:rPr>
  </w:style>
  <w:style w:type="paragraph" w:customStyle="1" w:styleId="148">
    <w:name w:val="UserStyle_224"/>
    <w:qFormat/>
    <w:uiPriority w:val="0"/>
    <w:pPr>
      <w:jc w:val="both"/>
    </w:pPr>
    <w:rPr>
      <w:rFonts w:ascii="Calibri" w:hAnsi="Calibri" w:eastAsia="微软雅黑" w:cs="Times New Roman"/>
      <w:kern w:val="2"/>
      <w:sz w:val="21"/>
      <w:lang w:val="en-US" w:eastAsia="zh-CN" w:bidi="ar-SA"/>
    </w:rPr>
  </w:style>
  <w:style w:type="paragraph" w:customStyle="1" w:styleId="149">
    <w:name w:val="UserStyle_225"/>
    <w:qFormat/>
    <w:uiPriority w:val="0"/>
    <w:pPr>
      <w:spacing w:line="400" w:lineRule="exact"/>
      <w:ind w:firstLine="200" w:firstLineChars="200"/>
      <w:jc w:val="both"/>
    </w:pPr>
    <w:rPr>
      <w:rFonts w:ascii="宋体" w:hAnsi="???|CS?o｡ﾀ?" w:eastAsia="微软雅黑" w:cs="Times New Roman"/>
      <w:sz w:val="21"/>
      <w:lang w:val="en-US" w:eastAsia="zh-CN" w:bidi="ar-SA"/>
    </w:rPr>
  </w:style>
  <w:style w:type="paragraph" w:customStyle="1" w:styleId="150">
    <w:name w:val="UserStyle_226"/>
    <w:basedOn w:val="1"/>
    <w:autoRedefine/>
    <w:qFormat/>
    <w:uiPriority w:val="0"/>
    <w:pPr>
      <w:spacing w:line="360" w:lineRule="auto"/>
      <w:ind w:left="720" w:hanging="720"/>
    </w:pPr>
    <w:rPr>
      <w:rFonts w:ascii="宋体" w:hAnsi="宋体" w:eastAsia="宋体"/>
      <w:b/>
      <w:kern w:val="0"/>
      <w:sz w:val="24"/>
    </w:rPr>
  </w:style>
  <w:style w:type="paragraph" w:customStyle="1" w:styleId="151">
    <w:name w:val="UserStyle_227"/>
    <w:basedOn w:val="152"/>
    <w:qFormat/>
    <w:uiPriority w:val="0"/>
    <w:pPr>
      <w:ind w:firstLine="200"/>
    </w:pPr>
    <w:rPr>
      <w:rFonts w:ascii="Times New Roman" w:hAnsi="Times New Roman"/>
    </w:rPr>
  </w:style>
  <w:style w:type="paragraph" w:customStyle="1" w:styleId="152">
    <w:name w:val="UserStyle_228"/>
    <w:basedOn w:val="1"/>
    <w:qFormat/>
    <w:uiPriority w:val="0"/>
    <w:pPr>
      <w:spacing w:line="360" w:lineRule="exact"/>
      <w:ind w:firstLine="420" w:firstLineChars="200"/>
    </w:pPr>
    <w:rPr>
      <w:rFonts w:ascii="Arial" w:hAnsi="Arial" w:eastAsia="宋体"/>
      <w:sz w:val="21"/>
      <w:szCs w:val="20"/>
    </w:rPr>
  </w:style>
  <w:style w:type="paragraph" w:customStyle="1" w:styleId="153">
    <w:name w:val="UserStyle_229"/>
    <w:qFormat/>
    <w:uiPriority w:val="0"/>
    <w:rPr>
      <w:rFonts w:ascii="Calibri" w:hAnsi="Calibri" w:eastAsia="微软雅黑" w:cs="Times New Roman"/>
      <w:kern w:val="2"/>
      <w:sz w:val="21"/>
      <w:szCs w:val="24"/>
      <w:lang w:val="en-US" w:eastAsia="zh-CN" w:bidi="ar-SA"/>
    </w:rPr>
  </w:style>
  <w:style w:type="paragraph" w:customStyle="1" w:styleId="154">
    <w:name w:val="UserStyle_230"/>
    <w:basedOn w:val="1"/>
    <w:qFormat/>
    <w:uiPriority w:val="0"/>
    <w:pPr>
      <w:spacing w:line="240" w:lineRule="atLeast"/>
    </w:pPr>
    <w:rPr>
      <w:rFonts w:ascii="Times New Roman" w:hAnsi="Times New Roman" w:eastAsia="宋体"/>
      <w:kern w:val="0"/>
      <w:szCs w:val="20"/>
    </w:rPr>
  </w:style>
  <w:style w:type="paragraph" w:customStyle="1" w:styleId="155">
    <w:name w:val="UserStyle_231"/>
    <w:basedOn w:val="156"/>
    <w:next w:val="156"/>
    <w:qFormat/>
    <w:uiPriority w:val="0"/>
    <w:pPr>
      <w:spacing w:line="440" w:lineRule="atLeast"/>
    </w:pPr>
    <w:rPr>
      <w:rFonts w:ascii="Times New Roman" w:hAnsi="Times New Roman" w:eastAsia="宋体"/>
    </w:rPr>
  </w:style>
  <w:style w:type="paragraph" w:customStyle="1" w:styleId="156">
    <w:name w:val="UserStyle_232"/>
    <w:qFormat/>
    <w:uiPriority w:val="0"/>
    <w:rPr>
      <w:rFonts w:ascii="宋体" w:hAnsi="Calibri" w:eastAsia="微软雅黑" w:cs="Times New Roman"/>
      <w:color w:val="000000"/>
      <w:sz w:val="24"/>
      <w:szCs w:val="24"/>
      <w:lang w:val="en-US" w:eastAsia="zh-CN" w:bidi="ar-SA"/>
    </w:rPr>
  </w:style>
  <w:style w:type="paragraph" w:customStyle="1" w:styleId="157">
    <w:name w:val="UserStyle_233"/>
    <w:basedOn w:val="47"/>
    <w:qFormat/>
    <w:uiPriority w:val="0"/>
    <w:pPr>
      <w:tabs>
        <w:tab w:val="left" w:leader="hyphen" w:pos="1152"/>
        <w:tab w:val="left" w:pos="1680"/>
      </w:tabs>
      <w:spacing w:before="0" w:after="0" w:line="360" w:lineRule="auto"/>
      <w:ind w:left="236" w:leftChars="236"/>
      <w:jc w:val="both"/>
    </w:pPr>
    <w:rPr>
      <w:rFonts w:eastAsia="黑体"/>
      <w:b/>
      <w:bCs/>
      <w:sz w:val="28"/>
    </w:rPr>
  </w:style>
  <w:style w:type="paragraph" w:customStyle="1" w:styleId="158">
    <w:name w:val="UserStyle_234"/>
    <w:basedOn w:val="1"/>
    <w:qFormat/>
    <w:uiPriority w:val="0"/>
    <w:pPr>
      <w:keepNext/>
      <w:spacing w:before="60" w:after="60" w:line="300" w:lineRule="auto"/>
      <w:jc w:val="center"/>
    </w:pPr>
    <w:rPr>
      <w:rFonts w:ascii="Times New Roman" w:hAnsi="Times New Roman" w:eastAsia="宋体"/>
      <w:spacing w:val="20"/>
      <w:kern w:val="0"/>
      <w:sz w:val="24"/>
      <w:szCs w:val="20"/>
    </w:rPr>
  </w:style>
  <w:style w:type="paragraph" w:customStyle="1" w:styleId="159">
    <w:name w:val="UserStyle_235"/>
    <w:basedOn w:val="1"/>
    <w:qFormat/>
    <w:uiPriority w:val="0"/>
    <w:pPr>
      <w:spacing w:line="500" w:lineRule="exact"/>
      <w:ind w:firstLine="200" w:firstLineChars="200"/>
    </w:pPr>
    <w:rPr>
      <w:rFonts w:ascii="黑体" w:hAnsi="Times New Roman" w:eastAsia="黑体"/>
      <w:b/>
      <w:bCs/>
      <w:sz w:val="24"/>
      <w:szCs w:val="24"/>
    </w:rPr>
  </w:style>
  <w:style w:type="paragraph" w:customStyle="1" w:styleId="160">
    <w:name w:val="UserStyle_236"/>
    <w:basedOn w:val="1"/>
    <w:qFormat/>
    <w:uiPriority w:val="0"/>
    <w:rPr>
      <w:rFonts w:ascii="Times New Roman" w:hAnsi="Times New Roman" w:eastAsia="宋体"/>
      <w:kern w:val="0"/>
      <w:sz w:val="21"/>
      <w:szCs w:val="21"/>
    </w:rPr>
  </w:style>
  <w:style w:type="paragraph" w:customStyle="1" w:styleId="161">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kern w:val="0"/>
      <w:sz w:val="24"/>
      <w:szCs w:val="24"/>
    </w:rPr>
  </w:style>
  <w:style w:type="paragraph" w:customStyle="1" w:styleId="162">
    <w:name w:val="UserStyle_238"/>
    <w:basedOn w:val="1"/>
    <w:qFormat/>
    <w:uiPriority w:val="0"/>
    <w:rPr>
      <w:rFonts w:ascii="宋体" w:hAnsi="宋体" w:eastAsia="宋体"/>
      <w:kern w:val="0"/>
      <w:sz w:val="21"/>
      <w:szCs w:val="21"/>
    </w:rPr>
  </w:style>
  <w:style w:type="paragraph" w:customStyle="1" w:styleId="163">
    <w:name w:val="UserStyle_239"/>
    <w:basedOn w:val="1"/>
    <w:qFormat/>
    <w:uiPriority w:val="0"/>
    <w:pPr>
      <w:spacing w:line="480" w:lineRule="exact"/>
      <w:ind w:firstLine="200" w:firstLineChars="200"/>
      <w:jc w:val="left"/>
    </w:pPr>
    <w:rPr>
      <w:rFonts w:ascii="Times New Roman" w:hAnsi="Times New Roman" w:eastAsia="宋体"/>
      <w:sz w:val="21"/>
      <w:szCs w:val="20"/>
    </w:rPr>
  </w:style>
  <w:style w:type="paragraph" w:customStyle="1" w:styleId="164">
    <w:name w:val="UserStyle_240"/>
    <w:qFormat/>
    <w:uiPriority w:val="0"/>
    <w:rPr>
      <w:rFonts w:ascii="Calibri" w:hAnsi="Calibri" w:eastAsia="微软雅黑" w:cs="Times New Roman"/>
      <w:sz w:val="22"/>
      <w:szCs w:val="22"/>
      <w:lang w:val="en-US" w:eastAsia="zh-CN" w:bidi="ar-SA"/>
    </w:rPr>
  </w:style>
  <w:style w:type="paragraph" w:customStyle="1" w:styleId="165">
    <w:name w:val="UserStyle_241"/>
    <w:basedOn w:val="1"/>
    <w:qFormat/>
    <w:uiPriority w:val="0"/>
    <w:pPr>
      <w:keepLines/>
      <w:spacing w:before="180" w:after="120"/>
      <w:ind w:left="1440"/>
    </w:pPr>
    <w:rPr>
      <w:rFonts w:ascii="Times New Roman" w:hAnsi="Times New Roman" w:eastAsia="宋体"/>
      <w:kern w:val="0"/>
      <w:sz w:val="24"/>
      <w:lang w:eastAsia="en-US"/>
    </w:rPr>
  </w:style>
  <w:style w:type="paragraph" w:customStyle="1" w:styleId="166">
    <w:name w:val="UserStyle_242"/>
    <w:basedOn w:val="1"/>
    <w:qFormat/>
    <w:uiPriority w:val="0"/>
    <w:rPr>
      <w:rFonts w:ascii="Tahoma" w:hAnsi="Tahoma" w:eastAsia="宋体"/>
      <w:sz w:val="24"/>
      <w:szCs w:val="20"/>
    </w:rPr>
  </w:style>
  <w:style w:type="paragraph" w:customStyle="1" w:styleId="167">
    <w:name w:val="UserStyle_243"/>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168">
    <w:name w:val="UserStyle_244"/>
    <w:basedOn w:val="1"/>
    <w:qFormat/>
    <w:uiPriority w:val="0"/>
    <w:rPr>
      <w:rFonts w:ascii="Times New Roman" w:hAnsi="Times New Roman" w:eastAsia="宋体"/>
    </w:rPr>
  </w:style>
  <w:style w:type="paragraph" w:customStyle="1" w:styleId="169">
    <w:name w:val="UserStyle_245"/>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170">
    <w:name w:val="UserStyle_246"/>
    <w:basedOn w:val="1"/>
    <w:qFormat/>
    <w:uiPriority w:val="0"/>
    <w:pPr>
      <w:spacing w:before="60" w:after="60"/>
      <w:ind w:left="1440" w:hanging="360"/>
    </w:pPr>
    <w:rPr>
      <w:rFonts w:ascii="Arial (W1)" w:hAnsi="Arial (W1)" w:eastAsia="宋体"/>
      <w:kern w:val="0"/>
      <w:sz w:val="24"/>
      <w:lang w:eastAsia="en-US"/>
    </w:rPr>
  </w:style>
  <w:style w:type="paragraph" w:customStyle="1" w:styleId="171">
    <w:name w:val="UserStyle_247"/>
    <w:next w:val="1"/>
    <w:qFormat/>
    <w:uiPriority w:val="0"/>
    <w:pPr>
      <w:jc w:val="both"/>
    </w:pPr>
    <w:rPr>
      <w:rFonts w:ascii="仿宋_GB2312" w:hAnsi="Calibri" w:eastAsia="仿宋_GB2312" w:cs="Times New Roman"/>
      <w:kern w:val="2"/>
      <w:sz w:val="28"/>
      <w:szCs w:val="28"/>
      <w:lang w:val="en-US" w:eastAsia="zh-CN" w:bidi="ar-SA"/>
    </w:rPr>
  </w:style>
  <w:style w:type="paragraph" w:customStyle="1" w:styleId="172">
    <w:name w:val="UserStyle_248"/>
    <w:basedOn w:val="1"/>
    <w:next w:val="1"/>
    <w:qFormat/>
    <w:uiPriority w:val="0"/>
    <w:pPr>
      <w:tabs>
        <w:tab w:val="decimal" w:pos="840"/>
      </w:tabs>
      <w:ind w:left="840" w:hanging="420"/>
      <w:jc w:val="left"/>
    </w:pPr>
    <w:rPr>
      <w:rFonts w:ascii="Times New Roman" w:hAnsi="Times New Roman" w:eastAsia="宋体"/>
      <w:kern w:val="0"/>
      <w:sz w:val="18"/>
    </w:rPr>
  </w:style>
  <w:style w:type="paragraph" w:customStyle="1" w:styleId="173">
    <w:name w:val="UserStyle_249"/>
    <w:basedOn w:val="1"/>
    <w:qFormat/>
    <w:uiPriority w:val="0"/>
    <w:pPr>
      <w:ind w:left="1440" w:hanging="360"/>
    </w:pPr>
    <w:rPr>
      <w:rFonts w:ascii="Arial (W1)" w:hAnsi="Arial (W1)" w:eastAsia="宋体"/>
      <w:kern w:val="0"/>
      <w:sz w:val="24"/>
      <w:lang w:eastAsia="en-US"/>
    </w:rPr>
  </w:style>
  <w:style w:type="paragraph" w:customStyle="1" w:styleId="174">
    <w:name w:val="UserStyle_250"/>
    <w:basedOn w:val="1"/>
    <w:qFormat/>
    <w:uiPriority w:val="0"/>
    <w:rPr>
      <w:rFonts w:ascii="Times New Roman" w:hAnsi="Times New Roman" w:eastAsia="宋体"/>
      <w:b/>
      <w:sz w:val="32"/>
      <w:szCs w:val="32"/>
    </w:rPr>
  </w:style>
  <w:style w:type="paragraph" w:customStyle="1" w:styleId="175">
    <w:name w:val="UserStyle_251"/>
    <w:basedOn w:val="44"/>
    <w:qFormat/>
    <w:uiPriority w:val="0"/>
    <w:pPr>
      <w:tabs>
        <w:tab w:val="decimal" w:pos="840"/>
      </w:tabs>
      <w:spacing w:after="60" w:line="240" w:lineRule="atLeast"/>
      <w:ind w:left="840" w:hanging="420"/>
    </w:pPr>
    <w:rPr>
      <w:rFonts w:ascii="Arial" w:hAnsi="Arial"/>
      <w:spacing w:val="-5"/>
      <w:kern w:val="0"/>
      <w:sz w:val="20"/>
      <w:szCs w:val="20"/>
    </w:rPr>
  </w:style>
  <w:style w:type="paragraph" w:customStyle="1" w:styleId="176">
    <w:name w:val="UserStyle_252"/>
    <w:basedOn w:val="177"/>
    <w:qFormat/>
    <w:uiPriority w:val="0"/>
    <w:pPr>
      <w:tabs>
        <w:tab w:val="right" w:pos="360"/>
        <w:tab w:val="left" w:leader="dot" w:pos="720"/>
        <w:tab w:val="left" w:pos="1800"/>
      </w:tabs>
      <w:spacing w:before="240" w:after="160"/>
    </w:pPr>
    <w:rPr>
      <w:rFonts w:ascii="Times New Roman" w:hAnsi="Times New Roman"/>
      <w:b/>
      <w:lang w:eastAsia="zh-CN"/>
    </w:rPr>
  </w:style>
  <w:style w:type="paragraph" w:customStyle="1" w:styleId="177">
    <w:name w:val="UserStyle_253"/>
    <w:basedOn w:val="1"/>
    <w:qFormat/>
    <w:uiPriority w:val="0"/>
    <w:pPr>
      <w:tabs>
        <w:tab w:val="right" w:pos="720"/>
      </w:tabs>
      <w:ind w:left="720" w:hanging="720"/>
      <w:jc w:val="left"/>
    </w:pPr>
    <w:rPr>
      <w:rFonts w:ascii="Arial (W1)" w:hAnsi="Arial (W1)" w:eastAsia="宋体"/>
      <w:color w:val="000000"/>
      <w:kern w:val="0"/>
      <w:sz w:val="24"/>
      <w:lang w:eastAsia="en-US"/>
    </w:rPr>
  </w:style>
  <w:style w:type="paragraph" w:customStyle="1" w:styleId="178">
    <w:name w:val="UserStyle_254"/>
    <w:basedOn w:val="45"/>
    <w:qFormat/>
    <w:uiPriority w:val="0"/>
    <w:pPr>
      <w:keepLines/>
      <w:tabs>
        <w:tab w:val="right" w:pos="720"/>
      </w:tabs>
      <w:spacing w:before="100" w:beforeAutospacing="1" w:after="100" w:afterAutospacing="1" w:line="480" w:lineRule="atLeast"/>
      <w:ind w:left="1365"/>
      <w:jc w:val="center"/>
    </w:pPr>
    <w:rPr>
      <w:rFonts w:ascii="宋体" w:hAnsi="宋体"/>
      <w:bCs/>
      <w:kern w:val="0"/>
      <w:szCs w:val="28"/>
    </w:rPr>
  </w:style>
  <w:style w:type="paragraph" w:customStyle="1" w:styleId="179">
    <w:name w:val="UserStyle_255"/>
    <w:basedOn w:val="1"/>
    <w:qFormat/>
    <w:uiPriority w:val="0"/>
    <w:pPr>
      <w:spacing w:line="600" w:lineRule="exact"/>
      <w:ind w:firstLine="560"/>
    </w:pPr>
    <w:rPr>
      <w:rFonts w:ascii="Times New Roman" w:hAnsi="Times New Roman" w:eastAsia="宋体"/>
      <w:lang w:val="zh-CN"/>
    </w:rPr>
  </w:style>
  <w:style w:type="paragraph" w:customStyle="1" w:styleId="180">
    <w:name w:val="UserStyle_256"/>
    <w:basedOn w:val="47"/>
    <w:qFormat/>
    <w:uiPriority w:val="0"/>
    <w:pPr>
      <w:keepLines/>
      <w:spacing w:before="260" w:after="260" w:line="600" w:lineRule="exact"/>
      <w:jc w:val="both"/>
    </w:pPr>
    <w:rPr>
      <w:b/>
      <w:bCs/>
      <w:kern w:val="2"/>
      <w:sz w:val="36"/>
      <w:szCs w:val="32"/>
    </w:rPr>
  </w:style>
  <w:style w:type="paragraph" w:customStyle="1" w:styleId="181">
    <w:name w:val="UserStyle_257"/>
    <w:basedOn w:val="1"/>
    <w:autoRedefine/>
    <w:qFormat/>
    <w:uiPriority w:val="0"/>
    <w:pPr>
      <w:ind w:firstLine="420" w:firstLineChars="200"/>
    </w:pPr>
    <w:rPr>
      <w:rFonts w:eastAsia="宋体"/>
    </w:rPr>
  </w:style>
  <w:style w:type="paragraph" w:customStyle="1" w:styleId="182">
    <w:name w:val="UserStyle_2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rPr>
  </w:style>
  <w:style w:type="paragraph" w:customStyle="1" w:styleId="183">
    <w:name w:val="UserStyle_259"/>
    <w:basedOn w:val="1"/>
    <w:qFormat/>
    <w:uiPriority w:val="0"/>
    <w:pPr>
      <w:spacing w:line="360" w:lineRule="auto"/>
    </w:pPr>
    <w:rPr>
      <w:rFonts w:ascii="宋体" w:hAnsi="宋体" w:eastAsia="宋体"/>
      <w:kern w:val="0"/>
      <w:sz w:val="24"/>
      <w:szCs w:val="24"/>
    </w:rPr>
  </w:style>
  <w:style w:type="paragraph" w:customStyle="1" w:styleId="184">
    <w:name w:val="UserStyle_260"/>
    <w:basedOn w:val="1"/>
    <w:qFormat/>
    <w:uiPriority w:val="0"/>
    <w:pPr>
      <w:tabs>
        <w:tab w:val="left" w:pos="0"/>
      </w:tabs>
      <w:spacing w:line="460" w:lineRule="exact"/>
    </w:pPr>
    <w:rPr>
      <w:rFonts w:ascii="Arial" w:hAnsi="Arial" w:eastAsia="宋体"/>
      <w:sz w:val="24"/>
      <w:szCs w:val="24"/>
    </w:rPr>
  </w:style>
  <w:style w:type="paragraph" w:customStyle="1" w:styleId="185">
    <w:name w:val="UserStyle_261"/>
    <w:basedOn w:val="1"/>
    <w:qFormat/>
    <w:uiPriority w:val="0"/>
    <w:pPr>
      <w:spacing w:before="120" w:after="240"/>
      <w:jc w:val="left"/>
    </w:pPr>
    <w:rPr>
      <w:rFonts w:ascii="Arial (W1)" w:hAnsi="Arial (W1)" w:eastAsia="宋体"/>
      <w:b/>
      <w:bCs/>
      <w:color w:val="0000FF"/>
      <w:kern w:val="0"/>
      <w:sz w:val="32"/>
    </w:rPr>
  </w:style>
  <w:style w:type="paragraph" w:customStyle="1" w:styleId="186">
    <w:name w:val="UserStyle_262"/>
    <w:basedOn w:val="1"/>
    <w:qFormat/>
    <w:uiPriority w:val="0"/>
    <w:pPr>
      <w:spacing w:before="100" w:beforeAutospacing="1" w:after="100" w:afterAutospacing="1"/>
      <w:jc w:val="left"/>
    </w:pPr>
    <w:rPr>
      <w:rFonts w:ascii="宋体" w:hAnsi="宋体" w:eastAsia="宋体"/>
      <w:kern w:val="0"/>
      <w:sz w:val="22"/>
      <w:szCs w:val="22"/>
    </w:rPr>
  </w:style>
  <w:style w:type="paragraph" w:customStyle="1" w:styleId="187">
    <w:name w:val="UserStyle_263"/>
    <w:basedOn w:val="188"/>
    <w:qFormat/>
    <w:uiPriority w:val="0"/>
    <w:pPr>
      <w:tabs>
        <w:tab w:val="right" w:pos="360"/>
        <w:tab w:val="left" w:pos="720"/>
        <w:tab w:val="bar" w:pos="1080"/>
      </w:tabs>
    </w:pPr>
  </w:style>
  <w:style w:type="paragraph" w:customStyle="1" w:styleId="188">
    <w:name w:val="UserStyle_264"/>
    <w:basedOn w:val="177"/>
    <w:qFormat/>
    <w:uiPriority w:val="0"/>
    <w:pPr>
      <w:tabs>
        <w:tab w:val="center" w:pos="360"/>
        <w:tab w:val="clear" w:pos="720"/>
      </w:tabs>
    </w:pPr>
    <w:rPr>
      <w:rFonts w:ascii="Times New Roman" w:hAnsi="Times New Roman"/>
      <w:b/>
      <w:bCs/>
      <w:lang w:eastAsia="zh-CN"/>
    </w:rPr>
  </w:style>
  <w:style w:type="paragraph" w:customStyle="1" w:styleId="189">
    <w:name w:val="UserStyle_265"/>
    <w:basedOn w:val="1"/>
    <w:qFormat/>
    <w:uiPriority w:val="0"/>
    <w:pPr>
      <w:spacing w:before="120" w:line="360" w:lineRule="auto"/>
      <w:jc w:val="left"/>
    </w:pPr>
    <w:rPr>
      <w:rFonts w:ascii="Tahoma" w:hAnsi="Tahoma" w:eastAsia="宋体"/>
      <w:kern w:val="0"/>
      <w:sz w:val="16"/>
      <w:szCs w:val="16"/>
      <w:lang w:eastAsia="en-US"/>
    </w:rPr>
  </w:style>
  <w:style w:type="paragraph" w:customStyle="1" w:styleId="190">
    <w:name w:val="UserStyle_266"/>
    <w:basedOn w:val="191"/>
    <w:qFormat/>
    <w:uiPriority w:val="0"/>
    <w:pPr>
      <w:snapToGrid w:val="0"/>
    </w:pPr>
    <w:rPr>
      <w:rFonts w:ascii="Arial" w:hAnsi="Arial"/>
      <w:sz w:val="21"/>
    </w:rPr>
  </w:style>
  <w:style w:type="paragraph" w:customStyle="1" w:styleId="191">
    <w:name w:val="UserStyle_267"/>
    <w:basedOn w:val="1"/>
    <w:qFormat/>
    <w:uiPriority w:val="0"/>
    <w:rPr>
      <w:rFonts w:ascii="宋体" w:hAnsi="Times New Roman" w:eastAsia="宋体"/>
      <w:sz w:val="20"/>
      <w:szCs w:val="20"/>
    </w:rPr>
  </w:style>
  <w:style w:type="paragraph" w:customStyle="1" w:styleId="192">
    <w:name w:val="UserStyle_268"/>
    <w:basedOn w:val="82"/>
    <w:qFormat/>
    <w:uiPriority w:val="0"/>
    <w:rPr>
      <w:rFonts w:ascii="Tahoma" w:hAnsi="Tahoma"/>
      <w:sz w:val="24"/>
    </w:rPr>
  </w:style>
  <w:style w:type="paragraph" w:customStyle="1" w:styleId="193">
    <w:name w:val="UserStyle_269"/>
    <w:basedOn w:val="1"/>
    <w:qFormat/>
    <w:uiPriority w:val="0"/>
    <w:pPr>
      <w:ind w:firstLine="420" w:firstLineChars="200"/>
    </w:pPr>
    <w:rPr>
      <w:rFonts w:ascii="Times New Roman" w:hAnsi="Times New Roman" w:eastAsia="宋体"/>
      <w:sz w:val="21"/>
      <w:szCs w:val="24"/>
    </w:rPr>
  </w:style>
  <w:style w:type="paragraph" w:customStyle="1" w:styleId="194">
    <w:name w:val="UserStyle_270"/>
    <w:basedOn w:val="1"/>
    <w:qFormat/>
    <w:uiPriority w:val="0"/>
    <w:pPr>
      <w:snapToGrid w:val="0"/>
      <w:spacing w:line="400" w:lineRule="exact"/>
      <w:jc w:val="left"/>
    </w:pPr>
    <w:rPr>
      <w:rFonts w:ascii="Times New Roman" w:hAnsi="Times New Roman" w:eastAsia="宋体"/>
      <w:kern w:val="0"/>
      <w:sz w:val="24"/>
      <w:szCs w:val="24"/>
    </w:rPr>
  </w:style>
  <w:style w:type="paragraph" w:customStyle="1" w:styleId="195">
    <w:name w:val="UserStyle_271"/>
    <w:basedOn w:val="13"/>
    <w:qFormat/>
    <w:uiPriority w:val="0"/>
    <w:pPr>
      <w:spacing w:line="600" w:lineRule="exact"/>
      <w:jc w:val="right"/>
    </w:pPr>
    <w:rPr>
      <w:sz w:val="31"/>
      <w:szCs w:val="24"/>
    </w:rPr>
  </w:style>
  <w:style w:type="paragraph" w:customStyle="1" w:styleId="196">
    <w:name w:val="UserStyle_272"/>
    <w:basedOn w:val="156"/>
    <w:next w:val="156"/>
    <w:qFormat/>
    <w:uiPriority w:val="0"/>
    <w:pPr>
      <w:spacing w:after="298"/>
    </w:pPr>
    <w:rPr>
      <w:rFonts w:ascii="Times New Roman" w:hAnsi="Times New Roman" w:eastAsia="宋体"/>
    </w:rPr>
  </w:style>
  <w:style w:type="paragraph" w:customStyle="1" w:styleId="197">
    <w:name w:val="UserStyle_273"/>
    <w:basedOn w:val="1"/>
    <w:qFormat/>
    <w:uiPriority w:val="0"/>
    <w:rPr>
      <w:rFonts w:ascii="Times New Roman" w:hAnsi="Times New Roman" w:eastAsia="宋体"/>
    </w:rPr>
  </w:style>
  <w:style w:type="paragraph" w:customStyle="1" w:styleId="198">
    <w:name w:val="UserStyle_274"/>
    <w:qFormat/>
    <w:uiPriority w:val="0"/>
    <w:pPr>
      <w:tabs>
        <w:tab w:val="decimal" w:leader="dot" w:pos="2880"/>
      </w:tabs>
      <w:spacing w:before="28" w:after="28"/>
      <w:ind w:left="2880" w:hanging="360"/>
    </w:pPr>
    <w:rPr>
      <w:rFonts w:ascii="Arial" w:hAnsi="Arial" w:eastAsia="微软雅黑" w:cs="Times New Roman"/>
      <w:b/>
      <w:lang w:val="en-US" w:eastAsia="en-US" w:bidi="ar-SA"/>
    </w:rPr>
  </w:style>
  <w:style w:type="paragraph" w:customStyle="1" w:styleId="199">
    <w:name w:val="UserStyle_275"/>
    <w:basedOn w:val="1"/>
    <w:qFormat/>
    <w:uiPriority w:val="0"/>
    <w:rPr>
      <w:rFonts w:ascii="Tahoma" w:hAnsi="Tahoma" w:eastAsia="宋体"/>
      <w:sz w:val="24"/>
      <w:szCs w:val="20"/>
    </w:rPr>
  </w:style>
  <w:style w:type="paragraph" w:customStyle="1" w:styleId="200">
    <w:name w:val="UserStyle_276"/>
    <w:qFormat/>
    <w:uiPriority w:val="0"/>
    <w:pPr>
      <w:spacing w:line="360" w:lineRule="auto"/>
      <w:ind w:left="851" w:right="284"/>
    </w:pPr>
    <w:rPr>
      <w:rFonts w:ascii="Arial" w:hAnsi="Arial" w:eastAsia="微软雅黑" w:cs="Times New Roman"/>
      <w:color w:val="000000"/>
      <w:sz w:val="22"/>
      <w:lang w:val="en-US" w:eastAsia="zh-CN" w:bidi="ar-SA"/>
    </w:rPr>
  </w:style>
  <w:style w:type="paragraph" w:customStyle="1" w:styleId="201">
    <w:name w:val="UserStyle_277"/>
    <w:basedOn w:val="1"/>
    <w:qFormat/>
    <w:uiPriority w:val="0"/>
    <w:pPr>
      <w:tabs>
        <w:tab w:val="right" w:pos="735"/>
      </w:tabs>
      <w:ind w:left="360" w:hanging="360"/>
    </w:pPr>
    <w:rPr>
      <w:rFonts w:ascii="宋体" w:hAnsi="Times New Roman" w:eastAsia="宋体"/>
      <w:sz w:val="24"/>
      <w:szCs w:val="24"/>
    </w:rPr>
  </w:style>
  <w:style w:type="paragraph" w:customStyle="1" w:styleId="202">
    <w:name w:val="UserStyle_278"/>
    <w:basedOn w:val="156"/>
    <w:next w:val="156"/>
    <w:qFormat/>
    <w:uiPriority w:val="0"/>
    <w:pPr>
      <w:spacing w:line="440" w:lineRule="atLeast"/>
    </w:pPr>
    <w:rPr>
      <w:rFonts w:ascii="Times New Roman" w:hAnsi="Times New Roman" w:eastAsia="宋体"/>
    </w:rPr>
  </w:style>
  <w:style w:type="paragraph" w:customStyle="1" w:styleId="203">
    <w:name w:val="UserStyle_279"/>
    <w:basedOn w:val="1"/>
    <w:qFormat/>
    <w:uiPriority w:val="0"/>
    <w:pPr>
      <w:tabs>
        <w:tab w:val="center" w:pos="463"/>
      </w:tabs>
      <w:snapToGrid w:val="0"/>
      <w:spacing w:after="200"/>
      <w:jc w:val="left"/>
    </w:pPr>
    <w:rPr>
      <w:rFonts w:ascii="Tahoma" w:hAnsi="Plotter" w:eastAsia="微软雅黑" w:cs="Plotter"/>
      <w:bCs/>
      <w:sz w:val="24"/>
      <w:szCs w:val="24"/>
    </w:rPr>
  </w:style>
  <w:style w:type="paragraph" w:customStyle="1" w:styleId="204">
    <w:name w:val="UserStyle_280"/>
    <w:basedOn w:val="1"/>
    <w:next w:val="97"/>
    <w:qFormat/>
    <w:uiPriority w:val="0"/>
    <w:rPr>
      <w:rFonts w:ascii="宋体" w:hAnsi="Courier New" w:eastAsia="宋体"/>
      <w:sz w:val="21"/>
      <w:szCs w:val="21"/>
    </w:rPr>
  </w:style>
  <w:style w:type="paragraph" w:customStyle="1" w:styleId="205">
    <w:name w:val="UserStyle_281"/>
    <w:basedOn w:val="1"/>
    <w:qFormat/>
    <w:uiPriority w:val="0"/>
    <w:rPr>
      <w:rFonts w:ascii="Times New Roman" w:hAnsi="Times New Roman" w:eastAsia="宋体"/>
      <w:sz w:val="21"/>
      <w:szCs w:val="24"/>
    </w:rPr>
  </w:style>
  <w:style w:type="paragraph" w:customStyle="1" w:styleId="206">
    <w:name w:val="UserStyle_282"/>
    <w:basedOn w:val="1"/>
    <w:qFormat/>
    <w:uiPriority w:val="0"/>
    <w:pPr>
      <w:spacing w:line="300" w:lineRule="auto"/>
      <w:ind w:firstLine="480" w:firstLineChars="200"/>
    </w:pPr>
    <w:rPr>
      <w:rFonts w:ascii="Times New Roman" w:hAnsi="Times New Roman" w:eastAsia="宋体"/>
      <w:color w:val="000000"/>
      <w:sz w:val="24"/>
      <w:szCs w:val="24"/>
    </w:rPr>
  </w:style>
  <w:style w:type="paragraph" w:customStyle="1" w:styleId="207">
    <w:name w:val="UserStyle_283"/>
    <w:basedOn w:val="45"/>
    <w:qFormat/>
    <w:uiPriority w:val="0"/>
    <w:pPr>
      <w:keepLines/>
      <w:spacing w:before="120"/>
      <w:ind w:left="1440" w:hanging="360"/>
    </w:pPr>
    <w:rPr>
      <w:rFonts w:ascii="Times New Roman" w:hAnsi="Times New Roman"/>
      <w:kern w:val="44"/>
    </w:rPr>
  </w:style>
  <w:style w:type="paragraph" w:customStyle="1" w:styleId="208">
    <w:name w:val="UserStyle_284"/>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209">
    <w:name w:val="UserStyle_285"/>
    <w:basedOn w:val="1"/>
    <w:qFormat/>
    <w:uiPriority w:val="0"/>
    <w:pPr>
      <w:jc w:val="left"/>
    </w:pPr>
    <w:rPr>
      <w:rFonts w:ascii="Tahoma" w:hAnsi="Tahoma" w:eastAsia="宋体"/>
      <w:kern w:val="0"/>
      <w:sz w:val="24"/>
      <w:lang w:eastAsia="en-US"/>
    </w:rPr>
  </w:style>
  <w:style w:type="paragraph" w:customStyle="1" w:styleId="210">
    <w:name w:val="UserStyle_286"/>
    <w:basedOn w:val="1"/>
    <w:qFormat/>
    <w:uiPriority w:val="0"/>
    <w:pPr>
      <w:spacing w:line="360" w:lineRule="auto"/>
      <w:ind w:firstLine="200" w:firstLineChars="200"/>
    </w:pPr>
    <w:rPr>
      <w:rFonts w:ascii="宋体" w:hAnsi="宋体" w:eastAsia="宋体"/>
      <w:sz w:val="24"/>
      <w:szCs w:val="24"/>
    </w:rPr>
  </w:style>
  <w:style w:type="paragraph" w:customStyle="1" w:styleId="211">
    <w:name w:val="UserStyle_28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12">
    <w:name w:val="UserStyle_288"/>
    <w:basedOn w:val="1"/>
    <w:qFormat/>
    <w:uiPriority w:val="0"/>
    <w:pPr>
      <w:tabs>
        <w:tab w:val="left" w:leader="underscore" w:pos="1080"/>
      </w:tabs>
      <w:spacing w:before="72" w:after="72"/>
      <w:ind w:left="720"/>
    </w:pPr>
    <w:rPr>
      <w:rFonts w:ascii="Arial" w:hAnsi="Arial" w:eastAsia="宋体"/>
      <w:kern w:val="0"/>
      <w:sz w:val="20"/>
      <w:szCs w:val="20"/>
      <w:lang w:eastAsia="en-US"/>
    </w:rPr>
  </w:style>
  <w:style w:type="paragraph" w:customStyle="1" w:styleId="213">
    <w:name w:val="UserStyle_289"/>
    <w:qFormat/>
    <w:uiPriority w:val="0"/>
    <w:pPr>
      <w:pBdr>
        <w:top w:val="single" w:color="000000" w:sz="6" w:space="1"/>
      </w:pBdr>
      <w:tabs>
        <w:tab w:val="right" w:pos="576"/>
      </w:tabs>
      <w:spacing w:before="28" w:after="28"/>
      <w:ind w:left="576" w:hanging="576"/>
    </w:pPr>
    <w:rPr>
      <w:rFonts w:ascii="Arial" w:hAnsi="Arial" w:eastAsia="微软雅黑" w:cs="Times New Roman"/>
      <w:b/>
      <w:sz w:val="22"/>
      <w:lang w:val="en-US" w:eastAsia="en-US" w:bidi="ar-SA"/>
    </w:rPr>
  </w:style>
  <w:style w:type="paragraph" w:customStyle="1" w:styleId="214">
    <w:name w:val="UserStyle_290"/>
    <w:basedOn w:val="44"/>
    <w:qFormat/>
    <w:uiPriority w:val="0"/>
    <w:pPr>
      <w:snapToGrid w:val="0"/>
      <w:spacing w:after="0" w:line="400" w:lineRule="exact"/>
      <w:ind w:firstLine="200" w:firstLineChars="200"/>
    </w:pPr>
    <w:rPr>
      <w:rFonts w:ascii="Arial" w:hAnsi="Arial" w:eastAsia="Times New Roman"/>
      <w:szCs w:val="20"/>
    </w:rPr>
  </w:style>
  <w:style w:type="paragraph" w:customStyle="1" w:styleId="215">
    <w:name w:val="UserStyle_291"/>
    <w:basedOn w:val="45"/>
    <w:next w:val="1"/>
    <w:qFormat/>
    <w:uiPriority w:val="0"/>
    <w:pPr>
      <w:keepLines/>
      <w:spacing w:before="480" w:after="0" w:line="276" w:lineRule="auto"/>
    </w:pPr>
    <w:rPr>
      <w:rFonts w:ascii="Cambria" w:hAnsi="Cambria"/>
      <w:bCs/>
      <w:color w:val="365F91"/>
      <w:kern w:val="0"/>
      <w:szCs w:val="28"/>
    </w:rPr>
  </w:style>
  <w:style w:type="paragraph" w:customStyle="1" w:styleId="216">
    <w:name w:val="UserStyle_292"/>
    <w:basedOn w:val="1"/>
    <w:next w:val="1"/>
    <w:qFormat/>
    <w:uiPriority w:val="0"/>
    <w:pPr>
      <w:keepNext/>
      <w:keepLines/>
      <w:spacing w:line="360" w:lineRule="auto"/>
    </w:pPr>
    <w:rPr>
      <w:rFonts w:ascii="Times New Roman" w:hAnsi="Times New Roman" w:eastAsia="宋体"/>
      <w:b/>
    </w:rPr>
  </w:style>
  <w:style w:type="paragraph" w:customStyle="1" w:styleId="217">
    <w:name w:val="UserStyle_293"/>
    <w:basedOn w:val="156"/>
    <w:next w:val="156"/>
    <w:qFormat/>
    <w:uiPriority w:val="0"/>
    <w:pPr>
      <w:spacing w:line="240" w:lineRule="atLeast"/>
    </w:pPr>
    <w:rPr>
      <w:rFonts w:ascii="Helvetica" w:hAnsi="Helvetica" w:eastAsia="宋体"/>
    </w:rPr>
  </w:style>
  <w:style w:type="paragraph" w:customStyle="1" w:styleId="218">
    <w:name w:val="UserStyle_29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219">
    <w:name w:val="UserStyle_295"/>
    <w:basedOn w:val="1"/>
    <w:qFormat/>
    <w:uiPriority w:val="0"/>
    <w:pPr>
      <w:jc w:val="left"/>
    </w:pPr>
    <w:rPr>
      <w:rFonts w:ascii="Arial" w:hAnsi="Arial" w:eastAsia="宋体"/>
      <w:b/>
      <w:kern w:val="0"/>
      <w:sz w:val="24"/>
      <w:szCs w:val="20"/>
      <w:lang w:eastAsia="en-US"/>
    </w:rPr>
  </w:style>
  <w:style w:type="paragraph" w:customStyle="1" w:styleId="220">
    <w:name w:val="UserStyle_296"/>
    <w:basedOn w:val="1"/>
    <w:qFormat/>
    <w:uiPriority w:val="0"/>
    <w:pPr>
      <w:spacing w:before="100" w:beforeAutospacing="1" w:after="100" w:afterAutospacing="1"/>
      <w:jc w:val="right"/>
    </w:pPr>
    <w:rPr>
      <w:rFonts w:ascii="宋体" w:hAnsi="宋体" w:eastAsia="宋体"/>
      <w:kern w:val="0"/>
      <w:sz w:val="24"/>
      <w:szCs w:val="24"/>
    </w:rPr>
  </w:style>
  <w:style w:type="paragraph" w:customStyle="1" w:styleId="221">
    <w:name w:val="UserStyle_297"/>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222">
    <w:name w:val="UserStyle_298"/>
    <w:basedOn w:val="223"/>
    <w:qFormat/>
    <w:uiPriority w:val="0"/>
    <w:pPr>
      <w:ind w:left="1758" w:leftChars="854"/>
    </w:pPr>
  </w:style>
  <w:style w:type="paragraph" w:customStyle="1" w:styleId="223">
    <w:name w:val="UserStyle_299"/>
    <w:basedOn w:val="224"/>
    <w:qFormat/>
    <w:uiPriority w:val="0"/>
    <w:pPr>
      <w:ind w:left="651" w:leftChars="310" w:firstLine="608" w:firstLineChars="196"/>
    </w:pPr>
    <w:rPr>
      <w:rFonts w:hAnsi="Times New Roman"/>
      <w:color w:val="000000"/>
    </w:rPr>
  </w:style>
  <w:style w:type="paragraph" w:customStyle="1" w:styleId="224">
    <w:name w:val="UserStyle_301"/>
    <w:basedOn w:val="1"/>
    <w:qFormat/>
    <w:uiPriority w:val="0"/>
    <w:pPr>
      <w:spacing w:line="600" w:lineRule="exact"/>
      <w:ind w:firstLine="639" w:firstLineChars="206"/>
    </w:pPr>
    <w:rPr>
      <w:rFonts w:ascii="Times New Roman" w:hAnsi="宋体" w:eastAsia="宋体"/>
      <w:sz w:val="31"/>
    </w:rPr>
  </w:style>
  <w:style w:type="paragraph" w:customStyle="1" w:styleId="225">
    <w:name w:val="UserStyle_300"/>
    <w:basedOn w:val="1"/>
    <w:qFormat/>
    <w:uiPriority w:val="0"/>
    <w:pPr>
      <w:tabs>
        <w:tab w:val="left" w:leader="dot" w:pos="1440"/>
        <w:tab w:val="left" w:pos="1800"/>
      </w:tabs>
      <w:spacing w:before="72" w:after="72"/>
      <w:ind w:left="1440" w:hanging="360"/>
    </w:pPr>
    <w:rPr>
      <w:rFonts w:ascii="Arial" w:hAnsi="Arial" w:eastAsia="宋体"/>
      <w:kern w:val="0"/>
      <w:sz w:val="20"/>
      <w:szCs w:val="20"/>
      <w:lang w:eastAsia="en-US"/>
    </w:rPr>
  </w:style>
  <w:style w:type="paragraph" w:customStyle="1" w:styleId="226">
    <w:name w:val="UserStyle_302"/>
    <w:basedOn w:val="1"/>
    <w:qFormat/>
    <w:uiPriority w:val="0"/>
    <w:pPr>
      <w:pBdr>
        <w:left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227">
    <w:name w:val="UserStyle_303"/>
    <w:basedOn w:val="50"/>
    <w:qFormat/>
    <w:uiPriority w:val="0"/>
    <w:pPr>
      <w:snapToGrid w:val="0"/>
      <w:spacing w:before="120" w:after="120"/>
      <w:ind w:left="987"/>
    </w:pPr>
    <w:rPr>
      <w:rFonts w:ascii="宋体" w:hAnsi="Times New Roman"/>
      <w:color w:val="000000"/>
      <w:sz w:val="21"/>
      <w:szCs w:val="21"/>
    </w:rPr>
  </w:style>
  <w:style w:type="paragraph" w:customStyle="1" w:styleId="228">
    <w:name w:val="UserStyle_304"/>
    <w:basedOn w:val="224"/>
    <w:qFormat/>
    <w:uiPriority w:val="0"/>
    <w:pPr>
      <w:spacing w:line="540" w:lineRule="exact"/>
      <w:ind w:firstLine="0" w:firstLineChars="0"/>
    </w:pPr>
    <w:rPr>
      <w:rFonts w:hAnsi="Times New Roman"/>
      <w:szCs w:val="24"/>
    </w:rPr>
  </w:style>
  <w:style w:type="paragraph" w:customStyle="1" w:styleId="229">
    <w:name w:val="UserStyle_305"/>
    <w:basedOn w:val="1"/>
    <w:qFormat/>
    <w:uiPriority w:val="0"/>
    <w:pPr>
      <w:keepLines/>
      <w:spacing w:after="120" w:line="240" w:lineRule="atLeast"/>
      <w:jc w:val="left"/>
    </w:pPr>
    <w:rPr>
      <w:rFonts w:ascii="Times New Roman" w:hAnsi="Times New Roman" w:eastAsia="宋体"/>
      <w:kern w:val="0"/>
      <w:sz w:val="24"/>
      <w:szCs w:val="20"/>
      <w:lang w:eastAsia="en-US"/>
    </w:rPr>
  </w:style>
  <w:style w:type="paragraph" w:customStyle="1" w:styleId="230">
    <w:name w:val="UserStyle_306"/>
    <w:basedOn w:val="1"/>
    <w:qFormat/>
    <w:uiPriority w:val="0"/>
    <w:pPr>
      <w:snapToGrid w:val="0"/>
    </w:pPr>
    <w:rPr>
      <w:rFonts w:ascii="Arial" w:hAnsi="Arial" w:eastAsia="宋体"/>
      <w:kern w:val="0"/>
      <w:sz w:val="21"/>
      <w:szCs w:val="20"/>
    </w:rPr>
  </w:style>
  <w:style w:type="paragraph" w:customStyle="1" w:styleId="231">
    <w:name w:val="UserStyle_307"/>
    <w:basedOn w:val="1"/>
    <w:qFormat/>
    <w:uiPriority w:val="0"/>
    <w:pPr>
      <w:snapToGrid w:val="0"/>
      <w:spacing w:line="440" w:lineRule="atLeast"/>
      <w:ind w:firstLine="420"/>
    </w:pPr>
    <w:rPr>
      <w:rFonts w:ascii="Arial Narrow" w:hAnsi="Arial Narrow" w:eastAsia="宋体"/>
      <w:kern w:val="0"/>
      <w:sz w:val="24"/>
      <w:szCs w:val="24"/>
    </w:rPr>
  </w:style>
  <w:style w:type="paragraph" w:customStyle="1" w:styleId="232">
    <w:name w:val="UserStyle_308"/>
    <w:basedOn w:val="233"/>
    <w:qFormat/>
    <w:uiPriority w:val="0"/>
    <w:pPr>
      <w:tabs>
        <w:tab w:val="right" w:pos="720"/>
      </w:tabs>
      <w:spacing w:line="280" w:lineRule="atLeast"/>
      <w:ind w:left="1260" w:leftChars="600" w:firstLine="2520" w:firstLineChars="1200"/>
      <w:jc w:val="right"/>
    </w:pPr>
  </w:style>
  <w:style w:type="paragraph" w:customStyle="1" w:styleId="233">
    <w:name w:val="UserStyle_309"/>
    <w:basedOn w:val="234"/>
    <w:qFormat/>
    <w:uiPriority w:val="0"/>
    <w:pPr>
      <w:tabs>
        <w:tab w:val="right" w:pos="720"/>
      </w:tabs>
    </w:pPr>
  </w:style>
  <w:style w:type="paragraph" w:customStyle="1" w:styleId="234">
    <w:name w:val="UserStyle_332"/>
    <w:basedOn w:val="97"/>
    <w:qFormat/>
    <w:uiPriority w:val="0"/>
    <w:pPr>
      <w:spacing w:before="100" w:beforeAutospacing="1" w:after="100" w:afterAutospacing="1"/>
      <w:ind w:left="1155" w:leftChars="550" w:firstLine="420" w:firstLineChars="200"/>
      <w:jc w:val="both"/>
    </w:pPr>
    <w:rPr>
      <w:rFonts w:ascii="Times New Roman" w:hAnsi="Times New Roman"/>
    </w:rPr>
  </w:style>
  <w:style w:type="paragraph" w:customStyle="1" w:styleId="235">
    <w:name w:val="UserStyle_310"/>
    <w:basedOn w:val="1"/>
    <w:qFormat/>
    <w:uiPriority w:val="0"/>
    <w:pPr>
      <w:spacing w:after="160" w:line="240" w:lineRule="exact"/>
      <w:jc w:val="left"/>
    </w:pPr>
    <w:rPr>
      <w:rFonts w:ascii="Verdana" w:hAnsi="Verdana" w:eastAsia="宋体"/>
      <w:kern w:val="0"/>
      <w:sz w:val="24"/>
      <w:szCs w:val="20"/>
      <w:lang w:eastAsia="en-US"/>
    </w:rPr>
  </w:style>
  <w:style w:type="paragraph" w:customStyle="1" w:styleId="236">
    <w:name w:val="UserStyle_311"/>
    <w:qFormat/>
    <w:uiPriority w:val="0"/>
    <w:pPr>
      <w:tabs>
        <w:tab w:val="right" w:pos="720"/>
      </w:tabs>
      <w:spacing w:before="72" w:after="72"/>
      <w:ind w:left="720" w:hanging="360"/>
      <w:jc w:val="both"/>
    </w:pPr>
    <w:rPr>
      <w:rFonts w:ascii="Arial" w:hAnsi="Arial" w:eastAsia="微软雅黑" w:cs="Times New Roman"/>
      <w:lang w:val="en-US" w:eastAsia="en-US" w:bidi="ar-SA"/>
    </w:rPr>
  </w:style>
  <w:style w:type="paragraph" w:customStyle="1" w:styleId="237">
    <w:name w:val="UserStyle_312"/>
    <w:basedOn w:val="46"/>
    <w:qFormat/>
    <w:uiPriority w:val="0"/>
    <w:pPr>
      <w:spacing w:before="100" w:after="0" w:line="400" w:lineRule="exact"/>
    </w:pPr>
    <w:rPr>
      <w:rFonts w:ascii="Times New Roman" w:hAnsi="Times New Roman" w:eastAsia="黑体"/>
      <w:kern w:val="2"/>
      <w:sz w:val="28"/>
    </w:rPr>
  </w:style>
  <w:style w:type="paragraph" w:customStyle="1" w:styleId="238">
    <w:name w:val="UserStyle_313"/>
    <w:basedOn w:val="1"/>
    <w:qFormat/>
    <w:uiPriority w:val="0"/>
    <w:pPr>
      <w:spacing w:line="360" w:lineRule="auto"/>
      <w:ind w:left="480"/>
    </w:pPr>
    <w:rPr>
      <w:rFonts w:ascii="Times New Roman" w:hAnsi="Times New Roman" w:eastAsia="宋体"/>
      <w:kern w:val="0"/>
      <w:sz w:val="24"/>
      <w:szCs w:val="20"/>
    </w:rPr>
  </w:style>
  <w:style w:type="paragraph" w:customStyle="1" w:styleId="239">
    <w:name w:val="UserStyle_314"/>
    <w:basedOn w:val="1"/>
    <w:qFormat/>
    <w:uiPriority w:val="0"/>
    <w:pPr>
      <w:spacing w:before="100" w:beforeAutospacing="1" w:after="100" w:afterAutospacing="1"/>
      <w:jc w:val="left"/>
    </w:pPr>
    <w:rPr>
      <w:rFonts w:ascii="Times New Roman" w:hAnsi="Times New Roman" w:eastAsia="宋体"/>
      <w:b/>
      <w:bCs/>
      <w:kern w:val="0"/>
      <w:sz w:val="36"/>
      <w:szCs w:val="36"/>
    </w:rPr>
  </w:style>
  <w:style w:type="paragraph" w:customStyle="1" w:styleId="240">
    <w:name w:val="UserStyle_315"/>
    <w:basedOn w:val="1"/>
    <w:qFormat/>
    <w:uiPriority w:val="0"/>
    <w:pPr>
      <w:jc w:val="center"/>
    </w:pPr>
    <w:rPr>
      <w:rFonts w:ascii="Arial" w:hAnsi="Arial" w:eastAsia="中圆体"/>
      <w:b/>
      <w:sz w:val="24"/>
      <w:szCs w:val="20"/>
    </w:rPr>
  </w:style>
  <w:style w:type="paragraph" w:customStyle="1" w:styleId="241">
    <w:name w:val="UserStyle_316"/>
    <w:qFormat/>
    <w:uiPriority w:val="0"/>
    <w:pPr>
      <w:spacing w:before="130" w:after="130" w:line="260" w:lineRule="exact"/>
    </w:pPr>
    <w:rPr>
      <w:rFonts w:ascii="Univers" w:hAnsi="Univers" w:eastAsia="微软雅黑" w:cs="Times New Roman"/>
      <w:color w:val="000000"/>
      <w:sz w:val="22"/>
      <w:lang w:val="en-US" w:eastAsia="en-US" w:bidi="ar-SA"/>
    </w:rPr>
  </w:style>
  <w:style w:type="paragraph" w:customStyle="1" w:styleId="242">
    <w:name w:val="UserStyle_317"/>
    <w:basedOn w:val="1"/>
    <w:qFormat/>
    <w:uiPriority w:val="0"/>
    <w:pPr>
      <w:spacing w:line="748" w:lineRule="atLeast"/>
      <w:ind w:left="-521" w:firstLine="527"/>
    </w:pPr>
    <w:rPr>
      <w:rFonts w:ascii="宋体" w:hAnsi="Times New Roman" w:eastAsia="宋体"/>
      <w:color w:val="000000"/>
      <w:kern w:val="0"/>
      <w:sz w:val="24"/>
      <w:szCs w:val="20"/>
    </w:rPr>
  </w:style>
  <w:style w:type="paragraph" w:customStyle="1" w:styleId="243">
    <w:name w:val="UserStyle_318"/>
    <w:basedOn w:val="1"/>
    <w:qFormat/>
    <w:uiPriority w:val="0"/>
    <w:pPr>
      <w:spacing w:before="100" w:beforeAutospacing="1" w:after="100" w:afterAutospacing="1" w:line="360" w:lineRule="auto"/>
      <w:jc w:val="left"/>
    </w:pPr>
    <w:rPr>
      <w:rFonts w:ascii="Times New Roman" w:hAnsi="Times New Roman" w:eastAsia="宋体"/>
      <w:color w:val="000000"/>
      <w:kern w:val="0"/>
      <w:sz w:val="24"/>
      <w:szCs w:val="24"/>
    </w:rPr>
  </w:style>
  <w:style w:type="paragraph" w:customStyle="1" w:styleId="244">
    <w:name w:val="UserStyle_319"/>
    <w:basedOn w:val="1"/>
    <w:autoRedefine/>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245">
    <w:name w:val="UserStyle_320"/>
    <w:basedOn w:val="47"/>
    <w:qFormat/>
    <w:uiPriority w:val="0"/>
    <w:pPr>
      <w:keepLines/>
      <w:tabs>
        <w:tab w:val="right" w:pos="720"/>
      </w:tabs>
      <w:spacing w:before="120" w:after="120" w:line="360" w:lineRule="auto"/>
      <w:ind w:left="720" w:hanging="720"/>
      <w:jc w:val="center"/>
    </w:pPr>
    <w:rPr>
      <w:rFonts w:ascii="黑体" w:hAnsi="宋体" w:eastAsia="黑体"/>
      <w:sz w:val="44"/>
    </w:rPr>
  </w:style>
  <w:style w:type="paragraph" w:customStyle="1" w:styleId="246">
    <w:name w:val="UserStyle_321"/>
    <w:basedOn w:val="1"/>
    <w:qFormat/>
    <w:uiPriority w:val="0"/>
    <w:rPr>
      <w:rFonts w:ascii="宋体" w:hAnsi="Courier New" w:eastAsia="宋体"/>
      <w:sz w:val="21"/>
      <w:szCs w:val="20"/>
    </w:rPr>
  </w:style>
  <w:style w:type="paragraph" w:customStyle="1" w:styleId="247">
    <w:name w:val="UserStyle_322"/>
    <w:qFormat/>
    <w:uiPriority w:val="0"/>
    <w:rPr>
      <w:rFonts w:ascii="Calibri" w:hAnsi="Calibri" w:eastAsia="微软雅黑" w:cs="Times New Roman"/>
      <w:kern w:val="2"/>
      <w:sz w:val="21"/>
      <w:szCs w:val="24"/>
      <w:lang w:val="en-US" w:eastAsia="zh-CN" w:bidi="ar-SA"/>
    </w:rPr>
  </w:style>
  <w:style w:type="paragraph" w:customStyle="1" w:styleId="248">
    <w:name w:val="UserStyle_323"/>
    <w:qFormat/>
    <w:uiPriority w:val="0"/>
    <w:pPr>
      <w:jc w:val="both"/>
    </w:pPr>
    <w:rPr>
      <w:rFonts w:ascii="Calibri" w:hAnsi="Calibri" w:eastAsia="微软雅黑" w:cs="Times New Roman"/>
      <w:kern w:val="2"/>
      <w:sz w:val="21"/>
      <w:szCs w:val="24"/>
      <w:lang w:val="en-US" w:eastAsia="zh-CN" w:bidi="ar-SA"/>
    </w:rPr>
  </w:style>
  <w:style w:type="paragraph" w:customStyle="1" w:styleId="249">
    <w:name w:val="UserStyle_324"/>
    <w:basedOn w:val="45"/>
    <w:next w:val="1"/>
    <w:qFormat/>
    <w:uiPriority w:val="0"/>
    <w:pPr>
      <w:keepLines/>
      <w:spacing w:before="480" w:after="0" w:line="276" w:lineRule="auto"/>
    </w:pPr>
    <w:rPr>
      <w:rFonts w:ascii="Cambria" w:hAnsi="Cambria"/>
      <w:bCs/>
      <w:color w:val="365F91"/>
      <w:kern w:val="0"/>
      <w:szCs w:val="28"/>
    </w:rPr>
  </w:style>
  <w:style w:type="paragraph" w:customStyle="1" w:styleId="250">
    <w:name w:val="UserStyle_325"/>
    <w:basedOn w:val="1"/>
    <w:qFormat/>
    <w:uiPriority w:val="0"/>
    <w:pPr>
      <w:tabs>
        <w:tab w:val="bar" w:pos="420"/>
        <w:tab w:val="decimal" w:leader="dot" w:pos="696"/>
        <w:tab w:val="left" w:leader="hyphen" w:pos="3060"/>
        <w:tab w:val="left" w:leader="dot" w:pos="3600"/>
      </w:tabs>
      <w:spacing w:after="120"/>
      <w:ind w:left="720" w:hanging="720"/>
      <w:jc w:val="left"/>
    </w:pPr>
    <w:rPr>
      <w:rFonts w:ascii="Book Antiqua" w:hAnsi="Book Antiqua" w:eastAsia="宋体"/>
      <w:kern w:val="0"/>
      <w:sz w:val="22"/>
      <w:szCs w:val="20"/>
      <w:lang w:eastAsia="en-US"/>
    </w:rPr>
  </w:style>
  <w:style w:type="paragraph" w:customStyle="1" w:styleId="251">
    <w:name w:val="UserStyle_326"/>
    <w:basedOn w:val="1"/>
    <w:qFormat/>
    <w:uiPriority w:val="0"/>
    <w:pPr>
      <w:spacing w:line="420" w:lineRule="atLeast"/>
      <w:jc w:val="left"/>
    </w:pPr>
    <w:rPr>
      <w:rFonts w:ascii="Times New Roman" w:hAnsi="Times New Roman" w:eastAsia="宋体"/>
      <w:kern w:val="0"/>
      <w:sz w:val="21"/>
      <w:szCs w:val="20"/>
    </w:rPr>
  </w:style>
  <w:style w:type="paragraph" w:customStyle="1" w:styleId="252">
    <w:name w:val="UserStyle_327"/>
    <w:basedOn w:val="1"/>
    <w:qFormat/>
    <w:uiPriority w:val="0"/>
    <w:pPr>
      <w:spacing w:after="120" w:line="300" w:lineRule="exact"/>
      <w:ind w:left="600" w:hanging="600" w:hangingChars="600"/>
    </w:pPr>
    <w:rPr>
      <w:rFonts w:ascii="Times New Roman" w:hAnsi="Times New Roman" w:eastAsia="宋体"/>
      <w:sz w:val="21"/>
      <w:szCs w:val="20"/>
    </w:rPr>
  </w:style>
  <w:style w:type="paragraph" w:customStyle="1" w:styleId="253">
    <w:name w:val="UserStyle_328"/>
    <w:basedOn w:val="1"/>
    <w:qFormat/>
    <w:uiPriority w:val="0"/>
    <w:pPr>
      <w:tabs>
        <w:tab w:val="left" w:leader="underscore" w:pos="3969"/>
        <w:tab w:val="center" w:pos="6237"/>
        <w:tab w:val="center" w:leader="underscore" w:pos="8505"/>
      </w:tabs>
      <w:suppressAutoHyphens/>
      <w:spacing w:before="60" w:after="60"/>
      <w:ind w:left="6" w:right="6"/>
      <w:jc w:val="left"/>
    </w:pPr>
    <w:rPr>
      <w:rFonts w:ascii="Arial MT" w:hAnsi="Arial MT" w:eastAsia="宋体"/>
      <w:color w:val="000000"/>
      <w:spacing w:val="-3"/>
      <w:kern w:val="0"/>
      <w:sz w:val="20"/>
      <w:szCs w:val="20"/>
      <w:lang w:eastAsia="en-US"/>
    </w:rPr>
  </w:style>
  <w:style w:type="paragraph" w:customStyle="1" w:styleId="254">
    <w:name w:val="UserStyle_329"/>
    <w:basedOn w:val="1"/>
    <w:qFormat/>
    <w:uiPriority w:val="0"/>
    <w:pPr>
      <w:spacing w:line="360" w:lineRule="auto"/>
      <w:ind w:firstLine="567"/>
    </w:pPr>
    <w:rPr>
      <w:rFonts w:ascii="Times New Roman" w:hAnsi="Times New Roman" w:eastAsia="宋体"/>
      <w:szCs w:val="20"/>
    </w:rPr>
  </w:style>
  <w:style w:type="paragraph" w:customStyle="1" w:styleId="255">
    <w:name w:val="UserStyle_330"/>
    <w:basedOn w:val="48"/>
    <w:qFormat/>
    <w:uiPriority w:val="0"/>
    <w:pPr>
      <w:snapToGrid w:val="0"/>
      <w:spacing w:before="100" w:beforeAutospacing="1" w:after="100" w:afterAutospacing="1" w:line="300" w:lineRule="exact"/>
      <w:ind w:firstLine="420" w:firstLineChars="200"/>
    </w:pPr>
    <w:rPr>
      <w:kern w:val="2"/>
      <w:sz w:val="21"/>
      <w:szCs w:val="21"/>
    </w:rPr>
  </w:style>
  <w:style w:type="paragraph" w:customStyle="1" w:styleId="256">
    <w:name w:val="UserStyle_331"/>
    <w:basedOn w:val="1"/>
    <w:qFormat/>
    <w:uiPriority w:val="0"/>
    <w:pPr>
      <w:spacing w:before="100" w:beforeAutospacing="1" w:after="100" w:afterAutospacing="1"/>
      <w:jc w:val="center"/>
    </w:pPr>
    <w:rPr>
      <w:rFonts w:ascii="Times New Roman" w:hAnsi="宋体" w:eastAsia="宋体"/>
      <w:kern w:val="0"/>
      <w:sz w:val="24"/>
    </w:rPr>
  </w:style>
  <w:style w:type="paragraph" w:customStyle="1" w:styleId="257">
    <w:name w:val="UserStyle_333"/>
    <w:basedOn w:val="1"/>
    <w:qFormat/>
    <w:uiPriority w:val="0"/>
    <w:pPr>
      <w:tabs>
        <w:tab w:val="right" w:pos="720"/>
      </w:tabs>
      <w:spacing w:line="360" w:lineRule="exact"/>
      <w:ind w:left="1796" w:hanging="360"/>
      <w:jc w:val="left"/>
    </w:pPr>
    <w:rPr>
      <w:rFonts w:ascii="Arial" w:hAnsi="Arial" w:eastAsia="宋体"/>
      <w:sz w:val="21"/>
      <w:szCs w:val="20"/>
    </w:rPr>
  </w:style>
  <w:style w:type="paragraph" w:customStyle="1" w:styleId="258">
    <w:name w:val="UserStyle_334"/>
    <w:basedOn w:val="1"/>
    <w:next w:val="259"/>
    <w:qFormat/>
    <w:uiPriority w:val="0"/>
    <w:pPr>
      <w:keepNext/>
      <w:keepLines/>
      <w:spacing w:before="1800" w:line="240" w:lineRule="atLeast"/>
      <w:ind w:left="1080"/>
      <w:jc w:val="left"/>
    </w:pPr>
    <w:rPr>
      <w:rFonts w:ascii="Arial" w:hAnsi="Arial" w:eastAsia="宋体"/>
      <w:b/>
      <w:spacing w:val="-48"/>
      <w:kern w:val="28"/>
      <w:sz w:val="72"/>
      <w:szCs w:val="20"/>
    </w:rPr>
  </w:style>
  <w:style w:type="paragraph" w:customStyle="1" w:styleId="259">
    <w:name w:val="UserStyle_335"/>
    <w:basedOn w:val="1"/>
    <w:next w:val="44"/>
    <w:qFormat/>
    <w:uiPriority w:val="0"/>
    <w:pPr>
      <w:keepNext/>
      <w:keepLines/>
      <w:tabs>
        <w:tab w:val="left" w:pos="0"/>
      </w:tabs>
      <w:spacing w:line="240" w:lineRule="atLeast"/>
      <w:ind w:left="720" w:right="34" w:hanging="601"/>
      <w:jc w:val="center"/>
    </w:pPr>
    <w:rPr>
      <w:rFonts w:ascii="Times New Roman" w:hAnsi="Times New Roman" w:eastAsia="宋体"/>
      <w:i/>
      <w:kern w:val="28"/>
      <w:sz w:val="36"/>
      <w:szCs w:val="20"/>
    </w:rPr>
  </w:style>
  <w:style w:type="paragraph" w:customStyle="1" w:styleId="260">
    <w:name w:val="UserStyle_336"/>
    <w:basedOn w:val="1"/>
    <w:qFormat/>
    <w:uiPriority w:val="0"/>
    <w:pPr>
      <w:tabs>
        <w:tab w:val="left" w:pos="360"/>
        <w:tab w:val="left" w:leader="dot" w:pos="2160"/>
      </w:tabs>
      <w:spacing w:line="360" w:lineRule="auto"/>
      <w:ind w:left="6" w:firstLine="420"/>
    </w:pPr>
    <w:rPr>
      <w:rFonts w:ascii="宋体" w:hAnsi="Arial" w:eastAsia="宋体" w:cs="Arial"/>
      <w:b/>
      <w:bCs/>
      <w:caps/>
      <w:kern w:val="44"/>
      <w:sz w:val="24"/>
      <w:szCs w:val="44"/>
    </w:rPr>
  </w:style>
  <w:style w:type="paragraph" w:customStyle="1" w:styleId="261">
    <w:name w:val="UserStyle_337"/>
    <w:basedOn w:val="47"/>
    <w:qFormat/>
    <w:uiPriority w:val="0"/>
    <w:pPr>
      <w:keepLines/>
      <w:spacing w:before="0" w:after="0"/>
      <w:ind w:firstLine="403"/>
      <w:jc w:val="both"/>
    </w:pPr>
    <w:rPr>
      <w:rFonts w:ascii="宋体"/>
      <w:b/>
      <w:color w:val="000000"/>
      <w:kern w:val="2"/>
      <w:sz w:val="28"/>
      <w:szCs w:val="28"/>
    </w:rPr>
  </w:style>
  <w:style w:type="paragraph" w:customStyle="1" w:styleId="262">
    <w:name w:val="UserStyle_338"/>
    <w:basedOn w:val="45"/>
    <w:qFormat/>
    <w:uiPriority w:val="0"/>
    <w:pPr>
      <w:keepLines/>
      <w:spacing w:before="120" w:after="120" w:line="400" w:lineRule="exact"/>
      <w:jc w:val="center"/>
    </w:pPr>
    <w:rPr>
      <w:rFonts w:ascii="黑体" w:hAnsi="黑体" w:eastAsia="黑体"/>
      <w:kern w:val="44"/>
      <w:sz w:val="32"/>
    </w:rPr>
  </w:style>
  <w:style w:type="paragraph" w:customStyle="1" w:styleId="263">
    <w:name w:val="UserStyle_339"/>
    <w:basedOn w:val="1"/>
    <w:qFormat/>
    <w:uiPriority w:val="0"/>
    <w:rPr>
      <w:rFonts w:ascii="Times New Roman" w:hAnsi="Times New Roman" w:eastAsia="宋体"/>
      <w:szCs w:val="20"/>
    </w:rPr>
  </w:style>
  <w:style w:type="paragraph" w:customStyle="1" w:styleId="264">
    <w:name w:val="UserStyle_340"/>
    <w:basedOn w:val="265"/>
    <w:qFormat/>
    <w:uiPriority w:val="0"/>
    <w:pPr>
      <w:snapToGrid w:val="0"/>
      <w:spacing w:line="360" w:lineRule="auto"/>
      <w:ind w:firstLine="472" w:firstLineChars="224"/>
    </w:pPr>
    <w:rPr>
      <w:rFonts w:ascii="黑体" w:hAnsi="宋体" w:eastAsia="黑体"/>
      <w:b/>
      <w:sz w:val="21"/>
      <w:szCs w:val="21"/>
    </w:rPr>
  </w:style>
  <w:style w:type="paragraph" w:customStyle="1" w:styleId="265">
    <w:name w:val="UserStyle_341"/>
    <w:basedOn w:val="1"/>
    <w:qFormat/>
    <w:uiPriority w:val="0"/>
    <w:pPr>
      <w:ind w:firstLine="200" w:firstLineChars="200"/>
    </w:pPr>
    <w:rPr>
      <w:rFonts w:ascii="Times New Roman" w:hAnsi="Times New Roman" w:eastAsia="宋体"/>
      <w:sz w:val="24"/>
      <w:szCs w:val="24"/>
    </w:rPr>
  </w:style>
  <w:style w:type="paragraph" w:customStyle="1" w:styleId="266">
    <w:name w:val="UserStyle_342"/>
    <w:basedOn w:val="1"/>
    <w:qFormat/>
    <w:uiPriority w:val="0"/>
    <w:pPr>
      <w:spacing w:before="100" w:beforeAutospacing="1" w:after="100" w:afterAutospacing="1"/>
    </w:pPr>
    <w:rPr>
      <w:rFonts w:ascii="Arial Unicode MS" w:hAnsi="Arial Unicode MS" w:eastAsia="Arial Unicode MS"/>
      <w:kern w:val="0"/>
      <w:sz w:val="24"/>
      <w:szCs w:val="24"/>
    </w:rPr>
  </w:style>
  <w:style w:type="paragraph" w:customStyle="1" w:styleId="267">
    <w:name w:val="UserStyle_343"/>
    <w:basedOn w:val="1"/>
    <w:qFormat/>
    <w:uiPriority w:val="0"/>
    <w:pPr>
      <w:spacing w:line="360" w:lineRule="auto"/>
      <w:jc w:val="center"/>
    </w:pPr>
    <w:rPr>
      <w:rFonts w:ascii="Times New Roman" w:hAnsi="Times New Roman" w:eastAsia="宋体"/>
      <w:spacing w:val="-20"/>
      <w:kern w:val="0"/>
      <w:sz w:val="24"/>
      <w:szCs w:val="24"/>
    </w:rPr>
  </w:style>
  <w:style w:type="paragraph" w:customStyle="1" w:styleId="268">
    <w:name w:val="UserStyle_344"/>
    <w:basedOn w:val="1"/>
    <w:qFormat/>
    <w:uiPriority w:val="0"/>
    <w:pPr>
      <w:pBdr>
        <w:bottom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269">
    <w:name w:val="UserStyle_345"/>
    <w:basedOn w:val="1"/>
    <w:qFormat/>
    <w:uiPriority w:val="0"/>
    <w:pPr>
      <w:tabs>
        <w:tab w:val="right" w:leader="dot" w:pos="2591"/>
      </w:tabs>
      <w:snapToGrid w:val="0"/>
      <w:spacing w:line="300" w:lineRule="auto"/>
      <w:ind w:left="2155" w:hanging="284"/>
    </w:pPr>
    <w:rPr>
      <w:rFonts w:ascii="宋体" w:hAnsi="Times New Roman" w:eastAsia="宋体"/>
      <w:sz w:val="24"/>
      <w:szCs w:val="20"/>
    </w:rPr>
  </w:style>
  <w:style w:type="paragraph" w:customStyle="1" w:styleId="270">
    <w:name w:val="UserStyle_346"/>
    <w:basedOn w:val="234"/>
    <w:qFormat/>
    <w:uiPriority w:val="0"/>
    <w:pPr>
      <w:ind w:left="1260" w:leftChars="600" w:firstLine="0" w:firstLineChars="0"/>
    </w:pPr>
  </w:style>
  <w:style w:type="paragraph" w:customStyle="1" w:styleId="271">
    <w:name w:val="UserStyle_347"/>
    <w:basedOn w:val="1"/>
    <w:qFormat/>
    <w:uiPriority w:val="0"/>
    <w:pPr>
      <w:spacing w:after="160" w:line="240" w:lineRule="exact"/>
      <w:jc w:val="left"/>
    </w:pPr>
    <w:rPr>
      <w:rFonts w:ascii="Verdana" w:hAnsi="Verdana" w:eastAsia="宋体"/>
      <w:kern w:val="0"/>
      <w:sz w:val="24"/>
      <w:szCs w:val="20"/>
      <w:lang w:eastAsia="en-US"/>
    </w:rPr>
  </w:style>
  <w:style w:type="paragraph" w:customStyle="1" w:styleId="272">
    <w:name w:val="UserStyle_348"/>
    <w:basedOn w:val="1"/>
    <w:qFormat/>
    <w:uiPriority w:val="0"/>
    <w:pPr>
      <w:tabs>
        <w:tab w:val="bar" w:leader="underscore" w:pos="420"/>
        <w:tab w:val="right" w:leader="dot" w:pos="2780"/>
      </w:tabs>
      <w:spacing w:line="360" w:lineRule="auto"/>
      <w:ind w:left="420" w:hanging="420"/>
    </w:pPr>
    <w:rPr>
      <w:rFonts w:ascii="宋体" w:hAnsi="宋体" w:eastAsia="宋体"/>
      <w:b/>
      <w:sz w:val="24"/>
      <w:szCs w:val="18"/>
    </w:rPr>
  </w:style>
  <w:style w:type="paragraph" w:customStyle="1" w:styleId="273">
    <w:name w:val="UserStyle_349"/>
    <w:basedOn w:val="1"/>
    <w:qFormat/>
    <w:uiPriority w:val="0"/>
    <w:rPr>
      <w:rFonts w:ascii="Tahoma" w:hAnsi="Tahoma" w:eastAsia="宋体"/>
      <w:sz w:val="24"/>
      <w:szCs w:val="20"/>
    </w:rPr>
  </w:style>
  <w:style w:type="paragraph" w:customStyle="1" w:styleId="274">
    <w:name w:val="UserStyle_350"/>
    <w:basedOn w:val="82"/>
    <w:qFormat/>
    <w:uiPriority w:val="0"/>
    <w:rPr>
      <w:rFonts w:ascii="Tahoma" w:hAnsi="Tahoma"/>
      <w:sz w:val="24"/>
    </w:rPr>
  </w:style>
  <w:style w:type="paragraph" w:customStyle="1" w:styleId="275">
    <w:name w:val="UserStyle_35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276">
    <w:name w:val="UserStyle_352"/>
    <w:basedOn w:val="1"/>
    <w:qFormat/>
    <w:uiPriority w:val="0"/>
    <w:pPr>
      <w:ind w:firstLine="420" w:firstLineChars="200"/>
    </w:pPr>
    <w:rPr>
      <w:rFonts w:ascii="Calibri" w:eastAsia="宋体"/>
      <w:sz w:val="21"/>
      <w:szCs w:val="22"/>
    </w:rPr>
  </w:style>
  <w:style w:type="paragraph" w:customStyle="1" w:styleId="277">
    <w:name w:val="UserStyle_35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278">
    <w:name w:val="UserStyle_354"/>
    <w:basedOn w:val="1"/>
    <w:qFormat/>
    <w:uiPriority w:val="0"/>
    <w:rPr>
      <w:rFonts w:ascii="宋体" w:hAnsi="Courier New" w:eastAsia="宋体"/>
      <w:sz w:val="21"/>
      <w:szCs w:val="20"/>
    </w:rPr>
  </w:style>
  <w:style w:type="paragraph" w:customStyle="1" w:styleId="279">
    <w:name w:val="UserStyle_35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280">
    <w:name w:val="UserStyle_356"/>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281">
    <w:name w:val="UserStyle_35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282">
    <w:name w:val="UserStyle_358"/>
    <w:basedOn w:val="1"/>
    <w:qFormat/>
    <w:uiPriority w:val="0"/>
    <w:rPr>
      <w:rFonts w:ascii="Times New Roman" w:hAnsi="Times New Roman" w:eastAsia="宋体"/>
      <w:b/>
      <w:sz w:val="32"/>
      <w:szCs w:val="32"/>
    </w:rPr>
  </w:style>
  <w:style w:type="paragraph" w:customStyle="1" w:styleId="283">
    <w:name w:val="UserStyle_359"/>
    <w:qFormat/>
    <w:uiPriority w:val="0"/>
    <w:pPr>
      <w:spacing w:line="240" w:lineRule="exact"/>
      <w:jc w:val="center"/>
    </w:pPr>
    <w:rPr>
      <w:rFonts w:ascii="Calibri" w:hAnsi="Calibri" w:eastAsia="微软雅黑" w:cs="Times New Roman"/>
      <w:kern w:val="15"/>
      <w:sz w:val="15"/>
      <w:lang w:val="en-US" w:eastAsia="zh-CN" w:bidi="ar-SA"/>
    </w:rPr>
  </w:style>
  <w:style w:type="paragraph" w:customStyle="1" w:styleId="284">
    <w:name w:val="UserStyle_360"/>
    <w:basedOn w:val="1"/>
    <w:qFormat/>
    <w:uiPriority w:val="0"/>
    <w:pPr>
      <w:jc w:val="left"/>
    </w:pPr>
    <w:rPr>
      <w:rFonts w:ascii="Tahoma" w:hAnsi="Tahoma" w:eastAsia="宋体"/>
      <w:kern w:val="0"/>
      <w:sz w:val="24"/>
      <w:lang w:eastAsia="en-US"/>
    </w:rPr>
  </w:style>
  <w:style w:type="paragraph" w:customStyle="1" w:styleId="285">
    <w:name w:val="UserStyle_361"/>
    <w:qFormat/>
    <w:uiPriority w:val="0"/>
    <w:pPr>
      <w:ind w:firstLine="200" w:firstLineChars="200"/>
      <w:jc w:val="both"/>
    </w:pPr>
    <w:rPr>
      <w:rFonts w:ascii="宋体" w:hAnsi="Calibri" w:eastAsia="微软雅黑" w:cs="Times New Roman"/>
      <w:sz w:val="21"/>
      <w:lang w:val="en-US" w:eastAsia="zh-CN" w:bidi="ar-SA"/>
    </w:rPr>
  </w:style>
  <w:style w:type="paragraph" w:customStyle="1" w:styleId="286">
    <w:name w:val="UserStyle_362"/>
    <w:basedOn w:val="46"/>
    <w:next w:val="1"/>
    <w:qFormat/>
    <w:uiPriority w:val="0"/>
    <w:pPr>
      <w:tabs>
        <w:tab w:val="left" w:leader="underscore" w:pos="8280"/>
      </w:tabs>
      <w:spacing w:line="240" w:lineRule="auto"/>
      <w:ind w:left="0" w:firstLine="0" w:firstLineChars="150"/>
      <w:jc w:val="center"/>
    </w:pPr>
    <w:rPr>
      <w:rFonts w:ascii="Times New Roman" w:hAnsi="Times New Roman" w:cs="宋体"/>
      <w:bCs/>
      <w:color w:val="000000"/>
      <w:sz w:val="32"/>
      <w:szCs w:val="32"/>
    </w:rPr>
  </w:style>
  <w:style w:type="paragraph" w:customStyle="1" w:styleId="287">
    <w:name w:val="UserStyle_363"/>
    <w:basedOn w:val="1"/>
    <w:qFormat/>
    <w:uiPriority w:val="0"/>
    <w:pPr>
      <w:jc w:val="center"/>
    </w:pPr>
    <w:rPr>
      <w:rFonts w:ascii="宋体" w:hAnsi="宋体" w:eastAsia="宋体" w:cs="宋体"/>
      <w:b/>
      <w:bCs/>
      <w:sz w:val="32"/>
      <w:szCs w:val="20"/>
    </w:rPr>
  </w:style>
  <w:style w:type="paragraph" w:customStyle="1" w:styleId="288">
    <w:name w:val="UserStyle_364"/>
    <w:basedOn w:val="1"/>
    <w:next w:val="1"/>
    <w:qFormat/>
    <w:uiPriority w:val="0"/>
    <w:pPr>
      <w:spacing w:line="360" w:lineRule="auto"/>
      <w:jc w:val="right"/>
    </w:pPr>
    <w:rPr>
      <w:rFonts w:ascii="Times New Roman" w:hAnsi="Times New Roman" w:eastAsia="宋体"/>
      <w:kern w:val="0"/>
      <w:sz w:val="24"/>
      <w:szCs w:val="20"/>
    </w:rPr>
  </w:style>
  <w:style w:type="paragraph" w:customStyle="1" w:styleId="289">
    <w:name w:val="UserStyle_365"/>
    <w:basedOn w:val="156"/>
    <w:next w:val="156"/>
    <w:qFormat/>
    <w:uiPriority w:val="0"/>
    <w:pPr>
      <w:spacing w:line="440" w:lineRule="atLeast"/>
    </w:pPr>
    <w:rPr>
      <w:rFonts w:ascii="Times New Roman" w:hAnsi="Times New Roman" w:eastAsia="宋体"/>
    </w:rPr>
  </w:style>
  <w:style w:type="paragraph" w:customStyle="1" w:styleId="290">
    <w:name w:val="UserStyle_366"/>
    <w:basedOn w:val="47"/>
    <w:qFormat/>
    <w:uiPriority w:val="0"/>
    <w:pPr>
      <w:keepLines/>
      <w:tabs>
        <w:tab w:val="right" w:pos="720"/>
      </w:tabs>
      <w:spacing w:before="260" w:after="260" w:line="415" w:lineRule="auto"/>
      <w:ind w:left="720" w:hanging="720"/>
      <w:jc w:val="both"/>
    </w:pPr>
    <w:rPr>
      <w:rFonts w:cs="宋体"/>
      <w:bCs/>
      <w:kern w:val="2"/>
      <w:szCs w:val="24"/>
    </w:rPr>
  </w:style>
  <w:style w:type="paragraph" w:customStyle="1" w:styleId="291">
    <w:name w:val="UserStyle_367"/>
    <w:basedOn w:val="1"/>
    <w:qFormat/>
    <w:uiPriority w:val="0"/>
    <w:pPr>
      <w:spacing w:line="400" w:lineRule="exact"/>
      <w:jc w:val="center"/>
    </w:pPr>
    <w:rPr>
      <w:rFonts w:ascii="Verdana" w:hAnsi="Verdana" w:eastAsia="宋体"/>
      <w:kern w:val="0"/>
      <w:szCs w:val="20"/>
      <w:lang w:eastAsia="en-US"/>
    </w:rPr>
  </w:style>
  <w:style w:type="paragraph" w:customStyle="1" w:styleId="292">
    <w:name w:val="UserStyle_368"/>
    <w:basedOn w:val="1"/>
    <w:qFormat/>
    <w:uiPriority w:val="0"/>
    <w:pPr>
      <w:snapToGrid w:val="0"/>
      <w:spacing w:line="320" w:lineRule="exact"/>
      <w:jc w:val="center"/>
    </w:pPr>
    <w:rPr>
      <w:rFonts w:ascii="Times New Roman" w:hAnsi="Times New Roman" w:eastAsia="宋体"/>
      <w:spacing w:val="20"/>
      <w:kern w:val="28"/>
      <w:sz w:val="21"/>
      <w:szCs w:val="20"/>
    </w:rPr>
  </w:style>
  <w:style w:type="paragraph" w:customStyle="1" w:styleId="293">
    <w:name w:val="UserStyle_369"/>
    <w:basedOn w:val="156"/>
    <w:next w:val="156"/>
    <w:qFormat/>
    <w:uiPriority w:val="0"/>
    <w:pPr>
      <w:spacing w:after="113"/>
    </w:pPr>
    <w:rPr>
      <w:rFonts w:ascii="Helvetica" w:hAnsi="Helvetica" w:eastAsia="宋体"/>
    </w:rPr>
  </w:style>
  <w:style w:type="paragraph" w:customStyle="1" w:styleId="294">
    <w:name w:val="UserStyle_370"/>
    <w:qFormat/>
    <w:uiPriority w:val="0"/>
    <w:pPr>
      <w:tabs>
        <w:tab w:val="right" w:pos="576"/>
      </w:tabs>
      <w:spacing w:before="28" w:after="28"/>
      <w:ind w:left="576" w:hanging="576"/>
    </w:pPr>
    <w:rPr>
      <w:rFonts w:ascii="Arial" w:hAnsi="Arial" w:eastAsia="微软雅黑" w:cs="Times New Roman"/>
      <w:b/>
      <w:lang w:val="en-US" w:eastAsia="en-US" w:bidi="ar-SA"/>
    </w:rPr>
  </w:style>
  <w:style w:type="paragraph" w:customStyle="1" w:styleId="295">
    <w:name w:val="UserStyle_371"/>
    <w:basedOn w:val="46"/>
    <w:qFormat/>
    <w:uiPriority w:val="0"/>
    <w:pPr>
      <w:spacing w:before="0" w:after="0" w:line="360" w:lineRule="auto"/>
    </w:pPr>
    <w:rPr>
      <w:rFonts w:ascii="Times New Roman" w:hAnsi="Times New Roman" w:eastAsia="黑体"/>
      <w:sz w:val="30"/>
    </w:rPr>
  </w:style>
  <w:style w:type="paragraph" w:customStyle="1" w:styleId="296">
    <w:name w:val="UserStyle_372"/>
    <w:basedOn w:val="47"/>
    <w:qFormat/>
    <w:uiPriority w:val="0"/>
    <w:pPr>
      <w:keepLines/>
      <w:spacing w:before="20" w:after="20" w:line="360" w:lineRule="auto"/>
      <w:jc w:val="both"/>
    </w:pPr>
    <w:rPr>
      <w:i/>
      <w:iCs/>
      <w:sz w:val="28"/>
    </w:rPr>
  </w:style>
  <w:style w:type="paragraph" w:customStyle="1" w:styleId="297">
    <w:name w:val="UserStyle_373"/>
    <w:basedOn w:val="1"/>
    <w:qFormat/>
    <w:uiPriority w:val="0"/>
    <w:pPr>
      <w:spacing w:line="480" w:lineRule="auto"/>
      <w:jc w:val="left"/>
    </w:pPr>
    <w:rPr>
      <w:rFonts w:ascii="宋体" w:hAnsi="宋体" w:eastAsia="宋体"/>
      <w:kern w:val="0"/>
      <w:sz w:val="24"/>
      <w:szCs w:val="20"/>
    </w:rPr>
  </w:style>
  <w:style w:type="paragraph" w:customStyle="1" w:styleId="298">
    <w:name w:val="UserStyle_374"/>
    <w:basedOn w:val="1"/>
    <w:next w:val="1"/>
    <w:qFormat/>
    <w:uiPriority w:val="0"/>
    <w:pPr>
      <w:keepNext/>
      <w:keepLines/>
      <w:spacing w:before="120" w:after="120" w:line="240" w:lineRule="atLeast"/>
    </w:pPr>
    <w:rPr>
      <w:rFonts w:ascii="宋体" w:hAnsi="Times New Roman" w:eastAsia="宋体"/>
      <w:kern w:val="0"/>
      <w:sz w:val="22"/>
      <w:szCs w:val="20"/>
    </w:rPr>
  </w:style>
  <w:style w:type="paragraph" w:customStyle="1" w:styleId="299">
    <w:name w:val="UserStyle_375"/>
    <w:basedOn w:val="1"/>
    <w:qFormat/>
    <w:uiPriority w:val="0"/>
    <w:pPr>
      <w:tabs>
        <w:tab w:val="bar" w:pos="1152"/>
      </w:tabs>
      <w:spacing w:before="240" w:after="240"/>
      <w:ind w:left="1152" w:hanging="1152"/>
      <w:jc w:val="left"/>
    </w:pPr>
    <w:rPr>
      <w:rFonts w:ascii="Arial (W1)" w:hAnsi="Arial (W1)" w:eastAsia="Times New Roman"/>
      <w:b/>
      <w:bCs/>
      <w:color w:val="3366FF"/>
      <w:kern w:val="0"/>
      <w:sz w:val="24"/>
      <w:lang w:eastAsia="en-US"/>
    </w:rPr>
  </w:style>
  <w:style w:type="paragraph" w:customStyle="1" w:styleId="300">
    <w:name w:val="UserStyle_376"/>
    <w:basedOn w:val="1"/>
    <w:qFormat/>
    <w:uiPriority w:val="0"/>
    <w:rPr>
      <w:rFonts w:ascii="Times New Roman" w:hAnsi="Times New Roman" w:eastAsia="宋体"/>
      <w:b/>
      <w:sz w:val="32"/>
      <w:szCs w:val="32"/>
    </w:rPr>
  </w:style>
  <w:style w:type="paragraph" w:customStyle="1" w:styleId="301">
    <w:name w:val="UserStyle_377"/>
    <w:basedOn w:val="1"/>
    <w:qFormat/>
    <w:uiPriority w:val="0"/>
    <w:pPr>
      <w:tabs>
        <w:tab w:val="decimal" w:pos="999"/>
      </w:tabs>
      <w:snapToGrid w:val="0"/>
      <w:spacing w:line="360" w:lineRule="auto"/>
      <w:ind w:left="999" w:hanging="432"/>
    </w:pPr>
    <w:rPr>
      <w:rFonts w:ascii="Times New Roman" w:hAnsi="Times New Roman" w:eastAsia="宋体"/>
      <w:szCs w:val="20"/>
    </w:rPr>
  </w:style>
  <w:style w:type="paragraph" w:customStyle="1" w:styleId="302">
    <w:name w:val="UserStyle_378"/>
    <w:basedOn w:val="1"/>
    <w:qFormat/>
    <w:uiPriority w:val="0"/>
    <w:rPr>
      <w:rFonts w:ascii="Times New Roman" w:hAnsi="Times New Roman" w:eastAsia="宋体"/>
      <w:b/>
      <w:sz w:val="32"/>
      <w:szCs w:val="32"/>
    </w:rPr>
  </w:style>
  <w:style w:type="paragraph" w:customStyle="1" w:styleId="303">
    <w:name w:val="UserStyle_379"/>
    <w:basedOn w:val="1"/>
    <w:qFormat/>
    <w:uiPriority w:val="0"/>
    <w:pPr>
      <w:spacing w:before="39"/>
      <w:ind w:left="138"/>
      <w:jc w:val="left"/>
    </w:pPr>
    <w:rPr>
      <w:rFonts w:ascii="宋体" w:hAnsi="宋体" w:eastAsia="宋体"/>
      <w:b/>
      <w:bCs/>
      <w:kern w:val="0"/>
      <w:sz w:val="21"/>
      <w:szCs w:val="21"/>
      <w:lang w:eastAsia="en-US"/>
    </w:rPr>
  </w:style>
  <w:style w:type="paragraph" w:customStyle="1" w:styleId="304">
    <w:name w:val="UserStyle_38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305">
    <w:name w:val="UserStyle_381"/>
    <w:basedOn w:val="1"/>
    <w:qFormat/>
    <w:uiPriority w:val="0"/>
    <w:pPr>
      <w:spacing w:line="360" w:lineRule="auto"/>
      <w:jc w:val="center"/>
    </w:pPr>
    <w:rPr>
      <w:rFonts w:ascii="Times New Roman" w:hAnsi="Times New Roman" w:eastAsia="宋体"/>
      <w:sz w:val="24"/>
      <w:szCs w:val="20"/>
    </w:rPr>
  </w:style>
  <w:style w:type="paragraph" w:customStyle="1" w:styleId="306">
    <w:name w:val="UserStyle_382"/>
    <w:basedOn w:val="46"/>
    <w:qFormat/>
    <w:uiPriority w:val="0"/>
    <w:pPr>
      <w:spacing w:before="0" w:after="0" w:line="500" w:lineRule="exact"/>
    </w:pPr>
    <w:rPr>
      <w:rFonts w:ascii="黑体" w:hAnsi="Times New Roman"/>
      <w:kern w:val="2"/>
      <w:sz w:val="28"/>
      <w:szCs w:val="32"/>
    </w:rPr>
  </w:style>
  <w:style w:type="paragraph" w:customStyle="1" w:styleId="307">
    <w:name w:val="UserStyle_383"/>
    <w:basedOn w:val="1"/>
    <w:autoRedefine/>
    <w:qFormat/>
    <w:uiPriority w:val="0"/>
    <w:pPr>
      <w:snapToGrid w:val="0"/>
      <w:ind w:firstLine="200" w:firstLineChars="200"/>
    </w:pPr>
    <w:rPr>
      <w:rFonts w:ascii="Times New Roman" w:hAnsi="Times New Roman" w:eastAsia="宋体"/>
      <w:kern w:val="0"/>
      <w:sz w:val="24"/>
      <w:szCs w:val="20"/>
    </w:rPr>
  </w:style>
  <w:style w:type="paragraph" w:customStyle="1" w:styleId="308">
    <w:name w:val="UserStyle_384"/>
    <w:basedOn w:val="1"/>
    <w:qFormat/>
    <w:uiPriority w:val="0"/>
    <w:pPr>
      <w:tabs>
        <w:tab w:val="left" w:pos="1800"/>
      </w:tabs>
      <w:spacing w:before="72" w:after="72"/>
      <w:ind w:left="1800" w:hanging="360"/>
    </w:pPr>
    <w:rPr>
      <w:rFonts w:ascii="Arial" w:hAnsi="Arial" w:eastAsia="宋体"/>
      <w:kern w:val="0"/>
      <w:sz w:val="20"/>
      <w:szCs w:val="20"/>
      <w:lang w:eastAsia="en-US"/>
    </w:rPr>
  </w:style>
  <w:style w:type="paragraph" w:customStyle="1" w:styleId="309">
    <w:name w:val="UserStyle_385"/>
    <w:basedOn w:val="48"/>
    <w:qFormat/>
    <w:uiPriority w:val="0"/>
    <w:pPr>
      <w:snapToGrid w:val="0"/>
      <w:spacing w:before="100" w:beforeAutospacing="1" w:after="100" w:afterAutospacing="1" w:line="300" w:lineRule="exact"/>
      <w:ind w:firstLine="420" w:firstLineChars="200"/>
    </w:pPr>
    <w:rPr>
      <w:sz w:val="21"/>
      <w:szCs w:val="21"/>
    </w:rPr>
  </w:style>
  <w:style w:type="paragraph" w:customStyle="1" w:styleId="310">
    <w:name w:val="UserStyle_386"/>
    <w:basedOn w:val="1"/>
    <w:qFormat/>
    <w:uiPriority w:val="0"/>
    <w:pPr>
      <w:tabs>
        <w:tab w:val="decimal" w:pos="868"/>
      </w:tabs>
      <w:spacing w:line="440" w:lineRule="atLeast"/>
      <w:ind w:left="864" w:leftChars="208" w:hanging="365" w:hangingChars="152"/>
    </w:pPr>
    <w:rPr>
      <w:rFonts w:ascii="Century" w:hAnsi="Century" w:eastAsia="MS Mincho"/>
      <w:kern w:val="0"/>
      <w:sz w:val="24"/>
      <w:szCs w:val="20"/>
      <w:lang w:eastAsia="ja-JP"/>
    </w:rPr>
  </w:style>
  <w:style w:type="paragraph" w:customStyle="1" w:styleId="311">
    <w:name w:val="UserStyle_387"/>
    <w:basedOn w:val="1"/>
    <w:qFormat/>
    <w:uiPriority w:val="0"/>
    <w:rPr>
      <w:rFonts w:ascii="宋体" w:hAnsi="Times New Roman" w:eastAsia="宋体"/>
      <w:sz w:val="24"/>
      <w:szCs w:val="20"/>
    </w:rPr>
  </w:style>
  <w:style w:type="paragraph" w:customStyle="1" w:styleId="312">
    <w:name w:val="UserStyle_388"/>
    <w:basedOn w:val="23"/>
    <w:qFormat/>
    <w:uiPriority w:val="0"/>
    <w:pPr>
      <w:spacing w:before="240" w:after="480"/>
    </w:pPr>
    <w:rPr>
      <w:rFonts w:ascii="B Frutiger Bold" w:hAnsi="B Frutiger Bold"/>
      <w:sz w:val="24"/>
      <w:lang w:eastAsia="zh-CN"/>
    </w:rPr>
  </w:style>
  <w:style w:type="paragraph" w:customStyle="1" w:styleId="313">
    <w:name w:val="UserStyle_389"/>
    <w:basedOn w:val="83"/>
    <w:qFormat/>
    <w:uiPriority w:val="0"/>
    <w:pPr>
      <w:snapToGrid w:val="0"/>
      <w:spacing w:before="60" w:line="312" w:lineRule="auto"/>
      <w:ind w:firstLine="759"/>
    </w:pPr>
    <w:rPr>
      <w:szCs w:val="20"/>
      <w:lang w:val="en-US"/>
    </w:rPr>
  </w:style>
  <w:style w:type="paragraph" w:customStyle="1" w:styleId="314">
    <w:name w:val="UserStyle_390"/>
    <w:qFormat/>
    <w:uiPriority w:val="0"/>
    <w:pPr>
      <w:jc w:val="both"/>
    </w:pPr>
    <w:rPr>
      <w:rFonts w:ascii="Arial" w:hAnsi="Arial" w:eastAsia="微软雅黑" w:cs="Times New Roman"/>
      <w:color w:val="000000"/>
      <w:sz w:val="24"/>
      <w:lang w:val="en-US" w:eastAsia="zh-CN" w:bidi="ar-SA"/>
    </w:rPr>
  </w:style>
  <w:style w:type="paragraph" w:customStyle="1" w:styleId="315">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316">
    <w:name w:val="UserStyle_392"/>
    <w:basedOn w:val="1"/>
    <w:qFormat/>
    <w:uiPriority w:val="0"/>
    <w:rPr>
      <w:rFonts w:ascii="Times New Roman" w:hAnsi="Times New Roman" w:eastAsia="宋体"/>
      <w:sz w:val="21"/>
      <w:szCs w:val="24"/>
    </w:rPr>
  </w:style>
  <w:style w:type="paragraph" w:customStyle="1" w:styleId="317">
    <w:name w:val="UserStyle_393"/>
    <w:basedOn w:val="46"/>
    <w:qFormat/>
    <w:uiPriority w:val="0"/>
    <w:pPr>
      <w:pageBreakBefore/>
      <w:tabs>
        <w:tab w:val="right" w:leader="middleDot" w:pos="567"/>
        <w:tab w:val="decimal" w:pos="874"/>
      </w:tabs>
      <w:snapToGrid w:val="0"/>
      <w:spacing w:before="0" w:after="0" w:line="500" w:lineRule="exact"/>
      <w:ind w:left="0" w:firstLine="560"/>
      <w:jc w:val="left"/>
    </w:pPr>
    <w:rPr>
      <w:rFonts w:ascii="Times New Roman" w:hAnsi="Times New Roman"/>
      <w:bCs/>
      <w:kern w:val="2"/>
      <w:sz w:val="28"/>
      <w:szCs w:val="24"/>
    </w:rPr>
  </w:style>
  <w:style w:type="paragraph" w:customStyle="1" w:styleId="318">
    <w:name w:val="UserStyle_394"/>
    <w:basedOn w:val="1"/>
    <w:qFormat/>
    <w:uiPriority w:val="0"/>
    <w:pPr>
      <w:spacing w:before="40"/>
      <w:jc w:val="left"/>
    </w:pPr>
    <w:rPr>
      <w:rFonts w:ascii="Times New Roman" w:hAnsi="Times New Roman" w:eastAsia="宋体"/>
      <w:sz w:val="24"/>
      <w:szCs w:val="20"/>
    </w:rPr>
  </w:style>
  <w:style w:type="paragraph" w:customStyle="1" w:styleId="319">
    <w:name w:val="UserStyle_395"/>
    <w:basedOn w:val="82"/>
    <w:qFormat/>
    <w:uiPriority w:val="0"/>
    <w:rPr>
      <w:rFonts w:ascii="Tahoma" w:hAnsi="Tahoma"/>
      <w:sz w:val="24"/>
    </w:rPr>
  </w:style>
  <w:style w:type="paragraph" w:customStyle="1" w:styleId="320">
    <w:name w:val="UserStyle_396"/>
    <w:basedOn w:val="1"/>
    <w:qFormat/>
    <w:uiPriority w:val="0"/>
    <w:pPr>
      <w:tabs>
        <w:tab w:val="center" w:leader="dot" w:pos="2400"/>
      </w:tabs>
      <w:spacing w:line="240" w:lineRule="atLeast"/>
      <w:ind w:left="2400" w:hanging="420"/>
      <w:jc w:val="left"/>
    </w:pPr>
    <w:rPr>
      <w:rFonts w:ascii="宋体" w:hAnsi="宋体" w:eastAsia="宋体" w:cs="宋体"/>
      <w:b/>
      <w:bCs/>
      <w:sz w:val="24"/>
      <w:szCs w:val="20"/>
    </w:rPr>
  </w:style>
  <w:style w:type="paragraph" w:customStyle="1" w:styleId="321">
    <w:name w:val="UserStyle_397"/>
    <w:basedOn w:val="1"/>
    <w:qFormat/>
    <w:uiPriority w:val="0"/>
    <w:pPr>
      <w:ind w:left="570" w:hanging="570"/>
      <w:jc w:val="center"/>
    </w:pPr>
    <w:rPr>
      <w:rFonts w:ascii="Times New Roman" w:hAnsi="Times New Roman" w:eastAsia="宋体"/>
      <w:b/>
      <w:kern w:val="0"/>
      <w:szCs w:val="24"/>
    </w:rPr>
  </w:style>
  <w:style w:type="paragraph" w:customStyle="1" w:styleId="322">
    <w:name w:val="UserStyle_398"/>
    <w:basedOn w:val="1"/>
    <w:qFormat/>
    <w:uiPriority w:val="0"/>
    <w:rPr>
      <w:rFonts w:ascii="Times New Roman" w:hAnsi="Times New Roman" w:eastAsia="宋体"/>
      <w:sz w:val="21"/>
      <w:szCs w:val="24"/>
    </w:rPr>
  </w:style>
  <w:style w:type="paragraph" w:customStyle="1" w:styleId="323">
    <w:name w:val="UserStyle_399"/>
    <w:basedOn w:val="1"/>
    <w:qFormat/>
    <w:uiPriority w:val="0"/>
    <w:pPr>
      <w:jc w:val="center"/>
    </w:pPr>
    <w:rPr>
      <w:rFonts w:ascii="宋体" w:hAnsi="Times New Roman" w:eastAsia="宋体"/>
      <w:b/>
      <w:kern w:val="0"/>
      <w:sz w:val="36"/>
      <w:szCs w:val="20"/>
    </w:rPr>
  </w:style>
  <w:style w:type="paragraph" w:customStyle="1" w:styleId="324">
    <w:name w:val="UserStyle_400"/>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325">
    <w:name w:val="UserStyle_401"/>
    <w:basedOn w:val="46"/>
    <w:qFormat/>
    <w:uiPriority w:val="0"/>
    <w:pPr>
      <w:tabs>
        <w:tab w:val="left" w:leader="underscore" w:pos="540"/>
      </w:tabs>
      <w:spacing w:before="0" w:after="0" w:line="360" w:lineRule="auto"/>
      <w:ind w:left="1440" w:hanging="360"/>
    </w:pPr>
    <w:rPr>
      <w:rFonts w:ascii="Times New Roman" w:hAnsi="Times New Roman"/>
    </w:rPr>
  </w:style>
  <w:style w:type="paragraph" w:customStyle="1" w:styleId="326">
    <w:name w:val="UserStyle_402"/>
    <w:basedOn w:val="1"/>
    <w:qFormat/>
    <w:uiPriority w:val="0"/>
    <w:pPr>
      <w:spacing w:line="360" w:lineRule="auto"/>
      <w:ind w:firstLine="480" w:firstLineChars="200"/>
    </w:pPr>
    <w:rPr>
      <w:rFonts w:ascii="Times New Roman" w:hAnsi="Times New Roman" w:eastAsia="宋体"/>
      <w:sz w:val="24"/>
    </w:rPr>
  </w:style>
  <w:style w:type="paragraph" w:customStyle="1" w:styleId="327">
    <w:name w:val="UserStyle_403"/>
    <w:basedOn w:val="47"/>
    <w:qFormat/>
    <w:uiPriority w:val="0"/>
    <w:pPr>
      <w:snapToGrid w:val="0"/>
      <w:spacing w:before="0" w:after="0" w:line="440" w:lineRule="exact"/>
    </w:pPr>
    <w:rPr>
      <w:rFonts w:ascii="宋体"/>
      <w:b/>
      <w:spacing w:val="6"/>
      <w:kern w:val="2"/>
      <w:szCs w:val="24"/>
    </w:rPr>
  </w:style>
  <w:style w:type="paragraph" w:customStyle="1" w:styleId="328">
    <w:name w:val="UserStyle_404"/>
    <w:basedOn w:val="1"/>
    <w:qFormat/>
    <w:uiPriority w:val="0"/>
    <w:rPr>
      <w:rFonts w:ascii="Times New Roman" w:hAnsi="Times New Roman" w:eastAsia="宋体"/>
      <w:sz w:val="21"/>
      <w:szCs w:val="24"/>
    </w:rPr>
  </w:style>
  <w:style w:type="paragraph" w:customStyle="1" w:styleId="329">
    <w:name w:val="UserStyle_405"/>
    <w:basedOn w:val="1"/>
    <w:qFormat/>
    <w:uiPriority w:val="0"/>
    <w:pPr>
      <w:ind w:left="420" w:hanging="420"/>
    </w:pPr>
    <w:rPr>
      <w:rFonts w:ascii="Times New Roman" w:hAnsi="Times New Roman" w:eastAsia="宋体"/>
      <w:sz w:val="24"/>
    </w:rPr>
  </w:style>
  <w:style w:type="paragraph" w:customStyle="1" w:styleId="330">
    <w:name w:val="UserStyle_406"/>
    <w:basedOn w:val="1"/>
    <w:qFormat/>
    <w:uiPriority w:val="0"/>
    <w:rPr>
      <w:rFonts w:ascii="宋体" w:hAnsi="宋体" w:eastAsia="宋体"/>
      <w:color w:val="000000"/>
      <w:szCs w:val="21"/>
    </w:rPr>
  </w:style>
  <w:style w:type="paragraph" w:customStyle="1" w:styleId="331">
    <w:name w:val="UserStyle_407"/>
    <w:basedOn w:val="74"/>
    <w:qFormat/>
    <w:uiPriority w:val="0"/>
    <w:pPr>
      <w:pBdr>
        <w:bottom w:val="none" w:color="000000" w:sz="0" w:space="0"/>
      </w:pBdr>
      <w:jc w:val="both"/>
    </w:pPr>
    <w:rPr>
      <w:rFonts w:cs="宋体"/>
      <w:b/>
      <w:bCs/>
      <w:kern w:val="2"/>
      <w:sz w:val="28"/>
    </w:rPr>
  </w:style>
  <w:style w:type="paragraph" w:customStyle="1" w:styleId="332">
    <w:name w:val="UserStyle_408"/>
    <w:basedOn w:val="44"/>
    <w:qFormat/>
    <w:uiPriority w:val="0"/>
    <w:pPr>
      <w:snapToGrid w:val="0"/>
      <w:spacing w:after="0" w:line="400" w:lineRule="exact"/>
      <w:ind w:firstLine="200" w:firstLineChars="200"/>
    </w:pPr>
    <w:rPr>
      <w:rFonts w:ascii="Arial" w:hAnsi="Arial" w:eastAsia="Times New Roman"/>
      <w:szCs w:val="20"/>
    </w:rPr>
  </w:style>
  <w:style w:type="paragraph" w:customStyle="1" w:styleId="333">
    <w:name w:val="UserStyle_409"/>
    <w:basedOn w:val="1"/>
    <w:qFormat/>
    <w:uiPriority w:val="0"/>
    <w:pPr>
      <w:spacing w:before="240" w:line="260" w:lineRule="atLeast"/>
      <w:ind w:left="1425" w:hanging="720"/>
    </w:pPr>
    <w:rPr>
      <w:rFonts w:ascii="Times New Roman" w:hAnsi="Times New Roman" w:eastAsia="宋体"/>
      <w:kern w:val="0"/>
      <w:sz w:val="22"/>
      <w:szCs w:val="20"/>
      <w:lang w:eastAsia="en-US"/>
    </w:rPr>
  </w:style>
  <w:style w:type="paragraph" w:customStyle="1" w:styleId="334">
    <w:name w:val="UserStyle_410"/>
    <w:basedOn w:val="1"/>
    <w:qFormat/>
    <w:uiPriority w:val="0"/>
    <w:pPr>
      <w:spacing w:line="400" w:lineRule="exact"/>
      <w:ind w:left="1440" w:hanging="360"/>
    </w:pPr>
    <w:rPr>
      <w:rFonts w:ascii="Arial" w:hAnsi="Arial" w:eastAsia="宋体"/>
      <w:sz w:val="21"/>
      <w:szCs w:val="24"/>
    </w:rPr>
  </w:style>
  <w:style w:type="paragraph" w:customStyle="1" w:styleId="335">
    <w:name w:val="UserStyle_411"/>
    <w:basedOn w:val="1"/>
    <w:qFormat/>
    <w:uiPriority w:val="0"/>
    <w:pPr>
      <w:tabs>
        <w:tab w:val="left" w:pos="0"/>
      </w:tabs>
      <w:spacing w:line="360" w:lineRule="auto"/>
      <w:ind w:firstLine="734"/>
    </w:pPr>
    <w:rPr>
      <w:rFonts w:ascii="宋体" w:hAnsi="宋体" w:eastAsia="宋体"/>
      <w:kern w:val="0"/>
      <w:szCs w:val="20"/>
    </w:rPr>
  </w:style>
  <w:style w:type="paragraph" w:customStyle="1" w:styleId="336">
    <w:name w:val="UserStyle_412"/>
    <w:qFormat/>
    <w:uiPriority w:val="0"/>
    <w:pPr>
      <w:spacing w:after="120" w:line="336" w:lineRule="auto"/>
      <w:jc w:val="both"/>
    </w:pPr>
    <w:rPr>
      <w:rFonts w:ascii="华文中宋" w:hAnsi="华文中宋" w:eastAsia="华文中宋" w:cs="Times New Roman"/>
      <w:lang w:val="en-US" w:eastAsia="zh-CN" w:bidi="ar-SA"/>
    </w:rPr>
  </w:style>
  <w:style w:type="paragraph" w:customStyle="1" w:styleId="337">
    <w:name w:val="UserStyle_413"/>
    <w:basedOn w:val="1"/>
    <w:qFormat/>
    <w:uiPriority w:val="0"/>
    <w:pPr>
      <w:tabs>
        <w:tab w:val="center" w:leader="dot" w:pos="2304"/>
      </w:tabs>
      <w:spacing w:after="60" w:line="300" w:lineRule="atLeast"/>
      <w:ind w:left="2304" w:hanging="576"/>
    </w:pPr>
    <w:rPr>
      <w:rFonts w:ascii="Arial" w:hAnsi="Arial" w:eastAsia="宋体"/>
      <w:kern w:val="0"/>
      <w:sz w:val="22"/>
      <w:szCs w:val="20"/>
      <w:lang w:eastAsia="en-US"/>
    </w:rPr>
  </w:style>
  <w:style w:type="paragraph" w:customStyle="1" w:styleId="338">
    <w:name w:val="UserStyle_414"/>
    <w:basedOn w:val="224"/>
    <w:qFormat/>
    <w:uiPriority w:val="0"/>
    <w:pPr>
      <w:ind w:firstLine="0" w:firstLineChars="0"/>
    </w:pPr>
    <w:rPr>
      <w:rFonts w:hAnsi="Times New Roman"/>
    </w:rPr>
  </w:style>
  <w:style w:type="paragraph" w:customStyle="1" w:styleId="339">
    <w:name w:val="UserStyle_415"/>
    <w:basedOn w:val="156"/>
    <w:next w:val="156"/>
    <w:qFormat/>
    <w:uiPriority w:val="0"/>
    <w:pPr>
      <w:spacing w:line="440" w:lineRule="atLeast"/>
    </w:pPr>
    <w:rPr>
      <w:rFonts w:ascii="Times New Roman" w:hAnsi="Times New Roman" w:eastAsia="宋体"/>
    </w:rPr>
  </w:style>
  <w:style w:type="paragraph" w:customStyle="1" w:styleId="340">
    <w:name w:val="UserStyle_416"/>
    <w:basedOn w:val="97"/>
    <w:qFormat/>
    <w:uiPriority w:val="0"/>
    <w:pPr>
      <w:spacing w:line="360" w:lineRule="auto"/>
      <w:ind w:left="2098"/>
      <w:jc w:val="both"/>
    </w:pPr>
    <w:rPr>
      <w:rFonts w:ascii="Times New Roman" w:hAnsi="Times New Roman"/>
      <w:color w:val="000000"/>
    </w:rPr>
  </w:style>
  <w:style w:type="paragraph" w:customStyle="1" w:styleId="341">
    <w:name w:val="UserStyle_417"/>
    <w:basedOn w:val="1"/>
    <w:qFormat/>
    <w:uiPriority w:val="0"/>
    <w:pPr>
      <w:spacing w:before="100" w:beforeAutospacing="1" w:after="100" w:afterAutospacing="1"/>
      <w:jc w:val="center"/>
    </w:pPr>
    <w:rPr>
      <w:rFonts w:ascii="宋体" w:hAnsi="宋体" w:eastAsia="宋体" w:cs="宋体"/>
      <w:b/>
      <w:bCs/>
      <w:kern w:val="0"/>
      <w:sz w:val="24"/>
      <w:szCs w:val="24"/>
    </w:rPr>
  </w:style>
  <w:style w:type="paragraph" w:customStyle="1" w:styleId="342">
    <w:name w:val="UserStyle_418"/>
    <w:basedOn w:val="47"/>
    <w:qFormat/>
    <w:uiPriority w:val="0"/>
    <w:pPr>
      <w:tabs>
        <w:tab w:val="bar" w:pos="1260"/>
      </w:tabs>
      <w:spacing w:before="0" w:after="0" w:line="360" w:lineRule="auto"/>
      <w:ind w:left="236" w:leftChars="236"/>
      <w:jc w:val="both"/>
    </w:pPr>
    <w:rPr>
      <w:rFonts w:eastAsia="黑体"/>
      <w:bCs/>
      <w:sz w:val="28"/>
    </w:rPr>
  </w:style>
  <w:style w:type="paragraph" w:customStyle="1" w:styleId="343">
    <w:name w:val="UserStyle_419"/>
    <w:basedOn w:val="47"/>
    <w:qFormat/>
    <w:uiPriority w:val="0"/>
    <w:pPr>
      <w:snapToGrid w:val="0"/>
      <w:spacing w:before="100" w:beforeAutospacing="1" w:after="100" w:afterAutospacing="1" w:line="480" w:lineRule="atLeast"/>
      <w:jc w:val="both"/>
    </w:pPr>
    <w:rPr>
      <w:rFonts w:ascii="宋体" w:hAnsi="宋体"/>
      <w:b/>
      <w:spacing w:val="6"/>
      <w:szCs w:val="24"/>
    </w:rPr>
  </w:style>
  <w:style w:type="paragraph" w:customStyle="1" w:styleId="344">
    <w:name w:val="UserStyle_420"/>
    <w:basedOn w:val="47"/>
    <w:qFormat/>
    <w:uiPriority w:val="0"/>
    <w:pPr>
      <w:keepLines/>
      <w:spacing w:before="260" w:after="260" w:line="415" w:lineRule="auto"/>
      <w:jc w:val="both"/>
    </w:pPr>
    <w:rPr>
      <w:rFonts w:eastAsia="Arial"/>
      <w:b/>
      <w:bCs/>
      <w:kern w:val="2"/>
      <w:sz w:val="32"/>
      <w:szCs w:val="32"/>
    </w:rPr>
  </w:style>
  <w:style w:type="paragraph" w:customStyle="1" w:styleId="345">
    <w:name w:val="UserStyle_421"/>
    <w:basedOn w:val="1"/>
    <w:qFormat/>
    <w:uiPriority w:val="0"/>
    <w:rPr>
      <w:rFonts w:ascii="Times New Roman" w:hAnsi="Times New Roman" w:eastAsia="宋体"/>
      <w:b/>
      <w:sz w:val="32"/>
      <w:szCs w:val="32"/>
    </w:rPr>
  </w:style>
  <w:style w:type="paragraph" w:customStyle="1" w:styleId="346">
    <w:name w:val="UserStyle_422"/>
    <w:basedOn w:val="1"/>
    <w:qFormat/>
    <w:uiPriority w:val="0"/>
    <w:rPr>
      <w:rFonts w:ascii="Times New Roman" w:hAnsi="Times New Roman" w:eastAsia="宋体"/>
      <w:sz w:val="21"/>
      <w:szCs w:val="24"/>
    </w:rPr>
  </w:style>
  <w:style w:type="paragraph" w:customStyle="1" w:styleId="347">
    <w:name w:val="UserStyle_423"/>
    <w:basedOn w:val="97"/>
    <w:qFormat/>
    <w:uiPriority w:val="0"/>
    <w:pPr>
      <w:tabs>
        <w:tab w:val="center" w:pos="420"/>
      </w:tabs>
      <w:spacing w:line="360" w:lineRule="auto"/>
      <w:ind w:left="420" w:hanging="420"/>
      <w:jc w:val="both"/>
    </w:pPr>
    <w:rPr>
      <w:rFonts w:ascii="Times New Roman" w:hAnsi="Times New Roman"/>
      <w:color w:val="000000"/>
      <w:kern w:val="2"/>
      <w:sz w:val="24"/>
      <w:szCs w:val="21"/>
    </w:rPr>
  </w:style>
  <w:style w:type="paragraph" w:customStyle="1" w:styleId="348">
    <w:name w:val="UserStyle_424"/>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349">
    <w:name w:val="UserStyle_425"/>
    <w:basedOn w:val="1"/>
    <w:qFormat/>
    <w:uiPriority w:val="0"/>
    <w:pPr>
      <w:spacing w:before="100" w:after="100"/>
      <w:ind w:left="360" w:right="360"/>
      <w:jc w:val="left"/>
    </w:pPr>
    <w:rPr>
      <w:rFonts w:ascii="Times New Roman" w:hAnsi="Times New Roman" w:eastAsia="宋体"/>
      <w:kern w:val="0"/>
      <w:sz w:val="24"/>
      <w:szCs w:val="20"/>
    </w:rPr>
  </w:style>
  <w:style w:type="paragraph" w:customStyle="1" w:styleId="350">
    <w:name w:val="UserStyle_426"/>
    <w:basedOn w:val="1"/>
    <w:next w:val="97"/>
    <w:qFormat/>
    <w:uiPriority w:val="0"/>
    <w:rPr>
      <w:rFonts w:ascii="宋体" w:hAnsi="Courier New" w:eastAsia="宋体"/>
      <w:sz w:val="21"/>
      <w:szCs w:val="20"/>
    </w:rPr>
  </w:style>
  <w:style w:type="paragraph" w:customStyle="1" w:styleId="351">
    <w:name w:val="UserStyle_427"/>
    <w:basedOn w:val="1"/>
    <w:qFormat/>
    <w:uiPriority w:val="0"/>
    <w:rPr>
      <w:rFonts w:ascii="Times New Roman" w:hAnsi="Times New Roman" w:eastAsia="宋体"/>
      <w:sz w:val="21"/>
      <w:szCs w:val="20"/>
    </w:rPr>
  </w:style>
  <w:style w:type="paragraph" w:customStyle="1" w:styleId="352">
    <w:name w:val="UserStyle_428"/>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353">
    <w:name w:val="UserStyle_429"/>
    <w:basedOn w:val="1"/>
    <w:qFormat/>
    <w:uiPriority w:val="0"/>
    <w:pPr>
      <w:ind w:firstLine="480" w:firstLineChars="200"/>
    </w:pPr>
    <w:rPr>
      <w:rFonts w:ascii="Times New Roman" w:hAnsi="Times New Roman" w:eastAsia="宋体"/>
      <w:sz w:val="24"/>
    </w:rPr>
  </w:style>
  <w:style w:type="paragraph" w:customStyle="1" w:styleId="354">
    <w:name w:val="UserStyle_430"/>
    <w:basedOn w:val="1"/>
    <w:qFormat/>
    <w:uiPriority w:val="0"/>
    <w:rPr>
      <w:rFonts w:ascii="Arial" w:hAnsi="Arial" w:eastAsia="宋体" w:cs="Arial"/>
      <w:bCs/>
      <w:sz w:val="24"/>
    </w:rPr>
  </w:style>
  <w:style w:type="paragraph" w:customStyle="1" w:styleId="355">
    <w:name w:val="UserStyle_431"/>
    <w:basedOn w:val="1"/>
    <w:qFormat/>
    <w:uiPriority w:val="0"/>
    <w:pPr>
      <w:spacing w:after="120"/>
      <w:jc w:val="left"/>
    </w:pPr>
    <w:rPr>
      <w:rFonts w:ascii="FuturaA Bk BT" w:hAnsi="FuturaA Bk BT" w:eastAsia="宋体"/>
      <w:kern w:val="0"/>
      <w:sz w:val="20"/>
      <w:szCs w:val="20"/>
    </w:rPr>
  </w:style>
  <w:style w:type="paragraph" w:customStyle="1" w:styleId="356">
    <w:name w:val="UserStyle_432"/>
    <w:basedOn w:val="46"/>
    <w:qFormat/>
    <w:uiPriority w:val="0"/>
    <w:pPr>
      <w:spacing w:before="0" w:after="0" w:line="240" w:lineRule="auto"/>
      <w:jc w:val="center"/>
    </w:pPr>
    <w:rPr>
      <w:rFonts w:ascii="黑体" w:hAnsi="Times New Roman"/>
      <w:color w:val="000000"/>
      <w:sz w:val="52"/>
    </w:rPr>
  </w:style>
  <w:style w:type="paragraph" w:customStyle="1" w:styleId="357">
    <w:name w:val="UserStyle_433"/>
    <w:basedOn w:val="1"/>
    <w:next w:val="1"/>
    <w:qFormat/>
    <w:uiPriority w:val="0"/>
    <w:pPr>
      <w:spacing w:line="360" w:lineRule="auto"/>
      <w:jc w:val="left"/>
    </w:pPr>
    <w:rPr>
      <w:rFonts w:ascii="宋体" w:hAnsi="Times New Roman" w:eastAsia="宋体"/>
      <w:color w:val="000000"/>
      <w:kern w:val="0"/>
      <w:sz w:val="24"/>
      <w:szCs w:val="20"/>
    </w:rPr>
  </w:style>
  <w:style w:type="paragraph" w:customStyle="1" w:styleId="358">
    <w:name w:val="UserStyle_434"/>
    <w:basedOn w:val="46"/>
    <w:qFormat/>
    <w:uiPriority w:val="0"/>
    <w:pPr>
      <w:spacing w:line="240" w:lineRule="auto"/>
    </w:pPr>
    <w:rPr>
      <w:rFonts w:ascii="Times New Roman" w:hAnsi="Times New Roman"/>
      <w:bCs/>
      <w:kern w:val="2"/>
      <w:sz w:val="30"/>
    </w:rPr>
  </w:style>
  <w:style w:type="paragraph" w:customStyle="1" w:styleId="359">
    <w:name w:val="UserStyle_435"/>
    <w:basedOn w:val="1"/>
    <w:qFormat/>
    <w:uiPriority w:val="0"/>
    <w:pPr>
      <w:spacing w:after="120" w:line="300" w:lineRule="exact"/>
      <w:ind w:left="600" w:leftChars="600"/>
    </w:pPr>
    <w:rPr>
      <w:rFonts w:ascii="Times New Roman" w:hAnsi="Times New Roman" w:eastAsia="宋体"/>
      <w:sz w:val="21"/>
      <w:szCs w:val="20"/>
    </w:rPr>
  </w:style>
  <w:style w:type="paragraph" w:customStyle="1" w:styleId="360">
    <w:name w:val="UserStyle_436"/>
    <w:qFormat/>
    <w:uiPriority w:val="0"/>
    <w:pPr>
      <w:tabs>
        <w:tab w:val="left" w:leader="hyphen" w:pos="360"/>
        <w:tab w:val="right" w:pos="720"/>
      </w:tabs>
      <w:spacing w:before="72" w:after="72"/>
      <w:ind w:left="360" w:hanging="360"/>
      <w:jc w:val="both"/>
    </w:pPr>
    <w:rPr>
      <w:rFonts w:ascii="Arial" w:hAnsi="Arial" w:eastAsia="微软雅黑" w:cs="Times New Roman"/>
      <w:lang w:val="en-US" w:eastAsia="en-US" w:bidi="ar-SA"/>
    </w:rPr>
  </w:style>
  <w:style w:type="paragraph" w:customStyle="1" w:styleId="361">
    <w:name w:val="UserStyle_437"/>
    <w:basedOn w:val="1"/>
    <w:qFormat/>
    <w:uiPriority w:val="0"/>
    <w:pPr>
      <w:jc w:val="left"/>
    </w:pPr>
    <w:rPr>
      <w:rFonts w:ascii="宋体" w:hAnsi="宋体" w:eastAsia="宋体"/>
      <w:color w:val="000000"/>
      <w:kern w:val="0"/>
      <w:sz w:val="24"/>
      <w:szCs w:val="21"/>
    </w:rPr>
  </w:style>
  <w:style w:type="paragraph" w:customStyle="1" w:styleId="362">
    <w:name w:val="UserStyle_438"/>
    <w:basedOn w:val="47"/>
    <w:qFormat/>
    <w:uiPriority w:val="0"/>
    <w:pPr>
      <w:spacing w:before="0" w:after="0" w:line="600" w:lineRule="exact"/>
      <w:jc w:val="both"/>
    </w:pPr>
    <w:rPr>
      <w:kern w:val="2"/>
      <w:sz w:val="31"/>
      <w:szCs w:val="24"/>
    </w:rPr>
  </w:style>
  <w:style w:type="paragraph" w:customStyle="1" w:styleId="363">
    <w:name w:val="UserStyle_439"/>
    <w:basedOn w:val="97"/>
    <w:qFormat/>
    <w:uiPriority w:val="0"/>
    <w:pPr>
      <w:spacing w:line="440" w:lineRule="exact"/>
      <w:ind w:firstLine="200" w:firstLineChars="200"/>
      <w:jc w:val="both"/>
    </w:pPr>
    <w:rPr>
      <w:rFonts w:ascii="Times New Roman" w:hAnsi="宋体" w:eastAsia="Times New Roman"/>
      <w:kern w:val="2"/>
    </w:rPr>
  </w:style>
  <w:style w:type="paragraph" w:customStyle="1" w:styleId="364">
    <w:name w:val="UserStyle_440"/>
    <w:basedOn w:val="1"/>
    <w:qFormat/>
    <w:uiPriority w:val="0"/>
    <w:pPr>
      <w:pBdr>
        <w:bottom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365">
    <w:name w:val="UserStyle_441"/>
    <w:basedOn w:val="176"/>
    <w:qFormat/>
    <w:uiPriority w:val="0"/>
    <w:pPr>
      <w:tabs>
        <w:tab w:val="center" w:leader="dot" w:pos="2304"/>
        <w:tab w:val="clear" w:pos="360"/>
        <w:tab w:val="clear" w:pos="720"/>
        <w:tab w:val="clear" w:pos="1800"/>
      </w:tabs>
    </w:pPr>
    <w:rPr>
      <w:rFonts w:eastAsia="Times New Roman"/>
      <w:bCs/>
    </w:rPr>
  </w:style>
  <w:style w:type="paragraph" w:customStyle="1" w:styleId="366">
    <w:name w:val="UserStyle_442"/>
    <w:basedOn w:val="1"/>
    <w:qFormat/>
    <w:uiPriority w:val="0"/>
    <w:pPr>
      <w:spacing w:line="312" w:lineRule="atLeast"/>
    </w:pPr>
    <w:rPr>
      <w:rFonts w:ascii="Times New Roman" w:hAnsi="Times New Roman" w:eastAsia="宋体"/>
      <w:kern w:val="0"/>
      <w:sz w:val="24"/>
      <w:szCs w:val="20"/>
    </w:rPr>
  </w:style>
  <w:style w:type="paragraph" w:customStyle="1" w:styleId="367">
    <w:name w:val="UserStyle_443"/>
    <w:basedOn w:val="1"/>
    <w:qFormat/>
    <w:uiPriority w:val="0"/>
    <w:rPr>
      <w:rFonts w:ascii="Times New Roman" w:hAnsi="Times New Roman" w:eastAsia="宋体"/>
    </w:rPr>
  </w:style>
  <w:style w:type="paragraph" w:customStyle="1" w:styleId="368">
    <w:name w:val="UserStyle_444"/>
    <w:basedOn w:val="1"/>
    <w:qFormat/>
    <w:uiPriority w:val="0"/>
    <w:pPr>
      <w:spacing w:line="360" w:lineRule="auto"/>
      <w:ind w:left="1152"/>
    </w:pPr>
    <w:rPr>
      <w:rFonts w:ascii="Times New Roman" w:hAnsi="Times New Roman" w:eastAsia="宋体"/>
      <w:kern w:val="0"/>
      <w:sz w:val="24"/>
      <w:szCs w:val="20"/>
      <w:lang w:eastAsia="en-US"/>
    </w:rPr>
  </w:style>
  <w:style w:type="paragraph" w:customStyle="1" w:styleId="369">
    <w:name w:val="UserStyle_445"/>
    <w:basedOn w:val="1"/>
    <w:qFormat/>
    <w:uiPriority w:val="0"/>
    <w:pPr>
      <w:spacing w:line="120" w:lineRule="exact"/>
    </w:pPr>
    <w:rPr>
      <w:rFonts w:ascii="Times New Roman" w:hAnsi="Times New Roman" w:eastAsia="宋体"/>
      <w:color w:val="FFFFFF"/>
      <w:kern w:val="0"/>
      <w:sz w:val="30"/>
      <w:szCs w:val="20"/>
    </w:rPr>
  </w:style>
  <w:style w:type="paragraph" w:customStyle="1" w:styleId="370">
    <w:name w:val="UserStyle_446"/>
    <w:basedOn w:val="1"/>
    <w:autoRedefine/>
    <w:qFormat/>
    <w:uiPriority w:val="0"/>
    <w:pPr>
      <w:spacing w:line="240" w:lineRule="exact"/>
      <w:ind w:left="105" w:leftChars="50"/>
    </w:pPr>
    <w:rPr>
      <w:rFonts w:ascii="Times New Roman" w:hAnsi="Times New Roman" w:eastAsia="宋体"/>
      <w:sz w:val="18"/>
      <w:szCs w:val="21"/>
    </w:rPr>
  </w:style>
  <w:style w:type="paragraph" w:customStyle="1" w:styleId="371">
    <w:name w:val="UserStyle_447"/>
    <w:basedOn w:val="47"/>
    <w:qFormat/>
    <w:uiPriority w:val="0"/>
    <w:pPr>
      <w:keepLines/>
      <w:spacing w:before="0" w:after="0" w:line="400" w:lineRule="exact"/>
      <w:jc w:val="both"/>
    </w:pPr>
    <w:rPr>
      <w:rFonts w:eastAsia="黑体"/>
      <w:kern w:val="2"/>
    </w:rPr>
  </w:style>
  <w:style w:type="paragraph" w:customStyle="1" w:styleId="372">
    <w:name w:val="UserStyle_448"/>
    <w:basedOn w:val="1"/>
    <w:qFormat/>
    <w:uiPriority w:val="0"/>
    <w:pPr>
      <w:spacing w:before="100" w:beforeAutospacing="1" w:after="100" w:afterAutospacing="1"/>
      <w:jc w:val="left"/>
    </w:pPr>
    <w:rPr>
      <w:rFonts w:ascii="宋体" w:hAnsi="宋体" w:eastAsia="宋体"/>
      <w:b/>
      <w:bCs/>
      <w:kern w:val="0"/>
      <w:sz w:val="36"/>
      <w:szCs w:val="36"/>
    </w:rPr>
  </w:style>
  <w:style w:type="paragraph" w:customStyle="1" w:styleId="373">
    <w:name w:val="UserStyle_449"/>
    <w:basedOn w:val="177"/>
    <w:qFormat/>
    <w:uiPriority w:val="0"/>
    <w:pPr>
      <w:tabs>
        <w:tab w:val="bar" w:pos="1152"/>
        <w:tab w:val="clear" w:pos="720"/>
      </w:tabs>
      <w:spacing w:before="240" w:after="160"/>
      <w:ind w:left="1152" w:hanging="1152"/>
      <w:jc w:val="both"/>
    </w:pPr>
    <w:rPr>
      <w:rFonts w:ascii="Times New Roman" w:hAnsi="Times New Roman" w:eastAsia="Times New Roman"/>
      <w:bCs/>
      <w:lang w:eastAsia="zh-CN"/>
    </w:rPr>
  </w:style>
  <w:style w:type="paragraph" w:customStyle="1" w:styleId="374">
    <w:name w:val="UserStyle_450"/>
    <w:basedOn w:val="1"/>
    <w:qFormat/>
    <w:uiPriority w:val="0"/>
    <w:pPr>
      <w:tabs>
        <w:tab w:val="left" w:leader="underscore" w:pos="2160"/>
        <w:tab w:val="center" w:leader="dot" w:pos="2520"/>
      </w:tabs>
      <w:spacing w:before="72" w:after="72"/>
      <w:ind w:left="2160" w:hanging="360"/>
    </w:pPr>
    <w:rPr>
      <w:rFonts w:ascii="Arial" w:hAnsi="Arial" w:eastAsia="宋体"/>
      <w:kern w:val="0"/>
      <w:sz w:val="20"/>
      <w:szCs w:val="20"/>
      <w:lang w:eastAsia="en-US"/>
    </w:rPr>
  </w:style>
  <w:style w:type="paragraph" w:customStyle="1" w:styleId="375">
    <w:name w:val="UserStyle_451"/>
    <w:basedOn w:val="1"/>
    <w:qFormat/>
    <w:uiPriority w:val="0"/>
    <w:rPr>
      <w:rFonts w:ascii="Times New Roman" w:hAnsi="Times New Roman" w:eastAsia="宋体"/>
      <w:b/>
      <w:sz w:val="32"/>
      <w:szCs w:val="32"/>
    </w:rPr>
  </w:style>
  <w:style w:type="paragraph" w:customStyle="1" w:styleId="376">
    <w:name w:val="UserStyle_452"/>
    <w:basedOn w:val="1"/>
    <w:qFormat/>
    <w:uiPriority w:val="0"/>
    <w:pPr>
      <w:ind w:firstLine="480" w:firstLineChars="200"/>
      <w:jc w:val="left"/>
    </w:pPr>
    <w:rPr>
      <w:rFonts w:ascii="Arial" w:hAnsi="Arial" w:eastAsia="宋体"/>
      <w:szCs w:val="20"/>
    </w:rPr>
  </w:style>
  <w:style w:type="paragraph" w:customStyle="1" w:styleId="377">
    <w:name w:val="UserStyle_453"/>
    <w:basedOn w:val="47"/>
    <w:qFormat/>
    <w:uiPriority w:val="0"/>
    <w:pPr>
      <w:keepLines/>
      <w:spacing w:after="0" w:line="360" w:lineRule="auto"/>
      <w:jc w:val="both"/>
    </w:pPr>
    <w:rPr>
      <w:rFonts w:ascii="Arial" w:hAnsi="Arial"/>
      <w:b/>
      <w:bCs/>
      <w:kern w:val="2"/>
      <w:szCs w:val="32"/>
    </w:rPr>
  </w:style>
  <w:style w:type="paragraph" w:customStyle="1" w:styleId="378">
    <w:name w:val="UserStyle_45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379">
    <w:name w:val="UserStyle_455"/>
    <w:basedOn w:val="1"/>
    <w:qFormat/>
    <w:uiPriority w:val="0"/>
    <w:pPr>
      <w:tabs>
        <w:tab w:val="right" w:pos="720"/>
      </w:tabs>
      <w:ind w:left="720" w:hanging="720"/>
      <w:jc w:val="left"/>
    </w:pPr>
    <w:rPr>
      <w:rFonts w:ascii="Arial (W1)" w:hAnsi="Arial (W1)" w:eastAsia="宋体"/>
      <w:b/>
      <w:bCs/>
      <w:color w:val="0000FF"/>
      <w:kern w:val="0"/>
      <w:lang w:eastAsia="en-US"/>
    </w:rPr>
  </w:style>
  <w:style w:type="paragraph" w:customStyle="1" w:styleId="380">
    <w:name w:val="UserStyle_456"/>
    <w:basedOn w:val="1"/>
    <w:qFormat/>
    <w:uiPriority w:val="0"/>
    <w:rPr>
      <w:rFonts w:ascii="Times New Roman" w:hAnsi="Times New Roman" w:eastAsia="宋体"/>
      <w:b/>
      <w:sz w:val="32"/>
      <w:szCs w:val="32"/>
    </w:rPr>
  </w:style>
  <w:style w:type="paragraph" w:customStyle="1" w:styleId="381">
    <w:name w:val="UserStyle_457"/>
    <w:basedOn w:val="1"/>
    <w:qFormat/>
    <w:uiPriority w:val="0"/>
    <w:pPr>
      <w:spacing w:before="100" w:beforeAutospacing="1" w:after="100" w:afterAutospacing="1" w:line="300" w:lineRule="atLeast"/>
      <w:jc w:val="left"/>
    </w:pPr>
    <w:rPr>
      <w:rFonts w:ascii="Times New Roman" w:hAnsi="Times New Roman" w:eastAsia="宋体"/>
      <w:color w:val="000000"/>
      <w:kern w:val="0"/>
      <w:sz w:val="21"/>
      <w:szCs w:val="21"/>
    </w:rPr>
  </w:style>
  <w:style w:type="paragraph" w:customStyle="1" w:styleId="382">
    <w:name w:val="UserStyle_458"/>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383">
    <w:name w:val="UserStyle_459"/>
    <w:basedOn w:val="1"/>
    <w:qFormat/>
    <w:uiPriority w:val="0"/>
    <w:pPr>
      <w:ind w:firstLine="560" w:firstLineChars="200"/>
    </w:pPr>
    <w:rPr>
      <w:rFonts w:ascii="Times New Roman" w:hAnsi="Times New Roman" w:eastAsia="宋体"/>
      <w:szCs w:val="24"/>
    </w:rPr>
  </w:style>
  <w:style w:type="paragraph" w:customStyle="1" w:styleId="384">
    <w:name w:val="UserStyle_460"/>
    <w:basedOn w:val="1"/>
    <w:qFormat/>
    <w:uiPriority w:val="0"/>
    <w:pPr>
      <w:spacing w:line="360" w:lineRule="auto"/>
      <w:ind w:left="420" w:firstLine="420"/>
    </w:pPr>
    <w:rPr>
      <w:rFonts w:ascii="Times New Roman" w:hAnsi="Times New Roman" w:eastAsia="宋体"/>
      <w:kern w:val="0"/>
      <w:sz w:val="24"/>
      <w:szCs w:val="21"/>
    </w:rPr>
  </w:style>
  <w:style w:type="paragraph" w:customStyle="1" w:styleId="385">
    <w:name w:val="UserStyle_461"/>
    <w:qFormat/>
    <w:uiPriority w:val="0"/>
    <w:pPr>
      <w:spacing w:line="260" w:lineRule="atLeast"/>
      <w:jc w:val="both"/>
    </w:pPr>
    <w:rPr>
      <w:rFonts w:ascii="Calibri" w:hAnsi="Calibri" w:eastAsia="微软雅黑" w:cs="Times New Roman"/>
      <w:sz w:val="22"/>
      <w:lang w:val="en-US" w:eastAsia="en-US" w:bidi="ar-SA"/>
    </w:rPr>
  </w:style>
  <w:style w:type="paragraph" w:customStyle="1" w:styleId="386">
    <w:name w:val="UserStyle_462"/>
    <w:basedOn w:val="82"/>
    <w:qFormat/>
    <w:uiPriority w:val="0"/>
    <w:rPr>
      <w:rFonts w:ascii="Calibri" w:hAnsi="Calibri"/>
    </w:rPr>
  </w:style>
  <w:style w:type="paragraph" w:customStyle="1" w:styleId="387">
    <w:name w:val="UserStyle_463"/>
    <w:basedOn w:val="1"/>
    <w:qFormat/>
    <w:uiPriority w:val="0"/>
    <w:pPr>
      <w:spacing w:before="100" w:beforeAutospacing="1" w:after="100" w:afterAutospacing="1" w:line="240" w:lineRule="atLeast"/>
      <w:jc w:val="left"/>
    </w:pPr>
    <w:rPr>
      <w:rFonts w:ascii="宋体" w:hAnsi="宋体" w:eastAsia="宋体"/>
      <w:kern w:val="0"/>
      <w:sz w:val="18"/>
      <w:szCs w:val="18"/>
    </w:rPr>
  </w:style>
  <w:style w:type="paragraph" w:customStyle="1" w:styleId="388">
    <w:name w:val="UserStyle_464"/>
    <w:basedOn w:val="1"/>
    <w:qFormat/>
    <w:uiPriority w:val="0"/>
    <w:rPr>
      <w:rFonts w:ascii="Times New Roman" w:hAnsi="Times New Roman" w:eastAsia="宋体"/>
      <w:sz w:val="21"/>
      <w:szCs w:val="20"/>
    </w:rPr>
  </w:style>
  <w:style w:type="paragraph" w:customStyle="1" w:styleId="389">
    <w:name w:val="UserStyle_465"/>
    <w:qFormat/>
    <w:uiPriority w:val="0"/>
    <w:pPr>
      <w:spacing w:line="312" w:lineRule="atLeast"/>
      <w:jc w:val="both"/>
    </w:pPr>
    <w:rPr>
      <w:rFonts w:ascii="宋体" w:hAnsi="Calibri" w:eastAsia="微软雅黑" w:cs="Times New Roman"/>
      <w:sz w:val="34"/>
      <w:lang w:val="en-US" w:eastAsia="zh-CN" w:bidi="ar-SA"/>
    </w:rPr>
  </w:style>
  <w:style w:type="paragraph" w:customStyle="1" w:styleId="390">
    <w:name w:val="UserStyle_466"/>
    <w:basedOn w:val="45"/>
    <w:qFormat/>
    <w:uiPriority w:val="0"/>
    <w:pPr>
      <w:keepLines/>
      <w:spacing w:before="340" w:after="330" w:line="578" w:lineRule="auto"/>
      <w:jc w:val="both"/>
    </w:pPr>
    <w:rPr>
      <w:rFonts w:ascii="Times New Roman" w:hAnsi="Times New Roman"/>
      <w:bCs/>
      <w:kern w:val="44"/>
      <w:sz w:val="32"/>
      <w:szCs w:val="28"/>
    </w:rPr>
  </w:style>
  <w:style w:type="paragraph" w:customStyle="1" w:styleId="391">
    <w:name w:val="UserStyle_467"/>
    <w:basedOn w:val="45"/>
    <w:qFormat/>
    <w:uiPriority w:val="0"/>
    <w:pPr>
      <w:spacing w:before="0" w:after="0"/>
      <w:jc w:val="both"/>
    </w:pPr>
    <w:rPr>
      <w:rFonts w:ascii="宋体" w:hAnsi="宋体"/>
      <w:bCs/>
      <w:kern w:val="2"/>
      <w:sz w:val="36"/>
    </w:rPr>
  </w:style>
  <w:style w:type="paragraph" w:customStyle="1" w:styleId="392">
    <w:name w:val="UserStyle_468"/>
    <w:basedOn w:val="47"/>
    <w:qFormat/>
    <w:uiPriority w:val="0"/>
    <w:pPr>
      <w:snapToGrid w:val="0"/>
      <w:spacing w:before="100" w:beforeAutospacing="1" w:after="100" w:afterAutospacing="1" w:line="480" w:lineRule="atLeast"/>
      <w:ind w:left="600" w:hanging="600" w:hangingChars="600"/>
      <w:jc w:val="both"/>
    </w:pPr>
    <w:rPr>
      <w:rFonts w:ascii="宋体" w:hAnsi="宋体"/>
      <w:b/>
      <w:spacing w:val="6"/>
      <w:szCs w:val="24"/>
    </w:rPr>
  </w:style>
  <w:style w:type="paragraph" w:customStyle="1" w:styleId="393">
    <w:name w:val="UserStyle_469"/>
    <w:basedOn w:val="1"/>
    <w:qFormat/>
    <w:uiPriority w:val="0"/>
    <w:pPr>
      <w:spacing w:before="100" w:beforeAutospacing="1" w:after="100" w:afterAutospacing="1"/>
      <w:jc w:val="center"/>
    </w:pPr>
    <w:rPr>
      <w:rFonts w:ascii="宋体" w:hAnsi="宋体" w:eastAsia="宋体"/>
      <w:b/>
      <w:bCs/>
      <w:kern w:val="0"/>
      <w:sz w:val="36"/>
      <w:szCs w:val="36"/>
    </w:rPr>
  </w:style>
  <w:style w:type="paragraph" w:customStyle="1" w:styleId="394">
    <w:name w:val="UserStyle_470"/>
    <w:basedOn w:val="1"/>
    <w:qFormat/>
    <w:uiPriority w:val="0"/>
    <w:pPr>
      <w:snapToGrid w:val="0"/>
      <w:spacing w:line="360" w:lineRule="auto"/>
      <w:ind w:firstLine="200" w:firstLineChars="200"/>
    </w:pPr>
    <w:rPr>
      <w:rFonts w:ascii="Times New Roman" w:hAnsi="Times New Roman" w:eastAsia="宋体"/>
      <w:kern w:val="28"/>
      <w:sz w:val="24"/>
      <w:szCs w:val="20"/>
    </w:rPr>
  </w:style>
  <w:style w:type="paragraph" w:customStyle="1" w:styleId="395">
    <w:name w:val="UserStyle_471"/>
    <w:basedOn w:val="337"/>
    <w:qFormat/>
    <w:uiPriority w:val="0"/>
    <w:rPr>
      <w:rFonts w:ascii="Times New Roman" w:hAnsi="Times New Roman"/>
      <w:lang w:eastAsia="zh-CN"/>
    </w:rPr>
  </w:style>
  <w:style w:type="paragraph" w:customStyle="1" w:styleId="396">
    <w:name w:val="UserStyle_472"/>
    <w:basedOn w:val="44"/>
    <w:next w:val="44"/>
    <w:qFormat/>
    <w:uiPriority w:val="0"/>
    <w:pPr>
      <w:tabs>
        <w:tab w:val="center" w:pos="420"/>
      </w:tabs>
      <w:spacing w:after="0" w:line="360" w:lineRule="auto"/>
      <w:ind w:left="420" w:hanging="420"/>
    </w:pPr>
    <w:rPr>
      <w:rFonts w:ascii="Times New Roman" w:hAnsi="Times New Roman"/>
      <w:kern w:val="0"/>
      <w:sz w:val="24"/>
      <w:szCs w:val="20"/>
    </w:rPr>
  </w:style>
  <w:style w:type="paragraph" w:customStyle="1" w:styleId="397">
    <w:name w:val="UserStyle_473"/>
    <w:basedOn w:val="1"/>
    <w:qFormat/>
    <w:uiPriority w:val="0"/>
    <w:pPr>
      <w:keepNext/>
      <w:keepLines/>
      <w:spacing w:before="180" w:after="120"/>
      <w:ind w:left="720"/>
    </w:pPr>
    <w:rPr>
      <w:rFonts w:ascii="Times New Roman" w:hAnsi="Times New Roman" w:eastAsia="宋体"/>
      <w:kern w:val="0"/>
      <w:sz w:val="24"/>
      <w:szCs w:val="20"/>
      <w:lang w:eastAsia="en-US"/>
    </w:rPr>
  </w:style>
  <w:style w:type="paragraph" w:customStyle="1" w:styleId="398">
    <w:name w:val="UserStyle_474"/>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399">
    <w:name w:val="UserStyle_475"/>
    <w:basedOn w:val="61"/>
    <w:qFormat/>
    <w:uiPriority w:val="0"/>
    <w:pPr>
      <w:spacing w:line="360" w:lineRule="auto"/>
      <w:ind w:firstLine="567"/>
      <w:jc w:val="left"/>
    </w:pPr>
    <w:rPr>
      <w:sz w:val="24"/>
    </w:rPr>
  </w:style>
  <w:style w:type="paragraph" w:customStyle="1" w:styleId="400">
    <w:name w:val="UserStyle_476"/>
    <w:basedOn w:val="61"/>
    <w:next w:val="61"/>
    <w:qFormat/>
    <w:uiPriority w:val="0"/>
    <w:pPr>
      <w:spacing w:line="360" w:lineRule="auto"/>
      <w:ind w:left="-4" w:leftChars="-2" w:firstLine="468" w:firstLineChars="195"/>
      <w:jc w:val="left"/>
    </w:pPr>
    <w:rPr>
      <w:rFonts w:ascii="宋体" w:hAnsi="宋体"/>
      <w:bCs/>
      <w:sz w:val="24"/>
      <w:szCs w:val="24"/>
    </w:rPr>
  </w:style>
  <w:style w:type="paragraph" w:customStyle="1" w:styleId="401">
    <w:name w:val="UserStyle_477"/>
    <w:basedOn w:val="156"/>
    <w:next w:val="156"/>
    <w:qFormat/>
    <w:uiPriority w:val="0"/>
    <w:pPr>
      <w:spacing w:after="443"/>
    </w:pPr>
    <w:rPr>
      <w:rFonts w:ascii="Times New Roman" w:hAnsi="Times New Roman" w:eastAsia="宋体"/>
    </w:rPr>
  </w:style>
  <w:style w:type="paragraph" w:customStyle="1" w:styleId="402">
    <w:name w:val="UserStyle_478"/>
    <w:basedOn w:val="1"/>
    <w:qFormat/>
    <w:uiPriority w:val="0"/>
    <w:pPr>
      <w:spacing w:line="360" w:lineRule="auto"/>
      <w:ind w:left="420" w:firstLine="420"/>
    </w:pPr>
    <w:rPr>
      <w:rFonts w:ascii="Times New Roman" w:hAnsi="Times New Roman" w:eastAsia="宋体"/>
      <w:kern w:val="0"/>
      <w:sz w:val="24"/>
      <w:szCs w:val="21"/>
    </w:rPr>
  </w:style>
  <w:style w:type="paragraph" w:customStyle="1" w:styleId="403">
    <w:name w:val="UserStyle_4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04">
    <w:name w:val="UserStyle_480"/>
    <w:basedOn w:val="56"/>
    <w:qFormat/>
    <w:uiPriority w:val="0"/>
    <w:pPr>
      <w:tabs>
        <w:tab w:val="decimal" w:pos="900"/>
      </w:tabs>
      <w:spacing w:line="360" w:lineRule="auto"/>
      <w:ind w:left="0" w:firstLine="0"/>
    </w:pPr>
    <w:rPr>
      <w:rFonts w:ascii="宋体" w:hAnsi="宋体"/>
      <w:kern w:val="0"/>
      <w:sz w:val="22"/>
      <w:szCs w:val="20"/>
    </w:rPr>
  </w:style>
  <w:style w:type="paragraph" w:customStyle="1" w:styleId="405">
    <w:name w:val="UserStyle_481"/>
    <w:basedOn w:val="1"/>
    <w:qFormat/>
    <w:uiPriority w:val="0"/>
    <w:pPr>
      <w:tabs>
        <w:tab w:val="right" w:leader="hyphen" w:pos="0"/>
        <w:tab w:val="right" w:pos="959"/>
        <w:tab w:val="left" w:leader="hyphen" w:pos="1918"/>
        <w:tab w:val="center" w:pos="2877"/>
        <w:tab w:val="right" w:leader="underscore" w:pos="3836"/>
        <w:tab w:val="left" w:pos="4795"/>
        <w:tab w:val="left" w:pos="6713"/>
        <w:tab w:val="center" w:leader="underscore" w:pos="7672"/>
        <w:tab w:val="left" w:pos="8631"/>
      </w:tabs>
      <w:jc w:val="left"/>
    </w:pPr>
    <w:rPr>
      <w:rFonts w:ascii="Courier New" w:hAnsi="Courier New" w:eastAsia="宋体"/>
      <w:kern w:val="0"/>
      <w:sz w:val="20"/>
      <w:szCs w:val="20"/>
    </w:rPr>
  </w:style>
  <w:style w:type="paragraph" w:customStyle="1" w:styleId="406">
    <w:name w:val="UserStyle_482"/>
    <w:basedOn w:val="1"/>
    <w:qFormat/>
    <w:uiPriority w:val="0"/>
    <w:pPr>
      <w:spacing w:before="320" w:after="160" w:line="360" w:lineRule="atLeast"/>
      <w:jc w:val="center"/>
    </w:pPr>
    <w:rPr>
      <w:rFonts w:ascii="Arial" w:hAnsi="Times New Roman" w:eastAsia="黑体"/>
      <w:kern w:val="0"/>
      <w:sz w:val="30"/>
      <w:szCs w:val="20"/>
    </w:rPr>
  </w:style>
  <w:style w:type="paragraph" w:customStyle="1" w:styleId="407">
    <w:name w:val="UserStyle_483"/>
    <w:basedOn w:val="1"/>
    <w:qFormat/>
    <w:uiPriority w:val="0"/>
    <w:pPr>
      <w:tabs>
        <w:tab w:val="left" w:pos="0"/>
      </w:tabs>
      <w:spacing w:line="360" w:lineRule="auto"/>
      <w:ind w:firstLine="734"/>
    </w:pPr>
    <w:rPr>
      <w:rFonts w:ascii="宋体" w:hAnsi="宋体" w:eastAsia="宋体"/>
      <w:kern w:val="0"/>
      <w:szCs w:val="20"/>
    </w:rPr>
  </w:style>
  <w:style w:type="paragraph" w:customStyle="1" w:styleId="408">
    <w:name w:val="UserStyle_484"/>
    <w:basedOn w:val="46"/>
    <w:qFormat/>
    <w:uiPriority w:val="0"/>
    <w:pPr>
      <w:snapToGrid w:val="0"/>
      <w:spacing w:before="0" w:after="0" w:line="480" w:lineRule="atLeast"/>
    </w:pPr>
    <w:rPr>
      <w:rFonts w:ascii="Times New Roman" w:hAnsi="Times New Roman"/>
      <w:kern w:val="2"/>
      <w:szCs w:val="32"/>
    </w:rPr>
  </w:style>
  <w:style w:type="paragraph" w:customStyle="1" w:styleId="409">
    <w:name w:val="UserStyle_485"/>
    <w:basedOn w:val="1"/>
    <w:qFormat/>
    <w:uiPriority w:val="0"/>
    <w:pPr>
      <w:spacing w:after="160" w:line="240" w:lineRule="exact"/>
      <w:jc w:val="left"/>
    </w:pPr>
    <w:rPr>
      <w:rFonts w:ascii="Times New Roman" w:hAnsi="Times New Roman" w:eastAsia="宋体"/>
      <w:sz w:val="21"/>
      <w:szCs w:val="24"/>
    </w:rPr>
  </w:style>
  <w:style w:type="paragraph" w:customStyle="1" w:styleId="410">
    <w:name w:val="UserStyle_486"/>
    <w:basedOn w:val="1"/>
    <w:qFormat/>
    <w:uiPriority w:val="0"/>
    <w:pPr>
      <w:spacing w:line="360" w:lineRule="auto"/>
      <w:ind w:firstLine="480" w:firstLineChars="200"/>
    </w:pPr>
    <w:rPr>
      <w:rFonts w:ascii="Times New Roman" w:hAnsi="Times New Roman" w:eastAsia="宋体"/>
      <w:kern w:val="0"/>
      <w:sz w:val="24"/>
      <w:szCs w:val="24"/>
    </w:rPr>
  </w:style>
  <w:style w:type="paragraph" w:customStyle="1" w:styleId="411">
    <w:name w:val="UserStyle_487"/>
    <w:qFormat/>
    <w:uiPriority w:val="0"/>
    <w:pPr>
      <w:spacing w:line="360" w:lineRule="auto"/>
      <w:ind w:left="1700" w:hanging="260"/>
    </w:pPr>
    <w:rPr>
      <w:rFonts w:ascii="Calibri" w:hAnsi="Calibri" w:eastAsia="微软雅黑" w:cs="Times New Roman"/>
      <w:sz w:val="24"/>
      <w:lang w:val="en-US" w:eastAsia="zh-CN" w:bidi="ar-SA"/>
    </w:rPr>
  </w:style>
  <w:style w:type="paragraph" w:customStyle="1" w:styleId="412">
    <w:name w:val="UserStyle_488"/>
    <w:basedOn w:val="47"/>
    <w:qFormat/>
    <w:uiPriority w:val="0"/>
    <w:pPr>
      <w:tabs>
        <w:tab w:val="left" w:leader="dot" w:pos="2292"/>
      </w:tabs>
      <w:spacing w:before="120" w:after="120"/>
      <w:ind w:left="2292" w:leftChars="236" w:right="-156"/>
    </w:pPr>
    <w:rPr>
      <w:rFonts w:ascii="Arial" w:hAnsi="Arial" w:eastAsia="黑体" w:cs="Arial"/>
      <w:bCs/>
      <w:szCs w:val="16"/>
    </w:rPr>
  </w:style>
  <w:style w:type="paragraph" w:customStyle="1" w:styleId="413">
    <w:name w:val="UserStyle_489"/>
    <w:basedOn w:val="1"/>
    <w:qFormat/>
    <w:uiPriority w:val="0"/>
    <w:pPr>
      <w:jc w:val="left"/>
    </w:pPr>
    <w:rPr>
      <w:rFonts w:ascii="Tahoma" w:hAnsi="Tahoma" w:eastAsia="宋体"/>
      <w:kern w:val="0"/>
      <w:sz w:val="24"/>
      <w:lang w:eastAsia="en-US"/>
    </w:rPr>
  </w:style>
  <w:style w:type="paragraph" w:customStyle="1" w:styleId="414">
    <w:name w:val="UserStyle_49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415">
    <w:name w:val="UserStyle_49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16">
    <w:name w:val="UserStyle_492"/>
    <w:basedOn w:val="1"/>
    <w:qFormat/>
    <w:uiPriority w:val="0"/>
    <w:pPr>
      <w:tabs>
        <w:tab w:val="center" w:pos="360"/>
      </w:tabs>
      <w:spacing w:line="480" w:lineRule="exact"/>
    </w:pPr>
    <w:rPr>
      <w:rFonts w:ascii="Times New Roman" w:hAnsi="Times New Roman" w:eastAsia="宋体"/>
      <w:szCs w:val="20"/>
    </w:rPr>
  </w:style>
  <w:style w:type="paragraph" w:customStyle="1" w:styleId="417">
    <w:name w:val="UserStyle_493"/>
    <w:qFormat/>
    <w:uiPriority w:val="0"/>
    <w:pPr>
      <w:spacing w:line="312" w:lineRule="atLeast"/>
      <w:jc w:val="both"/>
    </w:pPr>
    <w:rPr>
      <w:rFonts w:ascii="宋体" w:hAnsi="Calibri" w:eastAsia="微软雅黑" w:cs="Times New Roman"/>
      <w:sz w:val="34"/>
      <w:lang w:val="en-US" w:eastAsia="zh-CN" w:bidi="ar-SA"/>
    </w:rPr>
  </w:style>
  <w:style w:type="paragraph" w:customStyle="1" w:styleId="418">
    <w:name w:val="UserStyle_494"/>
    <w:basedOn w:val="1"/>
    <w:qFormat/>
    <w:uiPriority w:val="0"/>
    <w:pPr>
      <w:spacing w:line="360" w:lineRule="auto"/>
      <w:ind w:firstLine="200" w:firstLineChars="200"/>
    </w:pPr>
    <w:rPr>
      <w:rFonts w:ascii="宋体" w:hAnsi="宋体" w:eastAsia="宋体"/>
      <w:sz w:val="24"/>
    </w:rPr>
  </w:style>
  <w:style w:type="paragraph" w:customStyle="1" w:styleId="419">
    <w:name w:val="UserStyle_495"/>
    <w:basedOn w:val="1"/>
    <w:qFormat/>
    <w:uiPriority w:val="0"/>
    <w:rPr>
      <w:rFonts w:ascii="Times New Roman" w:hAnsi="Times New Roman" w:eastAsia="宋体"/>
      <w:b/>
      <w:sz w:val="32"/>
      <w:szCs w:val="32"/>
    </w:rPr>
  </w:style>
  <w:style w:type="paragraph" w:customStyle="1" w:styleId="420">
    <w:name w:val="UserStyle_496"/>
    <w:basedOn w:val="156"/>
    <w:next w:val="156"/>
    <w:qFormat/>
    <w:uiPriority w:val="0"/>
    <w:pPr>
      <w:spacing w:after="705"/>
    </w:pPr>
    <w:rPr>
      <w:rFonts w:ascii="Helvetica" w:hAnsi="Helvetica" w:eastAsia="宋体"/>
    </w:rPr>
  </w:style>
  <w:style w:type="paragraph" w:customStyle="1" w:styleId="421">
    <w:name w:val="UserStyle_497"/>
    <w:basedOn w:val="1"/>
    <w:qFormat/>
    <w:uiPriority w:val="0"/>
    <w:pPr>
      <w:ind w:firstLine="420" w:firstLineChars="200"/>
    </w:pPr>
  </w:style>
  <w:style w:type="paragraph" w:customStyle="1" w:styleId="422">
    <w:name w:val="UserStyle_498"/>
    <w:basedOn w:val="45"/>
    <w:next w:val="423"/>
    <w:qFormat/>
    <w:uiPriority w:val="0"/>
    <w:pPr>
      <w:tabs>
        <w:tab w:val="center" w:pos="432"/>
      </w:tabs>
      <w:spacing w:before="0" w:after="0"/>
      <w:ind w:left="432" w:hanging="432"/>
      <w:jc w:val="center"/>
    </w:pPr>
    <w:rPr>
      <w:rFonts w:ascii="黑体" w:hAnsi="Times New Roman" w:eastAsia="黑体"/>
      <w:kern w:val="0"/>
      <w:sz w:val="52"/>
    </w:rPr>
  </w:style>
  <w:style w:type="paragraph" w:customStyle="1" w:styleId="423">
    <w:name w:val="UserStyle_499"/>
    <w:qFormat/>
    <w:uiPriority w:val="0"/>
    <w:pPr>
      <w:spacing w:line="312" w:lineRule="atLeast"/>
      <w:jc w:val="both"/>
    </w:pPr>
    <w:rPr>
      <w:rFonts w:ascii="宋体" w:hAnsi="Calibri" w:eastAsia="微软雅黑" w:cs="Times New Roman"/>
      <w:sz w:val="34"/>
      <w:lang w:val="en-US" w:eastAsia="zh-CN" w:bidi="ar-SA"/>
    </w:rPr>
  </w:style>
  <w:style w:type="paragraph" w:customStyle="1" w:styleId="424">
    <w:name w:val="UserStyle_500"/>
    <w:qFormat/>
    <w:uiPriority w:val="0"/>
    <w:pPr>
      <w:jc w:val="both"/>
    </w:pPr>
    <w:rPr>
      <w:rFonts w:ascii="Calibri" w:hAnsi="Calibri" w:eastAsia="微软雅黑" w:cs="Times New Roman"/>
      <w:kern w:val="2"/>
      <w:sz w:val="21"/>
      <w:szCs w:val="24"/>
      <w:lang w:val="en-US" w:eastAsia="zh-CN" w:bidi="ar-SA"/>
    </w:rPr>
  </w:style>
  <w:style w:type="paragraph" w:customStyle="1" w:styleId="425">
    <w:name w:val="UserStyle_501"/>
    <w:basedOn w:val="45"/>
    <w:qFormat/>
    <w:uiPriority w:val="0"/>
    <w:pPr>
      <w:keepLines/>
      <w:snapToGrid w:val="0"/>
      <w:spacing w:before="320" w:after="320" w:line="480" w:lineRule="auto"/>
      <w:jc w:val="center"/>
    </w:pPr>
    <w:rPr>
      <w:rFonts w:ascii="Times New Roman" w:hAnsi="Times New Roman" w:eastAsia="黑体"/>
      <w:bCs/>
      <w:color w:val="000000"/>
      <w:kern w:val="44"/>
      <w:sz w:val="36"/>
      <w:szCs w:val="44"/>
    </w:rPr>
  </w:style>
  <w:style w:type="paragraph" w:customStyle="1" w:styleId="426">
    <w:name w:val="UserStyle_502"/>
    <w:basedOn w:val="1"/>
    <w:qFormat/>
    <w:uiPriority w:val="0"/>
    <w:rPr>
      <w:rFonts w:ascii="Times New Roman" w:hAnsi="Times New Roman" w:eastAsia="宋体"/>
      <w:b/>
      <w:sz w:val="32"/>
      <w:szCs w:val="32"/>
    </w:rPr>
  </w:style>
  <w:style w:type="paragraph" w:customStyle="1" w:styleId="427">
    <w:name w:val="UserStyle_503"/>
    <w:basedOn w:val="46"/>
    <w:qFormat/>
    <w:uiPriority w:val="0"/>
    <w:pPr>
      <w:tabs>
        <w:tab w:val="decimal" w:pos="820"/>
      </w:tabs>
      <w:spacing w:before="0" w:after="0" w:line="440" w:lineRule="atLeast"/>
      <w:ind w:left="0" w:firstLine="0"/>
    </w:pPr>
    <w:rPr>
      <w:rFonts w:ascii="Times New Roman" w:hAnsi="Times New Roman"/>
      <w:color w:val="000000"/>
      <w:kern w:val="2"/>
      <w:sz w:val="32"/>
      <w:szCs w:val="32"/>
    </w:rPr>
  </w:style>
  <w:style w:type="paragraph" w:customStyle="1" w:styleId="428">
    <w:name w:val="UserStyle_5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29">
    <w:name w:val="UserStyle_505"/>
    <w:basedOn w:val="1"/>
    <w:qFormat/>
    <w:uiPriority w:val="0"/>
    <w:rPr>
      <w:rFonts w:ascii="Tahoma" w:hAnsi="Tahoma" w:eastAsia="宋体"/>
      <w:sz w:val="24"/>
      <w:szCs w:val="20"/>
    </w:rPr>
  </w:style>
  <w:style w:type="paragraph" w:customStyle="1" w:styleId="430">
    <w:name w:val="UserStyle_506"/>
    <w:basedOn w:val="1"/>
    <w:qFormat/>
    <w:uiPriority w:val="0"/>
    <w:pPr>
      <w:spacing w:before="100" w:beforeAutospacing="1" w:after="100" w:afterAutospacing="1"/>
      <w:jc w:val="left"/>
    </w:pPr>
    <w:rPr>
      <w:rFonts w:ascii="Times New Roman" w:hAnsi="Times New Roman" w:eastAsia="宋体"/>
      <w:kern w:val="0"/>
      <w:sz w:val="24"/>
      <w:szCs w:val="24"/>
    </w:rPr>
  </w:style>
  <w:style w:type="paragraph" w:customStyle="1" w:styleId="431">
    <w:name w:val="UserStyle_50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32">
    <w:name w:val="UserStyle_508"/>
    <w:basedOn w:val="1"/>
    <w:qFormat/>
    <w:uiPriority w:val="0"/>
    <w:pPr>
      <w:spacing w:line="360" w:lineRule="atLeast"/>
      <w:ind w:left="840" w:hanging="420"/>
    </w:pPr>
    <w:rPr>
      <w:rFonts w:ascii="Times New Roman" w:hAnsi="Times New Roman" w:eastAsia="宋体"/>
      <w:kern w:val="0"/>
      <w:sz w:val="21"/>
      <w:szCs w:val="20"/>
    </w:rPr>
  </w:style>
  <w:style w:type="paragraph" w:customStyle="1" w:styleId="433">
    <w:name w:val="UserStyle_509"/>
    <w:basedOn w:val="1"/>
    <w:autoRedefine/>
    <w:qFormat/>
    <w:uiPriority w:val="0"/>
    <w:pPr>
      <w:jc w:val="center"/>
    </w:pPr>
    <w:rPr>
      <w:rFonts w:ascii="Times New Roman" w:hAnsi="Times New Roman" w:eastAsia="黑体"/>
      <w:sz w:val="32"/>
      <w:szCs w:val="24"/>
    </w:rPr>
  </w:style>
  <w:style w:type="paragraph" w:customStyle="1" w:styleId="434">
    <w:name w:val="UserStyle_510"/>
    <w:basedOn w:val="1"/>
    <w:qFormat/>
    <w:uiPriority w:val="0"/>
    <w:pPr>
      <w:spacing w:before="120" w:line="360" w:lineRule="auto"/>
      <w:jc w:val="center"/>
    </w:pPr>
    <w:rPr>
      <w:rFonts w:ascii="Times New Roman" w:hAnsi="Times New Roman" w:eastAsia="宋体"/>
      <w:color w:val="0000FF"/>
      <w:kern w:val="0"/>
      <w:sz w:val="24"/>
      <w:szCs w:val="20"/>
      <w:u w:val="double"/>
    </w:rPr>
  </w:style>
  <w:style w:type="paragraph" w:customStyle="1" w:styleId="435">
    <w:name w:val="UserStyle_511"/>
    <w:basedOn w:val="1"/>
    <w:qFormat/>
    <w:uiPriority w:val="0"/>
    <w:pPr>
      <w:spacing w:before="100" w:beforeAutospacing="1" w:after="100" w:afterAutospacing="1"/>
      <w:jc w:val="left"/>
    </w:pPr>
    <w:rPr>
      <w:rFonts w:ascii="宋体" w:hAnsi="宋体"/>
      <w:kern w:val="0"/>
      <w:sz w:val="24"/>
    </w:rPr>
  </w:style>
  <w:style w:type="paragraph" w:customStyle="1" w:styleId="436">
    <w:name w:val="UserStyle_512"/>
    <w:basedOn w:val="1"/>
    <w:qFormat/>
    <w:uiPriority w:val="0"/>
    <w:pPr>
      <w:spacing w:before="120" w:line="400" w:lineRule="atLeast"/>
      <w:ind w:firstLine="480"/>
    </w:pPr>
    <w:rPr>
      <w:rFonts w:ascii="Times New Roman" w:hAnsi="Times New Roman" w:eastAsia="宋体"/>
      <w:kern w:val="0"/>
      <w:sz w:val="24"/>
      <w:szCs w:val="20"/>
    </w:rPr>
  </w:style>
  <w:style w:type="paragraph" w:customStyle="1" w:styleId="437">
    <w:name w:val="UserStyle_513"/>
    <w:basedOn w:val="1"/>
    <w:qFormat/>
    <w:uiPriority w:val="0"/>
    <w:pPr>
      <w:pBdr>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438">
    <w:name w:val="UserStyle_51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39">
    <w:name w:val="UserStyle_515"/>
    <w:basedOn w:val="1"/>
    <w:next w:val="1"/>
    <w:qFormat/>
    <w:uiPriority w:val="0"/>
    <w:pPr>
      <w:jc w:val="center"/>
    </w:pPr>
    <w:rPr>
      <w:rFonts w:ascii="Arial" w:hAnsi="Arial" w:eastAsia="楷体_GB2312"/>
      <w:sz w:val="48"/>
      <w:szCs w:val="48"/>
    </w:rPr>
  </w:style>
  <w:style w:type="paragraph" w:customStyle="1" w:styleId="440">
    <w:name w:val="UserStyle_516"/>
    <w:basedOn w:val="1"/>
    <w:qFormat/>
    <w:uiPriority w:val="0"/>
    <w:pPr>
      <w:keepNext/>
      <w:keepLines/>
      <w:spacing w:line="240" w:lineRule="atLeast"/>
      <w:ind w:left="1080"/>
      <w:jc w:val="center"/>
    </w:pPr>
    <w:rPr>
      <w:rFonts w:ascii="Times New Roman" w:hAnsi="Times New Roman" w:eastAsia="宋体"/>
      <w:kern w:val="28"/>
      <w:sz w:val="52"/>
      <w:szCs w:val="20"/>
    </w:rPr>
  </w:style>
  <w:style w:type="paragraph" w:customStyle="1" w:styleId="441">
    <w:name w:val="179"/>
    <w:basedOn w:val="1"/>
    <w:qFormat/>
    <w:uiPriority w:val="0"/>
    <w:pPr>
      <w:ind w:firstLine="420" w:firstLineChars="200"/>
    </w:pPr>
    <w:rPr>
      <w:rFonts w:ascii="Calibri" w:eastAsia="宋体"/>
      <w:szCs w:val="22"/>
    </w:rPr>
  </w:style>
  <w:style w:type="paragraph" w:customStyle="1" w:styleId="442">
    <w:name w:val="List Paragraph1"/>
    <w:basedOn w:val="1"/>
    <w:qFormat/>
    <w:uiPriority w:val="0"/>
    <w:pPr>
      <w:ind w:firstLine="420" w:firstLineChars="200"/>
    </w:pPr>
  </w:style>
  <w:style w:type="paragraph" w:customStyle="1" w:styleId="443">
    <w:name w:val="正  文"/>
    <w:basedOn w:val="1"/>
    <w:qFormat/>
    <w:uiPriority w:val="0"/>
    <w:pPr>
      <w:spacing w:line="360" w:lineRule="auto"/>
      <w:ind w:firstLine="200" w:firstLineChars="200"/>
    </w:pPr>
    <w:rPr>
      <w:sz w:val="24"/>
      <w:szCs w:val="24"/>
    </w:rPr>
  </w:style>
  <w:style w:type="paragraph" w:customStyle="1" w:styleId="444">
    <w:name w:val="参数表格"/>
    <w:basedOn w:val="1"/>
    <w:qFormat/>
    <w:uiPriority w:val="0"/>
    <w:pPr>
      <w:spacing w:line="360" w:lineRule="auto"/>
      <w:jc w:val="left"/>
    </w:pPr>
    <w:rPr>
      <w:sz w:val="24"/>
      <w:szCs w:val="24"/>
    </w:rPr>
  </w:style>
  <w:style w:type="paragraph" w:customStyle="1" w:styleId="445">
    <w:name w:val="列出段落2"/>
    <w:basedOn w:val="1"/>
    <w:qFormat/>
    <w:uiPriority w:val="0"/>
    <w:pPr>
      <w:adjustRightInd w:val="0"/>
      <w:snapToGrid w:val="0"/>
      <w:spacing w:after="200"/>
      <w:ind w:firstLine="420" w:firstLineChars="200"/>
      <w:jc w:val="left"/>
    </w:pPr>
    <w:rPr>
      <w:rFonts w:ascii="Tahoma" w:hAnsi="Tahoma" w:eastAsia="微软雅黑"/>
      <w:kern w:val="0"/>
      <w:sz w:val="22"/>
      <w:szCs w:val="22"/>
    </w:rPr>
  </w:style>
  <w:style w:type="paragraph" w:customStyle="1" w:styleId="4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正文缩进2格"/>
    <w:basedOn w:val="1"/>
    <w:qFormat/>
    <w:uiPriority w:val="0"/>
    <w:pPr>
      <w:spacing w:line="600" w:lineRule="exact"/>
      <w:ind w:firstLine="639" w:firstLineChars="206"/>
    </w:pPr>
    <w:rPr>
      <w:rFonts w:hAnsi="宋体"/>
      <w:sz w:val="31"/>
    </w:rPr>
  </w:style>
  <w:style w:type="paragraph" w:customStyle="1" w:styleId="448">
    <w:name w:val="p0"/>
    <w:basedOn w:val="1"/>
    <w:qFormat/>
    <w:uiPriority w:val="0"/>
    <w:rPr>
      <w:rFonts w:ascii="Times New Roman" w:eastAsia="宋体"/>
      <w:kern w:val="0"/>
      <w:sz w:val="21"/>
      <w:szCs w:val="21"/>
    </w:rPr>
  </w:style>
  <w:style w:type="character" w:customStyle="1" w:styleId="449">
    <w:name w:val="PageNumber"/>
    <w:qFormat/>
    <w:uiPriority w:val="0"/>
    <w:rPr>
      <w:rFonts w:ascii="Times New Roman" w:hAnsi="Times New Roman" w:eastAsia="宋体"/>
      <w:lang w:val="en-US" w:eastAsia="zh-CN" w:bidi="ar-SA"/>
    </w:rPr>
  </w:style>
  <w:style w:type="character" w:customStyle="1" w:styleId="450">
    <w:name w:val="AnnotationReference"/>
    <w:qFormat/>
    <w:uiPriority w:val="0"/>
    <w:rPr>
      <w:rFonts w:ascii="Times New Roman" w:hAnsi="Times New Roman" w:eastAsia="宋体"/>
      <w:sz w:val="21"/>
      <w:szCs w:val="21"/>
      <w:lang w:val="en-US" w:eastAsia="zh-CN" w:bidi="ar-SA"/>
    </w:rPr>
  </w:style>
  <w:style w:type="character" w:customStyle="1" w:styleId="451">
    <w:name w:val="FootnoteReference"/>
    <w:qFormat/>
    <w:uiPriority w:val="0"/>
    <w:rPr>
      <w:rFonts w:ascii="Times New Roman" w:hAnsi="Times New Roman" w:eastAsia="宋体"/>
      <w:vertAlign w:val="superscript"/>
      <w:lang w:val="en-US" w:eastAsia="zh-CN" w:bidi="ar-SA"/>
    </w:rPr>
  </w:style>
  <w:style w:type="character" w:customStyle="1" w:styleId="452">
    <w:name w:val="EndnoteReference"/>
    <w:qFormat/>
    <w:uiPriority w:val="0"/>
    <w:rPr>
      <w:rFonts w:ascii="Times New Roman" w:hAnsi="Times New Roman" w:eastAsia="宋体"/>
      <w:vertAlign w:val="superscript"/>
      <w:lang w:val="en-US" w:eastAsia="zh-CN" w:bidi="ar-SA"/>
    </w:rPr>
  </w:style>
  <w:style w:type="character" w:customStyle="1" w:styleId="453">
    <w:name w:val="264"/>
    <w:qFormat/>
    <w:uiPriority w:val="0"/>
    <w:rPr>
      <w:rFonts w:ascii="Times New Roman" w:hAnsi="Times New Roman" w:eastAsia="宋体" w:cs="Times New Roman"/>
      <w:b/>
      <w:bCs/>
      <w:smallCaps/>
      <w:spacing w:val="5"/>
      <w:lang w:val="en-US" w:eastAsia="zh-CN" w:bidi="ar-SA"/>
    </w:rPr>
  </w:style>
  <w:style w:type="character" w:customStyle="1" w:styleId="454">
    <w:name w:val="UserStyle_0"/>
    <w:qFormat/>
    <w:uiPriority w:val="0"/>
    <w:rPr>
      <w:rFonts w:ascii="Times New Roman" w:hAnsi="Times New Roman" w:eastAsia="宋体"/>
      <w:kern w:val="2"/>
      <w:sz w:val="21"/>
      <w:szCs w:val="21"/>
      <w:lang w:val="en-US" w:eastAsia="zh-CN" w:bidi="ar-SA"/>
    </w:rPr>
  </w:style>
  <w:style w:type="character" w:customStyle="1" w:styleId="455">
    <w:name w:val="UserStyle_1"/>
    <w:qFormat/>
    <w:uiPriority w:val="0"/>
    <w:rPr>
      <w:rFonts w:ascii="Times New Roman" w:hAnsi="Times New Roman" w:eastAsia="宋体" w:cs="Times New Roman"/>
      <w:b/>
      <w:bCs/>
      <w:kern w:val="44"/>
      <w:sz w:val="44"/>
      <w:szCs w:val="44"/>
      <w:lang w:val="en-US" w:eastAsia="zh-CN" w:bidi="ar-SA"/>
    </w:rPr>
  </w:style>
  <w:style w:type="character" w:customStyle="1" w:styleId="456">
    <w:name w:val="UserStyle_2"/>
    <w:qFormat/>
    <w:uiPriority w:val="0"/>
    <w:rPr>
      <w:rFonts w:ascii="Times New Roman" w:hAnsi="Times New Roman" w:eastAsia="宋体"/>
      <w:lang w:val="en-US" w:eastAsia="zh-CN" w:bidi="ar-SA"/>
    </w:rPr>
  </w:style>
  <w:style w:type="character" w:customStyle="1" w:styleId="457">
    <w:name w:val="UserStyle_3"/>
    <w:link w:val="54"/>
    <w:qFormat/>
    <w:uiPriority w:val="0"/>
    <w:rPr>
      <w:rFonts w:ascii="宋体" w:hAnsi="宋体" w:eastAsia="宋体" w:cs="Times New Roman"/>
      <w:b/>
      <w:bCs/>
      <w:sz w:val="28"/>
      <w:szCs w:val="30"/>
    </w:rPr>
  </w:style>
  <w:style w:type="character" w:customStyle="1" w:styleId="458">
    <w:name w:val="UserStyle_5"/>
    <w:qFormat/>
    <w:uiPriority w:val="0"/>
    <w:rPr>
      <w:rFonts w:ascii="Arial" w:hAnsi="Arial" w:eastAsia="黑体"/>
      <w:sz w:val="24"/>
      <w:szCs w:val="24"/>
      <w:lang w:val="en-US" w:eastAsia="zh-CN" w:bidi="ar-SA"/>
    </w:rPr>
  </w:style>
  <w:style w:type="character" w:customStyle="1" w:styleId="459">
    <w:name w:val="UserStyle_6"/>
    <w:qFormat/>
    <w:uiPriority w:val="0"/>
    <w:rPr>
      <w:rFonts w:ascii="Times New Roman" w:hAnsi="Times New Roman" w:eastAsia="宋体"/>
      <w:sz w:val="24"/>
      <w:lang w:val="en-US" w:eastAsia="zh-CN" w:bidi="ar-SA"/>
    </w:rPr>
  </w:style>
  <w:style w:type="character" w:customStyle="1" w:styleId="460">
    <w:name w:val="UserStyle_7"/>
    <w:qFormat/>
    <w:uiPriority w:val="0"/>
    <w:rPr>
      <w:rFonts w:ascii="Arial" w:hAnsi="Arial" w:eastAsia="黑体" w:cs="Times New Roman"/>
      <w:b/>
      <w:bCs/>
      <w:kern w:val="2"/>
      <w:sz w:val="28"/>
      <w:szCs w:val="28"/>
      <w:lang w:val="en-US" w:eastAsia="zh-CN" w:bidi="ar-SA"/>
    </w:rPr>
  </w:style>
  <w:style w:type="character" w:customStyle="1" w:styleId="461">
    <w:name w:val="UserStyle_8"/>
    <w:link w:val="55"/>
    <w:qFormat/>
    <w:uiPriority w:val="0"/>
    <w:rPr>
      <w:rFonts w:ascii="Arial" w:hAnsi="Arial" w:eastAsia="黑体"/>
      <w:kern w:val="2"/>
      <w:sz w:val="18"/>
      <w:szCs w:val="18"/>
      <w:lang w:val="en-US" w:eastAsia="zh-CN" w:bidi="ar-SA"/>
    </w:rPr>
  </w:style>
  <w:style w:type="character" w:customStyle="1" w:styleId="462">
    <w:name w:val="UserStyle_10"/>
    <w:qFormat/>
    <w:uiPriority w:val="0"/>
    <w:rPr>
      <w:rFonts w:ascii="Arial" w:hAnsi="Arial" w:eastAsia="黑体" w:cs="Times New Roman"/>
      <w:b/>
      <w:bCs/>
      <w:kern w:val="2"/>
      <w:sz w:val="32"/>
      <w:szCs w:val="32"/>
      <w:lang w:val="en-US" w:eastAsia="zh-CN" w:bidi="ar-SA"/>
    </w:rPr>
  </w:style>
  <w:style w:type="character" w:customStyle="1" w:styleId="463">
    <w:name w:val="UserStyle_11"/>
    <w:qFormat/>
    <w:uiPriority w:val="0"/>
    <w:rPr>
      <w:rFonts w:ascii="Arial" w:hAnsi="Arial" w:eastAsia="黑体" w:cs="Times New Roman"/>
      <w:b/>
      <w:bCs/>
      <w:kern w:val="2"/>
      <w:sz w:val="32"/>
      <w:szCs w:val="32"/>
      <w:lang w:val="en-US" w:eastAsia="zh-CN" w:bidi="ar-SA"/>
    </w:rPr>
  </w:style>
  <w:style w:type="character" w:customStyle="1" w:styleId="464">
    <w:name w:val="UserStyle_12"/>
    <w:link w:val="56"/>
    <w:qFormat/>
    <w:uiPriority w:val="0"/>
    <w:rPr>
      <w:rFonts w:ascii="仿宋_GB2312" w:hAnsi="Times New Roman" w:eastAsia="仿宋_GB2312"/>
      <w:kern w:val="2"/>
      <w:sz w:val="28"/>
      <w:szCs w:val="28"/>
      <w:lang w:val="zh-CN" w:eastAsia="zh-CN" w:bidi="ar-SA"/>
    </w:rPr>
  </w:style>
  <w:style w:type="character" w:customStyle="1" w:styleId="465">
    <w:name w:val="UserStyle_13"/>
    <w:link w:val="57"/>
    <w:qFormat/>
    <w:uiPriority w:val="0"/>
    <w:rPr>
      <w:rFonts w:ascii="Arial" w:hAnsi="Arial" w:eastAsia="宋体" w:cs="Times New Roman"/>
      <w:b/>
      <w:bCs/>
      <w:sz w:val="24"/>
      <w:szCs w:val="32"/>
      <w:lang w:val="en-US" w:eastAsia="zh-CN" w:bidi="ar-SA"/>
    </w:rPr>
  </w:style>
  <w:style w:type="character" w:customStyle="1" w:styleId="466">
    <w:name w:val="UserStyle_15"/>
    <w:qFormat/>
    <w:uiPriority w:val="0"/>
    <w:rPr>
      <w:rFonts w:ascii="Times New Roman" w:hAnsi="Times New Roman" w:eastAsia="宋体"/>
      <w:lang w:val="en-US" w:eastAsia="zh-CN" w:bidi="ar-SA"/>
    </w:rPr>
  </w:style>
  <w:style w:type="character" w:customStyle="1" w:styleId="467">
    <w:name w:val="UserStyle_16"/>
    <w:qFormat/>
    <w:uiPriority w:val="0"/>
    <w:rPr>
      <w:rFonts w:ascii="Times New Roman" w:hAnsi="Times New Roman" w:eastAsia="宋体"/>
      <w:sz w:val="18"/>
      <w:lang w:val="en-US" w:eastAsia="zh-CN" w:bidi="ar-SA"/>
    </w:rPr>
  </w:style>
  <w:style w:type="character" w:customStyle="1" w:styleId="468">
    <w:name w:val="UserStyle_17"/>
    <w:qFormat/>
    <w:uiPriority w:val="0"/>
    <w:rPr>
      <w:rFonts w:ascii="Calibri" w:hAnsi="Calibri" w:eastAsia="宋体"/>
      <w:kern w:val="2"/>
      <w:sz w:val="21"/>
      <w:szCs w:val="22"/>
      <w:lang w:val="en-US" w:eastAsia="zh-CN" w:bidi="ar-SA"/>
    </w:rPr>
  </w:style>
  <w:style w:type="character" w:customStyle="1" w:styleId="469">
    <w:name w:val="UserStyle_18"/>
    <w:qFormat/>
    <w:uiPriority w:val="0"/>
    <w:rPr>
      <w:rFonts w:ascii="Times New Roman" w:hAnsi="Times New Roman" w:eastAsia="宋体"/>
      <w:kern w:val="2"/>
      <w:sz w:val="18"/>
      <w:szCs w:val="18"/>
      <w:lang w:val="en-US" w:eastAsia="zh-CN" w:bidi="ar-SA"/>
    </w:rPr>
  </w:style>
  <w:style w:type="character" w:customStyle="1" w:styleId="470">
    <w:name w:val="UserStyle_19"/>
    <w:link w:val="58"/>
    <w:qFormat/>
    <w:uiPriority w:val="0"/>
    <w:rPr>
      <w:rFonts w:ascii="Times New Roman" w:hAnsi="Times New Roman" w:eastAsia="宋体" w:cs="Times New Roman"/>
      <w:b/>
      <w:bCs/>
      <w:i/>
      <w:iCs/>
      <w:color w:val="4F81BD"/>
      <w:kern w:val="2"/>
      <w:sz w:val="21"/>
      <w:szCs w:val="22"/>
      <w:lang w:val="en-US" w:eastAsia="zh-CN" w:bidi="ar-SA"/>
    </w:rPr>
  </w:style>
  <w:style w:type="character" w:customStyle="1" w:styleId="471">
    <w:name w:val="UserStyle_20"/>
    <w:qFormat/>
    <w:uiPriority w:val="0"/>
    <w:rPr>
      <w:rFonts w:ascii="Arial" w:hAnsi="Arial" w:eastAsia="Times New Roman"/>
      <w:sz w:val="20"/>
      <w:lang w:val="en-US" w:eastAsia="zh-CN" w:bidi="ar-SA"/>
    </w:rPr>
  </w:style>
  <w:style w:type="character" w:customStyle="1" w:styleId="472">
    <w:name w:val="UserStyle_21"/>
    <w:qFormat/>
    <w:uiPriority w:val="0"/>
    <w:rPr>
      <w:rFonts w:ascii="Times New Roman" w:hAnsi="Times New Roman" w:eastAsia="宋体"/>
      <w:color w:val="000000"/>
      <w:sz w:val="15"/>
      <w:szCs w:val="15"/>
      <w:lang w:val="en-US" w:eastAsia="zh-CN" w:bidi="ar-SA"/>
    </w:rPr>
  </w:style>
  <w:style w:type="character" w:customStyle="1" w:styleId="473">
    <w:name w:val="UserStyle_22"/>
    <w:link w:val="59"/>
    <w:qFormat/>
    <w:uiPriority w:val="0"/>
    <w:rPr>
      <w:rFonts w:ascii="Times New Roman" w:hAnsi="Times New Roman" w:eastAsia="Arial" w:cs="Times New Roman"/>
      <w:b/>
      <w:bCs/>
      <w:kern w:val="2"/>
      <w:sz w:val="32"/>
      <w:szCs w:val="32"/>
      <w:lang w:val="en-US" w:eastAsia="zh-CN" w:bidi="ar-SA"/>
    </w:rPr>
  </w:style>
  <w:style w:type="character" w:customStyle="1" w:styleId="474">
    <w:name w:val="UserStyle_24"/>
    <w:link w:val="60"/>
    <w:qFormat/>
    <w:uiPriority w:val="0"/>
    <w:rPr>
      <w:rFonts w:ascii="Times New Roman" w:hAnsi="Times New Roman" w:eastAsia="宋体"/>
      <w:kern w:val="2"/>
      <w:sz w:val="21"/>
      <w:lang w:val="en-US" w:eastAsia="zh-CN" w:bidi="ar-SA"/>
    </w:rPr>
  </w:style>
  <w:style w:type="character" w:customStyle="1" w:styleId="475">
    <w:name w:val="UserStyle_25"/>
    <w:qFormat/>
    <w:uiPriority w:val="0"/>
    <w:rPr>
      <w:rFonts w:ascii="Times New Roman" w:hAnsi="Times New Roman" w:eastAsia="宋体"/>
      <w:spacing w:val="345"/>
      <w:sz w:val="18"/>
      <w:szCs w:val="18"/>
      <w:lang w:val="en-US" w:eastAsia="zh-CN" w:bidi="ar-SA"/>
    </w:rPr>
  </w:style>
  <w:style w:type="character" w:customStyle="1" w:styleId="476">
    <w:name w:val="UserStyle_26"/>
    <w:qFormat/>
    <w:uiPriority w:val="0"/>
    <w:rPr>
      <w:rFonts w:ascii="宋体" w:hAnsi="宋体" w:eastAsia="宋体"/>
      <w:color w:val="000099"/>
      <w:sz w:val="18"/>
      <w:szCs w:val="18"/>
      <w:lang w:val="en-US" w:eastAsia="zh-CN" w:bidi="ar-SA"/>
    </w:rPr>
  </w:style>
  <w:style w:type="character" w:customStyle="1" w:styleId="477">
    <w:name w:val="UserStyle_27"/>
    <w:link w:val="61"/>
    <w:qFormat/>
    <w:uiPriority w:val="0"/>
    <w:rPr>
      <w:rFonts w:ascii="仿宋_GB2312" w:hAnsi="Times New Roman" w:eastAsia="仿宋_GB2312"/>
      <w:kern w:val="2"/>
      <w:sz w:val="28"/>
      <w:lang w:val="en-US" w:eastAsia="zh-CN" w:bidi="ar-SA"/>
    </w:rPr>
  </w:style>
  <w:style w:type="character" w:customStyle="1" w:styleId="478">
    <w:name w:val="UserStyle_28"/>
    <w:qFormat/>
    <w:uiPriority w:val="0"/>
    <w:rPr>
      <w:rFonts w:ascii="Times New Roman" w:hAnsi="Times New Roman" w:eastAsia="宋体" w:cs="Times New Roman"/>
      <w:b/>
      <w:bCs/>
      <w:sz w:val="24"/>
      <w:szCs w:val="24"/>
      <w:lang w:val="en-US" w:eastAsia="zh-CN" w:bidi="ar-SA"/>
    </w:rPr>
  </w:style>
  <w:style w:type="character" w:customStyle="1" w:styleId="479">
    <w:name w:val="UserStyle_29"/>
    <w:qFormat/>
    <w:uiPriority w:val="0"/>
    <w:rPr>
      <w:rFonts w:ascii="Times New Roman" w:hAnsi="Times New Roman" w:eastAsia="宋体"/>
      <w:kern w:val="2"/>
      <w:sz w:val="18"/>
      <w:szCs w:val="18"/>
      <w:lang w:val="en-US" w:eastAsia="zh-CN" w:bidi="ar-SA"/>
    </w:rPr>
  </w:style>
  <w:style w:type="character" w:customStyle="1" w:styleId="480">
    <w:name w:val="UserStyle_30"/>
    <w:qFormat/>
    <w:uiPriority w:val="0"/>
    <w:rPr>
      <w:rFonts w:ascii="Times New Roman" w:hAnsi="Times New Roman" w:eastAsia="宋体"/>
      <w:kern w:val="2"/>
      <w:sz w:val="18"/>
      <w:szCs w:val="18"/>
      <w:lang w:val="en-US" w:eastAsia="zh-CN" w:bidi="ar-SA"/>
    </w:rPr>
  </w:style>
  <w:style w:type="character" w:customStyle="1" w:styleId="481">
    <w:name w:val="UserStyle_31"/>
    <w:link w:val="62"/>
    <w:qFormat/>
    <w:uiPriority w:val="0"/>
    <w:rPr>
      <w:rFonts w:ascii="Times New Roman" w:hAnsi="Times New Roman" w:eastAsia="仿宋_GB2312"/>
      <w:w w:val="80"/>
      <w:sz w:val="24"/>
      <w:lang w:val="en-US" w:eastAsia="zh-CN" w:bidi="ar-SA"/>
    </w:rPr>
  </w:style>
  <w:style w:type="character" w:customStyle="1" w:styleId="482">
    <w:name w:val="UserStyle_33"/>
    <w:qFormat/>
    <w:uiPriority w:val="0"/>
    <w:rPr>
      <w:rFonts w:ascii="宋体" w:hAnsi="宋体" w:eastAsia="宋体"/>
      <w:b/>
      <w:kern w:val="2"/>
      <w:sz w:val="24"/>
      <w:lang w:val="en-US" w:eastAsia="zh-CN" w:bidi="ar-SA"/>
    </w:rPr>
  </w:style>
  <w:style w:type="character" w:customStyle="1" w:styleId="483">
    <w:name w:val="UserStyle_34"/>
    <w:link w:val="63"/>
    <w:qFormat/>
    <w:uiPriority w:val="0"/>
    <w:rPr>
      <w:rFonts w:ascii="Arial" w:hAnsi="Arial" w:eastAsia="Times New Roman"/>
      <w:kern w:val="2"/>
      <w:sz w:val="21"/>
      <w:szCs w:val="24"/>
      <w:lang w:val="en-US" w:eastAsia="zh-CN" w:bidi="ar-SA"/>
    </w:rPr>
  </w:style>
  <w:style w:type="character" w:customStyle="1" w:styleId="484">
    <w:name w:val="UserStyle_36"/>
    <w:qFormat/>
    <w:uiPriority w:val="0"/>
    <w:rPr>
      <w:rFonts w:ascii="Times New Roman" w:hAnsi="Times New Roman" w:eastAsia="宋体"/>
      <w:i/>
      <w:iCs/>
      <w:color w:val="808080"/>
      <w:lang w:val="en-US" w:eastAsia="zh-CN" w:bidi="ar-SA"/>
    </w:rPr>
  </w:style>
  <w:style w:type="character" w:customStyle="1" w:styleId="485">
    <w:name w:val="UserStyle_37"/>
    <w:qFormat/>
    <w:uiPriority w:val="0"/>
    <w:rPr>
      <w:rFonts w:ascii="Times New Roman" w:hAnsi="Times New Roman" w:eastAsia="宋体"/>
      <w:sz w:val="18"/>
      <w:lang w:val="en-US" w:eastAsia="zh-CN" w:bidi="ar-SA"/>
    </w:rPr>
  </w:style>
  <w:style w:type="character" w:customStyle="1" w:styleId="486">
    <w:name w:val="UserStyle_38"/>
    <w:qFormat/>
    <w:uiPriority w:val="0"/>
    <w:rPr>
      <w:rFonts w:ascii="Times New Roman" w:hAnsi="Times New Roman" w:eastAsia="宋体"/>
      <w:kern w:val="2"/>
      <w:sz w:val="18"/>
      <w:szCs w:val="18"/>
      <w:lang w:val="en-US" w:eastAsia="zh-CN" w:bidi="ar-SA"/>
    </w:rPr>
  </w:style>
  <w:style w:type="character" w:customStyle="1" w:styleId="487">
    <w:name w:val="UserStyle_39"/>
    <w:link w:val="47"/>
    <w:qFormat/>
    <w:uiPriority w:val="0"/>
    <w:rPr>
      <w:rFonts w:ascii="Times New Roman" w:hAnsi="Times New Roman" w:eastAsia="宋体"/>
      <w:sz w:val="24"/>
      <w:lang w:val="en-US" w:eastAsia="zh-CN" w:bidi="ar-SA"/>
    </w:rPr>
  </w:style>
  <w:style w:type="character" w:customStyle="1" w:styleId="488">
    <w:name w:val="UserStyle_40"/>
    <w:qFormat/>
    <w:uiPriority w:val="0"/>
    <w:rPr>
      <w:rFonts w:ascii="Arial" w:hAnsi="Arial" w:eastAsia="宋体"/>
      <w:color w:val="000000"/>
      <w:sz w:val="20"/>
      <w:lang w:val="en-US" w:eastAsia="zh-CN" w:bidi="ar-SA"/>
    </w:rPr>
  </w:style>
  <w:style w:type="character" w:customStyle="1" w:styleId="489">
    <w:name w:val="UserStyle_41"/>
    <w:qFormat/>
    <w:uiPriority w:val="0"/>
    <w:rPr>
      <w:rFonts w:ascii="Arial" w:hAnsi="Arial" w:eastAsia="黑体"/>
      <w:sz w:val="24"/>
      <w:szCs w:val="24"/>
      <w:lang w:val="en-US" w:eastAsia="zh-CN" w:bidi="ar-SA"/>
    </w:rPr>
  </w:style>
  <w:style w:type="character" w:customStyle="1" w:styleId="490">
    <w:name w:val="UserStyle_42"/>
    <w:qFormat/>
    <w:uiPriority w:val="0"/>
    <w:rPr>
      <w:rFonts w:ascii="Times New Roman" w:hAnsi="Times New Roman" w:eastAsia="宋体"/>
      <w:kern w:val="2"/>
      <w:sz w:val="21"/>
      <w:szCs w:val="24"/>
      <w:lang w:val="en-US" w:eastAsia="zh-CN" w:bidi="ar-SA"/>
    </w:rPr>
  </w:style>
  <w:style w:type="character" w:customStyle="1" w:styleId="491">
    <w:name w:val="UserStyle_43"/>
    <w:link w:val="64"/>
    <w:qFormat/>
    <w:uiPriority w:val="0"/>
    <w:rPr>
      <w:kern w:val="2"/>
      <w:sz w:val="21"/>
      <w:szCs w:val="24"/>
      <w:lang w:val="en-US" w:eastAsia="zh-CN" w:bidi="ar-SA"/>
    </w:rPr>
  </w:style>
  <w:style w:type="character" w:customStyle="1" w:styleId="492">
    <w:name w:val="UserStyle_45"/>
    <w:link w:val="65"/>
    <w:qFormat/>
    <w:uiPriority w:val="0"/>
    <w:rPr>
      <w:rFonts w:eastAsia="楷体_GB2312"/>
      <w:kern w:val="2"/>
      <w:sz w:val="24"/>
      <w:szCs w:val="24"/>
      <w:lang w:val="en-US" w:eastAsia="zh-CN" w:bidi="ar-SA"/>
    </w:rPr>
  </w:style>
  <w:style w:type="character" w:customStyle="1" w:styleId="493">
    <w:name w:val="UserStyle_47"/>
    <w:qFormat/>
    <w:uiPriority w:val="0"/>
    <w:rPr>
      <w:rFonts w:ascii="Times New Roman" w:hAnsi="Times New Roman" w:eastAsia="宋体"/>
      <w:lang w:val="en-US" w:eastAsia="zh-CN" w:bidi="ar-SA"/>
    </w:rPr>
  </w:style>
  <w:style w:type="character" w:customStyle="1" w:styleId="494">
    <w:name w:val="UserStyle_48"/>
    <w:link w:val="66"/>
    <w:qFormat/>
    <w:uiPriority w:val="0"/>
    <w:rPr>
      <w:rFonts w:ascii="Times New Roman" w:hAnsi="Times New Roman" w:eastAsia="宋体"/>
      <w:kern w:val="2"/>
      <w:sz w:val="18"/>
      <w:szCs w:val="18"/>
      <w:lang w:val="en-US" w:eastAsia="zh-CN" w:bidi="ar-SA"/>
    </w:rPr>
  </w:style>
  <w:style w:type="character" w:customStyle="1" w:styleId="495">
    <w:name w:val="UserStyle_49"/>
    <w:autoRedefine/>
    <w:qFormat/>
    <w:uiPriority w:val="0"/>
    <w:rPr>
      <w:rFonts w:ascii="Times New Roman" w:hAnsi="Times New Roman" w:eastAsia="宋体"/>
      <w:lang w:val="en-US" w:eastAsia="zh-CN" w:bidi="ar-SA"/>
    </w:rPr>
  </w:style>
  <w:style w:type="character" w:customStyle="1" w:styleId="496">
    <w:name w:val="UserStyle_50"/>
    <w:qFormat/>
    <w:uiPriority w:val="0"/>
    <w:rPr>
      <w:rFonts w:ascii="Times New Roman" w:hAnsi="Times New Roman" w:eastAsia="宋体" w:cs="Times New Roman"/>
      <w:b/>
      <w:bCs/>
      <w:kern w:val="2"/>
      <w:sz w:val="24"/>
      <w:szCs w:val="32"/>
      <w:lang w:val="en-US" w:eastAsia="zh-CN" w:bidi="ar-SA"/>
    </w:rPr>
  </w:style>
  <w:style w:type="character" w:customStyle="1" w:styleId="497">
    <w:name w:val="UserStyle_51"/>
    <w:link w:val="67"/>
    <w:qFormat/>
    <w:uiPriority w:val="0"/>
    <w:rPr>
      <w:rFonts w:ascii="宋体" w:hAnsi="宋体" w:eastAsia="宋体"/>
      <w:lang w:val="en-US" w:eastAsia="zh-CN" w:bidi="ar-SA"/>
    </w:rPr>
  </w:style>
  <w:style w:type="character" w:customStyle="1" w:styleId="498">
    <w:name w:val="UserStyle_53"/>
    <w:link w:val="68"/>
    <w:qFormat/>
    <w:uiPriority w:val="0"/>
    <w:rPr>
      <w:rFonts w:ascii="Calibri" w:hAnsi="Calibri" w:eastAsia="Times New Roman"/>
      <w:kern w:val="2"/>
      <w:sz w:val="22"/>
      <w:lang w:val="en-US" w:eastAsia="zh-CN" w:bidi="ar-SA"/>
    </w:rPr>
  </w:style>
  <w:style w:type="character" w:customStyle="1" w:styleId="499">
    <w:name w:val="UserStyle_55"/>
    <w:link w:val="49"/>
    <w:qFormat/>
    <w:uiPriority w:val="0"/>
    <w:rPr>
      <w:rFonts w:ascii="Arial" w:hAnsi="Arial" w:eastAsia="宋体"/>
      <w:sz w:val="22"/>
      <w:lang w:val="en-US" w:eastAsia="zh-CN" w:bidi="ar-SA"/>
    </w:rPr>
  </w:style>
  <w:style w:type="character" w:customStyle="1" w:styleId="500">
    <w:name w:val="UserStyle_56"/>
    <w:link w:val="69"/>
    <w:qFormat/>
    <w:uiPriority w:val="0"/>
    <w:rPr>
      <w:rFonts w:ascii="宋体" w:hAnsi="宋体" w:eastAsia="宋体"/>
      <w:sz w:val="24"/>
      <w:szCs w:val="22"/>
      <w:lang w:val="en-US" w:eastAsia="zh-CN" w:bidi="ar-SA"/>
    </w:rPr>
  </w:style>
  <w:style w:type="character" w:customStyle="1" w:styleId="501">
    <w:name w:val="UserStyle_58"/>
    <w:link w:val="71"/>
    <w:qFormat/>
    <w:uiPriority w:val="0"/>
    <w:rPr>
      <w:rFonts w:ascii="Calibri" w:hAnsi="Calibri" w:eastAsia="微软雅黑"/>
      <w:i/>
      <w:iCs/>
      <w:color w:val="000000"/>
      <w:kern w:val="2"/>
      <w:sz w:val="21"/>
      <w:szCs w:val="22"/>
      <w:lang w:val="en-US" w:eastAsia="zh-CN" w:bidi="ar-SA"/>
    </w:rPr>
  </w:style>
  <w:style w:type="character" w:customStyle="1" w:styleId="502">
    <w:name w:val="UserStyle_60"/>
    <w:qFormat/>
    <w:uiPriority w:val="0"/>
    <w:rPr>
      <w:rFonts w:ascii="Arial" w:hAnsi="Arial" w:eastAsia="黑体" w:cs="Times New Roman"/>
      <w:b/>
      <w:bCs/>
      <w:kern w:val="2"/>
      <w:sz w:val="32"/>
      <w:szCs w:val="32"/>
      <w:lang w:val="en-US" w:eastAsia="zh-CN" w:bidi="ar-SA"/>
    </w:rPr>
  </w:style>
  <w:style w:type="character" w:customStyle="1" w:styleId="503">
    <w:name w:val="UserStyle_61"/>
    <w:link w:val="72"/>
    <w:qFormat/>
    <w:uiPriority w:val="0"/>
    <w:rPr>
      <w:rFonts w:ascii="Arial" w:hAnsi="Arial" w:eastAsia="黑体"/>
      <w:kern w:val="2"/>
      <w:sz w:val="24"/>
      <w:szCs w:val="24"/>
      <w:lang w:val="en-US" w:eastAsia="zh-CN" w:bidi="ar-SA"/>
    </w:rPr>
  </w:style>
  <w:style w:type="character" w:customStyle="1" w:styleId="504">
    <w:name w:val="UserStyle_63"/>
    <w:qFormat/>
    <w:uiPriority w:val="0"/>
    <w:rPr>
      <w:rFonts w:ascii="仿宋_GB2312" w:hAnsi="宋体" w:eastAsia="仿宋_GB2312"/>
      <w:kern w:val="2"/>
      <w:sz w:val="28"/>
      <w:szCs w:val="24"/>
      <w:u w:val="single"/>
      <w:lang w:val="en-US" w:eastAsia="zh-CN" w:bidi="ar-SA"/>
    </w:rPr>
  </w:style>
  <w:style w:type="character" w:customStyle="1" w:styleId="505">
    <w:name w:val="UserStyle_64"/>
    <w:qFormat/>
    <w:uiPriority w:val="0"/>
    <w:rPr>
      <w:rFonts w:ascii="Times New Roman" w:hAnsi="Times New Roman" w:eastAsia="宋体"/>
      <w:vanish/>
      <w:color w:val="FF0000"/>
      <w:lang w:val="en-US" w:eastAsia="zh-CN" w:bidi="ar-SA"/>
    </w:rPr>
  </w:style>
  <w:style w:type="character" w:customStyle="1" w:styleId="506">
    <w:name w:val="UserStyle_65"/>
    <w:link w:val="73"/>
    <w:qFormat/>
    <w:uiPriority w:val="0"/>
    <w:rPr>
      <w:rFonts w:ascii="Times New Roman" w:hAnsi="Times New Roman" w:eastAsia="宋体" w:cs="Times New Roman"/>
      <w:bCs/>
      <w:kern w:val="2"/>
      <w:sz w:val="24"/>
      <w:szCs w:val="24"/>
      <w:lang w:val="en-US" w:eastAsia="zh-CN" w:bidi="ar-SA"/>
    </w:rPr>
  </w:style>
  <w:style w:type="character" w:customStyle="1" w:styleId="507">
    <w:name w:val="UserStyle_67"/>
    <w:qFormat/>
    <w:uiPriority w:val="0"/>
    <w:rPr>
      <w:rFonts w:ascii="Times New Roman" w:hAnsi="Times New Roman" w:eastAsia="宋体"/>
      <w:sz w:val="12"/>
      <w:szCs w:val="12"/>
      <w:lang w:val="en-US" w:eastAsia="zh-CN" w:bidi="ar-SA"/>
    </w:rPr>
  </w:style>
  <w:style w:type="character" w:customStyle="1" w:styleId="508">
    <w:name w:val="UserStyle_68"/>
    <w:link w:val="76"/>
    <w:qFormat/>
    <w:uiPriority w:val="0"/>
    <w:rPr>
      <w:rFonts w:ascii="仿宋_GB2312" w:hAnsi="Times New Roman" w:eastAsia="仿宋_GB2312"/>
      <w:kern w:val="2"/>
      <w:sz w:val="28"/>
      <w:szCs w:val="28"/>
      <w:lang w:val="zh-CN" w:eastAsia="zh-CN" w:bidi="ar-SA"/>
    </w:rPr>
  </w:style>
  <w:style w:type="character" w:customStyle="1" w:styleId="509">
    <w:name w:val="UserStyle_69"/>
    <w:qFormat/>
    <w:uiPriority w:val="0"/>
    <w:rPr>
      <w:rFonts w:ascii="Arial" w:hAnsi="Arial" w:eastAsia="黑体" w:cs="Times New Roman"/>
      <w:b/>
      <w:bCs/>
      <w:kern w:val="2"/>
      <w:sz w:val="28"/>
      <w:szCs w:val="28"/>
      <w:lang w:val="en-US" w:eastAsia="zh-CN" w:bidi="ar-SA"/>
    </w:rPr>
  </w:style>
  <w:style w:type="character" w:customStyle="1" w:styleId="510">
    <w:name w:val="UserStyle_70"/>
    <w:link w:val="77"/>
    <w:qFormat/>
    <w:uiPriority w:val="0"/>
    <w:rPr>
      <w:rFonts w:ascii="Arial" w:hAnsi="Arial" w:eastAsia="宋体"/>
      <w:kern w:val="2"/>
      <w:sz w:val="24"/>
      <w:szCs w:val="24"/>
      <w:lang w:val="en-US" w:eastAsia="zh-CN" w:bidi="ar-SA"/>
    </w:rPr>
  </w:style>
  <w:style w:type="character" w:customStyle="1" w:styleId="511">
    <w:name w:val="UserStyle_72"/>
    <w:qFormat/>
    <w:uiPriority w:val="0"/>
    <w:rPr>
      <w:rFonts w:ascii="Verdana" w:hAnsi="Verdana" w:eastAsia="宋体"/>
      <w:color w:val="002597"/>
      <w:sz w:val="18"/>
      <w:szCs w:val="18"/>
      <w:lang w:val="en-US" w:eastAsia="zh-CN" w:bidi="ar-SA"/>
    </w:rPr>
  </w:style>
  <w:style w:type="character" w:customStyle="1" w:styleId="512">
    <w:name w:val="UserStyle_73"/>
    <w:qFormat/>
    <w:uiPriority w:val="0"/>
    <w:rPr>
      <w:rFonts w:ascii="仿宋_GB2312" w:hAnsi="Times New Roman" w:eastAsia="仿宋_GB2312"/>
      <w:kern w:val="2"/>
      <w:sz w:val="28"/>
      <w:szCs w:val="21"/>
      <w:lang w:val="en-US" w:eastAsia="zh-CN" w:bidi="ar-SA"/>
    </w:rPr>
  </w:style>
  <w:style w:type="character" w:customStyle="1" w:styleId="513">
    <w:name w:val="UserStyle_74"/>
    <w:link w:val="78"/>
    <w:qFormat/>
    <w:uiPriority w:val="0"/>
    <w:rPr>
      <w:rFonts w:ascii="Times New Roman" w:hAnsi="Times New Roman" w:eastAsia="宋体"/>
      <w:kern w:val="2"/>
      <w:sz w:val="21"/>
      <w:szCs w:val="24"/>
      <w:lang w:val="en-US" w:eastAsia="zh-CN" w:bidi="ar-SA"/>
    </w:rPr>
  </w:style>
  <w:style w:type="character" w:customStyle="1" w:styleId="514">
    <w:name w:val="UserStyle_75"/>
    <w:link w:val="51"/>
    <w:qFormat/>
    <w:uiPriority w:val="0"/>
    <w:rPr>
      <w:rFonts w:ascii="Arial" w:hAnsi="Arial" w:eastAsia="宋体"/>
      <w:lang w:val="en-US" w:eastAsia="zh-CN" w:bidi="ar-SA"/>
    </w:rPr>
  </w:style>
  <w:style w:type="character" w:customStyle="1" w:styleId="515">
    <w:name w:val="UserStyle_76"/>
    <w:qFormat/>
    <w:uiPriority w:val="0"/>
    <w:rPr>
      <w:rFonts w:ascii="Times New Roman" w:hAnsi="Times New Roman" w:eastAsia="宋体" w:cs="Times New Roman"/>
      <w:b/>
      <w:bCs/>
      <w:kern w:val="44"/>
      <w:sz w:val="44"/>
      <w:szCs w:val="44"/>
      <w:lang w:val="en-US" w:eastAsia="zh-CN" w:bidi="ar-SA"/>
    </w:rPr>
  </w:style>
  <w:style w:type="character" w:customStyle="1" w:styleId="516">
    <w:name w:val="260"/>
    <w:qFormat/>
    <w:uiPriority w:val="0"/>
    <w:rPr>
      <w:rFonts w:ascii="Times New Roman" w:hAnsi="Times New Roman" w:eastAsia="宋体"/>
      <w:i/>
      <w:color w:val="808080"/>
      <w:lang w:val="en-US" w:eastAsia="zh-CN" w:bidi="ar-SA"/>
    </w:rPr>
  </w:style>
  <w:style w:type="character" w:customStyle="1" w:styleId="517">
    <w:name w:val="UserStyle_77"/>
    <w:qFormat/>
    <w:uiPriority w:val="0"/>
    <w:rPr>
      <w:rFonts w:ascii="Times New Roman" w:hAnsi="Times New Roman" w:eastAsia="宋体" w:cs="Times New Roman"/>
      <w:b/>
      <w:bCs/>
      <w:sz w:val="28"/>
      <w:lang w:val="en-US" w:eastAsia="zh-CN" w:bidi="ar-SA"/>
    </w:rPr>
  </w:style>
  <w:style w:type="character" w:customStyle="1" w:styleId="518">
    <w:name w:val="UserStyle_78"/>
    <w:qFormat/>
    <w:uiPriority w:val="0"/>
    <w:rPr>
      <w:rFonts w:ascii="Times New Roman" w:hAnsi="Times New Roman" w:eastAsia="宋体"/>
      <w:kern w:val="2"/>
      <w:sz w:val="21"/>
      <w:szCs w:val="24"/>
      <w:lang w:val="en-US" w:eastAsia="zh-CN" w:bidi="ar-SA"/>
    </w:rPr>
  </w:style>
  <w:style w:type="character" w:customStyle="1" w:styleId="519">
    <w:name w:val="UserStyle_79"/>
    <w:qFormat/>
    <w:uiPriority w:val="0"/>
    <w:rPr>
      <w:rFonts w:ascii="宋体" w:hAnsi="Courier New" w:eastAsia="宋体"/>
      <w:sz w:val="24"/>
      <w:lang w:val="en-US" w:eastAsia="zh-CN" w:bidi="ar-SA"/>
    </w:rPr>
  </w:style>
  <w:style w:type="character" w:customStyle="1" w:styleId="520">
    <w:name w:val="UserStyle_80"/>
    <w:qFormat/>
    <w:uiPriority w:val="0"/>
    <w:rPr>
      <w:rFonts w:ascii="宋体" w:hAnsi="Courier New" w:eastAsia="宋体"/>
      <w:sz w:val="21"/>
      <w:lang w:val="en-US" w:eastAsia="zh-CN" w:bidi="ar-SA"/>
    </w:rPr>
  </w:style>
  <w:style w:type="character" w:customStyle="1" w:styleId="521">
    <w:name w:val="UserStyle_81"/>
    <w:qFormat/>
    <w:uiPriority w:val="0"/>
    <w:rPr>
      <w:rFonts w:ascii="Times New Roman" w:hAnsi="Times New Roman" w:eastAsia="宋体"/>
      <w:kern w:val="2"/>
      <w:sz w:val="18"/>
      <w:szCs w:val="18"/>
      <w:lang w:val="en-US" w:eastAsia="zh-CN" w:bidi="ar-SA"/>
    </w:rPr>
  </w:style>
  <w:style w:type="character" w:customStyle="1" w:styleId="522">
    <w:name w:val="UserStyle_82"/>
    <w:qFormat/>
    <w:uiPriority w:val="0"/>
    <w:rPr>
      <w:rFonts w:ascii="Times New Roman" w:hAnsi="Times New Roman" w:eastAsia="宋体"/>
      <w:kern w:val="2"/>
      <w:sz w:val="18"/>
      <w:szCs w:val="18"/>
      <w:lang w:val="en-US" w:eastAsia="zh-CN" w:bidi="ar-SA"/>
    </w:rPr>
  </w:style>
  <w:style w:type="character" w:customStyle="1" w:styleId="523">
    <w:name w:val="UserStyle_83"/>
    <w:link w:val="79"/>
    <w:qFormat/>
    <w:uiPriority w:val="0"/>
    <w:rPr>
      <w:rFonts w:ascii="宋体" w:hAnsi="宋体" w:eastAsia="宋体"/>
      <w:kern w:val="2"/>
      <w:sz w:val="24"/>
      <w:szCs w:val="24"/>
      <w:lang w:val="en-US" w:eastAsia="zh-CN" w:bidi="ar-SA"/>
    </w:rPr>
  </w:style>
  <w:style w:type="character" w:customStyle="1" w:styleId="524">
    <w:name w:val="UserStyle_85"/>
    <w:qFormat/>
    <w:uiPriority w:val="0"/>
    <w:rPr>
      <w:rFonts w:ascii="Times New Roman" w:hAnsi="Times New Roman" w:eastAsia="宋体"/>
      <w:lang w:val="en-US" w:eastAsia="zh-CN" w:bidi="ar-SA"/>
    </w:rPr>
  </w:style>
  <w:style w:type="character" w:customStyle="1" w:styleId="525">
    <w:name w:val="UserStyle_86"/>
    <w:qFormat/>
    <w:uiPriority w:val="0"/>
    <w:rPr>
      <w:rFonts w:ascii="宋体" w:hAnsi="Courier New" w:eastAsia="宋体"/>
      <w:sz w:val="21"/>
      <w:lang w:val="en-US" w:eastAsia="zh-CN" w:bidi="ar-SA"/>
    </w:rPr>
  </w:style>
  <w:style w:type="character" w:customStyle="1" w:styleId="526">
    <w:name w:val="UserStyle_87"/>
    <w:qFormat/>
    <w:uiPriority w:val="0"/>
    <w:rPr>
      <w:rFonts w:ascii="Arial" w:hAnsi="Arial" w:eastAsia="黑体"/>
      <w:kern w:val="2"/>
      <w:sz w:val="18"/>
      <w:szCs w:val="18"/>
      <w:lang w:val="en-US" w:eastAsia="zh-CN" w:bidi="ar-SA"/>
    </w:rPr>
  </w:style>
  <w:style w:type="character" w:customStyle="1" w:styleId="527">
    <w:name w:val="UserStyle_88"/>
    <w:qFormat/>
    <w:uiPriority w:val="0"/>
    <w:rPr>
      <w:rFonts w:ascii="Times New Roman" w:hAnsi="Times New Roman" w:eastAsia="宋体"/>
      <w:spacing w:val="20"/>
      <w:kern w:val="2"/>
      <w:sz w:val="28"/>
      <w:lang w:val="en-US" w:eastAsia="zh-CN" w:bidi="ar-SA"/>
    </w:rPr>
  </w:style>
  <w:style w:type="character" w:customStyle="1" w:styleId="528">
    <w:name w:val="UserStyle_89"/>
    <w:qFormat/>
    <w:uiPriority w:val="0"/>
    <w:rPr>
      <w:rFonts w:ascii="Calibri" w:hAnsi="Calibri" w:eastAsia="宋体"/>
      <w:kern w:val="2"/>
      <w:sz w:val="21"/>
      <w:szCs w:val="22"/>
      <w:lang w:val="en-US" w:eastAsia="zh-CN" w:bidi="ar-SA"/>
    </w:rPr>
  </w:style>
  <w:style w:type="character" w:customStyle="1" w:styleId="529">
    <w:name w:val="UserStyle_90"/>
    <w:link w:val="80"/>
    <w:qFormat/>
    <w:uiPriority w:val="0"/>
    <w:rPr>
      <w:rFonts w:ascii="Arial" w:hAnsi="Arial" w:eastAsia="宋体" w:cs="Arial"/>
      <w:b/>
      <w:bCs/>
      <w:kern w:val="2"/>
      <w:sz w:val="24"/>
      <w:szCs w:val="24"/>
      <w:lang w:val="en-US" w:eastAsia="zh-CN" w:bidi="ar-SA"/>
    </w:rPr>
  </w:style>
  <w:style w:type="character" w:customStyle="1" w:styleId="530">
    <w:name w:val="UserStyle_92"/>
    <w:link w:val="44"/>
    <w:qFormat/>
    <w:uiPriority w:val="0"/>
    <w:rPr>
      <w:rFonts w:ascii="Calibri" w:hAnsi="Calibri" w:eastAsia="宋体"/>
      <w:kern w:val="2"/>
      <w:sz w:val="21"/>
      <w:szCs w:val="22"/>
      <w:lang w:val="en-US" w:eastAsia="zh-CN" w:bidi="ar-SA"/>
    </w:rPr>
  </w:style>
  <w:style w:type="character" w:customStyle="1" w:styleId="531">
    <w:name w:val="UserStyle_93"/>
    <w:qFormat/>
    <w:uiPriority w:val="0"/>
    <w:rPr>
      <w:rFonts w:ascii="Times New Roman" w:hAnsi="Times New Roman" w:eastAsia="宋体" w:cs="Times New Roman"/>
      <w:b/>
      <w:bCs/>
      <w:sz w:val="24"/>
      <w:szCs w:val="24"/>
      <w:lang w:val="en-US" w:eastAsia="zh-CN" w:bidi="ar-SA"/>
    </w:rPr>
  </w:style>
  <w:style w:type="character" w:customStyle="1" w:styleId="532">
    <w:name w:val="UserStyle_94"/>
    <w:basedOn w:val="43"/>
    <w:qFormat/>
    <w:uiPriority w:val="0"/>
    <w:rPr>
      <w:rFonts w:ascii="宋体" w:hAnsi="宋体" w:eastAsia="宋体"/>
      <w:sz w:val="21"/>
      <w:szCs w:val="21"/>
      <w:lang w:val="en-US" w:eastAsia="zh-CN" w:bidi="ar-SA"/>
    </w:rPr>
  </w:style>
  <w:style w:type="character" w:customStyle="1" w:styleId="533">
    <w:name w:val="263"/>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534">
    <w:name w:val="UserStyle_95"/>
    <w:qFormat/>
    <w:uiPriority w:val="0"/>
    <w:rPr>
      <w:rFonts w:ascii="Times New Roman" w:hAnsi="Times New Roman" w:eastAsia="宋体"/>
      <w:kern w:val="2"/>
      <w:sz w:val="21"/>
      <w:szCs w:val="24"/>
      <w:lang w:val="en-US" w:eastAsia="zh-CN" w:bidi="ar-SA"/>
    </w:rPr>
  </w:style>
  <w:style w:type="character" w:customStyle="1" w:styleId="535">
    <w:name w:val="UserStyle_96"/>
    <w:link w:val="81"/>
    <w:qFormat/>
    <w:uiPriority w:val="0"/>
    <w:rPr>
      <w:kern w:val="2"/>
      <w:sz w:val="21"/>
      <w:szCs w:val="24"/>
      <w:lang w:val="en-US" w:eastAsia="zh-CN" w:bidi="ar-SA"/>
    </w:rPr>
  </w:style>
  <w:style w:type="character" w:customStyle="1" w:styleId="536">
    <w:name w:val="UserStyle_98"/>
    <w:qFormat/>
    <w:uiPriority w:val="0"/>
    <w:rPr>
      <w:rFonts w:ascii="Times New Roman" w:hAnsi="Times New Roman" w:eastAsia="宋体"/>
      <w:lang w:val="en-US" w:eastAsia="zh-CN" w:bidi="ar-SA"/>
    </w:rPr>
  </w:style>
  <w:style w:type="character" w:customStyle="1" w:styleId="537">
    <w:name w:val="UserStyle_99"/>
    <w:link w:val="82"/>
    <w:qFormat/>
    <w:uiPriority w:val="0"/>
    <w:rPr>
      <w:rFonts w:ascii="Times New Roman" w:hAnsi="Times New Roman" w:eastAsia="宋体"/>
      <w:kern w:val="2"/>
      <w:sz w:val="21"/>
      <w:szCs w:val="24"/>
      <w:lang w:val="en-US" w:eastAsia="zh-CN" w:bidi="ar-SA"/>
    </w:rPr>
  </w:style>
  <w:style w:type="character" w:customStyle="1" w:styleId="538">
    <w:name w:val="UserStyle_100"/>
    <w:link w:val="83"/>
    <w:qFormat/>
    <w:uiPriority w:val="0"/>
    <w:rPr>
      <w:rFonts w:ascii="仿宋_GB2312" w:hAnsi="Times New Roman" w:eastAsia="仿宋_GB2312"/>
      <w:kern w:val="2"/>
      <w:sz w:val="28"/>
      <w:szCs w:val="28"/>
      <w:lang w:val="zh-CN" w:eastAsia="zh-CN" w:bidi="ar-SA"/>
    </w:rPr>
  </w:style>
  <w:style w:type="character" w:customStyle="1" w:styleId="539">
    <w:name w:val="UserStyle_101"/>
    <w:link w:val="84"/>
    <w:qFormat/>
    <w:uiPriority w:val="0"/>
    <w:rPr>
      <w:rFonts w:ascii="Arial" w:hAnsi="Arial" w:eastAsia="宋体"/>
      <w:b/>
      <w:kern w:val="2"/>
      <w:sz w:val="28"/>
      <w:szCs w:val="28"/>
      <w:lang w:eastAsia="zh-CN" w:bidi="ar-SA"/>
    </w:rPr>
  </w:style>
  <w:style w:type="character" w:customStyle="1" w:styleId="540">
    <w:name w:val="UserStyle_103"/>
    <w:qFormat/>
    <w:uiPriority w:val="0"/>
    <w:rPr>
      <w:rFonts w:ascii="ˎ̥" w:hAnsi="ˎ̥" w:eastAsia="宋体"/>
      <w:color w:val="000000"/>
      <w:sz w:val="21"/>
      <w:szCs w:val="21"/>
      <w:lang w:val="en-US" w:eastAsia="zh-CN" w:bidi="ar-SA"/>
    </w:rPr>
  </w:style>
  <w:style w:type="character" w:customStyle="1" w:styleId="541">
    <w:name w:val="UserStyle_104"/>
    <w:link w:val="52"/>
    <w:qFormat/>
    <w:uiPriority w:val="0"/>
    <w:rPr>
      <w:rFonts w:ascii="Arial" w:hAnsi="Arial" w:eastAsia="宋体"/>
      <w:i/>
      <w:lang w:val="en-US" w:eastAsia="zh-CN" w:bidi="ar-SA"/>
    </w:rPr>
  </w:style>
  <w:style w:type="character" w:customStyle="1" w:styleId="542">
    <w:name w:val="UserStyle_105"/>
    <w:link w:val="86"/>
    <w:qFormat/>
    <w:uiPriority w:val="0"/>
    <w:rPr>
      <w:rFonts w:ascii="Times New Roman" w:hAnsi="Times New Roman" w:eastAsia="宋体" w:cs="Times New Roman"/>
      <w:b/>
      <w:bCs/>
      <w:kern w:val="2"/>
      <w:sz w:val="21"/>
      <w:szCs w:val="24"/>
      <w:lang w:val="en-US" w:eastAsia="zh-CN" w:bidi="ar-SA"/>
    </w:rPr>
  </w:style>
  <w:style w:type="character" w:customStyle="1" w:styleId="543">
    <w:name w:val="UserStyle_106"/>
    <w:link w:val="85"/>
    <w:qFormat/>
    <w:uiPriority w:val="0"/>
    <w:rPr>
      <w:rFonts w:ascii="Times New Roman" w:hAnsi="Times New Roman" w:eastAsia="宋体"/>
      <w:kern w:val="2"/>
      <w:sz w:val="21"/>
      <w:szCs w:val="24"/>
      <w:lang w:val="en-US" w:eastAsia="zh-CN" w:bidi="ar-SA"/>
    </w:rPr>
  </w:style>
  <w:style w:type="character" w:customStyle="1" w:styleId="544">
    <w:name w:val="UserStyle_107"/>
    <w:qFormat/>
    <w:uiPriority w:val="0"/>
    <w:rPr>
      <w:rFonts w:ascii="Arial" w:hAnsi="Arial" w:eastAsia="黑体" w:cs="Times New Roman"/>
      <w:b/>
      <w:bCs/>
      <w:sz w:val="24"/>
      <w:szCs w:val="24"/>
      <w:lang w:val="en-US" w:eastAsia="zh-CN" w:bidi="ar-SA"/>
    </w:rPr>
  </w:style>
  <w:style w:type="character" w:customStyle="1" w:styleId="545">
    <w:name w:val="UserStyle_108"/>
    <w:qFormat/>
    <w:uiPriority w:val="0"/>
    <w:rPr>
      <w:rFonts w:ascii="宋体" w:hAnsi="宋体" w:eastAsia="宋体"/>
      <w:color w:val="000000"/>
      <w:kern w:val="2"/>
      <w:sz w:val="21"/>
      <w:lang w:val="en-US" w:eastAsia="zh-CN" w:bidi="ar-SA"/>
    </w:rPr>
  </w:style>
  <w:style w:type="character" w:customStyle="1" w:styleId="546">
    <w:name w:val="UserStyle_109"/>
    <w:qFormat/>
    <w:uiPriority w:val="0"/>
    <w:rPr>
      <w:rFonts w:ascii="宋体" w:hAnsi="Times New Roman" w:eastAsia="宋体"/>
      <w:kern w:val="2"/>
      <w:sz w:val="18"/>
      <w:szCs w:val="18"/>
      <w:lang w:val="en-US" w:eastAsia="zh-CN" w:bidi="ar-SA"/>
    </w:rPr>
  </w:style>
  <w:style w:type="character" w:customStyle="1" w:styleId="547">
    <w:name w:val="UserStyle_110"/>
    <w:link w:val="87"/>
    <w:qFormat/>
    <w:uiPriority w:val="0"/>
    <w:rPr>
      <w:rFonts w:ascii="Times New Roman" w:hAnsi="Times New Roman" w:eastAsia="宋体"/>
      <w:kern w:val="2"/>
      <w:sz w:val="24"/>
      <w:szCs w:val="24"/>
      <w:lang w:val="en-US" w:eastAsia="zh-CN" w:bidi="ar-SA"/>
    </w:rPr>
  </w:style>
  <w:style w:type="character" w:customStyle="1" w:styleId="548">
    <w:name w:val="UserStyle_112"/>
    <w:qFormat/>
    <w:uiPriority w:val="0"/>
    <w:rPr>
      <w:rFonts w:ascii="Arial" w:hAnsi="Arial" w:eastAsia="黑体"/>
      <w:sz w:val="21"/>
      <w:szCs w:val="21"/>
      <w:lang w:val="en-US" w:eastAsia="zh-CN" w:bidi="ar-SA"/>
    </w:rPr>
  </w:style>
  <w:style w:type="character" w:customStyle="1" w:styleId="549">
    <w:name w:val="UserStyle_113"/>
    <w:qFormat/>
    <w:uiPriority w:val="0"/>
    <w:rPr>
      <w:rFonts w:ascii="Times New Roman" w:hAnsi="Times New Roman" w:eastAsia="宋体" w:cs="Times New Roman"/>
      <w:b/>
      <w:bCs/>
      <w:i/>
      <w:iCs/>
      <w:color w:val="4F81BD"/>
      <w:lang w:val="en-US" w:eastAsia="zh-CN" w:bidi="ar-SA"/>
    </w:rPr>
  </w:style>
  <w:style w:type="character" w:customStyle="1" w:styleId="550">
    <w:name w:val="UserStyle_114"/>
    <w:qFormat/>
    <w:uiPriority w:val="0"/>
    <w:rPr>
      <w:rFonts w:ascii="Times New Roman" w:hAnsi="Times New Roman" w:eastAsia="宋体"/>
      <w:sz w:val="24"/>
      <w:szCs w:val="24"/>
      <w:lang w:val="en-US" w:eastAsia="zh-CN" w:bidi="ar-SA"/>
    </w:rPr>
  </w:style>
  <w:style w:type="character" w:customStyle="1" w:styleId="551">
    <w:name w:val="UserStyle_115"/>
    <w:qFormat/>
    <w:uiPriority w:val="0"/>
    <w:rPr>
      <w:rFonts w:ascii="Times New Roman" w:hAnsi="Times New Roman" w:eastAsia="宋体"/>
      <w:lang w:val="en-US" w:eastAsia="zh-CN" w:bidi="ar-SA"/>
    </w:rPr>
  </w:style>
  <w:style w:type="character" w:customStyle="1" w:styleId="552">
    <w:name w:val="UserStyle_116"/>
    <w:qFormat/>
    <w:uiPriority w:val="0"/>
    <w:rPr>
      <w:rFonts w:ascii="Times New Roman" w:hAnsi="Times New Roman" w:eastAsia="宋体"/>
      <w:sz w:val="20"/>
      <w:szCs w:val="20"/>
      <w:lang w:val="en-US" w:eastAsia="zh-CN" w:bidi="ar-SA"/>
    </w:rPr>
  </w:style>
  <w:style w:type="character" w:customStyle="1" w:styleId="553">
    <w:name w:val="UserStyle_117"/>
    <w:qFormat/>
    <w:uiPriority w:val="0"/>
    <w:rPr>
      <w:rFonts w:ascii="Times New Roman" w:hAnsi="Times New Roman" w:eastAsia="宋体"/>
      <w:kern w:val="2"/>
      <w:sz w:val="21"/>
      <w:szCs w:val="24"/>
      <w:lang w:val="en-US" w:eastAsia="zh-CN" w:bidi="ar-SA"/>
    </w:rPr>
  </w:style>
  <w:style w:type="character" w:customStyle="1" w:styleId="554">
    <w:name w:val="UserStyle_118"/>
    <w:qFormat/>
    <w:uiPriority w:val="0"/>
    <w:rPr>
      <w:rFonts w:ascii="Arial" w:hAnsi="Arial" w:eastAsia="宋体"/>
      <w:color w:val="000000"/>
      <w:sz w:val="20"/>
      <w:lang w:val="en-US" w:eastAsia="zh-CN" w:bidi="ar-SA"/>
    </w:rPr>
  </w:style>
  <w:style w:type="character" w:customStyle="1" w:styleId="555">
    <w:name w:val="UserStyle_119"/>
    <w:qFormat/>
    <w:uiPriority w:val="0"/>
    <w:rPr>
      <w:rFonts w:ascii="Times New Roman" w:hAnsi="Times New Roman" w:eastAsia="宋体"/>
      <w:kern w:val="2"/>
      <w:sz w:val="21"/>
      <w:szCs w:val="24"/>
      <w:lang w:val="en-US" w:eastAsia="zh-CN" w:bidi="ar-SA"/>
    </w:rPr>
  </w:style>
  <w:style w:type="character" w:customStyle="1" w:styleId="556">
    <w:name w:val="UserStyle_120"/>
    <w:qFormat/>
    <w:uiPriority w:val="0"/>
    <w:rPr>
      <w:rFonts w:ascii="Times New Roman" w:hAnsi="Times New Roman" w:eastAsia="宋体"/>
      <w:lang w:val="en-US" w:eastAsia="zh-CN" w:bidi="ar-SA"/>
    </w:rPr>
  </w:style>
  <w:style w:type="character" w:customStyle="1" w:styleId="557">
    <w:name w:val="UserStyle_121"/>
    <w:link w:val="88"/>
    <w:qFormat/>
    <w:uiPriority w:val="0"/>
    <w:rPr>
      <w:rFonts w:ascii="Arial" w:hAnsi="Arial" w:eastAsia="宋体"/>
      <w:sz w:val="24"/>
      <w:szCs w:val="22"/>
      <w:lang w:val="en-US" w:eastAsia="zh-CN" w:bidi="ar-SA"/>
    </w:rPr>
  </w:style>
  <w:style w:type="character" w:customStyle="1" w:styleId="558">
    <w:name w:val="261"/>
    <w:autoRedefine/>
    <w:qFormat/>
    <w:uiPriority w:val="0"/>
    <w:rPr>
      <w:rFonts w:ascii="Times New Roman" w:hAnsi="Times New Roman" w:eastAsia="宋体" w:cs="Times New Roman"/>
      <w:b/>
      <w:bCs/>
      <w:i/>
      <w:iCs/>
      <w:color w:val="4F81BD"/>
      <w:lang w:val="en-US" w:eastAsia="zh-CN" w:bidi="ar-SA"/>
    </w:rPr>
  </w:style>
  <w:style w:type="character" w:customStyle="1" w:styleId="559">
    <w:name w:val="UserStyle_123"/>
    <w:link w:val="89"/>
    <w:qFormat/>
    <w:uiPriority w:val="0"/>
    <w:rPr>
      <w:rFonts w:ascii="宋体" w:hAnsi="Courier New" w:eastAsia="宋体"/>
      <w:sz w:val="21"/>
      <w:lang w:val="en-US" w:eastAsia="zh-CN" w:bidi="ar-SA"/>
    </w:rPr>
  </w:style>
  <w:style w:type="character" w:customStyle="1" w:styleId="560">
    <w:name w:val="UserStyle_124"/>
    <w:qFormat/>
    <w:uiPriority w:val="0"/>
    <w:rPr>
      <w:rFonts w:ascii="Times New Roman" w:hAnsi="Times New Roman" w:eastAsia="宋体"/>
      <w:lang w:val="en-US" w:eastAsia="zh-CN" w:bidi="ar-SA"/>
    </w:rPr>
  </w:style>
  <w:style w:type="character" w:customStyle="1" w:styleId="561">
    <w:name w:val="UserStyle_125"/>
    <w:link w:val="90"/>
    <w:qFormat/>
    <w:uiPriority w:val="0"/>
    <w:rPr>
      <w:rFonts w:ascii="宋体" w:hAnsi="Times New Roman" w:eastAsia="宋体"/>
      <w:kern w:val="2"/>
      <w:sz w:val="24"/>
      <w:szCs w:val="24"/>
      <w:lang w:val="en-US" w:eastAsia="zh-CN" w:bidi="ar-SA"/>
    </w:rPr>
  </w:style>
  <w:style w:type="character" w:customStyle="1" w:styleId="562">
    <w:name w:val="UserStyle_127"/>
    <w:qFormat/>
    <w:uiPriority w:val="0"/>
    <w:rPr>
      <w:rFonts w:ascii="宋体" w:hAnsi="Courier New" w:eastAsia="宋体"/>
      <w:color w:val="000066"/>
      <w:kern w:val="2"/>
      <w:sz w:val="21"/>
      <w:szCs w:val="21"/>
      <w:lang w:val="en-US" w:eastAsia="zh-CN" w:bidi="ar-SA"/>
    </w:rPr>
  </w:style>
  <w:style w:type="character" w:customStyle="1" w:styleId="563">
    <w:name w:val="UserStyle_128"/>
    <w:qFormat/>
    <w:uiPriority w:val="0"/>
    <w:rPr>
      <w:rFonts w:ascii="仿宋_GB2312" w:hAnsi="Times New Roman" w:eastAsia="仿宋_GB2312"/>
      <w:kern w:val="2"/>
      <w:sz w:val="28"/>
      <w:szCs w:val="28"/>
      <w:lang w:val="zh-CN" w:eastAsia="zh-CN" w:bidi="ar-SA"/>
    </w:rPr>
  </w:style>
  <w:style w:type="character" w:customStyle="1" w:styleId="564">
    <w:name w:val="UserStyle_129"/>
    <w:qFormat/>
    <w:uiPriority w:val="0"/>
    <w:rPr>
      <w:rFonts w:ascii="Times New Roman" w:hAnsi="Times New Roman" w:eastAsia="宋体"/>
      <w:kern w:val="2"/>
      <w:sz w:val="22"/>
      <w:lang w:val="en-US" w:eastAsia="zh-CN" w:bidi="ar-SA"/>
    </w:rPr>
  </w:style>
  <w:style w:type="character" w:customStyle="1" w:styleId="565">
    <w:name w:val="UserStyle_130"/>
    <w:qFormat/>
    <w:uiPriority w:val="0"/>
    <w:rPr>
      <w:rFonts w:ascii="Times New Roman" w:hAnsi="Times New Roman" w:eastAsia="宋体"/>
      <w:kern w:val="2"/>
      <w:sz w:val="18"/>
      <w:szCs w:val="18"/>
      <w:lang w:val="en-US" w:eastAsia="zh-CN" w:bidi="ar-SA"/>
    </w:rPr>
  </w:style>
  <w:style w:type="character" w:customStyle="1" w:styleId="566">
    <w:name w:val="UserStyle_131"/>
    <w:qFormat/>
    <w:uiPriority w:val="0"/>
    <w:rPr>
      <w:rFonts w:ascii="黑体" w:hAnsi="Arial" w:eastAsia="宋体" w:cs="Times New Roman"/>
      <w:b/>
      <w:bCs/>
      <w:kern w:val="2"/>
      <w:sz w:val="28"/>
      <w:szCs w:val="32"/>
      <w:lang w:val="en-US" w:eastAsia="zh-CN" w:bidi="ar-SA"/>
    </w:rPr>
  </w:style>
  <w:style w:type="character" w:customStyle="1" w:styleId="567">
    <w:name w:val="UserStyle_132"/>
    <w:link w:val="91"/>
    <w:qFormat/>
    <w:uiPriority w:val="0"/>
    <w:rPr>
      <w:rFonts w:ascii="Arial" w:hAnsi="Arial" w:eastAsia="Arial"/>
      <w:b/>
      <w:kern w:val="2"/>
      <w:sz w:val="24"/>
      <w:szCs w:val="24"/>
      <w:lang w:val="en-US" w:eastAsia="zh-CN" w:bidi="ar-SA"/>
    </w:rPr>
  </w:style>
  <w:style w:type="character" w:customStyle="1" w:styleId="568">
    <w:name w:val="UserStyle_134"/>
    <w:link w:val="45"/>
    <w:qFormat/>
    <w:uiPriority w:val="0"/>
    <w:rPr>
      <w:rFonts w:ascii="Arial" w:hAnsi="Arial" w:eastAsia="宋体"/>
      <w:b/>
      <w:kern w:val="28"/>
      <w:sz w:val="28"/>
      <w:lang w:val="en-US" w:eastAsia="zh-CN" w:bidi="ar-SA"/>
    </w:rPr>
  </w:style>
  <w:style w:type="character" w:customStyle="1" w:styleId="569">
    <w:name w:val="UserStyle_135"/>
    <w:link w:val="92"/>
    <w:qFormat/>
    <w:uiPriority w:val="0"/>
    <w:rPr>
      <w:rFonts w:ascii="Calibri" w:hAnsi="Calibri" w:eastAsia="宋体"/>
      <w:sz w:val="22"/>
      <w:lang w:val="en-US" w:eastAsia="zh-CN" w:bidi="ar-SA"/>
    </w:rPr>
  </w:style>
  <w:style w:type="character" w:customStyle="1" w:styleId="570">
    <w:name w:val="UserStyle_137"/>
    <w:qFormat/>
    <w:uiPriority w:val="0"/>
    <w:rPr>
      <w:rFonts w:ascii="Times New Roman" w:hAnsi="Times New Roman" w:eastAsia="宋体" w:cs="Times New Roman"/>
      <w:b/>
      <w:bCs/>
      <w:kern w:val="2"/>
      <w:sz w:val="21"/>
      <w:szCs w:val="24"/>
      <w:lang w:val="en-US" w:eastAsia="zh-CN" w:bidi="ar-SA"/>
    </w:rPr>
  </w:style>
  <w:style w:type="character" w:customStyle="1" w:styleId="571">
    <w:name w:val="UserStyle_138"/>
    <w:qFormat/>
    <w:uiPriority w:val="0"/>
    <w:rPr>
      <w:rFonts w:ascii="Times New Roman" w:hAnsi="Times New Roman" w:eastAsia="宋体"/>
      <w:lang w:val="en-US" w:eastAsia="zh-CN" w:bidi="ar-SA"/>
    </w:rPr>
  </w:style>
  <w:style w:type="character" w:customStyle="1" w:styleId="572">
    <w:name w:val="UserStyle_139"/>
    <w:link w:val="93"/>
    <w:qFormat/>
    <w:uiPriority w:val="0"/>
    <w:rPr>
      <w:rFonts w:ascii="Arial" w:hAnsi="Arial" w:eastAsia="宋体"/>
      <w:spacing w:val="20"/>
      <w:sz w:val="24"/>
      <w:szCs w:val="24"/>
      <w:lang w:val="en-US" w:eastAsia="zh-CN" w:bidi="ar-SA"/>
    </w:rPr>
  </w:style>
  <w:style w:type="character" w:customStyle="1" w:styleId="573">
    <w:name w:val="UserStyle_141"/>
    <w:link w:val="94"/>
    <w:qFormat/>
    <w:uiPriority w:val="0"/>
    <w:rPr>
      <w:rFonts w:ascii="Times New Roman" w:hAnsi="Times New Roman" w:eastAsia="宋体"/>
      <w:kern w:val="2"/>
      <w:sz w:val="18"/>
      <w:szCs w:val="18"/>
      <w:lang w:val="en-US" w:eastAsia="zh-CN" w:bidi="ar-SA"/>
    </w:rPr>
  </w:style>
  <w:style w:type="character" w:customStyle="1" w:styleId="574">
    <w:name w:val="UserStyle_142"/>
    <w:qFormat/>
    <w:uiPriority w:val="0"/>
    <w:rPr>
      <w:rFonts w:ascii="Times New Roman" w:hAnsi="Times New Roman" w:eastAsia="宋体"/>
      <w:lang w:val="en-US" w:eastAsia="zh-CN" w:bidi="ar-SA"/>
    </w:rPr>
  </w:style>
  <w:style w:type="character" w:customStyle="1" w:styleId="575">
    <w:name w:val="UserStyle_143"/>
    <w:qFormat/>
    <w:uiPriority w:val="0"/>
    <w:rPr>
      <w:rFonts w:ascii="Times New Roman" w:hAnsi="Times New Roman" w:eastAsia="宋体"/>
      <w:b/>
      <w:kern w:val="2"/>
      <w:sz w:val="32"/>
      <w:lang w:val="en-US" w:eastAsia="zh-CN" w:bidi="ar-SA"/>
    </w:rPr>
  </w:style>
  <w:style w:type="character" w:customStyle="1" w:styleId="576">
    <w:name w:val="UserStyle_144"/>
    <w:qFormat/>
    <w:uiPriority w:val="0"/>
    <w:rPr>
      <w:rFonts w:ascii="Times New Roman" w:hAnsi="Times New Roman" w:eastAsia="宋体"/>
      <w:lang w:val="en-US" w:eastAsia="zh-CN" w:bidi="ar-SA"/>
    </w:rPr>
  </w:style>
  <w:style w:type="character" w:customStyle="1" w:styleId="577">
    <w:name w:val="UserStyle_145"/>
    <w:qFormat/>
    <w:uiPriority w:val="0"/>
    <w:rPr>
      <w:rFonts w:ascii="Times New Roman" w:hAnsi="Times New Roman" w:eastAsia="宋体"/>
      <w:sz w:val="24"/>
      <w:lang w:val="en-US" w:eastAsia="zh-CN" w:bidi="ar-SA"/>
    </w:rPr>
  </w:style>
  <w:style w:type="character" w:customStyle="1" w:styleId="578">
    <w:name w:val="UserStyle_146"/>
    <w:link w:val="95"/>
    <w:qFormat/>
    <w:uiPriority w:val="0"/>
    <w:rPr>
      <w:rFonts w:ascii="宋体" w:hAnsi="宋体" w:eastAsia="宋体"/>
      <w:kern w:val="2"/>
      <w:sz w:val="28"/>
      <w:lang w:val="en-US" w:eastAsia="zh-CN" w:bidi="ar-SA"/>
    </w:rPr>
  </w:style>
  <w:style w:type="character" w:customStyle="1" w:styleId="579">
    <w:name w:val="UserStyle_148"/>
    <w:link w:val="96"/>
    <w:qFormat/>
    <w:uiPriority w:val="0"/>
    <w:rPr>
      <w:rFonts w:ascii="Times New Roman" w:hAnsi="Times New Roman" w:eastAsia="宋体"/>
      <w:kern w:val="2"/>
      <w:sz w:val="28"/>
      <w:szCs w:val="28"/>
      <w:lang w:val="en-US" w:eastAsia="zh-CN" w:bidi="ar-SA"/>
    </w:rPr>
  </w:style>
  <w:style w:type="character" w:customStyle="1" w:styleId="580">
    <w:name w:val="UserStyle_150"/>
    <w:qFormat/>
    <w:uiPriority w:val="0"/>
    <w:rPr>
      <w:rFonts w:ascii="Times New Roman" w:hAnsi="Times New Roman" w:eastAsia="宋体"/>
      <w:lang w:val="en-US" w:eastAsia="zh-CN" w:bidi="ar-SA"/>
    </w:rPr>
  </w:style>
  <w:style w:type="character" w:customStyle="1" w:styleId="581">
    <w:name w:val="UserStyle_151"/>
    <w:link w:val="97"/>
    <w:qFormat/>
    <w:uiPriority w:val="0"/>
    <w:rPr>
      <w:rFonts w:ascii="宋体" w:hAnsi="Courier New" w:eastAsia="宋体"/>
      <w:sz w:val="21"/>
      <w:lang w:val="en-US" w:eastAsia="zh-CN" w:bidi="ar-SA"/>
    </w:rPr>
  </w:style>
  <w:style w:type="character" w:customStyle="1" w:styleId="582">
    <w:name w:val="UserStyle_152"/>
    <w:link w:val="75"/>
    <w:qFormat/>
    <w:uiPriority w:val="0"/>
    <w:rPr>
      <w:rFonts w:ascii="Times New Roman" w:hAnsi="Times New Roman" w:eastAsia="宋体"/>
      <w:kern w:val="2"/>
      <w:sz w:val="18"/>
      <w:szCs w:val="18"/>
      <w:lang w:val="en-US" w:eastAsia="zh-CN" w:bidi="ar-SA"/>
    </w:rPr>
  </w:style>
  <w:style w:type="character" w:customStyle="1" w:styleId="583">
    <w:name w:val="UserStyle_153"/>
    <w:qFormat/>
    <w:uiPriority w:val="0"/>
    <w:rPr>
      <w:rFonts w:ascii="宋体" w:hAnsi="宋体" w:eastAsia="宋体"/>
      <w:kern w:val="2"/>
      <w:sz w:val="18"/>
      <w:lang w:val="en-US" w:eastAsia="zh-CN" w:bidi="ar-SA"/>
    </w:rPr>
  </w:style>
  <w:style w:type="character" w:customStyle="1" w:styleId="584">
    <w:name w:val="UserStyle_154"/>
    <w:qFormat/>
    <w:uiPriority w:val="0"/>
    <w:rPr>
      <w:rFonts w:ascii="Times New Roman" w:hAnsi="Times New Roman" w:eastAsia="宋体"/>
      <w:smallCaps/>
      <w:color w:val="C0504D"/>
      <w:u w:val="single"/>
      <w:lang w:val="en-US" w:eastAsia="zh-CN" w:bidi="ar-SA"/>
    </w:rPr>
  </w:style>
  <w:style w:type="character" w:customStyle="1" w:styleId="585">
    <w:name w:val="UserStyle_155"/>
    <w:qFormat/>
    <w:uiPriority w:val="0"/>
    <w:rPr>
      <w:rFonts w:ascii="Times New Roman" w:hAnsi="Times New Roman" w:eastAsia="宋体"/>
      <w:kern w:val="2"/>
      <w:sz w:val="21"/>
      <w:lang w:val="en-US" w:eastAsia="zh-CN" w:bidi="ar-SA"/>
    </w:rPr>
  </w:style>
  <w:style w:type="character" w:customStyle="1" w:styleId="586">
    <w:name w:val="UserStyle_156"/>
    <w:link w:val="98"/>
    <w:qFormat/>
    <w:uiPriority w:val="0"/>
    <w:rPr>
      <w:kern w:val="2"/>
      <w:sz w:val="24"/>
      <w:lang w:val="en-US" w:eastAsia="zh-CN" w:bidi="ar-SA"/>
    </w:rPr>
  </w:style>
  <w:style w:type="character" w:customStyle="1" w:styleId="587">
    <w:name w:val="UserStyle_158"/>
    <w:qFormat/>
    <w:uiPriority w:val="0"/>
    <w:rPr>
      <w:rFonts w:ascii="Arial" w:hAnsi="Arial" w:eastAsia="黑体" w:cs="Times New Roman"/>
      <w:b/>
      <w:bCs/>
      <w:sz w:val="24"/>
      <w:szCs w:val="24"/>
      <w:lang w:val="en-US" w:eastAsia="zh-CN" w:bidi="ar-SA"/>
    </w:rPr>
  </w:style>
  <w:style w:type="character" w:customStyle="1" w:styleId="588">
    <w:name w:val="UserStyle_159"/>
    <w:qFormat/>
    <w:uiPriority w:val="0"/>
    <w:rPr>
      <w:rFonts w:ascii="仿宋_GB2312" w:hAnsi="Times New Roman" w:eastAsia="仿宋_GB2312"/>
      <w:kern w:val="2"/>
      <w:sz w:val="28"/>
      <w:szCs w:val="28"/>
      <w:lang w:val="zh-CN" w:eastAsia="zh-CN" w:bidi="ar-SA"/>
    </w:rPr>
  </w:style>
  <w:style w:type="character" w:customStyle="1" w:styleId="589">
    <w:name w:val="UserStyle_160"/>
    <w:qFormat/>
    <w:uiPriority w:val="0"/>
    <w:rPr>
      <w:rFonts w:ascii="ˎ̥" w:hAnsi="ˎ̥" w:eastAsia="宋体"/>
      <w:color w:val="000000"/>
      <w:sz w:val="18"/>
      <w:szCs w:val="18"/>
      <w:lang w:val="en-US" w:eastAsia="zh-CN" w:bidi="ar-SA"/>
    </w:rPr>
  </w:style>
  <w:style w:type="character" w:customStyle="1" w:styleId="590">
    <w:name w:val="UserStyle_161"/>
    <w:qFormat/>
    <w:uiPriority w:val="0"/>
    <w:rPr>
      <w:rFonts w:ascii="Times New Roman" w:hAnsi="Times New Roman" w:eastAsia="宋体"/>
      <w:sz w:val="21"/>
      <w:szCs w:val="21"/>
      <w:lang w:val="en-US" w:eastAsia="zh-CN" w:bidi="ar-SA"/>
    </w:rPr>
  </w:style>
  <w:style w:type="character" w:customStyle="1" w:styleId="591">
    <w:name w:val="UserStyle_162"/>
    <w:qFormat/>
    <w:uiPriority w:val="0"/>
    <w:rPr>
      <w:rFonts w:ascii="Arial" w:hAnsi="Arial" w:eastAsia="宋体"/>
      <w:color w:val="000080"/>
      <w:sz w:val="18"/>
      <w:szCs w:val="20"/>
      <w:lang w:val="en-US" w:eastAsia="zh-CN" w:bidi="ar-SA"/>
    </w:rPr>
  </w:style>
  <w:style w:type="character" w:customStyle="1" w:styleId="592">
    <w:name w:val="UserStyle_163"/>
    <w:link w:val="99"/>
    <w:qFormat/>
    <w:uiPriority w:val="0"/>
    <w:rPr>
      <w:rFonts w:ascii="Times New Roman" w:hAnsi="Times New Roman" w:eastAsia="楷体_GB2312"/>
      <w:kern w:val="2"/>
      <w:sz w:val="24"/>
      <w:szCs w:val="22"/>
      <w:lang w:val="en-US" w:eastAsia="zh-CN" w:bidi="ar-SA"/>
    </w:rPr>
  </w:style>
  <w:style w:type="character" w:customStyle="1" w:styleId="593">
    <w:name w:val="UserStyle_164"/>
    <w:qFormat/>
    <w:uiPriority w:val="0"/>
    <w:rPr>
      <w:rFonts w:ascii="宋体" w:hAnsi="宋体" w:eastAsia="宋体"/>
      <w:color w:val="666666"/>
      <w:kern w:val="2"/>
      <w:sz w:val="28"/>
      <w:szCs w:val="28"/>
      <w:lang w:val="en-US" w:eastAsia="zh-CN" w:bidi="ar-SA"/>
    </w:rPr>
  </w:style>
  <w:style w:type="character" w:customStyle="1" w:styleId="594">
    <w:name w:val="UserStyle_165"/>
    <w:qFormat/>
    <w:uiPriority w:val="0"/>
    <w:rPr>
      <w:rFonts w:ascii="Times New Roman" w:hAnsi="Times New Roman" w:eastAsia="宋体"/>
      <w:color w:val="000000"/>
      <w:spacing w:val="240"/>
      <w:sz w:val="18"/>
      <w:szCs w:val="18"/>
      <w:lang w:val="en-US" w:eastAsia="zh-CN" w:bidi="ar-SA"/>
    </w:rPr>
  </w:style>
  <w:style w:type="character" w:customStyle="1" w:styleId="595">
    <w:name w:val="262"/>
    <w:qFormat/>
    <w:uiPriority w:val="0"/>
    <w:rPr>
      <w:rFonts w:ascii="Times New Roman" w:hAnsi="Times New Roman" w:eastAsia="宋体"/>
      <w:smallCaps/>
      <w:color w:val="C0504D"/>
      <w:u w:val="single"/>
      <w:lang w:val="en-US" w:eastAsia="zh-CN" w:bidi="ar-SA"/>
    </w:rPr>
  </w:style>
  <w:style w:type="character" w:customStyle="1" w:styleId="596">
    <w:name w:val="UserStyle_166"/>
    <w:qFormat/>
    <w:uiPriority w:val="0"/>
    <w:rPr>
      <w:rFonts w:ascii="Times New Roman" w:hAnsi="Times New Roman" w:eastAsia="宋体"/>
      <w:kern w:val="2"/>
      <w:sz w:val="24"/>
      <w:szCs w:val="24"/>
      <w:u w:val="single"/>
      <w:lang w:val="en-US" w:eastAsia="zh-CN" w:bidi="ar-SA"/>
    </w:rPr>
  </w:style>
  <w:style w:type="character" w:customStyle="1" w:styleId="597">
    <w:name w:val="UserStyle_167"/>
    <w:qFormat/>
    <w:uiPriority w:val="0"/>
    <w:rPr>
      <w:rFonts w:ascii="Arial" w:hAnsi="Arial" w:eastAsia="黑体"/>
      <w:b/>
      <w:sz w:val="44"/>
      <w:lang w:val="en-US" w:eastAsia="zh-CN" w:bidi="ar-SA"/>
    </w:rPr>
  </w:style>
  <w:style w:type="character" w:customStyle="1" w:styleId="598">
    <w:name w:val="UserStyle_168"/>
    <w:link w:val="46"/>
    <w:qFormat/>
    <w:uiPriority w:val="0"/>
    <w:rPr>
      <w:rFonts w:ascii="宋体" w:hAnsi="宋体" w:eastAsia="宋体"/>
      <w:b/>
      <w:sz w:val="24"/>
      <w:lang w:val="en-US" w:eastAsia="zh-CN" w:bidi="ar-SA"/>
    </w:rPr>
  </w:style>
  <w:style w:type="character" w:customStyle="1" w:styleId="599">
    <w:name w:val="标题 Char"/>
    <w:link w:val="23"/>
    <w:qFormat/>
    <w:uiPriority w:val="0"/>
    <w:rPr>
      <w:rFonts w:ascii="Arial" w:hAnsi="Arial" w:eastAsia="宋体"/>
      <w:b/>
      <w:sz w:val="36"/>
      <w:lang w:val="en-US" w:eastAsia="en-US" w:bidi="ar-SA"/>
    </w:rPr>
  </w:style>
  <w:style w:type="character" w:customStyle="1" w:styleId="600">
    <w:name w:val="UserStyle_170"/>
    <w:qFormat/>
    <w:uiPriority w:val="0"/>
    <w:rPr>
      <w:rFonts w:ascii="Times New Roman" w:hAnsi="Times New Roman" w:eastAsia="宋体"/>
      <w:spacing w:val="20"/>
      <w:kern w:val="2"/>
      <w:sz w:val="28"/>
      <w:lang w:val="en-US" w:eastAsia="zh-CN" w:bidi="ar-SA"/>
    </w:rPr>
  </w:style>
  <w:style w:type="character" w:customStyle="1" w:styleId="601">
    <w:name w:val="UserStyle_171"/>
    <w:link w:val="53"/>
    <w:qFormat/>
    <w:uiPriority w:val="0"/>
    <w:rPr>
      <w:rFonts w:ascii="Arial" w:hAnsi="Arial" w:eastAsia="宋体"/>
      <w:i/>
      <w:sz w:val="18"/>
      <w:lang w:val="en-US" w:eastAsia="zh-CN" w:bidi="ar-SA"/>
    </w:rPr>
  </w:style>
  <w:style w:type="character" w:customStyle="1" w:styleId="602">
    <w:name w:val="UserStyle_172"/>
    <w:link w:val="100"/>
    <w:qFormat/>
    <w:uiPriority w:val="0"/>
    <w:rPr>
      <w:rFonts w:ascii="宋体" w:hAnsi="宋体" w:eastAsia="宋体" w:cs="Times New Roman"/>
      <w:b/>
      <w:bCs/>
      <w:kern w:val="44"/>
      <w:sz w:val="24"/>
      <w:szCs w:val="44"/>
      <w:lang w:val="en-US" w:eastAsia="zh-CN" w:bidi="ar-SA"/>
    </w:rPr>
  </w:style>
  <w:style w:type="character" w:customStyle="1" w:styleId="603">
    <w:name w:val="UserStyle_174"/>
    <w:qFormat/>
    <w:uiPriority w:val="0"/>
    <w:rPr>
      <w:rFonts w:ascii="Arial" w:hAnsi="Arial" w:eastAsia="宋体"/>
      <w:b/>
      <w:sz w:val="32"/>
      <w:szCs w:val="20"/>
      <w:lang w:val="en-US" w:eastAsia="zh-CN" w:bidi="ar-SA"/>
    </w:rPr>
  </w:style>
  <w:style w:type="character" w:customStyle="1" w:styleId="604">
    <w:name w:val="UserStyle_175"/>
    <w:link w:val="101"/>
    <w:qFormat/>
    <w:uiPriority w:val="0"/>
    <w:rPr>
      <w:rFonts w:ascii="Tahoma" w:hAnsi="Tahoma" w:eastAsia="仿宋_GB2312"/>
      <w:kern w:val="2"/>
      <w:sz w:val="24"/>
      <w:lang w:val="en-US" w:eastAsia="zh-CN" w:bidi="ar-SA"/>
    </w:rPr>
  </w:style>
  <w:style w:type="character" w:customStyle="1" w:styleId="605">
    <w:name w:val="UserStyle_177"/>
    <w:qFormat/>
    <w:uiPriority w:val="0"/>
    <w:rPr>
      <w:rFonts w:ascii="Times New Roman" w:hAnsi="Times New Roman" w:eastAsia="宋体" w:cs="Times New Roman"/>
      <w:bCs/>
      <w:kern w:val="2"/>
      <w:sz w:val="21"/>
      <w:lang w:val="en-US" w:eastAsia="zh-CN" w:bidi="ar-SA"/>
    </w:rPr>
  </w:style>
  <w:style w:type="character" w:customStyle="1" w:styleId="606">
    <w:name w:val="UserStyle_178"/>
    <w:link w:val="74"/>
    <w:qFormat/>
    <w:uiPriority w:val="0"/>
    <w:rPr>
      <w:rFonts w:ascii="Times New Roman" w:hAnsi="Times New Roman" w:eastAsia="宋体"/>
      <w:sz w:val="18"/>
      <w:lang w:val="en-US" w:eastAsia="zh-CN" w:bidi="ar-SA"/>
    </w:rPr>
  </w:style>
  <w:style w:type="character" w:customStyle="1" w:styleId="607">
    <w:name w:val="UserStyle_180"/>
    <w:qFormat/>
    <w:uiPriority w:val="0"/>
    <w:rPr>
      <w:rFonts w:ascii="Arial" w:hAnsi="Arial" w:eastAsia="黑体" w:cs="Times New Roman"/>
      <w:b/>
      <w:bCs/>
      <w:kern w:val="2"/>
      <w:sz w:val="32"/>
      <w:szCs w:val="32"/>
      <w:lang w:val="en-US" w:eastAsia="zh-CN" w:bidi="ar-SA"/>
    </w:rPr>
  </w:style>
  <w:style w:type="character" w:customStyle="1" w:styleId="608">
    <w:name w:val="UserStyle_181"/>
    <w:qFormat/>
    <w:uiPriority w:val="0"/>
    <w:rPr>
      <w:rFonts w:ascii="Cambria" w:hAnsi="Cambria" w:eastAsia="宋体" w:cs="Times New Roman"/>
      <w:b/>
      <w:bCs/>
      <w:kern w:val="28"/>
      <w:sz w:val="32"/>
      <w:szCs w:val="32"/>
      <w:lang w:val="en-US" w:eastAsia="zh-CN" w:bidi="ar-SA"/>
    </w:rPr>
  </w:style>
  <w:style w:type="character" w:customStyle="1" w:styleId="609">
    <w:name w:val="UserStyle_182"/>
    <w:link w:val="48"/>
    <w:qFormat/>
    <w:uiPriority w:val="0"/>
    <w:rPr>
      <w:rFonts w:ascii="Times New Roman" w:hAnsi="Times New Roman" w:eastAsia="宋体"/>
      <w:b/>
      <w:i/>
      <w:sz w:val="24"/>
      <w:lang w:val="en-US" w:eastAsia="zh-CN" w:bidi="ar-SA"/>
    </w:rPr>
  </w:style>
  <w:style w:type="character" w:customStyle="1" w:styleId="610">
    <w:name w:val="UserStyle_183"/>
    <w:qFormat/>
    <w:uiPriority w:val="0"/>
    <w:rPr>
      <w:rFonts w:ascii="Times New Roman" w:hAnsi="Times New Roman" w:eastAsia="宋体"/>
      <w:color w:val="333333"/>
      <w:sz w:val="18"/>
      <w:szCs w:val="18"/>
      <w:lang w:val="en-US" w:eastAsia="zh-CN" w:bidi="ar-SA"/>
    </w:rPr>
  </w:style>
  <w:style w:type="character" w:customStyle="1" w:styleId="611">
    <w:name w:val="UserStyle_184"/>
    <w:qFormat/>
    <w:uiPriority w:val="0"/>
    <w:rPr>
      <w:rFonts w:ascii="Times New Roman" w:hAnsi="Times New Roman" w:eastAsia="宋体" w:cs="Times New Roman"/>
      <w:b/>
      <w:bCs/>
      <w:smallCaps/>
      <w:spacing w:val="5"/>
      <w:lang w:val="en-US" w:eastAsia="zh-CN" w:bidi="ar-SA"/>
    </w:rPr>
  </w:style>
  <w:style w:type="character" w:customStyle="1" w:styleId="612">
    <w:name w:val="UserStyle_185"/>
    <w:qFormat/>
    <w:uiPriority w:val="0"/>
    <w:rPr>
      <w:rFonts w:ascii="Times New Roman" w:hAnsi="Times New Roman" w:eastAsia="宋体"/>
      <w:kern w:val="2"/>
      <w:sz w:val="21"/>
      <w:szCs w:val="24"/>
      <w:lang w:val="en-US" w:eastAsia="zh-CN" w:bidi="ar-SA"/>
    </w:rPr>
  </w:style>
  <w:style w:type="character" w:customStyle="1" w:styleId="613">
    <w:name w:val="UserStyle_186"/>
    <w:link w:val="102"/>
    <w:qFormat/>
    <w:uiPriority w:val="0"/>
    <w:rPr>
      <w:rFonts w:ascii="宋体" w:hAnsi="宋体" w:eastAsia="宋体"/>
      <w:kern w:val="2"/>
      <w:sz w:val="24"/>
      <w:szCs w:val="28"/>
      <w:lang w:val="en-US" w:eastAsia="zh-CN" w:bidi="ar-SA"/>
    </w:rPr>
  </w:style>
  <w:style w:type="character" w:customStyle="1" w:styleId="614">
    <w:name w:val="UserStyle_188"/>
    <w:qFormat/>
    <w:uiPriority w:val="0"/>
    <w:rPr>
      <w:rFonts w:ascii="宋体" w:hAnsi="宋体" w:eastAsia="宋体"/>
      <w:color w:val="FF0000"/>
      <w:sz w:val="21"/>
      <w:szCs w:val="24"/>
      <w:lang w:val="en-US" w:eastAsia="zh-CN" w:bidi="ar-SA"/>
    </w:rPr>
  </w:style>
  <w:style w:type="character" w:customStyle="1" w:styleId="615">
    <w:name w:val="UserStyle_189"/>
    <w:link w:val="70"/>
    <w:qFormat/>
    <w:uiPriority w:val="0"/>
    <w:rPr>
      <w:rFonts w:ascii="宋体" w:hAnsi="宋体" w:eastAsia="Arial"/>
      <w:sz w:val="24"/>
      <w:szCs w:val="22"/>
      <w:lang w:val="en-US" w:eastAsia="zh-CN" w:bidi="ar-SA"/>
    </w:rPr>
  </w:style>
  <w:style w:type="character" w:customStyle="1" w:styleId="616">
    <w:name w:val="UserStyle_191"/>
    <w:qFormat/>
    <w:uiPriority w:val="0"/>
    <w:rPr>
      <w:rFonts w:ascii="Times New Roman" w:hAnsi="Times New Roman" w:eastAsia="宋体" w:cs="Times New Roman"/>
      <w:b/>
      <w:bCs/>
      <w:kern w:val="2"/>
      <w:sz w:val="32"/>
      <w:szCs w:val="32"/>
      <w:lang w:val="en-US" w:eastAsia="zh-CN" w:bidi="ar-SA"/>
    </w:rPr>
  </w:style>
  <w:style w:type="character" w:customStyle="1" w:styleId="617">
    <w:name w:val="UserStyle_192"/>
    <w:link w:val="103"/>
    <w:qFormat/>
    <w:uiPriority w:val="0"/>
    <w:rPr>
      <w:rFonts w:ascii="Times New Roman" w:hAnsi="Times New Roman" w:eastAsia="宋体"/>
      <w:i/>
      <w:iCs/>
      <w:color w:val="000000"/>
      <w:kern w:val="2"/>
      <w:sz w:val="21"/>
      <w:szCs w:val="22"/>
      <w:lang w:val="en-US" w:eastAsia="zh-CN" w:bidi="ar-SA"/>
    </w:rPr>
  </w:style>
  <w:style w:type="character" w:customStyle="1" w:styleId="618">
    <w:name w:val="日期 Char"/>
    <w:link w:val="13"/>
    <w:qFormat/>
    <w:uiPriority w:val="0"/>
    <w:rPr>
      <w:rFonts w:ascii="Times New Roman" w:hAnsi="Times New Roman" w:eastAsia="宋体"/>
      <w:kern w:val="2"/>
      <w:sz w:val="44"/>
      <w:lang w:val="en-US" w:eastAsia="zh-CN" w:bidi="ar-SA"/>
    </w:rPr>
  </w:style>
  <w:style w:type="character" w:customStyle="1" w:styleId="619">
    <w:name w:val="UserStyle_194"/>
    <w:link w:val="50"/>
    <w:qFormat/>
    <w:uiPriority w:val="0"/>
    <w:rPr>
      <w:rFonts w:ascii="Arial" w:hAnsi="Arial" w:eastAsia="宋体"/>
      <w:i/>
      <w:sz w:val="22"/>
      <w:lang w:val="en-US" w:eastAsia="zh-CN" w:bidi="ar-SA"/>
    </w:rPr>
  </w:style>
  <w:style w:type="character" w:customStyle="1" w:styleId="620">
    <w:name w:val="UserStyle_195"/>
    <w:qFormat/>
    <w:uiPriority w:val="0"/>
    <w:rPr>
      <w:rFonts w:ascii="Times New Roman" w:hAnsi="Times New Roman" w:eastAsia="宋体" w:cs="Times New Roman"/>
      <w:b/>
      <w:bCs/>
      <w:color w:val="FF9900"/>
      <w:sz w:val="23"/>
      <w:szCs w:val="23"/>
      <w:lang w:val="en-US" w:eastAsia="zh-CN" w:bidi="ar-SA"/>
    </w:rPr>
  </w:style>
  <w:style w:type="character" w:customStyle="1" w:styleId="621">
    <w:name w:val="UserStyle_196"/>
    <w:autoRedefine/>
    <w:qFormat/>
    <w:uiPriority w:val="0"/>
    <w:rPr>
      <w:rFonts w:ascii="仿宋_GB2312" w:hAnsi="Times New Roman" w:eastAsia="仿宋_GB2312"/>
      <w:kern w:val="2"/>
      <w:sz w:val="28"/>
      <w:szCs w:val="28"/>
      <w:lang w:val="zh-CN" w:eastAsia="zh-CN" w:bidi="ar-SA"/>
    </w:rPr>
  </w:style>
  <w:style w:type="character" w:customStyle="1" w:styleId="622">
    <w:name w:val="UserStyle_197"/>
    <w:link w:val="104"/>
    <w:qFormat/>
    <w:uiPriority w:val="0"/>
    <w:rPr>
      <w:rFonts w:ascii="Calibri" w:hAnsi="Calibri" w:eastAsia="微软雅黑" w:cs="Times New Roman"/>
      <w:b/>
      <w:bCs/>
      <w:i/>
      <w:iCs/>
      <w:color w:val="4F81BD"/>
      <w:kern w:val="2"/>
      <w:sz w:val="21"/>
      <w:szCs w:val="22"/>
      <w:lang w:val="en-US" w:eastAsia="zh-CN" w:bidi="ar-SA"/>
    </w:rPr>
  </w:style>
  <w:style w:type="character" w:customStyle="1" w:styleId="623">
    <w:name w:val="UserStyle_199"/>
    <w:qFormat/>
    <w:uiPriority w:val="0"/>
    <w:rPr>
      <w:rFonts w:ascii="宋体" w:hAnsi="Courier New" w:eastAsia="宋体"/>
      <w:sz w:val="21"/>
      <w:lang w:val="en-US" w:eastAsia="zh-CN" w:bidi="ar-SA"/>
    </w:rPr>
  </w:style>
  <w:style w:type="character" w:customStyle="1" w:styleId="624">
    <w:name w:val="UserStyle_200"/>
    <w:qFormat/>
    <w:uiPriority w:val="0"/>
    <w:rPr>
      <w:rFonts w:ascii="Times New Roman" w:hAnsi="Times New Roman" w:eastAsia="宋体"/>
      <w:lang w:val="en-US" w:eastAsia="zh-CN" w:bidi="ar-SA"/>
    </w:rPr>
  </w:style>
  <w:style w:type="character" w:customStyle="1" w:styleId="625">
    <w:name w:val="UserStyle_201"/>
    <w:qFormat/>
    <w:uiPriority w:val="0"/>
    <w:rPr>
      <w:rFonts w:ascii="Times New Roman" w:hAnsi="Times New Roman" w:eastAsia="宋体" w:cs="Times New Roman"/>
      <w:b/>
      <w:bCs/>
      <w:sz w:val="30"/>
      <w:szCs w:val="30"/>
      <w:lang w:val="en-US" w:eastAsia="zh-CN" w:bidi="ar-SA"/>
    </w:rPr>
  </w:style>
  <w:style w:type="character" w:customStyle="1" w:styleId="626">
    <w:name w:val="UserStyle_202"/>
    <w:qFormat/>
    <w:uiPriority w:val="0"/>
    <w:rPr>
      <w:rFonts w:ascii="仿宋_GB2312" w:hAnsi="Times New Roman" w:eastAsia="仿宋_GB2312"/>
      <w:kern w:val="2"/>
      <w:sz w:val="28"/>
      <w:szCs w:val="28"/>
      <w:lang w:val="zh-CN" w:eastAsia="zh-CN" w:bidi="ar-SA"/>
    </w:rPr>
  </w:style>
  <w:style w:type="character" w:customStyle="1" w:styleId="627">
    <w:name w:val="UserStyle_203"/>
    <w:link w:val="105"/>
    <w:qFormat/>
    <w:uiPriority w:val="0"/>
    <w:rPr>
      <w:rFonts w:ascii="Times New Roman" w:hAnsi="Times New Roman" w:eastAsia="宋体"/>
      <w:kern w:val="2"/>
      <w:sz w:val="24"/>
      <w:lang w:val="en-US" w:eastAsia="zh-CN" w:bidi="ar-SA"/>
    </w:rPr>
  </w:style>
  <w:style w:type="character" w:customStyle="1" w:styleId="628">
    <w:name w:val="UserStyle_205"/>
    <w:qFormat/>
    <w:uiPriority w:val="0"/>
    <w:rPr>
      <w:rFonts w:ascii="宋体" w:hAnsi="宋体" w:eastAsia="宋体"/>
      <w:sz w:val="24"/>
      <w:szCs w:val="24"/>
      <w:lang w:val="en-US" w:eastAsia="zh-CN" w:bidi="ar-SA"/>
    </w:rPr>
  </w:style>
  <w:style w:type="character" w:customStyle="1" w:styleId="629">
    <w:name w:val="UserStyle_206"/>
    <w:link w:val="106"/>
    <w:qFormat/>
    <w:uiPriority w:val="0"/>
    <w:rPr>
      <w:rFonts w:ascii="宋体" w:hAnsi="Courier New" w:eastAsia="宋体"/>
      <w:color w:val="000000"/>
      <w:kern w:val="2"/>
      <w:sz w:val="21"/>
      <w:szCs w:val="21"/>
      <w:lang w:val="en-US" w:eastAsia="zh-CN" w:bidi="ar-SA"/>
    </w:rPr>
  </w:style>
  <w:style w:type="character" w:customStyle="1" w:styleId="630">
    <w:name w:val="UserStyle_208"/>
    <w:link w:val="107"/>
    <w:qFormat/>
    <w:uiPriority w:val="0"/>
    <w:rPr>
      <w:rFonts w:ascii="仿宋_GB2312" w:hAnsi="Times New Roman" w:eastAsia="仿宋_GB2312"/>
      <w:kern w:val="2"/>
      <w:sz w:val="28"/>
      <w:szCs w:val="28"/>
      <w:lang w:val="en-US" w:eastAsia="zh-CN" w:bidi="ar-SA"/>
    </w:rPr>
  </w:style>
  <w:style w:type="character" w:customStyle="1" w:styleId="631">
    <w:name w:val="UserStyle_209"/>
    <w:qFormat/>
    <w:uiPriority w:val="0"/>
    <w:rPr>
      <w:rFonts w:ascii="Times New Roman" w:hAnsi="Times New Roman" w:eastAsia="宋体"/>
      <w:kern w:val="2"/>
      <w:sz w:val="24"/>
      <w:lang w:val="en-US" w:eastAsia="zh-CN" w:bidi="ar-SA"/>
    </w:rPr>
  </w:style>
  <w:style w:type="character" w:customStyle="1" w:styleId="632">
    <w:name w:val="UserStyle_210"/>
    <w:qFormat/>
    <w:uiPriority w:val="0"/>
    <w:rPr>
      <w:rFonts w:ascii="宋体" w:hAnsi="宋体" w:eastAsia="宋体"/>
      <w:kern w:val="2"/>
      <w:sz w:val="18"/>
      <w:lang w:val="en-US" w:eastAsia="zh-CN" w:bidi="ar-SA"/>
    </w:rPr>
  </w:style>
  <w:style w:type="character" w:customStyle="1" w:styleId="633">
    <w:name w:val="UserStyle_211"/>
    <w:qFormat/>
    <w:uiPriority w:val="0"/>
    <w:rPr>
      <w:rFonts w:ascii="Times New Roman" w:hAnsi="Times New Roman" w:eastAsia="宋体"/>
      <w:lang w:val="en-US" w:eastAsia="zh-CN" w:bidi="ar-SA"/>
    </w:rPr>
  </w:style>
  <w:style w:type="character" w:customStyle="1" w:styleId="634">
    <w:name w:val="UserStyle_212"/>
    <w:qFormat/>
    <w:uiPriority w:val="0"/>
    <w:rPr>
      <w:rFonts w:ascii="Times New Roman" w:hAnsi="Times New Roman" w:eastAsia="宋体" w:cs="Times New Roman"/>
      <w:b/>
      <w:bCs/>
      <w:sz w:val="32"/>
      <w:szCs w:val="32"/>
      <w:lang w:val="en-US" w:eastAsia="zh-CN" w:bidi="ar-SA"/>
    </w:rPr>
  </w:style>
  <w:style w:type="character" w:customStyle="1" w:styleId="635">
    <w:name w:val="UserStyle_213"/>
    <w:link w:val="108"/>
    <w:qFormat/>
    <w:uiPriority w:val="0"/>
    <w:rPr>
      <w:rFonts w:ascii="Arial" w:hAnsi="Arial" w:eastAsia="宋体"/>
      <w:color w:val="000000"/>
      <w:kern w:val="2"/>
      <w:sz w:val="21"/>
      <w:lang w:val="en-US" w:eastAsia="zh-CN" w:bidi="ar-SA"/>
    </w:rPr>
  </w:style>
  <w:style w:type="character" w:customStyle="1" w:styleId="636">
    <w:name w:val="UserStyle_215"/>
    <w:link w:val="109"/>
    <w:qFormat/>
    <w:uiPriority w:val="0"/>
    <w:rPr>
      <w:rFonts w:ascii="Times New Roman" w:hAnsi="Times New Roman" w:eastAsia="楷体_GB2312"/>
      <w:kern w:val="2"/>
      <w:sz w:val="24"/>
      <w:szCs w:val="24"/>
      <w:lang w:val="en-US" w:eastAsia="zh-CN" w:bidi="ar-SA"/>
    </w:rPr>
  </w:style>
  <w:style w:type="character" w:customStyle="1" w:styleId="637">
    <w:name w:val="UserStyle_217"/>
    <w:qFormat/>
    <w:uiPriority w:val="0"/>
    <w:rPr>
      <w:rFonts w:ascii="Times New Roman" w:hAnsi="Times New Roman" w:eastAsia="宋体"/>
      <w:kern w:val="2"/>
      <w:sz w:val="21"/>
      <w:szCs w:val="24"/>
      <w:lang w:val="en-US" w:eastAsia="zh-CN" w:bidi="ar-SA"/>
    </w:rPr>
  </w:style>
  <w:style w:type="character" w:customStyle="1" w:styleId="638">
    <w:name w:val="UserStyle_218"/>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639">
    <w:name w:val="UserStyle_219"/>
    <w:qFormat/>
    <w:uiPriority w:val="0"/>
    <w:rPr>
      <w:rFonts w:ascii="Times New Roman" w:hAnsi="Times New Roman" w:eastAsia="宋体"/>
      <w:lang w:val="en-US" w:eastAsia="zh-CN" w:bidi="ar-SA"/>
    </w:rPr>
  </w:style>
  <w:style w:type="character" w:customStyle="1" w:styleId="640">
    <w:name w:val="UserStyle_220"/>
    <w:qFormat/>
    <w:uiPriority w:val="0"/>
    <w:rPr>
      <w:rFonts w:ascii="Times New Roman" w:hAnsi="Times New Roman" w:eastAsia="宋体" w:cs="Times New Roman"/>
      <w:b/>
      <w:bCs/>
      <w:kern w:val="2"/>
      <w:sz w:val="28"/>
      <w:szCs w:val="28"/>
      <w:lang w:val="en-US" w:eastAsia="zh-CN" w:bidi="ar-SA"/>
    </w:rPr>
  </w:style>
  <w:style w:type="character" w:customStyle="1" w:styleId="641">
    <w:name w:val="页眉 Char"/>
    <w:link w:val="16"/>
    <w:qFormat/>
    <w:uiPriority w:val="99"/>
    <w:rPr>
      <w:rFonts w:ascii="仿宋_GB2312" w:eastAsia="仿宋_GB2312"/>
      <w:kern w:val="2"/>
      <w:sz w:val="18"/>
      <w:szCs w:val="18"/>
    </w:rPr>
  </w:style>
  <w:style w:type="character" w:customStyle="1" w:styleId="642">
    <w:name w:val="页脚 Char"/>
    <w:link w:val="15"/>
    <w:qFormat/>
    <w:uiPriority w:val="99"/>
    <w:rPr>
      <w:rFonts w:ascii="仿宋_GB2312" w:eastAsia="仿宋_GB2312"/>
      <w:kern w:val="2"/>
      <w:sz w:val="18"/>
      <w:szCs w:val="18"/>
    </w:rPr>
  </w:style>
  <w:style w:type="character" w:customStyle="1" w:styleId="643">
    <w:name w:val="正文文本 Char"/>
    <w:link w:val="8"/>
    <w:qFormat/>
    <w:uiPriority w:val="0"/>
    <w:rPr>
      <w:rFonts w:eastAsia="宋体"/>
      <w:kern w:val="2"/>
      <w:sz w:val="28"/>
      <w:szCs w:val="22"/>
    </w:rPr>
  </w:style>
  <w:style w:type="character" w:customStyle="1" w:styleId="644">
    <w:name w:val="无"/>
    <w:qFormat/>
    <w:uiPriority w:val="99"/>
  </w:style>
  <w:style w:type="character" w:customStyle="1" w:styleId="645">
    <w:name w:val="Hyperlink.3"/>
    <w:qFormat/>
    <w:uiPriority w:val="99"/>
    <w:rPr>
      <w:rFonts w:ascii="宋体" w:hAnsi="宋体" w:eastAsia="宋体" w:cs="宋体"/>
      <w:lang w:val="en-US"/>
    </w:rPr>
  </w:style>
  <w:style w:type="table" w:customStyle="1" w:styleId="646">
    <w:name w:val="TableNormal"/>
    <w:qFormat/>
    <w:uiPriority w:val="0"/>
    <w:tblPr>
      <w:tblCellMar>
        <w:top w:w="0" w:type="dxa"/>
        <w:left w:w="0" w:type="dxa"/>
        <w:bottom w:w="0" w:type="dxa"/>
        <w:right w:w="0" w:type="dxa"/>
      </w:tblCellMar>
    </w:tblPr>
  </w:style>
  <w:style w:type="table" w:customStyle="1" w:styleId="647">
    <w:name w:val="TableGrid"/>
    <w:basedOn w:val="646"/>
    <w:qFormat/>
    <w:uiPriority w:val="0"/>
    <w:tblPr>
      <w:tblCellMar>
        <w:top w:w="0" w:type="dxa"/>
        <w:left w:w="0" w:type="dxa"/>
        <w:bottom w:w="0" w:type="dxa"/>
        <w:right w:w="0" w:type="dxa"/>
      </w:tblCellMar>
    </w:tblPr>
  </w:style>
  <w:style w:type="table" w:customStyle="1" w:styleId="648">
    <w:name w:val="TableElegant"/>
    <w:basedOn w:val="646"/>
    <w:qFormat/>
    <w:uiPriority w:val="0"/>
    <w:tblPr>
      <w:tblCellMar>
        <w:top w:w="0" w:type="dxa"/>
        <w:left w:w="0" w:type="dxa"/>
        <w:bottom w:w="0" w:type="dxa"/>
        <w:right w:w="0" w:type="dxa"/>
      </w:tblCellMar>
    </w:tblPr>
  </w:style>
  <w:style w:type="table" w:customStyle="1" w:styleId="649">
    <w:name w:val="TableClassic1"/>
    <w:basedOn w:val="646"/>
    <w:qFormat/>
    <w:uiPriority w:val="0"/>
    <w:tblPr>
      <w:tblCellMar>
        <w:top w:w="0" w:type="dxa"/>
        <w:left w:w="0" w:type="dxa"/>
        <w:bottom w:w="0" w:type="dxa"/>
        <w:right w:w="0" w:type="dxa"/>
      </w:tblCellMar>
    </w:tblPr>
  </w:style>
  <w:style w:type="character" w:customStyle="1" w:styleId="650">
    <w:name w:val="bookmark-item"/>
    <w:basedOn w:val="27"/>
    <w:qFormat/>
    <w:uiPriority w:val="0"/>
  </w:style>
  <w:style w:type="character" w:customStyle="1" w:styleId="651">
    <w:name w:val="sub"/>
    <w:basedOn w:val="27"/>
    <w:qFormat/>
    <w:uiPriority w:val="0"/>
  </w:style>
  <w:style w:type="paragraph" w:styleId="652">
    <w:name w:val="List Paragraph"/>
    <w:basedOn w:val="1"/>
    <w:qFormat/>
    <w:uiPriority w:val="34"/>
    <w:pPr>
      <w:ind w:firstLine="420" w:firstLineChars="200"/>
    </w:pPr>
  </w:style>
  <w:style w:type="paragraph" w:customStyle="1" w:styleId="653">
    <w:name w:val="样式1"/>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u w:color="000000"/>
      <w:lang w:val="en-US" w:eastAsia="zh-CN" w:bidi="ar-SA"/>
    </w:rPr>
  </w:style>
  <w:style w:type="character" w:customStyle="1" w:styleId="654">
    <w:name w:val="font11"/>
    <w:basedOn w:val="27"/>
    <w:qFormat/>
    <w:uiPriority w:val="0"/>
    <w:rPr>
      <w:rFonts w:ascii="Arial" w:hAnsi="Arial" w:cs="Arial"/>
      <w:color w:val="000000"/>
      <w:sz w:val="16"/>
      <w:szCs w:val="16"/>
      <w:u w:val="none"/>
    </w:rPr>
  </w:style>
  <w:style w:type="character" w:customStyle="1" w:styleId="655">
    <w:name w:val="font31"/>
    <w:basedOn w:val="27"/>
    <w:qFormat/>
    <w:uiPriority w:val="0"/>
    <w:rPr>
      <w:rFonts w:hint="eastAsia" w:ascii="宋体" w:hAnsi="宋体" w:eastAsia="宋体" w:cs="宋体"/>
      <w:color w:val="000000"/>
      <w:sz w:val="16"/>
      <w:szCs w:val="16"/>
      <w:u w:val="none"/>
    </w:rPr>
  </w:style>
  <w:style w:type="paragraph" w:customStyle="1" w:styleId="656">
    <w:name w:val="新正文1"/>
    <w:basedOn w:val="1"/>
    <w:qFormat/>
    <w:uiPriority w:val="0"/>
    <w:pPr>
      <w:adjustRightInd w:val="0"/>
      <w:snapToGrid w:val="0"/>
      <w:spacing w:beforeLines="50" w:afterLines="50" w:line="312" w:lineRule="auto"/>
      <w:ind w:firstLine="420" w:firstLineChars="200"/>
    </w:pPr>
    <w:rPr>
      <w:rFonts w:hAnsi="宋体"/>
      <w:kern w:val="0"/>
      <w:szCs w:val="21"/>
    </w:rPr>
  </w:style>
  <w:style w:type="paragraph" w:customStyle="1" w:styleId="657">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35</Pages>
  <Words>20475</Words>
  <Characters>22011</Characters>
  <Lines>151</Lines>
  <Paragraphs>42</Paragraphs>
  <TotalTime>15</TotalTime>
  <ScaleCrop>false</ScaleCrop>
  <LinksUpToDate>false</LinksUpToDate>
  <CharactersWithSpaces>23278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2020-05-14T09:23:00Z</dcterms:created>
  <dc:creator>ccc</dc:creator>
  <cp:lastModifiedBy>666</cp:lastModifiedBy>
  <cp:lastPrinted>2023-09-08T04:45:00Z</cp:lastPrinted>
  <dcterms:modified xsi:type="dcterms:W3CDTF">2024-08-02T09:55:32Z</dcterms:modified>
  <dc:title>市本级社会保险历史数据整理业务购买第三方服务项目（二次招标）</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5E56505FAE864A548128F1D2E7E16FE1_13</vt:lpwstr>
  </property>
</Properties>
</file>