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40" w:line="360" w:lineRule="auto"/>
        <w:ind w:right="-368"/>
        <w:jc w:val="center"/>
        <w:rPr>
          <w:rStyle w:val="43"/>
          <w:rFonts w:hint="eastAsia" w:eastAsia="宋体"/>
          <w:b/>
          <w:color w:val="auto"/>
          <w:spacing w:val="-20"/>
          <w:sz w:val="44"/>
          <w:szCs w:val="44"/>
        </w:rPr>
      </w:pPr>
      <w:r>
        <w:rPr>
          <w:rStyle w:val="43"/>
          <w:rFonts w:hint="eastAsia" w:eastAsia="宋体"/>
          <w:b/>
          <w:color w:val="auto"/>
          <w:spacing w:val="-20"/>
          <w:sz w:val="44"/>
          <w:szCs w:val="44"/>
        </w:rPr>
        <w:t>衢州市实验学校教育集团灵溪校区课桌椅、书包柜、阅读柜、作业批改柜采购项目</w:t>
      </w:r>
    </w:p>
    <w:p>
      <w:pPr>
        <w:spacing w:before="240" w:line="360" w:lineRule="auto"/>
        <w:ind w:right="-108"/>
        <w:jc w:val="center"/>
        <w:rPr>
          <w:rStyle w:val="43"/>
          <w:rFonts w:eastAsia="仿宋_GB2312"/>
          <w:sz w:val="32"/>
          <w:szCs w:val="32"/>
        </w:rPr>
      </w:pPr>
    </w:p>
    <w:p>
      <w:pPr>
        <w:spacing w:before="240" w:line="360" w:lineRule="auto"/>
        <w:ind w:right="-108"/>
        <w:jc w:val="center"/>
        <w:rPr>
          <w:rStyle w:val="43"/>
          <w:rFonts w:eastAsia="仿宋_GB2312"/>
          <w:color w:val="auto"/>
          <w:sz w:val="32"/>
          <w:szCs w:val="32"/>
          <w:highlight w:val="none"/>
        </w:rPr>
      </w:pPr>
      <w:r>
        <w:rPr>
          <w:rStyle w:val="43"/>
          <w:rFonts w:eastAsia="仿宋_GB2312"/>
          <w:color w:val="auto"/>
          <w:sz w:val="32"/>
          <w:szCs w:val="32"/>
          <w:highlight w:val="none"/>
        </w:rPr>
        <w:t>（项目编号：</w:t>
      </w:r>
      <w:r>
        <w:rPr>
          <w:rStyle w:val="43"/>
          <w:rFonts w:hint="eastAsia"/>
          <w:b/>
          <w:color w:val="auto"/>
          <w:sz w:val="32"/>
          <w:szCs w:val="32"/>
          <w:highlight w:val="none"/>
          <w:u w:val="single"/>
          <w:lang w:val="en-US"/>
        </w:rPr>
        <w:t>ZJXSJ2024170</w:t>
      </w:r>
      <w:r>
        <w:rPr>
          <w:rStyle w:val="43"/>
          <w:rFonts w:eastAsia="仿宋_GB2312"/>
          <w:color w:val="auto"/>
          <w:sz w:val="32"/>
          <w:szCs w:val="32"/>
          <w:highlight w:val="none"/>
        </w:rPr>
        <w:t>）</w:t>
      </w:r>
    </w:p>
    <w:p>
      <w:pPr>
        <w:spacing w:after="100" w:afterAutospacing="1" w:line="500" w:lineRule="exact"/>
        <w:ind w:right="-108"/>
        <w:jc w:val="center"/>
        <w:rPr>
          <w:rStyle w:val="43"/>
          <w:rFonts w:eastAsia="仿宋_GB2312"/>
          <w:b/>
          <w:color w:val="auto"/>
          <w:spacing w:val="40"/>
          <w:sz w:val="48"/>
          <w:szCs w:val="48"/>
          <w:highlight w:val="none"/>
        </w:rPr>
      </w:pPr>
    </w:p>
    <w:p>
      <w:pPr>
        <w:spacing w:after="100" w:afterAutospacing="1" w:line="500" w:lineRule="exact"/>
        <w:ind w:right="-108"/>
        <w:jc w:val="center"/>
        <w:rPr>
          <w:rStyle w:val="43"/>
          <w:rFonts w:eastAsia="仿宋_GB2312"/>
          <w:b/>
          <w:color w:val="auto"/>
          <w:spacing w:val="40"/>
          <w:sz w:val="48"/>
          <w:szCs w:val="48"/>
          <w:highlight w:val="none"/>
        </w:rPr>
      </w:pPr>
    </w:p>
    <w:p>
      <w:pPr>
        <w:spacing w:after="100" w:afterAutospacing="1" w:line="900" w:lineRule="exact"/>
        <w:ind w:right="-108"/>
        <w:jc w:val="center"/>
        <w:rPr>
          <w:rStyle w:val="43"/>
          <w:rFonts w:eastAsia="仿宋_GB2312"/>
          <w:b/>
          <w:color w:val="auto"/>
          <w:spacing w:val="40"/>
          <w:sz w:val="72"/>
          <w:szCs w:val="72"/>
          <w:highlight w:val="none"/>
        </w:rPr>
      </w:pPr>
      <w:r>
        <w:rPr>
          <w:rStyle w:val="43"/>
          <w:rFonts w:eastAsia="仿宋_GB2312"/>
          <w:b/>
          <w:color w:val="auto"/>
          <w:spacing w:val="40"/>
          <w:sz w:val="72"/>
          <w:szCs w:val="72"/>
          <w:highlight w:val="none"/>
        </w:rPr>
        <w:t>竞争性磋商文件</w:t>
      </w:r>
    </w:p>
    <w:p>
      <w:pPr>
        <w:rPr>
          <w:rStyle w:val="43"/>
          <w:rFonts w:eastAsia="仿宋_GB2312"/>
          <w:bCs/>
          <w:color w:val="auto"/>
          <w:sz w:val="36"/>
          <w:szCs w:val="36"/>
          <w:highlight w:val="none"/>
        </w:rPr>
      </w:pPr>
    </w:p>
    <w:p>
      <w:pPr>
        <w:rPr>
          <w:rStyle w:val="43"/>
          <w:rFonts w:eastAsia="仿宋_GB2312"/>
          <w:bCs/>
          <w:color w:val="auto"/>
          <w:sz w:val="36"/>
          <w:szCs w:val="36"/>
          <w:highlight w:val="none"/>
        </w:rPr>
      </w:pPr>
    </w:p>
    <w:p>
      <w:pPr>
        <w:rPr>
          <w:rStyle w:val="43"/>
          <w:rFonts w:eastAsia="仿宋_GB2312"/>
          <w:bCs/>
          <w:color w:val="auto"/>
          <w:sz w:val="36"/>
          <w:szCs w:val="36"/>
          <w:highlight w:val="none"/>
        </w:rPr>
      </w:pPr>
    </w:p>
    <w:p>
      <w:pPr>
        <w:rPr>
          <w:rStyle w:val="43"/>
          <w:rFonts w:eastAsia="仿宋_GB2312"/>
          <w:bCs/>
          <w:color w:val="auto"/>
          <w:sz w:val="36"/>
          <w:szCs w:val="36"/>
          <w:highlight w:val="none"/>
        </w:rPr>
      </w:pPr>
    </w:p>
    <w:p>
      <w:pPr>
        <w:rPr>
          <w:rStyle w:val="43"/>
          <w:rFonts w:eastAsia="仿宋_GB2312"/>
          <w:bCs/>
          <w:color w:val="auto"/>
          <w:sz w:val="36"/>
          <w:szCs w:val="36"/>
          <w:highlight w:val="none"/>
        </w:rPr>
      </w:pPr>
    </w:p>
    <w:p>
      <w:pPr>
        <w:rPr>
          <w:rStyle w:val="43"/>
          <w:rFonts w:eastAsia="仿宋_GB2312"/>
          <w:bCs/>
          <w:color w:val="auto"/>
          <w:sz w:val="36"/>
          <w:szCs w:val="36"/>
          <w:highlight w:val="none"/>
        </w:rPr>
      </w:pPr>
    </w:p>
    <w:p>
      <w:pPr>
        <w:rPr>
          <w:rStyle w:val="43"/>
          <w:rFonts w:eastAsia="仿宋_GB2312"/>
          <w:bCs/>
          <w:color w:val="auto"/>
          <w:sz w:val="36"/>
          <w:szCs w:val="36"/>
          <w:highlight w:val="none"/>
        </w:rPr>
      </w:pPr>
      <w:r>
        <w:rPr>
          <w:rStyle w:val="43"/>
          <w:rFonts w:eastAsia="仿宋_GB2312"/>
          <w:bCs/>
          <w:color w:val="auto"/>
          <w:sz w:val="36"/>
          <w:szCs w:val="36"/>
          <w:highlight w:val="none"/>
        </w:rPr>
        <w:t>采购人：</w:t>
      </w:r>
      <w:r>
        <w:rPr>
          <w:rStyle w:val="43"/>
          <w:rFonts w:hint="eastAsia" w:eastAsia="仿宋_GB2312"/>
          <w:bCs/>
          <w:color w:val="auto"/>
          <w:sz w:val="36"/>
          <w:szCs w:val="36"/>
          <w:highlight w:val="none"/>
        </w:rPr>
        <w:t>衢州市实验学校教育集团</w:t>
      </w:r>
    </w:p>
    <w:p>
      <w:pPr>
        <w:rPr>
          <w:rStyle w:val="43"/>
          <w:rFonts w:eastAsia="仿宋_GB2312"/>
          <w:bCs/>
          <w:color w:val="auto"/>
          <w:sz w:val="36"/>
          <w:szCs w:val="36"/>
          <w:highlight w:val="none"/>
        </w:rPr>
      </w:pPr>
    </w:p>
    <w:p>
      <w:pPr>
        <w:rPr>
          <w:rStyle w:val="43"/>
          <w:rFonts w:eastAsia="仿宋_GB2312"/>
          <w:bCs/>
          <w:color w:val="auto"/>
          <w:sz w:val="36"/>
          <w:szCs w:val="36"/>
          <w:highlight w:val="none"/>
        </w:rPr>
      </w:pPr>
      <w:r>
        <w:rPr>
          <w:rStyle w:val="43"/>
          <w:rFonts w:eastAsia="仿宋_GB2312"/>
          <w:bCs/>
          <w:color w:val="auto"/>
          <w:sz w:val="36"/>
          <w:szCs w:val="36"/>
          <w:highlight w:val="none"/>
        </w:rPr>
        <w:t>采购代理机构：浙江新世纪工程咨询有限公司</w:t>
      </w:r>
    </w:p>
    <w:p>
      <w:pPr>
        <w:snapToGrid w:val="0"/>
        <w:spacing w:line="440" w:lineRule="exact"/>
        <w:jc w:val="center"/>
        <w:rPr>
          <w:rStyle w:val="43"/>
          <w:rFonts w:eastAsia="仿宋_GB2312"/>
          <w:bCs/>
          <w:color w:val="auto"/>
          <w:sz w:val="36"/>
          <w:szCs w:val="36"/>
          <w:highlight w:val="none"/>
        </w:rPr>
      </w:pPr>
    </w:p>
    <w:p>
      <w:pPr>
        <w:snapToGrid w:val="0"/>
        <w:spacing w:line="440" w:lineRule="exact"/>
        <w:jc w:val="center"/>
        <w:rPr>
          <w:rStyle w:val="43"/>
          <w:rFonts w:eastAsia="仿宋_GB2312"/>
          <w:bCs/>
          <w:color w:val="auto"/>
          <w:sz w:val="36"/>
          <w:szCs w:val="36"/>
          <w:highlight w:val="none"/>
        </w:rPr>
      </w:pPr>
    </w:p>
    <w:p>
      <w:pPr>
        <w:snapToGrid w:val="0"/>
        <w:spacing w:line="440" w:lineRule="exact"/>
        <w:jc w:val="center"/>
        <w:rPr>
          <w:rStyle w:val="43"/>
          <w:rFonts w:eastAsia="仿宋_GB2312"/>
          <w:bCs/>
          <w:color w:val="auto"/>
          <w:sz w:val="36"/>
          <w:szCs w:val="36"/>
          <w:highlight w:val="none"/>
        </w:rPr>
      </w:pPr>
    </w:p>
    <w:p>
      <w:pPr>
        <w:snapToGrid w:val="0"/>
        <w:spacing w:line="440" w:lineRule="exact"/>
        <w:jc w:val="center"/>
        <w:rPr>
          <w:rStyle w:val="43"/>
          <w:rFonts w:eastAsia="仿宋_GB2312"/>
          <w:bCs/>
          <w:color w:val="auto"/>
          <w:sz w:val="36"/>
          <w:szCs w:val="36"/>
          <w:highlight w:val="none"/>
        </w:rPr>
      </w:pPr>
      <w:r>
        <w:rPr>
          <w:rStyle w:val="43"/>
          <w:rFonts w:eastAsia="仿宋_GB2312"/>
          <w:bCs/>
          <w:color w:val="auto"/>
          <w:sz w:val="36"/>
          <w:szCs w:val="36"/>
          <w:highlight w:val="none"/>
        </w:rPr>
        <w:t>二</w:t>
      </w:r>
      <w:r>
        <w:rPr>
          <w:rStyle w:val="43"/>
          <w:rFonts w:hint="default" w:ascii="Times New Roman" w:hAnsi="Times New Roman" w:eastAsia="仿宋_GB2312" w:cs="Times New Roman"/>
          <w:bCs/>
          <w:color w:val="auto"/>
          <w:sz w:val="36"/>
          <w:szCs w:val="36"/>
          <w:highlight w:val="none"/>
        </w:rPr>
        <w:t>〇二</w:t>
      </w:r>
      <w:r>
        <w:rPr>
          <w:rStyle w:val="43"/>
          <w:rFonts w:hint="eastAsia" w:ascii="Times New Roman" w:hAnsi="Times New Roman" w:cs="Times New Roman"/>
          <w:bCs/>
          <w:color w:val="auto"/>
          <w:sz w:val="36"/>
          <w:szCs w:val="36"/>
          <w:highlight w:val="none"/>
          <w:lang w:val="en-US"/>
        </w:rPr>
        <w:t>四</w:t>
      </w:r>
      <w:r>
        <w:rPr>
          <w:rStyle w:val="43"/>
          <w:rFonts w:hint="default" w:ascii="Times New Roman" w:hAnsi="Times New Roman" w:eastAsia="仿宋_GB2312" w:cs="Times New Roman"/>
          <w:bCs/>
          <w:color w:val="auto"/>
          <w:sz w:val="36"/>
          <w:szCs w:val="36"/>
          <w:highlight w:val="none"/>
        </w:rPr>
        <w:t>年</w:t>
      </w:r>
      <w:r>
        <w:rPr>
          <w:rStyle w:val="43"/>
          <w:rFonts w:hint="eastAsia" w:hAnsi="Times New Roman" w:cs="Times New Roman"/>
          <w:bCs/>
          <w:color w:val="auto"/>
          <w:sz w:val="36"/>
          <w:szCs w:val="36"/>
          <w:highlight w:val="none"/>
          <w:lang w:val="en-US"/>
        </w:rPr>
        <w:t>七</w:t>
      </w:r>
      <w:r>
        <w:rPr>
          <w:rStyle w:val="43"/>
          <w:rFonts w:eastAsia="仿宋_GB2312"/>
          <w:bCs/>
          <w:color w:val="auto"/>
          <w:sz w:val="36"/>
          <w:szCs w:val="36"/>
          <w:highlight w:val="none"/>
        </w:rPr>
        <w:t>月</w:t>
      </w:r>
    </w:p>
    <w:p>
      <w:pPr>
        <w:jc w:val="center"/>
        <w:rPr>
          <w:rStyle w:val="43"/>
          <w:rFonts w:eastAsia="仿宋_GB2312"/>
          <w:bCs/>
          <w:color w:val="auto"/>
          <w:sz w:val="52"/>
          <w:szCs w:val="52"/>
          <w:highlight w:val="none"/>
        </w:rPr>
      </w:pPr>
      <w:r>
        <w:rPr>
          <w:rStyle w:val="43"/>
          <w:rFonts w:eastAsia="仿宋_GB2312"/>
          <w:bCs/>
          <w:color w:val="auto"/>
          <w:sz w:val="52"/>
          <w:szCs w:val="52"/>
          <w:highlight w:val="none"/>
        </w:rPr>
        <w:br w:type="page"/>
      </w:r>
      <w:r>
        <w:rPr>
          <w:rStyle w:val="43"/>
          <w:rFonts w:eastAsia="仿宋_GB2312"/>
          <w:bCs/>
          <w:color w:val="auto"/>
          <w:sz w:val="52"/>
          <w:szCs w:val="52"/>
          <w:highlight w:val="none"/>
        </w:rPr>
        <w:t>目录</w:t>
      </w:r>
    </w:p>
    <w:p>
      <w:pPr>
        <w:jc w:val="center"/>
        <w:rPr>
          <w:rStyle w:val="43"/>
          <w:rFonts w:eastAsia="仿宋_GB2312"/>
          <w:bCs/>
          <w:color w:val="auto"/>
          <w:sz w:val="52"/>
          <w:szCs w:val="52"/>
          <w:highlight w:val="none"/>
        </w:rPr>
      </w:pPr>
    </w:p>
    <w:p>
      <w:pPr>
        <w:ind w:left="426" w:leftChars="152"/>
        <w:outlineLvl w:val="0"/>
        <w:rPr>
          <w:rStyle w:val="43"/>
          <w:rFonts w:eastAsia="仿宋_GB2312"/>
          <w:bCs/>
          <w:color w:val="auto"/>
          <w:sz w:val="30"/>
          <w:szCs w:val="30"/>
          <w:highlight w:val="none"/>
        </w:rPr>
      </w:pPr>
      <w:r>
        <w:rPr>
          <w:rStyle w:val="43"/>
          <w:rFonts w:eastAsia="仿宋_GB2312"/>
          <w:bCs/>
          <w:color w:val="auto"/>
          <w:sz w:val="30"/>
          <w:szCs w:val="30"/>
          <w:highlight w:val="none"/>
        </w:rPr>
        <w:t>第一章磋商公告</w:t>
      </w:r>
    </w:p>
    <w:p>
      <w:pPr>
        <w:ind w:left="426" w:leftChars="152"/>
        <w:rPr>
          <w:rStyle w:val="43"/>
          <w:rFonts w:eastAsia="仿宋_GB2312"/>
          <w:bCs/>
          <w:color w:val="auto"/>
          <w:sz w:val="30"/>
          <w:szCs w:val="30"/>
          <w:highlight w:val="none"/>
        </w:rPr>
      </w:pPr>
    </w:p>
    <w:p>
      <w:pPr>
        <w:ind w:left="426" w:leftChars="152"/>
        <w:outlineLvl w:val="0"/>
        <w:rPr>
          <w:rStyle w:val="43"/>
          <w:rFonts w:eastAsia="仿宋_GB2312"/>
          <w:bCs/>
          <w:color w:val="auto"/>
          <w:sz w:val="30"/>
          <w:szCs w:val="30"/>
          <w:highlight w:val="none"/>
        </w:rPr>
      </w:pPr>
      <w:r>
        <w:rPr>
          <w:rStyle w:val="43"/>
          <w:rFonts w:eastAsia="仿宋_GB2312"/>
          <w:bCs/>
          <w:color w:val="auto"/>
          <w:sz w:val="30"/>
          <w:szCs w:val="30"/>
          <w:highlight w:val="none"/>
        </w:rPr>
        <w:t>第二章磋商须知前附表及磋商须知</w:t>
      </w:r>
    </w:p>
    <w:p>
      <w:pPr>
        <w:ind w:left="426" w:leftChars="152"/>
        <w:rPr>
          <w:rStyle w:val="43"/>
          <w:rFonts w:eastAsia="仿宋_GB2312"/>
          <w:bCs/>
          <w:color w:val="auto"/>
          <w:sz w:val="30"/>
          <w:szCs w:val="30"/>
          <w:highlight w:val="none"/>
        </w:rPr>
      </w:pPr>
    </w:p>
    <w:p>
      <w:pPr>
        <w:ind w:left="426" w:leftChars="152"/>
        <w:outlineLvl w:val="0"/>
        <w:rPr>
          <w:rStyle w:val="43"/>
          <w:rFonts w:eastAsia="仿宋_GB2312"/>
          <w:bCs/>
          <w:color w:val="auto"/>
          <w:sz w:val="30"/>
          <w:szCs w:val="30"/>
          <w:highlight w:val="none"/>
        </w:rPr>
      </w:pPr>
      <w:r>
        <w:rPr>
          <w:rStyle w:val="43"/>
          <w:rFonts w:eastAsia="仿宋_GB2312"/>
          <w:bCs/>
          <w:color w:val="auto"/>
          <w:sz w:val="30"/>
          <w:szCs w:val="30"/>
          <w:highlight w:val="none"/>
        </w:rPr>
        <w:t>第三章采购需求</w:t>
      </w:r>
    </w:p>
    <w:p>
      <w:pPr>
        <w:ind w:left="426" w:leftChars="152"/>
        <w:rPr>
          <w:rStyle w:val="43"/>
          <w:rFonts w:eastAsia="仿宋_GB2312"/>
          <w:bCs/>
          <w:color w:val="auto"/>
          <w:sz w:val="30"/>
          <w:szCs w:val="30"/>
          <w:highlight w:val="none"/>
        </w:rPr>
      </w:pPr>
    </w:p>
    <w:p>
      <w:pPr>
        <w:ind w:left="426" w:leftChars="152"/>
        <w:outlineLvl w:val="0"/>
        <w:rPr>
          <w:rStyle w:val="43"/>
          <w:rFonts w:eastAsia="仿宋_GB2312"/>
          <w:bCs/>
          <w:color w:val="auto"/>
          <w:sz w:val="30"/>
          <w:szCs w:val="30"/>
          <w:highlight w:val="none"/>
        </w:rPr>
      </w:pPr>
      <w:r>
        <w:rPr>
          <w:rStyle w:val="43"/>
          <w:rFonts w:eastAsia="仿宋_GB2312"/>
          <w:bCs/>
          <w:color w:val="auto"/>
          <w:sz w:val="30"/>
          <w:szCs w:val="30"/>
          <w:highlight w:val="none"/>
        </w:rPr>
        <w:t>第四章合同条款</w:t>
      </w:r>
    </w:p>
    <w:p>
      <w:pPr>
        <w:ind w:left="426" w:leftChars="152"/>
        <w:rPr>
          <w:rStyle w:val="43"/>
          <w:rFonts w:eastAsia="仿宋_GB2312"/>
          <w:bCs/>
          <w:color w:val="auto"/>
          <w:sz w:val="30"/>
          <w:szCs w:val="30"/>
          <w:highlight w:val="none"/>
        </w:rPr>
      </w:pPr>
    </w:p>
    <w:p>
      <w:pPr>
        <w:ind w:left="426" w:leftChars="152"/>
        <w:outlineLvl w:val="0"/>
        <w:rPr>
          <w:rStyle w:val="43"/>
          <w:rFonts w:eastAsia="仿宋_GB2312"/>
          <w:color w:val="auto"/>
          <w:sz w:val="30"/>
          <w:szCs w:val="30"/>
          <w:highlight w:val="none"/>
        </w:rPr>
      </w:pPr>
      <w:r>
        <w:rPr>
          <w:rStyle w:val="43"/>
          <w:rFonts w:eastAsia="仿宋_GB2312"/>
          <w:bCs/>
          <w:color w:val="auto"/>
          <w:sz w:val="30"/>
          <w:szCs w:val="30"/>
          <w:highlight w:val="none"/>
        </w:rPr>
        <w:t>第五章磋商响应文件相关格式</w:t>
      </w:r>
    </w:p>
    <w:p>
      <w:pPr>
        <w:spacing w:line="400" w:lineRule="exact"/>
        <w:jc w:val="center"/>
        <w:rPr>
          <w:rStyle w:val="43"/>
          <w:rFonts w:eastAsia="黑体"/>
          <w:bCs/>
          <w:color w:val="auto"/>
          <w:sz w:val="30"/>
          <w:szCs w:val="30"/>
          <w:highlight w:val="none"/>
        </w:rPr>
      </w:pPr>
    </w:p>
    <w:p>
      <w:pPr>
        <w:spacing w:line="400" w:lineRule="exact"/>
        <w:jc w:val="center"/>
        <w:rPr>
          <w:rStyle w:val="43"/>
          <w:rFonts w:eastAsia="黑体"/>
          <w:bCs/>
          <w:color w:val="auto"/>
          <w:sz w:val="30"/>
          <w:szCs w:val="30"/>
          <w:highlight w:val="none"/>
        </w:rPr>
      </w:pPr>
    </w:p>
    <w:p>
      <w:pPr>
        <w:spacing w:line="400" w:lineRule="exact"/>
        <w:jc w:val="center"/>
        <w:rPr>
          <w:rStyle w:val="43"/>
          <w:rFonts w:eastAsia="黑体"/>
          <w:bCs/>
          <w:color w:val="auto"/>
          <w:sz w:val="30"/>
          <w:szCs w:val="30"/>
          <w:highlight w:val="none"/>
        </w:rPr>
      </w:pPr>
    </w:p>
    <w:p>
      <w:pPr>
        <w:spacing w:line="400" w:lineRule="exact"/>
        <w:jc w:val="center"/>
        <w:rPr>
          <w:rStyle w:val="43"/>
          <w:rFonts w:eastAsia="黑体"/>
          <w:bCs/>
          <w:color w:val="auto"/>
          <w:sz w:val="30"/>
          <w:szCs w:val="30"/>
          <w:highlight w:val="none"/>
        </w:rPr>
      </w:pPr>
    </w:p>
    <w:p>
      <w:pPr>
        <w:spacing w:line="400" w:lineRule="exact"/>
        <w:jc w:val="center"/>
        <w:rPr>
          <w:rStyle w:val="43"/>
          <w:rFonts w:eastAsia="黑体"/>
          <w:bCs/>
          <w:color w:val="auto"/>
          <w:sz w:val="30"/>
          <w:szCs w:val="30"/>
          <w:highlight w:val="none"/>
        </w:rPr>
      </w:pPr>
    </w:p>
    <w:p>
      <w:pPr>
        <w:spacing w:line="400" w:lineRule="exact"/>
        <w:jc w:val="center"/>
        <w:rPr>
          <w:rStyle w:val="43"/>
          <w:rFonts w:eastAsia="黑体"/>
          <w:bCs/>
          <w:color w:val="auto"/>
          <w:sz w:val="30"/>
          <w:szCs w:val="30"/>
          <w:highlight w:val="none"/>
        </w:rPr>
      </w:pPr>
    </w:p>
    <w:p>
      <w:pPr>
        <w:spacing w:line="400" w:lineRule="exact"/>
        <w:jc w:val="center"/>
        <w:rPr>
          <w:rStyle w:val="43"/>
          <w:rFonts w:eastAsia="黑体"/>
          <w:bCs/>
          <w:color w:val="auto"/>
          <w:sz w:val="30"/>
          <w:szCs w:val="30"/>
          <w:highlight w:val="none"/>
        </w:rPr>
      </w:pPr>
    </w:p>
    <w:p>
      <w:pPr>
        <w:spacing w:line="400" w:lineRule="exact"/>
        <w:jc w:val="center"/>
        <w:rPr>
          <w:rStyle w:val="43"/>
          <w:rFonts w:eastAsia="黑体"/>
          <w:bCs/>
          <w:color w:val="auto"/>
          <w:sz w:val="30"/>
          <w:szCs w:val="30"/>
          <w:highlight w:val="none"/>
        </w:rPr>
      </w:pPr>
    </w:p>
    <w:p>
      <w:pPr>
        <w:spacing w:line="400" w:lineRule="exact"/>
        <w:jc w:val="center"/>
        <w:rPr>
          <w:rStyle w:val="43"/>
          <w:rFonts w:eastAsia="黑体"/>
          <w:bCs/>
          <w:color w:val="auto"/>
          <w:sz w:val="30"/>
          <w:szCs w:val="30"/>
          <w:highlight w:val="none"/>
        </w:rPr>
      </w:pPr>
    </w:p>
    <w:p>
      <w:pPr>
        <w:spacing w:line="400" w:lineRule="exact"/>
        <w:jc w:val="center"/>
        <w:rPr>
          <w:rStyle w:val="43"/>
          <w:rFonts w:eastAsia="黑体"/>
          <w:bCs/>
          <w:color w:val="auto"/>
          <w:sz w:val="30"/>
          <w:szCs w:val="30"/>
          <w:highlight w:val="none"/>
        </w:rPr>
      </w:pPr>
    </w:p>
    <w:p>
      <w:pPr>
        <w:spacing w:line="400" w:lineRule="exact"/>
        <w:jc w:val="center"/>
        <w:rPr>
          <w:rStyle w:val="43"/>
          <w:rFonts w:eastAsia="黑体"/>
          <w:bCs/>
          <w:color w:val="auto"/>
          <w:sz w:val="30"/>
          <w:szCs w:val="30"/>
          <w:highlight w:val="none"/>
        </w:rPr>
      </w:pPr>
    </w:p>
    <w:p>
      <w:pPr>
        <w:spacing w:line="400" w:lineRule="exact"/>
        <w:jc w:val="center"/>
        <w:rPr>
          <w:rStyle w:val="43"/>
          <w:rFonts w:eastAsia="黑体"/>
          <w:bCs/>
          <w:color w:val="auto"/>
          <w:sz w:val="30"/>
          <w:szCs w:val="30"/>
          <w:highlight w:val="none"/>
        </w:rPr>
      </w:pPr>
    </w:p>
    <w:p>
      <w:pPr>
        <w:spacing w:line="400" w:lineRule="exact"/>
        <w:jc w:val="center"/>
        <w:rPr>
          <w:rStyle w:val="43"/>
          <w:rFonts w:eastAsia="黑体"/>
          <w:bCs/>
          <w:color w:val="auto"/>
          <w:sz w:val="30"/>
          <w:szCs w:val="30"/>
          <w:highlight w:val="none"/>
        </w:rPr>
      </w:pPr>
    </w:p>
    <w:p>
      <w:pPr>
        <w:spacing w:line="400" w:lineRule="exact"/>
        <w:jc w:val="center"/>
        <w:rPr>
          <w:rStyle w:val="43"/>
          <w:rFonts w:eastAsia="黑体"/>
          <w:bCs/>
          <w:color w:val="auto"/>
          <w:sz w:val="30"/>
          <w:szCs w:val="30"/>
          <w:highlight w:val="none"/>
        </w:rPr>
      </w:pPr>
    </w:p>
    <w:p>
      <w:pPr>
        <w:spacing w:line="400" w:lineRule="exact"/>
        <w:jc w:val="center"/>
        <w:rPr>
          <w:rStyle w:val="43"/>
          <w:rFonts w:eastAsia="黑体"/>
          <w:bCs/>
          <w:color w:val="auto"/>
          <w:sz w:val="30"/>
          <w:szCs w:val="30"/>
          <w:highlight w:val="none"/>
        </w:rPr>
      </w:pPr>
    </w:p>
    <w:p>
      <w:pPr>
        <w:spacing w:line="400" w:lineRule="exact"/>
        <w:jc w:val="center"/>
        <w:rPr>
          <w:rStyle w:val="43"/>
          <w:rFonts w:eastAsia="黑体"/>
          <w:bCs/>
          <w:color w:val="auto"/>
          <w:sz w:val="30"/>
          <w:szCs w:val="30"/>
          <w:highlight w:val="none"/>
        </w:rPr>
      </w:pPr>
    </w:p>
    <w:p>
      <w:pPr>
        <w:spacing w:line="400" w:lineRule="exact"/>
        <w:jc w:val="center"/>
        <w:outlineLvl w:val="0"/>
        <w:rPr>
          <w:rStyle w:val="43"/>
          <w:rFonts w:eastAsia="黑体"/>
          <w:color w:val="auto"/>
          <w:sz w:val="30"/>
          <w:szCs w:val="30"/>
          <w:highlight w:val="none"/>
          <w:lang w:val="zh-CN"/>
        </w:rPr>
      </w:pPr>
      <w:r>
        <w:rPr>
          <w:rStyle w:val="43"/>
          <w:rFonts w:eastAsia="黑体"/>
          <w:bCs/>
          <w:color w:val="auto"/>
          <w:sz w:val="30"/>
          <w:szCs w:val="30"/>
          <w:highlight w:val="none"/>
        </w:rPr>
        <w:br w:type="page"/>
      </w:r>
      <w:r>
        <w:rPr>
          <w:rStyle w:val="43"/>
          <w:rFonts w:eastAsia="黑体"/>
          <w:bCs/>
          <w:color w:val="auto"/>
          <w:sz w:val="30"/>
          <w:szCs w:val="30"/>
          <w:highlight w:val="none"/>
        </w:rPr>
        <w:t>第一章</w:t>
      </w:r>
      <w:r>
        <w:rPr>
          <w:rStyle w:val="43"/>
          <w:rFonts w:eastAsia="黑体"/>
          <w:bCs/>
          <w:color w:val="auto"/>
          <w:sz w:val="30"/>
          <w:szCs w:val="30"/>
          <w:highlight w:val="none"/>
          <w:lang w:val="zh-CN"/>
        </w:rPr>
        <w:t>磋商公告</w:t>
      </w:r>
    </w:p>
    <w:p>
      <w:pPr>
        <w:pStyle w:val="22"/>
        <w:adjustRightInd w:val="0"/>
        <w:snapToGrid w:val="0"/>
        <w:spacing w:before="0" w:beforeAutospacing="0" w:after="0" w:afterAutospacing="0"/>
        <w:rPr>
          <w:rFonts w:hint="eastAsia" w:ascii="微软雅黑" w:hAnsi="微软雅黑" w:eastAsia="微软雅黑"/>
          <w:color w:val="auto"/>
          <w:sz w:val="24"/>
          <w:szCs w:val="24"/>
          <w:highlight w:val="none"/>
        </w:rPr>
      </w:pPr>
      <w:r>
        <w:rPr>
          <w:rFonts w:hint="eastAsia" w:ascii="微软雅黑" w:hAnsi="微软雅黑" w:eastAsia="微软雅黑"/>
          <w:color w:val="auto"/>
          <w:sz w:val="24"/>
          <w:szCs w:val="24"/>
          <w:highlight w:val="none"/>
        </w:rPr>
        <w:t>项目概况</w:t>
      </w:r>
    </w:p>
    <w:p>
      <w:pPr>
        <w:pStyle w:val="22"/>
        <w:adjustRightInd w:val="0"/>
        <w:snapToGrid w:val="0"/>
        <w:spacing w:before="0" w:beforeAutospacing="0" w:after="0" w:afterAutospacing="0"/>
        <w:ind w:firstLine="480" w:firstLineChars="200"/>
        <w:rPr>
          <w:rFonts w:ascii="微软雅黑" w:hAnsi="微软雅黑" w:eastAsia="微软雅黑"/>
          <w:color w:val="auto"/>
          <w:sz w:val="24"/>
          <w:szCs w:val="24"/>
          <w:highlight w:val="none"/>
        </w:rPr>
      </w:pPr>
      <w:r>
        <w:rPr>
          <w:rStyle w:val="650"/>
          <w:rFonts w:hint="eastAsia" w:ascii="微软雅黑" w:hAnsi="微软雅黑" w:eastAsia="微软雅黑"/>
          <w:b w:val="0"/>
          <w:color w:val="auto"/>
          <w:spacing w:val="0"/>
          <w:sz w:val="24"/>
          <w:szCs w:val="24"/>
          <w:highlight w:val="none"/>
          <w:u w:val="single"/>
          <w:lang w:eastAsia="zh-CN"/>
        </w:rPr>
        <w:t>衢州市实验学校教育集团灵溪校区课桌椅、书包柜、阅读柜、作业批改柜采购项目</w:t>
      </w:r>
      <w:r>
        <w:rPr>
          <w:rFonts w:hint="eastAsia" w:ascii="微软雅黑" w:hAnsi="微软雅黑" w:eastAsia="微软雅黑"/>
          <w:color w:val="auto"/>
          <w:sz w:val="24"/>
          <w:szCs w:val="24"/>
          <w:highlight w:val="none"/>
        </w:rPr>
        <w:t>的潜在供应商应在</w:t>
      </w:r>
      <w:r>
        <w:rPr>
          <w:rFonts w:hint="eastAsia" w:ascii="微软雅黑" w:hAnsi="微软雅黑" w:eastAsia="微软雅黑"/>
          <w:color w:val="auto"/>
          <w:sz w:val="24"/>
          <w:szCs w:val="24"/>
          <w:highlight w:val="none"/>
          <w:u w:val="single"/>
        </w:rPr>
        <w:t> </w:t>
      </w:r>
      <w:r>
        <w:rPr>
          <w:rStyle w:val="650"/>
          <w:rFonts w:hint="eastAsia" w:ascii="微软雅黑" w:hAnsi="微软雅黑" w:eastAsia="微软雅黑"/>
          <w:color w:val="auto"/>
          <w:sz w:val="24"/>
          <w:szCs w:val="24"/>
          <w:highlight w:val="none"/>
          <w:u w:val="single"/>
        </w:rPr>
        <w:t>网上下载</w:t>
      </w:r>
      <w:r>
        <w:rPr>
          <w:rFonts w:hint="eastAsia" w:ascii="微软雅黑" w:hAnsi="微软雅黑" w:eastAsia="微软雅黑"/>
          <w:color w:val="auto"/>
          <w:sz w:val="24"/>
          <w:szCs w:val="24"/>
          <w:highlight w:val="none"/>
          <w:u w:val="single"/>
        </w:rPr>
        <w:t> </w:t>
      </w:r>
      <w:r>
        <w:rPr>
          <w:rFonts w:hint="eastAsia" w:ascii="微软雅黑" w:hAnsi="微软雅黑" w:eastAsia="微软雅黑"/>
          <w:color w:val="auto"/>
          <w:sz w:val="24"/>
          <w:szCs w:val="24"/>
          <w:highlight w:val="none"/>
        </w:rPr>
        <w:t>获取（下载）采购文件，并于  </w:t>
      </w:r>
      <w:r>
        <w:rPr>
          <w:rFonts w:hint="eastAsia" w:ascii="微软雅黑" w:hAnsi="微软雅黑" w:eastAsia="微软雅黑"/>
          <w:color w:val="auto"/>
          <w:sz w:val="24"/>
          <w:szCs w:val="24"/>
          <w:highlight w:val="none"/>
          <w:lang w:eastAsia="zh-CN"/>
        </w:rPr>
        <w:t>2024</w:t>
      </w:r>
      <w:r>
        <w:rPr>
          <w:rFonts w:hint="eastAsia" w:ascii="微软雅黑" w:hAnsi="微软雅黑" w:eastAsia="微软雅黑"/>
          <w:color w:val="auto"/>
          <w:sz w:val="24"/>
          <w:szCs w:val="24"/>
          <w:highlight w:val="none"/>
        </w:rPr>
        <w:t>年</w:t>
      </w:r>
      <w:r>
        <w:rPr>
          <w:rStyle w:val="650"/>
          <w:rFonts w:hint="eastAsia" w:ascii="微软雅黑" w:hAnsi="微软雅黑" w:eastAsia="微软雅黑"/>
          <w:color w:val="auto"/>
          <w:sz w:val="24"/>
          <w:szCs w:val="24"/>
          <w:highlight w:val="none"/>
          <w:u w:val="none"/>
          <w:lang w:val="en-US" w:eastAsia="zh-CN"/>
        </w:rPr>
        <w:t>07</w:t>
      </w:r>
      <w:r>
        <w:rPr>
          <w:rStyle w:val="650"/>
          <w:rFonts w:hint="eastAsia" w:ascii="微软雅黑" w:hAnsi="微软雅黑" w:eastAsia="微软雅黑"/>
          <w:color w:val="auto"/>
          <w:sz w:val="24"/>
          <w:szCs w:val="24"/>
          <w:highlight w:val="none"/>
          <w:u w:val="none"/>
        </w:rPr>
        <w:t>月</w:t>
      </w:r>
      <w:r>
        <w:rPr>
          <w:rStyle w:val="650"/>
          <w:rFonts w:hint="eastAsia" w:ascii="微软雅黑" w:hAnsi="微软雅黑" w:eastAsia="微软雅黑"/>
          <w:color w:val="auto"/>
          <w:sz w:val="24"/>
          <w:szCs w:val="24"/>
          <w:highlight w:val="none"/>
          <w:u w:val="none"/>
          <w:lang w:val="en-US" w:eastAsia="zh-CN"/>
        </w:rPr>
        <w:t>27</w:t>
      </w:r>
      <w:r>
        <w:rPr>
          <w:rStyle w:val="650"/>
          <w:rFonts w:hint="eastAsia" w:ascii="微软雅黑" w:hAnsi="微软雅黑" w:eastAsia="微软雅黑"/>
          <w:color w:val="auto"/>
          <w:sz w:val="24"/>
          <w:szCs w:val="24"/>
          <w:highlight w:val="none"/>
          <w:u w:val="none"/>
        </w:rPr>
        <w:t>日</w:t>
      </w:r>
      <w:r>
        <w:rPr>
          <w:rStyle w:val="650"/>
          <w:rFonts w:hint="eastAsia" w:ascii="微软雅黑" w:hAnsi="微软雅黑" w:eastAsia="微软雅黑"/>
          <w:color w:val="auto"/>
          <w:sz w:val="24"/>
          <w:szCs w:val="24"/>
          <w:highlight w:val="none"/>
          <w:u w:val="none"/>
          <w:lang w:val="en-US" w:eastAsia="zh-CN"/>
        </w:rPr>
        <w:t>09</w:t>
      </w:r>
      <w:r>
        <w:rPr>
          <w:rStyle w:val="650"/>
          <w:rFonts w:hint="eastAsia" w:ascii="微软雅黑" w:hAnsi="微软雅黑" w:eastAsia="微软雅黑"/>
          <w:color w:val="auto"/>
          <w:sz w:val="24"/>
          <w:szCs w:val="24"/>
          <w:highlight w:val="none"/>
          <w:u w:val="none"/>
        </w:rPr>
        <w:t>：</w:t>
      </w:r>
      <w:r>
        <w:rPr>
          <w:rStyle w:val="650"/>
          <w:rFonts w:hint="eastAsia" w:ascii="微软雅黑" w:hAnsi="微软雅黑" w:eastAsia="微软雅黑"/>
          <w:color w:val="auto"/>
          <w:sz w:val="24"/>
          <w:szCs w:val="24"/>
          <w:highlight w:val="none"/>
          <w:u w:val="none"/>
          <w:lang w:val="en-US" w:eastAsia="zh-CN"/>
        </w:rPr>
        <w:t xml:space="preserve">30 </w:t>
      </w:r>
      <w:r>
        <w:rPr>
          <w:rFonts w:hint="eastAsia" w:ascii="微软雅黑" w:hAnsi="微软雅黑" w:eastAsia="微软雅黑"/>
          <w:color w:val="auto"/>
          <w:sz w:val="24"/>
          <w:szCs w:val="24"/>
          <w:highlight w:val="none"/>
        </w:rPr>
        <w:t>（北京时间）前提交（上传）响应文件。</w:t>
      </w:r>
    </w:p>
    <w:p>
      <w:pPr>
        <w:pStyle w:val="22"/>
        <w:adjustRightInd w:val="0"/>
        <w:snapToGrid w:val="0"/>
        <w:spacing w:before="0" w:beforeAutospacing="0" w:after="0" w:afterAutospacing="0"/>
        <w:jc w:val="both"/>
        <w:outlineLvl w:val="1"/>
        <w:rPr>
          <w:rFonts w:ascii="Arial" w:hAnsi="Arial" w:eastAsia="微软雅黑" w:cs="Arial"/>
          <w:color w:val="auto"/>
          <w:sz w:val="24"/>
          <w:szCs w:val="24"/>
          <w:highlight w:val="none"/>
        </w:rPr>
      </w:pPr>
      <w:r>
        <w:rPr>
          <w:rStyle w:val="28"/>
          <w:rFonts w:ascii="Arial" w:hAnsi="Arial" w:eastAsia="微软雅黑" w:cs="Arial"/>
          <w:color w:val="auto"/>
          <w:sz w:val="24"/>
          <w:szCs w:val="24"/>
          <w:highlight w:val="none"/>
        </w:rPr>
        <w:t>一、项目基本情况</w:t>
      </w:r>
    </w:p>
    <w:p>
      <w:pPr>
        <w:pStyle w:val="22"/>
        <w:adjustRightInd w:val="0"/>
        <w:snapToGrid w:val="0"/>
        <w:spacing w:before="0" w:beforeAutospacing="0" w:after="0" w:afterAutospacing="0"/>
        <w:rPr>
          <w:rFonts w:hint="default" w:ascii="微软雅黑" w:hAnsi="微软雅黑" w:eastAsia="微软雅黑" w:cs="宋体"/>
          <w:color w:val="auto"/>
          <w:sz w:val="24"/>
          <w:szCs w:val="24"/>
          <w:highlight w:val="none"/>
          <w:lang w:val="en-US"/>
        </w:rPr>
      </w:pPr>
      <w:r>
        <w:rPr>
          <w:rFonts w:hint="eastAsia" w:ascii="微软雅黑" w:hAnsi="微软雅黑" w:eastAsia="微软雅黑"/>
          <w:color w:val="auto"/>
          <w:sz w:val="24"/>
          <w:szCs w:val="24"/>
          <w:highlight w:val="none"/>
        </w:rPr>
        <w:t>    项目编号：</w:t>
      </w:r>
      <w:r>
        <w:rPr>
          <w:rStyle w:val="43"/>
          <w:rFonts w:hint="eastAsia"/>
          <w:color w:val="auto"/>
          <w:sz w:val="24"/>
          <w:highlight w:val="none"/>
          <w:u w:val="single"/>
          <w:lang w:val="en-US"/>
        </w:rPr>
        <w:t>ZJXSJ2024170</w:t>
      </w:r>
    </w:p>
    <w:p>
      <w:pPr>
        <w:pStyle w:val="22"/>
        <w:adjustRightInd w:val="0"/>
        <w:snapToGrid w:val="0"/>
        <w:spacing w:before="0" w:beforeAutospacing="0" w:after="0" w:afterAutospacing="0"/>
        <w:rPr>
          <w:rFonts w:hint="eastAsia" w:ascii="微软雅黑" w:hAnsi="微软雅黑" w:eastAsia="微软雅黑"/>
          <w:color w:val="auto"/>
          <w:sz w:val="24"/>
          <w:szCs w:val="24"/>
          <w:highlight w:val="none"/>
          <w:lang w:eastAsia="zh-CN"/>
        </w:rPr>
      </w:pPr>
      <w:r>
        <w:rPr>
          <w:rFonts w:hint="eastAsia" w:ascii="微软雅黑" w:hAnsi="微软雅黑" w:eastAsia="微软雅黑"/>
          <w:color w:val="auto"/>
          <w:sz w:val="24"/>
          <w:szCs w:val="24"/>
          <w:highlight w:val="none"/>
        </w:rPr>
        <w:t>    项目名称： </w:t>
      </w:r>
      <w:r>
        <w:rPr>
          <w:rFonts w:hint="eastAsia" w:ascii="微软雅黑" w:hAnsi="微软雅黑" w:eastAsia="微软雅黑"/>
          <w:color w:val="auto"/>
          <w:sz w:val="24"/>
          <w:szCs w:val="24"/>
          <w:highlight w:val="none"/>
          <w:lang w:eastAsia="zh-CN"/>
        </w:rPr>
        <w:t>衢州市实验学校教育集团灵溪校区课桌椅、书包柜、阅读柜、作业批改柜采购项目</w:t>
      </w:r>
    </w:p>
    <w:p>
      <w:pPr>
        <w:pStyle w:val="22"/>
        <w:adjustRightInd w:val="0"/>
        <w:snapToGrid w:val="0"/>
        <w:spacing w:before="0" w:beforeAutospacing="0" w:after="0" w:afterAutospacing="0"/>
        <w:rPr>
          <w:rFonts w:ascii="微软雅黑" w:hAnsi="微软雅黑" w:eastAsia="微软雅黑"/>
          <w:color w:val="auto"/>
          <w:sz w:val="24"/>
          <w:szCs w:val="24"/>
          <w:highlight w:val="none"/>
        </w:rPr>
      </w:pPr>
      <w:r>
        <w:rPr>
          <w:rFonts w:hint="eastAsia" w:ascii="微软雅黑" w:hAnsi="微软雅黑" w:eastAsia="微软雅黑"/>
          <w:color w:val="auto"/>
          <w:sz w:val="24"/>
          <w:szCs w:val="24"/>
          <w:highlight w:val="none"/>
        </w:rPr>
        <w:t>    采购方式：竞争性磋商</w:t>
      </w:r>
    </w:p>
    <w:p>
      <w:pPr>
        <w:pStyle w:val="22"/>
        <w:adjustRightInd w:val="0"/>
        <w:snapToGrid w:val="0"/>
        <w:spacing w:before="0" w:beforeAutospacing="0" w:after="0" w:afterAutospacing="0"/>
        <w:rPr>
          <w:rFonts w:ascii="微软雅黑" w:hAnsi="微软雅黑" w:eastAsia="微软雅黑"/>
          <w:color w:val="auto"/>
          <w:sz w:val="24"/>
          <w:szCs w:val="24"/>
          <w:highlight w:val="none"/>
        </w:rPr>
      </w:pPr>
      <w:r>
        <w:rPr>
          <w:rFonts w:hint="eastAsia" w:ascii="微软雅黑" w:hAnsi="微软雅黑" w:eastAsia="微软雅黑"/>
          <w:color w:val="auto"/>
          <w:sz w:val="24"/>
          <w:szCs w:val="24"/>
          <w:highlight w:val="none"/>
        </w:rPr>
        <w:t>    预算金额（元）：</w:t>
      </w:r>
      <w:r>
        <w:rPr>
          <w:rFonts w:hint="eastAsia" w:ascii="微软雅黑" w:hAnsi="微软雅黑" w:eastAsia="微软雅黑"/>
          <w:color w:val="auto"/>
          <w:sz w:val="24"/>
          <w:szCs w:val="24"/>
          <w:highlight w:val="none"/>
          <w:lang w:val="en-US" w:eastAsia="zh-CN"/>
        </w:rPr>
        <w:t>955760</w:t>
      </w:r>
      <w:r>
        <w:rPr>
          <w:rFonts w:hint="eastAsia" w:ascii="微软雅黑" w:hAnsi="微软雅黑" w:eastAsia="微软雅黑"/>
          <w:color w:val="auto"/>
          <w:sz w:val="24"/>
          <w:szCs w:val="24"/>
          <w:highlight w:val="none"/>
        </w:rPr>
        <w:t>元</w:t>
      </w:r>
    </w:p>
    <w:p>
      <w:pPr>
        <w:pStyle w:val="22"/>
        <w:adjustRightInd w:val="0"/>
        <w:snapToGrid w:val="0"/>
        <w:spacing w:before="0" w:beforeAutospacing="0" w:after="0" w:afterAutospacing="0"/>
        <w:rPr>
          <w:rFonts w:ascii="微软雅黑" w:hAnsi="微软雅黑" w:eastAsia="微软雅黑"/>
          <w:color w:val="auto"/>
          <w:sz w:val="24"/>
          <w:szCs w:val="24"/>
          <w:highlight w:val="none"/>
        </w:rPr>
      </w:pPr>
      <w:r>
        <w:rPr>
          <w:rFonts w:hint="eastAsia" w:ascii="微软雅黑" w:hAnsi="微软雅黑" w:eastAsia="微软雅黑"/>
          <w:color w:val="auto"/>
          <w:sz w:val="24"/>
          <w:szCs w:val="24"/>
          <w:highlight w:val="none"/>
        </w:rPr>
        <w:t>    最高限价（元）：</w:t>
      </w:r>
      <w:r>
        <w:rPr>
          <w:rFonts w:hint="eastAsia" w:ascii="微软雅黑" w:hAnsi="微软雅黑" w:eastAsia="微软雅黑"/>
          <w:color w:val="auto"/>
          <w:sz w:val="24"/>
          <w:szCs w:val="24"/>
          <w:highlight w:val="none"/>
          <w:lang w:val="en-US" w:eastAsia="zh-CN"/>
        </w:rPr>
        <w:t>955760</w:t>
      </w:r>
      <w:r>
        <w:rPr>
          <w:rFonts w:hint="eastAsia" w:ascii="微软雅黑" w:hAnsi="微软雅黑" w:eastAsia="微软雅黑"/>
          <w:color w:val="auto"/>
          <w:sz w:val="24"/>
          <w:szCs w:val="24"/>
          <w:highlight w:val="none"/>
        </w:rPr>
        <w:t>元</w:t>
      </w:r>
    </w:p>
    <w:p>
      <w:pPr>
        <w:pStyle w:val="22"/>
        <w:adjustRightInd w:val="0"/>
        <w:snapToGrid w:val="0"/>
        <w:spacing w:before="0" w:beforeAutospacing="0" w:after="0" w:afterAutospacing="0"/>
        <w:rPr>
          <w:rFonts w:ascii="微软雅黑" w:hAnsi="微软雅黑" w:eastAsia="微软雅黑"/>
          <w:color w:val="auto"/>
          <w:sz w:val="24"/>
          <w:szCs w:val="24"/>
          <w:highlight w:val="none"/>
        </w:rPr>
      </w:pPr>
      <w:r>
        <w:rPr>
          <w:rStyle w:val="651"/>
          <w:rFonts w:hint="eastAsia" w:ascii="微软雅黑" w:hAnsi="微软雅黑" w:eastAsia="微软雅黑"/>
          <w:color w:val="auto"/>
          <w:sz w:val="24"/>
          <w:szCs w:val="24"/>
          <w:highlight w:val="none"/>
        </w:rPr>
        <w:t>    采购需求：</w:t>
      </w:r>
    </w:p>
    <w:tbl>
      <w:tblPr>
        <w:tblStyle w:val="25"/>
        <w:tblW w:w="9501"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15" w:type="dxa"/>
          <w:left w:w="15" w:type="dxa"/>
          <w:bottom w:w="15" w:type="dxa"/>
          <w:right w:w="15" w:type="dxa"/>
        </w:tblCellMar>
      </w:tblPr>
      <w:tblGrid>
        <w:gridCol w:w="1003"/>
        <w:gridCol w:w="2796"/>
        <w:gridCol w:w="791"/>
        <w:gridCol w:w="1477"/>
        <w:gridCol w:w="688"/>
        <w:gridCol w:w="1897"/>
        <w:gridCol w:w="84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c>
          <w:tcPr>
            <w:tcW w:w="1003" w:type="dxa"/>
            <w:tcMar>
              <w:top w:w="75" w:type="dxa"/>
              <w:left w:w="150" w:type="dxa"/>
              <w:bottom w:w="75" w:type="dxa"/>
              <w:right w:w="150" w:type="dxa"/>
            </w:tcMar>
            <w:vAlign w:val="center"/>
          </w:tcPr>
          <w:p>
            <w:pPr>
              <w:adjustRightInd w:val="0"/>
              <w:snapToGrid w:val="0"/>
              <w:jc w:val="center"/>
              <w:rPr>
                <w:rFonts w:ascii="宋体" w:hAnsi="宋体" w:eastAsia="宋体" w:cs="宋体"/>
                <w:color w:val="auto"/>
                <w:sz w:val="24"/>
                <w:szCs w:val="24"/>
                <w:highlight w:val="none"/>
              </w:rPr>
            </w:pPr>
            <w:r>
              <w:rPr>
                <w:color w:val="auto"/>
                <w:sz w:val="24"/>
                <w:szCs w:val="24"/>
                <w:highlight w:val="none"/>
              </w:rPr>
              <w:t>标项序号</w:t>
            </w:r>
          </w:p>
        </w:tc>
        <w:tc>
          <w:tcPr>
            <w:tcW w:w="2796" w:type="dxa"/>
            <w:tcMar>
              <w:top w:w="75" w:type="dxa"/>
              <w:left w:w="150" w:type="dxa"/>
              <w:bottom w:w="75" w:type="dxa"/>
              <w:right w:w="150" w:type="dxa"/>
            </w:tcMar>
            <w:vAlign w:val="center"/>
          </w:tcPr>
          <w:p>
            <w:pPr>
              <w:adjustRightInd w:val="0"/>
              <w:snapToGrid w:val="0"/>
              <w:jc w:val="center"/>
              <w:rPr>
                <w:rFonts w:ascii="宋体" w:hAnsi="宋体" w:eastAsia="宋体" w:cs="宋体"/>
                <w:color w:val="auto"/>
                <w:sz w:val="24"/>
                <w:szCs w:val="24"/>
                <w:highlight w:val="none"/>
              </w:rPr>
            </w:pPr>
            <w:r>
              <w:rPr>
                <w:color w:val="auto"/>
                <w:sz w:val="24"/>
                <w:szCs w:val="24"/>
                <w:highlight w:val="none"/>
              </w:rPr>
              <w:t>标项名称</w:t>
            </w:r>
          </w:p>
        </w:tc>
        <w:tc>
          <w:tcPr>
            <w:tcW w:w="791" w:type="dxa"/>
            <w:tcMar>
              <w:top w:w="75" w:type="dxa"/>
              <w:left w:w="150" w:type="dxa"/>
              <w:bottom w:w="75" w:type="dxa"/>
              <w:right w:w="150" w:type="dxa"/>
            </w:tcMar>
            <w:vAlign w:val="center"/>
          </w:tcPr>
          <w:p>
            <w:pPr>
              <w:adjustRightInd w:val="0"/>
              <w:snapToGrid w:val="0"/>
              <w:jc w:val="center"/>
              <w:rPr>
                <w:rFonts w:ascii="宋体" w:hAnsi="宋体" w:eastAsia="宋体" w:cs="宋体"/>
                <w:color w:val="auto"/>
                <w:sz w:val="24"/>
                <w:szCs w:val="24"/>
                <w:highlight w:val="none"/>
              </w:rPr>
            </w:pPr>
            <w:r>
              <w:rPr>
                <w:color w:val="auto"/>
                <w:sz w:val="24"/>
                <w:szCs w:val="24"/>
                <w:highlight w:val="none"/>
              </w:rPr>
              <w:t>数量</w:t>
            </w:r>
          </w:p>
        </w:tc>
        <w:tc>
          <w:tcPr>
            <w:tcW w:w="1477" w:type="dxa"/>
            <w:tcMar>
              <w:top w:w="75" w:type="dxa"/>
              <w:left w:w="150" w:type="dxa"/>
              <w:bottom w:w="75" w:type="dxa"/>
              <w:right w:w="150" w:type="dxa"/>
            </w:tcMar>
            <w:vAlign w:val="center"/>
          </w:tcPr>
          <w:p>
            <w:pPr>
              <w:adjustRightInd w:val="0"/>
              <w:snapToGrid w:val="0"/>
              <w:jc w:val="center"/>
              <w:rPr>
                <w:rFonts w:ascii="宋体" w:hAnsi="宋体" w:eastAsia="宋体" w:cs="宋体"/>
                <w:color w:val="auto"/>
                <w:sz w:val="24"/>
                <w:szCs w:val="24"/>
                <w:highlight w:val="none"/>
              </w:rPr>
            </w:pPr>
            <w:r>
              <w:rPr>
                <w:color w:val="auto"/>
                <w:sz w:val="24"/>
                <w:szCs w:val="24"/>
                <w:highlight w:val="none"/>
              </w:rPr>
              <w:t>预算金额(元)</w:t>
            </w:r>
          </w:p>
        </w:tc>
        <w:tc>
          <w:tcPr>
            <w:tcW w:w="688" w:type="dxa"/>
            <w:tcMar>
              <w:top w:w="75" w:type="dxa"/>
              <w:left w:w="150" w:type="dxa"/>
              <w:bottom w:w="75" w:type="dxa"/>
              <w:right w:w="150" w:type="dxa"/>
            </w:tcMar>
            <w:vAlign w:val="center"/>
          </w:tcPr>
          <w:p>
            <w:pPr>
              <w:adjustRightInd w:val="0"/>
              <w:snapToGrid w:val="0"/>
              <w:jc w:val="center"/>
              <w:rPr>
                <w:rFonts w:ascii="宋体" w:hAnsi="宋体" w:eastAsia="宋体" w:cs="宋体"/>
                <w:color w:val="auto"/>
                <w:sz w:val="24"/>
                <w:szCs w:val="24"/>
                <w:highlight w:val="none"/>
              </w:rPr>
            </w:pPr>
            <w:r>
              <w:rPr>
                <w:color w:val="auto"/>
                <w:sz w:val="24"/>
                <w:szCs w:val="24"/>
                <w:highlight w:val="none"/>
              </w:rPr>
              <w:t>单位</w:t>
            </w:r>
          </w:p>
        </w:tc>
        <w:tc>
          <w:tcPr>
            <w:tcW w:w="1897" w:type="dxa"/>
            <w:tcMar>
              <w:top w:w="75" w:type="dxa"/>
              <w:left w:w="150" w:type="dxa"/>
              <w:bottom w:w="75" w:type="dxa"/>
              <w:right w:w="150" w:type="dxa"/>
            </w:tcMar>
            <w:vAlign w:val="center"/>
          </w:tcPr>
          <w:p>
            <w:pPr>
              <w:adjustRightInd w:val="0"/>
              <w:snapToGrid w:val="0"/>
              <w:jc w:val="center"/>
              <w:rPr>
                <w:rFonts w:ascii="宋体" w:hAnsi="宋体" w:eastAsia="宋体" w:cs="宋体"/>
                <w:color w:val="auto"/>
                <w:sz w:val="24"/>
                <w:szCs w:val="24"/>
                <w:highlight w:val="none"/>
              </w:rPr>
            </w:pPr>
            <w:r>
              <w:rPr>
                <w:color w:val="auto"/>
                <w:sz w:val="24"/>
                <w:szCs w:val="24"/>
                <w:highlight w:val="none"/>
              </w:rPr>
              <w:t>简要规格描述</w:t>
            </w:r>
          </w:p>
        </w:tc>
        <w:tc>
          <w:tcPr>
            <w:tcW w:w="849" w:type="dxa"/>
            <w:tcMar>
              <w:top w:w="75" w:type="dxa"/>
              <w:left w:w="150" w:type="dxa"/>
              <w:bottom w:w="75" w:type="dxa"/>
              <w:right w:w="150" w:type="dxa"/>
            </w:tcMar>
            <w:vAlign w:val="center"/>
          </w:tcPr>
          <w:p>
            <w:pPr>
              <w:adjustRightInd w:val="0"/>
              <w:snapToGrid w:val="0"/>
              <w:jc w:val="center"/>
              <w:rPr>
                <w:rFonts w:ascii="宋体" w:hAnsi="宋体" w:eastAsia="宋体" w:cs="宋体"/>
                <w:color w:val="auto"/>
                <w:sz w:val="24"/>
                <w:szCs w:val="24"/>
                <w:highlight w:val="none"/>
              </w:rPr>
            </w:pPr>
            <w:r>
              <w:rPr>
                <w:color w:val="auto"/>
                <w:sz w:val="24"/>
                <w:szCs w:val="24"/>
                <w:highlight w:val="none"/>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c>
          <w:tcPr>
            <w:tcW w:w="1003" w:type="dxa"/>
            <w:tcMar>
              <w:top w:w="75" w:type="dxa"/>
              <w:left w:w="150" w:type="dxa"/>
              <w:bottom w:w="75" w:type="dxa"/>
              <w:right w:w="150" w:type="dxa"/>
            </w:tcMar>
            <w:vAlign w:val="center"/>
          </w:tcPr>
          <w:p>
            <w:pPr>
              <w:adjustRightInd w:val="0"/>
              <w:snapToGrid w:val="0"/>
              <w:jc w:val="center"/>
              <w:rPr>
                <w:rFonts w:ascii="宋体" w:hAnsi="宋体" w:eastAsia="宋体" w:cs="宋体"/>
                <w:color w:val="auto"/>
                <w:sz w:val="24"/>
                <w:szCs w:val="24"/>
                <w:highlight w:val="none"/>
              </w:rPr>
            </w:pPr>
            <w:r>
              <w:rPr>
                <w:color w:val="auto"/>
                <w:sz w:val="24"/>
                <w:szCs w:val="24"/>
                <w:highlight w:val="none"/>
              </w:rPr>
              <w:t>1</w:t>
            </w:r>
          </w:p>
        </w:tc>
        <w:tc>
          <w:tcPr>
            <w:tcW w:w="2796" w:type="dxa"/>
            <w:tcMar>
              <w:top w:w="75" w:type="dxa"/>
              <w:left w:w="150" w:type="dxa"/>
              <w:bottom w:w="75" w:type="dxa"/>
              <w:right w:w="150" w:type="dxa"/>
            </w:tcMar>
            <w:vAlign w:val="center"/>
          </w:tcPr>
          <w:p>
            <w:pPr>
              <w:adjustRightInd w:val="0"/>
              <w:snapToGrid w:val="0"/>
              <w:jc w:val="center"/>
              <w:rPr>
                <w:rFonts w:hint="eastAsia" w:ascii="宋体" w:hAnsi="宋体" w:eastAsia="仿宋_GB2312" w:cs="宋体"/>
                <w:color w:val="auto"/>
                <w:sz w:val="24"/>
                <w:szCs w:val="24"/>
                <w:highlight w:val="none"/>
                <w:lang w:eastAsia="zh-CN"/>
              </w:rPr>
            </w:pPr>
            <w:r>
              <w:rPr>
                <w:rStyle w:val="27"/>
                <w:rFonts w:hint="eastAsia"/>
                <w:b w:val="0"/>
                <w:color w:val="auto"/>
                <w:spacing w:val="0"/>
                <w:sz w:val="24"/>
                <w:szCs w:val="24"/>
                <w:highlight w:val="none"/>
                <w:u w:val="none"/>
                <w:lang w:eastAsia="zh-CN"/>
              </w:rPr>
              <w:t>衢州市实验学校教育集团灵溪校区课桌椅、书包柜、阅读柜、作业批改柜采购项目</w:t>
            </w:r>
          </w:p>
        </w:tc>
        <w:tc>
          <w:tcPr>
            <w:tcW w:w="791" w:type="dxa"/>
            <w:tcMar>
              <w:top w:w="75" w:type="dxa"/>
              <w:left w:w="150" w:type="dxa"/>
              <w:bottom w:w="75" w:type="dxa"/>
              <w:right w:w="150" w:type="dxa"/>
            </w:tcMar>
            <w:vAlign w:val="center"/>
          </w:tcPr>
          <w:p>
            <w:pPr>
              <w:adjustRightInd w:val="0"/>
              <w:snapToGrid w:val="0"/>
              <w:jc w:val="center"/>
              <w:rPr>
                <w:rFonts w:ascii="宋体" w:hAnsi="宋体" w:eastAsia="宋体" w:cs="宋体"/>
                <w:color w:val="auto"/>
                <w:sz w:val="24"/>
                <w:szCs w:val="24"/>
                <w:highlight w:val="none"/>
              </w:rPr>
            </w:pPr>
            <w:r>
              <w:rPr>
                <w:color w:val="auto"/>
                <w:sz w:val="24"/>
                <w:szCs w:val="24"/>
                <w:highlight w:val="none"/>
              </w:rPr>
              <w:t>1</w:t>
            </w:r>
          </w:p>
        </w:tc>
        <w:tc>
          <w:tcPr>
            <w:tcW w:w="1477" w:type="dxa"/>
            <w:tcMar>
              <w:top w:w="75" w:type="dxa"/>
              <w:left w:w="150" w:type="dxa"/>
              <w:bottom w:w="75" w:type="dxa"/>
              <w:right w:w="150" w:type="dxa"/>
            </w:tcMar>
            <w:vAlign w:val="center"/>
          </w:tcPr>
          <w:p>
            <w:pPr>
              <w:adjustRightInd w:val="0"/>
              <w:snapToGrid w:val="0"/>
              <w:jc w:val="center"/>
              <w:rPr>
                <w:rFonts w:hint="default" w:ascii="宋体" w:hAnsi="宋体" w:eastAsia="微软雅黑" w:cs="宋体"/>
                <w:color w:val="auto"/>
                <w:sz w:val="24"/>
                <w:szCs w:val="24"/>
                <w:highlight w:val="none"/>
                <w:lang w:val="en-US" w:eastAsia="zh-CN"/>
              </w:rPr>
            </w:pPr>
            <w:r>
              <w:rPr>
                <w:rFonts w:hint="eastAsia" w:ascii="微软雅黑" w:hAnsi="微软雅黑" w:eastAsia="微软雅黑"/>
                <w:color w:val="auto"/>
                <w:sz w:val="24"/>
                <w:szCs w:val="24"/>
                <w:highlight w:val="none"/>
                <w:lang w:val="en-US" w:eastAsia="zh-CN"/>
              </w:rPr>
              <w:t>955760</w:t>
            </w:r>
          </w:p>
        </w:tc>
        <w:tc>
          <w:tcPr>
            <w:tcW w:w="688" w:type="dxa"/>
            <w:tcMar>
              <w:top w:w="75" w:type="dxa"/>
              <w:left w:w="150" w:type="dxa"/>
              <w:bottom w:w="75" w:type="dxa"/>
              <w:right w:w="150" w:type="dxa"/>
            </w:tcMar>
            <w:vAlign w:val="center"/>
          </w:tcPr>
          <w:p>
            <w:pPr>
              <w:adjustRightInd w:val="0"/>
              <w:snapToGrid w:val="0"/>
              <w:jc w:val="center"/>
              <w:rPr>
                <w:rFonts w:ascii="宋体" w:hAnsi="宋体" w:cs="宋体"/>
                <w:color w:val="auto"/>
                <w:sz w:val="24"/>
                <w:szCs w:val="24"/>
                <w:highlight w:val="none"/>
              </w:rPr>
            </w:pPr>
            <w:r>
              <w:rPr>
                <w:rFonts w:hint="eastAsia"/>
                <w:color w:val="auto"/>
                <w:sz w:val="24"/>
                <w:szCs w:val="24"/>
                <w:highlight w:val="none"/>
              </w:rPr>
              <w:t>项</w:t>
            </w:r>
          </w:p>
        </w:tc>
        <w:tc>
          <w:tcPr>
            <w:tcW w:w="1897" w:type="dxa"/>
            <w:tcMar>
              <w:top w:w="75" w:type="dxa"/>
              <w:left w:w="150" w:type="dxa"/>
              <w:bottom w:w="75" w:type="dxa"/>
              <w:right w:w="150" w:type="dxa"/>
            </w:tcMar>
            <w:vAlign w:val="center"/>
          </w:tcPr>
          <w:p>
            <w:pPr>
              <w:adjustRightInd w:val="0"/>
              <w:snapToGrid w:val="0"/>
              <w:jc w:val="center"/>
              <w:rPr>
                <w:rFonts w:ascii="宋体" w:hAnsi="宋体" w:eastAsia="宋体" w:cs="宋体"/>
                <w:color w:val="auto"/>
                <w:sz w:val="24"/>
                <w:szCs w:val="24"/>
                <w:highlight w:val="none"/>
              </w:rPr>
            </w:pPr>
            <w:r>
              <w:rPr>
                <w:color w:val="auto"/>
                <w:sz w:val="24"/>
                <w:szCs w:val="24"/>
                <w:highlight w:val="none"/>
              </w:rPr>
              <w:t>详细要求见采购文件。</w:t>
            </w:r>
          </w:p>
        </w:tc>
        <w:tc>
          <w:tcPr>
            <w:tcW w:w="849" w:type="dxa"/>
            <w:tcMar>
              <w:top w:w="75" w:type="dxa"/>
              <w:left w:w="150" w:type="dxa"/>
              <w:bottom w:w="75" w:type="dxa"/>
              <w:right w:w="150" w:type="dxa"/>
            </w:tcMar>
            <w:vAlign w:val="center"/>
          </w:tcPr>
          <w:p>
            <w:pPr>
              <w:adjustRightInd w:val="0"/>
              <w:snapToGrid w:val="0"/>
              <w:jc w:val="center"/>
              <w:rPr>
                <w:rFonts w:ascii="宋体" w:hAnsi="宋体" w:eastAsia="宋体" w:cs="宋体"/>
                <w:color w:val="auto"/>
                <w:sz w:val="24"/>
                <w:szCs w:val="24"/>
                <w:highlight w:val="none"/>
              </w:rPr>
            </w:pPr>
          </w:p>
        </w:tc>
      </w:tr>
    </w:tbl>
    <w:p>
      <w:pPr>
        <w:shd w:val="clear" w:color="auto" w:fill="FFFFFF"/>
        <w:adjustRightInd w:val="0"/>
        <w:snapToGrid w:val="0"/>
        <w:rPr>
          <w:rFonts w:ascii="微软雅黑" w:hAnsi="微软雅黑" w:eastAsia="微软雅黑"/>
          <w:color w:val="auto"/>
          <w:sz w:val="24"/>
          <w:szCs w:val="24"/>
          <w:highlight w:val="none"/>
        </w:rPr>
      </w:pPr>
      <w:r>
        <w:rPr>
          <w:rFonts w:hint="eastAsia" w:ascii="微软雅黑" w:hAnsi="微软雅黑" w:eastAsia="微软雅黑"/>
          <w:color w:val="auto"/>
          <w:sz w:val="24"/>
          <w:szCs w:val="24"/>
          <w:highlight w:val="none"/>
        </w:rPr>
        <w:t>     合同履行期限：</w:t>
      </w:r>
      <w:r>
        <w:rPr>
          <w:rFonts w:hint="eastAsia" w:ascii="微软雅黑" w:hAnsi="微软雅黑" w:eastAsia="微软雅黑"/>
          <w:color w:val="auto"/>
          <w:sz w:val="24"/>
          <w:szCs w:val="24"/>
          <w:highlight w:val="none"/>
          <w:lang w:val="en-US" w:eastAsia="zh-CN"/>
        </w:rPr>
        <w:t>2024年8月17日前完成供货安装并通过验收</w:t>
      </w:r>
      <w:r>
        <w:rPr>
          <w:rFonts w:hint="eastAsia" w:ascii="微软雅黑" w:hAnsi="微软雅黑" w:eastAsia="微软雅黑"/>
          <w:color w:val="auto"/>
          <w:sz w:val="24"/>
          <w:szCs w:val="24"/>
          <w:highlight w:val="none"/>
        </w:rPr>
        <w:t>。</w:t>
      </w:r>
    </w:p>
    <w:p>
      <w:pPr>
        <w:pStyle w:val="22"/>
        <w:adjustRightInd w:val="0"/>
        <w:snapToGrid w:val="0"/>
        <w:spacing w:before="0" w:beforeAutospacing="0" w:after="0" w:afterAutospacing="0"/>
        <w:rPr>
          <w:rFonts w:ascii="微软雅黑" w:hAnsi="微软雅黑" w:eastAsia="微软雅黑"/>
          <w:color w:val="auto"/>
          <w:sz w:val="24"/>
          <w:szCs w:val="24"/>
          <w:highlight w:val="none"/>
        </w:rPr>
      </w:pPr>
      <w:r>
        <w:rPr>
          <w:rFonts w:hint="eastAsia" w:ascii="微软雅黑" w:hAnsi="微软雅黑" w:eastAsia="微软雅黑"/>
          <w:color w:val="auto"/>
          <w:sz w:val="24"/>
          <w:szCs w:val="24"/>
          <w:highlight w:val="none"/>
        </w:rPr>
        <w:t>    本项目接受联合体。 </w:t>
      </w:r>
    </w:p>
    <w:p>
      <w:pPr>
        <w:pStyle w:val="22"/>
        <w:adjustRightInd w:val="0"/>
        <w:snapToGrid w:val="0"/>
        <w:spacing w:before="0" w:beforeAutospacing="0" w:after="0" w:afterAutospacing="0"/>
        <w:jc w:val="both"/>
        <w:outlineLvl w:val="1"/>
        <w:rPr>
          <w:rFonts w:ascii="Arial" w:hAnsi="Arial" w:eastAsia="微软雅黑" w:cs="Arial"/>
          <w:color w:val="auto"/>
          <w:sz w:val="24"/>
          <w:szCs w:val="24"/>
          <w:highlight w:val="none"/>
        </w:rPr>
      </w:pPr>
      <w:r>
        <w:rPr>
          <w:rStyle w:val="28"/>
          <w:rFonts w:ascii="Arial" w:hAnsi="Arial" w:eastAsia="微软雅黑" w:cs="Arial"/>
          <w:color w:val="auto"/>
          <w:sz w:val="24"/>
          <w:szCs w:val="24"/>
          <w:highlight w:val="none"/>
        </w:rPr>
        <w:t>二、申请人的资格要求：</w:t>
      </w:r>
    </w:p>
    <w:p>
      <w:pPr>
        <w:pStyle w:val="22"/>
        <w:adjustRightInd w:val="0"/>
        <w:snapToGrid w:val="0"/>
        <w:spacing w:before="0" w:beforeAutospacing="0" w:after="0" w:afterAutospacing="0"/>
        <w:rPr>
          <w:rFonts w:ascii="微软雅黑" w:hAnsi="微软雅黑" w:eastAsia="微软雅黑" w:cs="宋体"/>
          <w:color w:val="auto"/>
          <w:sz w:val="24"/>
          <w:szCs w:val="24"/>
          <w:highlight w:val="none"/>
        </w:rPr>
      </w:pPr>
      <w:r>
        <w:rPr>
          <w:rFonts w:hint="eastAsia" w:ascii="微软雅黑" w:hAnsi="微软雅黑" w:eastAsia="微软雅黑"/>
          <w:color w:val="auto"/>
          <w:sz w:val="24"/>
          <w:szCs w:val="24"/>
          <w:highlight w:val="none"/>
        </w:rPr>
        <w:t>   1.符合《中华人民共和国政府采购法》第二十二条要求。</w:t>
      </w:r>
    </w:p>
    <w:p>
      <w:pPr>
        <w:pStyle w:val="22"/>
        <w:adjustRightInd w:val="0"/>
        <w:snapToGrid w:val="0"/>
        <w:spacing w:before="0" w:beforeAutospacing="0" w:after="0" w:afterAutospacing="0"/>
        <w:ind w:firstLine="240" w:firstLineChars="100"/>
        <w:rPr>
          <w:rFonts w:ascii="微软雅黑" w:hAnsi="微软雅黑" w:eastAsia="微软雅黑"/>
          <w:color w:val="auto"/>
          <w:sz w:val="24"/>
          <w:szCs w:val="24"/>
          <w:highlight w:val="none"/>
        </w:rPr>
      </w:pPr>
      <w:r>
        <w:rPr>
          <w:rFonts w:hint="eastAsia" w:ascii="微软雅黑" w:hAnsi="微软雅黑" w:eastAsia="微软雅黑"/>
          <w:color w:val="auto"/>
          <w:sz w:val="24"/>
          <w:szCs w:val="24"/>
          <w:highlight w:val="none"/>
        </w:rPr>
        <w:t>2.在中华人民共和国境内注册,能承担本项目的供应商。</w:t>
      </w:r>
    </w:p>
    <w:p>
      <w:pPr>
        <w:pStyle w:val="22"/>
        <w:adjustRightInd w:val="0"/>
        <w:snapToGrid w:val="0"/>
        <w:spacing w:before="0" w:beforeAutospacing="0" w:after="0" w:afterAutospacing="0"/>
        <w:rPr>
          <w:rFonts w:ascii="微软雅黑" w:hAnsi="微软雅黑" w:eastAsia="微软雅黑"/>
          <w:color w:val="auto"/>
          <w:sz w:val="24"/>
          <w:szCs w:val="24"/>
          <w:highlight w:val="none"/>
        </w:rPr>
      </w:pPr>
      <w:r>
        <w:rPr>
          <w:rFonts w:hint="eastAsia" w:ascii="微软雅黑" w:hAnsi="微软雅黑" w:eastAsia="微软雅黑"/>
          <w:color w:val="auto"/>
          <w:sz w:val="24"/>
          <w:szCs w:val="24"/>
          <w:highlight w:val="none"/>
        </w:rPr>
        <w:t>  3.未被“信用中国”（www.creditchina.gov.cn）、中国政府采购网（www.ccgp.gov.cn）列入失信被执行人、重大税收违法案件当事人名单、政府采购严重违法失信行为记录名单。</w:t>
      </w:r>
    </w:p>
    <w:p>
      <w:pPr>
        <w:pStyle w:val="22"/>
        <w:adjustRightInd w:val="0"/>
        <w:snapToGrid w:val="0"/>
        <w:spacing w:before="0" w:beforeAutospacing="0" w:after="0" w:afterAutospacing="0"/>
        <w:ind w:firstLine="240" w:firstLineChars="100"/>
        <w:rPr>
          <w:rFonts w:hint="eastAsia" w:ascii="微软雅黑" w:hAnsi="微软雅黑" w:eastAsia="微软雅黑" w:cs="Times New Roman"/>
          <w:color w:val="auto"/>
          <w:sz w:val="24"/>
          <w:szCs w:val="24"/>
          <w:highlight w:val="none"/>
          <w:lang w:eastAsia="zh-CN"/>
        </w:rPr>
      </w:pPr>
      <w:r>
        <w:rPr>
          <w:rFonts w:hint="eastAsia" w:ascii="微软雅黑" w:hAnsi="微软雅黑" w:eastAsia="微软雅黑"/>
          <w:color w:val="auto"/>
          <w:sz w:val="24"/>
          <w:szCs w:val="24"/>
          <w:highlight w:val="none"/>
        </w:rPr>
        <w:t>4.</w:t>
      </w:r>
      <w:r>
        <w:rPr>
          <w:rFonts w:hint="eastAsia" w:ascii="微软雅黑" w:hAnsi="微软雅黑" w:eastAsia="微软雅黑"/>
          <w:color w:val="auto"/>
          <w:sz w:val="24"/>
          <w:szCs w:val="24"/>
          <w:highlight w:val="none"/>
          <w:lang w:eastAsia="zh-CN"/>
        </w:rPr>
        <w:t>落实政府采购政策需满足的资格要求：</w:t>
      </w:r>
      <w:r>
        <w:rPr>
          <w:rFonts w:hint="eastAsia" w:ascii="微软雅黑" w:hAnsi="微软雅黑" w:eastAsia="微软雅黑"/>
          <w:color w:val="auto"/>
          <w:sz w:val="24"/>
          <w:szCs w:val="24"/>
          <w:highlight w:val="none"/>
          <w:lang w:val="en-US" w:eastAsia="zh-CN"/>
        </w:rPr>
        <w:t>本项目专门面向中小企业采购</w:t>
      </w:r>
      <w:r>
        <w:rPr>
          <w:rFonts w:hint="eastAsia" w:ascii="微软雅黑" w:hAnsi="微软雅黑" w:eastAsia="微软雅黑" w:cs="Times New Roman"/>
          <w:color w:val="auto"/>
          <w:sz w:val="24"/>
          <w:szCs w:val="24"/>
          <w:highlight w:val="none"/>
          <w:lang w:eastAsia="zh-CN"/>
        </w:rPr>
        <w:t>。</w:t>
      </w:r>
    </w:p>
    <w:p>
      <w:pPr>
        <w:pStyle w:val="22"/>
        <w:adjustRightInd w:val="0"/>
        <w:snapToGrid w:val="0"/>
        <w:spacing w:before="0" w:beforeAutospacing="0" w:after="0" w:afterAutospacing="0"/>
        <w:ind w:firstLine="240" w:firstLineChars="100"/>
        <w:rPr>
          <w:rFonts w:hint="eastAsia" w:ascii="微软雅黑" w:hAnsi="微软雅黑" w:eastAsia="仿宋_GB2312" w:cs="Times New Roman"/>
          <w:color w:val="auto"/>
          <w:sz w:val="24"/>
          <w:szCs w:val="24"/>
          <w:highlight w:val="none"/>
          <w:lang w:val="en-US" w:eastAsia="zh-CN"/>
        </w:rPr>
      </w:pPr>
      <w:r>
        <w:rPr>
          <w:rFonts w:hint="eastAsia" w:ascii="微软雅黑" w:hAnsi="微软雅黑" w:eastAsia="微软雅黑" w:cs="Times New Roman"/>
          <w:color w:val="auto"/>
          <w:sz w:val="24"/>
          <w:szCs w:val="24"/>
          <w:highlight w:val="none"/>
          <w:lang w:val="en-US" w:eastAsia="zh-CN"/>
        </w:rPr>
        <w:t>5.</w:t>
      </w:r>
      <w:r>
        <w:rPr>
          <w:rFonts w:hint="eastAsia" w:ascii="微软雅黑" w:hAnsi="微软雅黑" w:eastAsia="微软雅黑"/>
          <w:color w:val="auto"/>
          <w:sz w:val="24"/>
          <w:szCs w:val="24"/>
          <w:highlight w:val="none"/>
          <w:lang w:eastAsia="zh-CN"/>
        </w:rPr>
        <w:t>以联合体形式投标的，提供联合协议(投标人不以联合体形式投标的，则不需要提供) 。</w:t>
      </w:r>
    </w:p>
    <w:p>
      <w:pPr>
        <w:pStyle w:val="22"/>
        <w:adjustRightInd w:val="0"/>
        <w:snapToGrid w:val="0"/>
        <w:spacing w:before="0" w:beforeAutospacing="0" w:after="0" w:afterAutospacing="0"/>
        <w:jc w:val="both"/>
        <w:outlineLvl w:val="1"/>
        <w:rPr>
          <w:rFonts w:ascii="Arial" w:hAnsi="Arial" w:eastAsia="微软雅黑" w:cs="Arial"/>
          <w:color w:val="auto"/>
          <w:sz w:val="24"/>
          <w:szCs w:val="24"/>
          <w:highlight w:val="none"/>
        </w:rPr>
      </w:pPr>
      <w:r>
        <w:rPr>
          <w:rStyle w:val="28"/>
          <w:rFonts w:ascii="Arial" w:hAnsi="Arial" w:eastAsia="微软雅黑" w:cs="Arial"/>
          <w:color w:val="auto"/>
          <w:sz w:val="24"/>
          <w:szCs w:val="24"/>
          <w:highlight w:val="none"/>
        </w:rPr>
        <w:t>三、获取（下载）采购文件</w:t>
      </w:r>
    </w:p>
    <w:p>
      <w:pPr>
        <w:pStyle w:val="22"/>
        <w:adjustRightInd w:val="0"/>
        <w:snapToGrid w:val="0"/>
        <w:spacing w:before="0" w:beforeAutospacing="0" w:after="0" w:afterAutospacing="0"/>
        <w:rPr>
          <w:rFonts w:ascii="微软雅黑" w:hAnsi="微软雅黑" w:eastAsia="微软雅黑" w:cs="宋体"/>
          <w:color w:val="auto"/>
          <w:sz w:val="24"/>
          <w:szCs w:val="24"/>
          <w:highlight w:val="none"/>
        </w:rPr>
      </w:pPr>
      <w:r>
        <w:rPr>
          <w:rFonts w:hint="eastAsia" w:ascii="微软雅黑" w:hAnsi="微软雅黑" w:eastAsia="微软雅黑"/>
          <w:color w:val="auto"/>
          <w:sz w:val="24"/>
          <w:szCs w:val="24"/>
          <w:highlight w:val="none"/>
        </w:rPr>
        <w:t>    时间：</w:t>
      </w:r>
      <w:r>
        <w:rPr>
          <w:rFonts w:hint="eastAsia" w:ascii="微软雅黑" w:hAnsi="微软雅黑" w:eastAsia="微软雅黑"/>
          <w:color w:val="auto"/>
          <w:sz w:val="24"/>
          <w:szCs w:val="24"/>
          <w:highlight w:val="none"/>
          <w:u w:val="single"/>
        </w:rPr>
        <w:t>磋商截止时间前</w:t>
      </w:r>
    </w:p>
    <w:p>
      <w:pPr>
        <w:pStyle w:val="22"/>
        <w:adjustRightInd w:val="0"/>
        <w:snapToGrid w:val="0"/>
        <w:spacing w:before="0" w:beforeAutospacing="0" w:after="0" w:afterAutospacing="0"/>
        <w:rPr>
          <w:rFonts w:ascii="微软雅黑" w:hAnsi="微软雅黑" w:eastAsia="微软雅黑"/>
          <w:color w:val="auto"/>
          <w:sz w:val="24"/>
          <w:szCs w:val="24"/>
          <w:highlight w:val="none"/>
        </w:rPr>
      </w:pPr>
      <w:r>
        <w:rPr>
          <w:rFonts w:hint="eastAsia" w:ascii="微软雅黑" w:hAnsi="微软雅黑" w:eastAsia="微软雅黑"/>
          <w:color w:val="auto"/>
          <w:sz w:val="24"/>
          <w:szCs w:val="24"/>
          <w:highlight w:val="none"/>
        </w:rPr>
        <w:t>    地点（网址）：  </w:t>
      </w:r>
      <w:r>
        <w:rPr>
          <w:rFonts w:hint="eastAsia" w:ascii="微软雅黑" w:hAnsi="微软雅黑" w:eastAsia="微软雅黑"/>
          <w:color w:val="auto"/>
          <w:sz w:val="24"/>
          <w:szCs w:val="24"/>
          <w:highlight w:val="none"/>
          <w:u w:val="single"/>
        </w:rPr>
        <w:t>政府采购云平台免费下载</w:t>
      </w:r>
      <w:r>
        <w:rPr>
          <w:rFonts w:hint="eastAsia" w:ascii="微软雅黑" w:hAnsi="微软雅黑" w:eastAsia="微软雅黑"/>
          <w:color w:val="auto"/>
          <w:sz w:val="24"/>
          <w:szCs w:val="24"/>
          <w:highlight w:val="none"/>
        </w:rPr>
        <w:t> </w:t>
      </w:r>
    </w:p>
    <w:p>
      <w:pPr>
        <w:pStyle w:val="22"/>
        <w:adjustRightInd w:val="0"/>
        <w:snapToGrid w:val="0"/>
        <w:spacing w:before="0" w:beforeAutospacing="0" w:after="0" w:afterAutospacing="0"/>
        <w:rPr>
          <w:rFonts w:ascii="微软雅黑" w:hAnsi="微软雅黑" w:eastAsia="微软雅黑"/>
          <w:color w:val="auto"/>
          <w:sz w:val="24"/>
          <w:szCs w:val="24"/>
          <w:highlight w:val="none"/>
        </w:rPr>
      </w:pPr>
      <w:r>
        <w:rPr>
          <w:rFonts w:hint="eastAsia" w:ascii="微软雅黑" w:hAnsi="微软雅黑" w:eastAsia="微软雅黑"/>
          <w:color w:val="auto"/>
          <w:sz w:val="24"/>
          <w:szCs w:val="24"/>
          <w:highlight w:val="none"/>
        </w:rPr>
        <w:t>    方式： 登录“政府采购云平台”在线登记后获取</w:t>
      </w:r>
    </w:p>
    <w:p>
      <w:pPr>
        <w:pStyle w:val="22"/>
        <w:adjustRightInd w:val="0"/>
        <w:snapToGrid w:val="0"/>
        <w:spacing w:before="0" w:beforeAutospacing="0" w:after="0" w:afterAutospacing="0"/>
        <w:ind w:firstLine="600"/>
        <w:rPr>
          <w:rFonts w:ascii="微软雅黑" w:hAnsi="微软雅黑" w:eastAsia="微软雅黑"/>
          <w:color w:val="auto"/>
          <w:sz w:val="24"/>
          <w:szCs w:val="24"/>
          <w:highlight w:val="none"/>
        </w:rPr>
      </w:pPr>
      <w:r>
        <w:rPr>
          <w:rFonts w:hint="eastAsia" w:ascii="微软雅黑" w:hAnsi="微软雅黑" w:eastAsia="微软雅黑"/>
          <w:color w:val="auto"/>
          <w:sz w:val="24"/>
          <w:szCs w:val="24"/>
          <w:highlight w:val="none"/>
        </w:rPr>
        <w:t>（1）潜在供应商完成“政府采购云平台”账号注册后，通过浙江政府采购网公告下方“潜在供应商获取采购文件”跳转登录或直接登录“政府采购云平台”（账号或短信验证码或CA方式登录），依次进入「项目采购」-「获取采购文件」-「申请获取采购文件」后在线登记、获取采购文件。</w:t>
      </w:r>
    </w:p>
    <w:p>
      <w:pPr>
        <w:pStyle w:val="22"/>
        <w:adjustRightInd w:val="0"/>
        <w:snapToGrid w:val="0"/>
        <w:spacing w:before="0" w:beforeAutospacing="0" w:after="0" w:afterAutospacing="0"/>
        <w:rPr>
          <w:rFonts w:ascii="微软雅黑" w:hAnsi="微软雅黑" w:eastAsia="微软雅黑"/>
          <w:color w:val="auto"/>
          <w:sz w:val="24"/>
          <w:szCs w:val="24"/>
          <w:highlight w:val="none"/>
        </w:rPr>
      </w:pPr>
      <w:r>
        <w:rPr>
          <w:rFonts w:hint="eastAsia" w:ascii="微软雅黑" w:hAnsi="微软雅黑" w:eastAsia="微软雅黑"/>
          <w:color w:val="auto"/>
          <w:sz w:val="24"/>
          <w:szCs w:val="24"/>
          <w:highlight w:val="none"/>
        </w:rPr>
        <w:t>      （2）浙江政府采购网采购公告下方“游客浏览采购文件”内公告的采购文件仅供社会公众查阅使用，潜在供应商只有通过“政府采购云平台”在线登记并获取了采购文件后才被视作“获取采购文件”。法律法规所指的供应商获取采购文件时间以供应商通过“政府采购云平台”在线下载获取采购文件的时间为准。未按规定获取采购文件的供应商，对采购文件提起的质疑、投诉将不予受理。</w:t>
      </w:r>
    </w:p>
    <w:p>
      <w:pPr>
        <w:pStyle w:val="22"/>
        <w:adjustRightInd w:val="0"/>
        <w:snapToGrid w:val="0"/>
        <w:spacing w:before="0" w:beforeAutospacing="0" w:after="0" w:afterAutospacing="0"/>
        <w:outlineLvl w:val="1"/>
        <w:rPr>
          <w:rFonts w:ascii="微软雅黑" w:hAnsi="微软雅黑" w:eastAsia="微软雅黑"/>
          <w:color w:val="auto"/>
          <w:sz w:val="24"/>
          <w:szCs w:val="24"/>
          <w:highlight w:val="none"/>
        </w:rPr>
      </w:pPr>
      <w:r>
        <w:rPr>
          <w:rStyle w:val="28"/>
          <w:rFonts w:ascii="Arial" w:hAnsi="Arial" w:eastAsia="微软雅黑" w:cs="Arial"/>
          <w:color w:val="auto"/>
          <w:sz w:val="24"/>
          <w:szCs w:val="24"/>
          <w:highlight w:val="none"/>
        </w:rPr>
        <w:t>四、响应文件提交（上传）</w:t>
      </w:r>
    </w:p>
    <w:p>
      <w:pPr>
        <w:pStyle w:val="22"/>
        <w:adjustRightInd w:val="0"/>
        <w:snapToGrid w:val="0"/>
        <w:spacing w:before="0" w:beforeAutospacing="0" w:after="0" w:afterAutospacing="0"/>
        <w:ind w:firstLine="480" w:firstLineChars="200"/>
        <w:rPr>
          <w:rFonts w:ascii="微软雅黑" w:hAnsi="微软雅黑" w:eastAsia="微软雅黑"/>
          <w:color w:val="auto"/>
          <w:sz w:val="24"/>
          <w:szCs w:val="24"/>
          <w:highlight w:val="none"/>
        </w:rPr>
      </w:pPr>
      <w:r>
        <w:rPr>
          <w:rFonts w:hint="eastAsia" w:ascii="微软雅黑" w:hAnsi="微软雅黑" w:eastAsia="微软雅黑"/>
          <w:color w:val="auto"/>
          <w:sz w:val="24"/>
          <w:szCs w:val="24"/>
          <w:highlight w:val="none"/>
        </w:rPr>
        <w:t>提交投标文件截止时间： </w:t>
      </w:r>
      <w:r>
        <w:rPr>
          <w:rFonts w:hint="eastAsia" w:ascii="微软雅黑" w:hAnsi="微软雅黑" w:eastAsia="微软雅黑"/>
          <w:color w:val="auto"/>
          <w:sz w:val="24"/>
          <w:szCs w:val="24"/>
          <w:highlight w:val="none"/>
          <w:lang w:eastAsia="zh-CN"/>
        </w:rPr>
        <w:t>2024</w:t>
      </w:r>
      <w:r>
        <w:rPr>
          <w:rFonts w:hint="eastAsia" w:ascii="微软雅黑" w:hAnsi="微软雅黑" w:eastAsia="微软雅黑"/>
          <w:color w:val="auto"/>
          <w:sz w:val="24"/>
          <w:szCs w:val="24"/>
          <w:highlight w:val="none"/>
        </w:rPr>
        <w:t>年</w:t>
      </w:r>
      <w:r>
        <w:rPr>
          <w:rStyle w:val="650"/>
          <w:rFonts w:hint="eastAsia" w:ascii="微软雅黑" w:hAnsi="微软雅黑" w:eastAsia="微软雅黑"/>
          <w:color w:val="auto"/>
          <w:sz w:val="24"/>
          <w:szCs w:val="24"/>
          <w:highlight w:val="none"/>
          <w:u w:val="none"/>
          <w:lang w:val="en-US" w:eastAsia="zh-CN"/>
        </w:rPr>
        <w:t>07</w:t>
      </w:r>
      <w:r>
        <w:rPr>
          <w:rStyle w:val="650"/>
          <w:rFonts w:hint="eastAsia" w:ascii="微软雅黑" w:hAnsi="微软雅黑" w:eastAsia="微软雅黑"/>
          <w:color w:val="auto"/>
          <w:sz w:val="24"/>
          <w:szCs w:val="24"/>
          <w:highlight w:val="none"/>
          <w:u w:val="none"/>
        </w:rPr>
        <w:t>月</w:t>
      </w:r>
      <w:r>
        <w:rPr>
          <w:rStyle w:val="650"/>
          <w:rFonts w:hint="eastAsia" w:ascii="微软雅黑" w:hAnsi="微软雅黑" w:eastAsia="微软雅黑"/>
          <w:color w:val="auto"/>
          <w:sz w:val="24"/>
          <w:szCs w:val="24"/>
          <w:highlight w:val="none"/>
          <w:u w:val="none"/>
          <w:lang w:val="en-US" w:eastAsia="zh-CN"/>
        </w:rPr>
        <w:t>27</w:t>
      </w:r>
      <w:r>
        <w:rPr>
          <w:rStyle w:val="650"/>
          <w:rFonts w:hint="eastAsia" w:ascii="微软雅黑" w:hAnsi="微软雅黑" w:eastAsia="微软雅黑"/>
          <w:color w:val="auto"/>
          <w:sz w:val="24"/>
          <w:szCs w:val="24"/>
          <w:highlight w:val="none"/>
          <w:u w:val="none"/>
        </w:rPr>
        <w:t>日</w:t>
      </w:r>
      <w:r>
        <w:rPr>
          <w:rStyle w:val="650"/>
          <w:rFonts w:hint="eastAsia" w:ascii="微软雅黑" w:hAnsi="微软雅黑" w:eastAsia="微软雅黑"/>
          <w:color w:val="auto"/>
          <w:sz w:val="24"/>
          <w:szCs w:val="24"/>
          <w:highlight w:val="none"/>
          <w:u w:val="none"/>
          <w:lang w:val="en-US" w:eastAsia="zh-CN"/>
        </w:rPr>
        <w:t>09</w:t>
      </w:r>
      <w:r>
        <w:rPr>
          <w:rStyle w:val="650"/>
          <w:rFonts w:hint="eastAsia" w:ascii="微软雅黑" w:hAnsi="微软雅黑" w:eastAsia="微软雅黑"/>
          <w:color w:val="auto"/>
          <w:sz w:val="24"/>
          <w:szCs w:val="24"/>
          <w:highlight w:val="none"/>
          <w:u w:val="none"/>
        </w:rPr>
        <w:t>：</w:t>
      </w:r>
      <w:r>
        <w:rPr>
          <w:rStyle w:val="650"/>
          <w:rFonts w:hint="eastAsia" w:ascii="微软雅黑" w:hAnsi="微软雅黑" w:eastAsia="微软雅黑"/>
          <w:color w:val="auto"/>
          <w:sz w:val="24"/>
          <w:szCs w:val="24"/>
          <w:highlight w:val="none"/>
          <w:u w:val="none"/>
          <w:lang w:val="en-US" w:eastAsia="zh-CN"/>
        </w:rPr>
        <w:t xml:space="preserve">30 </w:t>
      </w:r>
      <w:r>
        <w:rPr>
          <w:rFonts w:hint="eastAsia" w:ascii="微软雅黑" w:hAnsi="微软雅黑" w:eastAsia="微软雅黑"/>
          <w:color w:val="auto"/>
          <w:sz w:val="24"/>
          <w:szCs w:val="24"/>
          <w:highlight w:val="none"/>
        </w:rPr>
        <w:t>（北京时间）</w:t>
      </w:r>
    </w:p>
    <w:p>
      <w:pPr>
        <w:pStyle w:val="22"/>
        <w:adjustRightInd w:val="0"/>
        <w:snapToGrid w:val="0"/>
        <w:spacing w:before="0" w:beforeAutospacing="0" w:after="0" w:afterAutospacing="0"/>
        <w:ind w:firstLine="480" w:firstLineChars="200"/>
        <w:rPr>
          <w:rFonts w:ascii="微软雅黑" w:hAnsi="微软雅黑" w:eastAsia="微软雅黑"/>
          <w:color w:val="auto"/>
          <w:sz w:val="24"/>
          <w:szCs w:val="24"/>
          <w:highlight w:val="none"/>
        </w:rPr>
      </w:pPr>
      <w:r>
        <w:rPr>
          <w:rFonts w:hint="eastAsia" w:ascii="微软雅黑" w:hAnsi="微软雅黑" w:eastAsia="微软雅黑"/>
          <w:color w:val="auto"/>
          <w:sz w:val="24"/>
          <w:szCs w:val="24"/>
          <w:highlight w:val="none"/>
        </w:rPr>
        <w:t>投标地点（网址）：政采云平台 </w:t>
      </w:r>
    </w:p>
    <w:p>
      <w:pPr>
        <w:pStyle w:val="22"/>
        <w:adjustRightInd w:val="0"/>
        <w:snapToGrid w:val="0"/>
        <w:spacing w:before="0" w:beforeAutospacing="0" w:after="0" w:afterAutospacing="0"/>
        <w:outlineLvl w:val="1"/>
        <w:rPr>
          <w:rFonts w:ascii="微软雅黑" w:hAnsi="微软雅黑" w:eastAsia="微软雅黑"/>
          <w:color w:val="auto"/>
          <w:sz w:val="24"/>
          <w:szCs w:val="24"/>
          <w:highlight w:val="none"/>
        </w:rPr>
      </w:pPr>
      <w:r>
        <w:rPr>
          <w:rStyle w:val="28"/>
          <w:rFonts w:ascii="Arial" w:hAnsi="Arial" w:eastAsia="微软雅黑" w:cs="Arial"/>
          <w:color w:val="auto"/>
          <w:sz w:val="24"/>
          <w:szCs w:val="24"/>
          <w:highlight w:val="none"/>
        </w:rPr>
        <w:t>五、响应文件开启</w:t>
      </w:r>
    </w:p>
    <w:p>
      <w:pPr>
        <w:pStyle w:val="22"/>
        <w:adjustRightInd w:val="0"/>
        <w:snapToGrid w:val="0"/>
        <w:spacing w:before="0" w:beforeAutospacing="0" w:after="0" w:afterAutospacing="0"/>
        <w:rPr>
          <w:rFonts w:ascii="微软雅黑" w:hAnsi="微软雅黑" w:eastAsia="微软雅黑"/>
          <w:color w:val="auto"/>
          <w:sz w:val="24"/>
          <w:szCs w:val="24"/>
          <w:highlight w:val="none"/>
        </w:rPr>
      </w:pPr>
      <w:r>
        <w:rPr>
          <w:rFonts w:hint="eastAsia" w:ascii="微软雅黑" w:hAnsi="微软雅黑" w:eastAsia="微软雅黑"/>
          <w:color w:val="auto"/>
          <w:sz w:val="24"/>
          <w:szCs w:val="24"/>
          <w:highlight w:val="none"/>
        </w:rPr>
        <w:t>    开启时间：</w:t>
      </w:r>
      <w:r>
        <w:rPr>
          <w:rFonts w:hint="eastAsia" w:ascii="微软雅黑" w:hAnsi="微软雅黑" w:eastAsia="微软雅黑"/>
          <w:color w:val="auto"/>
          <w:sz w:val="24"/>
          <w:szCs w:val="24"/>
          <w:highlight w:val="none"/>
          <w:lang w:eastAsia="zh-CN"/>
        </w:rPr>
        <w:t>2024</w:t>
      </w:r>
      <w:r>
        <w:rPr>
          <w:rFonts w:hint="eastAsia" w:ascii="微软雅黑" w:hAnsi="微软雅黑" w:eastAsia="微软雅黑"/>
          <w:color w:val="auto"/>
          <w:sz w:val="24"/>
          <w:szCs w:val="24"/>
          <w:highlight w:val="none"/>
        </w:rPr>
        <w:t>年</w:t>
      </w:r>
      <w:r>
        <w:rPr>
          <w:rStyle w:val="650"/>
          <w:rFonts w:hint="eastAsia" w:ascii="微软雅黑" w:hAnsi="微软雅黑" w:eastAsia="微软雅黑"/>
          <w:color w:val="auto"/>
          <w:sz w:val="24"/>
          <w:szCs w:val="24"/>
          <w:highlight w:val="none"/>
          <w:u w:val="none"/>
          <w:lang w:val="en-US" w:eastAsia="zh-CN"/>
        </w:rPr>
        <w:t>07</w:t>
      </w:r>
      <w:r>
        <w:rPr>
          <w:rStyle w:val="650"/>
          <w:rFonts w:hint="eastAsia" w:ascii="微软雅黑" w:hAnsi="微软雅黑" w:eastAsia="微软雅黑"/>
          <w:color w:val="auto"/>
          <w:sz w:val="24"/>
          <w:szCs w:val="24"/>
          <w:highlight w:val="none"/>
          <w:u w:val="none"/>
        </w:rPr>
        <w:t>月</w:t>
      </w:r>
      <w:r>
        <w:rPr>
          <w:rStyle w:val="650"/>
          <w:rFonts w:hint="eastAsia" w:ascii="微软雅黑" w:hAnsi="微软雅黑" w:eastAsia="微软雅黑"/>
          <w:color w:val="auto"/>
          <w:sz w:val="24"/>
          <w:szCs w:val="24"/>
          <w:highlight w:val="none"/>
          <w:u w:val="none"/>
          <w:lang w:val="en-US" w:eastAsia="zh-CN"/>
        </w:rPr>
        <w:t>27</w:t>
      </w:r>
      <w:r>
        <w:rPr>
          <w:rStyle w:val="650"/>
          <w:rFonts w:hint="eastAsia" w:ascii="微软雅黑" w:hAnsi="微软雅黑" w:eastAsia="微软雅黑"/>
          <w:color w:val="auto"/>
          <w:sz w:val="24"/>
          <w:szCs w:val="24"/>
          <w:highlight w:val="none"/>
          <w:u w:val="none"/>
        </w:rPr>
        <w:t>日</w:t>
      </w:r>
      <w:r>
        <w:rPr>
          <w:rStyle w:val="650"/>
          <w:rFonts w:hint="eastAsia" w:ascii="微软雅黑" w:hAnsi="微软雅黑" w:eastAsia="微软雅黑"/>
          <w:color w:val="auto"/>
          <w:sz w:val="24"/>
          <w:szCs w:val="24"/>
          <w:highlight w:val="none"/>
          <w:u w:val="none"/>
          <w:lang w:val="en-US" w:eastAsia="zh-CN"/>
        </w:rPr>
        <w:t>09</w:t>
      </w:r>
      <w:r>
        <w:rPr>
          <w:rStyle w:val="650"/>
          <w:rFonts w:hint="eastAsia" w:ascii="微软雅黑" w:hAnsi="微软雅黑" w:eastAsia="微软雅黑"/>
          <w:color w:val="auto"/>
          <w:sz w:val="24"/>
          <w:szCs w:val="24"/>
          <w:highlight w:val="none"/>
          <w:u w:val="none"/>
        </w:rPr>
        <w:t>：</w:t>
      </w:r>
      <w:r>
        <w:rPr>
          <w:rStyle w:val="650"/>
          <w:rFonts w:hint="eastAsia" w:ascii="微软雅黑" w:hAnsi="微软雅黑" w:eastAsia="微软雅黑"/>
          <w:color w:val="auto"/>
          <w:sz w:val="24"/>
          <w:szCs w:val="24"/>
          <w:highlight w:val="none"/>
          <w:u w:val="none"/>
          <w:lang w:val="en-US" w:eastAsia="zh-CN"/>
        </w:rPr>
        <w:t>30</w:t>
      </w:r>
      <w:r>
        <w:rPr>
          <w:rFonts w:hint="eastAsia" w:ascii="微软雅黑" w:hAnsi="微软雅黑" w:eastAsia="微软雅黑"/>
          <w:color w:val="auto"/>
          <w:sz w:val="24"/>
          <w:szCs w:val="24"/>
          <w:highlight w:val="none"/>
        </w:rPr>
        <w:t>（北京时间）</w:t>
      </w:r>
    </w:p>
    <w:p>
      <w:pPr>
        <w:pStyle w:val="22"/>
        <w:adjustRightInd w:val="0"/>
        <w:snapToGrid w:val="0"/>
        <w:spacing w:before="0" w:beforeAutospacing="0" w:after="0" w:afterAutospacing="0"/>
        <w:rPr>
          <w:rStyle w:val="650"/>
          <w:rFonts w:ascii="微软雅黑" w:hAnsi="微软雅黑" w:eastAsia="微软雅黑"/>
          <w:color w:val="auto"/>
          <w:sz w:val="24"/>
          <w:szCs w:val="24"/>
          <w:highlight w:val="none"/>
          <w:u w:val="single"/>
        </w:rPr>
      </w:pPr>
      <w:r>
        <w:rPr>
          <w:rFonts w:hint="eastAsia" w:ascii="微软雅黑" w:hAnsi="微软雅黑" w:eastAsia="微软雅黑"/>
          <w:color w:val="auto"/>
          <w:sz w:val="24"/>
          <w:szCs w:val="24"/>
          <w:highlight w:val="none"/>
        </w:rPr>
        <w:t>    地点（网址）：</w:t>
      </w:r>
      <w:r>
        <w:rPr>
          <w:rStyle w:val="650"/>
          <w:rFonts w:hint="eastAsia" w:ascii="微软雅黑" w:hAnsi="微软雅黑" w:eastAsia="微软雅黑"/>
          <w:color w:val="auto"/>
          <w:sz w:val="24"/>
          <w:szCs w:val="24"/>
          <w:highlight w:val="none"/>
          <w:u w:val="single"/>
        </w:rPr>
        <w:t>政采云平台</w:t>
      </w:r>
    </w:p>
    <w:p>
      <w:pPr>
        <w:pStyle w:val="22"/>
        <w:adjustRightInd w:val="0"/>
        <w:snapToGrid w:val="0"/>
        <w:spacing w:before="0" w:beforeAutospacing="0" w:after="0" w:afterAutospacing="0"/>
        <w:jc w:val="both"/>
        <w:outlineLvl w:val="1"/>
        <w:rPr>
          <w:rFonts w:ascii="Arial" w:hAnsi="Arial" w:eastAsia="微软雅黑" w:cs="Arial"/>
          <w:color w:val="auto"/>
          <w:sz w:val="24"/>
          <w:szCs w:val="24"/>
          <w:highlight w:val="none"/>
        </w:rPr>
      </w:pPr>
      <w:r>
        <w:rPr>
          <w:rStyle w:val="28"/>
          <w:rFonts w:ascii="Arial" w:hAnsi="Arial" w:eastAsia="微软雅黑" w:cs="Arial"/>
          <w:color w:val="auto"/>
          <w:sz w:val="24"/>
          <w:szCs w:val="24"/>
          <w:highlight w:val="none"/>
        </w:rPr>
        <w:t>六、公告期限</w:t>
      </w:r>
    </w:p>
    <w:p>
      <w:pPr>
        <w:pStyle w:val="22"/>
        <w:adjustRightInd w:val="0"/>
        <w:snapToGrid w:val="0"/>
        <w:spacing w:before="0" w:beforeAutospacing="0" w:after="0" w:afterAutospacing="0"/>
        <w:rPr>
          <w:rFonts w:ascii="微软雅黑" w:hAnsi="微软雅黑" w:eastAsia="微软雅黑" w:cs="宋体"/>
          <w:color w:val="auto"/>
          <w:sz w:val="24"/>
          <w:szCs w:val="24"/>
          <w:highlight w:val="none"/>
        </w:rPr>
      </w:pPr>
      <w:r>
        <w:rPr>
          <w:rFonts w:hint="eastAsia" w:ascii="微软雅黑" w:hAnsi="微软雅黑" w:eastAsia="微软雅黑"/>
          <w:color w:val="auto"/>
          <w:sz w:val="24"/>
          <w:szCs w:val="24"/>
          <w:highlight w:val="none"/>
        </w:rPr>
        <w:t>    自本公告发布之日起3个工作日。</w:t>
      </w:r>
    </w:p>
    <w:p>
      <w:pPr>
        <w:pStyle w:val="22"/>
        <w:adjustRightInd w:val="0"/>
        <w:snapToGrid w:val="0"/>
        <w:spacing w:before="0" w:beforeAutospacing="0" w:after="0" w:afterAutospacing="0"/>
        <w:jc w:val="both"/>
        <w:outlineLvl w:val="1"/>
        <w:rPr>
          <w:rFonts w:ascii="Arial" w:hAnsi="Arial" w:eastAsia="微软雅黑" w:cs="Arial"/>
          <w:color w:val="auto"/>
          <w:sz w:val="24"/>
          <w:szCs w:val="24"/>
          <w:highlight w:val="none"/>
        </w:rPr>
      </w:pPr>
      <w:r>
        <w:rPr>
          <w:rStyle w:val="28"/>
          <w:rFonts w:ascii="Arial" w:hAnsi="Arial" w:eastAsia="微软雅黑" w:cs="Arial"/>
          <w:color w:val="auto"/>
          <w:sz w:val="24"/>
          <w:szCs w:val="24"/>
          <w:highlight w:val="none"/>
        </w:rPr>
        <w:t>七、其他补充事宜</w:t>
      </w:r>
    </w:p>
    <w:p>
      <w:pPr>
        <w:pStyle w:val="22"/>
        <w:adjustRightInd w:val="0"/>
        <w:snapToGrid w:val="0"/>
        <w:spacing w:before="0" w:beforeAutospacing="0" w:after="0" w:afterAutospacing="0"/>
        <w:rPr>
          <w:rFonts w:ascii="微软雅黑" w:hAnsi="微软雅黑" w:eastAsia="微软雅黑" w:cs="宋体"/>
          <w:color w:val="auto"/>
          <w:sz w:val="24"/>
          <w:szCs w:val="24"/>
          <w:highlight w:val="none"/>
        </w:rPr>
      </w:pPr>
      <w:r>
        <w:rPr>
          <w:rFonts w:hint="eastAsia" w:ascii="微软雅黑" w:hAnsi="微软雅黑" w:eastAsia="微软雅黑"/>
          <w:color w:val="auto"/>
          <w:sz w:val="24"/>
          <w:szCs w:val="24"/>
          <w:highlight w:val="none"/>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pStyle w:val="22"/>
        <w:adjustRightInd w:val="0"/>
        <w:snapToGrid w:val="0"/>
        <w:spacing w:before="0" w:beforeAutospacing="0" w:after="0" w:afterAutospacing="0"/>
        <w:rPr>
          <w:rFonts w:ascii="微软雅黑" w:hAnsi="微软雅黑" w:eastAsia="微软雅黑"/>
          <w:color w:val="auto"/>
          <w:sz w:val="24"/>
          <w:szCs w:val="24"/>
          <w:highlight w:val="none"/>
        </w:rPr>
      </w:pPr>
      <w:r>
        <w:rPr>
          <w:rFonts w:hint="eastAsia" w:ascii="微软雅黑" w:hAnsi="微软雅黑" w:eastAsia="微软雅黑"/>
          <w:color w:val="auto"/>
          <w:sz w:val="24"/>
          <w:szCs w:val="24"/>
          <w:highlight w:val="none"/>
        </w:rPr>
        <w:t>2、电子投标说明：</w:t>
      </w:r>
    </w:p>
    <w:p>
      <w:pPr>
        <w:pStyle w:val="22"/>
        <w:adjustRightInd w:val="0"/>
        <w:snapToGrid w:val="0"/>
        <w:spacing w:before="0" w:beforeAutospacing="0" w:after="0" w:afterAutospacing="0"/>
        <w:rPr>
          <w:rFonts w:ascii="微软雅黑" w:hAnsi="微软雅黑" w:eastAsia="微软雅黑"/>
          <w:color w:val="auto"/>
          <w:sz w:val="24"/>
          <w:szCs w:val="24"/>
          <w:highlight w:val="none"/>
        </w:rPr>
      </w:pPr>
      <w:r>
        <w:rPr>
          <w:rFonts w:hint="eastAsia" w:ascii="微软雅黑" w:hAnsi="微软雅黑" w:eastAsia="微软雅黑"/>
          <w:color w:val="auto"/>
          <w:sz w:val="24"/>
          <w:szCs w:val="24"/>
          <w:highlight w:val="none"/>
        </w:rPr>
        <w:t>（1）本项目实行电子投标，应按照本项目招标文件和政采云平台的要求编制、加密并递交投标文件。供应商在使用系统进行投标的过程中遇到涉及平台使用的任何问题，可致电政采云平台技术支持热线咨询，联系方式：400-881-7190。</w:t>
      </w:r>
    </w:p>
    <w:p>
      <w:pPr>
        <w:pStyle w:val="22"/>
        <w:adjustRightInd w:val="0"/>
        <w:snapToGrid w:val="0"/>
        <w:spacing w:before="0" w:beforeAutospacing="0" w:after="0" w:afterAutospacing="0"/>
        <w:rPr>
          <w:rFonts w:ascii="微软雅黑" w:hAnsi="微软雅黑" w:eastAsia="微软雅黑"/>
          <w:color w:val="auto"/>
          <w:sz w:val="24"/>
          <w:szCs w:val="24"/>
          <w:highlight w:val="none"/>
        </w:rPr>
      </w:pPr>
      <w:r>
        <w:rPr>
          <w:rFonts w:hint="eastAsia" w:ascii="微软雅黑" w:hAnsi="微软雅黑" w:eastAsia="微软雅黑"/>
          <w:color w:val="auto"/>
          <w:sz w:val="24"/>
          <w:szCs w:val="24"/>
          <w:highlight w:val="none"/>
        </w:rPr>
        <w:t>（2）投标人应在开标前完成CA数字证书办理。完成CA数字证书办理预计一周左右，建议各投标人抓紧时间办理。</w:t>
      </w:r>
    </w:p>
    <w:p>
      <w:pPr>
        <w:pStyle w:val="22"/>
        <w:adjustRightInd w:val="0"/>
        <w:snapToGrid w:val="0"/>
        <w:spacing w:before="0" w:beforeAutospacing="0" w:after="0" w:afterAutospacing="0"/>
        <w:rPr>
          <w:rFonts w:ascii="微软雅黑" w:hAnsi="微软雅黑" w:eastAsia="微软雅黑"/>
          <w:color w:val="auto"/>
          <w:sz w:val="24"/>
          <w:szCs w:val="24"/>
          <w:highlight w:val="none"/>
        </w:rPr>
      </w:pPr>
      <w:r>
        <w:rPr>
          <w:rFonts w:hint="eastAsia" w:ascii="微软雅黑" w:hAnsi="微软雅黑" w:eastAsia="微软雅黑"/>
          <w:color w:val="auto"/>
          <w:sz w:val="24"/>
          <w:szCs w:val="24"/>
          <w:highlight w:val="none"/>
        </w:rPr>
        <w:t>（3）投标人通过政采云平台电子投标工具制作投标文件，电子投标工具请供应商自行前往浙江省政府采购网下载并安装，电子投标具体流程文档详见政采云平台。</w:t>
      </w:r>
    </w:p>
    <w:p>
      <w:pPr>
        <w:pStyle w:val="22"/>
        <w:adjustRightInd w:val="0"/>
        <w:snapToGrid w:val="0"/>
        <w:spacing w:before="0" w:beforeAutospacing="0" w:after="0" w:afterAutospacing="0"/>
        <w:rPr>
          <w:rFonts w:ascii="微软雅黑" w:hAnsi="微软雅黑" w:eastAsia="微软雅黑"/>
          <w:color w:val="auto"/>
          <w:sz w:val="24"/>
          <w:szCs w:val="24"/>
          <w:highlight w:val="none"/>
        </w:rPr>
      </w:pPr>
      <w:r>
        <w:rPr>
          <w:rFonts w:hint="eastAsia" w:ascii="微软雅黑" w:hAnsi="微软雅黑" w:eastAsia="微软雅黑"/>
          <w:color w:val="auto"/>
          <w:sz w:val="24"/>
          <w:szCs w:val="24"/>
          <w:highlight w:val="none"/>
        </w:rPr>
        <w:t xml:space="preserve">3、企业信用融资: </w:t>
      </w:r>
    </w:p>
    <w:p>
      <w:pPr>
        <w:pStyle w:val="22"/>
        <w:adjustRightInd w:val="0"/>
        <w:snapToGrid w:val="0"/>
        <w:spacing w:before="0" w:beforeAutospacing="0" w:after="0" w:afterAutospacing="0"/>
        <w:rPr>
          <w:rFonts w:ascii="微软雅黑" w:hAnsi="微软雅黑" w:eastAsia="微软雅黑"/>
          <w:color w:val="auto"/>
          <w:sz w:val="24"/>
          <w:szCs w:val="24"/>
          <w:highlight w:val="none"/>
        </w:rPr>
      </w:pPr>
      <w:r>
        <w:rPr>
          <w:rFonts w:hint="eastAsia" w:ascii="微软雅黑" w:hAnsi="微软雅黑" w:eastAsia="微软雅黑"/>
          <w:color w:val="auto"/>
          <w:sz w:val="24"/>
          <w:szCs w:val="24"/>
          <w:highlight w:val="none"/>
        </w:rPr>
        <w:t>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投标人发放贷款的一种融资方式。投标人可登录浙江政府采购( (tp:/www.zizfcg.gov.cn)的中小企业信用融资栏目了解相关信息。 供应商可以通过浙江政府采购网(https://zfcg. czt.zj. gov.cn/)首页的“浙江政采贷”模块进入申请，还可以通过政府采购云平台(https://www. zcygov.cn/)首页的“金融服务”模块进入申请。</w:t>
      </w:r>
    </w:p>
    <w:p>
      <w:pPr>
        <w:pStyle w:val="22"/>
        <w:adjustRightInd w:val="0"/>
        <w:snapToGrid w:val="0"/>
        <w:spacing w:before="0" w:beforeAutospacing="0" w:after="0" w:afterAutospacing="0"/>
        <w:rPr>
          <w:rFonts w:ascii="微软雅黑" w:hAnsi="微软雅黑" w:eastAsia="微软雅黑"/>
          <w:color w:val="auto"/>
          <w:sz w:val="24"/>
          <w:szCs w:val="24"/>
          <w:highlight w:val="none"/>
        </w:rPr>
      </w:pPr>
      <w:r>
        <w:rPr>
          <w:rFonts w:hint="eastAsia" w:ascii="微软雅黑" w:hAnsi="微软雅黑" w:eastAsia="微软雅黑"/>
          <w:color w:val="auto"/>
          <w:sz w:val="24"/>
          <w:szCs w:val="24"/>
          <w:highlight w:val="none"/>
        </w:rPr>
        <w:t>4、《浙江省财政厅关于进一步发挥政府采购政策功能全力推动经济稳进提质的通知》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pStyle w:val="22"/>
        <w:adjustRightInd w:val="0"/>
        <w:snapToGrid w:val="0"/>
        <w:spacing w:before="0" w:beforeAutospacing="0" w:after="0" w:afterAutospacing="0"/>
        <w:rPr>
          <w:rFonts w:ascii="微软雅黑" w:hAnsi="微软雅黑" w:eastAsia="微软雅黑"/>
          <w:color w:val="auto"/>
          <w:sz w:val="24"/>
          <w:szCs w:val="24"/>
          <w:highlight w:val="none"/>
        </w:rPr>
      </w:pPr>
      <w:r>
        <w:rPr>
          <w:rFonts w:hint="eastAsia" w:ascii="微软雅黑" w:hAnsi="微软雅黑" w:eastAsia="微软雅黑"/>
          <w:color w:val="auto"/>
          <w:sz w:val="24"/>
          <w:szCs w:val="24"/>
          <w:highlight w:val="none"/>
        </w:rPr>
        <w:t>5、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pStyle w:val="22"/>
        <w:adjustRightInd w:val="0"/>
        <w:snapToGrid w:val="0"/>
        <w:spacing w:before="0" w:beforeAutospacing="0" w:after="0" w:afterAutospacing="0"/>
        <w:rPr>
          <w:rFonts w:ascii="Arial" w:hAnsi="Arial" w:eastAsia="微软雅黑" w:cs="Arial"/>
          <w:color w:val="auto"/>
          <w:sz w:val="24"/>
          <w:szCs w:val="24"/>
          <w:highlight w:val="none"/>
        </w:rPr>
      </w:pPr>
      <w:r>
        <w:rPr>
          <w:rFonts w:hint="eastAsia" w:ascii="微软雅黑" w:hAnsi="微软雅黑" w:eastAsia="微软雅黑"/>
          <w:color w:val="auto"/>
          <w:sz w:val="24"/>
          <w:szCs w:val="24"/>
          <w:highlight w:val="none"/>
        </w:rPr>
        <w:t> </w:t>
      </w:r>
      <w:r>
        <w:rPr>
          <w:rStyle w:val="28"/>
          <w:rFonts w:ascii="Arial" w:hAnsi="Arial" w:eastAsia="微软雅黑" w:cs="Arial"/>
          <w:color w:val="auto"/>
          <w:sz w:val="24"/>
          <w:szCs w:val="24"/>
          <w:highlight w:val="none"/>
        </w:rPr>
        <w:t>八、对本次采购提出询问、质疑、投诉，请按以下方式联系</w:t>
      </w:r>
    </w:p>
    <w:p>
      <w:pPr>
        <w:pStyle w:val="22"/>
        <w:adjustRightInd w:val="0"/>
        <w:snapToGrid w:val="0"/>
        <w:spacing w:before="0" w:beforeAutospacing="0" w:after="0" w:afterAutospacing="0"/>
        <w:rPr>
          <w:rFonts w:hint="eastAsia" w:ascii="微软雅黑" w:hAnsi="微软雅黑" w:eastAsia="微软雅黑"/>
          <w:color w:val="auto"/>
          <w:sz w:val="24"/>
          <w:szCs w:val="24"/>
          <w:highlight w:val="none"/>
          <w:lang w:eastAsia="zh-CN"/>
        </w:rPr>
      </w:pPr>
      <w:r>
        <w:rPr>
          <w:rFonts w:hint="eastAsia" w:ascii="微软雅黑" w:hAnsi="微软雅黑" w:eastAsia="微软雅黑"/>
          <w:color w:val="auto"/>
          <w:sz w:val="24"/>
          <w:szCs w:val="24"/>
          <w:highlight w:val="none"/>
        </w:rPr>
        <w:t>   1.采购人信息</w:t>
      </w:r>
    </w:p>
    <w:p>
      <w:pPr>
        <w:pStyle w:val="22"/>
        <w:adjustRightInd w:val="0"/>
        <w:snapToGrid w:val="0"/>
        <w:spacing w:before="0" w:beforeAutospacing="0" w:after="0" w:afterAutospacing="0"/>
        <w:rPr>
          <w:rFonts w:ascii="微软雅黑" w:hAnsi="微软雅黑" w:eastAsia="微软雅黑"/>
          <w:color w:val="auto"/>
          <w:sz w:val="24"/>
          <w:szCs w:val="24"/>
          <w:highlight w:val="none"/>
        </w:rPr>
      </w:pPr>
      <w:r>
        <w:rPr>
          <w:rFonts w:hint="eastAsia" w:ascii="微软雅黑" w:hAnsi="微软雅黑" w:eastAsia="微软雅黑"/>
          <w:color w:val="auto"/>
          <w:sz w:val="24"/>
          <w:szCs w:val="24"/>
          <w:highlight w:val="none"/>
        </w:rPr>
        <w:t>   名    称：</w:t>
      </w:r>
      <w:r>
        <w:rPr>
          <w:rStyle w:val="650"/>
          <w:rFonts w:hint="eastAsia" w:ascii="微软雅黑" w:hAnsi="微软雅黑" w:eastAsia="微软雅黑"/>
          <w:color w:val="auto"/>
          <w:sz w:val="24"/>
          <w:szCs w:val="24"/>
          <w:highlight w:val="none"/>
          <w:lang w:val="zh-CN"/>
        </w:rPr>
        <w:t>衢州市实验学校教育集团</w:t>
      </w:r>
      <w:r>
        <w:rPr>
          <w:rStyle w:val="650"/>
          <w:rFonts w:hint="eastAsia" w:ascii="微软雅黑" w:hAnsi="微软雅黑" w:eastAsia="微软雅黑"/>
          <w:color w:val="auto"/>
          <w:sz w:val="24"/>
          <w:szCs w:val="24"/>
          <w:highlight w:val="none"/>
        </w:rPr>
        <w:t> </w:t>
      </w:r>
    </w:p>
    <w:p>
      <w:pPr>
        <w:pStyle w:val="22"/>
        <w:shd w:val="clear" w:color="auto" w:fill="FFFFFF"/>
        <w:adjustRightInd w:val="0"/>
        <w:snapToGrid w:val="0"/>
        <w:spacing w:before="0" w:beforeAutospacing="0" w:after="0" w:afterAutospacing="0"/>
        <w:rPr>
          <w:rFonts w:hint="eastAsia" w:ascii="微软雅黑" w:hAnsi="微软雅黑" w:eastAsia="微软雅黑" w:cs="Times New Roman"/>
          <w:color w:val="auto"/>
          <w:sz w:val="24"/>
          <w:szCs w:val="24"/>
          <w:highlight w:val="none"/>
          <w:lang w:eastAsia="zh-CN"/>
        </w:rPr>
      </w:pPr>
      <w:r>
        <w:rPr>
          <w:rFonts w:hint="eastAsia" w:ascii="微软雅黑" w:hAnsi="微软雅黑" w:eastAsia="微软雅黑"/>
          <w:color w:val="auto"/>
          <w:sz w:val="24"/>
          <w:szCs w:val="24"/>
          <w:highlight w:val="none"/>
        </w:rPr>
        <w:t>   </w:t>
      </w:r>
      <w:r>
        <w:rPr>
          <w:rFonts w:hint="eastAsia" w:ascii="微软雅黑" w:hAnsi="微软雅黑" w:eastAsia="微软雅黑" w:cs="Times New Roman"/>
          <w:color w:val="auto"/>
          <w:sz w:val="24"/>
          <w:szCs w:val="24"/>
          <w:highlight w:val="none"/>
        </w:rPr>
        <w:t>项目联系人（询问）：</w:t>
      </w:r>
      <w:r>
        <w:rPr>
          <w:rFonts w:hint="eastAsia" w:ascii="微软雅黑" w:hAnsi="微软雅黑" w:eastAsia="微软雅黑" w:cs="Times New Roman"/>
          <w:color w:val="auto"/>
          <w:sz w:val="24"/>
          <w:szCs w:val="24"/>
          <w:highlight w:val="none"/>
          <w:lang w:val="en-US" w:eastAsia="zh-CN"/>
        </w:rPr>
        <w:t>任</w:t>
      </w:r>
      <w:r>
        <w:rPr>
          <w:rFonts w:hint="eastAsia" w:ascii="微软雅黑" w:hAnsi="微软雅黑" w:eastAsia="微软雅黑" w:cs="Times New Roman"/>
          <w:color w:val="auto"/>
          <w:sz w:val="24"/>
          <w:szCs w:val="24"/>
          <w:highlight w:val="none"/>
          <w:lang w:eastAsia="zh-CN"/>
        </w:rPr>
        <w:t>老师</w:t>
      </w:r>
      <w:r>
        <w:rPr>
          <w:rFonts w:hint="eastAsia" w:ascii="微软雅黑" w:hAnsi="微软雅黑" w:eastAsia="微软雅黑" w:cs="Times New Roman"/>
          <w:color w:val="auto"/>
          <w:sz w:val="24"/>
          <w:szCs w:val="24"/>
          <w:highlight w:val="none"/>
          <w:lang w:val="en-US" w:eastAsia="zh-CN"/>
        </w:rPr>
        <w:t xml:space="preserve"> </w:t>
      </w:r>
    </w:p>
    <w:p>
      <w:pPr>
        <w:pStyle w:val="22"/>
        <w:shd w:val="clear" w:color="auto" w:fill="FFFFFF"/>
        <w:adjustRightInd w:val="0"/>
        <w:snapToGrid w:val="0"/>
        <w:spacing w:before="0" w:beforeAutospacing="0" w:after="0" w:afterAutospacing="0"/>
        <w:rPr>
          <w:rFonts w:hint="eastAsia" w:ascii="微软雅黑" w:hAnsi="微软雅黑" w:eastAsia="微软雅黑" w:cs="Times New Roman"/>
          <w:color w:val="auto"/>
          <w:sz w:val="24"/>
          <w:szCs w:val="24"/>
          <w:highlight w:val="none"/>
          <w:lang w:eastAsia="zh-CN"/>
        </w:rPr>
      </w:pPr>
      <w:r>
        <w:rPr>
          <w:rFonts w:hint="eastAsia" w:ascii="微软雅黑" w:hAnsi="微软雅黑" w:eastAsia="微软雅黑" w:cs="Times New Roman"/>
          <w:color w:val="auto"/>
          <w:sz w:val="24"/>
          <w:szCs w:val="24"/>
          <w:highlight w:val="none"/>
        </w:rPr>
        <w:t>   项目联系方式（询问）：</w:t>
      </w:r>
      <w:r>
        <w:rPr>
          <w:rFonts w:hint="eastAsia" w:ascii="微软雅黑" w:hAnsi="微软雅黑" w:eastAsia="微软雅黑" w:cs="Times New Roman"/>
          <w:color w:val="auto"/>
          <w:sz w:val="24"/>
          <w:szCs w:val="24"/>
          <w:highlight w:val="none"/>
          <w:lang w:val="zh-CN"/>
        </w:rPr>
        <w:t>0570</w:t>
      </w:r>
      <w:r>
        <w:rPr>
          <w:rFonts w:hint="eastAsia" w:ascii="微软雅黑" w:hAnsi="微软雅黑" w:eastAsia="微软雅黑" w:cs="Times New Roman"/>
          <w:color w:val="auto"/>
          <w:sz w:val="24"/>
          <w:szCs w:val="24"/>
          <w:highlight w:val="none"/>
          <w:lang w:val="en-US" w:eastAsia="zh-CN"/>
        </w:rPr>
        <w:t>-</w:t>
      </w:r>
      <w:r>
        <w:rPr>
          <w:rFonts w:hint="eastAsia" w:ascii="微软雅黑" w:hAnsi="微软雅黑" w:eastAsia="微软雅黑" w:cs="Times New Roman"/>
          <w:color w:val="auto"/>
          <w:sz w:val="24"/>
          <w:szCs w:val="24"/>
          <w:highlight w:val="none"/>
          <w:lang w:val="zh-CN"/>
        </w:rPr>
        <w:t>3035912</w:t>
      </w:r>
    </w:p>
    <w:p>
      <w:pPr>
        <w:pStyle w:val="22"/>
        <w:shd w:val="clear" w:color="auto" w:fill="FFFFFF"/>
        <w:adjustRightInd w:val="0"/>
        <w:snapToGrid w:val="0"/>
        <w:spacing w:before="0" w:beforeAutospacing="0" w:after="0" w:afterAutospacing="0"/>
        <w:rPr>
          <w:rFonts w:hint="eastAsia" w:ascii="微软雅黑" w:hAnsi="微软雅黑" w:eastAsia="微软雅黑" w:cs="Times New Roman"/>
          <w:color w:val="auto"/>
          <w:sz w:val="24"/>
          <w:szCs w:val="24"/>
          <w:highlight w:val="none"/>
          <w:lang w:val="en-US" w:eastAsia="zh-CN"/>
        </w:rPr>
      </w:pPr>
      <w:r>
        <w:rPr>
          <w:rFonts w:hint="eastAsia" w:ascii="微软雅黑" w:hAnsi="微软雅黑" w:eastAsia="微软雅黑" w:cs="Times New Roman"/>
          <w:color w:val="auto"/>
          <w:sz w:val="24"/>
          <w:szCs w:val="24"/>
          <w:highlight w:val="none"/>
        </w:rPr>
        <w:t xml:space="preserve">  </w:t>
      </w:r>
      <w:r>
        <w:rPr>
          <w:rFonts w:hint="eastAsia" w:ascii="微软雅黑" w:hAnsi="微软雅黑" w:eastAsia="微软雅黑" w:cs="Times New Roman"/>
          <w:color w:val="auto"/>
          <w:sz w:val="24"/>
          <w:szCs w:val="24"/>
          <w:highlight w:val="none"/>
          <w:lang w:val="en-US" w:eastAsia="zh-CN"/>
        </w:rPr>
        <w:t xml:space="preserve"> </w:t>
      </w:r>
      <w:r>
        <w:rPr>
          <w:rFonts w:hint="eastAsia" w:ascii="微软雅黑" w:hAnsi="微软雅黑" w:eastAsia="微软雅黑" w:cs="Times New Roman"/>
          <w:color w:val="auto"/>
          <w:sz w:val="24"/>
          <w:szCs w:val="24"/>
          <w:highlight w:val="none"/>
        </w:rPr>
        <w:t>质疑联系人：</w:t>
      </w:r>
      <w:r>
        <w:rPr>
          <w:rFonts w:hint="eastAsia" w:ascii="微软雅黑" w:hAnsi="微软雅黑" w:eastAsia="微软雅黑" w:cs="Times New Roman"/>
          <w:color w:val="auto"/>
          <w:sz w:val="24"/>
          <w:szCs w:val="24"/>
          <w:highlight w:val="none"/>
          <w:lang w:val="en-US" w:eastAsia="zh-CN"/>
        </w:rPr>
        <w:t xml:space="preserve">朱老师   </w:t>
      </w:r>
    </w:p>
    <w:p>
      <w:pPr>
        <w:pStyle w:val="22"/>
        <w:shd w:val="clear" w:color="auto" w:fill="FFFFFF"/>
        <w:adjustRightInd w:val="0"/>
        <w:snapToGrid w:val="0"/>
        <w:spacing w:before="0" w:beforeAutospacing="0" w:after="0" w:afterAutospacing="0"/>
        <w:ind w:firstLine="240" w:firstLineChars="100"/>
        <w:rPr>
          <w:rFonts w:hint="default" w:ascii="微软雅黑" w:hAnsi="微软雅黑" w:eastAsia="微软雅黑" w:cs="Times New Roman"/>
          <w:color w:val="auto"/>
          <w:sz w:val="24"/>
          <w:szCs w:val="24"/>
          <w:highlight w:val="none"/>
          <w:lang w:val="en-US" w:eastAsia="zh-CN"/>
        </w:rPr>
      </w:pPr>
      <w:r>
        <w:rPr>
          <w:rFonts w:hint="eastAsia" w:ascii="微软雅黑" w:hAnsi="微软雅黑" w:eastAsia="微软雅黑" w:cs="Times New Roman"/>
          <w:color w:val="auto"/>
          <w:sz w:val="24"/>
          <w:szCs w:val="24"/>
          <w:highlight w:val="none"/>
        </w:rPr>
        <w:t> 质疑联系方式：</w:t>
      </w:r>
      <w:r>
        <w:rPr>
          <w:rFonts w:hint="eastAsia" w:ascii="微软雅黑" w:hAnsi="微软雅黑" w:eastAsia="微软雅黑" w:cs="Times New Roman"/>
          <w:color w:val="auto"/>
          <w:sz w:val="24"/>
          <w:szCs w:val="24"/>
          <w:highlight w:val="none"/>
          <w:lang w:val="en-US" w:eastAsia="zh-CN"/>
        </w:rPr>
        <w:t>0570-3035856</w:t>
      </w:r>
    </w:p>
    <w:p>
      <w:pPr>
        <w:pStyle w:val="22"/>
        <w:adjustRightInd w:val="0"/>
        <w:snapToGrid w:val="0"/>
        <w:spacing w:before="0" w:beforeAutospacing="0" w:after="0" w:afterAutospacing="0"/>
        <w:ind w:firstLine="240" w:firstLineChars="100"/>
        <w:rPr>
          <w:rFonts w:ascii="微软雅黑" w:hAnsi="微软雅黑" w:eastAsia="微软雅黑"/>
          <w:color w:val="auto"/>
          <w:sz w:val="24"/>
          <w:szCs w:val="24"/>
          <w:highlight w:val="none"/>
        </w:rPr>
      </w:pPr>
      <w:r>
        <w:rPr>
          <w:rFonts w:ascii="Arial" w:hAnsi="Arial" w:eastAsia="微软雅黑" w:cs="Arial"/>
          <w:color w:val="auto"/>
          <w:sz w:val="24"/>
          <w:szCs w:val="24"/>
          <w:highlight w:val="none"/>
        </w:rPr>
        <w:t>2.采购代理机构信息</w:t>
      </w:r>
    </w:p>
    <w:p>
      <w:pPr>
        <w:pStyle w:val="22"/>
        <w:adjustRightInd w:val="0"/>
        <w:snapToGrid w:val="0"/>
        <w:spacing w:before="0" w:beforeAutospacing="0" w:after="0" w:afterAutospacing="0"/>
        <w:rPr>
          <w:rFonts w:ascii="微软雅黑" w:hAnsi="微软雅黑" w:eastAsia="微软雅黑"/>
          <w:color w:val="auto"/>
          <w:sz w:val="24"/>
          <w:szCs w:val="24"/>
          <w:highlight w:val="none"/>
        </w:rPr>
      </w:pPr>
      <w:r>
        <w:rPr>
          <w:rFonts w:hint="eastAsia" w:ascii="微软雅黑" w:hAnsi="微软雅黑" w:eastAsia="微软雅黑"/>
          <w:color w:val="auto"/>
          <w:sz w:val="24"/>
          <w:szCs w:val="24"/>
          <w:highlight w:val="none"/>
        </w:rPr>
        <w:t>   名    称： </w:t>
      </w:r>
      <w:r>
        <w:rPr>
          <w:rStyle w:val="650"/>
          <w:rFonts w:hint="eastAsia" w:ascii="微软雅黑" w:hAnsi="微软雅黑" w:eastAsia="微软雅黑"/>
          <w:color w:val="auto"/>
          <w:sz w:val="24"/>
          <w:szCs w:val="24"/>
          <w:highlight w:val="none"/>
        </w:rPr>
        <w:t>浙江新世纪工程咨询有限公司</w:t>
      </w:r>
      <w:r>
        <w:rPr>
          <w:rFonts w:hint="eastAsia" w:ascii="微软雅黑" w:hAnsi="微软雅黑" w:eastAsia="微软雅黑"/>
          <w:color w:val="auto"/>
          <w:sz w:val="24"/>
          <w:szCs w:val="24"/>
          <w:highlight w:val="none"/>
        </w:rPr>
        <w:t> </w:t>
      </w:r>
    </w:p>
    <w:p>
      <w:pPr>
        <w:pStyle w:val="22"/>
        <w:adjustRightInd w:val="0"/>
        <w:snapToGrid w:val="0"/>
        <w:spacing w:before="0" w:beforeAutospacing="0" w:after="0" w:afterAutospacing="0"/>
        <w:rPr>
          <w:rFonts w:hint="eastAsia" w:ascii="微软雅黑" w:hAnsi="微软雅黑" w:eastAsia="微软雅黑"/>
          <w:color w:val="auto"/>
          <w:sz w:val="24"/>
          <w:szCs w:val="24"/>
          <w:highlight w:val="none"/>
          <w:lang w:eastAsia="zh-CN"/>
        </w:rPr>
      </w:pPr>
      <w:r>
        <w:rPr>
          <w:rFonts w:hint="eastAsia" w:ascii="微软雅黑" w:hAnsi="微软雅黑" w:eastAsia="微软雅黑"/>
          <w:color w:val="auto"/>
          <w:sz w:val="24"/>
          <w:szCs w:val="24"/>
          <w:highlight w:val="none"/>
        </w:rPr>
        <w:t>   地    址： </w:t>
      </w:r>
      <w:r>
        <w:rPr>
          <w:rStyle w:val="650"/>
          <w:rFonts w:hint="eastAsia" w:ascii="微软雅黑" w:hAnsi="微软雅黑" w:eastAsia="微软雅黑"/>
          <w:color w:val="auto"/>
          <w:sz w:val="24"/>
          <w:szCs w:val="24"/>
          <w:highlight w:val="none"/>
        </w:rPr>
        <w:t>衢州市柯城区白云北大道509号印象西城8楼</w:t>
      </w:r>
      <w:r>
        <w:rPr>
          <w:rFonts w:hint="eastAsia" w:ascii="微软雅黑" w:hAnsi="微软雅黑" w:eastAsia="微软雅黑"/>
          <w:color w:val="auto"/>
          <w:sz w:val="24"/>
          <w:szCs w:val="24"/>
          <w:highlight w:val="none"/>
        </w:rPr>
        <w:t> </w:t>
      </w:r>
    </w:p>
    <w:p>
      <w:pPr>
        <w:pStyle w:val="22"/>
        <w:adjustRightInd w:val="0"/>
        <w:snapToGrid w:val="0"/>
        <w:spacing w:before="0" w:beforeAutospacing="0" w:after="0" w:afterAutospacing="0"/>
        <w:rPr>
          <w:rFonts w:hint="eastAsia" w:ascii="微软雅黑" w:hAnsi="微软雅黑" w:eastAsia="微软雅黑"/>
          <w:color w:val="auto"/>
          <w:sz w:val="24"/>
          <w:szCs w:val="24"/>
          <w:highlight w:val="none"/>
          <w:lang w:eastAsia="zh-CN"/>
        </w:rPr>
      </w:pPr>
      <w:r>
        <w:rPr>
          <w:rFonts w:hint="eastAsia" w:ascii="微软雅黑" w:hAnsi="微软雅黑" w:eastAsia="微软雅黑"/>
          <w:color w:val="auto"/>
          <w:sz w:val="24"/>
          <w:szCs w:val="24"/>
          <w:highlight w:val="none"/>
        </w:rPr>
        <w:t>   传    真： </w:t>
      </w:r>
      <w:r>
        <w:rPr>
          <w:rStyle w:val="650"/>
          <w:rFonts w:hint="eastAsia" w:ascii="微软雅黑" w:hAnsi="微软雅黑" w:eastAsia="微软雅黑"/>
          <w:color w:val="auto"/>
          <w:sz w:val="24"/>
          <w:szCs w:val="24"/>
          <w:highlight w:val="none"/>
        </w:rPr>
        <w:t>0570-8589088</w:t>
      </w:r>
      <w:r>
        <w:rPr>
          <w:rFonts w:hint="eastAsia" w:ascii="微软雅黑" w:hAnsi="微软雅黑" w:eastAsia="微软雅黑"/>
          <w:color w:val="auto"/>
          <w:sz w:val="24"/>
          <w:szCs w:val="24"/>
          <w:highlight w:val="none"/>
        </w:rPr>
        <w:t> </w:t>
      </w:r>
    </w:p>
    <w:p>
      <w:pPr>
        <w:pStyle w:val="22"/>
        <w:adjustRightInd w:val="0"/>
        <w:snapToGrid w:val="0"/>
        <w:spacing w:before="0" w:beforeAutospacing="0" w:after="0" w:afterAutospacing="0"/>
        <w:rPr>
          <w:rFonts w:ascii="微软雅黑" w:hAnsi="微软雅黑" w:eastAsia="微软雅黑"/>
          <w:color w:val="auto"/>
          <w:sz w:val="24"/>
          <w:szCs w:val="24"/>
          <w:highlight w:val="none"/>
        </w:rPr>
      </w:pPr>
      <w:r>
        <w:rPr>
          <w:rFonts w:hint="eastAsia" w:ascii="微软雅黑" w:hAnsi="微软雅黑" w:eastAsia="微软雅黑"/>
          <w:color w:val="auto"/>
          <w:sz w:val="24"/>
          <w:szCs w:val="24"/>
          <w:highlight w:val="none"/>
        </w:rPr>
        <w:t>   项目联系人（询问）：</w:t>
      </w:r>
      <w:r>
        <w:rPr>
          <w:rStyle w:val="650"/>
          <w:rFonts w:hint="eastAsia" w:ascii="微软雅黑" w:hAnsi="微软雅黑" w:eastAsia="微软雅黑"/>
          <w:color w:val="auto"/>
          <w:sz w:val="24"/>
          <w:szCs w:val="24"/>
          <w:highlight w:val="none"/>
          <w:lang w:val="en-US" w:eastAsia="zh-CN"/>
        </w:rPr>
        <w:t>徐先生</w:t>
      </w:r>
      <w:r>
        <w:rPr>
          <w:rFonts w:hint="eastAsia" w:ascii="微软雅黑" w:hAnsi="微软雅黑" w:eastAsia="微软雅黑"/>
          <w:color w:val="auto"/>
          <w:sz w:val="24"/>
          <w:szCs w:val="24"/>
          <w:highlight w:val="none"/>
        </w:rPr>
        <w:t> </w:t>
      </w:r>
    </w:p>
    <w:p>
      <w:pPr>
        <w:pStyle w:val="22"/>
        <w:adjustRightInd w:val="0"/>
        <w:snapToGrid w:val="0"/>
        <w:spacing w:before="0" w:beforeAutospacing="0" w:after="0" w:afterAutospacing="0"/>
        <w:rPr>
          <w:rFonts w:hint="eastAsia" w:ascii="微软雅黑" w:hAnsi="微软雅黑" w:eastAsia="微软雅黑"/>
          <w:color w:val="auto"/>
          <w:sz w:val="24"/>
          <w:szCs w:val="24"/>
          <w:highlight w:val="none"/>
          <w:lang w:eastAsia="zh-CN"/>
        </w:rPr>
      </w:pPr>
      <w:r>
        <w:rPr>
          <w:rFonts w:hint="eastAsia" w:ascii="微软雅黑" w:hAnsi="微软雅黑" w:eastAsia="微软雅黑"/>
          <w:color w:val="auto"/>
          <w:sz w:val="24"/>
          <w:szCs w:val="24"/>
          <w:highlight w:val="none"/>
        </w:rPr>
        <w:t>   项目联系方式（询问）： </w:t>
      </w:r>
      <w:r>
        <w:rPr>
          <w:rStyle w:val="650"/>
          <w:rFonts w:hint="eastAsia" w:ascii="微软雅黑" w:hAnsi="微软雅黑" w:eastAsia="微软雅黑"/>
          <w:color w:val="auto"/>
          <w:sz w:val="24"/>
          <w:szCs w:val="24"/>
          <w:highlight w:val="none"/>
        </w:rPr>
        <w:t>0570-8589008</w:t>
      </w:r>
      <w:r>
        <w:rPr>
          <w:rFonts w:hint="eastAsia" w:ascii="微软雅黑" w:hAnsi="微软雅黑" w:eastAsia="微软雅黑"/>
          <w:color w:val="auto"/>
          <w:sz w:val="24"/>
          <w:szCs w:val="24"/>
          <w:highlight w:val="none"/>
        </w:rPr>
        <w:t> 18657045122</w:t>
      </w:r>
    </w:p>
    <w:p>
      <w:pPr>
        <w:pStyle w:val="22"/>
        <w:adjustRightInd w:val="0"/>
        <w:snapToGrid w:val="0"/>
        <w:spacing w:before="0" w:beforeAutospacing="0" w:after="0" w:afterAutospacing="0"/>
        <w:rPr>
          <w:rFonts w:ascii="微软雅黑" w:hAnsi="微软雅黑" w:eastAsia="微软雅黑"/>
          <w:color w:val="auto"/>
          <w:sz w:val="24"/>
          <w:szCs w:val="24"/>
          <w:highlight w:val="none"/>
        </w:rPr>
      </w:pPr>
      <w:r>
        <w:rPr>
          <w:rFonts w:hint="eastAsia" w:ascii="微软雅黑" w:hAnsi="微软雅黑" w:eastAsia="微软雅黑"/>
          <w:color w:val="auto"/>
          <w:sz w:val="24"/>
          <w:szCs w:val="24"/>
          <w:highlight w:val="none"/>
        </w:rPr>
        <w:t>   质疑联系人： </w:t>
      </w:r>
      <w:r>
        <w:rPr>
          <w:rStyle w:val="650"/>
          <w:rFonts w:hint="eastAsia" w:ascii="微软雅黑" w:hAnsi="微软雅黑" w:eastAsia="微软雅黑"/>
          <w:color w:val="auto"/>
          <w:sz w:val="24"/>
          <w:szCs w:val="24"/>
          <w:highlight w:val="none"/>
        </w:rPr>
        <w:t>刘育芳</w:t>
      </w:r>
      <w:r>
        <w:rPr>
          <w:rFonts w:hint="eastAsia" w:ascii="微软雅黑" w:hAnsi="微软雅黑" w:eastAsia="微软雅黑"/>
          <w:color w:val="auto"/>
          <w:sz w:val="24"/>
          <w:szCs w:val="24"/>
          <w:highlight w:val="none"/>
        </w:rPr>
        <w:t> </w:t>
      </w:r>
    </w:p>
    <w:p>
      <w:pPr>
        <w:pStyle w:val="22"/>
        <w:adjustRightInd w:val="0"/>
        <w:snapToGrid w:val="0"/>
        <w:spacing w:before="0" w:beforeAutospacing="0" w:after="0" w:afterAutospacing="0"/>
        <w:rPr>
          <w:rFonts w:ascii="微软雅黑" w:hAnsi="微软雅黑" w:eastAsia="微软雅黑"/>
          <w:color w:val="auto"/>
          <w:sz w:val="24"/>
          <w:szCs w:val="24"/>
          <w:highlight w:val="none"/>
        </w:rPr>
      </w:pPr>
      <w:r>
        <w:rPr>
          <w:rFonts w:hint="eastAsia" w:ascii="微软雅黑" w:hAnsi="微软雅黑" w:eastAsia="微软雅黑"/>
          <w:color w:val="auto"/>
          <w:sz w:val="24"/>
          <w:szCs w:val="24"/>
          <w:highlight w:val="none"/>
        </w:rPr>
        <w:t>   质疑联系方式： 0570-8589088　　　　</w:t>
      </w:r>
    </w:p>
    <w:p>
      <w:pPr>
        <w:pStyle w:val="22"/>
        <w:adjustRightInd w:val="0"/>
        <w:snapToGrid w:val="0"/>
        <w:spacing w:before="0" w:beforeAutospacing="0" w:after="0" w:afterAutospacing="0"/>
        <w:rPr>
          <w:rFonts w:ascii="微软雅黑" w:hAnsi="微软雅黑" w:eastAsia="微软雅黑"/>
          <w:color w:val="auto"/>
          <w:sz w:val="24"/>
          <w:szCs w:val="24"/>
          <w:highlight w:val="none"/>
        </w:rPr>
      </w:pPr>
      <w:r>
        <w:rPr>
          <w:rFonts w:hint="eastAsia" w:ascii="微软雅黑" w:hAnsi="微软雅黑" w:eastAsia="微软雅黑"/>
          <w:color w:val="auto"/>
          <w:sz w:val="24"/>
          <w:szCs w:val="24"/>
          <w:highlight w:val="none"/>
        </w:rPr>
        <w:t> </w:t>
      </w:r>
      <w:r>
        <w:rPr>
          <w:rFonts w:ascii="Arial" w:hAnsi="Arial" w:eastAsia="微软雅黑" w:cs="Arial"/>
          <w:color w:val="auto"/>
          <w:sz w:val="24"/>
          <w:szCs w:val="24"/>
          <w:highlight w:val="none"/>
        </w:rPr>
        <w:t>  3.同级政府采购监督管理部门</w:t>
      </w:r>
    </w:p>
    <w:p>
      <w:pPr>
        <w:pStyle w:val="22"/>
        <w:adjustRightInd w:val="0"/>
        <w:snapToGrid w:val="0"/>
        <w:spacing w:before="0" w:beforeAutospacing="0" w:after="0" w:afterAutospacing="0"/>
        <w:rPr>
          <w:rFonts w:hint="eastAsia" w:ascii="微软雅黑" w:hAnsi="微软雅黑" w:eastAsia="微软雅黑"/>
          <w:color w:val="auto"/>
          <w:sz w:val="24"/>
          <w:szCs w:val="24"/>
          <w:highlight w:val="none"/>
          <w:lang w:eastAsia="zh-CN"/>
        </w:rPr>
      </w:pPr>
      <w:r>
        <w:rPr>
          <w:rFonts w:hint="eastAsia" w:ascii="微软雅黑" w:hAnsi="微软雅黑" w:eastAsia="微软雅黑"/>
          <w:color w:val="auto"/>
          <w:sz w:val="24"/>
          <w:szCs w:val="24"/>
          <w:highlight w:val="none"/>
        </w:rPr>
        <w:t>   名    称：</w:t>
      </w:r>
      <w:r>
        <w:rPr>
          <w:rFonts w:hint="eastAsia" w:ascii="微软雅黑" w:hAnsi="微软雅黑" w:eastAsia="微软雅黑"/>
          <w:color w:val="auto"/>
          <w:sz w:val="24"/>
          <w:szCs w:val="24"/>
          <w:highlight w:val="none"/>
          <w:lang w:val="en-US" w:eastAsia="zh-CN"/>
        </w:rPr>
        <w:t>衢州市财政局</w:t>
      </w:r>
      <w:r>
        <w:rPr>
          <w:rFonts w:hint="eastAsia" w:ascii="微软雅黑" w:hAnsi="微软雅黑" w:eastAsia="微软雅黑"/>
          <w:color w:val="auto"/>
          <w:sz w:val="24"/>
          <w:szCs w:val="24"/>
          <w:highlight w:val="none"/>
          <w:lang w:eastAsia="zh-CN"/>
        </w:rPr>
        <w:t>采监处</w:t>
      </w:r>
    </w:p>
    <w:p>
      <w:pPr>
        <w:pStyle w:val="22"/>
        <w:adjustRightInd w:val="0"/>
        <w:snapToGrid w:val="0"/>
        <w:spacing w:before="0" w:beforeAutospacing="0" w:after="0" w:afterAutospacing="0"/>
        <w:rPr>
          <w:rFonts w:hint="eastAsia" w:ascii="微软雅黑" w:hAnsi="微软雅黑" w:eastAsia="微软雅黑"/>
          <w:color w:val="auto"/>
          <w:sz w:val="24"/>
          <w:szCs w:val="24"/>
          <w:highlight w:val="none"/>
          <w:lang w:eastAsia="zh-CN"/>
        </w:rPr>
      </w:pPr>
      <w:r>
        <w:rPr>
          <w:rFonts w:hint="eastAsia" w:ascii="微软雅黑" w:hAnsi="微软雅黑" w:eastAsia="微软雅黑"/>
          <w:color w:val="auto"/>
          <w:sz w:val="24"/>
          <w:szCs w:val="24"/>
          <w:highlight w:val="none"/>
        </w:rPr>
        <w:t>   联系人 ：</w:t>
      </w:r>
      <w:r>
        <w:rPr>
          <w:rFonts w:hint="eastAsia" w:ascii="微软雅黑" w:hAnsi="微软雅黑" w:eastAsia="微软雅黑"/>
          <w:color w:val="auto"/>
          <w:sz w:val="24"/>
          <w:szCs w:val="24"/>
          <w:highlight w:val="none"/>
          <w:lang w:val="en-US" w:eastAsia="zh-CN"/>
        </w:rPr>
        <w:t>徐先生</w:t>
      </w:r>
    </w:p>
    <w:p>
      <w:pPr>
        <w:pStyle w:val="22"/>
        <w:adjustRightInd w:val="0"/>
        <w:snapToGrid w:val="0"/>
        <w:spacing w:before="0" w:beforeAutospacing="0" w:after="0" w:afterAutospacing="0"/>
        <w:rPr>
          <w:rFonts w:hint="default" w:ascii="微软雅黑" w:hAnsi="微软雅黑" w:eastAsia="微软雅黑"/>
          <w:color w:val="auto"/>
          <w:sz w:val="24"/>
          <w:szCs w:val="24"/>
          <w:highlight w:val="none"/>
          <w:lang w:val="en-US" w:eastAsia="zh-CN"/>
        </w:rPr>
      </w:pPr>
      <w:r>
        <w:rPr>
          <w:rFonts w:hint="eastAsia" w:ascii="微软雅黑" w:hAnsi="微软雅黑" w:eastAsia="微软雅黑"/>
          <w:color w:val="auto"/>
          <w:sz w:val="24"/>
          <w:szCs w:val="24"/>
          <w:highlight w:val="none"/>
        </w:rPr>
        <w:t>   监督投诉电话：</w:t>
      </w:r>
      <w:r>
        <w:rPr>
          <w:rStyle w:val="650"/>
          <w:rFonts w:hint="eastAsia" w:ascii="微软雅黑" w:hAnsi="微软雅黑" w:eastAsia="微软雅黑"/>
          <w:color w:val="auto"/>
          <w:sz w:val="24"/>
          <w:szCs w:val="24"/>
          <w:highlight w:val="none"/>
        </w:rPr>
        <w:t>0570-</w:t>
      </w:r>
      <w:r>
        <w:rPr>
          <w:rStyle w:val="650"/>
          <w:rFonts w:hint="eastAsia" w:ascii="微软雅黑" w:hAnsi="微软雅黑" w:eastAsia="微软雅黑"/>
          <w:color w:val="auto"/>
          <w:sz w:val="24"/>
          <w:szCs w:val="24"/>
          <w:highlight w:val="none"/>
          <w:lang w:val="en-US" w:eastAsia="zh-CN"/>
        </w:rPr>
        <w:t>8757615</w:t>
      </w:r>
    </w:p>
    <w:p>
      <w:pPr>
        <w:spacing w:line="400" w:lineRule="exact"/>
        <w:ind w:left="60" w:right="60" w:firstLine="540"/>
        <w:jc w:val="left"/>
        <w:rPr>
          <w:rFonts w:hint="eastAsia" w:ascii="微软雅黑" w:hAnsi="微软雅黑" w:eastAsia="微软雅黑"/>
          <w:color w:val="auto"/>
          <w:sz w:val="21"/>
          <w:szCs w:val="21"/>
          <w:highlight w:val="none"/>
          <w:lang w:eastAsia="zh-CN"/>
        </w:rPr>
      </w:pPr>
      <w:r>
        <w:rPr>
          <w:rFonts w:hint="eastAsia" w:ascii="微软雅黑" w:hAnsi="微软雅黑" w:eastAsia="微软雅黑"/>
          <w:color w:val="auto"/>
          <w:sz w:val="21"/>
          <w:szCs w:val="21"/>
          <w:highlight w:val="none"/>
        </w:rPr>
        <w:t>若对项目采购电子交易系统操作有疑问，可登录政采云（https://www.zcygov.cn/），点击右侧咨询小采，获取采小蜜智能服务管家帮助，或拨打政采云服务热线400-881-7190获取热线服务帮助。</w:t>
      </w:r>
    </w:p>
    <w:p>
      <w:pPr>
        <w:spacing w:line="400" w:lineRule="exact"/>
        <w:ind w:left="60" w:right="60" w:firstLine="540"/>
        <w:jc w:val="left"/>
        <w:rPr>
          <w:rFonts w:ascii="微软雅黑" w:hAnsi="微软雅黑" w:eastAsia="微软雅黑"/>
          <w:color w:val="auto"/>
          <w:sz w:val="21"/>
          <w:szCs w:val="21"/>
          <w:highlight w:val="none"/>
        </w:rPr>
      </w:pPr>
      <w:r>
        <w:rPr>
          <w:rFonts w:hint="eastAsia" w:ascii="微软雅黑" w:hAnsi="微软雅黑" w:eastAsia="微软雅黑"/>
          <w:color w:val="auto"/>
          <w:sz w:val="21"/>
          <w:szCs w:val="21"/>
          <w:highlight w:val="none"/>
        </w:rPr>
        <w:t>CA问题联系电话（人工）：汇信CA 400-888-4636；天谷CA 400-087-8198。</w:t>
      </w:r>
    </w:p>
    <w:p>
      <w:pPr>
        <w:spacing w:line="400" w:lineRule="exact"/>
        <w:ind w:right="60"/>
        <w:jc w:val="center"/>
        <w:rPr>
          <w:rStyle w:val="43"/>
          <w:rFonts w:eastAsia="黑体"/>
          <w:bCs/>
          <w:color w:val="auto"/>
          <w:sz w:val="30"/>
          <w:szCs w:val="30"/>
          <w:highlight w:val="none"/>
        </w:rPr>
      </w:pPr>
    </w:p>
    <w:p>
      <w:pPr>
        <w:pStyle w:val="38"/>
        <w:rPr>
          <w:rStyle w:val="43"/>
          <w:rFonts w:eastAsia="黑体"/>
          <w:bCs/>
          <w:color w:val="auto"/>
          <w:sz w:val="30"/>
          <w:szCs w:val="30"/>
          <w:highlight w:val="none"/>
        </w:rPr>
      </w:pPr>
    </w:p>
    <w:p>
      <w:pPr>
        <w:pStyle w:val="38"/>
        <w:rPr>
          <w:rStyle w:val="43"/>
          <w:rFonts w:eastAsia="黑体"/>
          <w:bCs/>
          <w:color w:val="auto"/>
          <w:sz w:val="30"/>
          <w:szCs w:val="30"/>
          <w:highlight w:val="none"/>
        </w:rPr>
      </w:pPr>
    </w:p>
    <w:p>
      <w:pPr>
        <w:pStyle w:val="38"/>
        <w:rPr>
          <w:rStyle w:val="43"/>
          <w:rFonts w:eastAsia="黑体"/>
          <w:bCs/>
          <w:color w:val="auto"/>
          <w:sz w:val="30"/>
          <w:szCs w:val="30"/>
          <w:highlight w:val="none"/>
        </w:rPr>
      </w:pPr>
    </w:p>
    <w:p>
      <w:pPr>
        <w:pStyle w:val="38"/>
        <w:rPr>
          <w:rStyle w:val="43"/>
          <w:rFonts w:eastAsia="黑体"/>
          <w:bCs/>
          <w:color w:val="auto"/>
          <w:sz w:val="30"/>
          <w:szCs w:val="30"/>
          <w:highlight w:val="none"/>
        </w:rPr>
      </w:pPr>
    </w:p>
    <w:p>
      <w:pPr>
        <w:pStyle w:val="38"/>
        <w:rPr>
          <w:rStyle w:val="43"/>
          <w:rFonts w:eastAsia="黑体"/>
          <w:bCs/>
          <w:color w:val="auto"/>
          <w:sz w:val="30"/>
          <w:szCs w:val="30"/>
          <w:highlight w:val="none"/>
        </w:rPr>
      </w:pPr>
    </w:p>
    <w:p>
      <w:pPr>
        <w:pStyle w:val="38"/>
        <w:rPr>
          <w:rStyle w:val="43"/>
          <w:rFonts w:eastAsia="黑体"/>
          <w:bCs/>
          <w:color w:val="auto"/>
          <w:sz w:val="30"/>
          <w:szCs w:val="30"/>
          <w:highlight w:val="none"/>
        </w:rPr>
      </w:pPr>
    </w:p>
    <w:p>
      <w:pPr>
        <w:pStyle w:val="38"/>
        <w:rPr>
          <w:rStyle w:val="43"/>
          <w:rFonts w:eastAsia="黑体"/>
          <w:bCs/>
          <w:color w:val="auto"/>
          <w:sz w:val="30"/>
          <w:szCs w:val="30"/>
          <w:highlight w:val="none"/>
        </w:rPr>
      </w:pPr>
    </w:p>
    <w:p>
      <w:pPr>
        <w:pStyle w:val="38"/>
        <w:rPr>
          <w:rStyle w:val="43"/>
          <w:rFonts w:eastAsia="黑体"/>
          <w:bCs/>
          <w:color w:val="auto"/>
          <w:sz w:val="30"/>
          <w:szCs w:val="30"/>
          <w:highlight w:val="none"/>
        </w:rPr>
      </w:pPr>
    </w:p>
    <w:p>
      <w:pPr>
        <w:pStyle w:val="38"/>
        <w:rPr>
          <w:rStyle w:val="43"/>
          <w:rFonts w:eastAsia="黑体"/>
          <w:bCs/>
          <w:color w:val="auto"/>
          <w:sz w:val="30"/>
          <w:szCs w:val="30"/>
          <w:highlight w:val="none"/>
        </w:rPr>
      </w:pPr>
    </w:p>
    <w:p>
      <w:pPr>
        <w:pStyle w:val="38"/>
        <w:rPr>
          <w:rStyle w:val="43"/>
          <w:rFonts w:eastAsia="黑体"/>
          <w:bCs/>
          <w:color w:val="auto"/>
          <w:sz w:val="30"/>
          <w:szCs w:val="30"/>
          <w:highlight w:val="none"/>
        </w:rPr>
      </w:pPr>
    </w:p>
    <w:p>
      <w:pPr>
        <w:pStyle w:val="38"/>
        <w:rPr>
          <w:rStyle w:val="43"/>
          <w:rFonts w:eastAsia="黑体"/>
          <w:bCs/>
          <w:color w:val="auto"/>
          <w:sz w:val="30"/>
          <w:szCs w:val="30"/>
          <w:highlight w:val="none"/>
        </w:rPr>
      </w:pPr>
    </w:p>
    <w:p>
      <w:pPr>
        <w:pStyle w:val="38"/>
        <w:rPr>
          <w:rStyle w:val="43"/>
          <w:rFonts w:eastAsia="黑体"/>
          <w:bCs/>
          <w:color w:val="auto"/>
          <w:sz w:val="30"/>
          <w:szCs w:val="30"/>
          <w:highlight w:val="none"/>
        </w:rPr>
      </w:pPr>
    </w:p>
    <w:p>
      <w:pPr>
        <w:pStyle w:val="38"/>
        <w:rPr>
          <w:rStyle w:val="43"/>
          <w:rFonts w:eastAsia="黑体"/>
          <w:bCs/>
          <w:color w:val="auto"/>
          <w:sz w:val="30"/>
          <w:szCs w:val="30"/>
          <w:highlight w:val="none"/>
        </w:rPr>
      </w:pPr>
    </w:p>
    <w:p>
      <w:pPr>
        <w:pStyle w:val="38"/>
        <w:rPr>
          <w:rStyle w:val="43"/>
          <w:rFonts w:eastAsia="黑体"/>
          <w:bCs/>
          <w:color w:val="auto"/>
          <w:sz w:val="30"/>
          <w:szCs w:val="30"/>
          <w:highlight w:val="none"/>
        </w:rPr>
      </w:pPr>
    </w:p>
    <w:p>
      <w:pPr>
        <w:pStyle w:val="38"/>
        <w:rPr>
          <w:rStyle w:val="43"/>
          <w:rFonts w:eastAsia="黑体"/>
          <w:bCs/>
          <w:color w:val="auto"/>
          <w:sz w:val="30"/>
          <w:szCs w:val="30"/>
          <w:highlight w:val="none"/>
        </w:rPr>
      </w:pPr>
    </w:p>
    <w:p>
      <w:pPr>
        <w:pStyle w:val="38"/>
        <w:rPr>
          <w:rStyle w:val="43"/>
          <w:rFonts w:eastAsia="黑体"/>
          <w:bCs/>
          <w:color w:val="auto"/>
          <w:sz w:val="30"/>
          <w:szCs w:val="30"/>
          <w:highlight w:val="none"/>
        </w:rPr>
      </w:pPr>
    </w:p>
    <w:p>
      <w:pPr>
        <w:pStyle w:val="38"/>
        <w:rPr>
          <w:rStyle w:val="43"/>
          <w:rFonts w:eastAsia="黑体"/>
          <w:bCs/>
          <w:color w:val="auto"/>
          <w:sz w:val="30"/>
          <w:szCs w:val="30"/>
          <w:highlight w:val="none"/>
        </w:rPr>
      </w:pPr>
    </w:p>
    <w:p>
      <w:pPr>
        <w:pStyle w:val="38"/>
        <w:rPr>
          <w:rStyle w:val="43"/>
          <w:rFonts w:eastAsia="黑体"/>
          <w:bCs/>
          <w:color w:val="auto"/>
          <w:sz w:val="30"/>
          <w:szCs w:val="30"/>
          <w:highlight w:val="none"/>
        </w:rPr>
      </w:pPr>
    </w:p>
    <w:p>
      <w:pPr>
        <w:pStyle w:val="38"/>
        <w:rPr>
          <w:rStyle w:val="43"/>
          <w:rFonts w:eastAsia="黑体"/>
          <w:bCs/>
          <w:color w:val="auto"/>
          <w:sz w:val="30"/>
          <w:szCs w:val="30"/>
          <w:highlight w:val="none"/>
        </w:rPr>
      </w:pPr>
    </w:p>
    <w:p>
      <w:pPr>
        <w:pStyle w:val="38"/>
        <w:rPr>
          <w:rStyle w:val="43"/>
          <w:rFonts w:eastAsia="黑体"/>
          <w:bCs/>
          <w:color w:val="auto"/>
          <w:sz w:val="30"/>
          <w:szCs w:val="30"/>
          <w:highlight w:val="none"/>
        </w:rPr>
      </w:pPr>
    </w:p>
    <w:p>
      <w:pPr>
        <w:pStyle w:val="38"/>
        <w:rPr>
          <w:rStyle w:val="43"/>
          <w:rFonts w:eastAsia="黑体"/>
          <w:bCs/>
          <w:color w:val="auto"/>
          <w:sz w:val="30"/>
          <w:szCs w:val="30"/>
          <w:highlight w:val="none"/>
        </w:rPr>
      </w:pPr>
    </w:p>
    <w:p>
      <w:pPr>
        <w:pStyle w:val="38"/>
        <w:rPr>
          <w:rStyle w:val="43"/>
          <w:rFonts w:eastAsia="黑体"/>
          <w:bCs/>
          <w:color w:val="auto"/>
          <w:sz w:val="30"/>
          <w:szCs w:val="30"/>
          <w:highlight w:val="none"/>
        </w:rPr>
      </w:pPr>
    </w:p>
    <w:p>
      <w:pPr>
        <w:pStyle w:val="38"/>
        <w:rPr>
          <w:rStyle w:val="43"/>
          <w:rFonts w:eastAsia="黑体"/>
          <w:bCs/>
          <w:color w:val="auto"/>
          <w:sz w:val="30"/>
          <w:szCs w:val="30"/>
          <w:highlight w:val="none"/>
        </w:rPr>
      </w:pPr>
    </w:p>
    <w:p>
      <w:pPr>
        <w:pStyle w:val="38"/>
        <w:rPr>
          <w:rStyle w:val="43"/>
          <w:rFonts w:eastAsia="黑体"/>
          <w:bCs/>
          <w:color w:val="auto"/>
          <w:sz w:val="30"/>
          <w:szCs w:val="30"/>
          <w:highlight w:val="none"/>
        </w:rPr>
      </w:pPr>
    </w:p>
    <w:p>
      <w:pPr>
        <w:pStyle w:val="38"/>
        <w:rPr>
          <w:rStyle w:val="43"/>
          <w:rFonts w:eastAsia="黑体"/>
          <w:bCs/>
          <w:color w:val="auto"/>
          <w:sz w:val="30"/>
          <w:szCs w:val="30"/>
          <w:highlight w:val="none"/>
        </w:rPr>
      </w:pPr>
    </w:p>
    <w:p>
      <w:pPr>
        <w:pStyle w:val="38"/>
        <w:rPr>
          <w:rStyle w:val="43"/>
          <w:rFonts w:eastAsia="黑体"/>
          <w:bCs/>
          <w:color w:val="auto"/>
          <w:sz w:val="30"/>
          <w:szCs w:val="30"/>
          <w:highlight w:val="none"/>
        </w:rPr>
      </w:pPr>
    </w:p>
    <w:p>
      <w:pPr>
        <w:pStyle w:val="38"/>
        <w:rPr>
          <w:rStyle w:val="43"/>
          <w:rFonts w:eastAsia="黑体"/>
          <w:bCs/>
          <w:color w:val="auto"/>
          <w:sz w:val="30"/>
          <w:szCs w:val="30"/>
          <w:highlight w:val="none"/>
        </w:rPr>
      </w:pPr>
    </w:p>
    <w:p>
      <w:pPr>
        <w:pStyle w:val="38"/>
        <w:rPr>
          <w:rStyle w:val="43"/>
          <w:rFonts w:eastAsia="黑体"/>
          <w:bCs/>
          <w:color w:val="auto"/>
          <w:sz w:val="30"/>
          <w:szCs w:val="30"/>
          <w:highlight w:val="none"/>
        </w:rPr>
      </w:pPr>
    </w:p>
    <w:p>
      <w:pPr>
        <w:pStyle w:val="38"/>
        <w:rPr>
          <w:rStyle w:val="43"/>
          <w:rFonts w:eastAsia="黑体"/>
          <w:bCs/>
          <w:color w:val="auto"/>
          <w:sz w:val="30"/>
          <w:szCs w:val="30"/>
          <w:highlight w:val="none"/>
        </w:rPr>
      </w:pPr>
    </w:p>
    <w:p>
      <w:pPr>
        <w:pStyle w:val="38"/>
        <w:rPr>
          <w:rStyle w:val="43"/>
          <w:rFonts w:eastAsia="黑体"/>
          <w:bCs/>
          <w:color w:val="auto"/>
          <w:sz w:val="30"/>
          <w:szCs w:val="30"/>
          <w:highlight w:val="none"/>
        </w:rPr>
      </w:pPr>
    </w:p>
    <w:p>
      <w:pPr>
        <w:spacing w:line="400" w:lineRule="exact"/>
        <w:ind w:right="60"/>
        <w:jc w:val="center"/>
        <w:outlineLvl w:val="0"/>
        <w:rPr>
          <w:rStyle w:val="43"/>
          <w:rFonts w:eastAsia="仿宋_GB2312"/>
          <w:color w:val="auto"/>
          <w:sz w:val="24"/>
          <w:highlight w:val="none"/>
        </w:rPr>
      </w:pPr>
      <w:r>
        <w:rPr>
          <w:rStyle w:val="43"/>
          <w:rFonts w:eastAsia="黑体"/>
          <w:bCs/>
          <w:color w:val="auto"/>
          <w:sz w:val="30"/>
          <w:szCs w:val="30"/>
          <w:highlight w:val="none"/>
        </w:rPr>
        <w:t>第二章磋商须知前附表及磋商须知</w:t>
      </w:r>
    </w:p>
    <w:tbl>
      <w:tblPr>
        <w:tblStyle w:val="25"/>
        <w:tblW w:w="8737" w:type="dxa"/>
        <w:tblInd w:w="0" w:type="dxa"/>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top w:w="0" w:type="dxa"/>
          <w:left w:w="0" w:type="dxa"/>
          <w:bottom w:w="0" w:type="dxa"/>
          <w:right w:w="0" w:type="dxa"/>
        </w:tblCellMar>
      </w:tblPr>
      <w:tblGrid>
        <w:gridCol w:w="801"/>
        <w:gridCol w:w="1808"/>
        <w:gridCol w:w="6078"/>
        <w:gridCol w:w="50"/>
      </w:tblGrid>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0" w:type="dxa"/>
            <w:bottom w:w="0" w:type="dxa"/>
            <w:right w:w="0" w:type="dxa"/>
          </w:tblCellMar>
        </w:tblPrEx>
        <w:trPr>
          <w:gridAfter w:val="1"/>
          <w:wAfter w:w="50" w:type="dxa"/>
          <w:trHeight w:val="410" w:hRule="atLeast"/>
        </w:trPr>
        <w:tc>
          <w:tcPr>
            <w:tcW w:w="8687" w:type="dxa"/>
            <w:gridSpan w:val="3"/>
            <w:tcBorders>
              <w:top w:val="single" w:color="000000" w:sz="4" w:space="0"/>
              <w:left w:val="single" w:color="000000" w:sz="4" w:space="0"/>
              <w:bottom w:val="single" w:color="000000" w:sz="4" w:space="0"/>
              <w:right w:val="single" w:color="000000" w:sz="4" w:space="0"/>
            </w:tcBorders>
            <w:vAlign w:val="center"/>
          </w:tcPr>
          <w:p>
            <w:pPr>
              <w:pStyle w:val="42"/>
              <w:ind w:firstLine="480"/>
              <w:jc w:val="center"/>
              <w:rPr>
                <w:rFonts w:ascii="Times New Roman" w:hAnsi="Times New Roman" w:cs="Times New Roman"/>
                <w:color w:val="auto"/>
                <w:highlight w:val="none"/>
              </w:rPr>
            </w:pPr>
            <w:r>
              <w:rPr>
                <w:rFonts w:ascii="Times New Roman" w:hAnsi="Times New Roman" w:cs="Times New Roman"/>
                <w:color w:val="auto"/>
                <w:highlight w:val="none"/>
              </w:rPr>
              <w:t>一、磋商须知前附表</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0" w:type="dxa"/>
            <w:bottom w:w="0" w:type="dxa"/>
            <w:right w:w="0" w:type="dxa"/>
          </w:tblCellMar>
        </w:tblPrEx>
        <w:trPr>
          <w:gridAfter w:val="1"/>
          <w:wAfter w:w="50" w:type="dxa"/>
          <w:trHeight w:val="101" w:hRule="atLeast"/>
        </w:trPr>
        <w:tc>
          <w:tcPr>
            <w:tcW w:w="801"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Times New Roman" w:hAnsi="Times New Roman"/>
                <w:color w:val="auto"/>
                <w:sz w:val="24"/>
                <w:szCs w:val="24"/>
                <w:highlight w:val="none"/>
              </w:rPr>
            </w:pPr>
            <w:r>
              <w:rPr>
                <w:rFonts w:ascii="Times New Roman" w:hAnsi="Times New Roman"/>
                <w:color w:val="auto"/>
                <w:sz w:val="24"/>
                <w:szCs w:val="24"/>
                <w:highlight w:val="none"/>
              </w:rPr>
              <w:t>序号</w:t>
            </w:r>
          </w:p>
        </w:tc>
        <w:tc>
          <w:tcPr>
            <w:tcW w:w="1808"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Times New Roman" w:hAnsi="Times New Roman"/>
                <w:color w:val="auto"/>
                <w:sz w:val="24"/>
                <w:szCs w:val="24"/>
                <w:highlight w:val="none"/>
              </w:rPr>
            </w:pPr>
            <w:r>
              <w:rPr>
                <w:rFonts w:ascii="Times New Roman" w:hAnsi="Times New Roman"/>
                <w:color w:val="auto"/>
                <w:sz w:val="24"/>
                <w:szCs w:val="24"/>
                <w:highlight w:val="none"/>
              </w:rPr>
              <w:t>内容</w:t>
            </w:r>
          </w:p>
        </w:tc>
        <w:tc>
          <w:tcPr>
            <w:tcW w:w="6078" w:type="dxa"/>
            <w:tcBorders>
              <w:top w:val="single" w:color="000000" w:sz="4" w:space="0"/>
              <w:left w:val="single" w:color="000000" w:sz="4" w:space="0"/>
              <w:bottom w:val="single" w:color="000000" w:sz="4" w:space="0"/>
              <w:right w:val="single" w:color="000000" w:sz="4" w:space="0"/>
            </w:tcBorders>
            <w:vAlign w:val="center"/>
          </w:tcPr>
          <w:p>
            <w:pPr>
              <w:pStyle w:val="42"/>
              <w:ind w:firstLine="480"/>
              <w:rPr>
                <w:rFonts w:ascii="Times New Roman" w:hAnsi="Times New Roman" w:cs="Times New Roman"/>
                <w:color w:val="auto"/>
                <w:highlight w:val="none"/>
              </w:rPr>
            </w:pPr>
            <w:r>
              <w:rPr>
                <w:rFonts w:ascii="Times New Roman" w:hAnsi="Times New Roman" w:cs="Times New Roman"/>
                <w:color w:val="auto"/>
                <w:highlight w:val="none"/>
              </w:rPr>
              <w:t>说明与要求</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0" w:type="dxa"/>
            <w:bottom w:w="0" w:type="dxa"/>
            <w:right w:w="0" w:type="dxa"/>
          </w:tblCellMar>
        </w:tblPrEx>
        <w:trPr>
          <w:gridAfter w:val="1"/>
          <w:wAfter w:w="50" w:type="dxa"/>
          <w:trHeight w:val="566" w:hRule="atLeast"/>
        </w:trPr>
        <w:tc>
          <w:tcPr>
            <w:tcW w:w="801"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532"/>
                <w:rFonts w:ascii="Times New Roman" w:hAnsi="Times New Roman" w:eastAsia="仿宋_GB2312"/>
                <w:color w:val="auto"/>
                <w:sz w:val="24"/>
                <w:szCs w:val="24"/>
                <w:highlight w:val="none"/>
              </w:rPr>
            </w:pPr>
            <w:r>
              <w:rPr>
                <w:rStyle w:val="532"/>
                <w:rFonts w:ascii="Times New Roman" w:hAnsi="Times New Roman" w:eastAsia="仿宋_GB2312"/>
                <w:color w:val="auto"/>
                <w:sz w:val="24"/>
                <w:szCs w:val="24"/>
                <w:highlight w:val="none"/>
              </w:rPr>
              <w:t>1</w:t>
            </w:r>
          </w:p>
        </w:tc>
        <w:tc>
          <w:tcPr>
            <w:tcW w:w="1808" w:type="dxa"/>
            <w:tcBorders>
              <w:top w:val="single" w:color="000000" w:sz="4" w:space="0"/>
              <w:left w:val="single" w:color="000000" w:sz="4" w:space="0"/>
              <w:bottom w:val="single" w:color="000000" w:sz="4" w:space="0"/>
              <w:right w:val="single" w:color="000000" w:sz="4" w:space="0"/>
            </w:tcBorders>
            <w:vAlign w:val="center"/>
          </w:tcPr>
          <w:p>
            <w:pPr>
              <w:spacing w:line="400" w:lineRule="exact"/>
              <w:rPr>
                <w:rStyle w:val="532"/>
                <w:rFonts w:ascii="Times New Roman" w:hAnsi="Times New Roman" w:eastAsia="仿宋_GB2312"/>
                <w:color w:val="auto"/>
                <w:sz w:val="24"/>
                <w:szCs w:val="24"/>
                <w:highlight w:val="none"/>
              </w:rPr>
            </w:pPr>
            <w:r>
              <w:rPr>
                <w:rStyle w:val="532"/>
                <w:rFonts w:ascii="Times New Roman" w:hAnsi="Times New Roman" w:eastAsia="仿宋_GB2312"/>
                <w:color w:val="auto"/>
                <w:sz w:val="24"/>
                <w:szCs w:val="24"/>
                <w:highlight w:val="none"/>
              </w:rPr>
              <w:t>项目名称</w:t>
            </w:r>
          </w:p>
        </w:tc>
        <w:tc>
          <w:tcPr>
            <w:tcW w:w="6078" w:type="dxa"/>
            <w:tcBorders>
              <w:top w:val="single" w:color="000000" w:sz="4" w:space="0"/>
              <w:left w:val="single" w:color="000000" w:sz="4" w:space="0"/>
              <w:bottom w:val="single" w:color="000000" w:sz="4" w:space="0"/>
              <w:right w:val="single" w:color="000000" w:sz="4" w:space="0"/>
            </w:tcBorders>
            <w:vAlign w:val="center"/>
          </w:tcPr>
          <w:p>
            <w:pPr>
              <w:spacing w:line="340" w:lineRule="exact"/>
              <w:rPr>
                <w:rStyle w:val="532"/>
                <w:rFonts w:ascii="仿宋" w:hAnsi="仿宋" w:eastAsia="仿宋" w:cs="仿宋"/>
                <w:color w:val="auto"/>
                <w:sz w:val="24"/>
                <w:szCs w:val="24"/>
                <w:highlight w:val="none"/>
                <w:lang w:val="zh-CN"/>
              </w:rPr>
            </w:pPr>
            <w:r>
              <w:rPr>
                <w:rStyle w:val="532"/>
                <w:rFonts w:hint="eastAsia" w:ascii="仿宋" w:hAnsi="仿宋" w:eastAsia="仿宋" w:cs="仿宋"/>
                <w:color w:val="auto"/>
                <w:sz w:val="24"/>
                <w:szCs w:val="24"/>
                <w:highlight w:val="none"/>
              </w:rPr>
              <w:t>衢州市实验学校教育集团灵溪校区课桌椅、书包柜、阅读柜、作业批改柜采购项目</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0" w:type="dxa"/>
            <w:bottom w:w="0" w:type="dxa"/>
            <w:right w:w="0" w:type="dxa"/>
          </w:tblCellMar>
        </w:tblPrEx>
        <w:trPr>
          <w:gridAfter w:val="1"/>
          <w:wAfter w:w="50" w:type="dxa"/>
          <w:trHeight w:val="688" w:hRule="atLeast"/>
        </w:trPr>
        <w:tc>
          <w:tcPr>
            <w:tcW w:w="801"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Style w:val="532"/>
                <w:rFonts w:ascii="Times New Roman" w:hAnsi="Times New Roman" w:eastAsia="仿宋_GB2312"/>
                <w:color w:val="auto"/>
                <w:sz w:val="24"/>
                <w:szCs w:val="24"/>
                <w:highlight w:val="none"/>
              </w:rPr>
            </w:pPr>
            <w:r>
              <w:rPr>
                <w:rStyle w:val="532"/>
                <w:rFonts w:ascii="Times New Roman" w:hAnsi="Times New Roman" w:eastAsia="仿宋_GB2312"/>
                <w:color w:val="auto"/>
                <w:sz w:val="24"/>
                <w:szCs w:val="24"/>
                <w:highlight w:val="none"/>
              </w:rPr>
              <w:t>2</w:t>
            </w:r>
          </w:p>
        </w:tc>
        <w:tc>
          <w:tcPr>
            <w:tcW w:w="1808" w:type="dxa"/>
            <w:tcBorders>
              <w:top w:val="single" w:color="000000" w:sz="4" w:space="0"/>
              <w:left w:val="single" w:color="000000" w:sz="4" w:space="0"/>
              <w:bottom w:val="single" w:color="000000" w:sz="4" w:space="0"/>
              <w:right w:val="single" w:color="000000" w:sz="4" w:space="0"/>
            </w:tcBorders>
            <w:vAlign w:val="center"/>
          </w:tcPr>
          <w:p>
            <w:pPr>
              <w:spacing w:line="340" w:lineRule="exact"/>
              <w:rPr>
                <w:rStyle w:val="532"/>
                <w:rFonts w:ascii="Times New Roman" w:hAnsi="Times New Roman" w:eastAsia="仿宋_GB2312"/>
                <w:color w:val="auto"/>
                <w:sz w:val="24"/>
                <w:szCs w:val="24"/>
                <w:highlight w:val="none"/>
              </w:rPr>
            </w:pPr>
            <w:r>
              <w:rPr>
                <w:rStyle w:val="532"/>
                <w:rFonts w:ascii="Times New Roman" w:hAnsi="Times New Roman" w:eastAsia="仿宋_GB2312"/>
                <w:color w:val="auto"/>
                <w:sz w:val="24"/>
                <w:szCs w:val="24"/>
                <w:highlight w:val="none"/>
              </w:rPr>
              <w:t>采购人</w:t>
            </w:r>
          </w:p>
        </w:tc>
        <w:tc>
          <w:tcPr>
            <w:tcW w:w="6078" w:type="dxa"/>
            <w:tcBorders>
              <w:top w:val="single" w:color="000000" w:sz="4" w:space="0"/>
              <w:left w:val="single" w:color="000000" w:sz="4" w:space="0"/>
              <w:bottom w:val="single" w:color="000000" w:sz="4" w:space="0"/>
              <w:right w:val="single" w:color="000000" w:sz="4" w:space="0"/>
            </w:tcBorders>
            <w:vAlign w:val="center"/>
          </w:tcPr>
          <w:p>
            <w:pPr>
              <w:spacing w:line="340" w:lineRule="exact"/>
              <w:rPr>
                <w:rStyle w:val="532"/>
                <w:rFonts w:hint="eastAsia" w:ascii="仿宋" w:hAnsi="仿宋" w:eastAsia="仿宋" w:cs="仿宋"/>
                <w:color w:val="auto"/>
                <w:sz w:val="24"/>
                <w:szCs w:val="24"/>
                <w:highlight w:val="none"/>
                <w:lang w:val="zh-CN" w:eastAsia="zh-CN"/>
              </w:rPr>
            </w:pPr>
            <w:r>
              <w:rPr>
                <w:rFonts w:hint="eastAsia" w:ascii="仿宋" w:hAnsi="仿宋" w:eastAsia="仿宋" w:cs="仿宋"/>
                <w:color w:val="auto"/>
                <w:kern w:val="0"/>
                <w:sz w:val="24"/>
                <w:highlight w:val="none"/>
                <w:lang w:eastAsia="zh-CN"/>
              </w:rPr>
              <w:t>衢州市实验学校教育集团</w:t>
            </w:r>
          </w:p>
          <w:p>
            <w:pPr>
              <w:spacing w:line="340" w:lineRule="exact"/>
              <w:rPr>
                <w:rStyle w:val="532"/>
                <w:rFonts w:hint="default" w:ascii="仿宋" w:hAnsi="仿宋" w:eastAsia="仿宋" w:cs="仿宋"/>
                <w:color w:val="auto"/>
                <w:sz w:val="24"/>
                <w:szCs w:val="24"/>
                <w:highlight w:val="none"/>
                <w:lang w:val="en-US"/>
              </w:rPr>
            </w:pPr>
            <w:r>
              <w:rPr>
                <w:rStyle w:val="532"/>
                <w:rFonts w:hint="eastAsia" w:ascii="仿宋" w:hAnsi="仿宋" w:eastAsia="仿宋" w:cs="仿宋"/>
                <w:color w:val="auto"/>
                <w:sz w:val="24"/>
                <w:szCs w:val="24"/>
                <w:highlight w:val="none"/>
                <w:lang w:val="zh-CN"/>
              </w:rPr>
              <w:t>联系人</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lang w:val="en-US" w:eastAsia="zh-CN"/>
              </w:rPr>
              <w:t>任</w:t>
            </w:r>
            <w:r>
              <w:rPr>
                <w:rFonts w:hint="eastAsia" w:ascii="仿宋" w:hAnsi="仿宋" w:eastAsia="仿宋" w:cs="仿宋"/>
                <w:color w:val="auto"/>
                <w:kern w:val="0"/>
                <w:sz w:val="24"/>
                <w:highlight w:val="none"/>
                <w:lang w:eastAsia="zh-CN"/>
              </w:rPr>
              <w:t>老师</w:t>
            </w:r>
            <w:r>
              <w:rPr>
                <w:rFonts w:hint="eastAsia" w:ascii="仿宋" w:hAnsi="仿宋" w:eastAsia="仿宋" w:cs="仿宋"/>
                <w:color w:val="auto"/>
                <w:kern w:val="0"/>
                <w:sz w:val="24"/>
                <w:highlight w:val="none"/>
                <w:lang w:val="en-US" w:eastAsia="zh-CN"/>
              </w:rPr>
              <w:t xml:space="preserve">  </w:t>
            </w:r>
            <w:r>
              <w:rPr>
                <w:rFonts w:hint="eastAsia" w:ascii="仿宋" w:hAnsi="仿宋" w:eastAsia="仿宋" w:cs="仿宋"/>
                <w:color w:val="auto"/>
                <w:kern w:val="0"/>
                <w:sz w:val="24"/>
                <w:highlight w:val="none"/>
                <w:lang w:eastAsia="zh-CN"/>
              </w:rPr>
              <w:t>   联系电话：</w:t>
            </w:r>
            <w:r>
              <w:rPr>
                <w:rFonts w:hint="eastAsia" w:ascii="仿宋" w:hAnsi="仿宋" w:eastAsia="仿宋" w:cs="仿宋"/>
                <w:color w:val="auto"/>
                <w:kern w:val="0"/>
                <w:sz w:val="24"/>
                <w:highlight w:val="none"/>
                <w:lang w:val="zh-CN" w:eastAsia="zh-CN"/>
              </w:rPr>
              <w:t>0570—3035912</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0" w:type="dxa"/>
            <w:bottom w:w="0" w:type="dxa"/>
            <w:right w:w="0" w:type="dxa"/>
          </w:tblCellMar>
        </w:tblPrEx>
        <w:trPr>
          <w:gridAfter w:val="1"/>
          <w:wAfter w:w="50" w:type="dxa"/>
          <w:trHeight w:val="1138" w:hRule="atLeast"/>
        </w:trPr>
        <w:tc>
          <w:tcPr>
            <w:tcW w:w="801"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Style w:val="532"/>
                <w:rFonts w:ascii="Times New Roman" w:hAnsi="Times New Roman" w:eastAsia="仿宋_GB2312"/>
                <w:color w:val="auto"/>
                <w:sz w:val="24"/>
                <w:szCs w:val="24"/>
                <w:highlight w:val="none"/>
              </w:rPr>
            </w:pPr>
            <w:r>
              <w:rPr>
                <w:rStyle w:val="532"/>
                <w:rFonts w:ascii="Times New Roman" w:hAnsi="Times New Roman" w:eastAsia="仿宋_GB2312"/>
                <w:color w:val="auto"/>
                <w:sz w:val="24"/>
                <w:szCs w:val="24"/>
                <w:highlight w:val="none"/>
              </w:rPr>
              <w:t>3</w:t>
            </w:r>
          </w:p>
        </w:tc>
        <w:tc>
          <w:tcPr>
            <w:tcW w:w="1808" w:type="dxa"/>
            <w:tcBorders>
              <w:top w:val="single" w:color="000000" w:sz="4" w:space="0"/>
              <w:left w:val="single" w:color="000000" w:sz="4" w:space="0"/>
              <w:bottom w:val="single" w:color="000000" w:sz="4" w:space="0"/>
              <w:right w:val="single" w:color="000000" w:sz="4" w:space="0"/>
            </w:tcBorders>
            <w:vAlign w:val="center"/>
          </w:tcPr>
          <w:p>
            <w:pPr>
              <w:spacing w:line="340" w:lineRule="exact"/>
              <w:rPr>
                <w:rStyle w:val="532"/>
                <w:rFonts w:ascii="Times New Roman" w:hAnsi="Times New Roman" w:eastAsia="仿宋_GB2312"/>
                <w:color w:val="auto"/>
                <w:sz w:val="24"/>
                <w:szCs w:val="24"/>
                <w:highlight w:val="none"/>
                <w:lang w:val="zh-CN"/>
              </w:rPr>
            </w:pPr>
            <w:r>
              <w:rPr>
                <w:rStyle w:val="532"/>
                <w:rFonts w:ascii="Times New Roman" w:hAnsi="Times New Roman" w:eastAsia="仿宋_GB2312"/>
                <w:color w:val="auto"/>
                <w:sz w:val="24"/>
                <w:szCs w:val="24"/>
                <w:highlight w:val="none"/>
                <w:lang w:val="zh-CN"/>
              </w:rPr>
              <w:t>采购代理机构</w:t>
            </w:r>
          </w:p>
        </w:tc>
        <w:tc>
          <w:tcPr>
            <w:tcW w:w="6078" w:type="dxa"/>
            <w:tcBorders>
              <w:top w:val="single" w:color="000000" w:sz="4" w:space="0"/>
              <w:left w:val="single" w:color="000000" w:sz="4" w:space="0"/>
              <w:bottom w:val="single" w:color="000000" w:sz="4" w:space="0"/>
              <w:right w:val="single" w:color="000000" w:sz="4" w:space="0"/>
            </w:tcBorders>
            <w:vAlign w:val="center"/>
          </w:tcPr>
          <w:p>
            <w:pPr>
              <w:spacing w:line="340" w:lineRule="exact"/>
              <w:rPr>
                <w:rStyle w:val="532"/>
                <w:rFonts w:ascii="仿宋" w:hAnsi="仿宋" w:eastAsia="仿宋" w:cs="仿宋"/>
                <w:color w:val="auto"/>
                <w:sz w:val="24"/>
                <w:szCs w:val="24"/>
                <w:highlight w:val="none"/>
                <w:lang w:val="zh-CN"/>
              </w:rPr>
            </w:pPr>
            <w:r>
              <w:rPr>
                <w:rStyle w:val="532"/>
                <w:rFonts w:hint="eastAsia" w:ascii="仿宋" w:hAnsi="仿宋" w:eastAsia="仿宋" w:cs="仿宋"/>
                <w:color w:val="auto"/>
                <w:sz w:val="24"/>
                <w:szCs w:val="24"/>
                <w:highlight w:val="none"/>
                <w:lang w:val="zh-CN"/>
              </w:rPr>
              <w:t>浙江新世纪工程咨询有限公司</w:t>
            </w:r>
          </w:p>
          <w:p>
            <w:pPr>
              <w:spacing w:line="340" w:lineRule="exact"/>
              <w:rPr>
                <w:rStyle w:val="532"/>
                <w:rFonts w:ascii="仿宋" w:hAnsi="仿宋" w:eastAsia="仿宋" w:cs="仿宋"/>
                <w:color w:val="auto"/>
                <w:sz w:val="24"/>
                <w:szCs w:val="24"/>
                <w:highlight w:val="none"/>
                <w:lang w:val="zh-CN"/>
              </w:rPr>
            </w:pPr>
            <w:r>
              <w:rPr>
                <w:rStyle w:val="532"/>
                <w:rFonts w:hint="eastAsia" w:ascii="仿宋" w:hAnsi="仿宋" w:eastAsia="仿宋" w:cs="仿宋"/>
                <w:color w:val="auto"/>
                <w:sz w:val="24"/>
                <w:szCs w:val="24"/>
                <w:highlight w:val="none"/>
                <w:lang w:val="zh-CN"/>
              </w:rPr>
              <w:t xml:space="preserve">联系人：徐俊  联系电话：0570-8589008 </w:t>
            </w:r>
            <w:r>
              <w:rPr>
                <w:rStyle w:val="532"/>
                <w:rFonts w:hint="eastAsia" w:ascii="仿宋" w:hAnsi="仿宋" w:eastAsia="仿宋" w:cs="仿宋"/>
                <w:color w:val="auto"/>
                <w:sz w:val="24"/>
                <w:szCs w:val="24"/>
                <w:highlight w:val="none"/>
              </w:rPr>
              <w:t>18657045122</w:t>
            </w:r>
            <w:r>
              <w:rPr>
                <w:rStyle w:val="532"/>
                <w:rFonts w:hint="eastAsia" w:ascii="仿宋" w:hAnsi="仿宋" w:eastAsia="仿宋" w:cs="仿宋"/>
                <w:color w:val="auto"/>
                <w:sz w:val="24"/>
                <w:szCs w:val="24"/>
                <w:highlight w:val="none"/>
                <w:lang w:val="zh-CN"/>
              </w:rPr>
              <w:t xml:space="preserve"> 传真：0570-8589088</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0" w:type="dxa"/>
            <w:bottom w:w="0" w:type="dxa"/>
            <w:right w:w="0" w:type="dxa"/>
          </w:tblCellMar>
        </w:tblPrEx>
        <w:trPr>
          <w:gridAfter w:val="1"/>
          <w:wAfter w:w="50" w:type="dxa"/>
          <w:trHeight w:val="483" w:hRule="atLeast"/>
        </w:trPr>
        <w:tc>
          <w:tcPr>
            <w:tcW w:w="801"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Style w:val="532"/>
                <w:rFonts w:ascii="Times New Roman" w:hAnsi="Times New Roman" w:eastAsia="仿宋_GB2312"/>
                <w:color w:val="auto"/>
                <w:sz w:val="24"/>
                <w:szCs w:val="24"/>
                <w:highlight w:val="none"/>
                <w:lang w:val="zh-CN"/>
              </w:rPr>
            </w:pPr>
            <w:r>
              <w:rPr>
                <w:rStyle w:val="532"/>
                <w:rFonts w:ascii="Times New Roman" w:hAnsi="Times New Roman" w:eastAsia="仿宋_GB2312"/>
                <w:color w:val="auto"/>
                <w:sz w:val="24"/>
                <w:szCs w:val="24"/>
                <w:highlight w:val="none"/>
                <w:lang w:val="zh-CN"/>
              </w:rPr>
              <w:t>4</w:t>
            </w:r>
          </w:p>
        </w:tc>
        <w:tc>
          <w:tcPr>
            <w:tcW w:w="1808" w:type="dxa"/>
            <w:tcBorders>
              <w:top w:val="single" w:color="000000" w:sz="4" w:space="0"/>
              <w:left w:val="single" w:color="000000" w:sz="4" w:space="0"/>
              <w:bottom w:val="single" w:color="000000" w:sz="4" w:space="0"/>
              <w:right w:val="single" w:color="000000" w:sz="4" w:space="0"/>
            </w:tcBorders>
            <w:vAlign w:val="center"/>
          </w:tcPr>
          <w:p>
            <w:pPr>
              <w:spacing w:line="340" w:lineRule="exact"/>
              <w:rPr>
                <w:rStyle w:val="532"/>
                <w:rFonts w:hint="default" w:ascii="Times New Roman" w:hAnsi="Times New Roman" w:eastAsia="仿宋_GB2312"/>
                <w:color w:val="auto"/>
                <w:sz w:val="24"/>
                <w:szCs w:val="24"/>
                <w:highlight w:val="none"/>
                <w:lang w:val="en-US"/>
              </w:rPr>
            </w:pPr>
            <w:r>
              <w:rPr>
                <w:rStyle w:val="532"/>
                <w:rFonts w:ascii="Times New Roman" w:hAnsi="Times New Roman" w:eastAsia="仿宋_GB2312"/>
                <w:color w:val="auto"/>
                <w:sz w:val="24"/>
                <w:szCs w:val="24"/>
                <w:highlight w:val="none"/>
              </w:rPr>
              <w:t>预算金额</w:t>
            </w:r>
            <w:r>
              <w:rPr>
                <w:rStyle w:val="532"/>
                <w:rFonts w:hint="eastAsia" w:ascii="Times New Roman" w:hAnsi="Times New Roman"/>
                <w:color w:val="auto"/>
                <w:sz w:val="24"/>
                <w:szCs w:val="24"/>
                <w:highlight w:val="none"/>
                <w:lang w:val="en-US"/>
              </w:rPr>
              <w:t>/</w:t>
            </w:r>
            <w:r>
              <w:rPr>
                <w:rStyle w:val="532"/>
                <w:rFonts w:hint="default" w:ascii="Times New Roman" w:hAnsi="Times New Roman" w:eastAsia="仿宋_GB2312" w:cs="Times New Roman"/>
                <w:color w:val="auto"/>
                <w:sz w:val="24"/>
                <w:szCs w:val="24"/>
                <w:highlight w:val="none"/>
                <w:lang w:val="en-US"/>
              </w:rPr>
              <w:t>最高限价</w:t>
            </w:r>
          </w:p>
        </w:tc>
        <w:tc>
          <w:tcPr>
            <w:tcW w:w="6078" w:type="dxa"/>
            <w:tcBorders>
              <w:top w:val="single" w:color="000000" w:sz="4" w:space="0"/>
              <w:left w:val="single" w:color="000000" w:sz="4" w:space="0"/>
              <w:bottom w:val="single" w:color="000000" w:sz="4" w:space="0"/>
              <w:right w:val="single" w:color="000000" w:sz="4" w:space="0"/>
            </w:tcBorders>
            <w:vAlign w:val="center"/>
          </w:tcPr>
          <w:p>
            <w:pPr>
              <w:pStyle w:val="22"/>
              <w:adjustRightInd w:val="0"/>
              <w:snapToGrid w:val="0"/>
              <w:rPr>
                <w:rStyle w:val="532"/>
                <w:rFonts w:ascii="仿宋" w:hAnsi="仿宋" w:eastAsia="仿宋" w:cs="仿宋"/>
                <w:color w:val="auto"/>
                <w:sz w:val="24"/>
                <w:szCs w:val="24"/>
                <w:highlight w:val="none"/>
              </w:rPr>
            </w:pPr>
            <w:r>
              <w:rPr>
                <w:rStyle w:val="532"/>
                <w:rFonts w:hint="eastAsia" w:ascii="仿宋" w:hAnsi="仿宋" w:eastAsia="仿宋" w:cs="仿宋"/>
                <w:color w:val="auto"/>
                <w:sz w:val="24"/>
                <w:szCs w:val="24"/>
                <w:highlight w:val="none"/>
                <w:lang w:val="en-US"/>
              </w:rPr>
              <w:t>预算价955760</w:t>
            </w:r>
            <w:r>
              <w:rPr>
                <w:rStyle w:val="532"/>
                <w:rFonts w:hint="eastAsia" w:ascii="仿宋" w:hAnsi="仿宋" w:eastAsia="仿宋" w:cs="仿宋"/>
                <w:color w:val="auto"/>
                <w:sz w:val="24"/>
                <w:szCs w:val="24"/>
                <w:highlight w:val="none"/>
              </w:rPr>
              <w:t>元</w:t>
            </w:r>
            <w:r>
              <w:rPr>
                <w:rStyle w:val="532"/>
                <w:rFonts w:hint="eastAsia" w:ascii="仿宋" w:hAnsi="仿宋" w:eastAsia="仿宋" w:cs="仿宋"/>
                <w:color w:val="auto"/>
                <w:sz w:val="24"/>
                <w:szCs w:val="24"/>
                <w:highlight w:val="none"/>
                <w:lang w:val="en-US"/>
              </w:rPr>
              <w:t>,最高限价955760</w:t>
            </w:r>
            <w:r>
              <w:rPr>
                <w:rStyle w:val="532"/>
                <w:rFonts w:ascii="仿宋" w:hAnsi="仿宋" w:eastAsia="仿宋" w:cs="仿宋"/>
                <w:color w:val="auto"/>
                <w:sz w:val="24"/>
                <w:szCs w:val="24"/>
                <w:highlight w:val="none"/>
              </w:rPr>
              <w:t>元</w:t>
            </w:r>
            <w:r>
              <w:rPr>
                <w:rStyle w:val="532"/>
                <w:rFonts w:hint="eastAsia" w:ascii="仿宋" w:hAnsi="仿宋" w:eastAsia="仿宋" w:cs="仿宋"/>
                <w:color w:val="auto"/>
                <w:sz w:val="24"/>
                <w:szCs w:val="24"/>
                <w:highlight w:val="none"/>
              </w:rPr>
              <w:t>。</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0" w:type="dxa"/>
            <w:bottom w:w="0" w:type="dxa"/>
            <w:right w:w="0" w:type="dxa"/>
          </w:tblCellMar>
        </w:tblPrEx>
        <w:trPr>
          <w:gridAfter w:val="1"/>
          <w:wAfter w:w="50" w:type="dxa"/>
          <w:trHeight w:val="90" w:hRule="atLeast"/>
        </w:trPr>
        <w:tc>
          <w:tcPr>
            <w:tcW w:w="801"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Style w:val="532"/>
                <w:rFonts w:ascii="Times New Roman" w:hAnsi="Times New Roman" w:eastAsia="仿宋_GB2312"/>
                <w:color w:val="auto"/>
                <w:sz w:val="24"/>
                <w:szCs w:val="24"/>
                <w:highlight w:val="none"/>
              </w:rPr>
            </w:pPr>
            <w:r>
              <w:rPr>
                <w:rStyle w:val="532"/>
                <w:rFonts w:ascii="Times New Roman" w:hAnsi="Times New Roman" w:eastAsia="仿宋_GB2312"/>
                <w:color w:val="auto"/>
                <w:sz w:val="24"/>
                <w:szCs w:val="24"/>
                <w:highlight w:val="none"/>
              </w:rPr>
              <w:t>5</w:t>
            </w:r>
          </w:p>
        </w:tc>
        <w:tc>
          <w:tcPr>
            <w:tcW w:w="1808" w:type="dxa"/>
            <w:tcBorders>
              <w:top w:val="single" w:color="000000" w:sz="4" w:space="0"/>
              <w:left w:val="single" w:color="000000" w:sz="4" w:space="0"/>
              <w:bottom w:val="single" w:color="000000" w:sz="4" w:space="0"/>
              <w:right w:val="single" w:color="000000" w:sz="4" w:space="0"/>
            </w:tcBorders>
            <w:vAlign w:val="center"/>
          </w:tcPr>
          <w:p>
            <w:pPr>
              <w:spacing w:line="340" w:lineRule="exact"/>
              <w:rPr>
                <w:rStyle w:val="532"/>
                <w:rFonts w:hint="eastAsia" w:ascii="仿宋" w:hAnsi="仿宋" w:eastAsia="仿宋" w:cs="仿宋"/>
                <w:color w:val="auto"/>
                <w:sz w:val="24"/>
                <w:szCs w:val="24"/>
                <w:highlight w:val="none"/>
                <w:lang w:val="zh-CN"/>
              </w:rPr>
            </w:pPr>
            <w:r>
              <w:rPr>
                <w:rStyle w:val="532"/>
                <w:rFonts w:hint="eastAsia" w:ascii="仿宋" w:hAnsi="仿宋" w:eastAsia="仿宋" w:cs="仿宋"/>
                <w:color w:val="auto"/>
                <w:sz w:val="24"/>
                <w:szCs w:val="24"/>
                <w:highlight w:val="none"/>
                <w:lang w:val="zh-CN"/>
              </w:rPr>
              <w:t>工期</w:t>
            </w:r>
          </w:p>
        </w:tc>
        <w:tc>
          <w:tcPr>
            <w:tcW w:w="6078" w:type="dxa"/>
            <w:tcBorders>
              <w:top w:val="single" w:color="000000" w:sz="4" w:space="0"/>
              <w:left w:val="single" w:color="000000" w:sz="4" w:space="0"/>
              <w:bottom w:val="single" w:color="000000" w:sz="4" w:space="0"/>
              <w:right w:val="single" w:color="000000" w:sz="4" w:space="0"/>
            </w:tcBorders>
            <w:vAlign w:val="center"/>
          </w:tcPr>
          <w:p>
            <w:pPr>
              <w:spacing w:line="340" w:lineRule="exact"/>
              <w:rPr>
                <w:rStyle w:val="532"/>
                <w:rFonts w:hint="eastAsia" w:ascii="仿宋" w:hAnsi="仿宋" w:eastAsia="仿宋" w:cs="仿宋"/>
                <w:color w:val="auto"/>
                <w:sz w:val="24"/>
                <w:szCs w:val="24"/>
                <w:highlight w:val="none"/>
                <w:lang w:val="zh-CN" w:eastAsia="zh-CN"/>
              </w:rPr>
            </w:pPr>
            <w:r>
              <w:rPr>
                <w:rFonts w:hint="eastAsia" w:ascii="微软雅黑" w:hAnsi="微软雅黑" w:eastAsia="微软雅黑"/>
                <w:color w:val="auto"/>
                <w:sz w:val="24"/>
                <w:szCs w:val="24"/>
                <w:highlight w:val="none"/>
                <w:lang w:val="en-US" w:eastAsia="zh-CN"/>
              </w:rPr>
              <w:t>2024年8月17日前完成供货安装并通过验收</w:t>
            </w:r>
            <w:r>
              <w:rPr>
                <w:rStyle w:val="532"/>
                <w:rFonts w:hint="eastAsia" w:ascii="仿宋" w:hAnsi="仿宋" w:eastAsia="仿宋" w:cs="仿宋"/>
                <w:color w:val="auto"/>
                <w:sz w:val="24"/>
                <w:szCs w:val="24"/>
                <w:highlight w:val="none"/>
                <w:lang w:val="zh-CN" w:eastAsia="zh-CN"/>
              </w:rPr>
              <w:t>。</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0" w:type="dxa"/>
            <w:bottom w:w="0" w:type="dxa"/>
            <w:right w:w="0" w:type="dxa"/>
          </w:tblCellMar>
        </w:tblPrEx>
        <w:trPr>
          <w:gridAfter w:val="1"/>
          <w:wAfter w:w="50" w:type="dxa"/>
          <w:trHeight w:val="277" w:hRule="atLeast"/>
        </w:trPr>
        <w:tc>
          <w:tcPr>
            <w:tcW w:w="801"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Style w:val="532"/>
                <w:rFonts w:ascii="Times New Roman" w:hAnsi="Times New Roman" w:eastAsia="仿宋_GB2312"/>
                <w:color w:val="auto"/>
                <w:sz w:val="24"/>
                <w:szCs w:val="24"/>
                <w:highlight w:val="none"/>
              </w:rPr>
            </w:pPr>
            <w:r>
              <w:rPr>
                <w:rStyle w:val="532"/>
                <w:rFonts w:ascii="Times New Roman" w:hAnsi="Times New Roman" w:eastAsia="仿宋_GB2312"/>
                <w:color w:val="auto"/>
                <w:sz w:val="24"/>
                <w:szCs w:val="24"/>
                <w:highlight w:val="none"/>
              </w:rPr>
              <w:t>6</w:t>
            </w:r>
          </w:p>
        </w:tc>
        <w:tc>
          <w:tcPr>
            <w:tcW w:w="1808" w:type="dxa"/>
            <w:tcBorders>
              <w:top w:val="single" w:color="000000" w:sz="4" w:space="0"/>
              <w:left w:val="single" w:color="000000" w:sz="4" w:space="0"/>
              <w:bottom w:val="single" w:color="000000" w:sz="4" w:space="0"/>
              <w:right w:val="single" w:color="000000" w:sz="4" w:space="0"/>
            </w:tcBorders>
            <w:vAlign w:val="center"/>
          </w:tcPr>
          <w:p>
            <w:pPr>
              <w:spacing w:line="340" w:lineRule="exact"/>
              <w:rPr>
                <w:rStyle w:val="532"/>
                <w:rFonts w:ascii="Times New Roman" w:hAnsi="Times New Roman" w:eastAsia="仿宋_GB2312"/>
                <w:color w:val="auto"/>
                <w:sz w:val="24"/>
                <w:szCs w:val="24"/>
                <w:highlight w:val="none"/>
              </w:rPr>
            </w:pPr>
            <w:r>
              <w:rPr>
                <w:rStyle w:val="532"/>
                <w:rFonts w:ascii="Times New Roman" w:hAnsi="Times New Roman" w:eastAsia="仿宋_GB2312"/>
                <w:color w:val="auto"/>
                <w:sz w:val="24"/>
                <w:szCs w:val="24"/>
                <w:highlight w:val="none"/>
              </w:rPr>
              <w:t>质量要求</w:t>
            </w:r>
          </w:p>
        </w:tc>
        <w:tc>
          <w:tcPr>
            <w:tcW w:w="6078" w:type="dxa"/>
            <w:tcBorders>
              <w:top w:val="single" w:color="000000" w:sz="4" w:space="0"/>
              <w:left w:val="single" w:color="000000" w:sz="4" w:space="0"/>
              <w:bottom w:val="single" w:color="000000" w:sz="4" w:space="0"/>
              <w:right w:val="single" w:color="000000" w:sz="4" w:space="0"/>
            </w:tcBorders>
            <w:vAlign w:val="center"/>
          </w:tcPr>
          <w:p>
            <w:pPr>
              <w:spacing w:line="340" w:lineRule="exact"/>
              <w:rPr>
                <w:rStyle w:val="532"/>
                <w:rFonts w:ascii="仿宋" w:hAnsi="仿宋" w:eastAsia="仿宋" w:cs="仿宋"/>
                <w:color w:val="auto"/>
                <w:sz w:val="24"/>
                <w:szCs w:val="24"/>
                <w:highlight w:val="none"/>
                <w:lang w:val="zh-CN"/>
              </w:rPr>
            </w:pPr>
            <w:r>
              <w:rPr>
                <w:rFonts w:hint="eastAsia" w:ascii="仿宋" w:hAnsi="仿宋" w:eastAsia="仿宋" w:cs="仿宋"/>
                <w:color w:val="auto"/>
                <w:sz w:val="24"/>
                <w:highlight w:val="none"/>
                <w:u w:val="single"/>
              </w:rPr>
              <w:t>合格</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0" w:type="dxa"/>
            <w:bottom w:w="0" w:type="dxa"/>
            <w:right w:w="0" w:type="dxa"/>
          </w:tblCellMar>
        </w:tblPrEx>
        <w:trPr>
          <w:gridAfter w:val="1"/>
          <w:wAfter w:w="50" w:type="dxa"/>
          <w:trHeight w:val="543" w:hRule="atLeast"/>
        </w:trPr>
        <w:tc>
          <w:tcPr>
            <w:tcW w:w="801"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Style w:val="532"/>
                <w:rFonts w:ascii="Times New Roman" w:hAnsi="Times New Roman" w:eastAsia="仿宋_GB2312"/>
                <w:color w:val="auto"/>
                <w:sz w:val="24"/>
                <w:szCs w:val="24"/>
                <w:highlight w:val="none"/>
              </w:rPr>
            </w:pPr>
            <w:r>
              <w:rPr>
                <w:rStyle w:val="532"/>
                <w:rFonts w:ascii="Times New Roman" w:hAnsi="Times New Roman" w:eastAsia="仿宋_GB2312"/>
                <w:color w:val="auto"/>
                <w:sz w:val="24"/>
                <w:szCs w:val="24"/>
                <w:highlight w:val="none"/>
              </w:rPr>
              <w:t>7</w:t>
            </w:r>
          </w:p>
        </w:tc>
        <w:tc>
          <w:tcPr>
            <w:tcW w:w="1808" w:type="dxa"/>
            <w:tcBorders>
              <w:top w:val="single" w:color="000000" w:sz="4" w:space="0"/>
              <w:left w:val="single" w:color="000000" w:sz="4" w:space="0"/>
              <w:bottom w:val="single" w:color="000000" w:sz="4" w:space="0"/>
              <w:right w:val="single" w:color="000000" w:sz="4" w:space="0"/>
            </w:tcBorders>
            <w:vAlign w:val="center"/>
          </w:tcPr>
          <w:p>
            <w:pPr>
              <w:spacing w:line="340" w:lineRule="exact"/>
              <w:rPr>
                <w:rStyle w:val="532"/>
                <w:rFonts w:ascii="Times New Roman" w:hAnsi="Times New Roman" w:eastAsia="仿宋_GB2312"/>
                <w:color w:val="auto"/>
                <w:sz w:val="24"/>
                <w:szCs w:val="24"/>
                <w:highlight w:val="none"/>
              </w:rPr>
            </w:pPr>
            <w:r>
              <w:rPr>
                <w:rStyle w:val="532"/>
                <w:rFonts w:ascii="Times New Roman" w:hAnsi="Times New Roman" w:eastAsia="仿宋_GB2312"/>
                <w:color w:val="auto"/>
                <w:sz w:val="24"/>
                <w:szCs w:val="24"/>
                <w:highlight w:val="none"/>
              </w:rPr>
              <w:t>报名时间及地点</w:t>
            </w:r>
          </w:p>
        </w:tc>
        <w:tc>
          <w:tcPr>
            <w:tcW w:w="6078"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left"/>
              <w:rPr>
                <w:rStyle w:val="532"/>
                <w:rFonts w:ascii="Times New Roman" w:hAnsi="Times New Roman" w:eastAsia="仿宋_GB2312"/>
                <w:color w:val="auto"/>
                <w:sz w:val="24"/>
                <w:szCs w:val="28"/>
                <w:highlight w:val="none"/>
                <w:lang w:val="zh-CN"/>
              </w:rPr>
            </w:pPr>
            <w:r>
              <w:rPr>
                <w:rStyle w:val="532"/>
                <w:rFonts w:ascii="Times New Roman" w:hAnsi="Times New Roman" w:eastAsia="仿宋_GB2312"/>
                <w:color w:val="auto"/>
                <w:sz w:val="24"/>
                <w:szCs w:val="24"/>
                <w:highlight w:val="none"/>
              </w:rPr>
              <w:t>详见磋商公告</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0" w:type="dxa"/>
            <w:bottom w:w="0" w:type="dxa"/>
            <w:right w:w="0" w:type="dxa"/>
          </w:tblCellMar>
        </w:tblPrEx>
        <w:trPr>
          <w:gridAfter w:val="1"/>
          <w:wAfter w:w="50" w:type="dxa"/>
          <w:trHeight w:val="2554" w:hRule="atLeast"/>
        </w:trPr>
        <w:tc>
          <w:tcPr>
            <w:tcW w:w="801"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Style w:val="532"/>
                <w:rFonts w:ascii="Times New Roman" w:hAnsi="Times New Roman" w:eastAsia="仿宋_GB2312"/>
                <w:color w:val="auto"/>
                <w:sz w:val="24"/>
                <w:szCs w:val="24"/>
                <w:highlight w:val="none"/>
              </w:rPr>
            </w:pPr>
            <w:r>
              <w:rPr>
                <w:rStyle w:val="532"/>
                <w:rFonts w:ascii="Times New Roman" w:hAnsi="Times New Roman" w:eastAsia="仿宋_GB2312"/>
                <w:color w:val="auto"/>
                <w:sz w:val="24"/>
                <w:szCs w:val="24"/>
                <w:highlight w:val="none"/>
              </w:rPr>
              <w:t>8</w:t>
            </w:r>
          </w:p>
        </w:tc>
        <w:tc>
          <w:tcPr>
            <w:tcW w:w="1808" w:type="dxa"/>
            <w:tcBorders>
              <w:top w:val="single" w:color="000000" w:sz="4" w:space="0"/>
              <w:left w:val="single" w:color="000000" w:sz="4" w:space="0"/>
              <w:bottom w:val="single" w:color="000000" w:sz="4" w:space="0"/>
              <w:right w:val="single" w:color="000000" w:sz="4" w:space="0"/>
            </w:tcBorders>
            <w:vAlign w:val="center"/>
          </w:tcPr>
          <w:p>
            <w:pPr>
              <w:spacing w:line="340" w:lineRule="exact"/>
              <w:rPr>
                <w:rStyle w:val="532"/>
                <w:rFonts w:ascii="Times New Roman" w:hAnsi="Times New Roman" w:eastAsia="仿宋_GB2312"/>
                <w:color w:val="auto"/>
                <w:sz w:val="24"/>
                <w:szCs w:val="24"/>
                <w:highlight w:val="none"/>
              </w:rPr>
            </w:pPr>
            <w:r>
              <w:rPr>
                <w:rStyle w:val="43"/>
                <w:rFonts w:eastAsia="仿宋_GB2312"/>
                <w:color w:val="auto"/>
                <w:sz w:val="24"/>
                <w:highlight w:val="none"/>
              </w:rPr>
              <w:t>答疑与澄清</w:t>
            </w:r>
          </w:p>
        </w:tc>
        <w:tc>
          <w:tcPr>
            <w:tcW w:w="6078" w:type="dxa"/>
            <w:tcBorders>
              <w:top w:val="single" w:color="000000" w:sz="4" w:space="0"/>
              <w:left w:val="single" w:color="000000" w:sz="4" w:space="0"/>
              <w:bottom w:val="single" w:color="000000" w:sz="4" w:space="0"/>
              <w:right w:val="single" w:color="000000" w:sz="4" w:space="0"/>
            </w:tcBorders>
            <w:vAlign w:val="center"/>
          </w:tcPr>
          <w:p>
            <w:pPr>
              <w:spacing w:line="340" w:lineRule="exact"/>
              <w:rPr>
                <w:rStyle w:val="532"/>
                <w:rFonts w:ascii="Times New Roman" w:hAnsi="Times New Roman" w:eastAsia="仿宋_GB2312"/>
                <w:color w:val="auto"/>
                <w:sz w:val="24"/>
                <w:szCs w:val="24"/>
                <w:highlight w:val="none"/>
              </w:rPr>
            </w:pPr>
            <w:r>
              <w:rPr>
                <w:rStyle w:val="532"/>
                <w:rFonts w:ascii="Times New Roman" w:hAnsi="Times New Roman" w:eastAsia="仿宋_GB2312"/>
                <w:color w:val="auto"/>
                <w:sz w:val="24"/>
                <w:szCs w:val="24"/>
                <w:highlight w:val="none"/>
              </w:rPr>
              <w:t>供应商如认为磋商文件表述不清晰、存在歧视性、排他性或者其他违法内容的，应以书面形式要求采购人（或采购代理机构）提出书面质疑；采购人或采购代理机构作出的澄清或者修改的内容可能影响响应文件编制的，采购人（或采购代理机构）在磋商响应文件截止之日5日前，以更正公告形式在采购公告发布网站发布，不足5日的，顺延磋商响应文件截止之日。</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0" w:type="dxa"/>
            <w:bottom w:w="0" w:type="dxa"/>
            <w:right w:w="0" w:type="dxa"/>
          </w:tblCellMar>
        </w:tblPrEx>
        <w:trPr>
          <w:trHeight w:val="511" w:hRule="atLeast"/>
        </w:trPr>
        <w:tc>
          <w:tcPr>
            <w:tcW w:w="801"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Style w:val="532"/>
                <w:rFonts w:ascii="Times New Roman" w:hAnsi="Times New Roman" w:eastAsia="仿宋_GB2312"/>
                <w:color w:val="auto"/>
                <w:sz w:val="24"/>
                <w:szCs w:val="24"/>
                <w:highlight w:val="none"/>
              </w:rPr>
            </w:pPr>
            <w:r>
              <w:rPr>
                <w:rStyle w:val="532"/>
                <w:rFonts w:ascii="Times New Roman" w:hAnsi="Times New Roman" w:eastAsia="仿宋_GB2312"/>
                <w:color w:val="auto"/>
                <w:sz w:val="24"/>
                <w:szCs w:val="24"/>
                <w:highlight w:val="none"/>
              </w:rPr>
              <w:t>9</w:t>
            </w:r>
          </w:p>
        </w:tc>
        <w:tc>
          <w:tcPr>
            <w:tcW w:w="1808" w:type="dxa"/>
            <w:tcBorders>
              <w:top w:val="single" w:color="000000" w:sz="4" w:space="0"/>
              <w:left w:val="single" w:color="000000" w:sz="4" w:space="0"/>
              <w:bottom w:val="single" w:color="000000" w:sz="4" w:space="0"/>
              <w:right w:val="single" w:color="000000" w:sz="4" w:space="0"/>
            </w:tcBorders>
            <w:vAlign w:val="center"/>
          </w:tcPr>
          <w:p>
            <w:pPr>
              <w:spacing w:line="340" w:lineRule="exact"/>
              <w:rPr>
                <w:rStyle w:val="532"/>
                <w:rFonts w:ascii="Times New Roman" w:hAnsi="Times New Roman" w:eastAsia="仿宋_GB2312"/>
                <w:color w:val="auto"/>
                <w:sz w:val="24"/>
                <w:szCs w:val="24"/>
                <w:highlight w:val="none"/>
              </w:rPr>
            </w:pPr>
            <w:r>
              <w:rPr>
                <w:rStyle w:val="532"/>
                <w:rFonts w:ascii="Times New Roman" w:hAnsi="Times New Roman" w:eastAsia="仿宋_GB2312"/>
                <w:color w:val="auto"/>
                <w:sz w:val="24"/>
                <w:szCs w:val="24"/>
                <w:highlight w:val="none"/>
              </w:rPr>
              <w:t>磋商保证金</w:t>
            </w:r>
          </w:p>
        </w:tc>
        <w:tc>
          <w:tcPr>
            <w:tcW w:w="6128" w:type="dxa"/>
            <w:gridSpan w:val="2"/>
            <w:tcBorders>
              <w:top w:val="single" w:color="000000" w:sz="4" w:space="0"/>
              <w:left w:val="single" w:color="000000" w:sz="4" w:space="0"/>
              <w:bottom w:val="single" w:color="000000" w:sz="4" w:space="0"/>
              <w:right w:val="single" w:color="000000" w:sz="4" w:space="0"/>
            </w:tcBorders>
            <w:vAlign w:val="center"/>
          </w:tcPr>
          <w:p>
            <w:pPr>
              <w:spacing w:line="340" w:lineRule="exact"/>
              <w:rPr>
                <w:rStyle w:val="532"/>
                <w:rFonts w:ascii="Times New Roman" w:hAnsi="Times New Roman" w:eastAsia="仿宋_GB2312"/>
                <w:color w:val="auto"/>
                <w:sz w:val="24"/>
                <w:szCs w:val="24"/>
                <w:highlight w:val="none"/>
              </w:rPr>
            </w:pPr>
            <w:r>
              <w:rPr>
                <w:rStyle w:val="532"/>
                <w:rFonts w:ascii="Times New Roman" w:hAnsi="Times New Roman" w:eastAsia="仿宋_GB2312"/>
                <w:color w:val="auto"/>
                <w:sz w:val="24"/>
                <w:szCs w:val="24"/>
                <w:highlight w:val="none"/>
              </w:rPr>
              <w:t>本项目无需竞争性磋商保证金。</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0" w:type="dxa"/>
            <w:bottom w:w="0" w:type="dxa"/>
            <w:right w:w="0" w:type="dxa"/>
          </w:tblCellMar>
        </w:tblPrEx>
        <w:trPr>
          <w:trHeight w:val="836" w:hRule="atLeast"/>
        </w:trPr>
        <w:tc>
          <w:tcPr>
            <w:tcW w:w="801"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Style w:val="532"/>
                <w:rFonts w:ascii="Times New Roman" w:hAnsi="Times New Roman" w:eastAsia="仿宋_GB2312"/>
                <w:color w:val="auto"/>
                <w:sz w:val="24"/>
                <w:szCs w:val="24"/>
                <w:highlight w:val="none"/>
              </w:rPr>
            </w:pPr>
            <w:r>
              <w:rPr>
                <w:rStyle w:val="532"/>
                <w:rFonts w:ascii="Times New Roman" w:hAnsi="Times New Roman" w:eastAsia="仿宋_GB2312"/>
                <w:color w:val="auto"/>
                <w:sz w:val="24"/>
                <w:szCs w:val="24"/>
                <w:highlight w:val="none"/>
              </w:rPr>
              <w:t>10</w:t>
            </w:r>
          </w:p>
        </w:tc>
        <w:tc>
          <w:tcPr>
            <w:tcW w:w="1808" w:type="dxa"/>
            <w:tcBorders>
              <w:top w:val="single" w:color="000000" w:sz="4" w:space="0"/>
              <w:left w:val="single" w:color="000000" w:sz="4" w:space="0"/>
              <w:bottom w:val="single" w:color="000000" w:sz="4" w:space="0"/>
              <w:right w:val="single" w:color="000000" w:sz="4" w:space="0"/>
            </w:tcBorders>
            <w:vAlign w:val="center"/>
          </w:tcPr>
          <w:p>
            <w:pPr>
              <w:rPr>
                <w:rStyle w:val="43"/>
                <w:rFonts w:eastAsia="仿宋_GB2312"/>
                <w:color w:val="auto"/>
                <w:sz w:val="24"/>
                <w:highlight w:val="none"/>
                <w:u w:val="single"/>
              </w:rPr>
            </w:pPr>
            <w:r>
              <w:rPr>
                <w:rStyle w:val="43"/>
                <w:rFonts w:eastAsia="仿宋_GB2312"/>
                <w:color w:val="auto"/>
                <w:sz w:val="24"/>
                <w:szCs w:val="22"/>
                <w:highlight w:val="none"/>
              </w:rPr>
              <w:t>磋商文件形式、制作及组成</w:t>
            </w:r>
          </w:p>
        </w:tc>
        <w:tc>
          <w:tcPr>
            <w:tcW w:w="6128" w:type="dxa"/>
            <w:gridSpan w:val="2"/>
            <w:tcBorders>
              <w:top w:val="single" w:color="000000" w:sz="4" w:space="0"/>
              <w:left w:val="single" w:color="000000" w:sz="4" w:space="0"/>
              <w:bottom w:val="single" w:color="000000" w:sz="4" w:space="0"/>
              <w:right w:val="single" w:color="000000" w:sz="4" w:space="0"/>
            </w:tcBorders>
            <w:vAlign w:val="center"/>
          </w:tcPr>
          <w:p>
            <w:pPr>
              <w:spacing w:line="340" w:lineRule="exact"/>
              <w:rPr>
                <w:rStyle w:val="532"/>
                <w:rFonts w:ascii="Times New Roman" w:hAnsi="Times New Roman" w:eastAsia="仿宋_GB2312"/>
                <w:color w:val="auto"/>
                <w:sz w:val="24"/>
                <w:szCs w:val="24"/>
                <w:highlight w:val="none"/>
              </w:rPr>
            </w:pPr>
            <w:r>
              <w:rPr>
                <w:rStyle w:val="532"/>
                <w:rFonts w:ascii="Times New Roman" w:hAnsi="Times New Roman" w:eastAsia="仿宋_GB2312"/>
                <w:color w:val="auto"/>
                <w:sz w:val="24"/>
                <w:szCs w:val="24"/>
                <w:highlight w:val="none"/>
              </w:rPr>
              <w:t>投标人请准备电子投标文件、电子备份投标文件光盘或U盘：</w:t>
            </w:r>
          </w:p>
          <w:p>
            <w:pPr>
              <w:spacing w:line="340" w:lineRule="exact"/>
              <w:rPr>
                <w:rStyle w:val="532"/>
                <w:rFonts w:ascii="Times New Roman" w:hAnsi="Times New Roman" w:eastAsia="仿宋_GB2312"/>
                <w:color w:val="auto"/>
                <w:sz w:val="24"/>
                <w:szCs w:val="24"/>
                <w:highlight w:val="none"/>
              </w:rPr>
            </w:pPr>
            <w:r>
              <w:rPr>
                <w:rStyle w:val="532"/>
                <w:rFonts w:ascii="Times New Roman" w:hAnsi="Times New Roman" w:eastAsia="仿宋_GB2312"/>
                <w:color w:val="auto"/>
                <w:sz w:val="24"/>
                <w:szCs w:val="24"/>
                <w:highlight w:val="none"/>
              </w:rPr>
              <w:t>（1）电子投标文件，按政采云平台供应商项目采购-电子招投标操作指南及本招标文件要求递交。</w:t>
            </w:r>
          </w:p>
          <w:p>
            <w:pPr>
              <w:spacing w:line="340" w:lineRule="exact"/>
              <w:rPr>
                <w:rStyle w:val="532"/>
                <w:rFonts w:ascii="Times New Roman" w:hAnsi="Times New Roman" w:eastAsia="仿宋_GB2312"/>
                <w:color w:val="auto"/>
                <w:sz w:val="24"/>
                <w:szCs w:val="24"/>
                <w:highlight w:val="none"/>
              </w:rPr>
            </w:pPr>
            <w:r>
              <w:rPr>
                <w:rStyle w:val="532"/>
                <w:rFonts w:ascii="Times New Roman" w:hAnsi="Times New Roman" w:eastAsia="仿宋_GB2312"/>
                <w:color w:val="auto"/>
                <w:sz w:val="24"/>
                <w:szCs w:val="24"/>
                <w:highlight w:val="none"/>
              </w:rPr>
              <w:t>（2）电子备份投标文件按政采云平台供应商项目采购-电子招投标操作指南</w:t>
            </w:r>
            <w:r>
              <w:rPr>
                <w:color w:val="auto"/>
                <w:highlight w:val="none"/>
              </w:rPr>
              <w:fldChar w:fldCharType="begin"/>
            </w:r>
            <w:r>
              <w:rPr>
                <w:color w:val="auto"/>
                <w:highlight w:val="none"/>
              </w:rPr>
              <w:instrText xml:space="preserve"> HYPERLINK "https://help.zcygov.cn/web/site_2/2018/12-28/2573.html）中上传的电子投标文件格式文档，以光盘形式递交。数量为1份。" </w:instrText>
            </w:r>
            <w:r>
              <w:rPr>
                <w:color w:val="auto"/>
                <w:highlight w:val="none"/>
              </w:rPr>
              <w:fldChar w:fldCharType="separate"/>
            </w:r>
            <w:r>
              <w:rPr>
                <w:rStyle w:val="532"/>
                <w:rFonts w:ascii="Times New Roman" w:hAnsi="Times New Roman" w:eastAsia="仿宋_GB2312"/>
                <w:color w:val="auto"/>
                <w:sz w:val="24"/>
                <w:szCs w:val="24"/>
                <w:highlight w:val="none"/>
              </w:rPr>
              <w:t>中上传的电子投标文件格式文档，以光盘或U盘形式递交。数量为1份。</w:t>
            </w:r>
            <w:r>
              <w:rPr>
                <w:rStyle w:val="532"/>
                <w:rFonts w:ascii="Times New Roman" w:hAnsi="Times New Roman" w:eastAsia="仿宋_GB2312"/>
                <w:color w:val="auto"/>
                <w:sz w:val="24"/>
                <w:szCs w:val="24"/>
                <w:highlight w:val="none"/>
              </w:rPr>
              <w:fldChar w:fldCharType="end"/>
            </w:r>
          </w:p>
          <w:p>
            <w:pPr>
              <w:spacing w:line="340" w:lineRule="exact"/>
              <w:rPr>
                <w:rStyle w:val="43"/>
                <w:rFonts w:eastAsia="仿宋_GB2312"/>
                <w:color w:val="auto"/>
                <w:sz w:val="24"/>
                <w:szCs w:val="24"/>
                <w:highlight w:val="none"/>
              </w:rPr>
            </w:pPr>
            <w:r>
              <w:rPr>
                <w:rStyle w:val="532"/>
                <w:rFonts w:ascii="Times New Roman" w:hAnsi="Times New Roman" w:eastAsia="仿宋_GB2312"/>
                <w:color w:val="auto"/>
                <w:sz w:val="24"/>
                <w:szCs w:val="24"/>
                <w:highlight w:val="none"/>
              </w:rPr>
              <w:t>（3）投标文件由</w:t>
            </w:r>
            <w:r>
              <w:rPr>
                <w:rStyle w:val="532"/>
                <w:rFonts w:ascii="Times New Roman" w:hAnsi="Times New Roman" w:eastAsia="仿宋_GB2312"/>
                <w:color w:val="auto"/>
                <w:sz w:val="24"/>
                <w:szCs w:val="24"/>
                <w:highlight w:val="none"/>
                <w:lang w:val="zh-TW" w:eastAsia="zh-TW"/>
              </w:rPr>
              <w:t>技术</w:t>
            </w:r>
            <w:r>
              <w:rPr>
                <w:rStyle w:val="532"/>
                <w:rFonts w:ascii="Times New Roman" w:hAnsi="Times New Roman" w:eastAsia="仿宋_GB2312"/>
                <w:color w:val="auto"/>
                <w:sz w:val="24"/>
                <w:szCs w:val="24"/>
                <w:highlight w:val="none"/>
              </w:rPr>
              <w:t>资信</w:t>
            </w:r>
            <w:r>
              <w:rPr>
                <w:rStyle w:val="532"/>
                <w:rFonts w:ascii="Times New Roman" w:hAnsi="Times New Roman" w:eastAsia="仿宋_GB2312"/>
                <w:color w:val="auto"/>
                <w:sz w:val="24"/>
                <w:szCs w:val="24"/>
                <w:highlight w:val="none"/>
                <w:lang w:val="zh-TW" w:eastAsia="zh-TW"/>
              </w:rPr>
              <w:t>文件</w:t>
            </w:r>
            <w:r>
              <w:rPr>
                <w:rStyle w:val="532"/>
                <w:rFonts w:ascii="Times New Roman" w:hAnsi="Times New Roman" w:eastAsia="仿宋_GB2312"/>
                <w:color w:val="auto"/>
                <w:sz w:val="24"/>
                <w:szCs w:val="24"/>
                <w:highlight w:val="none"/>
              </w:rPr>
              <w:t>、价格文件组成。</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0" w:type="dxa"/>
            <w:bottom w:w="0" w:type="dxa"/>
            <w:right w:w="0" w:type="dxa"/>
          </w:tblCellMar>
        </w:tblPrEx>
        <w:trPr>
          <w:trHeight w:val="392" w:hRule="atLeast"/>
        </w:trPr>
        <w:tc>
          <w:tcPr>
            <w:tcW w:w="801"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Style w:val="532"/>
                <w:rFonts w:ascii="Times New Roman" w:hAnsi="Times New Roman" w:eastAsia="仿宋_GB2312"/>
                <w:color w:val="auto"/>
                <w:sz w:val="24"/>
                <w:szCs w:val="24"/>
                <w:highlight w:val="none"/>
              </w:rPr>
            </w:pPr>
            <w:r>
              <w:rPr>
                <w:rStyle w:val="532"/>
                <w:rFonts w:ascii="Times New Roman" w:hAnsi="Times New Roman" w:eastAsia="仿宋_GB2312"/>
                <w:color w:val="auto"/>
                <w:sz w:val="24"/>
                <w:szCs w:val="24"/>
                <w:highlight w:val="none"/>
              </w:rPr>
              <w:t>11</w:t>
            </w:r>
          </w:p>
        </w:tc>
        <w:tc>
          <w:tcPr>
            <w:tcW w:w="1808" w:type="dxa"/>
            <w:tcBorders>
              <w:top w:val="single" w:color="000000" w:sz="4" w:space="0"/>
              <w:left w:val="single" w:color="000000" w:sz="4" w:space="0"/>
              <w:bottom w:val="single" w:color="000000" w:sz="4" w:space="0"/>
              <w:right w:val="single" w:color="000000" w:sz="4" w:space="0"/>
            </w:tcBorders>
            <w:vAlign w:val="center"/>
          </w:tcPr>
          <w:p>
            <w:pPr>
              <w:rPr>
                <w:rStyle w:val="43"/>
                <w:rFonts w:eastAsia="仿宋_GB2312"/>
                <w:color w:val="auto"/>
                <w:highlight w:val="none"/>
              </w:rPr>
            </w:pPr>
            <w:r>
              <w:rPr>
                <w:rStyle w:val="43"/>
                <w:rFonts w:eastAsia="仿宋_GB2312"/>
                <w:color w:val="auto"/>
                <w:sz w:val="24"/>
                <w:highlight w:val="none"/>
              </w:rPr>
              <w:t>递交磋商响应文件截止时间及地点</w:t>
            </w:r>
          </w:p>
        </w:tc>
        <w:tc>
          <w:tcPr>
            <w:tcW w:w="6128" w:type="dxa"/>
            <w:gridSpan w:val="2"/>
            <w:tcBorders>
              <w:top w:val="single" w:color="000000" w:sz="4" w:space="0"/>
              <w:left w:val="single" w:color="000000" w:sz="4" w:space="0"/>
              <w:bottom w:val="single" w:color="000000" w:sz="4" w:space="0"/>
              <w:right w:val="single" w:color="000000" w:sz="4" w:space="0"/>
            </w:tcBorders>
            <w:vAlign w:val="center"/>
          </w:tcPr>
          <w:p>
            <w:pPr>
              <w:spacing w:line="340" w:lineRule="exact"/>
              <w:rPr>
                <w:rStyle w:val="532"/>
                <w:rFonts w:ascii="Times New Roman" w:hAnsi="Times New Roman" w:eastAsia="仿宋_GB2312"/>
                <w:color w:val="auto"/>
                <w:sz w:val="24"/>
                <w:szCs w:val="24"/>
                <w:highlight w:val="none"/>
              </w:rPr>
            </w:pPr>
            <w:r>
              <w:rPr>
                <w:rStyle w:val="43"/>
                <w:rFonts w:eastAsia="仿宋_GB2312"/>
                <w:color w:val="auto"/>
                <w:sz w:val="24"/>
                <w:szCs w:val="24"/>
                <w:highlight w:val="none"/>
              </w:rPr>
              <w:t>时间：</w:t>
            </w:r>
            <w:r>
              <w:rPr>
                <w:rFonts w:hint="eastAsia" w:ascii="微软雅黑" w:hAnsi="微软雅黑" w:eastAsia="微软雅黑"/>
                <w:color w:val="auto"/>
                <w:sz w:val="24"/>
                <w:szCs w:val="24"/>
                <w:highlight w:val="none"/>
                <w:lang w:eastAsia="zh-CN"/>
              </w:rPr>
              <w:t>2024</w:t>
            </w:r>
            <w:r>
              <w:rPr>
                <w:rFonts w:hint="eastAsia" w:ascii="微软雅黑" w:hAnsi="微软雅黑" w:eastAsia="微软雅黑"/>
                <w:color w:val="auto"/>
                <w:sz w:val="24"/>
                <w:szCs w:val="24"/>
                <w:highlight w:val="none"/>
              </w:rPr>
              <w:t>年</w:t>
            </w:r>
            <w:r>
              <w:rPr>
                <w:rStyle w:val="650"/>
                <w:rFonts w:hint="eastAsia" w:ascii="微软雅黑" w:hAnsi="微软雅黑" w:eastAsia="微软雅黑"/>
                <w:color w:val="auto"/>
                <w:sz w:val="24"/>
                <w:szCs w:val="24"/>
                <w:highlight w:val="none"/>
                <w:u w:val="none"/>
                <w:lang w:val="en-US" w:eastAsia="zh-CN"/>
              </w:rPr>
              <w:t>07</w:t>
            </w:r>
            <w:r>
              <w:rPr>
                <w:rStyle w:val="650"/>
                <w:rFonts w:hint="eastAsia" w:ascii="微软雅黑" w:hAnsi="微软雅黑" w:eastAsia="微软雅黑"/>
                <w:color w:val="auto"/>
                <w:sz w:val="24"/>
                <w:szCs w:val="24"/>
                <w:highlight w:val="none"/>
                <w:u w:val="none"/>
              </w:rPr>
              <w:t>月</w:t>
            </w:r>
            <w:r>
              <w:rPr>
                <w:rStyle w:val="650"/>
                <w:rFonts w:hint="eastAsia" w:ascii="微软雅黑" w:hAnsi="微软雅黑" w:eastAsia="微软雅黑"/>
                <w:color w:val="auto"/>
                <w:sz w:val="24"/>
                <w:szCs w:val="24"/>
                <w:highlight w:val="none"/>
                <w:u w:val="none"/>
                <w:lang w:val="en-US" w:eastAsia="zh-CN"/>
              </w:rPr>
              <w:t>27</w:t>
            </w:r>
            <w:r>
              <w:rPr>
                <w:rStyle w:val="650"/>
                <w:rFonts w:hint="eastAsia" w:ascii="微软雅黑" w:hAnsi="微软雅黑" w:eastAsia="微软雅黑"/>
                <w:color w:val="auto"/>
                <w:sz w:val="24"/>
                <w:szCs w:val="24"/>
                <w:highlight w:val="none"/>
                <w:u w:val="none"/>
              </w:rPr>
              <w:t>日</w:t>
            </w:r>
            <w:r>
              <w:rPr>
                <w:rStyle w:val="650"/>
                <w:rFonts w:hint="eastAsia" w:ascii="微软雅黑" w:hAnsi="微软雅黑" w:eastAsia="微软雅黑"/>
                <w:color w:val="auto"/>
                <w:sz w:val="24"/>
                <w:szCs w:val="24"/>
                <w:highlight w:val="none"/>
                <w:u w:val="none"/>
                <w:lang w:val="en-US" w:eastAsia="zh-CN"/>
              </w:rPr>
              <w:t>09</w:t>
            </w:r>
            <w:r>
              <w:rPr>
                <w:rStyle w:val="650"/>
                <w:rFonts w:hint="eastAsia" w:ascii="微软雅黑" w:hAnsi="微软雅黑" w:eastAsia="微软雅黑"/>
                <w:color w:val="auto"/>
                <w:sz w:val="24"/>
                <w:szCs w:val="24"/>
                <w:highlight w:val="none"/>
                <w:u w:val="none"/>
              </w:rPr>
              <w:t>：</w:t>
            </w:r>
            <w:r>
              <w:rPr>
                <w:rStyle w:val="650"/>
                <w:rFonts w:hint="eastAsia" w:ascii="微软雅黑" w:hAnsi="微软雅黑" w:eastAsia="微软雅黑"/>
                <w:color w:val="auto"/>
                <w:sz w:val="24"/>
                <w:szCs w:val="24"/>
                <w:highlight w:val="none"/>
                <w:u w:val="none"/>
                <w:lang w:val="en-US" w:eastAsia="zh-CN"/>
              </w:rPr>
              <w:t>30</w:t>
            </w:r>
            <w:r>
              <w:rPr>
                <w:rStyle w:val="43"/>
                <w:rFonts w:eastAsia="仿宋_GB2312"/>
                <w:color w:val="auto"/>
                <w:sz w:val="24"/>
                <w:szCs w:val="24"/>
                <w:highlight w:val="none"/>
              </w:rPr>
              <w:t>（北京时间）</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0" w:type="dxa"/>
            <w:bottom w:w="0" w:type="dxa"/>
            <w:right w:w="0" w:type="dxa"/>
          </w:tblCellMar>
        </w:tblPrEx>
        <w:trPr>
          <w:trHeight w:val="392" w:hRule="atLeast"/>
        </w:trPr>
        <w:tc>
          <w:tcPr>
            <w:tcW w:w="801"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Style w:val="532"/>
                <w:rFonts w:ascii="Times New Roman" w:hAnsi="Times New Roman" w:eastAsia="仿宋_GB2312"/>
                <w:color w:val="auto"/>
                <w:sz w:val="24"/>
                <w:szCs w:val="24"/>
                <w:highlight w:val="none"/>
              </w:rPr>
            </w:pPr>
            <w:r>
              <w:rPr>
                <w:rStyle w:val="532"/>
                <w:rFonts w:ascii="Times New Roman" w:hAnsi="Times New Roman" w:eastAsia="仿宋_GB2312"/>
                <w:color w:val="auto"/>
                <w:sz w:val="24"/>
                <w:szCs w:val="24"/>
                <w:highlight w:val="none"/>
              </w:rPr>
              <w:t>12</w:t>
            </w:r>
          </w:p>
        </w:tc>
        <w:tc>
          <w:tcPr>
            <w:tcW w:w="1808" w:type="dxa"/>
            <w:tcBorders>
              <w:top w:val="single" w:color="000000" w:sz="4" w:space="0"/>
              <w:left w:val="single" w:color="000000" w:sz="4" w:space="0"/>
              <w:bottom w:val="single" w:color="000000" w:sz="4" w:space="0"/>
              <w:right w:val="single" w:color="000000" w:sz="4" w:space="0"/>
            </w:tcBorders>
            <w:vAlign w:val="center"/>
          </w:tcPr>
          <w:p>
            <w:pPr>
              <w:rPr>
                <w:rStyle w:val="43"/>
                <w:rFonts w:eastAsia="仿宋_GB2312"/>
                <w:color w:val="auto"/>
                <w:sz w:val="24"/>
                <w:highlight w:val="none"/>
              </w:rPr>
            </w:pPr>
            <w:r>
              <w:rPr>
                <w:rStyle w:val="43"/>
                <w:rFonts w:eastAsia="仿宋_GB2312"/>
                <w:color w:val="auto"/>
                <w:sz w:val="24"/>
                <w:highlight w:val="none"/>
              </w:rPr>
              <w:t>竞争性磋商时间</w:t>
            </w:r>
          </w:p>
          <w:p>
            <w:pPr>
              <w:rPr>
                <w:rStyle w:val="43"/>
                <w:rFonts w:eastAsia="仿宋_GB2312"/>
                <w:color w:val="auto"/>
                <w:sz w:val="24"/>
                <w:highlight w:val="none"/>
              </w:rPr>
            </w:pPr>
            <w:r>
              <w:rPr>
                <w:rStyle w:val="43"/>
                <w:rFonts w:eastAsia="仿宋_GB2312"/>
                <w:color w:val="auto"/>
                <w:sz w:val="24"/>
                <w:highlight w:val="none"/>
              </w:rPr>
              <w:t>及地点</w:t>
            </w:r>
          </w:p>
        </w:tc>
        <w:tc>
          <w:tcPr>
            <w:tcW w:w="6128" w:type="dxa"/>
            <w:gridSpan w:val="2"/>
            <w:tcBorders>
              <w:top w:val="single" w:color="000000" w:sz="4" w:space="0"/>
              <w:left w:val="single" w:color="000000" w:sz="4" w:space="0"/>
              <w:bottom w:val="single" w:color="000000" w:sz="4" w:space="0"/>
              <w:right w:val="single" w:color="000000" w:sz="4" w:space="0"/>
            </w:tcBorders>
            <w:vAlign w:val="center"/>
          </w:tcPr>
          <w:p>
            <w:pPr>
              <w:spacing w:line="340" w:lineRule="exact"/>
              <w:rPr>
                <w:rStyle w:val="532"/>
                <w:rFonts w:ascii="Times New Roman" w:hAnsi="Times New Roman" w:eastAsia="仿宋_GB2312"/>
                <w:color w:val="auto"/>
                <w:sz w:val="24"/>
                <w:szCs w:val="24"/>
                <w:highlight w:val="none"/>
              </w:rPr>
            </w:pPr>
            <w:r>
              <w:rPr>
                <w:rStyle w:val="532"/>
                <w:rFonts w:ascii="Times New Roman" w:hAnsi="Times New Roman" w:eastAsia="仿宋_GB2312"/>
                <w:color w:val="auto"/>
                <w:sz w:val="24"/>
                <w:szCs w:val="24"/>
                <w:highlight w:val="none"/>
              </w:rPr>
              <w:t>时间</w:t>
            </w:r>
            <w:r>
              <w:rPr>
                <w:rFonts w:hint="eastAsia" w:ascii="微软雅黑" w:hAnsi="微软雅黑" w:eastAsia="微软雅黑"/>
                <w:color w:val="auto"/>
                <w:sz w:val="24"/>
                <w:szCs w:val="24"/>
                <w:highlight w:val="none"/>
              </w:rPr>
              <w:t> </w:t>
            </w:r>
            <w:r>
              <w:rPr>
                <w:rFonts w:hint="eastAsia" w:ascii="微软雅黑" w:hAnsi="微软雅黑" w:eastAsia="微软雅黑"/>
                <w:color w:val="auto"/>
                <w:sz w:val="24"/>
                <w:szCs w:val="24"/>
                <w:highlight w:val="none"/>
                <w:lang w:eastAsia="zh-CN"/>
              </w:rPr>
              <w:t>：2024年</w:t>
            </w:r>
            <w:r>
              <w:rPr>
                <w:rFonts w:hint="eastAsia" w:ascii="微软雅黑" w:hAnsi="微软雅黑" w:eastAsia="微软雅黑"/>
                <w:color w:val="auto"/>
                <w:sz w:val="24"/>
                <w:szCs w:val="24"/>
                <w:highlight w:val="none"/>
                <w:lang w:val="en-US" w:eastAsia="zh-CN"/>
              </w:rPr>
              <w:t>07</w:t>
            </w:r>
            <w:r>
              <w:rPr>
                <w:rFonts w:hint="eastAsia" w:ascii="微软雅黑" w:hAnsi="微软雅黑" w:eastAsia="微软雅黑"/>
                <w:color w:val="auto"/>
                <w:sz w:val="24"/>
                <w:szCs w:val="24"/>
                <w:highlight w:val="none"/>
                <w:lang w:eastAsia="zh-CN"/>
              </w:rPr>
              <w:t>月</w:t>
            </w:r>
            <w:r>
              <w:rPr>
                <w:rFonts w:hint="eastAsia" w:ascii="微软雅黑" w:hAnsi="微软雅黑" w:eastAsia="微软雅黑"/>
                <w:color w:val="auto"/>
                <w:sz w:val="24"/>
                <w:szCs w:val="24"/>
                <w:highlight w:val="none"/>
                <w:lang w:val="en-US" w:eastAsia="zh-CN"/>
              </w:rPr>
              <w:t>27</w:t>
            </w:r>
            <w:r>
              <w:rPr>
                <w:rFonts w:hint="eastAsia" w:ascii="微软雅黑" w:hAnsi="微软雅黑" w:eastAsia="微软雅黑"/>
                <w:color w:val="auto"/>
                <w:sz w:val="24"/>
                <w:szCs w:val="24"/>
                <w:highlight w:val="none"/>
                <w:lang w:eastAsia="zh-CN"/>
              </w:rPr>
              <w:t>日</w:t>
            </w:r>
            <w:r>
              <w:rPr>
                <w:rFonts w:hint="eastAsia" w:ascii="微软雅黑" w:hAnsi="微软雅黑" w:eastAsia="微软雅黑"/>
                <w:color w:val="auto"/>
                <w:sz w:val="24"/>
                <w:szCs w:val="24"/>
                <w:highlight w:val="none"/>
                <w:lang w:val="en-US" w:eastAsia="zh-CN"/>
              </w:rPr>
              <w:t>09</w:t>
            </w:r>
            <w:r>
              <w:rPr>
                <w:rFonts w:hint="eastAsia" w:ascii="微软雅黑" w:hAnsi="微软雅黑" w:eastAsia="微软雅黑"/>
                <w:color w:val="auto"/>
                <w:sz w:val="24"/>
                <w:szCs w:val="24"/>
                <w:highlight w:val="none"/>
                <w:lang w:eastAsia="zh-CN"/>
              </w:rPr>
              <w:t>：</w:t>
            </w:r>
            <w:r>
              <w:rPr>
                <w:rFonts w:hint="eastAsia" w:ascii="微软雅黑" w:hAnsi="微软雅黑" w:eastAsia="微软雅黑"/>
                <w:color w:val="auto"/>
                <w:sz w:val="24"/>
                <w:szCs w:val="24"/>
                <w:highlight w:val="none"/>
                <w:lang w:val="en-US" w:eastAsia="zh-CN"/>
              </w:rPr>
              <w:t>30</w:t>
            </w:r>
            <w:r>
              <w:rPr>
                <w:rStyle w:val="43"/>
                <w:rFonts w:hint="eastAsia"/>
                <w:color w:val="auto"/>
                <w:sz w:val="24"/>
                <w:szCs w:val="24"/>
                <w:highlight w:val="none"/>
              </w:rPr>
              <w:t>（</w:t>
            </w:r>
            <w:r>
              <w:rPr>
                <w:rStyle w:val="532"/>
                <w:rFonts w:ascii="Times New Roman" w:hAnsi="Times New Roman" w:eastAsia="仿宋_GB2312"/>
                <w:color w:val="auto"/>
                <w:sz w:val="24"/>
                <w:szCs w:val="24"/>
                <w:highlight w:val="none"/>
              </w:rPr>
              <w:t>北京时间）</w:t>
            </w:r>
          </w:p>
          <w:p>
            <w:pPr>
              <w:spacing w:line="340" w:lineRule="exact"/>
              <w:rPr>
                <w:rStyle w:val="532"/>
                <w:rFonts w:ascii="Times New Roman" w:hAnsi="Times New Roman" w:eastAsia="仿宋_GB2312"/>
                <w:color w:val="auto"/>
                <w:sz w:val="24"/>
                <w:szCs w:val="24"/>
                <w:highlight w:val="none"/>
              </w:rPr>
            </w:pPr>
            <w:r>
              <w:rPr>
                <w:rStyle w:val="532"/>
                <w:rFonts w:ascii="Times New Roman" w:hAnsi="Times New Roman" w:eastAsia="仿宋_GB2312"/>
                <w:color w:val="auto"/>
                <w:sz w:val="24"/>
                <w:szCs w:val="24"/>
                <w:highlight w:val="none"/>
              </w:rPr>
              <w:t>地点:</w:t>
            </w:r>
            <w:r>
              <w:rPr>
                <w:rStyle w:val="532"/>
                <w:rFonts w:hint="eastAsia" w:ascii="Times New Roman" w:hAnsi="Times New Roman" w:eastAsia="仿宋_GB2312"/>
                <w:color w:val="auto"/>
                <w:sz w:val="24"/>
                <w:szCs w:val="24"/>
                <w:highlight w:val="none"/>
              </w:rPr>
              <w:t>政采云平台（网址：https://login.zcygov.cn/login）</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0" w:type="dxa"/>
            <w:bottom w:w="0" w:type="dxa"/>
            <w:right w:w="0" w:type="dxa"/>
          </w:tblCellMar>
        </w:tblPrEx>
        <w:trPr>
          <w:trHeight w:val="371" w:hRule="atLeast"/>
        </w:trPr>
        <w:tc>
          <w:tcPr>
            <w:tcW w:w="801"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Style w:val="532"/>
                <w:rFonts w:ascii="Times New Roman" w:hAnsi="Times New Roman" w:eastAsia="仿宋_GB2312"/>
                <w:color w:val="auto"/>
                <w:sz w:val="24"/>
                <w:szCs w:val="24"/>
                <w:highlight w:val="none"/>
              </w:rPr>
            </w:pPr>
            <w:r>
              <w:rPr>
                <w:rStyle w:val="532"/>
                <w:rFonts w:ascii="Times New Roman" w:hAnsi="Times New Roman" w:eastAsia="仿宋_GB2312"/>
                <w:color w:val="auto"/>
                <w:sz w:val="24"/>
                <w:szCs w:val="24"/>
                <w:highlight w:val="none"/>
              </w:rPr>
              <w:t>13</w:t>
            </w:r>
          </w:p>
        </w:tc>
        <w:tc>
          <w:tcPr>
            <w:tcW w:w="1808"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olor w:val="auto"/>
                <w:sz w:val="24"/>
                <w:highlight w:val="none"/>
              </w:rPr>
            </w:pPr>
            <w:r>
              <w:rPr>
                <w:rStyle w:val="43"/>
                <w:rFonts w:eastAsia="仿宋_GB2312"/>
                <w:color w:val="auto"/>
                <w:sz w:val="24"/>
                <w:highlight w:val="none"/>
              </w:rPr>
              <w:t>签订合同</w:t>
            </w:r>
          </w:p>
        </w:tc>
        <w:tc>
          <w:tcPr>
            <w:tcW w:w="6128" w:type="dxa"/>
            <w:gridSpan w:val="2"/>
            <w:tcBorders>
              <w:top w:val="single" w:color="000000" w:sz="4" w:space="0"/>
              <w:left w:val="single" w:color="000000" w:sz="4" w:space="0"/>
              <w:bottom w:val="single" w:color="000000" w:sz="4" w:space="0"/>
              <w:right w:val="single" w:color="000000" w:sz="4" w:space="0"/>
            </w:tcBorders>
            <w:vAlign w:val="center"/>
          </w:tcPr>
          <w:p>
            <w:pPr>
              <w:spacing w:line="340" w:lineRule="exact"/>
              <w:rPr>
                <w:rFonts w:ascii="Times New Roman" w:hAnsi="Times New Roman"/>
                <w:color w:val="auto"/>
                <w:sz w:val="24"/>
                <w:szCs w:val="24"/>
                <w:highlight w:val="none"/>
              </w:rPr>
            </w:pPr>
            <w:r>
              <w:rPr>
                <w:rStyle w:val="532"/>
                <w:rFonts w:ascii="Times New Roman" w:hAnsi="Times New Roman" w:eastAsia="仿宋_GB2312"/>
                <w:color w:val="auto"/>
                <w:sz w:val="24"/>
                <w:szCs w:val="24"/>
                <w:highlight w:val="none"/>
              </w:rPr>
              <w:t>成交通知书发出后三十日内</w:t>
            </w:r>
            <w:bookmarkStart w:id="10" w:name="_GoBack"/>
            <w:bookmarkEnd w:id="10"/>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0" w:type="dxa"/>
            <w:bottom w:w="0" w:type="dxa"/>
            <w:right w:w="0" w:type="dxa"/>
          </w:tblCellMar>
        </w:tblPrEx>
        <w:trPr>
          <w:trHeight w:val="628" w:hRule="atLeast"/>
        </w:trPr>
        <w:tc>
          <w:tcPr>
            <w:tcW w:w="801"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Style w:val="532"/>
                <w:rFonts w:ascii="Times New Roman" w:hAnsi="Times New Roman" w:eastAsia="仿宋_GB2312"/>
                <w:color w:val="auto"/>
                <w:sz w:val="24"/>
                <w:szCs w:val="24"/>
                <w:highlight w:val="none"/>
              </w:rPr>
            </w:pPr>
            <w:r>
              <w:rPr>
                <w:rStyle w:val="532"/>
                <w:rFonts w:ascii="Times New Roman" w:hAnsi="Times New Roman" w:eastAsia="仿宋_GB2312"/>
                <w:color w:val="auto"/>
                <w:sz w:val="24"/>
                <w:szCs w:val="24"/>
                <w:highlight w:val="none"/>
              </w:rPr>
              <w:t>14</w:t>
            </w:r>
          </w:p>
        </w:tc>
        <w:tc>
          <w:tcPr>
            <w:tcW w:w="1808" w:type="dxa"/>
            <w:tcBorders>
              <w:top w:val="single" w:color="000000" w:sz="4" w:space="0"/>
              <w:left w:val="single" w:color="000000" w:sz="4" w:space="0"/>
              <w:bottom w:val="single" w:color="000000" w:sz="4" w:space="0"/>
              <w:right w:val="single" w:color="000000" w:sz="4" w:space="0"/>
            </w:tcBorders>
            <w:vAlign w:val="center"/>
          </w:tcPr>
          <w:p>
            <w:pPr>
              <w:spacing w:line="340" w:lineRule="exact"/>
              <w:rPr>
                <w:rFonts w:ascii="Times New Roman" w:hAnsi="Times New Roman"/>
                <w:color w:val="auto"/>
                <w:sz w:val="24"/>
                <w:szCs w:val="24"/>
                <w:highlight w:val="none"/>
              </w:rPr>
            </w:pPr>
            <w:r>
              <w:rPr>
                <w:rStyle w:val="532"/>
                <w:rFonts w:ascii="Times New Roman" w:hAnsi="Times New Roman" w:eastAsia="仿宋_GB2312"/>
                <w:color w:val="auto"/>
                <w:sz w:val="24"/>
                <w:szCs w:val="24"/>
                <w:highlight w:val="none"/>
              </w:rPr>
              <w:t>磋商有效期</w:t>
            </w:r>
          </w:p>
        </w:tc>
        <w:tc>
          <w:tcPr>
            <w:tcW w:w="6128" w:type="dxa"/>
            <w:gridSpan w:val="2"/>
            <w:tcBorders>
              <w:top w:val="single" w:color="000000" w:sz="4" w:space="0"/>
              <w:left w:val="single" w:color="000000" w:sz="4" w:space="0"/>
              <w:bottom w:val="single" w:color="000000" w:sz="4" w:space="0"/>
              <w:right w:val="single" w:color="000000" w:sz="4" w:space="0"/>
            </w:tcBorders>
            <w:vAlign w:val="center"/>
          </w:tcPr>
          <w:p>
            <w:pPr>
              <w:spacing w:line="340" w:lineRule="exact"/>
              <w:rPr>
                <w:rFonts w:ascii="Times New Roman" w:hAnsi="Times New Roman"/>
                <w:color w:val="auto"/>
                <w:sz w:val="24"/>
                <w:szCs w:val="24"/>
                <w:highlight w:val="none"/>
              </w:rPr>
            </w:pPr>
            <w:r>
              <w:rPr>
                <w:rStyle w:val="532"/>
                <w:rFonts w:hint="eastAsia" w:ascii="Times New Roman" w:hAnsi="Times New Roman"/>
                <w:color w:val="auto"/>
                <w:sz w:val="24"/>
                <w:szCs w:val="24"/>
                <w:highlight w:val="none"/>
                <w:lang w:val="en-US"/>
              </w:rPr>
              <w:t>90</w:t>
            </w:r>
            <w:r>
              <w:rPr>
                <w:rStyle w:val="532"/>
                <w:rFonts w:hint="eastAsia" w:ascii="Times New Roman" w:hAnsi="Times New Roman"/>
                <w:color w:val="auto"/>
                <w:sz w:val="24"/>
                <w:szCs w:val="24"/>
                <w:highlight w:val="none"/>
              </w:rPr>
              <w:t>日历天</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0" w:type="dxa"/>
            <w:bottom w:w="0" w:type="dxa"/>
            <w:right w:w="0" w:type="dxa"/>
          </w:tblCellMar>
        </w:tblPrEx>
        <w:trPr>
          <w:trHeight w:val="532" w:hRule="atLeast"/>
        </w:trPr>
        <w:tc>
          <w:tcPr>
            <w:tcW w:w="801"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Style w:val="532"/>
                <w:rFonts w:ascii="Times New Roman" w:hAnsi="Times New Roman" w:eastAsia="仿宋_GB2312"/>
                <w:color w:val="auto"/>
                <w:sz w:val="24"/>
                <w:szCs w:val="24"/>
                <w:highlight w:val="none"/>
              </w:rPr>
            </w:pPr>
            <w:r>
              <w:rPr>
                <w:rStyle w:val="532"/>
                <w:rFonts w:ascii="Times New Roman" w:hAnsi="Times New Roman" w:eastAsia="仿宋_GB2312"/>
                <w:color w:val="auto"/>
                <w:sz w:val="24"/>
                <w:szCs w:val="24"/>
                <w:highlight w:val="none"/>
              </w:rPr>
              <w:t>15</w:t>
            </w:r>
          </w:p>
        </w:tc>
        <w:tc>
          <w:tcPr>
            <w:tcW w:w="1808" w:type="dxa"/>
            <w:tcBorders>
              <w:top w:val="single" w:color="000000" w:sz="4" w:space="0"/>
              <w:left w:val="single" w:color="000000" w:sz="4" w:space="0"/>
              <w:bottom w:val="single" w:color="000000" w:sz="4" w:space="0"/>
              <w:right w:val="single" w:color="000000" w:sz="4" w:space="0"/>
            </w:tcBorders>
            <w:vAlign w:val="center"/>
          </w:tcPr>
          <w:p>
            <w:pPr>
              <w:spacing w:line="340" w:lineRule="exact"/>
              <w:rPr>
                <w:rFonts w:ascii="Times New Roman" w:hAnsi="Times New Roman"/>
                <w:color w:val="auto"/>
                <w:sz w:val="24"/>
                <w:szCs w:val="24"/>
                <w:highlight w:val="none"/>
                <w:lang w:val="zh-CN"/>
              </w:rPr>
            </w:pPr>
            <w:r>
              <w:rPr>
                <w:rStyle w:val="532"/>
                <w:rFonts w:ascii="Times New Roman" w:hAnsi="Times New Roman" w:eastAsia="仿宋_GB2312"/>
                <w:color w:val="auto"/>
                <w:sz w:val="24"/>
                <w:szCs w:val="24"/>
                <w:highlight w:val="none"/>
              </w:rPr>
              <w:t>网址</w:t>
            </w:r>
          </w:p>
        </w:tc>
        <w:tc>
          <w:tcPr>
            <w:tcW w:w="6128" w:type="dxa"/>
            <w:gridSpan w:val="2"/>
            <w:tcBorders>
              <w:top w:val="single" w:color="000000" w:sz="4" w:space="0"/>
              <w:left w:val="single" w:color="000000" w:sz="4" w:space="0"/>
              <w:bottom w:val="single" w:color="000000" w:sz="4" w:space="0"/>
              <w:right w:val="single" w:color="000000" w:sz="4" w:space="0"/>
            </w:tcBorders>
            <w:vAlign w:val="center"/>
          </w:tcPr>
          <w:p>
            <w:pPr>
              <w:spacing w:line="340" w:lineRule="exact"/>
              <w:rPr>
                <w:rFonts w:ascii="Times New Roman" w:hAnsi="Times New Roman"/>
                <w:color w:val="auto"/>
                <w:sz w:val="24"/>
                <w:szCs w:val="24"/>
                <w:highlight w:val="none"/>
              </w:rPr>
            </w:pPr>
            <w:r>
              <w:rPr>
                <w:rStyle w:val="532"/>
                <w:rFonts w:ascii="Times New Roman" w:hAnsi="Times New Roman" w:eastAsia="仿宋_GB2312"/>
                <w:color w:val="auto"/>
                <w:sz w:val="24"/>
                <w:szCs w:val="24"/>
                <w:highlight w:val="none"/>
              </w:rPr>
              <w:t>浙江政府采购网</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0" w:type="dxa"/>
            <w:bottom w:w="0" w:type="dxa"/>
            <w:right w:w="0" w:type="dxa"/>
          </w:tblCellMar>
        </w:tblPrEx>
        <w:trPr>
          <w:trHeight w:val="532" w:hRule="atLeast"/>
        </w:trPr>
        <w:tc>
          <w:tcPr>
            <w:tcW w:w="801"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Style w:val="532"/>
                <w:rFonts w:ascii="Times New Roman" w:hAnsi="Times New Roman" w:eastAsia="仿宋_GB2312" w:cs="Times New Roman"/>
                <w:color w:val="auto"/>
                <w:sz w:val="24"/>
                <w:szCs w:val="24"/>
                <w:highlight w:val="none"/>
              </w:rPr>
            </w:pPr>
            <w:r>
              <w:rPr>
                <w:rStyle w:val="532"/>
                <w:rFonts w:ascii="Times New Roman" w:hAnsi="Times New Roman" w:eastAsia="仿宋_GB2312" w:cs="Times New Roman"/>
                <w:color w:val="auto"/>
                <w:sz w:val="24"/>
                <w:szCs w:val="24"/>
                <w:highlight w:val="none"/>
              </w:rPr>
              <w:t>16</w:t>
            </w:r>
          </w:p>
        </w:tc>
        <w:tc>
          <w:tcPr>
            <w:tcW w:w="1808"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Style w:val="532"/>
                <w:rFonts w:ascii="Times New Roman" w:hAnsi="Times New Roman" w:eastAsia="仿宋_GB2312" w:cs="Times New Roman"/>
                <w:color w:val="auto"/>
                <w:sz w:val="24"/>
                <w:szCs w:val="24"/>
                <w:highlight w:val="none"/>
              </w:rPr>
            </w:pPr>
            <w:r>
              <w:rPr>
                <w:rFonts w:hint="eastAsia" w:ascii="微软雅黑" w:hAnsi="微软雅黑" w:eastAsia="微软雅黑"/>
                <w:color w:val="auto"/>
                <w:sz w:val="24"/>
                <w:szCs w:val="24"/>
                <w:highlight w:val="none"/>
                <w:lang w:eastAsia="zh-CN"/>
              </w:rPr>
              <w:t>落实政府采购政策</w:t>
            </w:r>
          </w:p>
        </w:tc>
        <w:tc>
          <w:tcPr>
            <w:tcW w:w="6128"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2813"/>
              </w:tabs>
              <w:spacing w:line="340" w:lineRule="exact"/>
              <w:rPr>
                <w:rStyle w:val="532"/>
                <w:rFonts w:hint="eastAsia" w:ascii="仿宋" w:hAnsi="仿宋" w:eastAsia="仿宋" w:cs="仿宋"/>
                <w:color w:val="auto"/>
                <w:sz w:val="24"/>
                <w:szCs w:val="24"/>
                <w:highlight w:val="none"/>
              </w:rPr>
            </w:pPr>
            <w:r>
              <w:rPr>
                <w:rStyle w:val="532"/>
                <w:rFonts w:hint="eastAsia" w:ascii="仿宋" w:hAnsi="仿宋" w:eastAsia="仿宋" w:cs="仿宋"/>
                <w:color w:val="auto"/>
                <w:sz w:val="24"/>
                <w:szCs w:val="24"/>
                <w:highlight w:val="none"/>
              </w:rPr>
              <w:t>中小企业预留</w:t>
            </w:r>
            <w:r>
              <w:rPr>
                <w:rStyle w:val="532"/>
                <w:rFonts w:hint="eastAsia" w:ascii="仿宋" w:hAnsi="仿宋" w:eastAsia="仿宋" w:cs="仿宋"/>
                <w:color w:val="auto"/>
                <w:sz w:val="24"/>
                <w:szCs w:val="24"/>
                <w:highlight w:val="yellow"/>
              </w:rPr>
              <w:t>：</w:t>
            </w:r>
            <w:r>
              <w:rPr>
                <w:rStyle w:val="532"/>
                <w:rFonts w:hint="eastAsia" w:ascii="仿宋" w:hAnsi="仿宋" w:eastAsia="仿宋" w:cs="仿宋"/>
                <w:color w:val="auto"/>
                <w:sz w:val="24"/>
                <w:szCs w:val="24"/>
                <w:highlight w:val="yellow"/>
              </w:rPr>
              <w:tab/>
            </w:r>
            <w:r>
              <w:rPr>
                <w:rStyle w:val="532"/>
                <w:rFonts w:hint="eastAsia" w:ascii="仿宋" w:hAnsi="仿宋" w:eastAsia="仿宋" w:cs="仿宋"/>
                <w:color w:val="auto"/>
                <w:sz w:val="24"/>
                <w:szCs w:val="24"/>
                <w:highlight w:val="yellow"/>
              </w:rPr>
              <w:t>本项目专门面向中小企业采购。</w:t>
            </w:r>
          </w:p>
          <w:p>
            <w:pPr>
              <w:spacing w:line="340" w:lineRule="exact"/>
              <w:rPr>
                <w:rStyle w:val="532"/>
                <w:rFonts w:hint="eastAsia" w:ascii="仿宋" w:hAnsi="仿宋" w:eastAsia="仿宋" w:cs="仿宋"/>
                <w:color w:val="auto"/>
                <w:sz w:val="24"/>
                <w:szCs w:val="24"/>
                <w:highlight w:val="none"/>
              </w:rPr>
            </w:pPr>
            <w:r>
              <w:rPr>
                <w:rStyle w:val="532"/>
                <w:rFonts w:hint="eastAsia" w:ascii="仿宋" w:hAnsi="仿宋" w:eastAsia="仿宋" w:cs="仿宋"/>
                <w:color w:val="auto"/>
                <w:sz w:val="24"/>
                <w:szCs w:val="24"/>
                <w:highlight w:val="none"/>
              </w:rPr>
              <w:t>1、投标人应对照财政部《政府采购促进中小企业发展管理办法》（财库〔2020〕46号），根据自身实际情况审慎作出判断，是否符合相关要求，并视情况提供《中小企业声明函》（格式见附件）。</w:t>
            </w:r>
          </w:p>
          <w:p>
            <w:pPr>
              <w:spacing w:line="340" w:lineRule="exact"/>
              <w:rPr>
                <w:rStyle w:val="532"/>
                <w:rFonts w:hint="eastAsia" w:ascii="仿宋" w:hAnsi="仿宋" w:eastAsia="仿宋" w:cs="仿宋"/>
                <w:b/>
                <w:bCs/>
                <w:color w:val="auto"/>
                <w:sz w:val="24"/>
                <w:szCs w:val="24"/>
                <w:highlight w:val="none"/>
              </w:rPr>
            </w:pPr>
            <w:r>
              <w:rPr>
                <w:rStyle w:val="532"/>
                <w:rFonts w:hint="eastAsia" w:ascii="仿宋" w:hAnsi="仿宋" w:eastAsia="仿宋" w:cs="仿宋"/>
                <w:b/>
                <w:bCs/>
                <w:color w:val="auto"/>
                <w:sz w:val="24"/>
                <w:szCs w:val="24"/>
                <w:highlight w:val="none"/>
              </w:rPr>
              <w:t>▲2、投标人应当对其出具的声明函的真实性负责，提供声明函内容不实的，属于提供虚假材料谋取中标、成交，投标无效，招标人有权依法将线索移交至政府采购行政监督管理部门处理，依照《中华人民共和国政府采购法》等国家有关法律规定追究相应法律责任。</w:t>
            </w:r>
          </w:p>
          <w:p>
            <w:pPr>
              <w:tabs>
                <w:tab w:val="center" w:pos="2813"/>
              </w:tabs>
              <w:spacing w:line="340" w:lineRule="exact"/>
              <w:rPr>
                <w:rStyle w:val="532"/>
                <w:rFonts w:hint="eastAsia" w:ascii="仿宋" w:hAnsi="仿宋" w:eastAsia="仿宋" w:cs="仿宋"/>
                <w:color w:val="auto"/>
                <w:sz w:val="24"/>
                <w:szCs w:val="24"/>
                <w:highlight w:val="none"/>
              </w:rPr>
            </w:pPr>
            <w:r>
              <w:rPr>
                <w:rStyle w:val="532"/>
                <w:rFonts w:hint="eastAsia" w:ascii="仿宋" w:hAnsi="仿宋" w:eastAsia="仿宋" w:cs="仿宋"/>
                <w:color w:val="auto"/>
                <w:sz w:val="24"/>
                <w:szCs w:val="24"/>
                <w:highlight w:val="none"/>
              </w:rPr>
              <w:t>3、</w:t>
            </w:r>
            <w:r>
              <w:rPr>
                <w:rStyle w:val="532"/>
                <w:rFonts w:hint="eastAsia" w:ascii="仿宋" w:hAnsi="仿宋" w:eastAsia="仿宋" w:cs="仿宋"/>
                <w:b/>
                <w:bCs/>
                <w:color w:val="auto"/>
                <w:sz w:val="24"/>
                <w:szCs w:val="24"/>
                <w:highlight w:val="none"/>
                <w:lang w:val="en-US"/>
              </w:rPr>
              <w:t>本项目属于货物采购，</w:t>
            </w:r>
            <w:r>
              <w:rPr>
                <w:rStyle w:val="532"/>
                <w:rFonts w:hint="eastAsia" w:ascii="仿宋" w:hAnsi="仿宋" w:eastAsia="仿宋" w:cs="仿宋"/>
                <w:color w:val="auto"/>
                <w:sz w:val="24"/>
                <w:szCs w:val="24"/>
                <w:highlight w:val="none"/>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pPr>
              <w:tabs>
                <w:tab w:val="center" w:pos="2813"/>
              </w:tabs>
              <w:spacing w:line="340" w:lineRule="exact"/>
              <w:rPr>
                <w:rStyle w:val="532"/>
                <w:rFonts w:hint="eastAsia" w:ascii="仿宋" w:hAnsi="仿宋" w:eastAsia="仿宋" w:cs="仿宋"/>
                <w:color w:val="auto"/>
                <w:sz w:val="24"/>
                <w:szCs w:val="24"/>
                <w:highlight w:val="none"/>
              </w:rPr>
            </w:pPr>
            <w:r>
              <w:rPr>
                <w:rStyle w:val="532"/>
                <w:rFonts w:hint="eastAsia" w:ascii="仿宋" w:hAnsi="仿宋" w:eastAsia="仿宋" w:cs="仿宋"/>
                <w:color w:val="auto"/>
                <w:sz w:val="24"/>
                <w:szCs w:val="24"/>
                <w:highlight w:val="none"/>
              </w:rPr>
              <w:t>以联合体形式参加政府采购活动，联合体各方均为中小企业的，联合体视同中小企业。其中，联合体各方均为小微企业的，联合体视同小微企业。</w:t>
            </w:r>
          </w:p>
          <w:p>
            <w:pPr>
              <w:spacing w:line="340" w:lineRule="exact"/>
              <w:rPr>
                <w:rStyle w:val="532"/>
                <w:rFonts w:hint="eastAsia" w:ascii="仿宋" w:hAnsi="仿宋" w:eastAsia="仿宋" w:cs="仿宋"/>
                <w:color w:val="auto"/>
                <w:sz w:val="24"/>
                <w:szCs w:val="24"/>
                <w:highlight w:val="none"/>
              </w:rPr>
            </w:pPr>
            <w:r>
              <w:rPr>
                <w:rStyle w:val="532"/>
                <w:rFonts w:hint="eastAsia" w:ascii="仿宋" w:hAnsi="仿宋" w:eastAsia="仿宋" w:cs="仿宋"/>
                <w:color w:val="auto"/>
                <w:sz w:val="24"/>
                <w:szCs w:val="24"/>
                <w:highlight w:val="none"/>
              </w:rPr>
              <w:t>4、符合《关于促进残疾人就业政府采购政策的通知》（财库〔2017〕141号）规定的条件并提供《残疾人福利性单位声明函》（附件1）的残疾人福利性单位视同小型、微型企业；</w:t>
            </w:r>
          </w:p>
          <w:p>
            <w:pPr>
              <w:spacing w:line="340" w:lineRule="exact"/>
              <w:rPr>
                <w:rStyle w:val="532"/>
                <w:rFonts w:hint="eastAsia" w:ascii="仿宋" w:hAnsi="仿宋" w:eastAsia="仿宋" w:cs="仿宋"/>
                <w:color w:val="auto"/>
                <w:sz w:val="24"/>
                <w:szCs w:val="24"/>
                <w:highlight w:val="none"/>
              </w:rPr>
            </w:pPr>
            <w:r>
              <w:rPr>
                <w:rStyle w:val="532"/>
                <w:rFonts w:hint="eastAsia" w:ascii="仿宋" w:hAnsi="仿宋" w:eastAsia="仿宋" w:cs="仿宋"/>
                <w:color w:val="auto"/>
                <w:sz w:val="24"/>
                <w:szCs w:val="24"/>
                <w:highlight w:val="none"/>
              </w:rPr>
              <w:t>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40" w:lineRule="exact"/>
              <w:rPr>
                <w:rStyle w:val="532"/>
                <w:rFonts w:ascii="Times New Roman" w:hAnsi="Times New Roman" w:eastAsia="仿宋_GB2312"/>
                <w:color w:val="auto"/>
                <w:sz w:val="24"/>
                <w:szCs w:val="24"/>
                <w:highlight w:val="none"/>
              </w:rPr>
            </w:pPr>
            <w:r>
              <w:rPr>
                <w:rStyle w:val="532"/>
                <w:rFonts w:hint="eastAsia" w:ascii="仿宋" w:hAnsi="仿宋" w:eastAsia="仿宋" w:cs="仿宋"/>
                <w:color w:val="auto"/>
                <w:sz w:val="24"/>
                <w:szCs w:val="24"/>
                <w:highlight w:val="none"/>
                <w:lang w:val="en-US"/>
              </w:rPr>
              <w:t>6、</w:t>
            </w:r>
            <w:r>
              <w:rPr>
                <w:rStyle w:val="532"/>
                <w:rFonts w:hint="eastAsia" w:ascii="仿宋" w:hAnsi="仿宋" w:eastAsia="仿宋" w:cs="仿宋"/>
                <w:color w:val="auto"/>
                <w:sz w:val="24"/>
                <w:szCs w:val="24"/>
                <w:highlight w:val="none"/>
              </w:rPr>
              <w:t>中小企业划型标准详见：工信部联企业〔2011〕300号。本项目所属行业：工业。</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0" w:type="dxa"/>
            <w:bottom w:w="0" w:type="dxa"/>
            <w:right w:w="0" w:type="dxa"/>
          </w:tblCellMar>
        </w:tblPrEx>
        <w:trPr>
          <w:trHeight w:val="532" w:hRule="atLeast"/>
        </w:trPr>
        <w:tc>
          <w:tcPr>
            <w:tcW w:w="801"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Style w:val="532"/>
                <w:rFonts w:hint="default" w:ascii="Times New Roman" w:hAnsi="Times New Roman" w:eastAsia="仿宋_GB2312" w:cs="Times New Roman"/>
                <w:color w:val="auto"/>
                <w:sz w:val="24"/>
                <w:szCs w:val="24"/>
                <w:highlight w:val="none"/>
                <w:lang w:val="en-US"/>
              </w:rPr>
            </w:pPr>
            <w:r>
              <w:rPr>
                <w:rStyle w:val="532"/>
                <w:rFonts w:hint="eastAsia" w:ascii="Times New Roman" w:hAnsi="Times New Roman" w:cs="Times New Roman"/>
                <w:color w:val="auto"/>
                <w:sz w:val="24"/>
                <w:szCs w:val="24"/>
                <w:highlight w:val="none"/>
                <w:lang w:val="en-US"/>
              </w:rPr>
              <w:t>17</w:t>
            </w:r>
          </w:p>
        </w:tc>
        <w:tc>
          <w:tcPr>
            <w:tcW w:w="1808"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rPr>
                <w:rFonts w:hint="eastAsia" w:ascii="微软雅黑" w:hAnsi="微软雅黑" w:eastAsia="微软雅黑"/>
                <w:color w:val="auto"/>
                <w:sz w:val="24"/>
                <w:szCs w:val="24"/>
                <w:highlight w:val="none"/>
                <w:lang w:eastAsia="zh-CN"/>
              </w:rPr>
            </w:pPr>
            <w:r>
              <w:rPr>
                <w:rFonts w:hint="eastAsia" w:ascii="宋体" w:hAnsi="宋体" w:cs="宋体"/>
                <w:b/>
                <w:color w:val="auto"/>
                <w:sz w:val="24"/>
                <w:highlight w:val="none"/>
              </w:rPr>
              <w:t>项目属性与核心产品</w:t>
            </w:r>
          </w:p>
        </w:tc>
        <w:tc>
          <w:tcPr>
            <w:tcW w:w="6128" w:type="dxa"/>
            <w:gridSpan w:val="2"/>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rPr>
                <w:rStyle w:val="532"/>
                <w:rFonts w:hint="eastAsia" w:ascii="仿宋" w:hAnsi="仿宋" w:eastAsia="仿宋" w:cs="仿宋"/>
                <w:color w:val="auto"/>
                <w:sz w:val="24"/>
                <w:szCs w:val="24"/>
                <w:highlight w:val="none"/>
                <w:lang w:val="en-US"/>
              </w:rPr>
            </w:pPr>
            <w:r>
              <w:rPr>
                <w:rFonts w:hint="eastAsia" w:ascii="宋体" w:hAnsi="宋体" w:cs="宋体"/>
                <w:color w:val="auto"/>
                <w:sz w:val="24"/>
                <w:highlight w:val="none"/>
              </w:rPr>
              <w:t>货物类，</w:t>
            </w:r>
            <w:r>
              <w:rPr>
                <w:rFonts w:hint="eastAsia" w:ascii="宋体" w:hAnsi="宋体" w:cs="宋体"/>
                <w:color w:val="auto"/>
                <w:kern w:val="0"/>
                <w:sz w:val="24"/>
                <w:highlight w:val="none"/>
              </w:rPr>
              <w:t>核心产品为：“午休可躺”课椅。</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0" w:type="dxa"/>
            <w:bottom w:w="0" w:type="dxa"/>
            <w:right w:w="0" w:type="dxa"/>
          </w:tblCellMar>
        </w:tblPrEx>
        <w:trPr>
          <w:trHeight w:val="557" w:hRule="atLeast"/>
        </w:trPr>
        <w:tc>
          <w:tcPr>
            <w:tcW w:w="801"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Style w:val="532"/>
                <w:rFonts w:hint="default" w:ascii="Times New Roman" w:hAnsi="Times New Roman" w:eastAsia="仿宋_GB2312"/>
                <w:color w:val="auto"/>
                <w:sz w:val="24"/>
                <w:szCs w:val="24"/>
                <w:highlight w:val="none"/>
                <w:lang w:val="en-US"/>
              </w:rPr>
            </w:pPr>
            <w:r>
              <w:rPr>
                <w:rStyle w:val="532"/>
                <w:rFonts w:hint="eastAsia" w:ascii="Times New Roman" w:hAnsi="Times New Roman"/>
                <w:color w:val="auto"/>
                <w:sz w:val="24"/>
                <w:szCs w:val="24"/>
                <w:highlight w:val="none"/>
                <w:lang w:val="en-US"/>
              </w:rPr>
              <w:t>18</w:t>
            </w:r>
          </w:p>
        </w:tc>
        <w:tc>
          <w:tcPr>
            <w:tcW w:w="1808" w:type="dxa"/>
            <w:tcBorders>
              <w:top w:val="single" w:color="000000" w:sz="4" w:space="0"/>
              <w:left w:val="single" w:color="000000" w:sz="4" w:space="0"/>
              <w:bottom w:val="single" w:color="000000" w:sz="4" w:space="0"/>
              <w:right w:val="single" w:color="000000" w:sz="4" w:space="0"/>
            </w:tcBorders>
            <w:vAlign w:val="center"/>
          </w:tcPr>
          <w:p>
            <w:pPr>
              <w:spacing w:line="340" w:lineRule="exact"/>
              <w:rPr>
                <w:rFonts w:ascii="Times New Roman" w:hAnsi="Times New Roman"/>
                <w:color w:val="auto"/>
                <w:sz w:val="24"/>
                <w:szCs w:val="24"/>
                <w:highlight w:val="none"/>
                <w:lang w:val="zh-CN"/>
              </w:rPr>
            </w:pPr>
            <w:r>
              <w:rPr>
                <w:rStyle w:val="43"/>
                <w:rFonts w:eastAsia="仿宋_GB2312"/>
                <w:color w:val="auto"/>
                <w:highlight w:val="none"/>
              </w:rPr>
              <w:t>特别说明</w:t>
            </w:r>
          </w:p>
        </w:tc>
        <w:tc>
          <w:tcPr>
            <w:tcW w:w="6128" w:type="dxa"/>
            <w:gridSpan w:val="2"/>
            <w:tcBorders>
              <w:top w:val="single" w:color="000000" w:sz="4" w:space="0"/>
              <w:left w:val="single" w:color="000000" w:sz="4" w:space="0"/>
              <w:bottom w:val="single" w:color="000000" w:sz="4" w:space="0"/>
              <w:right w:val="single" w:color="000000" w:sz="4" w:space="0"/>
            </w:tcBorders>
            <w:vAlign w:val="center"/>
          </w:tcPr>
          <w:p>
            <w:pPr>
              <w:spacing w:line="340" w:lineRule="exact"/>
              <w:rPr>
                <w:rFonts w:ascii="Times New Roman" w:hAnsi="Times New Roman"/>
                <w:color w:val="auto"/>
                <w:sz w:val="24"/>
                <w:highlight w:val="none"/>
              </w:rPr>
            </w:pPr>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0" w:type="dxa"/>
            <w:bottom w:w="0" w:type="dxa"/>
            <w:right w:w="0" w:type="dxa"/>
          </w:tblCellMar>
        </w:tblPrEx>
        <w:trPr>
          <w:trHeight w:val="557" w:hRule="atLeast"/>
        </w:trPr>
        <w:tc>
          <w:tcPr>
            <w:tcW w:w="801"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hint="default" w:ascii="Times New Roman" w:hAnsi="Times New Roman" w:eastAsia="仿宋_GB2312" w:cs="Times New Roman"/>
                <w:color w:val="auto"/>
                <w:kern w:val="2"/>
                <w:sz w:val="24"/>
                <w:szCs w:val="24"/>
                <w:highlight w:val="none"/>
                <w:lang w:val="en-US" w:eastAsia="zh-CN" w:bidi="ar-SA"/>
              </w:rPr>
            </w:pPr>
            <w:r>
              <w:rPr>
                <w:rStyle w:val="532"/>
                <w:rFonts w:hint="eastAsia" w:ascii="Times New Roman" w:hAnsi="Times New Roman"/>
                <w:color w:val="auto"/>
                <w:sz w:val="24"/>
                <w:szCs w:val="24"/>
                <w:highlight w:val="none"/>
                <w:lang w:val="en-US"/>
              </w:rPr>
              <w:t>19</w:t>
            </w:r>
          </w:p>
        </w:tc>
        <w:tc>
          <w:tcPr>
            <w:tcW w:w="1808" w:type="dxa"/>
            <w:tcBorders>
              <w:top w:val="single" w:color="000000" w:sz="4" w:space="0"/>
              <w:left w:val="single" w:color="000000" w:sz="4" w:space="0"/>
              <w:bottom w:val="single" w:color="000000" w:sz="4" w:space="0"/>
              <w:right w:val="single" w:color="000000" w:sz="4" w:space="0"/>
            </w:tcBorders>
            <w:vAlign w:val="center"/>
          </w:tcPr>
          <w:p>
            <w:pPr>
              <w:spacing w:line="340" w:lineRule="exact"/>
              <w:rPr>
                <w:rFonts w:ascii="Times New Roman" w:hAnsi="Times New Roman" w:eastAsia="仿宋_GB2312" w:cs="Times New Roman"/>
                <w:color w:val="auto"/>
                <w:kern w:val="2"/>
                <w:sz w:val="24"/>
                <w:szCs w:val="24"/>
                <w:highlight w:val="none"/>
                <w:lang w:val="zh-CN" w:eastAsia="zh-CN" w:bidi="ar-SA"/>
              </w:rPr>
            </w:pPr>
            <w:r>
              <w:rPr>
                <w:rStyle w:val="43"/>
                <w:rFonts w:eastAsia="仿宋_GB2312"/>
                <w:color w:val="auto"/>
                <w:sz w:val="24"/>
                <w:highlight w:val="none"/>
              </w:rPr>
              <w:t>解释</w:t>
            </w:r>
          </w:p>
        </w:tc>
        <w:tc>
          <w:tcPr>
            <w:tcW w:w="6128" w:type="dxa"/>
            <w:gridSpan w:val="2"/>
            <w:tcBorders>
              <w:top w:val="single" w:color="000000" w:sz="4" w:space="0"/>
              <w:left w:val="single" w:color="000000" w:sz="4" w:space="0"/>
              <w:bottom w:val="single" w:color="000000" w:sz="4" w:space="0"/>
              <w:right w:val="single" w:color="000000" w:sz="4" w:space="0"/>
            </w:tcBorders>
            <w:vAlign w:val="center"/>
          </w:tcPr>
          <w:p>
            <w:pPr>
              <w:spacing w:line="340" w:lineRule="exact"/>
              <w:rPr>
                <w:rFonts w:ascii="Times New Roman" w:hAnsi="Times New Roman" w:eastAsia="仿宋_GB2312" w:cs="Times New Roman"/>
                <w:color w:val="auto"/>
                <w:kern w:val="2"/>
                <w:sz w:val="24"/>
                <w:szCs w:val="28"/>
                <w:highlight w:val="none"/>
                <w:lang w:val="en-US" w:eastAsia="zh-CN" w:bidi="ar-SA"/>
              </w:rPr>
            </w:pPr>
            <w:r>
              <w:rPr>
                <w:rStyle w:val="43"/>
                <w:rFonts w:eastAsia="仿宋_GB2312"/>
                <w:color w:val="auto"/>
                <w:sz w:val="24"/>
                <w:highlight w:val="none"/>
              </w:rPr>
              <w:t>本磋商文件的解释权属于采购人所有</w:t>
            </w:r>
          </w:p>
        </w:tc>
      </w:tr>
    </w:tbl>
    <w:p>
      <w:pPr>
        <w:jc w:val="center"/>
        <w:rPr>
          <w:rStyle w:val="43"/>
          <w:rFonts w:eastAsia="黑体"/>
          <w:b/>
          <w:color w:val="auto"/>
          <w:sz w:val="36"/>
          <w:szCs w:val="36"/>
          <w:highlight w:val="none"/>
        </w:rPr>
      </w:pPr>
    </w:p>
    <w:p>
      <w:pPr>
        <w:jc w:val="center"/>
        <w:rPr>
          <w:rStyle w:val="43"/>
          <w:rFonts w:eastAsia="黑体"/>
          <w:b/>
          <w:color w:val="auto"/>
          <w:sz w:val="36"/>
          <w:szCs w:val="36"/>
          <w:highlight w:val="none"/>
        </w:rPr>
      </w:pPr>
      <w:r>
        <w:rPr>
          <w:rStyle w:val="43"/>
          <w:rFonts w:eastAsia="黑体"/>
          <w:b/>
          <w:color w:val="auto"/>
          <w:sz w:val="36"/>
          <w:szCs w:val="36"/>
          <w:highlight w:val="none"/>
        </w:rPr>
        <w:t>二、磋商须知</w:t>
      </w:r>
    </w:p>
    <w:p>
      <w:pPr>
        <w:jc w:val="center"/>
        <w:rPr>
          <w:rStyle w:val="43"/>
          <w:rFonts w:eastAsia="黑体"/>
          <w:b/>
          <w:color w:val="auto"/>
          <w:sz w:val="30"/>
          <w:szCs w:val="30"/>
          <w:highlight w:val="none"/>
        </w:rPr>
      </w:pPr>
      <w:r>
        <w:rPr>
          <w:rStyle w:val="43"/>
          <w:rFonts w:eastAsia="黑体"/>
          <w:b/>
          <w:color w:val="auto"/>
          <w:sz w:val="30"/>
          <w:szCs w:val="30"/>
          <w:highlight w:val="none"/>
        </w:rPr>
        <w:t>（一）总则</w:t>
      </w:r>
    </w:p>
    <w:p>
      <w:pPr>
        <w:spacing w:line="440" w:lineRule="exact"/>
        <w:ind w:firstLine="480" w:firstLineChars="200"/>
        <w:rPr>
          <w:rStyle w:val="43"/>
          <w:rFonts w:eastAsia="仿宋_GB2312"/>
          <w:b/>
          <w:bCs/>
          <w:color w:val="auto"/>
          <w:kern w:val="36"/>
          <w:sz w:val="36"/>
          <w:szCs w:val="36"/>
          <w:highlight w:val="none"/>
        </w:rPr>
      </w:pPr>
      <w:r>
        <w:rPr>
          <w:rStyle w:val="43"/>
          <w:rFonts w:eastAsia="仿宋_GB2312"/>
          <w:color w:val="auto"/>
          <w:sz w:val="24"/>
          <w:szCs w:val="24"/>
          <w:highlight w:val="none"/>
          <w:lang w:val="zh-CN"/>
        </w:rPr>
        <w:t>本次招标是按照《中华人民共和国政府采购法》、</w:t>
      </w:r>
      <w:r>
        <w:rPr>
          <w:rStyle w:val="43"/>
          <w:rFonts w:eastAsia="仿宋_GB2312"/>
          <w:color w:val="auto"/>
          <w:sz w:val="24"/>
          <w:highlight w:val="none"/>
          <w:lang w:val="zh-CN"/>
        </w:rPr>
        <w:t>《政府采购竞争性磋商采购方式管理暂行办法》和</w:t>
      </w:r>
      <w:r>
        <w:rPr>
          <w:rStyle w:val="43"/>
          <w:rFonts w:eastAsia="仿宋_GB2312"/>
          <w:color w:val="auto"/>
          <w:sz w:val="24"/>
          <w:szCs w:val="24"/>
          <w:highlight w:val="none"/>
          <w:lang w:val="zh-CN"/>
        </w:rPr>
        <w:t>《中华人民共和国政府采购法实施条例》等法律、法规组织和实施。</w:t>
      </w:r>
    </w:p>
    <w:p>
      <w:pPr>
        <w:spacing w:line="440" w:lineRule="exact"/>
        <w:ind w:firstLine="480" w:firstLineChars="200"/>
        <w:rPr>
          <w:rStyle w:val="43"/>
          <w:rFonts w:eastAsia="仿宋_GB2312"/>
          <w:color w:val="auto"/>
          <w:sz w:val="24"/>
          <w:szCs w:val="24"/>
          <w:highlight w:val="none"/>
          <w:lang w:val="zh-CN"/>
        </w:rPr>
      </w:pPr>
      <w:r>
        <w:rPr>
          <w:rStyle w:val="43"/>
          <w:rFonts w:eastAsia="仿宋_GB2312"/>
          <w:color w:val="auto"/>
          <w:sz w:val="24"/>
          <w:szCs w:val="24"/>
          <w:highlight w:val="none"/>
          <w:lang w:val="zh-CN"/>
        </w:rPr>
        <w:t>（一）适用范围</w:t>
      </w:r>
    </w:p>
    <w:p>
      <w:pPr>
        <w:spacing w:line="440" w:lineRule="exact"/>
        <w:ind w:firstLine="480" w:firstLineChars="200"/>
        <w:rPr>
          <w:rStyle w:val="43"/>
          <w:rFonts w:eastAsia="仿宋_GB2312"/>
          <w:color w:val="auto"/>
          <w:sz w:val="24"/>
          <w:szCs w:val="24"/>
          <w:highlight w:val="none"/>
          <w:lang w:val="zh-CN"/>
        </w:rPr>
      </w:pPr>
      <w:r>
        <w:rPr>
          <w:rStyle w:val="43"/>
          <w:rFonts w:eastAsia="仿宋_GB2312"/>
          <w:color w:val="auto"/>
          <w:sz w:val="24"/>
          <w:szCs w:val="24"/>
          <w:highlight w:val="none"/>
          <w:lang w:val="zh-CN"/>
        </w:rPr>
        <w:t>本磋商文件仅适用于</w:t>
      </w:r>
      <w:r>
        <w:rPr>
          <w:rStyle w:val="43"/>
          <w:rFonts w:hint="eastAsia"/>
          <w:color w:val="auto"/>
          <w:sz w:val="24"/>
          <w:szCs w:val="24"/>
          <w:highlight w:val="none"/>
          <w:lang w:val="zh-CN"/>
        </w:rPr>
        <w:t>衢州市实验学校教育集团灵溪校区课桌椅、书包柜、阅读柜、作业批改柜采购项目</w:t>
      </w:r>
      <w:r>
        <w:rPr>
          <w:rStyle w:val="43"/>
          <w:rFonts w:eastAsia="仿宋_GB2312"/>
          <w:color w:val="auto"/>
          <w:sz w:val="24"/>
          <w:szCs w:val="24"/>
          <w:highlight w:val="none"/>
          <w:lang w:val="zh-CN"/>
        </w:rPr>
        <w:t>的招标、磋商、评标、定标、验收、合同履行、付款等行为（法律、法规另有规定的，从其规定）。</w:t>
      </w:r>
    </w:p>
    <w:p>
      <w:pPr>
        <w:spacing w:line="440" w:lineRule="exact"/>
        <w:ind w:firstLine="480" w:firstLineChars="200"/>
        <w:rPr>
          <w:rStyle w:val="43"/>
          <w:rFonts w:eastAsia="仿宋_GB2312"/>
          <w:color w:val="auto"/>
          <w:sz w:val="24"/>
          <w:szCs w:val="24"/>
          <w:highlight w:val="none"/>
          <w:lang w:val="zh-CN"/>
        </w:rPr>
      </w:pPr>
      <w:r>
        <w:rPr>
          <w:rStyle w:val="43"/>
          <w:rFonts w:eastAsia="仿宋_GB2312"/>
          <w:color w:val="auto"/>
          <w:sz w:val="24"/>
          <w:szCs w:val="24"/>
          <w:highlight w:val="none"/>
          <w:lang w:val="zh-CN"/>
        </w:rPr>
        <w:t>（二）定义</w:t>
      </w:r>
    </w:p>
    <w:p>
      <w:pPr>
        <w:spacing w:line="440" w:lineRule="exact"/>
        <w:ind w:firstLine="480" w:firstLineChars="200"/>
        <w:rPr>
          <w:rStyle w:val="43"/>
          <w:rFonts w:eastAsia="仿宋_GB2312"/>
          <w:color w:val="auto"/>
          <w:sz w:val="24"/>
          <w:szCs w:val="24"/>
          <w:highlight w:val="none"/>
          <w:lang w:val="zh-CN"/>
        </w:rPr>
      </w:pPr>
      <w:r>
        <w:rPr>
          <w:rStyle w:val="43"/>
          <w:rFonts w:eastAsia="仿宋_GB2312"/>
          <w:color w:val="auto"/>
          <w:sz w:val="24"/>
          <w:szCs w:val="24"/>
          <w:highlight w:val="none"/>
          <w:lang w:val="zh-CN"/>
        </w:rPr>
        <w:t>1.“采购人”系指本次磋商采购货物的购买单位“</w:t>
      </w:r>
      <w:r>
        <w:rPr>
          <w:rStyle w:val="43"/>
          <w:rFonts w:hint="eastAsia" w:eastAsia="仿宋_GB2312"/>
          <w:color w:val="auto"/>
          <w:sz w:val="24"/>
          <w:szCs w:val="24"/>
          <w:highlight w:val="none"/>
          <w:lang w:val="zh-CN"/>
        </w:rPr>
        <w:t>衢州市实验学校教育集团</w:t>
      </w:r>
      <w:r>
        <w:rPr>
          <w:rStyle w:val="43"/>
          <w:rFonts w:eastAsia="仿宋_GB2312"/>
          <w:color w:val="auto"/>
          <w:sz w:val="24"/>
          <w:szCs w:val="24"/>
          <w:highlight w:val="none"/>
          <w:lang w:val="zh-CN"/>
        </w:rPr>
        <w:t>”。</w:t>
      </w:r>
    </w:p>
    <w:p>
      <w:pPr>
        <w:spacing w:line="440" w:lineRule="exact"/>
        <w:ind w:firstLine="480" w:firstLineChars="200"/>
        <w:rPr>
          <w:rStyle w:val="43"/>
          <w:rFonts w:eastAsia="仿宋_GB2312"/>
          <w:color w:val="auto"/>
          <w:sz w:val="24"/>
          <w:szCs w:val="24"/>
          <w:highlight w:val="none"/>
          <w:lang w:val="zh-CN"/>
        </w:rPr>
      </w:pPr>
      <w:r>
        <w:rPr>
          <w:rStyle w:val="43"/>
          <w:rFonts w:eastAsia="仿宋_GB2312"/>
          <w:color w:val="auto"/>
          <w:sz w:val="24"/>
          <w:szCs w:val="24"/>
          <w:highlight w:val="none"/>
          <w:lang w:val="zh-CN"/>
        </w:rPr>
        <w:t>2.“采购代理机构”系指本次磋商采购货物的采购代理机构“浙江新世纪工程咨询有限公司”。</w:t>
      </w:r>
    </w:p>
    <w:p>
      <w:pPr>
        <w:spacing w:line="440" w:lineRule="exact"/>
        <w:ind w:firstLine="480" w:firstLineChars="200"/>
        <w:rPr>
          <w:rStyle w:val="43"/>
          <w:rFonts w:eastAsia="仿宋_GB2312"/>
          <w:color w:val="auto"/>
          <w:sz w:val="24"/>
          <w:szCs w:val="24"/>
          <w:highlight w:val="none"/>
          <w:lang w:val="zh-CN"/>
        </w:rPr>
      </w:pPr>
      <w:r>
        <w:rPr>
          <w:rStyle w:val="43"/>
          <w:rFonts w:eastAsia="仿宋_GB2312"/>
          <w:color w:val="auto"/>
          <w:sz w:val="24"/>
          <w:szCs w:val="24"/>
          <w:highlight w:val="none"/>
          <w:lang w:val="zh-CN"/>
        </w:rPr>
        <w:t>3.“供应商”系指向采购人提交响应文件的单位。</w:t>
      </w:r>
    </w:p>
    <w:p>
      <w:pPr>
        <w:spacing w:line="440" w:lineRule="exact"/>
        <w:ind w:firstLine="480" w:firstLineChars="200"/>
        <w:rPr>
          <w:rStyle w:val="43"/>
          <w:rFonts w:eastAsia="仿宋_GB2312"/>
          <w:color w:val="auto"/>
          <w:sz w:val="24"/>
          <w:szCs w:val="24"/>
          <w:highlight w:val="none"/>
          <w:lang w:val="zh-CN"/>
        </w:rPr>
      </w:pPr>
      <w:r>
        <w:rPr>
          <w:rStyle w:val="43"/>
          <w:rFonts w:eastAsia="仿宋_GB2312"/>
          <w:color w:val="auto"/>
          <w:sz w:val="24"/>
          <w:szCs w:val="24"/>
          <w:highlight w:val="none"/>
          <w:lang w:val="zh-CN"/>
        </w:rPr>
        <w:t>4.“服务”系指根据本合同规定成交供应商必须承担有关的服务和合同中规定成交供应商应承担的义务,以及合同中未规定,但依法有利于合同履行原则,应当由成交供应商承担的其它义务。</w:t>
      </w:r>
    </w:p>
    <w:p>
      <w:pPr>
        <w:spacing w:line="440" w:lineRule="exact"/>
        <w:ind w:firstLine="480" w:firstLineChars="200"/>
        <w:rPr>
          <w:rStyle w:val="43"/>
          <w:rFonts w:eastAsia="仿宋_GB2312"/>
          <w:color w:val="auto"/>
          <w:sz w:val="24"/>
          <w:szCs w:val="24"/>
          <w:highlight w:val="none"/>
          <w:lang w:val="zh-CN"/>
        </w:rPr>
      </w:pPr>
      <w:r>
        <w:rPr>
          <w:rStyle w:val="43"/>
          <w:rFonts w:eastAsia="仿宋_GB2312"/>
          <w:color w:val="auto"/>
          <w:sz w:val="24"/>
          <w:szCs w:val="24"/>
          <w:highlight w:val="none"/>
          <w:lang w:val="zh-CN"/>
        </w:rPr>
        <w:t>5.“▲”系指实质性的要求条款。</w:t>
      </w:r>
    </w:p>
    <w:p>
      <w:pPr>
        <w:spacing w:line="440" w:lineRule="exact"/>
        <w:ind w:firstLine="480" w:firstLineChars="200"/>
        <w:rPr>
          <w:rStyle w:val="43"/>
          <w:rFonts w:eastAsia="仿宋_GB2312"/>
          <w:color w:val="auto"/>
          <w:sz w:val="24"/>
          <w:szCs w:val="24"/>
          <w:highlight w:val="none"/>
          <w:lang w:val="zh-CN"/>
        </w:rPr>
      </w:pPr>
      <w:r>
        <w:rPr>
          <w:rStyle w:val="43"/>
          <w:rFonts w:eastAsia="仿宋_GB2312"/>
          <w:color w:val="auto"/>
          <w:sz w:val="24"/>
          <w:szCs w:val="24"/>
          <w:highlight w:val="none"/>
          <w:lang w:val="zh-CN"/>
        </w:rPr>
        <w:t>（三）合格的供应商</w:t>
      </w:r>
    </w:p>
    <w:p>
      <w:pPr>
        <w:spacing w:line="460" w:lineRule="exact"/>
        <w:ind w:firstLine="720" w:firstLineChars="300"/>
        <w:jc w:val="left"/>
        <w:rPr>
          <w:rStyle w:val="43"/>
          <w:rFonts w:eastAsia="仿宋_GB2312"/>
          <w:color w:val="auto"/>
          <w:sz w:val="24"/>
          <w:szCs w:val="24"/>
          <w:highlight w:val="none"/>
          <w:lang w:val="zh-CN"/>
        </w:rPr>
      </w:pPr>
      <w:r>
        <w:rPr>
          <w:rStyle w:val="43"/>
          <w:rFonts w:eastAsia="仿宋_GB2312"/>
          <w:color w:val="auto"/>
          <w:sz w:val="24"/>
          <w:szCs w:val="24"/>
          <w:highlight w:val="none"/>
          <w:lang w:val="zh-CN"/>
        </w:rPr>
        <w:t>符合磋商公告中的供应商资格要求。</w:t>
      </w:r>
    </w:p>
    <w:p>
      <w:pPr>
        <w:spacing w:line="440" w:lineRule="exact"/>
        <w:ind w:firstLine="480" w:firstLineChars="200"/>
        <w:rPr>
          <w:rStyle w:val="43"/>
          <w:rFonts w:eastAsia="仿宋_GB2312"/>
          <w:color w:val="auto"/>
          <w:sz w:val="24"/>
          <w:szCs w:val="24"/>
          <w:highlight w:val="none"/>
          <w:lang w:val="zh-CN"/>
        </w:rPr>
      </w:pPr>
      <w:r>
        <w:rPr>
          <w:rStyle w:val="43"/>
          <w:rFonts w:eastAsia="仿宋_GB2312"/>
          <w:color w:val="auto"/>
          <w:sz w:val="24"/>
          <w:szCs w:val="24"/>
          <w:highlight w:val="none"/>
          <w:lang w:val="zh-CN"/>
        </w:rPr>
        <w:t>（四）供应商代表</w:t>
      </w:r>
    </w:p>
    <w:p>
      <w:pPr>
        <w:spacing w:line="440" w:lineRule="exact"/>
        <w:ind w:firstLine="480" w:firstLineChars="200"/>
        <w:rPr>
          <w:rStyle w:val="43"/>
          <w:rFonts w:eastAsia="仿宋_GB2312"/>
          <w:color w:val="auto"/>
          <w:sz w:val="24"/>
          <w:szCs w:val="24"/>
          <w:highlight w:val="none"/>
          <w:lang w:val="zh-CN"/>
        </w:rPr>
      </w:pPr>
      <w:r>
        <w:rPr>
          <w:rStyle w:val="43"/>
          <w:rFonts w:eastAsia="仿宋_GB2312"/>
          <w:color w:val="auto"/>
          <w:sz w:val="24"/>
          <w:szCs w:val="24"/>
          <w:highlight w:val="none"/>
          <w:lang w:val="zh-CN"/>
        </w:rPr>
        <w:t>指全权代表供应商参加磋商活动并签署磋商响应文件的人。本次磋商的供应商代表必须是供应商的法定代表人或其授权代表。</w:t>
      </w:r>
    </w:p>
    <w:p>
      <w:pPr>
        <w:spacing w:line="440" w:lineRule="exact"/>
        <w:ind w:firstLine="480" w:firstLineChars="200"/>
        <w:rPr>
          <w:rStyle w:val="43"/>
          <w:rFonts w:eastAsia="仿宋_GB2312"/>
          <w:color w:val="auto"/>
          <w:sz w:val="24"/>
          <w:szCs w:val="24"/>
          <w:highlight w:val="none"/>
          <w:lang w:val="zh-CN"/>
        </w:rPr>
      </w:pPr>
      <w:r>
        <w:rPr>
          <w:rStyle w:val="43"/>
          <w:rFonts w:eastAsia="仿宋_GB2312"/>
          <w:color w:val="auto"/>
          <w:sz w:val="24"/>
          <w:szCs w:val="24"/>
          <w:highlight w:val="none"/>
          <w:lang w:val="zh-CN"/>
        </w:rPr>
        <w:t>（五）磋商费用</w:t>
      </w:r>
    </w:p>
    <w:p>
      <w:pPr>
        <w:spacing w:line="440" w:lineRule="exact"/>
        <w:ind w:firstLine="480" w:firstLineChars="200"/>
        <w:rPr>
          <w:rStyle w:val="43"/>
          <w:rFonts w:eastAsia="仿宋_GB2312"/>
          <w:color w:val="auto"/>
          <w:sz w:val="24"/>
          <w:szCs w:val="24"/>
          <w:highlight w:val="none"/>
          <w:lang w:val="zh-CN"/>
        </w:rPr>
      </w:pPr>
      <w:r>
        <w:rPr>
          <w:rStyle w:val="43"/>
          <w:rFonts w:eastAsia="仿宋_GB2312"/>
          <w:color w:val="auto"/>
          <w:sz w:val="24"/>
          <w:szCs w:val="24"/>
          <w:highlight w:val="none"/>
          <w:lang w:val="zh-CN"/>
        </w:rPr>
        <w:t>无论磋商过程和结果如何，供应商应自行承担所有与磋商有关的全部费用，采购人均无义务和责任承担这些费用。</w:t>
      </w:r>
    </w:p>
    <w:p>
      <w:pPr>
        <w:spacing w:line="440" w:lineRule="exact"/>
        <w:ind w:firstLine="482" w:firstLineChars="200"/>
        <w:rPr>
          <w:rStyle w:val="43"/>
          <w:rFonts w:eastAsia="仿宋_GB2312"/>
          <w:color w:val="auto"/>
          <w:sz w:val="24"/>
          <w:szCs w:val="24"/>
          <w:highlight w:val="none"/>
          <w:lang w:val="zh-CN"/>
        </w:rPr>
      </w:pPr>
      <w:r>
        <w:rPr>
          <w:rStyle w:val="43"/>
          <w:rFonts w:ascii="楷体_GB2312" w:hAnsi="仿宋" w:eastAsia="楷体_GB2312"/>
          <w:b/>
          <w:color w:val="auto"/>
          <w:kern w:val="0"/>
          <w:sz w:val="24"/>
          <w:szCs w:val="24"/>
          <w:highlight w:val="none"/>
        </w:rPr>
        <w:t>本项目招标代理费按实收取</w:t>
      </w:r>
      <w:r>
        <w:rPr>
          <w:rStyle w:val="43"/>
          <w:rFonts w:hint="eastAsia" w:ascii="楷体_GB2312" w:hAnsi="仿宋" w:eastAsia="楷体_GB2312"/>
          <w:b/>
          <w:color w:val="auto"/>
          <w:kern w:val="0"/>
          <w:sz w:val="24"/>
          <w:szCs w:val="24"/>
          <w:highlight w:val="none"/>
        </w:rPr>
        <w:t>，</w:t>
      </w:r>
      <w:r>
        <w:rPr>
          <w:rStyle w:val="43"/>
          <w:rFonts w:ascii="楷体_GB2312" w:hAnsi="仿宋" w:eastAsia="楷体_GB2312"/>
          <w:b/>
          <w:color w:val="auto"/>
          <w:kern w:val="0"/>
          <w:sz w:val="24"/>
          <w:szCs w:val="24"/>
          <w:highlight w:val="none"/>
        </w:rPr>
        <w:t>由中标单位领取中标通知书时交与招标代理机构，投标报价时综合考虑</w:t>
      </w:r>
      <w:r>
        <w:rPr>
          <w:rStyle w:val="43"/>
          <w:rFonts w:hint="eastAsia" w:ascii="楷体_GB2312" w:hAnsi="仿宋" w:eastAsia="楷体_GB2312"/>
          <w:b/>
          <w:color w:val="auto"/>
          <w:kern w:val="0"/>
          <w:sz w:val="24"/>
          <w:szCs w:val="24"/>
          <w:highlight w:val="none"/>
        </w:rPr>
        <w:t>（详情咨询代理机构）</w:t>
      </w:r>
      <w:r>
        <w:rPr>
          <w:rStyle w:val="43"/>
          <w:rFonts w:ascii="楷体_GB2312" w:hAnsi="仿宋" w:eastAsia="楷体_GB2312"/>
          <w:b/>
          <w:color w:val="auto"/>
          <w:kern w:val="0"/>
          <w:sz w:val="24"/>
          <w:szCs w:val="24"/>
          <w:highlight w:val="none"/>
        </w:rPr>
        <w:t>。</w:t>
      </w:r>
    </w:p>
    <w:p>
      <w:pPr>
        <w:spacing w:line="440" w:lineRule="exact"/>
        <w:ind w:firstLine="480" w:firstLineChars="200"/>
        <w:rPr>
          <w:rStyle w:val="43"/>
          <w:rFonts w:eastAsia="仿宋_GB2312"/>
          <w:color w:val="auto"/>
          <w:sz w:val="24"/>
          <w:szCs w:val="24"/>
          <w:highlight w:val="none"/>
          <w:lang w:val="zh-CN"/>
        </w:rPr>
      </w:pPr>
      <w:r>
        <w:rPr>
          <w:rStyle w:val="43"/>
          <w:rFonts w:eastAsia="仿宋_GB2312"/>
          <w:color w:val="auto"/>
          <w:sz w:val="24"/>
          <w:szCs w:val="24"/>
          <w:highlight w:val="none"/>
          <w:lang w:val="zh-CN"/>
        </w:rPr>
        <w:t>（六）特别说明</w:t>
      </w:r>
    </w:p>
    <w:p>
      <w:pPr>
        <w:spacing w:line="440" w:lineRule="exact"/>
        <w:ind w:firstLine="480" w:firstLineChars="200"/>
        <w:rPr>
          <w:rStyle w:val="43"/>
          <w:rFonts w:eastAsia="仿宋_GB2312"/>
          <w:color w:val="auto"/>
          <w:sz w:val="24"/>
          <w:szCs w:val="24"/>
          <w:highlight w:val="none"/>
          <w:lang w:val="zh-CN"/>
        </w:rPr>
      </w:pPr>
      <w:r>
        <w:rPr>
          <w:rStyle w:val="43"/>
          <w:rFonts w:eastAsia="仿宋_GB2312"/>
          <w:color w:val="auto"/>
          <w:sz w:val="24"/>
          <w:szCs w:val="24"/>
          <w:highlight w:val="none"/>
          <w:lang w:val="zh-CN"/>
        </w:rPr>
        <w:t>1.供应商获取磋商文件后决定不参加该项目磋商，应在磋商截止时前一日以书面形式（信函、传真加盖供应商单位公章）通知浙江新世纪工程咨询有限公司。</w:t>
      </w:r>
    </w:p>
    <w:p>
      <w:pPr>
        <w:spacing w:line="440" w:lineRule="exact"/>
        <w:ind w:firstLine="480" w:firstLineChars="200"/>
        <w:rPr>
          <w:rStyle w:val="43"/>
          <w:rFonts w:eastAsia="仿宋_GB2312" w:cs="Times New Roman"/>
          <w:color w:val="auto"/>
          <w:sz w:val="24"/>
          <w:szCs w:val="24"/>
          <w:highlight w:val="none"/>
          <w:lang w:val="zh-CN"/>
        </w:rPr>
      </w:pPr>
      <w:r>
        <w:rPr>
          <w:rStyle w:val="43"/>
          <w:rFonts w:eastAsia="仿宋_GB2312" w:cs="Times New Roman"/>
          <w:color w:val="auto"/>
          <w:sz w:val="24"/>
          <w:szCs w:val="24"/>
          <w:highlight w:val="none"/>
          <w:lang w:val="zh-CN"/>
        </w:rPr>
        <w:t>2</w:t>
      </w:r>
      <w:r>
        <w:rPr>
          <w:rStyle w:val="43"/>
          <w:rFonts w:hint="default" w:ascii="Times New Roman" w:hAnsi="Times New Roman" w:eastAsia="仿宋_GB2312" w:cs="Times New Roman"/>
          <w:color w:val="auto"/>
          <w:sz w:val="24"/>
          <w:szCs w:val="24"/>
          <w:highlight w:val="none"/>
          <w:lang w:val="zh-CN"/>
        </w:rPr>
        <w:t>.开标相关服务费按实收取由中标单位支付，报价时综合考虑。</w:t>
      </w:r>
    </w:p>
    <w:p>
      <w:pPr>
        <w:jc w:val="center"/>
        <w:rPr>
          <w:rStyle w:val="43"/>
          <w:rFonts w:eastAsia="黑体"/>
          <w:b/>
          <w:color w:val="auto"/>
          <w:sz w:val="30"/>
          <w:szCs w:val="30"/>
          <w:highlight w:val="none"/>
        </w:rPr>
      </w:pPr>
      <w:r>
        <w:rPr>
          <w:rStyle w:val="43"/>
          <w:rFonts w:eastAsia="黑体"/>
          <w:b/>
          <w:color w:val="auto"/>
          <w:sz w:val="30"/>
          <w:szCs w:val="30"/>
          <w:highlight w:val="none"/>
        </w:rPr>
        <w:t>（二）竞争性磋商文件</w:t>
      </w:r>
    </w:p>
    <w:p>
      <w:pPr>
        <w:spacing w:line="440" w:lineRule="exact"/>
        <w:ind w:firstLine="480" w:firstLineChars="200"/>
        <w:rPr>
          <w:rStyle w:val="43"/>
          <w:rFonts w:eastAsia="仿宋_GB2312"/>
          <w:color w:val="auto"/>
          <w:sz w:val="24"/>
          <w:szCs w:val="24"/>
          <w:highlight w:val="none"/>
          <w:lang w:val="zh-CN"/>
        </w:rPr>
      </w:pPr>
      <w:r>
        <w:rPr>
          <w:rStyle w:val="43"/>
          <w:rFonts w:eastAsia="仿宋_GB2312"/>
          <w:color w:val="auto"/>
          <w:sz w:val="24"/>
          <w:szCs w:val="24"/>
          <w:highlight w:val="none"/>
          <w:lang w:val="zh-CN"/>
        </w:rPr>
        <w:t>1.竞争性磋商文件的组成</w:t>
      </w:r>
    </w:p>
    <w:p>
      <w:pPr>
        <w:spacing w:line="440" w:lineRule="exact"/>
        <w:ind w:firstLine="480" w:firstLineChars="200"/>
        <w:rPr>
          <w:rStyle w:val="43"/>
          <w:rFonts w:eastAsia="仿宋_GB2312"/>
          <w:color w:val="auto"/>
          <w:sz w:val="24"/>
          <w:szCs w:val="24"/>
          <w:highlight w:val="none"/>
          <w:lang w:val="zh-CN"/>
        </w:rPr>
      </w:pPr>
      <w:r>
        <w:rPr>
          <w:rStyle w:val="43"/>
          <w:rFonts w:eastAsia="仿宋_GB2312"/>
          <w:color w:val="auto"/>
          <w:sz w:val="24"/>
          <w:szCs w:val="24"/>
          <w:highlight w:val="none"/>
          <w:lang w:val="zh-CN"/>
        </w:rPr>
        <w:t>1.1竞争性磋商文件共分为5部分，其内容如下：</w:t>
      </w:r>
    </w:p>
    <w:p>
      <w:pPr>
        <w:spacing w:line="440" w:lineRule="exact"/>
        <w:ind w:firstLine="480" w:firstLineChars="200"/>
        <w:rPr>
          <w:rStyle w:val="43"/>
          <w:rFonts w:eastAsia="仿宋_GB2312"/>
          <w:color w:val="auto"/>
          <w:sz w:val="24"/>
          <w:szCs w:val="24"/>
          <w:highlight w:val="none"/>
          <w:lang w:val="zh-CN"/>
        </w:rPr>
      </w:pPr>
      <w:r>
        <w:rPr>
          <w:rStyle w:val="43"/>
          <w:rFonts w:eastAsia="仿宋_GB2312"/>
          <w:color w:val="auto"/>
          <w:sz w:val="24"/>
          <w:szCs w:val="24"/>
          <w:highlight w:val="none"/>
          <w:lang w:val="zh-CN"/>
        </w:rPr>
        <w:t>第一部分磋商公告</w:t>
      </w:r>
    </w:p>
    <w:p>
      <w:pPr>
        <w:spacing w:line="440" w:lineRule="exact"/>
        <w:ind w:firstLine="480" w:firstLineChars="200"/>
        <w:rPr>
          <w:rStyle w:val="43"/>
          <w:rFonts w:eastAsia="仿宋_GB2312"/>
          <w:color w:val="auto"/>
          <w:sz w:val="24"/>
          <w:szCs w:val="24"/>
          <w:highlight w:val="none"/>
          <w:lang w:val="zh-CN"/>
        </w:rPr>
      </w:pPr>
      <w:r>
        <w:rPr>
          <w:rStyle w:val="43"/>
          <w:rFonts w:eastAsia="仿宋_GB2312"/>
          <w:color w:val="auto"/>
          <w:sz w:val="24"/>
          <w:szCs w:val="24"/>
          <w:highlight w:val="none"/>
          <w:lang w:val="zh-CN"/>
        </w:rPr>
        <w:t>第二部分磋商须知前附表及磋商须知</w:t>
      </w:r>
    </w:p>
    <w:p>
      <w:pPr>
        <w:spacing w:line="440" w:lineRule="exact"/>
        <w:ind w:firstLine="480" w:firstLineChars="200"/>
        <w:rPr>
          <w:rStyle w:val="43"/>
          <w:rFonts w:eastAsia="仿宋_GB2312"/>
          <w:color w:val="auto"/>
          <w:sz w:val="24"/>
          <w:szCs w:val="24"/>
          <w:highlight w:val="none"/>
          <w:lang w:val="zh-CN"/>
        </w:rPr>
      </w:pPr>
      <w:r>
        <w:rPr>
          <w:rStyle w:val="43"/>
          <w:rFonts w:eastAsia="仿宋_GB2312"/>
          <w:color w:val="auto"/>
          <w:sz w:val="24"/>
          <w:szCs w:val="24"/>
          <w:highlight w:val="none"/>
          <w:lang w:val="zh-CN"/>
        </w:rPr>
        <w:t>第三部分采购需求</w:t>
      </w:r>
    </w:p>
    <w:p>
      <w:pPr>
        <w:spacing w:line="440" w:lineRule="exact"/>
        <w:ind w:firstLine="480" w:firstLineChars="200"/>
        <w:rPr>
          <w:rStyle w:val="43"/>
          <w:rFonts w:eastAsia="仿宋_GB2312"/>
          <w:color w:val="auto"/>
          <w:sz w:val="24"/>
          <w:szCs w:val="24"/>
          <w:highlight w:val="none"/>
          <w:lang w:val="zh-CN"/>
        </w:rPr>
      </w:pPr>
      <w:r>
        <w:rPr>
          <w:rStyle w:val="43"/>
          <w:rFonts w:eastAsia="仿宋_GB2312"/>
          <w:color w:val="auto"/>
          <w:sz w:val="24"/>
          <w:szCs w:val="24"/>
          <w:highlight w:val="none"/>
          <w:lang w:val="zh-CN"/>
        </w:rPr>
        <w:t>第四部分合同条款</w:t>
      </w:r>
    </w:p>
    <w:p>
      <w:pPr>
        <w:spacing w:line="440" w:lineRule="exact"/>
        <w:ind w:firstLine="480" w:firstLineChars="200"/>
        <w:rPr>
          <w:rStyle w:val="43"/>
          <w:rFonts w:eastAsia="仿宋_GB2312"/>
          <w:color w:val="auto"/>
          <w:sz w:val="24"/>
          <w:szCs w:val="24"/>
          <w:highlight w:val="none"/>
          <w:lang w:val="zh-CN"/>
        </w:rPr>
      </w:pPr>
      <w:r>
        <w:rPr>
          <w:rStyle w:val="43"/>
          <w:rFonts w:eastAsia="仿宋_GB2312"/>
          <w:color w:val="auto"/>
          <w:sz w:val="24"/>
          <w:szCs w:val="24"/>
          <w:highlight w:val="none"/>
          <w:lang w:val="zh-CN"/>
        </w:rPr>
        <w:t>第五部分磋商响应文件相关格式</w:t>
      </w:r>
    </w:p>
    <w:p>
      <w:pPr>
        <w:spacing w:line="440" w:lineRule="exact"/>
        <w:ind w:firstLine="480" w:firstLineChars="200"/>
        <w:rPr>
          <w:rStyle w:val="43"/>
          <w:rFonts w:eastAsia="仿宋_GB2312"/>
          <w:color w:val="auto"/>
          <w:sz w:val="24"/>
          <w:szCs w:val="24"/>
          <w:highlight w:val="none"/>
          <w:lang w:val="zh-CN"/>
        </w:rPr>
      </w:pPr>
      <w:r>
        <w:rPr>
          <w:rStyle w:val="43"/>
          <w:rFonts w:eastAsia="仿宋_GB2312"/>
          <w:color w:val="auto"/>
          <w:sz w:val="24"/>
          <w:szCs w:val="24"/>
          <w:highlight w:val="none"/>
          <w:lang w:val="zh-CN"/>
        </w:rPr>
        <w:t>1.2除上条1.1内容外，采购人在规定时间前，以</w:t>
      </w:r>
      <w:r>
        <w:rPr>
          <w:rStyle w:val="43"/>
          <w:rFonts w:eastAsia="仿宋_GB2312"/>
          <w:color w:val="auto"/>
          <w:sz w:val="24"/>
          <w:szCs w:val="24"/>
          <w:highlight w:val="none"/>
        </w:rPr>
        <w:t>更正公告</w:t>
      </w:r>
      <w:r>
        <w:rPr>
          <w:rStyle w:val="43"/>
          <w:rFonts w:eastAsia="仿宋_GB2312"/>
          <w:color w:val="auto"/>
          <w:sz w:val="24"/>
          <w:szCs w:val="24"/>
          <w:highlight w:val="none"/>
          <w:lang w:val="zh-CN"/>
        </w:rPr>
        <w:t>形式发出的对竞争性磋商文件的澄清或修改内容，均为竞争性磋商文件的组成部分。</w:t>
      </w:r>
    </w:p>
    <w:p>
      <w:pPr>
        <w:spacing w:line="440" w:lineRule="exact"/>
        <w:ind w:firstLine="480" w:firstLineChars="200"/>
        <w:rPr>
          <w:rStyle w:val="43"/>
          <w:rFonts w:eastAsia="仿宋_GB2312"/>
          <w:color w:val="auto"/>
          <w:sz w:val="24"/>
          <w:szCs w:val="24"/>
          <w:highlight w:val="none"/>
          <w:lang w:val="zh-CN"/>
        </w:rPr>
      </w:pPr>
      <w:r>
        <w:rPr>
          <w:rStyle w:val="43"/>
          <w:rFonts w:eastAsia="仿宋_GB2312"/>
          <w:color w:val="auto"/>
          <w:sz w:val="24"/>
          <w:szCs w:val="24"/>
          <w:highlight w:val="none"/>
          <w:lang w:val="zh-CN"/>
        </w:rPr>
        <w:t>1.3供应商获取竞争性磋商文件后，应仔细检查竞争性磋商文件的所有内容，如有残缺等问题，应及时向采购代理机构提出，否则，由此引起的损失由供应商自己承担。供应商同时应认真审阅竞争性磋商文件中所有的事项、格式、条款和规范要求等，若供应商的磋商响应文件没有按竞争性磋商文件要求提交全部资料，或磋商响应文件没有对竞争性磋商文件做出实质性响应，其风险由供应商自行承担，并根据有关条款规定，该磋商有可能被拒绝。</w:t>
      </w:r>
    </w:p>
    <w:p>
      <w:pPr>
        <w:spacing w:line="440" w:lineRule="exact"/>
        <w:ind w:firstLine="480" w:firstLineChars="200"/>
        <w:rPr>
          <w:rStyle w:val="43"/>
          <w:rFonts w:eastAsia="仿宋_GB2312"/>
          <w:color w:val="auto"/>
          <w:sz w:val="24"/>
          <w:szCs w:val="24"/>
          <w:highlight w:val="none"/>
          <w:lang w:val="zh-CN"/>
        </w:rPr>
      </w:pPr>
      <w:r>
        <w:rPr>
          <w:rStyle w:val="43"/>
          <w:rFonts w:eastAsia="仿宋_GB2312"/>
          <w:color w:val="auto"/>
          <w:sz w:val="24"/>
          <w:szCs w:val="24"/>
          <w:highlight w:val="none"/>
          <w:lang w:val="zh-CN"/>
        </w:rPr>
        <w:t>2.竞争性磋商文件的澄清与修改</w:t>
      </w:r>
    </w:p>
    <w:p>
      <w:pPr>
        <w:spacing w:line="440" w:lineRule="exact"/>
        <w:ind w:firstLine="480" w:firstLineChars="200"/>
        <w:rPr>
          <w:rStyle w:val="43"/>
          <w:rFonts w:eastAsia="仿宋_GB2312"/>
          <w:color w:val="auto"/>
          <w:sz w:val="24"/>
          <w:szCs w:val="24"/>
          <w:highlight w:val="none"/>
          <w:lang w:val="zh-CN"/>
        </w:rPr>
      </w:pPr>
      <w:r>
        <w:rPr>
          <w:rStyle w:val="43"/>
          <w:rFonts w:eastAsia="仿宋_GB2312"/>
          <w:color w:val="auto"/>
          <w:sz w:val="24"/>
          <w:szCs w:val="24"/>
          <w:highlight w:val="none"/>
          <w:lang w:val="zh-CN"/>
        </w:rPr>
        <w:t>2.1</w:t>
      </w:r>
      <w:r>
        <w:rPr>
          <w:rStyle w:val="532"/>
          <w:rFonts w:ascii="Times New Roman" w:hAnsi="Times New Roman" w:eastAsia="仿宋_GB2312"/>
          <w:color w:val="auto"/>
          <w:sz w:val="24"/>
          <w:szCs w:val="24"/>
          <w:highlight w:val="none"/>
        </w:rPr>
        <w:t>供应商如认为磋商文件表述不清晰、存在歧视性、排他性或者其他违法内容的，应以书面形式向采购人（或采购代理机构）提出书面质疑；采购人或采购代理机构作出的澄清或者修改的内容可能影响响应文件编制的，采购人（或采购代理机构）在磋商响应文件截止之日5日前，以更正公告形式在采购公告发布网站发布，不足5日的，顺延磋商响应文件截止之日。</w:t>
      </w:r>
    </w:p>
    <w:p>
      <w:pPr>
        <w:spacing w:line="440" w:lineRule="exact"/>
        <w:ind w:firstLine="480" w:firstLineChars="200"/>
        <w:rPr>
          <w:rStyle w:val="43"/>
          <w:rFonts w:eastAsia="仿宋_GB2312"/>
          <w:color w:val="auto"/>
          <w:sz w:val="24"/>
          <w:szCs w:val="24"/>
          <w:highlight w:val="none"/>
          <w:lang w:val="zh-CN"/>
        </w:rPr>
      </w:pPr>
      <w:r>
        <w:rPr>
          <w:rStyle w:val="43"/>
          <w:rFonts w:eastAsia="仿宋_GB2312"/>
          <w:color w:val="auto"/>
          <w:sz w:val="24"/>
          <w:szCs w:val="24"/>
          <w:highlight w:val="none"/>
          <w:lang w:val="zh-CN"/>
        </w:rPr>
        <w:t>2.2</w:t>
      </w:r>
      <w:r>
        <w:rPr>
          <w:rStyle w:val="532"/>
          <w:rFonts w:ascii="Times New Roman" w:hAnsi="Times New Roman" w:eastAsia="仿宋_GB2312"/>
          <w:color w:val="auto"/>
          <w:sz w:val="24"/>
          <w:szCs w:val="24"/>
          <w:highlight w:val="none"/>
        </w:rPr>
        <w:t>澄清或者修改内容</w:t>
      </w:r>
      <w:r>
        <w:rPr>
          <w:rStyle w:val="43"/>
          <w:rFonts w:eastAsia="仿宋_GB2312"/>
          <w:color w:val="auto"/>
          <w:sz w:val="24"/>
          <w:szCs w:val="24"/>
          <w:highlight w:val="none"/>
          <w:lang w:val="zh-CN"/>
        </w:rPr>
        <w:t>是竞争性磋商文件的组成部分，对所有供应商有约束力。</w:t>
      </w:r>
    </w:p>
    <w:p>
      <w:pPr>
        <w:spacing w:line="440" w:lineRule="exact"/>
        <w:ind w:firstLine="480" w:firstLineChars="200"/>
        <w:rPr>
          <w:rStyle w:val="43"/>
          <w:rFonts w:eastAsia="仿宋_GB2312"/>
          <w:color w:val="auto"/>
          <w:sz w:val="24"/>
          <w:szCs w:val="24"/>
          <w:highlight w:val="none"/>
          <w:lang w:val="zh-CN"/>
        </w:rPr>
      </w:pPr>
      <w:r>
        <w:rPr>
          <w:rStyle w:val="43"/>
          <w:rFonts w:eastAsia="仿宋_GB2312"/>
          <w:color w:val="auto"/>
          <w:sz w:val="24"/>
          <w:szCs w:val="24"/>
          <w:highlight w:val="none"/>
          <w:lang w:val="zh-CN"/>
        </w:rPr>
        <w:t>2.3供应商在收到竞争性磋商文件澄清、修改通知或推迟提交磋商响应文件截止时间和磋商时间通知后，应在通知单回执上签署意见并盖上供应商单位公章，在当天以书面或传真形式回复采购代理机构，逾期回复视为默认收到通知。</w:t>
      </w:r>
    </w:p>
    <w:p>
      <w:pPr>
        <w:spacing w:line="440" w:lineRule="exact"/>
        <w:ind w:firstLine="480" w:firstLineChars="200"/>
        <w:rPr>
          <w:rStyle w:val="43"/>
          <w:rFonts w:eastAsia="仿宋_GB2312"/>
          <w:color w:val="auto"/>
          <w:sz w:val="24"/>
          <w:szCs w:val="24"/>
          <w:highlight w:val="none"/>
          <w:lang w:val="zh-CN"/>
        </w:rPr>
      </w:pPr>
      <w:r>
        <w:rPr>
          <w:rStyle w:val="43"/>
          <w:rFonts w:eastAsia="仿宋_GB2312"/>
          <w:color w:val="auto"/>
          <w:sz w:val="24"/>
          <w:szCs w:val="24"/>
          <w:highlight w:val="none"/>
          <w:lang w:val="zh-CN"/>
        </w:rPr>
        <w:t>2.4竞争性磋商文件的澄清、修改、补充等内容均以书面形式明确的内容为准。当竞争性磋商文件、竞争性磋商文件的澄清、修改、补充等在同一内容的表述上不一致时，以最后发出的书面文件为准。</w:t>
      </w:r>
    </w:p>
    <w:p>
      <w:pPr>
        <w:jc w:val="center"/>
        <w:rPr>
          <w:rStyle w:val="43"/>
          <w:rFonts w:eastAsia="黑体"/>
          <w:b/>
          <w:color w:val="auto"/>
          <w:sz w:val="30"/>
          <w:szCs w:val="30"/>
          <w:highlight w:val="none"/>
        </w:rPr>
      </w:pPr>
      <w:r>
        <w:rPr>
          <w:rStyle w:val="43"/>
          <w:rFonts w:eastAsia="黑体"/>
          <w:b/>
          <w:color w:val="auto"/>
          <w:sz w:val="30"/>
          <w:szCs w:val="30"/>
          <w:highlight w:val="none"/>
        </w:rPr>
        <w:t>（三）磋商响应文件的编制</w:t>
      </w:r>
    </w:p>
    <w:p>
      <w:pPr>
        <w:spacing w:line="440" w:lineRule="exact"/>
        <w:ind w:firstLine="480" w:firstLineChars="200"/>
        <w:rPr>
          <w:rStyle w:val="43"/>
          <w:rFonts w:eastAsia="仿宋_GB2312"/>
          <w:color w:val="auto"/>
          <w:sz w:val="24"/>
          <w:szCs w:val="24"/>
          <w:highlight w:val="none"/>
          <w:lang w:val="zh-CN"/>
        </w:rPr>
      </w:pPr>
      <w:r>
        <w:rPr>
          <w:rStyle w:val="43"/>
          <w:rFonts w:eastAsia="仿宋_GB2312"/>
          <w:color w:val="auto"/>
          <w:sz w:val="24"/>
          <w:szCs w:val="24"/>
          <w:highlight w:val="none"/>
          <w:lang w:val="zh-CN"/>
        </w:rPr>
        <w:t>1.磋商响应文件的语言及度量衡单位</w:t>
      </w:r>
    </w:p>
    <w:p>
      <w:pPr>
        <w:spacing w:line="440" w:lineRule="exact"/>
        <w:ind w:firstLine="480" w:firstLineChars="200"/>
        <w:rPr>
          <w:rStyle w:val="43"/>
          <w:rFonts w:eastAsia="仿宋_GB2312"/>
          <w:color w:val="auto"/>
          <w:sz w:val="24"/>
          <w:szCs w:val="24"/>
          <w:highlight w:val="none"/>
          <w:lang w:val="zh-CN"/>
        </w:rPr>
      </w:pPr>
      <w:r>
        <w:rPr>
          <w:rStyle w:val="43"/>
          <w:rFonts w:eastAsia="仿宋_GB2312"/>
          <w:color w:val="auto"/>
          <w:sz w:val="24"/>
          <w:szCs w:val="24"/>
          <w:highlight w:val="none"/>
          <w:lang w:val="zh-CN"/>
        </w:rPr>
        <w:t>1.1磋商响应文件和与磋商有关的所有文件说明均应使用中文。</w:t>
      </w:r>
    </w:p>
    <w:p>
      <w:pPr>
        <w:spacing w:line="440" w:lineRule="exact"/>
        <w:ind w:firstLine="480" w:firstLineChars="200"/>
        <w:rPr>
          <w:rStyle w:val="43"/>
          <w:rFonts w:eastAsia="仿宋_GB2312"/>
          <w:color w:val="auto"/>
          <w:sz w:val="24"/>
          <w:szCs w:val="24"/>
          <w:highlight w:val="none"/>
          <w:lang w:val="zh-CN"/>
        </w:rPr>
      </w:pPr>
      <w:r>
        <w:rPr>
          <w:rStyle w:val="43"/>
          <w:rFonts w:eastAsia="仿宋_GB2312"/>
          <w:color w:val="auto"/>
          <w:sz w:val="24"/>
          <w:szCs w:val="24"/>
          <w:highlight w:val="none"/>
          <w:lang w:val="zh-CN"/>
        </w:rPr>
        <w:t>1.2除采购项目规范另有规定外，磋商响应文件使用的度量衡单位，均采用中华人民共和国法定计量单位。</w:t>
      </w:r>
    </w:p>
    <w:p>
      <w:pPr>
        <w:spacing w:line="440" w:lineRule="exact"/>
        <w:ind w:firstLine="480" w:firstLineChars="200"/>
        <w:rPr>
          <w:rStyle w:val="43"/>
          <w:rFonts w:eastAsia="仿宋_GB2312"/>
          <w:color w:val="auto"/>
          <w:sz w:val="24"/>
          <w:szCs w:val="24"/>
          <w:highlight w:val="none"/>
          <w:lang w:val="zh-CN"/>
        </w:rPr>
      </w:pPr>
      <w:r>
        <w:rPr>
          <w:rStyle w:val="43"/>
          <w:rFonts w:eastAsia="仿宋_GB2312"/>
          <w:color w:val="auto"/>
          <w:sz w:val="24"/>
          <w:szCs w:val="24"/>
          <w:highlight w:val="none"/>
          <w:lang w:val="zh-CN"/>
        </w:rPr>
        <w:t>2.磋商响应文件的组成</w:t>
      </w:r>
    </w:p>
    <w:p>
      <w:pPr>
        <w:pStyle w:val="40"/>
        <w:pBdr>
          <w:top w:val="none" w:color="auto" w:sz="0" w:space="0"/>
          <w:left w:val="none" w:color="auto" w:sz="0" w:space="0"/>
          <w:bottom w:val="none" w:color="auto" w:sz="0" w:space="0"/>
          <w:right w:val="none" w:color="auto" w:sz="0" w:space="0"/>
        </w:pBdr>
        <w:spacing w:line="360" w:lineRule="exact"/>
        <w:ind w:firstLine="420"/>
        <w:rPr>
          <w:rStyle w:val="645"/>
          <w:rFonts w:ascii="Times New Roman" w:hAnsi="Times New Roman" w:cs="Times New Roman"/>
          <w:color w:val="auto"/>
          <w:szCs w:val="22"/>
          <w:highlight w:val="none"/>
        </w:rPr>
      </w:pPr>
      <w:r>
        <w:rPr>
          <w:rStyle w:val="645"/>
          <w:rFonts w:ascii="Times New Roman" w:hAnsi="Times New Roman" w:cs="Times New Roman"/>
          <w:color w:val="auto"/>
          <w:szCs w:val="22"/>
          <w:highlight w:val="none"/>
        </w:rPr>
        <w:t>▲</w:t>
      </w:r>
      <w:r>
        <w:rPr>
          <w:rStyle w:val="43"/>
          <w:rFonts w:eastAsia="仿宋_GB2312" w:cs="Times New Roman"/>
          <w:color w:val="auto"/>
          <w:sz w:val="24"/>
          <w:szCs w:val="24"/>
          <w:highlight w:val="none"/>
          <w:lang w:val="zh-CN"/>
        </w:rPr>
        <w:t>响应文件（电子投标文件、备份电子投标文件）应分为【技术资信文件】、【价格文件】。电子投标文件、备份电子投标文件中须加盖公章部分均采用CA签章。</w:t>
      </w:r>
    </w:p>
    <w:p>
      <w:pPr>
        <w:spacing w:line="460" w:lineRule="exact"/>
        <w:ind w:left="132" w:leftChars="47" w:firstLine="360" w:firstLineChars="150"/>
        <w:rPr>
          <w:rStyle w:val="43"/>
          <w:rFonts w:eastAsia="仿宋_GB2312"/>
          <w:color w:val="auto"/>
          <w:sz w:val="24"/>
          <w:szCs w:val="24"/>
          <w:highlight w:val="none"/>
        </w:rPr>
      </w:pPr>
      <w:r>
        <w:rPr>
          <w:rStyle w:val="43"/>
          <w:rFonts w:eastAsia="仿宋_GB2312"/>
          <w:color w:val="auto"/>
          <w:sz w:val="24"/>
          <w:szCs w:val="24"/>
          <w:highlight w:val="none"/>
        </w:rPr>
        <w:t>2.1技术资信文件</w:t>
      </w:r>
    </w:p>
    <w:p>
      <w:pPr>
        <w:spacing w:line="460" w:lineRule="exact"/>
        <w:ind w:left="132" w:leftChars="47" w:firstLine="360" w:firstLineChars="150"/>
        <w:rPr>
          <w:rStyle w:val="43"/>
          <w:rFonts w:eastAsia="仿宋_GB2312"/>
          <w:color w:val="auto"/>
          <w:sz w:val="24"/>
          <w:szCs w:val="24"/>
          <w:highlight w:val="none"/>
        </w:rPr>
      </w:pPr>
      <w:r>
        <w:rPr>
          <w:rStyle w:val="43"/>
          <w:rFonts w:eastAsia="仿宋_GB2312"/>
          <w:color w:val="auto"/>
          <w:sz w:val="24"/>
          <w:szCs w:val="24"/>
          <w:highlight w:val="none"/>
        </w:rPr>
        <w:t>▲（1）营业执照扫描件；</w:t>
      </w:r>
    </w:p>
    <w:p>
      <w:pPr>
        <w:spacing w:line="460" w:lineRule="exact"/>
        <w:ind w:left="132" w:leftChars="47" w:firstLine="360" w:firstLineChars="150"/>
        <w:rPr>
          <w:rStyle w:val="43"/>
          <w:rFonts w:eastAsia="仿宋_GB2312"/>
          <w:color w:val="auto"/>
          <w:sz w:val="24"/>
          <w:szCs w:val="24"/>
          <w:highlight w:val="none"/>
        </w:rPr>
      </w:pPr>
      <w:r>
        <w:rPr>
          <w:rStyle w:val="43"/>
          <w:rFonts w:hint="eastAsia"/>
          <w:color w:val="auto"/>
          <w:sz w:val="24"/>
          <w:szCs w:val="24"/>
          <w:highlight w:val="none"/>
          <w:lang w:val="en-US"/>
        </w:rPr>
        <w:t xml:space="preserve">  </w:t>
      </w:r>
      <w:r>
        <w:rPr>
          <w:rStyle w:val="43"/>
          <w:rFonts w:eastAsia="仿宋_GB2312"/>
          <w:color w:val="auto"/>
          <w:sz w:val="24"/>
          <w:szCs w:val="24"/>
          <w:highlight w:val="none"/>
        </w:rPr>
        <w:t>（</w:t>
      </w:r>
      <w:r>
        <w:rPr>
          <w:rStyle w:val="43"/>
          <w:rFonts w:hint="eastAsia"/>
          <w:color w:val="auto"/>
          <w:sz w:val="24"/>
          <w:szCs w:val="24"/>
          <w:highlight w:val="none"/>
        </w:rPr>
        <w:t>2</w:t>
      </w:r>
      <w:r>
        <w:rPr>
          <w:rStyle w:val="43"/>
          <w:rFonts w:eastAsia="仿宋_GB2312"/>
          <w:color w:val="auto"/>
          <w:sz w:val="24"/>
          <w:szCs w:val="24"/>
          <w:highlight w:val="none"/>
        </w:rPr>
        <w:t>）法定代表人身份证明或授权委托书扫描件</w:t>
      </w:r>
      <w:r>
        <w:rPr>
          <w:rStyle w:val="43"/>
          <w:rFonts w:hint="eastAsia" w:eastAsia="仿宋_GB2312"/>
          <w:color w:val="auto"/>
          <w:sz w:val="24"/>
          <w:szCs w:val="24"/>
          <w:highlight w:val="none"/>
        </w:rPr>
        <w:t>（后附法定代表人或授权代表身份证扫描件）</w:t>
      </w:r>
      <w:r>
        <w:rPr>
          <w:rStyle w:val="43"/>
          <w:rFonts w:eastAsia="仿宋_GB2312"/>
          <w:color w:val="auto"/>
          <w:sz w:val="24"/>
          <w:szCs w:val="24"/>
          <w:highlight w:val="none"/>
        </w:rPr>
        <w:t>；</w:t>
      </w:r>
    </w:p>
    <w:p>
      <w:pPr>
        <w:pStyle w:val="40"/>
        <w:pBdr>
          <w:top w:val="none" w:color="auto" w:sz="0" w:space="0"/>
          <w:left w:val="none" w:color="auto" w:sz="0" w:space="0"/>
          <w:bottom w:val="none" w:color="auto" w:sz="0" w:space="0"/>
          <w:right w:val="none" w:color="auto" w:sz="0" w:space="0"/>
        </w:pBdr>
        <w:spacing w:line="360" w:lineRule="exact"/>
        <w:ind w:firstLine="480" w:firstLineChars="200"/>
        <w:rPr>
          <w:rStyle w:val="43"/>
          <w:rFonts w:ascii="Times New Roman" w:hAnsi="Times New Roman" w:eastAsia="仿宋_GB2312" w:cs="Times New Roman"/>
          <w:color w:val="auto"/>
          <w:sz w:val="24"/>
          <w:szCs w:val="24"/>
          <w:highlight w:val="none"/>
        </w:rPr>
      </w:pPr>
      <w:r>
        <w:rPr>
          <w:rStyle w:val="43"/>
          <w:rFonts w:eastAsia="仿宋_GB2312"/>
          <w:color w:val="auto"/>
          <w:sz w:val="24"/>
          <w:szCs w:val="24"/>
          <w:highlight w:val="none"/>
        </w:rPr>
        <w:t>▲</w:t>
      </w:r>
      <w:r>
        <w:rPr>
          <w:rStyle w:val="43"/>
          <w:rFonts w:ascii="Times New Roman" w:hAnsi="Times New Roman" w:eastAsia="仿宋_GB2312" w:cs="Times New Roman"/>
          <w:color w:val="auto"/>
          <w:sz w:val="24"/>
          <w:szCs w:val="24"/>
          <w:highlight w:val="none"/>
        </w:rPr>
        <w:t>（</w:t>
      </w:r>
      <w:r>
        <w:rPr>
          <w:rStyle w:val="43"/>
          <w:rFonts w:hint="default" w:ascii="Times New Roman" w:hAnsi="Times New Roman" w:eastAsia="仿宋_GB2312" w:cs="Times New Roman"/>
          <w:color w:val="auto"/>
          <w:sz w:val="24"/>
          <w:szCs w:val="24"/>
          <w:highlight w:val="none"/>
        </w:rPr>
        <w:t>3</w:t>
      </w:r>
      <w:r>
        <w:rPr>
          <w:rStyle w:val="43"/>
          <w:rFonts w:ascii="Times New Roman" w:hAnsi="Times New Roman" w:eastAsia="仿宋_GB2312" w:cs="Times New Roman"/>
          <w:color w:val="auto"/>
          <w:sz w:val="24"/>
          <w:szCs w:val="24"/>
          <w:highlight w:val="none"/>
        </w:rPr>
        <w:t>）“信用中国”( www.creditchina.gov.cn)中“①失信被执行人查询②重大税收违法案件当事人名单”，“中国政府采购网”（www.ccgp.gov.cn）中“政府采购严重违法失信行为记录名单”，查询结果。</w:t>
      </w:r>
    </w:p>
    <w:p>
      <w:pPr>
        <w:widowControl/>
        <w:spacing w:line="400" w:lineRule="exact"/>
        <w:ind w:firstLine="720" w:firstLineChars="300"/>
        <w:jc w:val="left"/>
        <w:rPr>
          <w:rStyle w:val="43"/>
          <w:rFonts w:ascii="Times New Roman" w:hAnsi="Times New Roman" w:eastAsia="仿宋_GB2312" w:cs="Times New Roman"/>
          <w:color w:val="auto"/>
          <w:kern w:val="2"/>
          <w:sz w:val="24"/>
          <w:szCs w:val="24"/>
          <w:highlight w:val="none"/>
        </w:rPr>
      </w:pPr>
      <w:r>
        <w:rPr>
          <w:rStyle w:val="43"/>
          <w:rFonts w:ascii="Times New Roman" w:hAnsi="Times New Roman" w:eastAsia="仿宋_GB2312" w:cs="Times New Roman"/>
          <w:color w:val="auto"/>
          <w:kern w:val="2"/>
          <w:sz w:val="24"/>
          <w:szCs w:val="24"/>
          <w:highlight w:val="none"/>
        </w:rPr>
        <w:t>①截止时点：提交投标响应文件（响应文件）截止时间前3年内；</w:t>
      </w:r>
    </w:p>
    <w:p>
      <w:pPr>
        <w:widowControl/>
        <w:spacing w:line="400" w:lineRule="exact"/>
        <w:ind w:firstLine="720" w:firstLineChars="300"/>
        <w:jc w:val="left"/>
        <w:rPr>
          <w:rStyle w:val="43"/>
          <w:rFonts w:ascii="Times New Roman" w:hAnsi="Times New Roman" w:eastAsia="仿宋_GB2312" w:cs="Times New Roman"/>
          <w:color w:val="auto"/>
          <w:kern w:val="2"/>
          <w:sz w:val="24"/>
          <w:szCs w:val="24"/>
          <w:highlight w:val="none"/>
        </w:rPr>
      </w:pPr>
      <w:r>
        <w:rPr>
          <w:rStyle w:val="43"/>
          <w:rFonts w:ascii="Times New Roman" w:hAnsi="Times New Roman" w:eastAsia="仿宋_GB2312" w:cs="Times New Roman"/>
          <w:color w:val="auto"/>
          <w:kern w:val="2"/>
          <w:sz w:val="24"/>
          <w:szCs w:val="24"/>
          <w:highlight w:val="none"/>
        </w:rPr>
        <w:t>②查询记录和证据的留存：信用信息查询记录和证据以网页截图等方式留存。</w:t>
      </w:r>
    </w:p>
    <w:p>
      <w:pPr>
        <w:widowControl/>
        <w:spacing w:line="400" w:lineRule="exact"/>
        <w:ind w:firstLine="720" w:firstLineChars="300"/>
        <w:jc w:val="left"/>
        <w:rPr>
          <w:rStyle w:val="43"/>
          <w:rFonts w:ascii="Times New Roman" w:hAnsi="Times New Roman" w:eastAsia="仿宋_GB2312" w:cs="Times New Roman"/>
          <w:color w:val="auto"/>
          <w:kern w:val="2"/>
          <w:sz w:val="24"/>
          <w:szCs w:val="24"/>
          <w:highlight w:val="none"/>
        </w:rPr>
      </w:pPr>
      <w:r>
        <w:rPr>
          <w:rStyle w:val="43"/>
          <w:rFonts w:ascii="Times New Roman" w:hAnsi="Times New Roman" w:eastAsia="仿宋_GB2312" w:cs="Times New Roman"/>
          <w:color w:val="auto"/>
          <w:kern w:val="2"/>
          <w:sz w:val="24"/>
          <w:szCs w:val="24"/>
          <w:highlight w:val="none"/>
        </w:rPr>
        <w:t>③使用规则：被列入失信被执行人、重大税收违法案件当事人名单、政府采购严重违法失信行为记录名单及其它不符合《中华人民共和国政府采购法》第二十二条规定条件的，其投标将被拒绝。）；</w:t>
      </w:r>
    </w:p>
    <w:p>
      <w:pPr>
        <w:spacing w:line="460" w:lineRule="exact"/>
        <w:ind w:left="132" w:leftChars="47" w:firstLine="600" w:firstLineChars="250"/>
        <w:rPr>
          <w:rStyle w:val="43"/>
          <w:rFonts w:hint="default"/>
          <w:color w:val="auto"/>
          <w:sz w:val="24"/>
          <w:szCs w:val="24"/>
          <w:highlight w:val="none"/>
          <w:lang w:val="en-US"/>
        </w:rPr>
      </w:pPr>
      <w:r>
        <w:rPr>
          <w:rStyle w:val="43"/>
          <w:rFonts w:hint="eastAsia"/>
          <w:color w:val="auto"/>
          <w:sz w:val="24"/>
          <w:szCs w:val="24"/>
          <w:highlight w:val="none"/>
        </w:rPr>
        <w:t>（</w:t>
      </w:r>
      <w:r>
        <w:rPr>
          <w:rStyle w:val="43"/>
          <w:rFonts w:hint="eastAsia"/>
          <w:color w:val="auto"/>
          <w:sz w:val="24"/>
          <w:szCs w:val="24"/>
          <w:highlight w:val="none"/>
          <w:lang w:val="en-US"/>
        </w:rPr>
        <w:t>4</w:t>
      </w:r>
      <w:r>
        <w:rPr>
          <w:rStyle w:val="43"/>
          <w:rFonts w:hint="default" w:eastAsia="仿宋_GB2312"/>
          <w:color w:val="auto"/>
          <w:sz w:val="24"/>
          <w:szCs w:val="24"/>
          <w:highlight w:val="none"/>
        </w:rPr>
        <w:t>）</w:t>
      </w:r>
      <w:r>
        <w:rPr>
          <w:rStyle w:val="43"/>
          <w:rFonts w:hint="default" w:eastAsia="仿宋_GB2312"/>
          <w:color w:val="auto"/>
          <w:sz w:val="24"/>
          <w:szCs w:val="24"/>
          <w:highlight w:val="none"/>
          <w:lang w:val="en-US"/>
        </w:rPr>
        <w:t>联合体协议书（如有）</w:t>
      </w:r>
    </w:p>
    <w:p>
      <w:pPr>
        <w:spacing w:line="400" w:lineRule="exact"/>
        <w:ind w:left="0" w:leftChars="0" w:firstLine="720" w:firstLineChars="300"/>
        <w:jc w:val="left"/>
        <w:rPr>
          <w:rStyle w:val="43"/>
          <w:rFonts w:eastAsia="仿宋_GB2312"/>
          <w:color w:val="auto"/>
          <w:sz w:val="24"/>
          <w:szCs w:val="24"/>
          <w:highlight w:val="none"/>
        </w:rPr>
      </w:pPr>
      <w:r>
        <w:rPr>
          <w:rStyle w:val="43"/>
          <w:rFonts w:hint="default" w:eastAsia="仿宋_GB2312"/>
          <w:color w:val="auto"/>
          <w:sz w:val="24"/>
          <w:szCs w:val="24"/>
          <w:highlight w:val="none"/>
        </w:rPr>
        <w:t>（</w:t>
      </w:r>
      <w:r>
        <w:rPr>
          <w:rStyle w:val="43"/>
          <w:rFonts w:hint="default" w:eastAsia="仿宋_GB2312"/>
          <w:color w:val="auto"/>
          <w:sz w:val="24"/>
          <w:szCs w:val="24"/>
          <w:highlight w:val="none"/>
          <w:lang w:val="en-US"/>
        </w:rPr>
        <w:t>5</w:t>
      </w:r>
      <w:r>
        <w:rPr>
          <w:rStyle w:val="43"/>
          <w:rFonts w:hint="default" w:eastAsia="仿宋_GB2312"/>
          <w:color w:val="auto"/>
          <w:sz w:val="24"/>
          <w:szCs w:val="24"/>
          <w:highlight w:val="none"/>
        </w:rPr>
        <w:t>）</w:t>
      </w:r>
      <w:r>
        <w:rPr>
          <w:rStyle w:val="43"/>
          <w:rFonts w:eastAsia="仿宋_GB2312"/>
          <w:color w:val="auto"/>
          <w:sz w:val="24"/>
          <w:szCs w:val="24"/>
          <w:highlight w:val="none"/>
        </w:rPr>
        <w:t>技术资信文件其它详细内容（参考评分办法编制）。</w:t>
      </w:r>
    </w:p>
    <w:p>
      <w:pPr>
        <w:spacing w:line="400" w:lineRule="exact"/>
        <w:ind w:firstLine="796" w:firstLineChars="332"/>
        <w:rPr>
          <w:rStyle w:val="43"/>
          <w:rFonts w:eastAsia="仿宋_GB2312"/>
          <w:color w:val="auto"/>
          <w:sz w:val="24"/>
          <w:szCs w:val="24"/>
          <w:highlight w:val="none"/>
        </w:rPr>
      </w:pPr>
      <w:r>
        <w:rPr>
          <w:rStyle w:val="43"/>
          <w:rFonts w:eastAsia="仿宋_GB2312"/>
          <w:color w:val="auto"/>
          <w:sz w:val="24"/>
          <w:szCs w:val="24"/>
          <w:highlight w:val="none"/>
        </w:rPr>
        <w:t>2.2价格文件</w:t>
      </w:r>
    </w:p>
    <w:p>
      <w:pPr>
        <w:spacing w:line="440" w:lineRule="exact"/>
        <w:ind w:firstLine="720" w:firstLineChars="300"/>
        <w:rPr>
          <w:rStyle w:val="43"/>
          <w:rFonts w:eastAsia="仿宋_GB2312"/>
          <w:color w:val="auto"/>
          <w:sz w:val="24"/>
          <w:szCs w:val="24"/>
          <w:highlight w:val="none"/>
          <w:lang w:val="zh-CN" w:eastAsia="zh-TW"/>
        </w:rPr>
      </w:pPr>
      <w:r>
        <w:rPr>
          <w:rStyle w:val="43"/>
          <w:rFonts w:eastAsia="仿宋_GB2312"/>
          <w:color w:val="auto"/>
          <w:sz w:val="24"/>
          <w:szCs w:val="24"/>
          <w:highlight w:val="none"/>
          <w:lang w:val="zh-CN"/>
        </w:rPr>
        <w:t>▲</w:t>
      </w:r>
      <w:r>
        <w:rPr>
          <w:rStyle w:val="43"/>
          <w:rFonts w:hint="eastAsia" w:eastAsia="仿宋_GB2312"/>
          <w:color w:val="auto"/>
          <w:sz w:val="24"/>
          <w:szCs w:val="24"/>
          <w:highlight w:val="none"/>
          <w:lang w:val="zh-CN" w:eastAsia="zh-TW"/>
        </w:rPr>
        <w:t>（1）投标函（格式见附件）</w:t>
      </w:r>
    </w:p>
    <w:p>
      <w:pPr>
        <w:spacing w:line="440" w:lineRule="exact"/>
        <w:ind w:firstLine="720" w:firstLineChars="300"/>
        <w:rPr>
          <w:rStyle w:val="43"/>
          <w:rFonts w:eastAsia="仿宋_GB2312"/>
          <w:color w:val="auto"/>
          <w:sz w:val="24"/>
          <w:szCs w:val="24"/>
          <w:highlight w:val="none"/>
          <w:lang w:val="zh-CN" w:eastAsia="zh-TW"/>
        </w:rPr>
      </w:pPr>
      <w:r>
        <w:rPr>
          <w:rStyle w:val="43"/>
          <w:rFonts w:eastAsia="仿宋_GB2312"/>
          <w:color w:val="auto"/>
          <w:sz w:val="24"/>
          <w:szCs w:val="24"/>
          <w:highlight w:val="none"/>
          <w:lang w:val="zh-CN"/>
        </w:rPr>
        <w:t>▲</w:t>
      </w:r>
      <w:r>
        <w:rPr>
          <w:rStyle w:val="43"/>
          <w:rFonts w:hint="eastAsia" w:eastAsia="仿宋_GB2312"/>
          <w:color w:val="auto"/>
          <w:sz w:val="24"/>
          <w:szCs w:val="24"/>
          <w:highlight w:val="none"/>
          <w:lang w:val="zh-CN" w:eastAsia="zh-TW"/>
        </w:rPr>
        <w:t>（2）报价一览表（格式见附件）</w:t>
      </w:r>
    </w:p>
    <w:p>
      <w:pPr>
        <w:spacing w:line="460" w:lineRule="exact"/>
        <w:ind w:left="0" w:leftChars="0" w:firstLine="720" w:firstLineChars="300"/>
        <w:rPr>
          <w:rStyle w:val="43"/>
          <w:rFonts w:hint="eastAsia" w:ascii="Times New Roman" w:hAnsi="Times New Roman" w:cs="Times New Roman"/>
          <w:color w:val="auto"/>
          <w:sz w:val="24"/>
          <w:szCs w:val="24"/>
          <w:highlight w:val="none"/>
          <w:lang w:val="en-US"/>
        </w:rPr>
      </w:pPr>
      <w:r>
        <w:rPr>
          <w:rStyle w:val="43"/>
          <w:rFonts w:eastAsia="仿宋_GB2312"/>
          <w:color w:val="auto"/>
          <w:sz w:val="24"/>
          <w:szCs w:val="24"/>
          <w:highlight w:val="none"/>
          <w:lang w:val="zh-CN"/>
        </w:rPr>
        <w:t>▲</w:t>
      </w:r>
      <w:r>
        <w:rPr>
          <w:rStyle w:val="43"/>
          <w:rFonts w:ascii="Times New Roman" w:hAnsi="Times New Roman" w:eastAsia="仿宋_GB2312" w:cs="Times New Roman"/>
          <w:color w:val="auto"/>
          <w:sz w:val="24"/>
          <w:szCs w:val="24"/>
          <w:highlight w:val="none"/>
        </w:rPr>
        <w:t>（</w:t>
      </w:r>
      <w:r>
        <w:rPr>
          <w:rStyle w:val="43"/>
          <w:rFonts w:hint="eastAsia" w:ascii="Times New Roman" w:hAnsi="Times New Roman" w:cs="Times New Roman"/>
          <w:color w:val="auto"/>
          <w:sz w:val="24"/>
          <w:szCs w:val="24"/>
          <w:highlight w:val="none"/>
          <w:lang w:val="en-US"/>
        </w:rPr>
        <w:t>3</w:t>
      </w:r>
      <w:r>
        <w:rPr>
          <w:rStyle w:val="43"/>
          <w:rFonts w:ascii="Times New Roman" w:hAnsi="Times New Roman" w:eastAsia="仿宋_GB2312" w:cs="Times New Roman"/>
          <w:color w:val="auto"/>
          <w:sz w:val="24"/>
          <w:szCs w:val="24"/>
          <w:highlight w:val="none"/>
        </w:rPr>
        <w:t>）</w:t>
      </w:r>
      <w:r>
        <w:rPr>
          <w:rStyle w:val="43"/>
          <w:rFonts w:hint="eastAsia" w:ascii="Times New Roman" w:hAnsi="Times New Roman" w:cs="Times New Roman"/>
          <w:color w:val="auto"/>
          <w:sz w:val="24"/>
          <w:szCs w:val="24"/>
          <w:highlight w:val="none"/>
          <w:lang w:val="en-US"/>
        </w:rPr>
        <w:t>报价明细表</w:t>
      </w:r>
    </w:p>
    <w:p>
      <w:pPr>
        <w:spacing w:line="460" w:lineRule="exact"/>
        <w:ind w:left="0" w:leftChars="0" w:firstLine="720" w:firstLineChars="300"/>
        <w:rPr>
          <w:rStyle w:val="43"/>
          <w:rFonts w:ascii="Times New Roman" w:hAnsi="Times New Roman" w:eastAsia="仿宋_GB2312" w:cs="Times New Roman"/>
          <w:color w:val="auto"/>
          <w:sz w:val="24"/>
          <w:szCs w:val="24"/>
          <w:highlight w:val="none"/>
        </w:rPr>
      </w:pPr>
      <w:r>
        <w:rPr>
          <w:rStyle w:val="43"/>
          <w:rFonts w:eastAsia="仿宋_GB2312"/>
          <w:color w:val="auto"/>
          <w:sz w:val="24"/>
          <w:szCs w:val="24"/>
          <w:highlight w:val="none"/>
          <w:lang w:val="zh-CN"/>
        </w:rPr>
        <w:t>▲</w:t>
      </w:r>
      <w:r>
        <w:rPr>
          <w:rStyle w:val="43"/>
          <w:rFonts w:hint="eastAsia" w:ascii="Times New Roman" w:hAnsi="Times New Roman" w:cs="Times New Roman"/>
          <w:color w:val="auto"/>
          <w:sz w:val="24"/>
          <w:szCs w:val="24"/>
          <w:highlight w:val="none"/>
          <w:lang w:val="en-US"/>
        </w:rPr>
        <w:t>（4）</w:t>
      </w:r>
      <w:r>
        <w:rPr>
          <w:rStyle w:val="43"/>
          <w:rFonts w:ascii="Times New Roman" w:hAnsi="Times New Roman" w:eastAsia="仿宋_GB2312" w:cs="Times New Roman"/>
          <w:color w:val="auto"/>
          <w:sz w:val="24"/>
          <w:szCs w:val="24"/>
          <w:highlight w:val="none"/>
        </w:rPr>
        <w:t>中小企业声明函</w:t>
      </w:r>
    </w:p>
    <w:p>
      <w:pPr>
        <w:spacing w:line="440" w:lineRule="exact"/>
        <w:ind w:firstLine="720" w:firstLineChars="300"/>
        <w:rPr>
          <w:rStyle w:val="43"/>
          <w:rFonts w:eastAsia="仿宋_GB2312"/>
          <w:color w:val="auto"/>
          <w:sz w:val="24"/>
          <w:szCs w:val="24"/>
          <w:highlight w:val="none"/>
          <w:lang w:val="zh-CN"/>
        </w:rPr>
      </w:pPr>
      <w:r>
        <w:rPr>
          <w:rStyle w:val="43"/>
          <w:rFonts w:eastAsia="仿宋_GB2312"/>
          <w:color w:val="auto"/>
          <w:sz w:val="24"/>
          <w:szCs w:val="24"/>
          <w:highlight w:val="none"/>
          <w:lang w:val="zh-CN"/>
        </w:rPr>
        <w:t>（</w:t>
      </w:r>
      <w:r>
        <w:rPr>
          <w:rStyle w:val="43"/>
          <w:rFonts w:hint="eastAsia"/>
          <w:color w:val="auto"/>
          <w:sz w:val="24"/>
          <w:szCs w:val="24"/>
          <w:highlight w:val="none"/>
          <w:lang w:val="en-US"/>
        </w:rPr>
        <w:t>5</w:t>
      </w:r>
      <w:r>
        <w:rPr>
          <w:rStyle w:val="43"/>
          <w:rFonts w:eastAsia="仿宋_GB2312"/>
          <w:color w:val="auto"/>
          <w:sz w:val="24"/>
          <w:szCs w:val="24"/>
          <w:highlight w:val="none"/>
          <w:lang w:val="zh-CN"/>
        </w:rPr>
        <w:t>）供应商自认为有需要的其他资料。</w:t>
      </w:r>
    </w:p>
    <w:p>
      <w:pPr>
        <w:spacing w:line="440" w:lineRule="exact"/>
        <w:ind w:firstLine="480" w:firstLineChars="200"/>
        <w:rPr>
          <w:rStyle w:val="43"/>
          <w:rFonts w:eastAsia="仿宋_GB2312"/>
          <w:color w:val="auto"/>
          <w:sz w:val="24"/>
          <w:szCs w:val="24"/>
          <w:highlight w:val="none"/>
        </w:rPr>
      </w:pPr>
      <w:r>
        <w:rPr>
          <w:rStyle w:val="43"/>
          <w:rFonts w:eastAsia="仿宋_GB2312"/>
          <w:color w:val="auto"/>
          <w:sz w:val="24"/>
          <w:szCs w:val="24"/>
          <w:highlight w:val="none"/>
          <w:lang w:val="zh-CN"/>
        </w:rPr>
        <w:t>3.磋商响应文件的</w:t>
      </w:r>
      <w:r>
        <w:rPr>
          <w:rStyle w:val="43"/>
          <w:rFonts w:eastAsia="仿宋_GB2312"/>
          <w:color w:val="auto"/>
          <w:sz w:val="24"/>
          <w:szCs w:val="24"/>
          <w:highlight w:val="none"/>
        </w:rPr>
        <w:t>形式及效力</w:t>
      </w:r>
    </w:p>
    <w:p>
      <w:pPr>
        <w:spacing w:line="440" w:lineRule="exact"/>
        <w:ind w:firstLine="480" w:firstLineChars="200"/>
        <w:rPr>
          <w:rStyle w:val="43"/>
          <w:rFonts w:eastAsia="仿宋_GB2312"/>
          <w:color w:val="auto"/>
          <w:sz w:val="24"/>
          <w:szCs w:val="24"/>
          <w:highlight w:val="none"/>
          <w:lang w:val="zh-CN"/>
        </w:rPr>
      </w:pPr>
      <w:r>
        <w:rPr>
          <w:rStyle w:val="43"/>
          <w:rFonts w:eastAsia="仿宋_GB2312"/>
          <w:color w:val="auto"/>
          <w:sz w:val="24"/>
          <w:szCs w:val="24"/>
          <w:highlight w:val="none"/>
          <w:lang w:val="zh-CN"/>
        </w:rPr>
        <w:t>3.1磋商响应文件应包括规定的内容，供应商提交的磋商响应文件应当使用竞争性磋商文件所提供的磋商响应文件全部格式（格式可以按同样格式扩展）；未提供磋商响应文件标准格式的，由供应商自行编写。</w:t>
      </w:r>
    </w:p>
    <w:p>
      <w:pPr>
        <w:spacing w:line="440" w:lineRule="exact"/>
        <w:ind w:firstLine="480" w:firstLineChars="200"/>
        <w:rPr>
          <w:rStyle w:val="43"/>
          <w:rFonts w:eastAsia="仿宋_GB2312"/>
          <w:color w:val="auto"/>
          <w:sz w:val="24"/>
          <w:szCs w:val="24"/>
          <w:highlight w:val="none"/>
          <w:lang w:val="zh-CN"/>
        </w:rPr>
      </w:pPr>
      <w:r>
        <w:rPr>
          <w:rStyle w:val="43"/>
          <w:rFonts w:eastAsia="仿宋_GB2312"/>
          <w:color w:val="auto"/>
          <w:sz w:val="24"/>
          <w:szCs w:val="24"/>
          <w:highlight w:val="none"/>
          <w:lang w:val="zh-CN"/>
        </w:rPr>
        <w:t>3.2</w:t>
      </w:r>
      <w:r>
        <w:rPr>
          <w:rStyle w:val="43"/>
          <w:rFonts w:eastAsia="仿宋_GB2312"/>
          <w:color w:val="auto"/>
          <w:sz w:val="24"/>
          <w:szCs w:val="24"/>
          <w:highlight w:val="none"/>
        </w:rPr>
        <w:t>磋商</w:t>
      </w:r>
      <w:r>
        <w:rPr>
          <w:rStyle w:val="43"/>
          <w:rFonts w:eastAsia="仿宋_GB2312"/>
          <w:color w:val="auto"/>
          <w:sz w:val="24"/>
          <w:szCs w:val="24"/>
          <w:highlight w:val="none"/>
          <w:lang w:val="zh-CN"/>
        </w:rPr>
        <w:t>文件分为电子投标文件以及电子备份投标文件两部分。电子投标文件按政采云平台供应商项目采购-电子招投标操作指南及本招标文件要求制作、加密并递交；电子备份投标文件即电子投标文件按政采云平台供应商项目采购-电子招投标操作指南制作的备份文件。</w:t>
      </w:r>
    </w:p>
    <w:p>
      <w:pPr>
        <w:pStyle w:val="40"/>
        <w:pBdr>
          <w:top w:val="none" w:color="auto" w:sz="0" w:space="0"/>
          <w:left w:val="none" w:color="auto" w:sz="0" w:space="0"/>
          <w:bottom w:val="none" w:color="auto" w:sz="0" w:space="0"/>
          <w:right w:val="none" w:color="auto" w:sz="0" w:space="0"/>
        </w:pBdr>
        <w:spacing w:line="360" w:lineRule="exact"/>
        <w:ind w:firstLine="420"/>
        <w:rPr>
          <w:rStyle w:val="43"/>
          <w:rFonts w:eastAsia="仿宋_GB2312" w:cs="Times New Roman"/>
          <w:color w:val="auto"/>
          <w:sz w:val="24"/>
          <w:szCs w:val="24"/>
          <w:highlight w:val="none"/>
          <w:lang w:val="zh-CN"/>
        </w:rPr>
      </w:pPr>
      <w:r>
        <w:rPr>
          <w:rStyle w:val="43"/>
          <w:rFonts w:eastAsia="仿宋_GB2312" w:cs="Times New Roman"/>
          <w:color w:val="auto"/>
          <w:sz w:val="24"/>
          <w:szCs w:val="24"/>
          <w:highlight w:val="none"/>
          <w:lang w:val="zh-CN"/>
        </w:rPr>
        <w:t>3.3</w:t>
      </w:r>
      <w:r>
        <w:rPr>
          <w:rStyle w:val="43"/>
          <w:rFonts w:eastAsia="仿宋_GB2312" w:cs="Times New Roman"/>
          <w:color w:val="auto"/>
          <w:sz w:val="24"/>
          <w:szCs w:val="24"/>
          <w:highlight w:val="none"/>
        </w:rPr>
        <w:t>磋商</w:t>
      </w:r>
      <w:r>
        <w:rPr>
          <w:rStyle w:val="43"/>
          <w:rFonts w:eastAsia="仿宋_GB2312" w:cs="Times New Roman"/>
          <w:color w:val="auto"/>
          <w:sz w:val="24"/>
          <w:szCs w:val="24"/>
          <w:highlight w:val="none"/>
          <w:lang w:val="zh-CN"/>
        </w:rPr>
        <w:t>文件的效力</w:t>
      </w:r>
    </w:p>
    <w:p>
      <w:pPr>
        <w:spacing w:line="440" w:lineRule="exact"/>
        <w:ind w:firstLine="480" w:firstLineChars="200"/>
        <w:rPr>
          <w:rStyle w:val="43"/>
          <w:rFonts w:eastAsia="仿宋_GB2312"/>
          <w:color w:val="auto"/>
          <w:sz w:val="24"/>
          <w:szCs w:val="24"/>
          <w:highlight w:val="none"/>
          <w:lang w:val="zh-CN"/>
        </w:rPr>
      </w:pPr>
      <w:r>
        <w:rPr>
          <w:rStyle w:val="43"/>
          <w:rFonts w:eastAsia="仿宋_GB2312"/>
          <w:color w:val="auto"/>
          <w:sz w:val="24"/>
          <w:szCs w:val="24"/>
          <w:highlight w:val="none"/>
          <w:lang w:val="zh-CN"/>
        </w:rPr>
        <w:t>投标文件的启用，按先后顺位分别为电子投标文件、电子备份投标文件。因网络或者其他问题造成电子投标文件无法正常解密，才能启用电子备份投标文件。电子备份投标文件一旦启用，则电子投标文件失效，不予启用。</w:t>
      </w:r>
    </w:p>
    <w:p>
      <w:pPr>
        <w:pStyle w:val="10"/>
        <w:spacing w:line="360" w:lineRule="exact"/>
        <w:ind w:firstLine="480"/>
        <w:rPr>
          <w:rStyle w:val="43"/>
          <w:rFonts w:eastAsia="仿宋_GB2312"/>
          <w:color w:val="auto"/>
          <w:sz w:val="24"/>
          <w:szCs w:val="24"/>
          <w:highlight w:val="none"/>
          <w:lang w:val="zh-CN"/>
        </w:rPr>
      </w:pPr>
      <w:r>
        <w:rPr>
          <w:rStyle w:val="43"/>
          <w:rFonts w:eastAsia="仿宋_GB2312"/>
          <w:color w:val="auto"/>
          <w:sz w:val="24"/>
          <w:szCs w:val="24"/>
          <w:highlight w:val="none"/>
          <w:lang w:val="zh-CN"/>
        </w:rPr>
        <w:t>3.4</w:t>
      </w:r>
      <w:r>
        <w:rPr>
          <w:rStyle w:val="43"/>
          <w:rFonts w:eastAsia="仿宋_GB2312"/>
          <w:color w:val="auto"/>
          <w:sz w:val="24"/>
          <w:szCs w:val="24"/>
          <w:highlight w:val="none"/>
        </w:rPr>
        <w:t>磋商</w:t>
      </w:r>
      <w:r>
        <w:rPr>
          <w:rStyle w:val="43"/>
          <w:rFonts w:eastAsia="仿宋_GB2312"/>
          <w:color w:val="auto"/>
          <w:sz w:val="24"/>
          <w:szCs w:val="24"/>
          <w:highlight w:val="none"/>
          <w:lang w:val="zh-TW" w:eastAsia="zh-TW"/>
        </w:rPr>
        <w:t>文件内容填写说明</w:t>
      </w:r>
    </w:p>
    <w:p>
      <w:pPr>
        <w:pStyle w:val="40"/>
        <w:pBdr>
          <w:top w:val="none" w:color="auto" w:sz="0" w:space="0"/>
          <w:left w:val="none" w:color="auto" w:sz="0" w:space="0"/>
          <w:bottom w:val="none" w:color="auto" w:sz="0" w:space="0"/>
          <w:right w:val="none" w:color="auto" w:sz="0" w:space="0"/>
        </w:pBdr>
        <w:spacing w:line="360" w:lineRule="exact"/>
        <w:ind w:firstLine="420"/>
        <w:rPr>
          <w:rStyle w:val="43"/>
          <w:rFonts w:eastAsia="仿宋_GB2312" w:cs="Times New Roman"/>
          <w:b/>
          <w:bCs/>
          <w:color w:val="auto"/>
          <w:sz w:val="24"/>
          <w:szCs w:val="24"/>
          <w:highlight w:val="none"/>
          <w:lang w:val="zh-CN"/>
        </w:rPr>
      </w:pPr>
      <w:r>
        <w:rPr>
          <w:rStyle w:val="43"/>
          <w:rFonts w:eastAsia="仿宋_GB2312" w:cs="Times New Roman"/>
          <w:b/>
          <w:bCs/>
          <w:color w:val="auto"/>
          <w:sz w:val="24"/>
          <w:szCs w:val="24"/>
          <w:highlight w:val="none"/>
          <w:lang w:val="zh-CN"/>
        </w:rPr>
        <w:t>投标人应在认真阅读</w:t>
      </w:r>
      <w:r>
        <w:rPr>
          <w:rStyle w:val="43"/>
          <w:rFonts w:eastAsia="仿宋_GB2312" w:cs="Times New Roman"/>
          <w:b/>
          <w:bCs/>
          <w:color w:val="auto"/>
          <w:sz w:val="24"/>
          <w:szCs w:val="24"/>
          <w:highlight w:val="none"/>
        </w:rPr>
        <w:t>磋商</w:t>
      </w:r>
      <w:r>
        <w:rPr>
          <w:rStyle w:val="43"/>
          <w:rFonts w:eastAsia="仿宋_GB2312" w:cs="Times New Roman"/>
          <w:b/>
          <w:bCs/>
          <w:color w:val="auto"/>
          <w:sz w:val="24"/>
          <w:szCs w:val="24"/>
          <w:highlight w:val="none"/>
          <w:lang w:val="zh-CN"/>
        </w:rPr>
        <w:t>文件所有内容的基础上，按照</w:t>
      </w:r>
      <w:r>
        <w:rPr>
          <w:rStyle w:val="43"/>
          <w:rFonts w:eastAsia="仿宋_GB2312" w:cs="Times New Roman"/>
          <w:b/>
          <w:bCs/>
          <w:color w:val="auto"/>
          <w:sz w:val="24"/>
          <w:szCs w:val="24"/>
          <w:highlight w:val="none"/>
        </w:rPr>
        <w:t>磋商</w:t>
      </w:r>
      <w:r>
        <w:rPr>
          <w:rStyle w:val="43"/>
          <w:rFonts w:eastAsia="仿宋_GB2312" w:cs="Times New Roman"/>
          <w:b/>
          <w:bCs/>
          <w:color w:val="auto"/>
          <w:sz w:val="24"/>
          <w:szCs w:val="24"/>
          <w:highlight w:val="none"/>
          <w:lang w:val="zh-CN"/>
        </w:rPr>
        <w:t>文件的要求编制完整的</w:t>
      </w:r>
      <w:r>
        <w:rPr>
          <w:rStyle w:val="43"/>
          <w:rFonts w:eastAsia="仿宋_GB2312" w:cs="Times New Roman"/>
          <w:b/>
          <w:bCs/>
          <w:color w:val="auto"/>
          <w:sz w:val="24"/>
          <w:szCs w:val="24"/>
          <w:highlight w:val="none"/>
        </w:rPr>
        <w:t>响应</w:t>
      </w:r>
      <w:r>
        <w:rPr>
          <w:rStyle w:val="43"/>
          <w:rFonts w:eastAsia="仿宋_GB2312" w:cs="Times New Roman"/>
          <w:b/>
          <w:bCs/>
          <w:color w:val="auto"/>
          <w:sz w:val="24"/>
          <w:szCs w:val="24"/>
          <w:highlight w:val="none"/>
          <w:lang w:val="zh-CN"/>
        </w:rPr>
        <w:t>文件。</w:t>
      </w:r>
      <w:r>
        <w:rPr>
          <w:rStyle w:val="43"/>
          <w:rFonts w:eastAsia="仿宋_GB2312" w:cs="Times New Roman"/>
          <w:b/>
          <w:bCs/>
          <w:color w:val="auto"/>
          <w:sz w:val="24"/>
          <w:szCs w:val="24"/>
          <w:highlight w:val="none"/>
        </w:rPr>
        <w:t>响应</w:t>
      </w:r>
      <w:r>
        <w:rPr>
          <w:rStyle w:val="43"/>
          <w:rFonts w:eastAsia="仿宋_GB2312" w:cs="Times New Roman"/>
          <w:b/>
          <w:bCs/>
          <w:color w:val="auto"/>
          <w:sz w:val="24"/>
          <w:szCs w:val="24"/>
          <w:highlight w:val="none"/>
          <w:lang w:val="zh-CN"/>
        </w:rPr>
        <w:t>文件应按照</w:t>
      </w:r>
      <w:r>
        <w:rPr>
          <w:rStyle w:val="43"/>
          <w:rFonts w:eastAsia="仿宋_GB2312" w:cs="Times New Roman"/>
          <w:b/>
          <w:bCs/>
          <w:color w:val="auto"/>
          <w:sz w:val="24"/>
          <w:szCs w:val="24"/>
          <w:highlight w:val="none"/>
        </w:rPr>
        <w:t>磋商</w:t>
      </w:r>
      <w:r>
        <w:rPr>
          <w:rStyle w:val="43"/>
          <w:rFonts w:eastAsia="仿宋_GB2312" w:cs="Times New Roman"/>
          <w:b/>
          <w:bCs/>
          <w:color w:val="auto"/>
          <w:sz w:val="24"/>
          <w:szCs w:val="24"/>
          <w:highlight w:val="none"/>
          <w:lang w:val="zh-CN"/>
        </w:rPr>
        <w:t>文件中规定的统一格式填写：（1）电子投标文件按政采云平台供应商项目采购-电子招投标操作指南及本</w:t>
      </w:r>
      <w:r>
        <w:rPr>
          <w:rStyle w:val="43"/>
          <w:rFonts w:eastAsia="仿宋_GB2312" w:cs="Times New Roman"/>
          <w:b/>
          <w:bCs/>
          <w:color w:val="auto"/>
          <w:sz w:val="24"/>
          <w:szCs w:val="24"/>
          <w:highlight w:val="none"/>
        </w:rPr>
        <w:t>磋商</w:t>
      </w:r>
      <w:r>
        <w:rPr>
          <w:rStyle w:val="43"/>
          <w:rFonts w:eastAsia="仿宋_GB2312" w:cs="Times New Roman"/>
          <w:b/>
          <w:bCs/>
          <w:color w:val="auto"/>
          <w:sz w:val="24"/>
          <w:szCs w:val="24"/>
          <w:highlight w:val="none"/>
          <w:lang w:val="zh-CN"/>
        </w:rPr>
        <w:t>文件要求制作、加密。（2）电子备份投标文件，以光盘或U盘的形式存储，由投标人决定是否递交，并自行承担不递交电子备份投标文件的风险。</w:t>
      </w:r>
    </w:p>
    <w:p>
      <w:pPr>
        <w:spacing w:line="440" w:lineRule="exact"/>
        <w:ind w:firstLine="480" w:firstLineChars="200"/>
        <w:rPr>
          <w:rStyle w:val="43"/>
          <w:rFonts w:eastAsia="仿宋_GB2312"/>
          <w:color w:val="auto"/>
          <w:sz w:val="24"/>
          <w:szCs w:val="24"/>
          <w:highlight w:val="none"/>
          <w:lang w:val="zh-CN"/>
        </w:rPr>
      </w:pPr>
      <w:r>
        <w:rPr>
          <w:rStyle w:val="43"/>
          <w:rFonts w:eastAsia="仿宋_GB2312"/>
          <w:color w:val="auto"/>
          <w:sz w:val="24"/>
          <w:szCs w:val="24"/>
          <w:highlight w:val="none"/>
          <w:lang w:val="zh-CN"/>
        </w:rPr>
        <w:t>3.5供应商必须保证磋商响应文件所提供的全部资料真实可靠，并接受对其中任何资料进一步审查的要求。</w:t>
      </w:r>
    </w:p>
    <w:p>
      <w:pPr>
        <w:spacing w:line="440" w:lineRule="exact"/>
        <w:ind w:firstLine="480" w:firstLineChars="200"/>
        <w:rPr>
          <w:rStyle w:val="43"/>
          <w:rFonts w:eastAsia="仿宋_GB2312"/>
          <w:color w:val="auto"/>
          <w:sz w:val="24"/>
          <w:szCs w:val="24"/>
          <w:highlight w:val="none"/>
          <w:lang w:val="zh-CN"/>
        </w:rPr>
      </w:pPr>
      <w:r>
        <w:rPr>
          <w:rStyle w:val="43"/>
          <w:rFonts w:eastAsia="仿宋_GB2312"/>
          <w:color w:val="auto"/>
          <w:sz w:val="24"/>
          <w:szCs w:val="24"/>
          <w:highlight w:val="none"/>
          <w:lang w:val="zh-CN"/>
        </w:rPr>
        <w:t>4.磋商报价</w:t>
      </w:r>
    </w:p>
    <w:p>
      <w:pPr>
        <w:spacing w:line="440" w:lineRule="exact"/>
        <w:ind w:firstLine="482" w:firstLineChars="200"/>
        <w:rPr>
          <w:rStyle w:val="43"/>
          <w:rFonts w:eastAsia="仿宋_GB2312"/>
          <w:b/>
          <w:color w:val="auto"/>
          <w:sz w:val="24"/>
          <w:szCs w:val="24"/>
          <w:highlight w:val="none"/>
          <w:u w:val="single"/>
          <w:lang w:val="zh-CN"/>
        </w:rPr>
      </w:pPr>
      <w:r>
        <w:rPr>
          <w:rStyle w:val="43"/>
          <w:rFonts w:eastAsia="仿宋_GB2312"/>
          <w:b/>
          <w:color w:val="auto"/>
          <w:sz w:val="24"/>
          <w:szCs w:val="24"/>
          <w:highlight w:val="none"/>
          <w:u w:val="single"/>
          <w:lang w:val="zh-CN"/>
        </w:rPr>
        <w:t>4.1本项目最高限价</w:t>
      </w:r>
      <w:r>
        <w:rPr>
          <w:rStyle w:val="43"/>
          <w:rFonts w:hint="eastAsia"/>
          <w:b/>
          <w:color w:val="auto"/>
          <w:sz w:val="24"/>
          <w:szCs w:val="24"/>
          <w:highlight w:val="none"/>
          <w:u w:val="single"/>
          <w:lang w:val="en-US" w:eastAsia="zh-CN"/>
        </w:rPr>
        <w:t>955760</w:t>
      </w:r>
      <w:r>
        <w:rPr>
          <w:rStyle w:val="43"/>
          <w:rFonts w:hint="eastAsia"/>
          <w:b/>
          <w:color w:val="auto"/>
          <w:sz w:val="24"/>
          <w:szCs w:val="24"/>
          <w:highlight w:val="none"/>
          <w:u w:val="single"/>
        </w:rPr>
        <w:t>元，</w:t>
      </w:r>
      <w:r>
        <w:rPr>
          <w:rStyle w:val="43"/>
          <w:rFonts w:eastAsia="仿宋_GB2312"/>
          <w:b/>
          <w:color w:val="auto"/>
          <w:sz w:val="24"/>
          <w:szCs w:val="24"/>
          <w:highlight w:val="none"/>
          <w:u w:val="single"/>
          <w:lang w:val="zh-CN"/>
        </w:rPr>
        <w:t>供应商报价</w:t>
      </w:r>
      <w:r>
        <w:rPr>
          <w:rStyle w:val="43"/>
          <w:rFonts w:hint="eastAsia" w:eastAsia="仿宋_GB2312"/>
          <w:b/>
          <w:color w:val="auto"/>
          <w:sz w:val="24"/>
          <w:szCs w:val="24"/>
          <w:highlight w:val="none"/>
          <w:u w:val="single"/>
          <w:lang w:val="zh-CN"/>
        </w:rPr>
        <w:t>不得高于</w:t>
      </w:r>
      <w:r>
        <w:rPr>
          <w:rStyle w:val="43"/>
          <w:rFonts w:eastAsia="仿宋_GB2312"/>
          <w:b/>
          <w:color w:val="auto"/>
          <w:sz w:val="24"/>
          <w:szCs w:val="24"/>
          <w:highlight w:val="none"/>
          <w:u w:val="single"/>
          <w:lang w:val="zh-CN"/>
        </w:rPr>
        <w:t>最高限价，否则其磋商无效。</w:t>
      </w:r>
    </w:p>
    <w:p>
      <w:pPr>
        <w:spacing w:line="440" w:lineRule="exact"/>
        <w:ind w:firstLine="480" w:firstLineChars="200"/>
        <w:rPr>
          <w:rStyle w:val="43"/>
          <w:rFonts w:eastAsia="仿宋_GB2312"/>
          <w:color w:val="auto"/>
          <w:sz w:val="24"/>
          <w:szCs w:val="24"/>
          <w:highlight w:val="none"/>
          <w:lang w:val="zh-CN"/>
        </w:rPr>
      </w:pPr>
      <w:r>
        <w:rPr>
          <w:rStyle w:val="43"/>
          <w:rFonts w:eastAsia="仿宋_GB2312"/>
          <w:color w:val="auto"/>
          <w:sz w:val="24"/>
          <w:szCs w:val="24"/>
          <w:highlight w:val="none"/>
          <w:lang w:val="zh-CN"/>
        </w:rPr>
        <w:t>4.2供应商的磋商报价</w:t>
      </w:r>
      <w:r>
        <w:rPr>
          <w:rStyle w:val="43"/>
          <w:rFonts w:eastAsia="仿宋_GB2312"/>
          <w:color w:val="auto"/>
          <w:sz w:val="24"/>
          <w:highlight w:val="none"/>
          <w:lang w:val="zh-CN"/>
        </w:rPr>
        <w:t>为</w:t>
      </w:r>
      <w:r>
        <w:rPr>
          <w:rStyle w:val="43"/>
          <w:rFonts w:eastAsia="仿宋_GB2312"/>
          <w:color w:val="auto"/>
          <w:sz w:val="24"/>
          <w:szCs w:val="24"/>
          <w:highlight w:val="none"/>
          <w:lang w:val="zh-CN"/>
        </w:rPr>
        <w:t>履行</w:t>
      </w:r>
      <w:r>
        <w:rPr>
          <w:rStyle w:val="43"/>
          <w:rFonts w:hint="eastAsia" w:ascii="微软雅黑" w:hAnsi="微软雅黑"/>
          <w:b/>
          <w:color w:val="auto"/>
          <w:spacing w:val="-20"/>
          <w:sz w:val="24"/>
          <w:szCs w:val="24"/>
          <w:highlight w:val="none"/>
          <w:u w:val="single"/>
          <w:lang w:val="zh-CN"/>
        </w:rPr>
        <w:t>衢州市实验学校教育集团灵溪校区课桌椅、书包柜、阅读柜、作业批改柜采购项目</w:t>
      </w:r>
      <w:r>
        <w:rPr>
          <w:rStyle w:val="43"/>
          <w:rFonts w:eastAsia="仿宋_GB2312"/>
          <w:color w:val="auto"/>
          <w:sz w:val="24"/>
          <w:szCs w:val="24"/>
          <w:highlight w:val="none"/>
          <w:lang w:val="zh-CN"/>
        </w:rPr>
        <w:t>合同的最终报价，报价中必须包含完成本项目的所有费用，包括合同实施过程中的应预见和不可预见费用等。</w:t>
      </w:r>
    </w:p>
    <w:p>
      <w:pPr>
        <w:spacing w:line="440" w:lineRule="exact"/>
        <w:ind w:firstLine="480" w:firstLineChars="200"/>
        <w:rPr>
          <w:rStyle w:val="43"/>
          <w:rFonts w:eastAsia="仿宋_GB2312"/>
          <w:color w:val="auto"/>
          <w:sz w:val="24"/>
          <w:szCs w:val="24"/>
          <w:highlight w:val="none"/>
          <w:lang w:val="zh-CN"/>
        </w:rPr>
      </w:pPr>
      <w:r>
        <w:rPr>
          <w:rStyle w:val="43"/>
          <w:rFonts w:eastAsia="仿宋_GB2312"/>
          <w:color w:val="auto"/>
          <w:sz w:val="24"/>
          <w:szCs w:val="24"/>
          <w:highlight w:val="none"/>
          <w:lang w:val="zh-CN"/>
        </w:rPr>
        <w:t>5.供应商的替代方案</w:t>
      </w:r>
    </w:p>
    <w:p>
      <w:pPr>
        <w:spacing w:line="440" w:lineRule="exact"/>
        <w:ind w:firstLine="480" w:firstLineChars="200"/>
        <w:rPr>
          <w:rStyle w:val="43"/>
          <w:rFonts w:eastAsia="仿宋_GB2312"/>
          <w:color w:val="auto"/>
          <w:sz w:val="24"/>
          <w:szCs w:val="24"/>
          <w:highlight w:val="none"/>
          <w:lang w:val="zh-CN"/>
        </w:rPr>
      </w:pPr>
      <w:r>
        <w:rPr>
          <w:rStyle w:val="43"/>
          <w:rFonts w:eastAsia="仿宋_GB2312"/>
          <w:color w:val="auto"/>
          <w:sz w:val="24"/>
          <w:szCs w:val="24"/>
          <w:highlight w:val="none"/>
          <w:lang w:val="zh-CN"/>
        </w:rPr>
        <w:t>5.1供应商所提交的磋商响应文件应完全满足竞争性磋商文件的要求，供应商不允许提交替代方案。</w:t>
      </w:r>
    </w:p>
    <w:p>
      <w:pPr>
        <w:pStyle w:val="40"/>
        <w:pBdr>
          <w:top w:val="none" w:color="auto" w:sz="0" w:space="0"/>
          <w:left w:val="none" w:color="auto" w:sz="0" w:space="0"/>
          <w:bottom w:val="none" w:color="auto" w:sz="0" w:space="0"/>
          <w:right w:val="none" w:color="auto" w:sz="0" w:space="0"/>
        </w:pBdr>
        <w:spacing w:line="360" w:lineRule="exact"/>
        <w:ind w:firstLine="422" w:firstLineChars="200"/>
        <w:rPr>
          <w:rStyle w:val="644"/>
          <w:rFonts w:ascii="仿宋" w:hAnsi="仿宋" w:eastAsia="仿宋" w:cs="仿宋"/>
          <w:b/>
          <w:bCs/>
          <w:color w:val="auto"/>
          <w:szCs w:val="22"/>
          <w:highlight w:val="none"/>
          <w:lang w:val="zh-TW" w:eastAsia="zh-TW"/>
        </w:rPr>
      </w:pPr>
      <w:r>
        <w:rPr>
          <w:rStyle w:val="644"/>
          <w:rFonts w:hint="eastAsia" w:ascii="仿宋" w:hAnsi="仿宋" w:eastAsia="仿宋" w:cs="仿宋"/>
          <w:b/>
          <w:bCs/>
          <w:color w:val="auto"/>
          <w:szCs w:val="22"/>
          <w:highlight w:val="none"/>
          <w:lang w:val="zh-CN" w:eastAsia="zh-TW"/>
        </w:rPr>
        <w:t>6.磋商响应文件的</w:t>
      </w:r>
      <w:r>
        <w:rPr>
          <w:rStyle w:val="644"/>
          <w:rFonts w:hint="eastAsia" w:ascii="仿宋" w:hAnsi="仿宋" w:eastAsia="仿宋" w:cs="仿宋"/>
          <w:b/>
          <w:bCs/>
          <w:color w:val="auto"/>
          <w:szCs w:val="22"/>
          <w:highlight w:val="none"/>
          <w:lang w:val="zh-TW" w:eastAsia="zh-TW"/>
        </w:rPr>
        <w:t>的签署及规定</w:t>
      </w:r>
    </w:p>
    <w:p>
      <w:pPr>
        <w:pStyle w:val="40"/>
        <w:pBdr>
          <w:top w:val="none" w:color="auto" w:sz="0" w:space="0"/>
          <w:left w:val="none" w:color="auto" w:sz="0" w:space="0"/>
          <w:bottom w:val="none" w:color="auto" w:sz="0" w:space="0"/>
          <w:right w:val="none" w:color="auto" w:sz="0" w:space="0"/>
        </w:pBdr>
        <w:spacing w:line="360" w:lineRule="exact"/>
        <w:ind w:firstLine="422" w:firstLineChars="200"/>
        <w:rPr>
          <w:rStyle w:val="644"/>
          <w:rFonts w:ascii="仿宋" w:hAnsi="仿宋" w:eastAsia="仿宋" w:cs="仿宋"/>
          <w:b/>
          <w:bCs/>
          <w:color w:val="auto"/>
          <w:szCs w:val="22"/>
          <w:highlight w:val="none"/>
          <w:lang w:val="zh-TW" w:eastAsia="zh-TW"/>
        </w:rPr>
      </w:pPr>
      <w:r>
        <w:rPr>
          <w:rStyle w:val="644"/>
          <w:rFonts w:hint="eastAsia" w:ascii="仿宋" w:hAnsi="仿宋" w:eastAsia="仿宋" w:cs="仿宋"/>
          <w:b/>
          <w:bCs/>
          <w:color w:val="auto"/>
          <w:szCs w:val="22"/>
          <w:highlight w:val="none"/>
          <w:lang w:val="zh-TW" w:eastAsia="zh-TW"/>
        </w:rPr>
        <w:t>（一）电子投标文件</w:t>
      </w:r>
    </w:p>
    <w:p>
      <w:pPr>
        <w:pStyle w:val="40"/>
        <w:pBdr>
          <w:top w:val="none" w:color="auto" w:sz="0" w:space="0"/>
          <w:left w:val="none" w:color="auto" w:sz="0" w:space="0"/>
          <w:bottom w:val="none" w:color="auto" w:sz="0" w:space="0"/>
          <w:right w:val="none" w:color="auto" w:sz="0" w:space="0"/>
        </w:pBdr>
        <w:spacing w:line="360" w:lineRule="exact"/>
        <w:ind w:firstLine="422" w:firstLineChars="200"/>
        <w:rPr>
          <w:rStyle w:val="644"/>
          <w:rFonts w:ascii="仿宋" w:hAnsi="仿宋" w:eastAsia="仿宋" w:cs="仿宋"/>
          <w:b/>
          <w:bCs/>
          <w:color w:val="auto"/>
          <w:szCs w:val="22"/>
          <w:highlight w:val="none"/>
          <w:lang w:val="zh-TW" w:eastAsia="zh-TW"/>
        </w:rPr>
      </w:pPr>
      <w:r>
        <w:rPr>
          <w:rStyle w:val="644"/>
          <w:rFonts w:hint="eastAsia" w:ascii="仿宋" w:hAnsi="仿宋" w:eastAsia="仿宋" w:cs="仿宋"/>
          <w:b/>
          <w:bCs/>
          <w:color w:val="auto"/>
          <w:szCs w:val="22"/>
          <w:highlight w:val="none"/>
          <w:lang w:val="zh-TW" w:eastAsia="zh-TW"/>
        </w:rPr>
        <w:t>电子投标文件按政采云平台供应商项目采购-电子招投标操作指南及本招标文件规定的格式和顺序编制电子投标文件并进行关联定位。</w:t>
      </w:r>
    </w:p>
    <w:p>
      <w:pPr>
        <w:pStyle w:val="40"/>
        <w:pBdr>
          <w:top w:val="none" w:color="auto" w:sz="0" w:space="0"/>
          <w:left w:val="none" w:color="auto" w:sz="0" w:space="0"/>
          <w:bottom w:val="none" w:color="auto" w:sz="0" w:space="0"/>
          <w:right w:val="none" w:color="auto" w:sz="0" w:space="0"/>
        </w:pBdr>
        <w:spacing w:line="360" w:lineRule="exact"/>
        <w:ind w:firstLine="422" w:firstLineChars="200"/>
        <w:rPr>
          <w:rStyle w:val="644"/>
          <w:rFonts w:ascii="仿宋" w:hAnsi="仿宋" w:eastAsia="仿宋" w:cs="仿宋"/>
          <w:b/>
          <w:bCs/>
          <w:color w:val="auto"/>
          <w:szCs w:val="22"/>
          <w:highlight w:val="none"/>
          <w:lang w:val="zh-TW" w:eastAsia="zh-TW"/>
        </w:rPr>
      </w:pPr>
      <w:r>
        <w:rPr>
          <w:rStyle w:val="644"/>
          <w:rFonts w:hint="eastAsia" w:ascii="仿宋" w:hAnsi="仿宋" w:eastAsia="仿宋" w:cs="仿宋"/>
          <w:b/>
          <w:bCs/>
          <w:color w:val="auto"/>
          <w:szCs w:val="22"/>
          <w:highlight w:val="none"/>
          <w:lang w:val="zh-TW" w:eastAsia="zh-TW"/>
        </w:rPr>
        <w:t>（二）电子备份投标文件</w:t>
      </w:r>
    </w:p>
    <w:p>
      <w:pPr>
        <w:pStyle w:val="40"/>
        <w:pBdr>
          <w:top w:val="none" w:color="auto" w:sz="0" w:space="0"/>
          <w:left w:val="none" w:color="auto" w:sz="0" w:space="0"/>
          <w:bottom w:val="none" w:color="auto" w:sz="0" w:space="0"/>
          <w:right w:val="none" w:color="auto" w:sz="0" w:space="0"/>
        </w:pBdr>
        <w:spacing w:line="360" w:lineRule="exact"/>
        <w:ind w:firstLine="422" w:firstLineChars="200"/>
        <w:rPr>
          <w:rStyle w:val="644"/>
          <w:rFonts w:ascii="仿宋" w:hAnsi="仿宋" w:eastAsia="仿宋" w:cs="仿宋"/>
          <w:b/>
          <w:bCs/>
          <w:color w:val="auto"/>
          <w:szCs w:val="22"/>
          <w:highlight w:val="none"/>
          <w:lang w:val="zh-CN" w:eastAsia="zh-TW"/>
        </w:rPr>
      </w:pPr>
      <w:r>
        <w:rPr>
          <w:rStyle w:val="644"/>
          <w:rFonts w:hint="eastAsia" w:ascii="仿宋" w:hAnsi="仿宋" w:eastAsia="仿宋" w:cs="仿宋"/>
          <w:b/>
          <w:bCs/>
          <w:color w:val="auto"/>
          <w:szCs w:val="22"/>
          <w:highlight w:val="none"/>
          <w:lang w:val="zh-TW" w:eastAsia="zh-TW"/>
        </w:rPr>
        <w:t>电子备份投标文件按政采云平台供应商项目采购-电子招投标操作指南中上传的电子投标文件格式的电子投标文件。</w:t>
      </w:r>
    </w:p>
    <w:p>
      <w:pPr>
        <w:jc w:val="center"/>
        <w:rPr>
          <w:rStyle w:val="43"/>
          <w:rFonts w:eastAsia="黑体"/>
          <w:b/>
          <w:color w:val="auto"/>
          <w:sz w:val="30"/>
          <w:szCs w:val="30"/>
          <w:highlight w:val="none"/>
        </w:rPr>
      </w:pPr>
      <w:r>
        <w:rPr>
          <w:rStyle w:val="43"/>
          <w:rFonts w:eastAsia="黑体"/>
          <w:b/>
          <w:color w:val="auto"/>
          <w:sz w:val="30"/>
          <w:szCs w:val="30"/>
          <w:highlight w:val="none"/>
        </w:rPr>
        <w:t>（四）磋商响应文件的提交</w:t>
      </w:r>
    </w:p>
    <w:p>
      <w:pPr>
        <w:pStyle w:val="40"/>
        <w:pBdr>
          <w:top w:val="none" w:color="auto" w:sz="0" w:space="0"/>
          <w:left w:val="none" w:color="auto" w:sz="0" w:space="0"/>
          <w:bottom w:val="none" w:color="auto" w:sz="0" w:space="0"/>
          <w:right w:val="none" w:color="auto" w:sz="0" w:space="0"/>
        </w:pBdr>
        <w:spacing w:line="360" w:lineRule="exact"/>
        <w:ind w:firstLine="422" w:firstLineChars="200"/>
        <w:rPr>
          <w:rStyle w:val="644"/>
          <w:rFonts w:ascii="仿宋" w:hAnsi="仿宋" w:eastAsia="仿宋" w:cs="仿宋"/>
          <w:b/>
          <w:bCs/>
          <w:color w:val="auto"/>
          <w:szCs w:val="22"/>
          <w:highlight w:val="none"/>
          <w:lang w:val="zh-CN" w:eastAsia="zh-TW"/>
        </w:rPr>
      </w:pPr>
      <w:r>
        <w:rPr>
          <w:rStyle w:val="644"/>
          <w:rFonts w:hint="eastAsia" w:ascii="仿宋" w:hAnsi="仿宋" w:eastAsia="仿宋" w:cs="仿宋"/>
          <w:b/>
          <w:bCs/>
          <w:color w:val="auto"/>
          <w:szCs w:val="22"/>
          <w:highlight w:val="none"/>
          <w:lang w:val="zh-CN" w:eastAsia="zh-TW"/>
        </w:rPr>
        <w:t>1.</w:t>
      </w:r>
      <w:r>
        <w:rPr>
          <w:rStyle w:val="644"/>
          <w:rFonts w:hint="eastAsia" w:ascii="仿宋" w:hAnsi="仿宋" w:eastAsia="仿宋" w:cs="仿宋"/>
          <w:b/>
          <w:bCs/>
          <w:color w:val="auto"/>
          <w:szCs w:val="22"/>
          <w:highlight w:val="none"/>
          <w:lang w:val="zh-TW" w:eastAsia="zh-TW"/>
        </w:rPr>
        <w:t>递交</w:t>
      </w:r>
      <w:r>
        <w:rPr>
          <w:rStyle w:val="644"/>
          <w:rFonts w:hint="eastAsia" w:ascii="仿宋" w:hAnsi="仿宋" w:eastAsia="仿宋" w:cs="仿宋"/>
          <w:b/>
          <w:bCs/>
          <w:color w:val="auto"/>
          <w:szCs w:val="22"/>
          <w:highlight w:val="none"/>
        </w:rPr>
        <w:t>响应</w:t>
      </w:r>
      <w:r>
        <w:rPr>
          <w:rStyle w:val="644"/>
          <w:rFonts w:hint="eastAsia" w:ascii="仿宋" w:hAnsi="仿宋" w:eastAsia="仿宋" w:cs="仿宋"/>
          <w:b/>
          <w:bCs/>
          <w:color w:val="auto"/>
          <w:szCs w:val="22"/>
          <w:highlight w:val="none"/>
          <w:lang w:val="zh-TW" w:eastAsia="zh-TW"/>
        </w:rPr>
        <w:t>文件截止期</w:t>
      </w:r>
    </w:p>
    <w:p>
      <w:pPr>
        <w:pStyle w:val="40"/>
        <w:pBdr>
          <w:top w:val="none" w:color="auto" w:sz="0" w:space="0"/>
          <w:left w:val="none" w:color="auto" w:sz="0" w:space="0"/>
          <w:bottom w:val="none" w:color="auto" w:sz="0" w:space="0"/>
          <w:right w:val="none" w:color="auto" w:sz="0" w:space="0"/>
        </w:pBdr>
        <w:spacing w:line="360" w:lineRule="exact"/>
        <w:ind w:firstLine="422" w:firstLineChars="200"/>
        <w:rPr>
          <w:rStyle w:val="644"/>
          <w:rFonts w:ascii="仿宋" w:hAnsi="仿宋" w:eastAsia="仿宋" w:cs="仿宋"/>
          <w:b/>
          <w:bCs/>
          <w:color w:val="auto"/>
          <w:szCs w:val="22"/>
          <w:highlight w:val="none"/>
          <w:lang w:val="zh-CN" w:eastAsia="zh-TW"/>
        </w:rPr>
      </w:pPr>
      <w:r>
        <w:rPr>
          <w:rStyle w:val="644"/>
          <w:rFonts w:hint="eastAsia" w:ascii="仿宋" w:hAnsi="仿宋" w:eastAsia="仿宋" w:cs="仿宋"/>
          <w:b/>
          <w:bCs/>
          <w:color w:val="auto"/>
          <w:szCs w:val="22"/>
          <w:highlight w:val="none"/>
          <w:lang w:val="zh-CN" w:eastAsia="zh-TW"/>
        </w:rPr>
        <w:t>1.1</w:t>
      </w:r>
      <w:r>
        <w:rPr>
          <w:rStyle w:val="644"/>
          <w:rFonts w:hint="eastAsia" w:ascii="仿宋" w:hAnsi="仿宋" w:eastAsia="仿宋" w:cs="仿宋"/>
          <w:b/>
          <w:bCs/>
          <w:color w:val="auto"/>
          <w:szCs w:val="22"/>
          <w:highlight w:val="none"/>
          <w:lang w:val="zh-TW" w:eastAsia="zh-TW"/>
        </w:rPr>
        <w:t>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送达的投标、响应文件，将被拒收</w:t>
      </w:r>
      <w:r>
        <w:rPr>
          <w:rStyle w:val="644"/>
          <w:rFonts w:hint="eastAsia" w:ascii="仿宋" w:hAnsi="仿宋" w:eastAsia="仿宋" w:cs="仿宋"/>
          <w:b/>
          <w:bCs/>
          <w:color w:val="auto"/>
          <w:szCs w:val="22"/>
          <w:highlight w:val="none"/>
          <w:lang w:val="zh-CN" w:eastAsia="zh-TW"/>
        </w:rPr>
        <w:t>。</w:t>
      </w:r>
    </w:p>
    <w:p>
      <w:pPr>
        <w:pStyle w:val="40"/>
        <w:pBdr>
          <w:top w:val="none" w:color="auto" w:sz="0" w:space="0"/>
          <w:left w:val="none" w:color="auto" w:sz="0" w:space="0"/>
          <w:bottom w:val="none" w:color="auto" w:sz="0" w:space="0"/>
          <w:right w:val="none" w:color="auto" w:sz="0" w:space="0"/>
        </w:pBdr>
        <w:spacing w:line="360" w:lineRule="exact"/>
        <w:ind w:firstLine="422" w:firstLineChars="200"/>
        <w:rPr>
          <w:rStyle w:val="644"/>
          <w:rFonts w:ascii="仿宋" w:hAnsi="仿宋" w:eastAsia="仿宋" w:cs="仿宋"/>
          <w:b/>
          <w:bCs/>
          <w:color w:val="auto"/>
          <w:szCs w:val="22"/>
          <w:highlight w:val="none"/>
          <w:lang w:val="zh-CN" w:eastAsia="zh-TW"/>
        </w:rPr>
      </w:pPr>
      <w:r>
        <w:rPr>
          <w:rStyle w:val="644"/>
          <w:rFonts w:hint="eastAsia" w:ascii="仿宋" w:hAnsi="仿宋" w:eastAsia="仿宋" w:cs="仿宋"/>
          <w:b/>
          <w:bCs/>
          <w:color w:val="auto"/>
          <w:szCs w:val="22"/>
          <w:highlight w:val="none"/>
          <w:lang w:val="zh-CN" w:eastAsia="zh-TW"/>
        </w:rPr>
        <w:t>1.2</w:t>
      </w:r>
      <w:r>
        <w:rPr>
          <w:rStyle w:val="644"/>
          <w:rFonts w:hint="eastAsia" w:ascii="仿宋" w:hAnsi="仿宋" w:eastAsia="仿宋" w:cs="仿宋"/>
          <w:b/>
          <w:bCs/>
          <w:color w:val="auto"/>
          <w:szCs w:val="22"/>
          <w:highlight w:val="none"/>
          <w:lang w:val="zh-TW" w:eastAsia="zh-TW"/>
        </w:rPr>
        <w:t>递交电子备份投标文件截止时间前将光盘或U盘递交至招标公告指定开标厅，逾期不予接收。</w:t>
      </w:r>
      <w:r>
        <w:rPr>
          <w:rStyle w:val="644"/>
          <w:rFonts w:hint="eastAsia" w:ascii="仿宋" w:hAnsi="仿宋" w:eastAsia="仿宋" w:cs="仿宋"/>
          <w:b/>
          <w:bCs/>
          <w:color w:val="auto"/>
          <w:szCs w:val="22"/>
          <w:highlight w:val="none"/>
          <w:lang w:val="zh-CN" w:eastAsia="zh-TW"/>
        </w:rPr>
        <w:t>。</w:t>
      </w:r>
    </w:p>
    <w:p>
      <w:pPr>
        <w:pStyle w:val="40"/>
        <w:pBdr>
          <w:top w:val="none" w:color="auto" w:sz="0" w:space="0"/>
          <w:left w:val="none" w:color="auto" w:sz="0" w:space="0"/>
          <w:bottom w:val="none" w:color="auto" w:sz="0" w:space="0"/>
          <w:right w:val="none" w:color="auto" w:sz="0" w:space="0"/>
        </w:pBdr>
        <w:spacing w:line="360" w:lineRule="exact"/>
        <w:ind w:firstLine="422" w:firstLineChars="200"/>
        <w:rPr>
          <w:rStyle w:val="644"/>
          <w:rFonts w:ascii="仿宋" w:hAnsi="仿宋" w:eastAsia="仿宋" w:cs="仿宋"/>
          <w:b/>
          <w:bCs/>
          <w:color w:val="auto"/>
          <w:szCs w:val="22"/>
          <w:highlight w:val="none"/>
          <w:lang w:val="zh-CN" w:eastAsia="zh-TW"/>
        </w:rPr>
      </w:pPr>
      <w:r>
        <w:rPr>
          <w:rStyle w:val="644"/>
          <w:rFonts w:hint="eastAsia" w:ascii="仿宋" w:hAnsi="仿宋" w:eastAsia="仿宋" w:cs="仿宋"/>
          <w:b/>
          <w:bCs/>
          <w:color w:val="auto"/>
          <w:szCs w:val="22"/>
          <w:highlight w:val="none"/>
          <w:lang w:val="zh-CN" w:eastAsia="zh-TW"/>
        </w:rPr>
        <w:t>1.3</w:t>
      </w:r>
      <w:r>
        <w:rPr>
          <w:rStyle w:val="644"/>
          <w:rFonts w:hint="eastAsia" w:ascii="仿宋" w:hAnsi="仿宋" w:eastAsia="仿宋" w:cs="仿宋"/>
          <w:b/>
          <w:bCs/>
          <w:color w:val="auto"/>
          <w:szCs w:val="22"/>
          <w:highlight w:val="none"/>
          <w:lang w:val="zh-TW" w:eastAsia="zh-TW"/>
        </w:rPr>
        <w:t>递交</w:t>
      </w:r>
      <w:r>
        <w:rPr>
          <w:rStyle w:val="644"/>
          <w:rFonts w:hint="eastAsia" w:ascii="仿宋" w:hAnsi="仿宋" w:eastAsia="仿宋" w:cs="仿宋"/>
          <w:b/>
          <w:bCs/>
          <w:color w:val="auto"/>
          <w:szCs w:val="22"/>
          <w:highlight w:val="none"/>
        </w:rPr>
        <w:t>备份</w:t>
      </w:r>
      <w:r>
        <w:rPr>
          <w:rStyle w:val="644"/>
          <w:rFonts w:hint="eastAsia" w:ascii="仿宋" w:hAnsi="仿宋" w:eastAsia="仿宋" w:cs="仿宋"/>
          <w:b/>
          <w:bCs/>
          <w:color w:val="auto"/>
          <w:szCs w:val="22"/>
          <w:highlight w:val="none"/>
          <w:lang w:val="zh-TW" w:eastAsia="zh-TW"/>
        </w:rPr>
        <w:t>投标文件时还需递交法人（负责人）授权委托书原件及被授权人身份证原件</w:t>
      </w:r>
      <w:r>
        <w:rPr>
          <w:rStyle w:val="644"/>
          <w:rFonts w:hint="eastAsia" w:ascii="仿宋" w:hAnsi="仿宋" w:eastAsia="仿宋" w:cs="仿宋"/>
          <w:b/>
          <w:bCs/>
          <w:color w:val="auto"/>
          <w:szCs w:val="22"/>
          <w:highlight w:val="none"/>
          <w:lang w:val="zh-CN" w:eastAsia="zh-TW"/>
        </w:rPr>
        <w:t>。</w:t>
      </w:r>
    </w:p>
    <w:p>
      <w:pPr>
        <w:pStyle w:val="40"/>
        <w:pBdr>
          <w:top w:val="none" w:color="auto" w:sz="0" w:space="0"/>
          <w:left w:val="none" w:color="auto" w:sz="0" w:space="0"/>
          <w:bottom w:val="none" w:color="auto" w:sz="0" w:space="0"/>
          <w:right w:val="none" w:color="auto" w:sz="0" w:space="0"/>
        </w:pBdr>
        <w:spacing w:line="360" w:lineRule="exact"/>
        <w:ind w:firstLine="420"/>
        <w:rPr>
          <w:rStyle w:val="645"/>
          <w:rFonts w:ascii="Times New Roman" w:hAnsi="Times New Roman" w:eastAsia="仿宋" w:cs="Times New Roman"/>
          <w:color w:val="auto"/>
          <w:sz w:val="24"/>
          <w:szCs w:val="24"/>
          <w:highlight w:val="none"/>
        </w:rPr>
      </w:pPr>
      <w:r>
        <w:rPr>
          <w:rStyle w:val="645"/>
          <w:rFonts w:ascii="Times New Roman" w:hAnsi="Times New Roman" w:eastAsia="仿宋" w:cs="Times New Roman"/>
          <w:color w:val="auto"/>
          <w:sz w:val="24"/>
          <w:szCs w:val="24"/>
          <w:highlight w:val="none"/>
        </w:rPr>
        <w:t>2</w:t>
      </w:r>
      <w:r>
        <w:rPr>
          <w:rStyle w:val="645"/>
          <w:rFonts w:ascii="Times New Roman" w:hAnsi="Times New Roman" w:eastAsia="仿宋" w:cs="Times New Roman"/>
          <w:color w:val="auto"/>
          <w:sz w:val="24"/>
          <w:szCs w:val="24"/>
          <w:highlight w:val="none"/>
          <w:lang w:val="zh-TW" w:eastAsia="zh-TW"/>
        </w:rPr>
        <w:t>、</w:t>
      </w:r>
      <w:r>
        <w:rPr>
          <w:rStyle w:val="645"/>
          <w:rFonts w:ascii="Times New Roman" w:hAnsi="Times New Roman" w:eastAsia="仿宋" w:cs="Times New Roman"/>
          <w:color w:val="auto"/>
          <w:sz w:val="24"/>
          <w:szCs w:val="24"/>
          <w:highlight w:val="none"/>
        </w:rPr>
        <w:t>磋商响应</w:t>
      </w:r>
      <w:r>
        <w:rPr>
          <w:rStyle w:val="645"/>
          <w:rFonts w:ascii="Times New Roman" w:hAnsi="Times New Roman" w:eastAsia="仿宋" w:cs="Times New Roman"/>
          <w:color w:val="auto"/>
          <w:sz w:val="24"/>
          <w:szCs w:val="24"/>
          <w:highlight w:val="none"/>
          <w:lang w:val="zh-TW" w:eastAsia="zh-TW"/>
        </w:rPr>
        <w:t>标文件的修改和撤销</w:t>
      </w:r>
    </w:p>
    <w:p>
      <w:pPr>
        <w:pStyle w:val="40"/>
        <w:pBdr>
          <w:top w:val="none" w:color="auto" w:sz="0" w:space="0"/>
          <w:left w:val="none" w:color="auto" w:sz="0" w:space="0"/>
          <w:bottom w:val="none" w:color="auto" w:sz="0" w:space="0"/>
          <w:right w:val="none" w:color="auto" w:sz="0" w:space="0"/>
        </w:pBdr>
        <w:spacing w:line="360" w:lineRule="exact"/>
        <w:ind w:firstLine="420"/>
        <w:rPr>
          <w:rStyle w:val="645"/>
          <w:rFonts w:ascii="Times New Roman" w:hAnsi="Times New Roman" w:eastAsia="仿宋" w:cs="Times New Roman"/>
          <w:color w:val="auto"/>
          <w:sz w:val="24"/>
          <w:szCs w:val="24"/>
          <w:highlight w:val="none"/>
          <w:lang w:val="zh-TW" w:eastAsia="zh-TW"/>
        </w:rPr>
      </w:pPr>
      <w:r>
        <w:rPr>
          <w:rStyle w:val="645"/>
          <w:rFonts w:ascii="Times New Roman" w:hAnsi="Times New Roman" w:eastAsia="仿宋" w:cs="Times New Roman"/>
          <w:color w:val="auto"/>
          <w:sz w:val="24"/>
          <w:szCs w:val="24"/>
          <w:highlight w:val="none"/>
        </w:rPr>
        <w:t>2</w:t>
      </w:r>
      <w:r>
        <w:rPr>
          <w:rStyle w:val="645"/>
          <w:rFonts w:ascii="Times New Roman" w:hAnsi="Times New Roman" w:eastAsia="仿宋" w:cs="Times New Roman"/>
          <w:color w:val="auto"/>
          <w:sz w:val="24"/>
          <w:szCs w:val="24"/>
          <w:highlight w:val="none"/>
          <w:lang w:val="zh-TW" w:eastAsia="zh-TW"/>
        </w:rPr>
        <w:t>.1投标人在递交投标文件后，可以修改或撤回其投标文件：递交投标文件截止时间之前补充或者修改电子投标文件的，应当先行撤回原文件，补充、修改后重新传输递交。</w:t>
      </w:r>
    </w:p>
    <w:p>
      <w:pPr>
        <w:pStyle w:val="40"/>
        <w:pBdr>
          <w:top w:val="none" w:color="auto" w:sz="0" w:space="0"/>
          <w:left w:val="none" w:color="auto" w:sz="0" w:space="0"/>
          <w:bottom w:val="none" w:color="auto" w:sz="0" w:space="0"/>
          <w:right w:val="none" w:color="auto" w:sz="0" w:space="0"/>
        </w:pBdr>
        <w:spacing w:line="360" w:lineRule="exact"/>
        <w:ind w:firstLine="420"/>
        <w:rPr>
          <w:rStyle w:val="645"/>
          <w:rFonts w:ascii="Times New Roman" w:hAnsi="Times New Roman" w:eastAsia="仿宋" w:cs="Times New Roman"/>
          <w:color w:val="auto"/>
          <w:sz w:val="24"/>
          <w:szCs w:val="24"/>
          <w:highlight w:val="none"/>
          <w:lang w:val="zh-TW" w:eastAsia="zh-TW"/>
        </w:rPr>
      </w:pPr>
      <w:r>
        <w:rPr>
          <w:rStyle w:val="645"/>
          <w:rFonts w:ascii="Times New Roman" w:hAnsi="Times New Roman" w:eastAsia="仿宋" w:cs="Times New Roman"/>
          <w:color w:val="auto"/>
          <w:sz w:val="24"/>
          <w:szCs w:val="24"/>
          <w:highlight w:val="none"/>
        </w:rPr>
        <w:t>2</w:t>
      </w:r>
      <w:r>
        <w:rPr>
          <w:rStyle w:val="645"/>
          <w:rFonts w:ascii="Times New Roman" w:hAnsi="Times New Roman" w:eastAsia="仿宋" w:cs="Times New Roman"/>
          <w:color w:val="auto"/>
          <w:sz w:val="24"/>
          <w:szCs w:val="24"/>
          <w:highlight w:val="none"/>
          <w:lang w:val="zh-TW" w:eastAsia="zh-TW"/>
        </w:rPr>
        <w:t>.2投标人修改后的投标文件应按原来的规定编制、密封、标记和递交。</w:t>
      </w:r>
    </w:p>
    <w:p>
      <w:pPr>
        <w:pStyle w:val="40"/>
        <w:pBdr>
          <w:top w:val="none" w:color="auto" w:sz="0" w:space="0"/>
          <w:left w:val="none" w:color="auto" w:sz="0" w:space="0"/>
          <w:bottom w:val="none" w:color="auto" w:sz="0" w:space="0"/>
          <w:right w:val="none" w:color="auto" w:sz="0" w:space="0"/>
        </w:pBdr>
        <w:spacing w:line="360" w:lineRule="exact"/>
        <w:ind w:firstLine="420"/>
        <w:rPr>
          <w:rStyle w:val="645"/>
          <w:rFonts w:ascii="Times New Roman" w:hAnsi="Times New Roman" w:eastAsia="仿宋" w:cs="Times New Roman"/>
          <w:color w:val="auto"/>
          <w:sz w:val="24"/>
          <w:szCs w:val="24"/>
          <w:highlight w:val="none"/>
          <w:lang w:val="zh-TW" w:eastAsia="zh-TW"/>
        </w:rPr>
      </w:pPr>
      <w:r>
        <w:rPr>
          <w:rStyle w:val="645"/>
          <w:rFonts w:ascii="Times New Roman" w:hAnsi="Times New Roman" w:eastAsia="仿宋" w:cs="Times New Roman"/>
          <w:color w:val="auto"/>
          <w:sz w:val="24"/>
          <w:szCs w:val="24"/>
          <w:highlight w:val="none"/>
        </w:rPr>
        <w:t>2</w:t>
      </w:r>
      <w:r>
        <w:rPr>
          <w:rStyle w:val="645"/>
          <w:rFonts w:ascii="Times New Roman" w:hAnsi="Times New Roman" w:eastAsia="仿宋" w:cs="Times New Roman"/>
          <w:color w:val="auto"/>
          <w:sz w:val="24"/>
          <w:szCs w:val="24"/>
          <w:highlight w:val="none"/>
          <w:lang w:val="zh-TW" w:eastAsia="zh-TW"/>
        </w:rPr>
        <w:t>.3在递交投标文件截止期之后，投标人不得对其投标文件做任何修改。</w:t>
      </w:r>
    </w:p>
    <w:p>
      <w:pPr>
        <w:pStyle w:val="40"/>
        <w:pBdr>
          <w:top w:val="none" w:color="auto" w:sz="0" w:space="0"/>
          <w:left w:val="none" w:color="auto" w:sz="0" w:space="0"/>
          <w:bottom w:val="none" w:color="auto" w:sz="0" w:space="0"/>
          <w:right w:val="none" w:color="auto" w:sz="0" w:space="0"/>
        </w:pBdr>
        <w:spacing w:line="360" w:lineRule="exact"/>
        <w:ind w:firstLine="420"/>
        <w:rPr>
          <w:rStyle w:val="645"/>
          <w:rFonts w:ascii="Times New Roman" w:hAnsi="Times New Roman" w:eastAsia="仿宋" w:cs="Times New Roman"/>
          <w:color w:val="auto"/>
          <w:sz w:val="24"/>
          <w:szCs w:val="24"/>
          <w:highlight w:val="none"/>
          <w:lang w:val="zh-TW" w:eastAsia="zh-TW"/>
        </w:rPr>
      </w:pPr>
      <w:r>
        <w:rPr>
          <w:rStyle w:val="645"/>
          <w:rFonts w:ascii="Times New Roman" w:hAnsi="Times New Roman" w:eastAsia="仿宋" w:cs="Times New Roman"/>
          <w:color w:val="auto"/>
          <w:sz w:val="24"/>
          <w:szCs w:val="24"/>
          <w:highlight w:val="none"/>
        </w:rPr>
        <w:t>2</w:t>
      </w:r>
      <w:r>
        <w:rPr>
          <w:rStyle w:val="645"/>
          <w:rFonts w:ascii="Times New Roman" w:hAnsi="Times New Roman" w:eastAsia="仿宋" w:cs="Times New Roman"/>
          <w:color w:val="auto"/>
          <w:sz w:val="24"/>
          <w:szCs w:val="24"/>
          <w:highlight w:val="none"/>
          <w:lang w:val="zh-TW" w:eastAsia="zh-TW"/>
        </w:rPr>
        <w:t>.4递交投标文件截止期后，投标人不得撤回其投标文件，否则其保证金将按照本招标文件的规定不予退还。</w:t>
      </w:r>
    </w:p>
    <w:p>
      <w:pPr>
        <w:pStyle w:val="40"/>
        <w:pBdr>
          <w:top w:val="none" w:color="auto" w:sz="0" w:space="0"/>
          <w:left w:val="none" w:color="auto" w:sz="0" w:space="0"/>
          <w:bottom w:val="none" w:color="auto" w:sz="0" w:space="0"/>
          <w:right w:val="none" w:color="auto" w:sz="0" w:space="0"/>
        </w:pBdr>
        <w:spacing w:line="360" w:lineRule="exact"/>
        <w:ind w:firstLine="420"/>
        <w:rPr>
          <w:rStyle w:val="645"/>
          <w:rFonts w:ascii="Times New Roman" w:hAnsi="Times New Roman" w:eastAsia="仿宋" w:cs="Times New Roman"/>
          <w:color w:val="auto"/>
          <w:sz w:val="24"/>
          <w:szCs w:val="24"/>
          <w:highlight w:val="none"/>
        </w:rPr>
      </w:pPr>
      <w:r>
        <w:rPr>
          <w:rStyle w:val="645"/>
          <w:rFonts w:ascii="Times New Roman" w:hAnsi="Times New Roman" w:eastAsia="仿宋" w:cs="Times New Roman"/>
          <w:color w:val="auto"/>
          <w:sz w:val="24"/>
          <w:szCs w:val="24"/>
          <w:highlight w:val="none"/>
        </w:rPr>
        <w:t>2.5</w:t>
      </w:r>
      <w:r>
        <w:rPr>
          <w:rStyle w:val="645"/>
          <w:rFonts w:ascii="Times New Roman" w:hAnsi="Times New Roman" w:eastAsia="仿宋" w:cs="Times New Roman"/>
          <w:color w:val="auto"/>
          <w:sz w:val="24"/>
          <w:szCs w:val="24"/>
          <w:highlight w:val="none"/>
          <w:lang w:val="zh-TW" w:eastAsia="zh-TW"/>
        </w:rPr>
        <w:t>实质上没有响应本文件要求的投标文件将被拒绝。投标人不得通过修正或撤销不合要求的偏离或保留从而使其投标文件成为实质上响应的文件</w:t>
      </w:r>
      <w:r>
        <w:rPr>
          <w:rStyle w:val="645"/>
          <w:rFonts w:ascii="Times New Roman" w:hAnsi="Times New Roman" w:eastAsia="仿宋" w:cs="Times New Roman"/>
          <w:color w:val="auto"/>
          <w:sz w:val="24"/>
          <w:szCs w:val="24"/>
          <w:highlight w:val="none"/>
          <w:lang w:val="zh-TW"/>
        </w:rPr>
        <w:t>。</w:t>
      </w:r>
    </w:p>
    <w:p>
      <w:pPr>
        <w:jc w:val="center"/>
        <w:rPr>
          <w:rStyle w:val="43"/>
          <w:rFonts w:eastAsia="黑体"/>
          <w:b/>
          <w:color w:val="auto"/>
          <w:sz w:val="30"/>
          <w:szCs w:val="30"/>
          <w:highlight w:val="none"/>
        </w:rPr>
      </w:pPr>
      <w:r>
        <w:rPr>
          <w:rStyle w:val="43"/>
          <w:rFonts w:eastAsia="黑体"/>
          <w:b/>
          <w:color w:val="auto"/>
          <w:sz w:val="30"/>
          <w:szCs w:val="30"/>
          <w:highlight w:val="none"/>
        </w:rPr>
        <w:t>（五）磋商响应文件有效期</w:t>
      </w:r>
    </w:p>
    <w:p>
      <w:pPr>
        <w:pStyle w:val="40"/>
        <w:pBdr>
          <w:top w:val="none" w:color="auto" w:sz="0" w:space="0"/>
          <w:left w:val="none" w:color="auto" w:sz="0" w:space="0"/>
          <w:bottom w:val="none" w:color="auto" w:sz="0" w:space="0"/>
          <w:right w:val="none" w:color="auto" w:sz="0" w:space="0"/>
        </w:pBdr>
        <w:spacing w:line="360" w:lineRule="exact"/>
        <w:ind w:firstLine="420"/>
        <w:rPr>
          <w:rStyle w:val="645"/>
          <w:rFonts w:ascii="Times New Roman" w:hAnsi="Times New Roman" w:eastAsia="仿宋" w:cs="Times New Roman"/>
          <w:color w:val="auto"/>
          <w:sz w:val="24"/>
          <w:szCs w:val="24"/>
          <w:highlight w:val="none"/>
        </w:rPr>
      </w:pPr>
      <w:r>
        <w:rPr>
          <w:rStyle w:val="645"/>
          <w:rFonts w:ascii="Times New Roman" w:hAnsi="Times New Roman" w:eastAsia="仿宋" w:cs="Times New Roman"/>
          <w:color w:val="auto"/>
          <w:sz w:val="24"/>
          <w:szCs w:val="24"/>
          <w:highlight w:val="none"/>
        </w:rPr>
        <w:t>1.有效期见本竞争性磋商文件中附表所规定的期限，在此期限内，凡符合竞争性磋商文件要求的磋商响应文件均保持有效。</w:t>
      </w:r>
    </w:p>
    <w:p>
      <w:pPr>
        <w:pStyle w:val="40"/>
        <w:pBdr>
          <w:top w:val="none" w:color="auto" w:sz="0" w:space="0"/>
          <w:left w:val="none" w:color="auto" w:sz="0" w:space="0"/>
          <w:bottom w:val="none" w:color="auto" w:sz="0" w:space="0"/>
          <w:right w:val="none" w:color="auto" w:sz="0" w:space="0"/>
        </w:pBdr>
        <w:spacing w:line="360" w:lineRule="exact"/>
        <w:ind w:firstLine="420"/>
        <w:rPr>
          <w:rStyle w:val="645"/>
          <w:rFonts w:ascii="Times New Roman" w:hAnsi="Times New Roman" w:eastAsia="仿宋" w:cs="Times New Roman"/>
          <w:color w:val="auto"/>
          <w:sz w:val="24"/>
          <w:szCs w:val="24"/>
          <w:highlight w:val="none"/>
        </w:rPr>
      </w:pPr>
      <w:r>
        <w:rPr>
          <w:rStyle w:val="645"/>
          <w:rFonts w:ascii="Times New Roman" w:hAnsi="Times New Roman" w:eastAsia="仿宋" w:cs="Times New Roman"/>
          <w:color w:val="auto"/>
          <w:sz w:val="24"/>
          <w:szCs w:val="24"/>
          <w:highlight w:val="none"/>
        </w:rPr>
        <w:t>2.在特殊情况下，采购代理机构在原定有效期内，可以根据需要以书面形式向供应商提出延长有效期的要求，对此要求供应商须以书面形式予以答复。供应商可以拒绝采购代理机构这种要求。同意延长有效期的供应商既不能要求也不允许修改其磋商响应文件。</w:t>
      </w:r>
    </w:p>
    <w:p>
      <w:pPr>
        <w:jc w:val="center"/>
        <w:rPr>
          <w:rStyle w:val="43"/>
          <w:rFonts w:eastAsia="黑体"/>
          <w:b/>
          <w:color w:val="auto"/>
          <w:sz w:val="30"/>
          <w:szCs w:val="30"/>
          <w:highlight w:val="none"/>
        </w:rPr>
      </w:pPr>
      <w:r>
        <w:rPr>
          <w:rStyle w:val="43"/>
          <w:rFonts w:eastAsia="黑体"/>
          <w:b/>
          <w:color w:val="auto"/>
          <w:sz w:val="30"/>
          <w:szCs w:val="30"/>
          <w:highlight w:val="none"/>
        </w:rPr>
        <w:t>（六）无效标条款</w:t>
      </w:r>
    </w:p>
    <w:p>
      <w:pPr>
        <w:pStyle w:val="40"/>
        <w:pBdr>
          <w:top w:val="none" w:color="auto" w:sz="0" w:space="0"/>
          <w:left w:val="none" w:color="auto" w:sz="0" w:space="0"/>
          <w:bottom w:val="none" w:color="auto" w:sz="0" w:space="0"/>
          <w:right w:val="none" w:color="auto" w:sz="0" w:space="0"/>
        </w:pBdr>
        <w:spacing w:line="360" w:lineRule="exact"/>
        <w:ind w:firstLine="422" w:firstLineChars="200"/>
        <w:rPr>
          <w:rStyle w:val="644"/>
          <w:rFonts w:ascii="仿宋" w:hAnsi="仿宋" w:eastAsia="仿宋" w:cs="仿宋"/>
          <w:b/>
          <w:bCs/>
          <w:color w:val="auto"/>
          <w:szCs w:val="22"/>
          <w:highlight w:val="none"/>
          <w:lang w:val="zh-CN" w:eastAsia="zh-TW"/>
        </w:rPr>
      </w:pPr>
      <w:r>
        <w:rPr>
          <w:rStyle w:val="644"/>
          <w:rFonts w:ascii="Times New Roman" w:hAnsi="Times New Roman" w:cs="Times New Roman"/>
          <w:b/>
          <w:bCs/>
          <w:color w:val="auto"/>
          <w:szCs w:val="22"/>
          <w:highlight w:val="none"/>
          <w:lang w:val="zh-CN" w:eastAsia="zh-TW"/>
        </w:rPr>
        <w:t>1.</w:t>
      </w:r>
      <w:r>
        <w:rPr>
          <w:rStyle w:val="644"/>
          <w:rFonts w:hint="eastAsia" w:ascii="仿宋" w:hAnsi="仿宋" w:eastAsia="仿宋" w:cs="仿宋"/>
          <w:b/>
          <w:bCs/>
          <w:color w:val="auto"/>
          <w:szCs w:val="22"/>
          <w:highlight w:val="none"/>
          <w:lang w:val="zh-TW" w:eastAsia="zh-TW"/>
        </w:rPr>
        <w:t>实质上没有响应招标文件要求的投标将被视为无效投标。投标人不得通过修正或撤消不合要求的偏离或保留从而使其投标成为实质上响应的投标。如发生下列情况之一的，其投标视为无效：</w:t>
      </w:r>
    </w:p>
    <w:p>
      <w:pPr>
        <w:pStyle w:val="40"/>
        <w:pBdr>
          <w:top w:val="none" w:color="auto" w:sz="0" w:space="0"/>
          <w:left w:val="none" w:color="auto" w:sz="0" w:space="0"/>
          <w:bottom w:val="none" w:color="auto" w:sz="0" w:space="0"/>
          <w:right w:val="none" w:color="auto" w:sz="0" w:space="0"/>
        </w:pBdr>
        <w:spacing w:line="360" w:lineRule="exact"/>
        <w:ind w:firstLine="420"/>
        <w:rPr>
          <w:rStyle w:val="645"/>
          <w:rFonts w:ascii="Times New Roman" w:hAnsi="Times New Roman" w:eastAsia="仿宋" w:cs="Times New Roman"/>
          <w:color w:val="auto"/>
          <w:sz w:val="24"/>
          <w:szCs w:val="24"/>
          <w:highlight w:val="none"/>
        </w:rPr>
      </w:pPr>
      <w:r>
        <w:rPr>
          <w:rStyle w:val="645"/>
          <w:rFonts w:ascii="Times New Roman" w:hAnsi="Times New Roman" w:eastAsia="仿宋" w:cs="Times New Roman"/>
          <w:color w:val="auto"/>
          <w:sz w:val="24"/>
          <w:szCs w:val="24"/>
          <w:highlight w:val="none"/>
        </w:rPr>
        <w:t>1.1</w:t>
      </w:r>
      <w:r>
        <w:rPr>
          <w:rStyle w:val="645"/>
          <w:rFonts w:ascii="Times New Roman" w:hAnsi="Times New Roman" w:eastAsia="仿宋" w:cs="Times New Roman"/>
          <w:color w:val="auto"/>
          <w:sz w:val="24"/>
          <w:szCs w:val="24"/>
          <w:highlight w:val="none"/>
          <w:lang w:val="zh-TW" w:eastAsia="zh-TW"/>
        </w:rPr>
        <w:t>投标人不符合投标资格条件的；</w:t>
      </w:r>
    </w:p>
    <w:p>
      <w:pPr>
        <w:pStyle w:val="40"/>
        <w:pBdr>
          <w:top w:val="none" w:color="auto" w:sz="0" w:space="0"/>
          <w:left w:val="none" w:color="auto" w:sz="0" w:space="0"/>
          <w:bottom w:val="none" w:color="auto" w:sz="0" w:space="0"/>
          <w:right w:val="none" w:color="auto" w:sz="0" w:space="0"/>
        </w:pBdr>
        <w:spacing w:line="360" w:lineRule="exact"/>
        <w:ind w:firstLine="420"/>
        <w:rPr>
          <w:rStyle w:val="645"/>
          <w:rFonts w:ascii="Times New Roman" w:hAnsi="Times New Roman" w:eastAsia="仿宋" w:cs="Times New Roman"/>
          <w:color w:val="auto"/>
          <w:sz w:val="24"/>
          <w:szCs w:val="24"/>
          <w:highlight w:val="none"/>
        </w:rPr>
      </w:pPr>
      <w:r>
        <w:rPr>
          <w:rStyle w:val="645"/>
          <w:rFonts w:ascii="Times New Roman" w:hAnsi="Times New Roman" w:eastAsia="仿宋" w:cs="Times New Roman"/>
          <w:color w:val="auto"/>
          <w:sz w:val="24"/>
          <w:szCs w:val="24"/>
          <w:highlight w:val="none"/>
        </w:rPr>
        <w:t>1.2投标文件未有效授权的</w:t>
      </w:r>
      <w:r>
        <w:rPr>
          <w:rStyle w:val="645"/>
          <w:rFonts w:ascii="Times New Roman" w:hAnsi="Times New Roman" w:eastAsia="仿宋" w:cs="Times New Roman"/>
          <w:color w:val="auto"/>
          <w:sz w:val="24"/>
          <w:szCs w:val="24"/>
          <w:highlight w:val="none"/>
          <w:lang w:val="zh-TW" w:eastAsia="zh-TW"/>
        </w:rPr>
        <w:t>；</w:t>
      </w:r>
    </w:p>
    <w:p>
      <w:pPr>
        <w:pStyle w:val="40"/>
        <w:pBdr>
          <w:top w:val="none" w:color="auto" w:sz="0" w:space="0"/>
          <w:left w:val="none" w:color="auto" w:sz="0" w:space="0"/>
          <w:bottom w:val="none" w:color="auto" w:sz="0" w:space="0"/>
          <w:right w:val="none" w:color="auto" w:sz="0" w:space="0"/>
        </w:pBdr>
        <w:spacing w:line="360" w:lineRule="exact"/>
        <w:ind w:firstLine="420"/>
        <w:rPr>
          <w:rStyle w:val="645"/>
          <w:rFonts w:ascii="Times New Roman" w:hAnsi="Times New Roman" w:eastAsia="仿宋" w:cs="Times New Roman"/>
          <w:color w:val="auto"/>
          <w:sz w:val="24"/>
          <w:szCs w:val="24"/>
          <w:highlight w:val="none"/>
        </w:rPr>
      </w:pPr>
      <w:r>
        <w:rPr>
          <w:rStyle w:val="645"/>
          <w:rFonts w:ascii="Times New Roman" w:hAnsi="Times New Roman" w:eastAsia="仿宋" w:cs="Times New Roman"/>
          <w:color w:val="auto"/>
          <w:sz w:val="24"/>
          <w:szCs w:val="24"/>
          <w:highlight w:val="none"/>
        </w:rPr>
        <w:t>1.3招标文件中有▲处条款投标人未作实质性响应的</w:t>
      </w:r>
      <w:r>
        <w:rPr>
          <w:rStyle w:val="645"/>
          <w:rFonts w:ascii="Times New Roman" w:hAnsi="Times New Roman" w:eastAsia="仿宋" w:cs="Times New Roman"/>
          <w:color w:val="auto"/>
          <w:sz w:val="24"/>
          <w:szCs w:val="24"/>
          <w:highlight w:val="none"/>
          <w:lang w:val="zh-TW" w:eastAsia="zh-TW"/>
        </w:rPr>
        <w:t>；</w:t>
      </w:r>
    </w:p>
    <w:p>
      <w:pPr>
        <w:pStyle w:val="40"/>
        <w:pBdr>
          <w:top w:val="none" w:color="auto" w:sz="0" w:space="0"/>
          <w:left w:val="none" w:color="auto" w:sz="0" w:space="0"/>
          <w:bottom w:val="none" w:color="auto" w:sz="0" w:space="0"/>
          <w:right w:val="none" w:color="auto" w:sz="0" w:space="0"/>
        </w:pBdr>
        <w:spacing w:line="360" w:lineRule="exact"/>
        <w:ind w:firstLine="420"/>
        <w:rPr>
          <w:rStyle w:val="645"/>
          <w:rFonts w:ascii="Times New Roman" w:hAnsi="Times New Roman" w:eastAsia="仿宋" w:cs="Times New Roman"/>
          <w:color w:val="auto"/>
          <w:sz w:val="24"/>
          <w:szCs w:val="24"/>
          <w:highlight w:val="none"/>
        </w:rPr>
      </w:pPr>
      <w:r>
        <w:rPr>
          <w:rStyle w:val="645"/>
          <w:rFonts w:ascii="Times New Roman" w:hAnsi="Times New Roman" w:eastAsia="仿宋" w:cs="Times New Roman"/>
          <w:color w:val="auto"/>
          <w:sz w:val="24"/>
          <w:szCs w:val="24"/>
          <w:highlight w:val="none"/>
        </w:rPr>
        <w:t>1.4技术资信文件中包含投标报价的</w:t>
      </w:r>
      <w:r>
        <w:rPr>
          <w:rStyle w:val="645"/>
          <w:rFonts w:ascii="Times New Roman" w:hAnsi="Times New Roman" w:eastAsia="仿宋" w:cs="Times New Roman"/>
          <w:color w:val="auto"/>
          <w:sz w:val="24"/>
          <w:szCs w:val="24"/>
          <w:highlight w:val="none"/>
          <w:lang w:val="zh-TW" w:eastAsia="zh-TW"/>
        </w:rPr>
        <w:t>；</w:t>
      </w:r>
    </w:p>
    <w:p>
      <w:pPr>
        <w:pStyle w:val="40"/>
        <w:pBdr>
          <w:top w:val="none" w:color="auto" w:sz="0" w:space="0"/>
          <w:left w:val="none" w:color="auto" w:sz="0" w:space="0"/>
          <w:bottom w:val="none" w:color="auto" w:sz="0" w:space="0"/>
          <w:right w:val="none" w:color="auto" w:sz="0" w:space="0"/>
        </w:pBdr>
        <w:spacing w:line="360" w:lineRule="exact"/>
        <w:ind w:firstLine="420"/>
        <w:rPr>
          <w:rStyle w:val="645"/>
          <w:rFonts w:ascii="Times New Roman" w:hAnsi="Times New Roman" w:eastAsia="仿宋" w:cs="Times New Roman"/>
          <w:color w:val="auto"/>
          <w:sz w:val="24"/>
          <w:szCs w:val="24"/>
          <w:highlight w:val="none"/>
        </w:rPr>
      </w:pPr>
      <w:r>
        <w:rPr>
          <w:rStyle w:val="645"/>
          <w:rFonts w:ascii="Times New Roman" w:hAnsi="Times New Roman" w:eastAsia="仿宋" w:cs="Times New Roman"/>
          <w:color w:val="auto"/>
          <w:sz w:val="24"/>
          <w:szCs w:val="24"/>
          <w:highlight w:val="none"/>
        </w:rPr>
        <w:t>1.5投标文件关键内容字迹模糊、无法辨认的</w:t>
      </w:r>
      <w:r>
        <w:rPr>
          <w:rStyle w:val="645"/>
          <w:rFonts w:ascii="Times New Roman" w:hAnsi="Times New Roman" w:eastAsia="仿宋" w:cs="Times New Roman"/>
          <w:color w:val="auto"/>
          <w:sz w:val="24"/>
          <w:szCs w:val="24"/>
          <w:highlight w:val="none"/>
          <w:lang w:val="zh-TW" w:eastAsia="zh-TW"/>
        </w:rPr>
        <w:t>；</w:t>
      </w:r>
    </w:p>
    <w:p>
      <w:pPr>
        <w:pStyle w:val="40"/>
        <w:pBdr>
          <w:top w:val="none" w:color="auto" w:sz="0" w:space="0"/>
          <w:left w:val="none" w:color="auto" w:sz="0" w:space="0"/>
          <w:bottom w:val="none" w:color="auto" w:sz="0" w:space="0"/>
          <w:right w:val="none" w:color="auto" w:sz="0" w:space="0"/>
        </w:pBdr>
        <w:spacing w:line="360" w:lineRule="exact"/>
        <w:ind w:firstLine="420"/>
        <w:rPr>
          <w:rStyle w:val="645"/>
          <w:rFonts w:ascii="Times New Roman" w:hAnsi="Times New Roman" w:eastAsia="仿宋" w:cs="Times New Roman"/>
          <w:color w:val="auto"/>
          <w:sz w:val="24"/>
          <w:szCs w:val="24"/>
          <w:highlight w:val="none"/>
        </w:rPr>
      </w:pPr>
      <w:r>
        <w:rPr>
          <w:rStyle w:val="645"/>
          <w:rFonts w:ascii="Times New Roman" w:hAnsi="Times New Roman" w:eastAsia="仿宋" w:cs="Times New Roman"/>
          <w:color w:val="auto"/>
          <w:sz w:val="24"/>
          <w:szCs w:val="24"/>
          <w:highlight w:val="none"/>
        </w:rPr>
        <w:t>1.6投标文件含有采购人不能接受的附件条件的</w:t>
      </w:r>
      <w:r>
        <w:rPr>
          <w:rStyle w:val="645"/>
          <w:rFonts w:ascii="Times New Roman" w:hAnsi="Times New Roman" w:eastAsia="仿宋" w:cs="Times New Roman"/>
          <w:color w:val="auto"/>
          <w:sz w:val="24"/>
          <w:szCs w:val="24"/>
          <w:highlight w:val="none"/>
          <w:lang w:val="zh-TW" w:eastAsia="zh-TW"/>
        </w:rPr>
        <w:t>；</w:t>
      </w:r>
    </w:p>
    <w:p>
      <w:pPr>
        <w:pStyle w:val="40"/>
        <w:pBdr>
          <w:top w:val="none" w:color="auto" w:sz="0" w:space="0"/>
          <w:left w:val="none" w:color="auto" w:sz="0" w:space="0"/>
          <w:bottom w:val="none" w:color="auto" w:sz="0" w:space="0"/>
          <w:right w:val="none" w:color="auto" w:sz="0" w:space="0"/>
        </w:pBdr>
        <w:spacing w:line="360" w:lineRule="exact"/>
        <w:ind w:firstLine="420"/>
        <w:rPr>
          <w:rStyle w:val="645"/>
          <w:rFonts w:ascii="Times New Roman" w:hAnsi="Times New Roman" w:eastAsia="仿宋" w:cs="Times New Roman"/>
          <w:color w:val="auto"/>
          <w:sz w:val="24"/>
          <w:szCs w:val="24"/>
          <w:highlight w:val="none"/>
        </w:rPr>
      </w:pPr>
      <w:r>
        <w:rPr>
          <w:rStyle w:val="645"/>
          <w:rFonts w:ascii="Times New Roman" w:hAnsi="Times New Roman" w:eastAsia="仿宋" w:cs="Times New Roman"/>
          <w:color w:val="auto"/>
          <w:sz w:val="24"/>
          <w:szCs w:val="24"/>
          <w:highlight w:val="none"/>
        </w:rPr>
        <w:t>1.7报价超出招标文件中规定的预算金额或者最高限价的</w:t>
      </w:r>
      <w:r>
        <w:rPr>
          <w:rStyle w:val="645"/>
          <w:rFonts w:ascii="Times New Roman" w:hAnsi="Times New Roman" w:eastAsia="仿宋" w:cs="Times New Roman"/>
          <w:color w:val="auto"/>
          <w:sz w:val="24"/>
          <w:szCs w:val="24"/>
          <w:highlight w:val="none"/>
          <w:lang w:val="zh-TW" w:eastAsia="zh-TW"/>
        </w:rPr>
        <w:t>；</w:t>
      </w:r>
    </w:p>
    <w:p>
      <w:pPr>
        <w:pStyle w:val="40"/>
        <w:pBdr>
          <w:top w:val="none" w:color="auto" w:sz="0" w:space="0"/>
          <w:left w:val="none" w:color="auto" w:sz="0" w:space="0"/>
          <w:bottom w:val="none" w:color="auto" w:sz="0" w:space="0"/>
          <w:right w:val="none" w:color="auto" w:sz="0" w:space="0"/>
        </w:pBdr>
        <w:spacing w:line="360" w:lineRule="exact"/>
        <w:ind w:firstLine="420"/>
        <w:rPr>
          <w:rStyle w:val="645"/>
          <w:rFonts w:ascii="Times New Roman" w:hAnsi="Times New Roman" w:eastAsia="仿宋" w:cs="Times New Roman"/>
          <w:color w:val="auto"/>
          <w:sz w:val="24"/>
          <w:szCs w:val="24"/>
          <w:highlight w:val="none"/>
        </w:rPr>
      </w:pPr>
      <w:r>
        <w:rPr>
          <w:rStyle w:val="645"/>
          <w:rFonts w:ascii="Times New Roman" w:hAnsi="Times New Roman" w:eastAsia="仿宋" w:cs="Times New Roman"/>
          <w:color w:val="auto"/>
          <w:sz w:val="24"/>
          <w:szCs w:val="24"/>
          <w:highlight w:val="none"/>
        </w:rPr>
        <w:t>1.8提供虚假材料谋取中标的</w:t>
      </w:r>
      <w:r>
        <w:rPr>
          <w:rStyle w:val="645"/>
          <w:rFonts w:ascii="Times New Roman" w:hAnsi="Times New Roman" w:eastAsia="仿宋" w:cs="Times New Roman"/>
          <w:color w:val="auto"/>
          <w:sz w:val="24"/>
          <w:szCs w:val="24"/>
          <w:highlight w:val="none"/>
          <w:lang w:val="zh-TW" w:eastAsia="zh-TW"/>
        </w:rPr>
        <w:t>；</w:t>
      </w:r>
    </w:p>
    <w:p>
      <w:pPr>
        <w:pStyle w:val="40"/>
        <w:pBdr>
          <w:top w:val="none" w:color="auto" w:sz="0" w:space="0"/>
          <w:left w:val="none" w:color="auto" w:sz="0" w:space="0"/>
          <w:bottom w:val="none" w:color="auto" w:sz="0" w:space="0"/>
          <w:right w:val="none" w:color="auto" w:sz="0" w:space="0"/>
        </w:pBdr>
        <w:spacing w:line="360" w:lineRule="exact"/>
        <w:ind w:firstLine="420"/>
        <w:rPr>
          <w:rStyle w:val="645"/>
          <w:rFonts w:ascii="Times New Roman" w:hAnsi="Times New Roman" w:eastAsia="仿宋" w:cs="Times New Roman"/>
          <w:color w:val="auto"/>
          <w:sz w:val="24"/>
          <w:szCs w:val="24"/>
          <w:highlight w:val="none"/>
        </w:rPr>
      </w:pPr>
      <w:r>
        <w:rPr>
          <w:rStyle w:val="645"/>
          <w:rFonts w:ascii="Times New Roman" w:hAnsi="Times New Roman" w:eastAsia="仿宋" w:cs="Times New Roman"/>
          <w:color w:val="auto"/>
          <w:sz w:val="24"/>
          <w:szCs w:val="24"/>
          <w:highlight w:val="none"/>
        </w:rPr>
        <w:t>1.9投标人串通投标的</w:t>
      </w:r>
      <w:r>
        <w:rPr>
          <w:rStyle w:val="645"/>
          <w:rFonts w:ascii="Times New Roman" w:hAnsi="Times New Roman" w:eastAsia="仿宋" w:cs="Times New Roman"/>
          <w:color w:val="auto"/>
          <w:sz w:val="24"/>
          <w:szCs w:val="24"/>
          <w:highlight w:val="none"/>
          <w:lang w:val="zh-TW" w:eastAsia="zh-TW"/>
        </w:rPr>
        <w:t>；</w:t>
      </w:r>
    </w:p>
    <w:p>
      <w:pPr>
        <w:pStyle w:val="40"/>
        <w:pBdr>
          <w:top w:val="none" w:color="auto" w:sz="0" w:space="0"/>
          <w:left w:val="none" w:color="auto" w:sz="0" w:space="0"/>
          <w:bottom w:val="none" w:color="auto" w:sz="0" w:space="0"/>
          <w:right w:val="none" w:color="auto" w:sz="0" w:space="0"/>
        </w:pBdr>
        <w:spacing w:line="360" w:lineRule="exact"/>
        <w:ind w:firstLine="420"/>
        <w:rPr>
          <w:rStyle w:val="645"/>
          <w:rFonts w:ascii="Times New Roman" w:hAnsi="Times New Roman" w:eastAsia="仿宋" w:cs="Times New Roman"/>
          <w:color w:val="auto"/>
          <w:sz w:val="24"/>
          <w:szCs w:val="24"/>
          <w:highlight w:val="none"/>
        </w:rPr>
      </w:pPr>
      <w:r>
        <w:rPr>
          <w:rStyle w:val="645"/>
          <w:rFonts w:ascii="Times New Roman" w:hAnsi="Times New Roman" w:eastAsia="仿宋" w:cs="Times New Roman"/>
          <w:color w:val="auto"/>
          <w:sz w:val="24"/>
          <w:szCs w:val="24"/>
          <w:highlight w:val="none"/>
        </w:rPr>
        <w:t>1.10不符合法律、法规和招标文件规定的其他实质性要求的</w:t>
      </w:r>
      <w:r>
        <w:rPr>
          <w:rStyle w:val="645"/>
          <w:rFonts w:ascii="Times New Roman" w:hAnsi="Times New Roman" w:eastAsia="仿宋" w:cs="Times New Roman"/>
          <w:color w:val="auto"/>
          <w:sz w:val="24"/>
          <w:szCs w:val="24"/>
          <w:highlight w:val="none"/>
          <w:lang w:val="zh-TW" w:eastAsia="zh-TW"/>
        </w:rPr>
        <w:t>；</w:t>
      </w:r>
    </w:p>
    <w:p>
      <w:pPr>
        <w:pStyle w:val="40"/>
        <w:pBdr>
          <w:top w:val="none" w:color="auto" w:sz="0" w:space="0"/>
          <w:left w:val="none" w:color="auto" w:sz="0" w:space="0"/>
          <w:bottom w:val="none" w:color="auto" w:sz="0" w:space="0"/>
          <w:right w:val="none" w:color="auto" w:sz="0" w:space="0"/>
        </w:pBdr>
        <w:spacing w:line="360" w:lineRule="exact"/>
        <w:ind w:firstLine="420"/>
        <w:rPr>
          <w:rStyle w:val="645"/>
          <w:rFonts w:ascii="Times New Roman" w:hAnsi="Times New Roman" w:eastAsia="仿宋" w:cs="Times New Roman"/>
          <w:color w:val="auto"/>
          <w:sz w:val="24"/>
          <w:szCs w:val="24"/>
          <w:highlight w:val="none"/>
        </w:rPr>
      </w:pPr>
      <w:r>
        <w:rPr>
          <w:rStyle w:val="645"/>
          <w:rFonts w:ascii="Times New Roman" w:hAnsi="Times New Roman" w:eastAsia="仿宋" w:cs="Times New Roman"/>
          <w:color w:val="auto"/>
          <w:sz w:val="24"/>
          <w:szCs w:val="24"/>
          <w:highlight w:val="none"/>
        </w:rPr>
        <w:t>1.11电子投标文件解密失败的，且未在规定时间内提交电子备份投标文件的</w:t>
      </w:r>
      <w:r>
        <w:rPr>
          <w:rStyle w:val="645"/>
          <w:rFonts w:ascii="Times New Roman" w:hAnsi="Times New Roman" w:eastAsia="仿宋" w:cs="Times New Roman"/>
          <w:color w:val="auto"/>
          <w:sz w:val="24"/>
          <w:szCs w:val="24"/>
          <w:highlight w:val="none"/>
          <w:lang w:val="zh-TW" w:eastAsia="zh-TW"/>
        </w:rPr>
        <w:t>；</w:t>
      </w:r>
    </w:p>
    <w:p>
      <w:pPr>
        <w:pStyle w:val="40"/>
        <w:pBdr>
          <w:top w:val="none" w:color="auto" w:sz="0" w:space="0"/>
          <w:left w:val="none" w:color="auto" w:sz="0" w:space="0"/>
          <w:bottom w:val="none" w:color="auto" w:sz="0" w:space="0"/>
          <w:right w:val="none" w:color="auto" w:sz="0" w:space="0"/>
        </w:pBdr>
        <w:spacing w:line="360" w:lineRule="exact"/>
        <w:ind w:firstLine="420"/>
        <w:rPr>
          <w:rStyle w:val="645"/>
          <w:rFonts w:ascii="Times New Roman" w:hAnsi="Times New Roman" w:eastAsia="仿宋" w:cs="Times New Roman"/>
          <w:color w:val="auto"/>
          <w:sz w:val="24"/>
          <w:szCs w:val="24"/>
          <w:highlight w:val="none"/>
        </w:rPr>
      </w:pPr>
      <w:r>
        <w:rPr>
          <w:rStyle w:val="645"/>
          <w:rFonts w:ascii="Times New Roman" w:hAnsi="Times New Roman" w:eastAsia="仿宋" w:cs="Times New Roman"/>
          <w:color w:val="auto"/>
          <w:sz w:val="24"/>
          <w:szCs w:val="24"/>
          <w:highlight w:val="none"/>
        </w:rPr>
        <w:t>1.12电子投标文件未按规定要求提供电子签章</w:t>
      </w:r>
      <w:r>
        <w:rPr>
          <w:rStyle w:val="645"/>
          <w:rFonts w:hint="eastAsia" w:ascii="Times New Roman" w:hAnsi="Times New Roman" w:eastAsia="仿宋" w:cs="Times New Roman"/>
          <w:color w:val="auto"/>
          <w:sz w:val="24"/>
          <w:szCs w:val="24"/>
          <w:highlight w:val="none"/>
          <w:lang w:val="en-US" w:eastAsia="zh-CN"/>
        </w:rPr>
        <w:t>或签字的</w:t>
      </w:r>
      <w:r>
        <w:rPr>
          <w:rStyle w:val="645"/>
          <w:rFonts w:hint="eastAsia" w:ascii="Times New Roman" w:hAnsi="Times New Roman" w:eastAsia="仿宋" w:cs="Times New Roman"/>
          <w:color w:val="auto"/>
          <w:sz w:val="24"/>
          <w:szCs w:val="24"/>
          <w:highlight w:val="none"/>
          <w:lang w:eastAsia="zh-CN"/>
        </w:rPr>
        <w:t>（</w:t>
      </w:r>
      <w:r>
        <w:rPr>
          <w:rStyle w:val="645"/>
          <w:rFonts w:hint="eastAsia" w:ascii="Times New Roman" w:hAnsi="Times New Roman" w:eastAsia="仿宋" w:cs="Times New Roman"/>
          <w:color w:val="auto"/>
          <w:sz w:val="24"/>
          <w:szCs w:val="24"/>
          <w:highlight w:val="none"/>
          <w:lang w:val="en-US" w:eastAsia="zh-CN"/>
        </w:rPr>
        <w:t>联合体投标的除联合体协议书外，其余地方由联合体牵头人或其代表按格式要求盖章或签字即可</w:t>
      </w:r>
      <w:r>
        <w:rPr>
          <w:rStyle w:val="645"/>
          <w:rFonts w:hint="eastAsia" w:ascii="Times New Roman" w:hAnsi="Times New Roman" w:eastAsia="仿宋" w:cs="Times New Roman"/>
          <w:color w:val="auto"/>
          <w:sz w:val="24"/>
          <w:szCs w:val="24"/>
          <w:highlight w:val="none"/>
          <w:lang w:eastAsia="zh-CN"/>
        </w:rPr>
        <w:t>）</w:t>
      </w:r>
      <w:r>
        <w:rPr>
          <w:rStyle w:val="645"/>
          <w:rFonts w:ascii="Times New Roman" w:hAnsi="Times New Roman" w:eastAsia="仿宋" w:cs="Times New Roman"/>
          <w:color w:val="auto"/>
          <w:sz w:val="24"/>
          <w:szCs w:val="24"/>
          <w:highlight w:val="none"/>
          <w:lang w:val="zh-TW" w:eastAsia="zh-TW"/>
        </w:rPr>
        <w:t>；</w:t>
      </w:r>
    </w:p>
    <w:p>
      <w:pPr>
        <w:pStyle w:val="40"/>
        <w:pBdr>
          <w:top w:val="none" w:color="auto" w:sz="0" w:space="0"/>
          <w:left w:val="none" w:color="auto" w:sz="0" w:space="0"/>
          <w:bottom w:val="none" w:color="auto" w:sz="0" w:space="0"/>
          <w:right w:val="none" w:color="auto" w:sz="0" w:space="0"/>
        </w:pBdr>
        <w:spacing w:line="360" w:lineRule="exact"/>
        <w:ind w:firstLine="420"/>
        <w:rPr>
          <w:rStyle w:val="645"/>
          <w:rFonts w:ascii="Times New Roman" w:hAnsi="Times New Roman" w:eastAsia="仿宋" w:cs="Times New Roman"/>
          <w:color w:val="auto"/>
          <w:szCs w:val="22"/>
          <w:highlight w:val="none"/>
          <w:lang w:val="zh-CN"/>
        </w:rPr>
      </w:pPr>
      <w:r>
        <w:rPr>
          <w:rStyle w:val="645"/>
          <w:rFonts w:ascii="Times New Roman" w:hAnsi="Times New Roman" w:eastAsia="仿宋" w:cs="Times New Roman"/>
          <w:color w:val="auto"/>
          <w:sz w:val="24"/>
          <w:szCs w:val="24"/>
          <w:highlight w:val="none"/>
        </w:rPr>
        <w:t>1.13电子备份投标文件启用后，未按规定要求提供电子签章的</w:t>
      </w:r>
      <w:r>
        <w:rPr>
          <w:rStyle w:val="645"/>
          <w:rFonts w:ascii="Times New Roman" w:hAnsi="Times New Roman" w:eastAsia="仿宋" w:cs="Times New Roman"/>
          <w:color w:val="auto"/>
          <w:sz w:val="24"/>
          <w:szCs w:val="24"/>
          <w:highlight w:val="none"/>
          <w:lang w:val="zh-TW" w:eastAsia="zh-TW"/>
        </w:rPr>
        <w:t>；</w:t>
      </w:r>
    </w:p>
    <w:p>
      <w:pPr>
        <w:jc w:val="center"/>
        <w:rPr>
          <w:rStyle w:val="43"/>
          <w:rFonts w:eastAsia="黑体"/>
          <w:b/>
          <w:color w:val="auto"/>
          <w:sz w:val="30"/>
          <w:szCs w:val="30"/>
          <w:highlight w:val="none"/>
        </w:rPr>
      </w:pPr>
      <w:r>
        <w:rPr>
          <w:rStyle w:val="43"/>
          <w:rFonts w:eastAsia="黑体"/>
          <w:b/>
          <w:color w:val="auto"/>
          <w:sz w:val="30"/>
          <w:szCs w:val="30"/>
          <w:highlight w:val="none"/>
        </w:rPr>
        <w:t>（七）磋商</w:t>
      </w:r>
    </w:p>
    <w:p>
      <w:pPr>
        <w:spacing w:line="440" w:lineRule="exact"/>
        <w:ind w:firstLine="480" w:firstLineChars="200"/>
        <w:rPr>
          <w:rStyle w:val="43"/>
          <w:rFonts w:eastAsia="仿宋"/>
          <w:color w:val="auto"/>
          <w:sz w:val="24"/>
          <w:szCs w:val="24"/>
          <w:highlight w:val="none"/>
          <w:lang w:val="zh-CN"/>
        </w:rPr>
      </w:pPr>
      <w:r>
        <w:rPr>
          <w:rStyle w:val="43"/>
          <w:rFonts w:eastAsia="仿宋"/>
          <w:color w:val="auto"/>
          <w:sz w:val="24"/>
          <w:szCs w:val="24"/>
          <w:highlight w:val="none"/>
          <w:lang w:val="zh-CN"/>
        </w:rPr>
        <w:t>1.磋商</w:t>
      </w:r>
    </w:p>
    <w:p>
      <w:pPr>
        <w:pStyle w:val="40"/>
        <w:pBdr>
          <w:top w:val="none" w:color="auto" w:sz="0" w:space="0"/>
          <w:left w:val="none" w:color="auto" w:sz="0" w:space="0"/>
          <w:bottom w:val="none" w:color="auto" w:sz="0" w:space="0"/>
          <w:right w:val="none" w:color="auto" w:sz="0" w:space="0"/>
        </w:pBdr>
        <w:spacing w:line="360" w:lineRule="exact"/>
        <w:ind w:firstLine="420"/>
        <w:rPr>
          <w:rStyle w:val="645"/>
          <w:rFonts w:ascii="Times New Roman" w:hAnsi="Times New Roman" w:eastAsia="仿宋" w:cs="Times New Roman"/>
          <w:color w:val="auto"/>
          <w:sz w:val="24"/>
          <w:szCs w:val="24"/>
          <w:highlight w:val="none"/>
          <w:lang w:val="zh-CN"/>
        </w:rPr>
      </w:pPr>
      <w:r>
        <w:rPr>
          <w:rStyle w:val="645"/>
          <w:rFonts w:ascii="Times New Roman" w:hAnsi="Times New Roman" w:eastAsia="仿宋" w:cs="Times New Roman"/>
          <w:color w:val="auto"/>
          <w:sz w:val="24"/>
          <w:szCs w:val="24"/>
          <w:highlight w:val="none"/>
          <w:lang w:val="zh-CN"/>
        </w:rPr>
        <w:t>1.1</w:t>
      </w:r>
      <w:r>
        <w:rPr>
          <w:rStyle w:val="645"/>
          <w:rFonts w:ascii="Times New Roman" w:hAnsi="Times New Roman" w:eastAsia="仿宋" w:cs="Times New Roman"/>
          <w:color w:val="auto"/>
          <w:sz w:val="24"/>
          <w:szCs w:val="24"/>
          <w:highlight w:val="none"/>
        </w:rPr>
        <w:t>采购人</w:t>
      </w:r>
      <w:r>
        <w:rPr>
          <w:rStyle w:val="645"/>
          <w:rFonts w:ascii="Times New Roman" w:hAnsi="Times New Roman" w:eastAsia="仿宋" w:cs="Times New Roman"/>
          <w:color w:val="auto"/>
          <w:sz w:val="24"/>
          <w:szCs w:val="24"/>
          <w:highlight w:val="none"/>
          <w:lang w:val="zh-TW" w:eastAsia="zh-TW"/>
        </w:rPr>
        <w:t>在规定的日期、时间和地点组织</w:t>
      </w:r>
      <w:r>
        <w:rPr>
          <w:rStyle w:val="645"/>
          <w:rFonts w:ascii="Times New Roman" w:hAnsi="Times New Roman" w:eastAsia="仿宋" w:cs="Times New Roman"/>
          <w:color w:val="auto"/>
          <w:sz w:val="24"/>
          <w:szCs w:val="24"/>
          <w:highlight w:val="none"/>
        </w:rPr>
        <w:t>磋商</w:t>
      </w:r>
      <w:r>
        <w:rPr>
          <w:rStyle w:val="645"/>
          <w:rFonts w:ascii="Times New Roman" w:hAnsi="Times New Roman" w:eastAsia="仿宋" w:cs="Times New Roman"/>
          <w:color w:val="auto"/>
          <w:sz w:val="24"/>
          <w:szCs w:val="24"/>
          <w:highlight w:val="none"/>
          <w:lang w:val="zh-TW" w:eastAsia="zh-TW"/>
        </w:rPr>
        <w:t>会</w:t>
      </w:r>
      <w:r>
        <w:rPr>
          <w:rStyle w:val="645"/>
          <w:rFonts w:ascii="Times New Roman" w:hAnsi="Times New Roman" w:eastAsia="仿宋" w:cs="Times New Roman"/>
          <w:color w:val="auto"/>
          <w:sz w:val="24"/>
          <w:szCs w:val="24"/>
          <w:highlight w:val="none"/>
          <w:lang w:val="zh-CN"/>
        </w:rPr>
        <w:t>。</w:t>
      </w:r>
    </w:p>
    <w:p>
      <w:pPr>
        <w:pStyle w:val="40"/>
        <w:pBdr>
          <w:top w:val="none" w:color="auto" w:sz="0" w:space="0"/>
          <w:left w:val="none" w:color="auto" w:sz="0" w:space="0"/>
          <w:bottom w:val="none" w:color="auto" w:sz="0" w:space="0"/>
          <w:right w:val="none" w:color="auto" w:sz="0" w:space="0"/>
        </w:pBdr>
        <w:spacing w:line="360" w:lineRule="exact"/>
        <w:ind w:firstLine="420"/>
        <w:rPr>
          <w:rStyle w:val="645"/>
          <w:rFonts w:ascii="Times New Roman" w:hAnsi="Times New Roman" w:eastAsia="仿宋" w:cs="Times New Roman"/>
          <w:color w:val="auto"/>
          <w:sz w:val="24"/>
          <w:szCs w:val="24"/>
          <w:highlight w:val="none"/>
          <w:lang w:val="zh-TW" w:eastAsia="zh-TW"/>
        </w:rPr>
      </w:pPr>
      <w:r>
        <w:rPr>
          <w:rStyle w:val="645"/>
          <w:rFonts w:ascii="Times New Roman" w:hAnsi="Times New Roman" w:eastAsia="仿宋" w:cs="Times New Roman"/>
          <w:color w:val="auto"/>
          <w:sz w:val="24"/>
          <w:szCs w:val="24"/>
          <w:highlight w:val="none"/>
          <w:lang w:val="zh-TW" w:eastAsia="zh-TW"/>
        </w:rPr>
        <w:t>1.2电子投标文件开标</w:t>
      </w:r>
    </w:p>
    <w:p>
      <w:pPr>
        <w:pStyle w:val="40"/>
        <w:pBdr>
          <w:top w:val="none" w:color="auto" w:sz="0" w:space="0"/>
          <w:left w:val="none" w:color="auto" w:sz="0" w:space="0"/>
          <w:bottom w:val="none" w:color="auto" w:sz="0" w:space="0"/>
          <w:right w:val="none" w:color="auto" w:sz="0" w:space="0"/>
        </w:pBdr>
        <w:spacing w:line="360" w:lineRule="exact"/>
        <w:ind w:firstLine="420"/>
        <w:rPr>
          <w:rStyle w:val="645"/>
          <w:rFonts w:ascii="Times New Roman" w:hAnsi="Times New Roman" w:eastAsia="仿宋" w:cs="Times New Roman"/>
          <w:color w:val="auto"/>
          <w:sz w:val="24"/>
          <w:szCs w:val="24"/>
          <w:highlight w:val="none"/>
          <w:lang w:val="zh-TW" w:eastAsia="zh-TW"/>
        </w:rPr>
      </w:pPr>
      <w:r>
        <w:rPr>
          <w:rStyle w:val="645"/>
          <w:rFonts w:ascii="Times New Roman" w:hAnsi="Times New Roman" w:eastAsia="仿宋" w:cs="Times New Roman"/>
          <w:color w:val="auto"/>
          <w:sz w:val="24"/>
          <w:szCs w:val="24"/>
          <w:highlight w:val="none"/>
          <w:lang w:val="zh-TW" w:eastAsia="zh-TW"/>
        </w:rPr>
        <w:t>投标截止时间后，投标人登录政采云平台，用“项目采购-开标评标”功能对电子投标文件进行在线解密。在线解密电子投标文件时间为开标时间起半个小时内。</w:t>
      </w:r>
    </w:p>
    <w:p>
      <w:pPr>
        <w:pStyle w:val="40"/>
        <w:pBdr>
          <w:top w:val="none" w:color="auto" w:sz="0" w:space="0"/>
          <w:left w:val="none" w:color="auto" w:sz="0" w:space="0"/>
          <w:bottom w:val="none" w:color="auto" w:sz="0" w:space="0"/>
          <w:right w:val="none" w:color="auto" w:sz="0" w:space="0"/>
        </w:pBdr>
        <w:spacing w:line="360" w:lineRule="exact"/>
        <w:ind w:firstLine="420"/>
        <w:rPr>
          <w:rStyle w:val="645"/>
          <w:rFonts w:ascii="Times New Roman" w:hAnsi="Times New Roman" w:eastAsia="仿宋" w:cs="Times New Roman"/>
          <w:color w:val="auto"/>
          <w:sz w:val="24"/>
          <w:szCs w:val="24"/>
          <w:highlight w:val="none"/>
        </w:rPr>
      </w:pPr>
      <w:r>
        <w:rPr>
          <w:rStyle w:val="645"/>
          <w:rFonts w:ascii="Times New Roman" w:hAnsi="Times New Roman" w:eastAsia="仿宋" w:cs="Times New Roman"/>
          <w:color w:val="auto"/>
          <w:sz w:val="24"/>
          <w:szCs w:val="24"/>
          <w:highlight w:val="none"/>
        </w:rPr>
        <w:t>1.3当出现磋商响应文件递交截止后供应商不足三家的情况时，应严格按照国家财政部及浙江省财政厅有关规章制度进行处理。</w:t>
      </w:r>
    </w:p>
    <w:p>
      <w:pPr>
        <w:jc w:val="center"/>
        <w:rPr>
          <w:rStyle w:val="43"/>
          <w:rFonts w:eastAsia="黑体"/>
          <w:b/>
          <w:color w:val="auto"/>
          <w:sz w:val="30"/>
          <w:szCs w:val="30"/>
          <w:highlight w:val="none"/>
        </w:rPr>
      </w:pPr>
      <w:r>
        <w:rPr>
          <w:rStyle w:val="43"/>
          <w:rFonts w:eastAsia="黑体"/>
          <w:b/>
          <w:color w:val="auto"/>
          <w:sz w:val="30"/>
          <w:szCs w:val="30"/>
          <w:highlight w:val="none"/>
        </w:rPr>
        <w:t>（八）竞争性磋商成交原则及磋商程序</w:t>
      </w:r>
    </w:p>
    <w:p>
      <w:pPr>
        <w:pStyle w:val="40"/>
        <w:pBdr>
          <w:top w:val="none" w:color="auto" w:sz="0" w:space="0"/>
          <w:left w:val="none" w:color="auto" w:sz="0" w:space="0"/>
          <w:bottom w:val="none" w:color="auto" w:sz="0" w:space="0"/>
          <w:right w:val="none" w:color="auto" w:sz="0" w:space="0"/>
        </w:pBdr>
        <w:spacing w:line="360" w:lineRule="exact"/>
        <w:ind w:firstLine="420"/>
        <w:rPr>
          <w:rStyle w:val="645"/>
          <w:rFonts w:ascii="Times New Roman" w:hAnsi="Times New Roman" w:eastAsia="仿宋" w:cs="Times New Roman"/>
          <w:color w:val="auto"/>
          <w:sz w:val="24"/>
          <w:szCs w:val="24"/>
          <w:highlight w:val="none"/>
        </w:rPr>
      </w:pPr>
      <w:r>
        <w:rPr>
          <w:rStyle w:val="645"/>
          <w:rFonts w:ascii="Times New Roman" w:hAnsi="Times New Roman" w:eastAsia="仿宋" w:cs="Times New Roman"/>
          <w:color w:val="auto"/>
          <w:sz w:val="24"/>
          <w:szCs w:val="24"/>
          <w:highlight w:val="none"/>
        </w:rPr>
        <w:t>1.磋商</w:t>
      </w:r>
    </w:p>
    <w:p>
      <w:pPr>
        <w:pStyle w:val="40"/>
        <w:pBdr>
          <w:top w:val="none" w:color="auto" w:sz="0" w:space="0"/>
          <w:left w:val="none" w:color="auto" w:sz="0" w:space="0"/>
          <w:bottom w:val="none" w:color="auto" w:sz="0" w:space="0"/>
          <w:right w:val="none" w:color="auto" w:sz="0" w:space="0"/>
        </w:pBdr>
        <w:spacing w:line="360" w:lineRule="exact"/>
        <w:ind w:firstLine="420"/>
        <w:rPr>
          <w:rStyle w:val="645"/>
          <w:rFonts w:ascii="Times New Roman" w:hAnsi="Times New Roman" w:eastAsia="仿宋" w:cs="Times New Roman"/>
          <w:color w:val="auto"/>
          <w:sz w:val="24"/>
          <w:szCs w:val="24"/>
          <w:highlight w:val="none"/>
        </w:rPr>
      </w:pPr>
      <w:r>
        <w:rPr>
          <w:rStyle w:val="645"/>
          <w:rFonts w:ascii="Times New Roman" w:hAnsi="Times New Roman" w:eastAsia="仿宋" w:cs="Times New Roman"/>
          <w:color w:val="auto"/>
          <w:sz w:val="24"/>
          <w:szCs w:val="24"/>
          <w:highlight w:val="none"/>
        </w:rPr>
        <w:t>1.1磋商是指对磋商文件响应程度及要求的服务、商务报价、服务承诺和供应商的信誉等进行确认并优化的过程。</w:t>
      </w:r>
    </w:p>
    <w:p>
      <w:pPr>
        <w:pStyle w:val="40"/>
        <w:pBdr>
          <w:top w:val="none" w:color="auto" w:sz="0" w:space="0"/>
          <w:left w:val="none" w:color="auto" w:sz="0" w:space="0"/>
          <w:bottom w:val="none" w:color="auto" w:sz="0" w:space="0"/>
          <w:right w:val="none" w:color="auto" w:sz="0" w:space="0"/>
        </w:pBdr>
        <w:spacing w:line="360" w:lineRule="exact"/>
        <w:ind w:firstLine="420"/>
        <w:rPr>
          <w:rStyle w:val="645"/>
          <w:rFonts w:ascii="Times New Roman" w:hAnsi="Times New Roman" w:eastAsia="仿宋" w:cs="Times New Roman"/>
          <w:color w:val="auto"/>
          <w:sz w:val="24"/>
          <w:szCs w:val="24"/>
          <w:highlight w:val="none"/>
        </w:rPr>
      </w:pPr>
      <w:r>
        <w:rPr>
          <w:rStyle w:val="645"/>
          <w:rFonts w:ascii="Times New Roman" w:hAnsi="Times New Roman" w:eastAsia="仿宋" w:cs="Times New Roman"/>
          <w:color w:val="auto"/>
          <w:sz w:val="24"/>
          <w:szCs w:val="24"/>
          <w:highlight w:val="none"/>
        </w:rPr>
        <w:t>1.2竞争性磋商内容：磋商文件中采购需求及相关服务，仅为基本需求及服务要求，供应商可以重新承诺优于或高于本磋商文件中的所有配置及服务承诺。</w:t>
      </w:r>
    </w:p>
    <w:p>
      <w:pPr>
        <w:pStyle w:val="40"/>
        <w:pBdr>
          <w:top w:val="none" w:color="auto" w:sz="0" w:space="0"/>
          <w:left w:val="none" w:color="auto" w:sz="0" w:space="0"/>
          <w:bottom w:val="none" w:color="auto" w:sz="0" w:space="0"/>
          <w:right w:val="none" w:color="auto" w:sz="0" w:space="0"/>
        </w:pBdr>
        <w:spacing w:line="360" w:lineRule="exact"/>
        <w:ind w:firstLine="420"/>
        <w:rPr>
          <w:rStyle w:val="645"/>
          <w:rFonts w:ascii="Times New Roman" w:hAnsi="Times New Roman" w:eastAsia="仿宋" w:cs="Times New Roman"/>
          <w:color w:val="auto"/>
          <w:sz w:val="24"/>
          <w:szCs w:val="24"/>
          <w:highlight w:val="none"/>
        </w:rPr>
      </w:pPr>
      <w:r>
        <w:rPr>
          <w:rStyle w:val="645"/>
          <w:rFonts w:ascii="Times New Roman" w:hAnsi="Times New Roman" w:eastAsia="仿宋" w:cs="Times New Roman"/>
          <w:color w:val="auto"/>
          <w:sz w:val="24"/>
          <w:szCs w:val="24"/>
          <w:highlight w:val="none"/>
        </w:rPr>
        <w:t>2.磋商小组人员组成：</w:t>
      </w:r>
    </w:p>
    <w:p>
      <w:pPr>
        <w:pStyle w:val="40"/>
        <w:pBdr>
          <w:top w:val="none" w:color="auto" w:sz="0" w:space="0"/>
          <w:left w:val="none" w:color="auto" w:sz="0" w:space="0"/>
          <w:bottom w:val="none" w:color="auto" w:sz="0" w:space="0"/>
          <w:right w:val="none" w:color="auto" w:sz="0" w:space="0"/>
        </w:pBdr>
        <w:spacing w:line="360" w:lineRule="exact"/>
        <w:ind w:firstLine="420"/>
        <w:rPr>
          <w:rStyle w:val="645"/>
          <w:rFonts w:ascii="Times New Roman" w:hAnsi="Times New Roman" w:eastAsia="仿宋" w:cs="Times New Roman"/>
          <w:color w:val="auto"/>
          <w:sz w:val="24"/>
          <w:szCs w:val="24"/>
          <w:highlight w:val="none"/>
        </w:rPr>
      </w:pPr>
      <w:r>
        <w:rPr>
          <w:rStyle w:val="645"/>
          <w:rFonts w:ascii="Times New Roman" w:hAnsi="Times New Roman" w:eastAsia="仿宋" w:cs="Times New Roman"/>
          <w:color w:val="auto"/>
          <w:sz w:val="24"/>
          <w:szCs w:val="24"/>
          <w:highlight w:val="none"/>
        </w:rPr>
        <w:t>磋商小组组成: 本次采购采用竞争性磋商方式，将组织</w:t>
      </w:r>
      <w:r>
        <w:rPr>
          <w:rStyle w:val="645"/>
          <w:rFonts w:hint="eastAsia" w:ascii="Times New Roman" w:hAnsi="Times New Roman" w:eastAsia="仿宋" w:cs="Times New Roman"/>
          <w:color w:val="auto"/>
          <w:sz w:val="24"/>
          <w:szCs w:val="24"/>
          <w:highlight w:val="none"/>
        </w:rPr>
        <w:t>3</w:t>
      </w:r>
      <w:r>
        <w:rPr>
          <w:rStyle w:val="645"/>
          <w:rFonts w:ascii="Times New Roman" w:hAnsi="Times New Roman" w:eastAsia="仿宋" w:cs="Times New Roman"/>
          <w:color w:val="auto"/>
          <w:sz w:val="24"/>
          <w:szCs w:val="24"/>
          <w:highlight w:val="none"/>
        </w:rPr>
        <w:t>人磋商小组，其中采购人代表</w:t>
      </w:r>
      <w:r>
        <w:rPr>
          <w:rStyle w:val="645"/>
          <w:rFonts w:hint="eastAsia" w:ascii="Times New Roman" w:hAnsi="Times New Roman" w:eastAsia="仿宋" w:cs="Times New Roman"/>
          <w:color w:val="auto"/>
          <w:sz w:val="24"/>
          <w:szCs w:val="24"/>
          <w:highlight w:val="none"/>
        </w:rPr>
        <w:t>1</w:t>
      </w:r>
      <w:r>
        <w:rPr>
          <w:rStyle w:val="645"/>
          <w:rFonts w:ascii="Times New Roman" w:hAnsi="Times New Roman" w:eastAsia="仿宋" w:cs="Times New Roman"/>
          <w:color w:val="auto"/>
          <w:sz w:val="24"/>
          <w:szCs w:val="24"/>
          <w:highlight w:val="none"/>
        </w:rPr>
        <w:t>名以及专家</w:t>
      </w:r>
      <w:r>
        <w:rPr>
          <w:rStyle w:val="645"/>
          <w:rFonts w:hint="eastAsia" w:ascii="Times New Roman" w:hAnsi="Times New Roman" w:eastAsia="仿宋" w:cs="Times New Roman"/>
          <w:color w:val="auto"/>
          <w:sz w:val="24"/>
          <w:szCs w:val="24"/>
          <w:highlight w:val="none"/>
        </w:rPr>
        <w:t>2</w:t>
      </w:r>
      <w:r>
        <w:rPr>
          <w:rStyle w:val="645"/>
          <w:rFonts w:ascii="Times New Roman" w:hAnsi="Times New Roman" w:eastAsia="仿宋" w:cs="Times New Roman"/>
          <w:color w:val="auto"/>
          <w:sz w:val="24"/>
          <w:szCs w:val="24"/>
          <w:highlight w:val="none"/>
        </w:rPr>
        <w:t>名，磋商小组负责本次项目所有磋商任务，包括全程磋商、推荐磋商成交候选人、填写磋商采购结果报告等。</w:t>
      </w:r>
    </w:p>
    <w:p>
      <w:pPr>
        <w:pStyle w:val="40"/>
        <w:pBdr>
          <w:top w:val="none" w:color="auto" w:sz="0" w:space="0"/>
          <w:left w:val="none" w:color="auto" w:sz="0" w:space="0"/>
          <w:bottom w:val="none" w:color="auto" w:sz="0" w:space="0"/>
          <w:right w:val="none" w:color="auto" w:sz="0" w:space="0"/>
        </w:pBdr>
        <w:spacing w:line="360" w:lineRule="exact"/>
        <w:ind w:firstLine="420"/>
        <w:rPr>
          <w:rStyle w:val="645"/>
          <w:rFonts w:ascii="Times New Roman" w:hAnsi="Times New Roman" w:eastAsia="仿宋" w:cs="Times New Roman"/>
          <w:color w:val="auto"/>
          <w:sz w:val="24"/>
          <w:szCs w:val="24"/>
          <w:highlight w:val="none"/>
        </w:rPr>
      </w:pPr>
      <w:r>
        <w:rPr>
          <w:rStyle w:val="645"/>
          <w:rFonts w:ascii="Times New Roman" w:hAnsi="Times New Roman" w:eastAsia="仿宋" w:cs="Times New Roman"/>
          <w:color w:val="auto"/>
          <w:sz w:val="24"/>
          <w:szCs w:val="24"/>
          <w:highlight w:val="none"/>
        </w:rPr>
        <w:t>3.报价算术性修正：</w:t>
      </w:r>
    </w:p>
    <w:p>
      <w:pPr>
        <w:pStyle w:val="40"/>
        <w:pBdr>
          <w:top w:val="none" w:color="auto" w:sz="0" w:space="0"/>
          <w:left w:val="none" w:color="auto" w:sz="0" w:space="0"/>
          <w:bottom w:val="none" w:color="auto" w:sz="0" w:space="0"/>
          <w:right w:val="none" w:color="auto" w:sz="0" w:space="0"/>
        </w:pBdr>
        <w:spacing w:line="360" w:lineRule="exact"/>
        <w:ind w:firstLine="420"/>
        <w:rPr>
          <w:rStyle w:val="645"/>
          <w:rFonts w:ascii="Times New Roman" w:hAnsi="Times New Roman" w:eastAsia="仿宋" w:cs="Times New Roman"/>
          <w:color w:val="auto"/>
          <w:sz w:val="24"/>
          <w:szCs w:val="24"/>
          <w:highlight w:val="none"/>
        </w:rPr>
      </w:pPr>
      <w:r>
        <w:rPr>
          <w:rStyle w:val="645"/>
          <w:rFonts w:ascii="Times New Roman" w:hAnsi="Times New Roman" w:eastAsia="仿宋" w:cs="Times New Roman"/>
          <w:color w:val="auto"/>
          <w:sz w:val="24"/>
          <w:szCs w:val="24"/>
          <w:highlight w:val="none"/>
        </w:rPr>
        <w:t>3.1响应文件中的大写金额与小写金额不一致的，以大写金额为准；</w:t>
      </w:r>
    </w:p>
    <w:p>
      <w:pPr>
        <w:pStyle w:val="40"/>
        <w:pBdr>
          <w:top w:val="none" w:color="auto" w:sz="0" w:space="0"/>
          <w:left w:val="none" w:color="auto" w:sz="0" w:space="0"/>
          <w:bottom w:val="none" w:color="auto" w:sz="0" w:space="0"/>
          <w:right w:val="none" w:color="auto" w:sz="0" w:space="0"/>
        </w:pBdr>
        <w:spacing w:line="360" w:lineRule="exact"/>
        <w:ind w:firstLine="420"/>
        <w:rPr>
          <w:rStyle w:val="645"/>
          <w:rFonts w:ascii="Times New Roman" w:hAnsi="Times New Roman" w:eastAsia="仿宋" w:cs="Times New Roman"/>
          <w:color w:val="auto"/>
          <w:sz w:val="24"/>
          <w:szCs w:val="24"/>
          <w:highlight w:val="none"/>
        </w:rPr>
      </w:pPr>
      <w:r>
        <w:rPr>
          <w:rStyle w:val="645"/>
          <w:rFonts w:ascii="Times New Roman" w:hAnsi="Times New Roman" w:eastAsia="仿宋" w:cs="Times New Roman"/>
          <w:color w:val="auto"/>
          <w:sz w:val="24"/>
          <w:szCs w:val="24"/>
          <w:highlight w:val="none"/>
        </w:rPr>
        <w:t>4.磋商程序：</w:t>
      </w:r>
    </w:p>
    <w:p>
      <w:pPr>
        <w:pStyle w:val="40"/>
        <w:pBdr>
          <w:top w:val="none" w:color="auto" w:sz="0" w:space="0"/>
          <w:left w:val="none" w:color="auto" w:sz="0" w:space="0"/>
          <w:bottom w:val="none" w:color="auto" w:sz="0" w:space="0"/>
          <w:right w:val="none" w:color="auto" w:sz="0" w:space="0"/>
        </w:pBdr>
        <w:spacing w:line="360" w:lineRule="exact"/>
        <w:ind w:firstLine="420"/>
        <w:rPr>
          <w:rStyle w:val="645"/>
          <w:rFonts w:ascii="Times New Roman" w:hAnsi="Times New Roman" w:eastAsia="仿宋" w:cs="Times New Roman"/>
          <w:color w:val="auto"/>
          <w:sz w:val="24"/>
          <w:szCs w:val="24"/>
          <w:highlight w:val="none"/>
        </w:rPr>
      </w:pPr>
      <w:r>
        <w:rPr>
          <w:rStyle w:val="645"/>
          <w:rFonts w:ascii="Times New Roman" w:hAnsi="Times New Roman" w:eastAsia="仿宋" w:cs="Times New Roman"/>
          <w:color w:val="auto"/>
          <w:sz w:val="24"/>
          <w:szCs w:val="24"/>
          <w:highlight w:val="none"/>
        </w:rPr>
        <w:t>4.1主持人宣布磋商响应文件递交截止，截止时间以“中科院国家授时中心标准时间”为准，宣布磋商会议开始；</w:t>
      </w:r>
    </w:p>
    <w:p>
      <w:pPr>
        <w:pStyle w:val="40"/>
        <w:pBdr>
          <w:top w:val="none" w:color="auto" w:sz="0" w:space="0"/>
          <w:left w:val="none" w:color="auto" w:sz="0" w:space="0"/>
          <w:bottom w:val="none" w:color="auto" w:sz="0" w:space="0"/>
          <w:right w:val="none" w:color="auto" w:sz="0" w:space="0"/>
        </w:pBdr>
        <w:spacing w:line="360" w:lineRule="exact"/>
        <w:ind w:firstLine="420"/>
        <w:rPr>
          <w:rStyle w:val="645"/>
          <w:rFonts w:ascii="Times New Roman" w:hAnsi="Times New Roman" w:eastAsia="仿宋" w:cs="Times New Roman"/>
          <w:color w:val="auto"/>
          <w:sz w:val="24"/>
          <w:szCs w:val="24"/>
          <w:highlight w:val="none"/>
        </w:rPr>
      </w:pPr>
      <w:r>
        <w:rPr>
          <w:rStyle w:val="645"/>
          <w:rFonts w:ascii="Times New Roman" w:hAnsi="Times New Roman" w:eastAsia="仿宋" w:cs="Times New Roman"/>
          <w:color w:val="auto"/>
          <w:sz w:val="24"/>
          <w:szCs w:val="24"/>
          <w:highlight w:val="none"/>
        </w:rPr>
        <w:t>4.2本项目原则上采用政采云电子招投标开标及评审程序，但有下情形之一的，按以下情况处理：若投标人的电子投标文件在规定时间内无法解密或解密失败，工作人员将开启该投标人递交的电子备份投标文件，以完成开标。</w:t>
      </w:r>
    </w:p>
    <w:p>
      <w:pPr>
        <w:pStyle w:val="40"/>
        <w:pBdr>
          <w:top w:val="none" w:color="auto" w:sz="0" w:space="0"/>
          <w:left w:val="none" w:color="auto" w:sz="0" w:space="0"/>
          <w:bottom w:val="none" w:color="auto" w:sz="0" w:space="0"/>
          <w:right w:val="none" w:color="auto" w:sz="0" w:space="0"/>
        </w:pBdr>
        <w:spacing w:line="360" w:lineRule="auto"/>
        <w:ind w:firstLine="422"/>
        <w:rPr>
          <w:rStyle w:val="645"/>
          <w:rFonts w:ascii="Times New Roman" w:hAnsi="Times New Roman" w:eastAsia="仿宋" w:cs="Times New Roman"/>
          <w:color w:val="auto"/>
          <w:sz w:val="24"/>
          <w:szCs w:val="24"/>
          <w:highlight w:val="none"/>
          <w:lang w:val="zh-TW"/>
        </w:rPr>
      </w:pPr>
      <w:r>
        <w:rPr>
          <w:rStyle w:val="645"/>
          <w:rFonts w:ascii="Times New Roman" w:hAnsi="Times New Roman" w:eastAsia="仿宋" w:cs="Times New Roman"/>
          <w:color w:val="auto"/>
          <w:sz w:val="24"/>
          <w:szCs w:val="24"/>
          <w:highlight w:val="none"/>
        </w:rPr>
        <w:t>4</w:t>
      </w:r>
      <w:r>
        <w:rPr>
          <w:rStyle w:val="645"/>
          <w:rFonts w:ascii="Times New Roman" w:hAnsi="Times New Roman" w:eastAsia="仿宋" w:cs="Times New Roman"/>
          <w:color w:val="auto"/>
          <w:sz w:val="24"/>
          <w:szCs w:val="24"/>
          <w:highlight w:val="none"/>
          <w:lang w:val="zh-TW"/>
        </w:rPr>
        <w:t>.</w:t>
      </w:r>
      <w:r>
        <w:rPr>
          <w:rStyle w:val="645"/>
          <w:rFonts w:ascii="Times New Roman" w:hAnsi="Times New Roman" w:eastAsia="仿宋" w:cs="Times New Roman"/>
          <w:color w:val="auto"/>
          <w:sz w:val="24"/>
          <w:szCs w:val="24"/>
          <w:highlight w:val="none"/>
        </w:rPr>
        <w:t>3</w:t>
      </w:r>
      <w:r>
        <w:rPr>
          <w:rStyle w:val="645"/>
          <w:rFonts w:ascii="Times New Roman" w:hAnsi="Times New Roman" w:eastAsia="仿宋" w:cs="Times New Roman"/>
          <w:color w:val="auto"/>
          <w:sz w:val="24"/>
          <w:szCs w:val="24"/>
          <w:highlight w:val="none"/>
          <w:lang w:val="zh-TW"/>
        </w:rPr>
        <w:t>电子投标开标及评审程序</w:t>
      </w:r>
    </w:p>
    <w:p>
      <w:pPr>
        <w:pStyle w:val="40"/>
        <w:pBdr>
          <w:top w:val="none" w:color="auto" w:sz="0" w:space="0"/>
          <w:left w:val="none" w:color="auto" w:sz="0" w:space="0"/>
          <w:bottom w:val="none" w:color="auto" w:sz="0" w:space="0"/>
          <w:right w:val="none" w:color="auto" w:sz="0" w:space="0"/>
        </w:pBdr>
        <w:spacing w:line="360" w:lineRule="auto"/>
        <w:ind w:firstLine="422"/>
        <w:rPr>
          <w:rStyle w:val="645"/>
          <w:rFonts w:ascii="Times New Roman" w:hAnsi="Times New Roman" w:eastAsia="仿宋" w:cs="Times New Roman"/>
          <w:color w:val="auto"/>
          <w:sz w:val="24"/>
          <w:szCs w:val="24"/>
          <w:highlight w:val="none"/>
          <w:lang w:val="zh-TW"/>
        </w:rPr>
      </w:pPr>
      <w:r>
        <w:rPr>
          <w:rStyle w:val="645"/>
          <w:rFonts w:ascii="Times New Roman" w:hAnsi="Times New Roman" w:eastAsia="仿宋" w:cs="Times New Roman"/>
          <w:color w:val="auto"/>
          <w:sz w:val="24"/>
          <w:szCs w:val="24"/>
          <w:highlight w:val="none"/>
          <w:lang w:val="zh-TW"/>
        </w:rPr>
        <w:t>（1）投标截止时间后，投标人登录政采云平台，用“项目采购-开标评标”功能对电子投标文件进行在线解密。在线解密电子投标文件时间为开标时间起半个小时内。</w:t>
      </w:r>
    </w:p>
    <w:p>
      <w:pPr>
        <w:pStyle w:val="40"/>
        <w:pBdr>
          <w:top w:val="none" w:color="auto" w:sz="0" w:space="0"/>
          <w:left w:val="none" w:color="auto" w:sz="0" w:space="0"/>
          <w:bottom w:val="none" w:color="auto" w:sz="0" w:space="0"/>
          <w:right w:val="none" w:color="auto" w:sz="0" w:space="0"/>
        </w:pBdr>
        <w:spacing w:line="360" w:lineRule="auto"/>
        <w:ind w:firstLine="422"/>
        <w:rPr>
          <w:rStyle w:val="645"/>
          <w:rFonts w:ascii="Times New Roman" w:hAnsi="Times New Roman" w:eastAsia="仿宋" w:cs="Times New Roman"/>
          <w:color w:val="auto"/>
          <w:sz w:val="24"/>
          <w:szCs w:val="24"/>
          <w:highlight w:val="none"/>
          <w:lang w:val="zh-TW"/>
        </w:rPr>
      </w:pPr>
      <w:r>
        <w:rPr>
          <w:rStyle w:val="645"/>
          <w:rFonts w:ascii="Times New Roman" w:hAnsi="Times New Roman" w:eastAsia="仿宋" w:cs="Times New Roman"/>
          <w:color w:val="auto"/>
          <w:sz w:val="24"/>
          <w:szCs w:val="24"/>
          <w:highlight w:val="none"/>
          <w:lang w:val="zh-TW"/>
        </w:rPr>
        <w:t>（2）评标委员会对技术</w:t>
      </w:r>
      <w:r>
        <w:rPr>
          <w:rStyle w:val="645"/>
          <w:rFonts w:ascii="Times New Roman" w:hAnsi="Times New Roman" w:eastAsia="仿宋" w:cs="Times New Roman"/>
          <w:color w:val="auto"/>
          <w:sz w:val="24"/>
          <w:szCs w:val="24"/>
          <w:highlight w:val="none"/>
        </w:rPr>
        <w:t>资信</w:t>
      </w:r>
      <w:r>
        <w:rPr>
          <w:rStyle w:val="645"/>
          <w:rFonts w:ascii="Times New Roman" w:hAnsi="Times New Roman" w:eastAsia="仿宋" w:cs="Times New Roman"/>
          <w:color w:val="auto"/>
          <w:sz w:val="24"/>
          <w:szCs w:val="24"/>
          <w:highlight w:val="none"/>
          <w:lang w:val="zh-TW"/>
        </w:rPr>
        <w:t>文件、</w:t>
      </w:r>
      <w:r>
        <w:rPr>
          <w:rStyle w:val="645"/>
          <w:rFonts w:ascii="Times New Roman" w:hAnsi="Times New Roman" w:eastAsia="仿宋" w:cs="Times New Roman"/>
          <w:color w:val="auto"/>
          <w:sz w:val="24"/>
          <w:szCs w:val="24"/>
          <w:highlight w:val="none"/>
        </w:rPr>
        <w:t>价格文件</w:t>
      </w:r>
      <w:r>
        <w:rPr>
          <w:rStyle w:val="645"/>
          <w:rFonts w:ascii="Times New Roman" w:hAnsi="Times New Roman" w:eastAsia="仿宋" w:cs="Times New Roman"/>
          <w:color w:val="auto"/>
          <w:sz w:val="24"/>
          <w:szCs w:val="24"/>
          <w:highlight w:val="none"/>
          <w:lang w:val="zh-TW"/>
        </w:rPr>
        <w:t>进行评审；</w:t>
      </w:r>
    </w:p>
    <w:p>
      <w:pPr>
        <w:pStyle w:val="40"/>
        <w:pBdr>
          <w:top w:val="none" w:color="auto" w:sz="0" w:space="0"/>
          <w:left w:val="none" w:color="auto" w:sz="0" w:space="0"/>
          <w:bottom w:val="none" w:color="auto" w:sz="0" w:space="0"/>
          <w:right w:val="none" w:color="auto" w:sz="0" w:space="0"/>
        </w:pBdr>
        <w:spacing w:line="360" w:lineRule="auto"/>
        <w:ind w:firstLine="422"/>
        <w:rPr>
          <w:rStyle w:val="645"/>
          <w:rFonts w:ascii="Times New Roman" w:hAnsi="Times New Roman" w:eastAsia="仿宋" w:cs="Times New Roman"/>
          <w:color w:val="auto"/>
          <w:sz w:val="24"/>
          <w:szCs w:val="24"/>
          <w:highlight w:val="none"/>
          <w:lang w:val="zh-TW"/>
        </w:rPr>
      </w:pPr>
      <w:r>
        <w:rPr>
          <w:rStyle w:val="645"/>
          <w:rFonts w:ascii="Times New Roman" w:hAnsi="Times New Roman" w:eastAsia="仿宋" w:cs="Times New Roman"/>
          <w:color w:val="auto"/>
          <w:sz w:val="24"/>
          <w:szCs w:val="24"/>
          <w:highlight w:val="none"/>
          <w:lang w:val="zh-TW"/>
        </w:rPr>
        <w:t>（3）评标委员会</w:t>
      </w:r>
      <w:r>
        <w:rPr>
          <w:rStyle w:val="645"/>
          <w:rFonts w:ascii="Times New Roman" w:hAnsi="Times New Roman" w:eastAsia="仿宋" w:cs="Times New Roman"/>
          <w:color w:val="auto"/>
          <w:sz w:val="24"/>
          <w:szCs w:val="24"/>
          <w:highlight w:val="none"/>
        </w:rPr>
        <w:t>与通过</w:t>
      </w:r>
      <w:r>
        <w:rPr>
          <w:rStyle w:val="645"/>
          <w:rFonts w:ascii="Times New Roman" w:hAnsi="Times New Roman" w:eastAsia="仿宋" w:cs="Times New Roman"/>
          <w:color w:val="auto"/>
          <w:sz w:val="24"/>
          <w:szCs w:val="24"/>
          <w:highlight w:val="none"/>
          <w:lang w:val="zh-CN"/>
        </w:rPr>
        <w:t>资信技术文件和价格文件评审的每一位供应商分别进行磋商，磋商轮次</w:t>
      </w:r>
      <w:r>
        <w:rPr>
          <w:rStyle w:val="645"/>
          <w:rFonts w:ascii="Times New Roman" w:hAnsi="Times New Roman" w:eastAsia="仿宋" w:cs="Times New Roman"/>
          <w:color w:val="auto"/>
          <w:sz w:val="24"/>
          <w:szCs w:val="24"/>
          <w:highlight w:val="none"/>
        </w:rPr>
        <w:t>一般</w:t>
      </w:r>
      <w:r>
        <w:rPr>
          <w:rStyle w:val="645"/>
          <w:rFonts w:ascii="Times New Roman" w:hAnsi="Times New Roman" w:eastAsia="仿宋" w:cs="Times New Roman"/>
          <w:color w:val="auto"/>
          <w:sz w:val="24"/>
          <w:szCs w:val="24"/>
          <w:highlight w:val="none"/>
          <w:lang w:val="zh-CN"/>
        </w:rPr>
        <w:t>不超过</w:t>
      </w:r>
      <w:r>
        <w:rPr>
          <w:rStyle w:val="645"/>
          <w:rFonts w:ascii="Times New Roman" w:hAnsi="Times New Roman" w:eastAsia="仿宋" w:cs="Times New Roman"/>
          <w:color w:val="auto"/>
          <w:sz w:val="24"/>
          <w:szCs w:val="24"/>
          <w:highlight w:val="none"/>
        </w:rPr>
        <w:t>3</w:t>
      </w:r>
      <w:r>
        <w:rPr>
          <w:rStyle w:val="645"/>
          <w:rFonts w:ascii="Times New Roman" w:hAnsi="Times New Roman" w:eastAsia="仿宋" w:cs="Times New Roman"/>
          <w:color w:val="auto"/>
          <w:sz w:val="24"/>
          <w:szCs w:val="24"/>
          <w:highlight w:val="none"/>
          <w:lang w:val="zh-CN"/>
        </w:rPr>
        <w:t>轮</w:t>
      </w:r>
      <w:r>
        <w:rPr>
          <w:rStyle w:val="645"/>
          <w:rFonts w:ascii="Times New Roman" w:hAnsi="Times New Roman" w:eastAsia="仿宋" w:cs="Times New Roman"/>
          <w:color w:val="auto"/>
          <w:sz w:val="24"/>
          <w:szCs w:val="24"/>
          <w:highlight w:val="none"/>
          <w:lang w:val="zh-TW"/>
        </w:rPr>
        <w:t>；</w:t>
      </w:r>
    </w:p>
    <w:p>
      <w:pPr>
        <w:pStyle w:val="40"/>
        <w:pBdr>
          <w:top w:val="none" w:color="auto" w:sz="0" w:space="0"/>
          <w:left w:val="none" w:color="auto" w:sz="0" w:space="0"/>
          <w:bottom w:val="none" w:color="auto" w:sz="0" w:space="0"/>
          <w:right w:val="none" w:color="auto" w:sz="0" w:space="0"/>
        </w:pBdr>
        <w:spacing w:line="360" w:lineRule="auto"/>
        <w:ind w:firstLine="422"/>
        <w:rPr>
          <w:rStyle w:val="645"/>
          <w:rFonts w:ascii="Times New Roman" w:hAnsi="Times New Roman" w:eastAsia="仿宋" w:cs="Times New Roman"/>
          <w:color w:val="auto"/>
          <w:sz w:val="24"/>
          <w:szCs w:val="24"/>
          <w:highlight w:val="none"/>
          <w:lang w:val="zh-TW"/>
        </w:rPr>
      </w:pPr>
      <w:r>
        <w:rPr>
          <w:rStyle w:val="645"/>
          <w:rFonts w:ascii="Times New Roman" w:hAnsi="Times New Roman" w:eastAsia="仿宋" w:cs="Times New Roman"/>
          <w:color w:val="auto"/>
          <w:sz w:val="24"/>
          <w:szCs w:val="24"/>
          <w:highlight w:val="none"/>
          <w:lang w:val="zh-TW"/>
        </w:rPr>
        <w:t>（4）在系统上公开</w:t>
      </w:r>
      <w:r>
        <w:rPr>
          <w:rStyle w:val="645"/>
          <w:rFonts w:ascii="Times New Roman" w:hAnsi="Times New Roman" w:eastAsia="仿宋" w:cs="Times New Roman"/>
          <w:color w:val="auto"/>
          <w:sz w:val="24"/>
          <w:szCs w:val="24"/>
          <w:highlight w:val="none"/>
        </w:rPr>
        <w:t>最终</w:t>
      </w:r>
      <w:r>
        <w:rPr>
          <w:rStyle w:val="645"/>
          <w:rFonts w:ascii="Times New Roman" w:hAnsi="Times New Roman" w:eastAsia="仿宋" w:cs="Times New Roman"/>
          <w:color w:val="auto"/>
          <w:sz w:val="24"/>
          <w:szCs w:val="24"/>
          <w:highlight w:val="none"/>
          <w:lang w:val="zh-TW"/>
        </w:rPr>
        <w:t>报价</w:t>
      </w:r>
      <w:r>
        <w:rPr>
          <w:rStyle w:val="645"/>
          <w:rFonts w:ascii="Times New Roman" w:hAnsi="Times New Roman" w:eastAsia="仿宋" w:cs="Times New Roman"/>
          <w:color w:val="auto"/>
          <w:sz w:val="24"/>
          <w:szCs w:val="24"/>
          <w:highlight w:val="none"/>
        </w:rPr>
        <w:t>及得分情况</w:t>
      </w:r>
      <w:r>
        <w:rPr>
          <w:rStyle w:val="645"/>
          <w:rFonts w:ascii="Times New Roman" w:hAnsi="Times New Roman" w:eastAsia="仿宋" w:cs="Times New Roman"/>
          <w:color w:val="auto"/>
          <w:sz w:val="24"/>
          <w:szCs w:val="24"/>
          <w:highlight w:val="none"/>
          <w:lang w:val="zh-TW"/>
        </w:rPr>
        <w:t>；</w:t>
      </w:r>
    </w:p>
    <w:p>
      <w:pPr>
        <w:pStyle w:val="40"/>
        <w:pBdr>
          <w:top w:val="none" w:color="auto" w:sz="0" w:space="0"/>
          <w:left w:val="none" w:color="auto" w:sz="0" w:space="0"/>
          <w:bottom w:val="none" w:color="auto" w:sz="0" w:space="0"/>
          <w:right w:val="none" w:color="auto" w:sz="0" w:space="0"/>
        </w:pBdr>
        <w:spacing w:line="360" w:lineRule="auto"/>
        <w:ind w:firstLine="422"/>
        <w:rPr>
          <w:rStyle w:val="645"/>
          <w:rFonts w:ascii="Times New Roman" w:hAnsi="Times New Roman" w:eastAsia="仿宋" w:cs="Times New Roman"/>
          <w:color w:val="auto"/>
          <w:sz w:val="24"/>
          <w:szCs w:val="24"/>
          <w:highlight w:val="none"/>
          <w:lang w:val="zh-TW"/>
        </w:rPr>
      </w:pPr>
      <w:r>
        <w:rPr>
          <w:rStyle w:val="645"/>
          <w:rFonts w:ascii="Times New Roman" w:hAnsi="Times New Roman" w:eastAsia="仿宋" w:cs="Times New Roman"/>
          <w:color w:val="auto"/>
          <w:sz w:val="24"/>
          <w:szCs w:val="24"/>
          <w:highlight w:val="none"/>
          <w:lang w:val="zh-TW"/>
        </w:rPr>
        <w:t>（5）在系统上公布评审结果。</w:t>
      </w:r>
    </w:p>
    <w:p>
      <w:pPr>
        <w:pStyle w:val="40"/>
        <w:pBdr>
          <w:top w:val="none" w:color="auto" w:sz="0" w:space="0"/>
          <w:left w:val="none" w:color="auto" w:sz="0" w:space="0"/>
          <w:bottom w:val="none" w:color="auto" w:sz="0" w:space="0"/>
          <w:right w:val="none" w:color="auto" w:sz="0" w:space="0"/>
        </w:pBdr>
        <w:spacing w:line="360" w:lineRule="auto"/>
        <w:ind w:firstLine="422"/>
        <w:rPr>
          <w:rStyle w:val="645"/>
          <w:rFonts w:ascii="Times New Roman" w:hAnsi="Times New Roman" w:eastAsia="仿宋" w:cs="Times New Roman"/>
          <w:color w:val="auto"/>
          <w:sz w:val="24"/>
          <w:szCs w:val="24"/>
          <w:highlight w:val="none"/>
          <w:lang w:val="zh-TW"/>
        </w:rPr>
      </w:pPr>
      <w:r>
        <w:rPr>
          <w:rStyle w:val="645"/>
          <w:rFonts w:ascii="Times New Roman" w:hAnsi="Times New Roman" w:eastAsia="仿宋" w:cs="Times New Roman"/>
          <w:color w:val="auto"/>
          <w:sz w:val="24"/>
          <w:szCs w:val="24"/>
          <w:highlight w:val="none"/>
          <w:lang w:val="zh-TW"/>
        </w:rPr>
        <w:t>特别说明：政采云公司如对电子化开标及评审程序有调整的，按调整后的程序操作。</w:t>
      </w:r>
    </w:p>
    <w:p>
      <w:pPr>
        <w:pStyle w:val="40"/>
        <w:pBdr>
          <w:top w:val="none" w:color="auto" w:sz="0" w:space="0"/>
          <w:left w:val="none" w:color="auto" w:sz="0" w:space="0"/>
          <w:bottom w:val="none" w:color="auto" w:sz="0" w:space="0"/>
          <w:right w:val="none" w:color="auto" w:sz="0" w:space="0"/>
        </w:pBdr>
        <w:spacing w:line="360" w:lineRule="auto"/>
        <w:ind w:firstLine="422"/>
        <w:rPr>
          <w:rStyle w:val="645"/>
          <w:rFonts w:ascii="Times New Roman" w:hAnsi="Times New Roman" w:eastAsia="仿宋" w:cs="Times New Roman"/>
          <w:color w:val="auto"/>
          <w:sz w:val="24"/>
          <w:szCs w:val="24"/>
          <w:highlight w:val="none"/>
          <w:lang w:val="zh-TW"/>
        </w:rPr>
      </w:pPr>
      <w:r>
        <w:rPr>
          <w:rStyle w:val="645"/>
          <w:rFonts w:ascii="Times New Roman" w:hAnsi="Times New Roman" w:eastAsia="仿宋" w:cs="Times New Roman"/>
          <w:color w:val="auto"/>
          <w:sz w:val="24"/>
          <w:szCs w:val="24"/>
          <w:highlight w:val="none"/>
          <w:lang w:val="zh-TW"/>
        </w:rPr>
        <w:t>（</w:t>
      </w:r>
      <w:r>
        <w:rPr>
          <w:rStyle w:val="645"/>
          <w:rFonts w:ascii="Times New Roman" w:hAnsi="Times New Roman" w:eastAsia="仿宋" w:cs="Times New Roman"/>
          <w:color w:val="auto"/>
          <w:sz w:val="24"/>
          <w:szCs w:val="24"/>
          <w:highlight w:val="none"/>
        </w:rPr>
        <w:t>6</w:t>
      </w:r>
      <w:r>
        <w:rPr>
          <w:rStyle w:val="645"/>
          <w:rFonts w:ascii="Times New Roman" w:hAnsi="Times New Roman" w:eastAsia="仿宋" w:cs="Times New Roman"/>
          <w:color w:val="auto"/>
          <w:sz w:val="24"/>
          <w:szCs w:val="24"/>
          <w:highlight w:val="none"/>
          <w:lang w:val="zh-TW"/>
        </w:rPr>
        <w:t>）</w:t>
      </w:r>
      <w:r>
        <w:rPr>
          <w:rStyle w:val="645"/>
          <w:rFonts w:ascii="Times New Roman" w:hAnsi="Times New Roman" w:eastAsia="仿宋" w:cs="Times New Roman"/>
          <w:color w:val="auto"/>
          <w:sz w:val="24"/>
          <w:szCs w:val="24"/>
          <w:highlight w:val="none"/>
        </w:rPr>
        <w:t>磋商</w:t>
      </w:r>
      <w:r>
        <w:rPr>
          <w:rStyle w:val="645"/>
          <w:rFonts w:ascii="Times New Roman" w:hAnsi="Times New Roman" w:eastAsia="仿宋" w:cs="Times New Roman"/>
          <w:color w:val="auto"/>
          <w:sz w:val="24"/>
          <w:szCs w:val="24"/>
          <w:highlight w:val="none"/>
          <w:lang w:val="zh-TW"/>
        </w:rPr>
        <w:t>会</w:t>
      </w:r>
      <w:r>
        <w:rPr>
          <w:rStyle w:val="645"/>
          <w:rFonts w:ascii="Times New Roman" w:hAnsi="Times New Roman" w:eastAsia="仿宋" w:cs="Times New Roman"/>
          <w:color w:val="auto"/>
          <w:sz w:val="24"/>
          <w:szCs w:val="24"/>
          <w:highlight w:val="none"/>
        </w:rPr>
        <w:t>议</w:t>
      </w:r>
      <w:r>
        <w:rPr>
          <w:rStyle w:val="645"/>
          <w:rFonts w:ascii="Times New Roman" w:hAnsi="Times New Roman" w:eastAsia="仿宋" w:cs="Times New Roman"/>
          <w:color w:val="auto"/>
          <w:sz w:val="24"/>
          <w:szCs w:val="24"/>
          <w:highlight w:val="none"/>
          <w:lang w:val="zh-TW"/>
        </w:rPr>
        <w:t>结束。</w:t>
      </w:r>
    </w:p>
    <w:p>
      <w:pPr>
        <w:pStyle w:val="40"/>
        <w:pBdr>
          <w:top w:val="none" w:color="auto" w:sz="0" w:space="0"/>
          <w:left w:val="none" w:color="auto" w:sz="0" w:space="0"/>
          <w:bottom w:val="none" w:color="auto" w:sz="0" w:space="0"/>
          <w:right w:val="none" w:color="auto" w:sz="0" w:space="0"/>
        </w:pBdr>
        <w:spacing w:line="360" w:lineRule="auto"/>
        <w:ind w:firstLine="422"/>
        <w:rPr>
          <w:rStyle w:val="645"/>
          <w:rFonts w:ascii="Times New Roman" w:hAnsi="Times New Roman" w:eastAsia="仿宋" w:cs="Times New Roman"/>
          <w:color w:val="auto"/>
          <w:sz w:val="24"/>
          <w:szCs w:val="24"/>
          <w:highlight w:val="none"/>
        </w:rPr>
      </w:pPr>
      <w:r>
        <w:rPr>
          <w:rStyle w:val="645"/>
          <w:rFonts w:ascii="Times New Roman" w:hAnsi="Times New Roman" w:eastAsia="仿宋" w:cs="Times New Roman"/>
          <w:color w:val="auto"/>
          <w:sz w:val="24"/>
          <w:szCs w:val="24"/>
          <w:highlight w:val="none"/>
        </w:rPr>
        <w:t>5.磋商结果确定：</w:t>
      </w:r>
    </w:p>
    <w:p>
      <w:pPr>
        <w:pStyle w:val="40"/>
        <w:pBdr>
          <w:top w:val="none" w:color="auto" w:sz="0" w:space="0"/>
          <w:left w:val="none" w:color="auto" w:sz="0" w:space="0"/>
          <w:bottom w:val="none" w:color="auto" w:sz="0" w:space="0"/>
          <w:right w:val="none" w:color="auto" w:sz="0" w:space="0"/>
        </w:pBdr>
        <w:spacing w:line="360" w:lineRule="auto"/>
        <w:ind w:firstLine="422"/>
        <w:rPr>
          <w:rStyle w:val="645"/>
          <w:rFonts w:ascii="Times New Roman" w:hAnsi="Times New Roman" w:eastAsia="仿宋" w:cs="Times New Roman"/>
          <w:color w:val="auto"/>
          <w:sz w:val="24"/>
          <w:szCs w:val="24"/>
          <w:highlight w:val="none"/>
        </w:rPr>
      </w:pPr>
      <w:r>
        <w:rPr>
          <w:rStyle w:val="645"/>
          <w:rFonts w:ascii="Times New Roman" w:hAnsi="Times New Roman" w:eastAsia="仿宋" w:cs="Times New Roman"/>
          <w:color w:val="auto"/>
          <w:sz w:val="24"/>
          <w:szCs w:val="24"/>
          <w:highlight w:val="none"/>
        </w:rPr>
        <w:t>5.1本次磋商的采用百分制综合评分法，资格证明文件采购通过制，技术资信文件为</w:t>
      </w:r>
      <w:r>
        <w:rPr>
          <w:rStyle w:val="645"/>
          <w:rFonts w:hint="eastAsia" w:ascii="Times New Roman" w:hAnsi="Times New Roman" w:eastAsia="仿宋" w:cs="Times New Roman"/>
          <w:color w:val="auto"/>
          <w:sz w:val="24"/>
          <w:szCs w:val="24"/>
          <w:highlight w:val="none"/>
          <w:lang w:val="en-US" w:eastAsia="zh-CN"/>
        </w:rPr>
        <w:t>70</w:t>
      </w:r>
      <w:r>
        <w:rPr>
          <w:rStyle w:val="645"/>
          <w:rFonts w:ascii="Times New Roman" w:hAnsi="Times New Roman" w:eastAsia="仿宋" w:cs="Times New Roman"/>
          <w:color w:val="auto"/>
          <w:sz w:val="24"/>
          <w:szCs w:val="24"/>
          <w:highlight w:val="none"/>
        </w:rPr>
        <w:t>分，价格文件为</w:t>
      </w:r>
      <w:r>
        <w:rPr>
          <w:rStyle w:val="645"/>
          <w:rFonts w:hint="eastAsia" w:ascii="Times New Roman" w:hAnsi="Times New Roman" w:eastAsia="仿宋" w:cs="Times New Roman"/>
          <w:color w:val="auto"/>
          <w:sz w:val="24"/>
          <w:szCs w:val="24"/>
          <w:highlight w:val="none"/>
          <w:lang w:val="en-US" w:eastAsia="zh-CN"/>
        </w:rPr>
        <w:t>30</w:t>
      </w:r>
      <w:r>
        <w:rPr>
          <w:rStyle w:val="645"/>
          <w:rFonts w:ascii="Times New Roman" w:hAnsi="Times New Roman" w:eastAsia="仿宋" w:cs="Times New Roman"/>
          <w:color w:val="auto"/>
          <w:sz w:val="24"/>
          <w:szCs w:val="24"/>
          <w:highlight w:val="none"/>
        </w:rPr>
        <w:t>分。磋商小组会按综合得分（即技术资信分与价格分之和）高低进行排序，向采购人推荐综合得分前二高的为成交候选人（由高到低分别为第一、第二中标候选人）；如供应商的综合得分相同时，技术资信分高的的排序优先，如综合得分和技术资信分均相同时，则现场抽签确定排名先后。</w:t>
      </w:r>
    </w:p>
    <w:p>
      <w:pPr>
        <w:pStyle w:val="40"/>
        <w:pBdr>
          <w:top w:val="none" w:color="auto" w:sz="0" w:space="0"/>
          <w:left w:val="none" w:color="auto" w:sz="0" w:space="0"/>
          <w:bottom w:val="none" w:color="auto" w:sz="0" w:space="0"/>
          <w:right w:val="none" w:color="auto" w:sz="0" w:space="0"/>
        </w:pBdr>
        <w:spacing w:line="360" w:lineRule="auto"/>
        <w:ind w:firstLine="422"/>
        <w:rPr>
          <w:rStyle w:val="645"/>
          <w:rFonts w:ascii="Times New Roman" w:hAnsi="Times New Roman" w:eastAsia="仿宋" w:cs="Times New Roman"/>
          <w:color w:val="auto"/>
          <w:sz w:val="24"/>
          <w:szCs w:val="24"/>
          <w:highlight w:val="none"/>
        </w:rPr>
      </w:pPr>
      <w:r>
        <w:rPr>
          <w:rStyle w:val="645"/>
          <w:rFonts w:ascii="Times New Roman" w:hAnsi="Times New Roman" w:eastAsia="仿宋" w:cs="Times New Roman"/>
          <w:color w:val="auto"/>
          <w:sz w:val="24"/>
          <w:szCs w:val="24"/>
          <w:highlight w:val="none"/>
        </w:rPr>
        <w:t>通过本次磋商，最终确定前1名中标候选人为中标人。</w:t>
      </w:r>
    </w:p>
    <w:p>
      <w:pPr>
        <w:pStyle w:val="40"/>
        <w:pBdr>
          <w:top w:val="none" w:color="auto" w:sz="0" w:space="0"/>
          <w:left w:val="none" w:color="auto" w:sz="0" w:space="0"/>
          <w:bottom w:val="none" w:color="auto" w:sz="0" w:space="0"/>
          <w:right w:val="none" w:color="auto" w:sz="0" w:space="0"/>
        </w:pBdr>
        <w:spacing w:line="360" w:lineRule="auto"/>
        <w:ind w:firstLine="422"/>
        <w:rPr>
          <w:rStyle w:val="645"/>
          <w:rFonts w:ascii="Times New Roman" w:hAnsi="Times New Roman" w:eastAsia="仿宋" w:cs="Times New Roman"/>
          <w:color w:val="auto"/>
          <w:sz w:val="24"/>
          <w:szCs w:val="24"/>
          <w:highlight w:val="none"/>
        </w:rPr>
      </w:pPr>
      <w:r>
        <w:rPr>
          <w:rStyle w:val="645"/>
          <w:rFonts w:ascii="Times New Roman" w:hAnsi="Times New Roman" w:eastAsia="仿宋" w:cs="Times New Roman"/>
          <w:color w:val="auto"/>
          <w:sz w:val="24"/>
          <w:szCs w:val="24"/>
          <w:highlight w:val="none"/>
        </w:rPr>
        <w:t>5.2磋商工作必须遵循公平、公正的竞争原则。最大限度地保护当事人的权益，磋商小组应严格按照磋商文件的资格、技术、价格要求，对磋商响应文件进行分析评价，编制磋商报告。磋商人员必须严格遵守保密规定，不得泄露磋商有关的情况，不得索贿受贿，不得参加影响磋商的任何活动。</w:t>
      </w:r>
    </w:p>
    <w:p>
      <w:pPr>
        <w:pStyle w:val="40"/>
        <w:pBdr>
          <w:top w:val="none" w:color="auto" w:sz="0" w:space="0"/>
          <w:left w:val="none" w:color="auto" w:sz="0" w:space="0"/>
          <w:bottom w:val="none" w:color="auto" w:sz="0" w:space="0"/>
          <w:right w:val="none" w:color="auto" w:sz="0" w:space="0"/>
        </w:pBdr>
        <w:spacing w:line="360" w:lineRule="auto"/>
        <w:ind w:firstLine="422"/>
        <w:rPr>
          <w:rStyle w:val="645"/>
          <w:rFonts w:ascii="Times New Roman" w:hAnsi="Times New Roman" w:eastAsia="仿宋" w:cs="Times New Roman"/>
          <w:color w:val="auto"/>
          <w:sz w:val="24"/>
          <w:szCs w:val="24"/>
          <w:highlight w:val="none"/>
        </w:rPr>
      </w:pPr>
      <w:r>
        <w:rPr>
          <w:rStyle w:val="645"/>
          <w:rFonts w:ascii="Times New Roman" w:hAnsi="Times New Roman" w:eastAsia="仿宋" w:cs="Times New Roman"/>
          <w:color w:val="auto"/>
          <w:sz w:val="24"/>
          <w:szCs w:val="24"/>
          <w:highlight w:val="none"/>
        </w:rPr>
        <w:t>5.3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同时通知所有参加磋商的供应商。</w:t>
      </w:r>
    </w:p>
    <w:p>
      <w:pPr>
        <w:pStyle w:val="40"/>
        <w:pBdr>
          <w:top w:val="none" w:color="auto" w:sz="0" w:space="0"/>
          <w:left w:val="none" w:color="auto" w:sz="0" w:space="0"/>
          <w:bottom w:val="none" w:color="auto" w:sz="0" w:space="0"/>
          <w:right w:val="none" w:color="auto" w:sz="0" w:space="0"/>
        </w:pBdr>
        <w:spacing w:line="360" w:lineRule="auto"/>
        <w:ind w:firstLine="422"/>
        <w:rPr>
          <w:rStyle w:val="645"/>
          <w:rFonts w:ascii="Times New Roman" w:hAnsi="Times New Roman" w:eastAsia="仿宋" w:cs="Times New Roman"/>
          <w:color w:val="auto"/>
          <w:sz w:val="24"/>
          <w:szCs w:val="24"/>
          <w:highlight w:val="none"/>
        </w:rPr>
      </w:pPr>
      <w:r>
        <w:rPr>
          <w:rStyle w:val="645"/>
          <w:rFonts w:ascii="Times New Roman" w:hAnsi="Times New Roman" w:eastAsia="仿宋" w:cs="Times New Roman"/>
          <w:color w:val="auto"/>
          <w:sz w:val="24"/>
          <w:szCs w:val="24"/>
          <w:highlight w:val="none"/>
        </w:rPr>
        <w:t>5.4价格文件中的报价视为供应商的第一次报价，价格磋商一次视为1轮。</w:t>
      </w:r>
    </w:p>
    <w:p>
      <w:pPr>
        <w:pStyle w:val="40"/>
        <w:pBdr>
          <w:top w:val="none" w:color="auto" w:sz="0" w:space="0"/>
          <w:left w:val="none" w:color="auto" w:sz="0" w:space="0"/>
          <w:bottom w:val="none" w:color="auto" w:sz="0" w:space="0"/>
          <w:right w:val="none" w:color="auto" w:sz="0" w:space="0"/>
        </w:pBdr>
        <w:spacing w:line="360" w:lineRule="auto"/>
        <w:ind w:firstLine="422"/>
        <w:rPr>
          <w:rStyle w:val="645"/>
          <w:rFonts w:ascii="Times New Roman" w:hAnsi="Times New Roman" w:eastAsia="仿宋" w:cs="Times New Roman"/>
          <w:color w:val="auto"/>
          <w:sz w:val="24"/>
          <w:szCs w:val="24"/>
          <w:highlight w:val="none"/>
        </w:rPr>
      </w:pPr>
      <w:r>
        <w:rPr>
          <w:rStyle w:val="645"/>
          <w:rFonts w:ascii="Times New Roman" w:hAnsi="Times New Roman" w:eastAsia="仿宋" w:cs="Times New Roman"/>
          <w:color w:val="auto"/>
          <w:sz w:val="24"/>
          <w:szCs w:val="24"/>
          <w:highlight w:val="none"/>
        </w:rPr>
        <w:t>5.5综合评分办法</w:t>
      </w:r>
    </w:p>
    <w:p>
      <w:pPr>
        <w:pStyle w:val="40"/>
        <w:keepLines/>
        <w:pBdr>
          <w:top w:val="none" w:color="auto" w:sz="0" w:space="0"/>
          <w:left w:val="none" w:color="auto" w:sz="0" w:space="0"/>
          <w:bottom w:val="none" w:color="auto" w:sz="0" w:space="0"/>
          <w:right w:val="none" w:color="auto" w:sz="0" w:space="0"/>
        </w:pBdr>
        <w:spacing w:line="360" w:lineRule="auto"/>
        <w:ind w:firstLine="422"/>
        <w:rPr>
          <w:rStyle w:val="645"/>
          <w:rFonts w:ascii="Times New Roman" w:hAnsi="Times New Roman" w:eastAsia="仿宋" w:cs="Times New Roman"/>
          <w:color w:val="auto"/>
          <w:sz w:val="24"/>
          <w:szCs w:val="24"/>
          <w:highlight w:val="none"/>
        </w:rPr>
      </w:pPr>
      <w:r>
        <w:rPr>
          <w:rStyle w:val="645"/>
          <w:rFonts w:ascii="Times New Roman" w:hAnsi="Times New Roman" w:eastAsia="仿宋" w:cs="Times New Roman"/>
          <w:color w:val="auto"/>
          <w:sz w:val="24"/>
          <w:szCs w:val="24"/>
          <w:highlight w:val="none"/>
        </w:rPr>
        <w:t>技术资信分：磋商小组各成员所评分值的算术平均值即为各供应商的评定分值（四舍五入，保留两位小数）。</w:t>
      </w:r>
    </w:p>
    <w:tbl>
      <w:tblPr>
        <w:tblStyle w:val="25"/>
        <w:tblW w:w="96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5"/>
        <w:gridCol w:w="7616"/>
        <w:gridCol w:w="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1345" w:type="dxa"/>
            <w:tcBorders>
              <w:top w:val="single" w:color="auto" w:sz="4" w:space="0"/>
              <w:left w:val="single" w:color="auto" w:sz="4" w:space="0"/>
              <w:bottom w:val="single" w:color="auto" w:sz="4" w:space="0"/>
              <w:right w:val="single" w:color="auto" w:sz="4" w:space="0"/>
            </w:tcBorders>
            <w:noWrap w:val="0"/>
            <w:vAlign w:val="center"/>
          </w:tcPr>
          <w:p>
            <w:pPr>
              <w:keepLines/>
              <w:widowControl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评分项目</w:t>
            </w:r>
          </w:p>
        </w:tc>
        <w:tc>
          <w:tcPr>
            <w:tcW w:w="7616" w:type="dxa"/>
            <w:tcBorders>
              <w:top w:val="single" w:color="auto" w:sz="4" w:space="0"/>
              <w:left w:val="single" w:color="auto" w:sz="4" w:space="0"/>
              <w:bottom w:val="single" w:color="auto" w:sz="4" w:space="0"/>
              <w:right w:val="single" w:color="auto" w:sz="4" w:space="0"/>
            </w:tcBorders>
            <w:noWrap w:val="0"/>
            <w:vAlign w:val="center"/>
          </w:tcPr>
          <w:p>
            <w:pPr>
              <w:keepLines/>
              <w:widowControl w:val="0"/>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评分内容及分值</w:t>
            </w:r>
          </w:p>
        </w:tc>
        <w:tc>
          <w:tcPr>
            <w:tcW w:w="642" w:type="dxa"/>
            <w:tcBorders>
              <w:top w:val="single" w:color="auto" w:sz="4" w:space="0"/>
              <w:left w:val="single" w:color="auto" w:sz="4" w:space="0"/>
              <w:bottom w:val="single" w:color="auto" w:sz="4" w:space="0"/>
              <w:right w:val="single" w:color="auto" w:sz="4" w:space="0"/>
            </w:tcBorders>
            <w:noWrap w:val="0"/>
            <w:vAlign w:val="center"/>
          </w:tcPr>
          <w:p>
            <w:pPr>
              <w:keepLines/>
              <w:widowControl w:val="0"/>
              <w:ind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1345" w:type="dxa"/>
            <w:tcBorders>
              <w:top w:val="single" w:color="auto" w:sz="4" w:space="0"/>
              <w:left w:val="single" w:color="auto" w:sz="4" w:space="0"/>
              <w:bottom w:val="single" w:color="auto" w:sz="4" w:space="0"/>
              <w:right w:val="single" w:color="auto" w:sz="4" w:space="0"/>
            </w:tcBorders>
            <w:noWrap w:val="0"/>
            <w:vAlign w:val="center"/>
          </w:tcPr>
          <w:p>
            <w:pPr>
              <w:keepLines/>
              <w:widowControl w:val="0"/>
              <w:spacing w:line="360" w:lineRule="atLeast"/>
              <w:jc w:val="center"/>
              <w:rPr>
                <w:rFonts w:hint="eastAsia" w:ascii="仿宋" w:hAnsi="仿宋" w:eastAsia="仿宋" w:cs="仿宋"/>
                <w:color w:val="auto"/>
                <w:kern w:val="2"/>
                <w:sz w:val="24"/>
                <w:szCs w:val="24"/>
                <w:highlight w:val="none"/>
                <w:lang w:val="en-US" w:eastAsia="zh-CN"/>
              </w:rPr>
            </w:pPr>
            <w:r>
              <w:rPr>
                <w:rFonts w:hint="eastAsia" w:ascii="宋体" w:hAnsi="宋体" w:eastAsia="宋体" w:cs="宋体"/>
                <w:sz w:val="21"/>
                <w:szCs w:val="21"/>
              </w:rPr>
              <w:t>投标报价30分</w:t>
            </w:r>
          </w:p>
        </w:tc>
        <w:tc>
          <w:tcPr>
            <w:tcW w:w="7616" w:type="dxa"/>
            <w:tcBorders>
              <w:top w:val="single" w:color="auto" w:sz="4" w:space="0"/>
              <w:left w:val="single" w:color="auto" w:sz="4" w:space="0"/>
              <w:bottom w:val="single" w:color="auto" w:sz="4" w:space="0"/>
              <w:right w:val="single" w:color="auto" w:sz="4" w:space="0"/>
            </w:tcBorders>
            <w:noWrap w:val="0"/>
            <w:vAlign w:val="center"/>
          </w:tcPr>
          <w:p>
            <w:pPr>
              <w:keepLines/>
              <w:widowControl w:val="0"/>
              <w:rPr>
                <w:rFonts w:hint="eastAsia" w:ascii="仿宋" w:hAnsi="仿宋" w:eastAsia="仿宋" w:cs="仿宋"/>
                <w:color w:val="auto"/>
                <w:kern w:val="2"/>
                <w:sz w:val="24"/>
                <w:szCs w:val="24"/>
                <w:highlight w:val="none"/>
                <w:lang w:val="en-US" w:eastAsia="zh-CN"/>
              </w:rPr>
            </w:pPr>
            <w:r>
              <w:rPr>
                <w:rFonts w:hint="eastAsia" w:ascii="宋体" w:hAnsi="宋体" w:eastAsia="宋体" w:cs="宋体"/>
                <w:sz w:val="21"/>
                <w:szCs w:val="21"/>
                <w:lang w:val="zh-CN"/>
              </w:rPr>
              <w:t>基准价为满足评标要求且投标价格最低的投标报价，投标报价得分=(基准价／投标报价)×30，四舍五入，保留两位小数。</w:t>
            </w:r>
            <w:r>
              <w:rPr>
                <w:rFonts w:hint="eastAsia" w:ascii="宋体" w:hAnsi="宋体" w:eastAsia="宋体" w:cs="宋体"/>
                <w:sz w:val="21"/>
                <w:szCs w:val="21"/>
              </w:rPr>
              <w:t>超过最高限价作无效标处理。</w:t>
            </w:r>
          </w:p>
        </w:tc>
        <w:tc>
          <w:tcPr>
            <w:tcW w:w="642" w:type="dxa"/>
            <w:tcBorders>
              <w:top w:val="single" w:color="auto" w:sz="4" w:space="0"/>
              <w:left w:val="single" w:color="auto" w:sz="4" w:space="0"/>
              <w:bottom w:val="single" w:color="auto" w:sz="4" w:space="0"/>
              <w:right w:val="single" w:color="auto" w:sz="4" w:space="0"/>
            </w:tcBorders>
            <w:noWrap w:val="0"/>
            <w:vAlign w:val="center"/>
          </w:tcPr>
          <w:p>
            <w:pPr>
              <w:keepLines/>
              <w:widowControl w:val="0"/>
              <w:jc w:val="center"/>
              <w:rPr>
                <w:rFonts w:hint="default" w:ascii="仿宋" w:hAnsi="仿宋" w:eastAsia="仿宋" w:cs="仿宋"/>
                <w:color w:val="auto"/>
                <w:kern w:val="2"/>
                <w:sz w:val="24"/>
                <w:szCs w:val="24"/>
                <w:highlight w:val="none"/>
                <w:lang w:val="en-US" w:eastAsia="zh-CN"/>
              </w:rPr>
            </w:pPr>
            <w:r>
              <w:rPr>
                <w:rFonts w:hint="eastAsia" w:ascii="宋体" w:hAnsi="宋体" w:eastAsia="宋体" w:cs="宋体"/>
                <w:color w:val="000000"/>
                <w:sz w:val="21"/>
                <w:szCs w:val="21"/>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345" w:type="dxa"/>
            <w:tcBorders>
              <w:top w:val="single" w:color="auto" w:sz="4" w:space="0"/>
              <w:left w:val="single" w:color="auto" w:sz="4" w:space="0"/>
              <w:bottom w:val="single" w:color="auto" w:sz="4" w:space="0"/>
              <w:right w:val="single" w:color="auto" w:sz="4" w:space="0"/>
            </w:tcBorders>
            <w:noWrap w:val="0"/>
            <w:vAlign w:val="center"/>
          </w:tcPr>
          <w:p>
            <w:pPr>
              <w:keepLines/>
              <w:widowControl w:val="0"/>
              <w:spacing w:line="360" w:lineRule="atLeas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产品的技术条款偏离</w:t>
            </w:r>
          </w:p>
        </w:tc>
        <w:tc>
          <w:tcPr>
            <w:tcW w:w="7616" w:type="dxa"/>
            <w:tcBorders>
              <w:top w:val="single" w:color="auto" w:sz="4" w:space="0"/>
              <w:left w:val="single" w:color="auto" w:sz="4" w:space="0"/>
              <w:bottom w:val="single" w:color="auto" w:sz="4" w:space="0"/>
              <w:right w:val="single" w:color="auto" w:sz="4" w:space="0"/>
            </w:tcBorders>
            <w:noWrap w:val="0"/>
            <w:vAlign w:val="center"/>
          </w:tcPr>
          <w:p>
            <w:pPr>
              <w:keepLines/>
              <w:widowControl w:val="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全部满足采购内容参数要求的得18分，有负偏离的每项扣2分，最低得0分。</w:t>
            </w:r>
          </w:p>
        </w:tc>
        <w:tc>
          <w:tcPr>
            <w:tcW w:w="642" w:type="dxa"/>
            <w:tcBorders>
              <w:top w:val="single" w:color="auto" w:sz="4" w:space="0"/>
              <w:left w:val="single" w:color="auto" w:sz="4" w:space="0"/>
              <w:bottom w:val="single" w:color="auto" w:sz="4" w:space="0"/>
              <w:right w:val="single" w:color="auto" w:sz="4" w:space="0"/>
            </w:tcBorders>
            <w:noWrap w:val="0"/>
            <w:vAlign w:val="center"/>
          </w:tcPr>
          <w:p>
            <w:pPr>
              <w:keepLines/>
              <w:widowControl w:val="0"/>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345" w:type="dxa"/>
            <w:tcBorders>
              <w:top w:val="single" w:color="auto" w:sz="4" w:space="0"/>
              <w:left w:val="single" w:color="auto" w:sz="4" w:space="0"/>
              <w:bottom w:val="single" w:color="auto" w:sz="4" w:space="0"/>
              <w:right w:val="single" w:color="auto" w:sz="4" w:space="0"/>
            </w:tcBorders>
            <w:noWrap w:val="0"/>
            <w:vAlign w:val="center"/>
          </w:tcPr>
          <w:p>
            <w:pPr>
              <w:keepLines/>
              <w:widowControl w:val="0"/>
              <w:spacing w:line="360" w:lineRule="atLeas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质量控制</w:t>
            </w:r>
          </w:p>
        </w:tc>
        <w:tc>
          <w:tcPr>
            <w:tcW w:w="7616" w:type="dxa"/>
            <w:tcBorders>
              <w:top w:val="single" w:color="auto" w:sz="4" w:space="0"/>
              <w:left w:val="single" w:color="auto" w:sz="4" w:space="0"/>
              <w:bottom w:val="single" w:color="auto" w:sz="4" w:space="0"/>
              <w:right w:val="single" w:color="auto" w:sz="4" w:space="0"/>
            </w:tcBorders>
            <w:noWrap w:val="0"/>
            <w:vAlign w:val="center"/>
          </w:tcPr>
          <w:p>
            <w:pPr>
              <w:keepLines/>
              <w:widowControl w:val="0"/>
              <w:spacing w:line="360" w:lineRule="atLeas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投标人质量控制（包括产品加工工艺流程说明、产品质量保障体系、产品质量检测体系等）科学、合理、可行、有效的6-8分；质量控制基本科学、基本合理、基本可行、基本有效的3-5分；质量控制不够科学、不够合理、缺乏可行性的得0-2分。</w:t>
            </w:r>
          </w:p>
        </w:tc>
        <w:tc>
          <w:tcPr>
            <w:tcW w:w="642" w:type="dxa"/>
            <w:tcBorders>
              <w:top w:val="single" w:color="auto" w:sz="4" w:space="0"/>
              <w:left w:val="single" w:color="auto" w:sz="4" w:space="0"/>
              <w:bottom w:val="single" w:color="auto" w:sz="4" w:space="0"/>
              <w:right w:val="single" w:color="auto" w:sz="4" w:space="0"/>
            </w:tcBorders>
            <w:noWrap w:val="0"/>
            <w:vAlign w:val="center"/>
          </w:tcPr>
          <w:p>
            <w:pPr>
              <w:keepLines/>
              <w:widowControl w:val="0"/>
              <w:spacing w:line="360" w:lineRule="atLeas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345" w:type="dxa"/>
            <w:tcBorders>
              <w:top w:val="single" w:color="auto" w:sz="4" w:space="0"/>
              <w:left w:val="single" w:color="auto" w:sz="4" w:space="0"/>
              <w:bottom w:val="single" w:color="auto" w:sz="4" w:space="0"/>
              <w:right w:val="single" w:color="auto" w:sz="4" w:space="0"/>
            </w:tcBorders>
            <w:noWrap w:val="0"/>
            <w:vAlign w:val="center"/>
          </w:tcPr>
          <w:p>
            <w:pPr>
              <w:keepLines/>
              <w:widowControl w:val="0"/>
              <w:spacing w:line="360" w:lineRule="atLeas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供货方案和措施</w:t>
            </w:r>
          </w:p>
        </w:tc>
        <w:tc>
          <w:tcPr>
            <w:tcW w:w="7616" w:type="dxa"/>
            <w:tcBorders>
              <w:top w:val="single" w:color="auto" w:sz="4" w:space="0"/>
              <w:left w:val="single" w:color="auto" w:sz="4" w:space="0"/>
              <w:bottom w:val="single" w:color="auto" w:sz="4" w:space="0"/>
              <w:right w:val="single" w:color="auto" w:sz="4" w:space="0"/>
            </w:tcBorders>
            <w:noWrap w:val="0"/>
            <w:vAlign w:val="center"/>
          </w:tcPr>
          <w:p>
            <w:pPr>
              <w:keepLines/>
              <w:widowControl w:val="0"/>
              <w:spacing w:line="360" w:lineRule="atLeas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供货方案和措施,方案和措施科学合理、安全严密、条理清晰、完善、重点突出、专业性强的得6-8分；方案和措施基本合理、安全可行、具有一定条理、基本完善、专业性一般的得3-5分；方案和措施不够合理、可操作性不够强的得0-2分。</w:t>
            </w:r>
          </w:p>
        </w:tc>
        <w:tc>
          <w:tcPr>
            <w:tcW w:w="642" w:type="dxa"/>
            <w:tcBorders>
              <w:top w:val="single" w:color="auto" w:sz="4" w:space="0"/>
              <w:left w:val="single" w:color="auto" w:sz="4" w:space="0"/>
              <w:bottom w:val="single" w:color="auto" w:sz="4" w:space="0"/>
              <w:right w:val="single" w:color="auto" w:sz="4" w:space="0"/>
            </w:tcBorders>
            <w:noWrap w:val="0"/>
            <w:vAlign w:val="center"/>
          </w:tcPr>
          <w:p>
            <w:pPr>
              <w:keepLines/>
              <w:widowControl w:val="0"/>
              <w:spacing w:line="360" w:lineRule="atLeas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345" w:type="dxa"/>
            <w:tcBorders>
              <w:top w:val="single" w:color="auto" w:sz="4" w:space="0"/>
              <w:left w:val="single" w:color="auto" w:sz="4" w:space="0"/>
              <w:bottom w:val="single" w:color="auto" w:sz="4" w:space="0"/>
              <w:right w:val="single" w:color="auto" w:sz="4" w:space="0"/>
            </w:tcBorders>
            <w:noWrap w:val="0"/>
            <w:vAlign w:val="center"/>
          </w:tcPr>
          <w:p>
            <w:pPr>
              <w:keepLines/>
              <w:widowControl w:val="0"/>
              <w:spacing w:line="360" w:lineRule="atLeas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安装方案和措施</w:t>
            </w:r>
          </w:p>
        </w:tc>
        <w:tc>
          <w:tcPr>
            <w:tcW w:w="7616" w:type="dxa"/>
            <w:tcBorders>
              <w:top w:val="single" w:color="auto" w:sz="4" w:space="0"/>
              <w:left w:val="single" w:color="auto" w:sz="4" w:space="0"/>
              <w:bottom w:val="single" w:color="auto" w:sz="4" w:space="0"/>
              <w:right w:val="single" w:color="auto" w:sz="4" w:space="0"/>
            </w:tcBorders>
            <w:noWrap w:val="0"/>
            <w:vAlign w:val="center"/>
          </w:tcPr>
          <w:p>
            <w:pPr>
              <w:keepLines/>
              <w:widowControl w:val="0"/>
              <w:spacing w:line="360" w:lineRule="atLeas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安装方案和措施，方案和措施科学合理、安全严密、条理清晰、完善、重点突出、专业性强的得4-5分；方案和措施基本合理、安全可行、具有一定条理、基本完善、专业性一般的得2-3分；方案和措施不够合理、可操作性不够强的得0-1分。</w:t>
            </w:r>
          </w:p>
        </w:tc>
        <w:tc>
          <w:tcPr>
            <w:tcW w:w="642" w:type="dxa"/>
            <w:tcBorders>
              <w:top w:val="single" w:color="auto" w:sz="4" w:space="0"/>
              <w:left w:val="single" w:color="auto" w:sz="4" w:space="0"/>
              <w:bottom w:val="single" w:color="auto" w:sz="4" w:space="0"/>
              <w:right w:val="single" w:color="auto" w:sz="4" w:space="0"/>
            </w:tcBorders>
            <w:noWrap w:val="0"/>
            <w:vAlign w:val="center"/>
          </w:tcPr>
          <w:p>
            <w:pPr>
              <w:keepLines/>
              <w:widowControl w:val="0"/>
              <w:spacing w:line="360" w:lineRule="atLeast"/>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345" w:type="dxa"/>
            <w:tcBorders>
              <w:top w:val="single" w:color="auto" w:sz="4" w:space="0"/>
              <w:left w:val="single" w:color="auto" w:sz="4" w:space="0"/>
              <w:bottom w:val="single" w:color="auto" w:sz="4" w:space="0"/>
              <w:right w:val="single" w:color="auto" w:sz="4" w:space="0"/>
            </w:tcBorders>
            <w:noWrap w:val="0"/>
            <w:vAlign w:val="center"/>
          </w:tcPr>
          <w:p>
            <w:pPr>
              <w:keepLines/>
              <w:widowControl w:val="0"/>
              <w:spacing w:line="360" w:lineRule="atLeas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验收方案和措施</w:t>
            </w:r>
          </w:p>
        </w:tc>
        <w:tc>
          <w:tcPr>
            <w:tcW w:w="7616" w:type="dxa"/>
            <w:tcBorders>
              <w:top w:val="single" w:color="auto" w:sz="4" w:space="0"/>
              <w:left w:val="single" w:color="auto" w:sz="4" w:space="0"/>
              <w:bottom w:val="single" w:color="auto" w:sz="4" w:space="0"/>
              <w:right w:val="single" w:color="auto" w:sz="4" w:space="0"/>
            </w:tcBorders>
            <w:noWrap w:val="0"/>
            <w:vAlign w:val="center"/>
          </w:tcPr>
          <w:p>
            <w:pPr>
              <w:keepLines/>
              <w:widowControl w:val="0"/>
              <w:spacing w:line="360" w:lineRule="atLeas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验收方案和措施，方案和措施科学合理、安全严密、条理清晰、完善、重点突出、专业性强的得4-5分；方案和措施基本合理、安全可行、具有一定条理、基本完善、专业性一般的得2-3分；方案和措施不够合理、可操作性不够强的得0-1分。</w:t>
            </w:r>
          </w:p>
        </w:tc>
        <w:tc>
          <w:tcPr>
            <w:tcW w:w="642" w:type="dxa"/>
            <w:tcBorders>
              <w:top w:val="single" w:color="auto" w:sz="4" w:space="0"/>
              <w:left w:val="single" w:color="auto" w:sz="4" w:space="0"/>
              <w:bottom w:val="single" w:color="auto" w:sz="4" w:space="0"/>
              <w:right w:val="single" w:color="auto" w:sz="4" w:space="0"/>
            </w:tcBorders>
            <w:noWrap w:val="0"/>
            <w:vAlign w:val="center"/>
          </w:tcPr>
          <w:p>
            <w:pPr>
              <w:keepLines/>
              <w:widowControl w:val="0"/>
              <w:spacing w:line="360" w:lineRule="atLeas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345" w:type="dxa"/>
            <w:tcBorders>
              <w:top w:val="single" w:color="auto" w:sz="4" w:space="0"/>
              <w:left w:val="single" w:color="auto" w:sz="4" w:space="0"/>
              <w:bottom w:val="single" w:color="auto" w:sz="4" w:space="0"/>
              <w:right w:val="single" w:color="auto" w:sz="4" w:space="0"/>
            </w:tcBorders>
            <w:noWrap w:val="0"/>
            <w:vAlign w:val="center"/>
          </w:tcPr>
          <w:p>
            <w:pPr>
              <w:keepLines/>
              <w:widowControl w:val="0"/>
              <w:spacing w:line="360" w:lineRule="atLeas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进度计划保障措施</w:t>
            </w:r>
          </w:p>
        </w:tc>
        <w:tc>
          <w:tcPr>
            <w:tcW w:w="7616" w:type="dxa"/>
            <w:tcBorders>
              <w:top w:val="single" w:color="auto" w:sz="4" w:space="0"/>
              <w:left w:val="single" w:color="auto" w:sz="4" w:space="0"/>
              <w:bottom w:val="single" w:color="auto" w:sz="4" w:space="0"/>
              <w:right w:val="single" w:color="auto" w:sz="4" w:space="0"/>
            </w:tcBorders>
            <w:noWrap w:val="0"/>
            <w:vAlign w:val="center"/>
          </w:tcPr>
          <w:p>
            <w:pPr>
              <w:keepLines/>
              <w:widowControl w:val="0"/>
              <w:spacing w:line="360" w:lineRule="atLeas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进度计划保障措施全面、有效、能确保项目进度的得5-6分；进度计划保障措施基本全面、基本有效、基本能保障项目进度的得2-4分；进度计划保障措施不够全面、难以保障项目进度的得0-1分。</w:t>
            </w:r>
          </w:p>
        </w:tc>
        <w:tc>
          <w:tcPr>
            <w:tcW w:w="642" w:type="dxa"/>
            <w:tcBorders>
              <w:top w:val="single" w:color="auto" w:sz="4" w:space="0"/>
              <w:left w:val="single" w:color="auto" w:sz="4" w:space="0"/>
              <w:bottom w:val="single" w:color="auto" w:sz="4" w:space="0"/>
              <w:right w:val="single" w:color="auto" w:sz="4" w:space="0"/>
            </w:tcBorders>
            <w:noWrap w:val="0"/>
            <w:vAlign w:val="center"/>
          </w:tcPr>
          <w:p>
            <w:pPr>
              <w:keepLines/>
              <w:widowControl w:val="0"/>
              <w:spacing w:line="360" w:lineRule="atLeas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345" w:type="dxa"/>
            <w:tcBorders>
              <w:top w:val="single" w:color="auto" w:sz="4" w:space="0"/>
              <w:left w:val="single" w:color="auto" w:sz="4" w:space="0"/>
              <w:bottom w:val="single" w:color="auto" w:sz="4" w:space="0"/>
              <w:right w:val="single" w:color="auto" w:sz="4" w:space="0"/>
            </w:tcBorders>
            <w:noWrap w:val="0"/>
            <w:vAlign w:val="center"/>
          </w:tcPr>
          <w:p>
            <w:pPr>
              <w:keepLines/>
              <w:widowControl w:val="0"/>
              <w:spacing w:line="360" w:lineRule="atLeast"/>
              <w:jc w:val="center"/>
              <w:rPr>
                <w:rFonts w:hint="eastAsia" w:ascii="宋体" w:hAnsi="宋体" w:eastAsia="宋体" w:cs="宋体"/>
                <w:sz w:val="21"/>
                <w:szCs w:val="21"/>
                <w:lang w:val="zh-CN" w:eastAsia="zh-CN"/>
              </w:rPr>
            </w:pPr>
            <w:r>
              <w:rPr>
                <w:rFonts w:hint="eastAsia" w:ascii="宋体" w:hAnsi="宋体" w:eastAsia="宋体" w:cs="宋体"/>
                <w:sz w:val="21"/>
                <w:szCs w:val="21"/>
                <w:lang w:val="zh-CN" w:eastAsia="zh-CN"/>
              </w:rPr>
              <w:t>售后服务</w:t>
            </w:r>
          </w:p>
        </w:tc>
        <w:tc>
          <w:tcPr>
            <w:tcW w:w="7616" w:type="dxa"/>
            <w:tcBorders>
              <w:top w:val="single" w:color="auto" w:sz="4" w:space="0"/>
              <w:left w:val="single" w:color="auto" w:sz="4" w:space="0"/>
              <w:bottom w:val="single" w:color="auto" w:sz="4" w:space="0"/>
              <w:right w:val="single" w:color="auto" w:sz="4" w:space="0"/>
            </w:tcBorders>
            <w:noWrap w:val="0"/>
            <w:vAlign w:val="center"/>
          </w:tcPr>
          <w:p>
            <w:pPr>
              <w:keepLines/>
              <w:widowControl w:val="0"/>
              <w:spacing w:line="360" w:lineRule="atLeast"/>
              <w:jc w:val="left"/>
              <w:rPr>
                <w:rFonts w:hint="eastAsia" w:ascii="宋体" w:hAnsi="宋体" w:eastAsia="宋体" w:cs="宋体"/>
                <w:sz w:val="21"/>
                <w:szCs w:val="21"/>
                <w:lang w:val="zh-CN" w:eastAsia="zh-CN"/>
              </w:rPr>
            </w:pPr>
            <w:r>
              <w:rPr>
                <w:rFonts w:hint="eastAsia" w:ascii="宋体" w:hAnsi="宋体" w:eastAsia="宋体" w:cs="宋体"/>
                <w:sz w:val="21"/>
                <w:szCs w:val="21"/>
                <w:lang w:val="zh-CN" w:eastAsia="zh-CN"/>
              </w:rPr>
              <w:t>根据投标人提供的售后服务、维保方案（包括保修部件范围，保修、服务标准，人员配备，故障响应修复时间方式及保障措施）等方面进行打分。方案全面完善、配备合理、响应迅速、措施可行性强的得</w:t>
            </w:r>
            <w:r>
              <w:rPr>
                <w:rFonts w:hint="eastAsia" w:ascii="宋体" w:hAnsi="宋体" w:eastAsia="宋体" w:cs="宋体"/>
                <w:sz w:val="21"/>
                <w:szCs w:val="21"/>
                <w:lang w:val="en-US" w:eastAsia="zh-CN"/>
              </w:rPr>
              <w:t>4</w:t>
            </w:r>
            <w:r>
              <w:rPr>
                <w:rFonts w:hint="eastAsia" w:ascii="宋体" w:hAnsi="宋体" w:eastAsia="宋体" w:cs="宋体"/>
                <w:sz w:val="21"/>
                <w:szCs w:val="21"/>
                <w:lang w:val="zh-CN" w:eastAsia="zh-CN"/>
              </w:rPr>
              <w:t>-</w:t>
            </w:r>
            <w:r>
              <w:rPr>
                <w:rFonts w:hint="eastAsia" w:ascii="宋体" w:hAnsi="宋体" w:eastAsia="宋体" w:cs="宋体"/>
                <w:sz w:val="21"/>
                <w:szCs w:val="21"/>
                <w:lang w:val="en-US" w:eastAsia="zh-CN"/>
              </w:rPr>
              <w:t>5</w:t>
            </w:r>
            <w:r>
              <w:rPr>
                <w:rFonts w:hint="eastAsia" w:ascii="宋体" w:hAnsi="宋体" w:eastAsia="宋体" w:cs="宋体"/>
                <w:sz w:val="21"/>
                <w:szCs w:val="21"/>
                <w:lang w:val="zh-CN" w:eastAsia="zh-CN"/>
              </w:rPr>
              <w:t>分；方案基本完善、配备基本合理、响应时间及措施具有可行性的得</w:t>
            </w:r>
            <w:r>
              <w:rPr>
                <w:rFonts w:hint="eastAsia" w:ascii="宋体" w:hAnsi="宋体" w:eastAsia="宋体" w:cs="宋体"/>
                <w:sz w:val="21"/>
                <w:szCs w:val="21"/>
                <w:lang w:val="en-US" w:eastAsia="zh-CN"/>
              </w:rPr>
              <w:t>2</w:t>
            </w:r>
            <w:r>
              <w:rPr>
                <w:rFonts w:hint="eastAsia" w:ascii="宋体" w:hAnsi="宋体" w:eastAsia="宋体" w:cs="宋体"/>
                <w:sz w:val="21"/>
                <w:szCs w:val="21"/>
                <w:lang w:val="zh-CN" w:eastAsia="zh-CN"/>
              </w:rPr>
              <w:t>-</w:t>
            </w:r>
            <w:r>
              <w:rPr>
                <w:rFonts w:hint="eastAsia" w:ascii="宋体" w:hAnsi="宋体" w:eastAsia="宋体" w:cs="宋体"/>
                <w:sz w:val="21"/>
                <w:szCs w:val="21"/>
                <w:lang w:val="en-US" w:eastAsia="zh-CN"/>
              </w:rPr>
              <w:t>3</w:t>
            </w:r>
            <w:r>
              <w:rPr>
                <w:rFonts w:hint="eastAsia" w:ascii="宋体" w:hAnsi="宋体" w:eastAsia="宋体" w:cs="宋体"/>
                <w:sz w:val="21"/>
                <w:szCs w:val="21"/>
                <w:lang w:val="zh-CN" w:eastAsia="zh-CN"/>
              </w:rPr>
              <w:t>分；方案不够合理，</w:t>
            </w:r>
            <w:r>
              <w:rPr>
                <w:rFonts w:hint="eastAsia" w:ascii="宋体" w:hAnsi="宋体" w:eastAsia="宋体" w:cs="宋体"/>
                <w:sz w:val="21"/>
                <w:szCs w:val="21"/>
                <w:lang w:val="en-US" w:eastAsia="zh-CN"/>
              </w:rPr>
              <w:t>缺乏</w:t>
            </w:r>
            <w:r>
              <w:rPr>
                <w:rFonts w:hint="eastAsia" w:ascii="宋体" w:hAnsi="宋体" w:eastAsia="宋体" w:cs="宋体"/>
                <w:sz w:val="21"/>
                <w:szCs w:val="21"/>
                <w:lang w:val="zh-CN" w:eastAsia="zh-CN"/>
              </w:rPr>
              <w:t>可行性的得0-1分。</w:t>
            </w:r>
          </w:p>
        </w:tc>
        <w:tc>
          <w:tcPr>
            <w:tcW w:w="642" w:type="dxa"/>
            <w:tcBorders>
              <w:top w:val="single" w:color="auto" w:sz="4" w:space="0"/>
              <w:left w:val="single" w:color="auto" w:sz="4" w:space="0"/>
              <w:bottom w:val="single" w:color="auto" w:sz="4" w:space="0"/>
              <w:right w:val="single" w:color="auto" w:sz="4" w:space="0"/>
            </w:tcBorders>
            <w:noWrap w:val="0"/>
            <w:vAlign w:val="center"/>
          </w:tcPr>
          <w:p>
            <w:pPr>
              <w:keepLines/>
              <w:widowControl w:val="0"/>
              <w:spacing w:line="360" w:lineRule="atLeast"/>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45" w:type="dxa"/>
            <w:tcBorders>
              <w:top w:val="single" w:color="auto" w:sz="4" w:space="0"/>
              <w:left w:val="single" w:color="auto" w:sz="4" w:space="0"/>
              <w:right w:val="single" w:color="auto" w:sz="4" w:space="0"/>
            </w:tcBorders>
            <w:noWrap w:val="0"/>
            <w:vAlign w:val="center"/>
          </w:tcPr>
          <w:p>
            <w:pPr>
              <w:keepLines/>
              <w:widowControl w:val="0"/>
              <w:spacing w:line="360" w:lineRule="atLeast"/>
              <w:jc w:val="center"/>
              <w:rPr>
                <w:rFonts w:hint="eastAsia" w:ascii="宋体" w:hAnsi="宋体" w:eastAsia="宋体" w:cs="宋体"/>
                <w:sz w:val="21"/>
                <w:szCs w:val="21"/>
                <w:lang w:val="zh-CN" w:eastAsia="zh-CN"/>
              </w:rPr>
            </w:pPr>
            <w:r>
              <w:rPr>
                <w:rFonts w:hint="eastAsia" w:ascii="宋体" w:hAnsi="宋体" w:eastAsia="宋体" w:cs="宋体"/>
                <w:bCs/>
                <w:color w:val="auto"/>
                <w:kern w:val="0"/>
                <w:sz w:val="21"/>
                <w:szCs w:val="21"/>
                <w:shd w:val="clear" w:color="auto" w:fill="auto"/>
                <w:lang w:val="en-US" w:eastAsia="zh-CN"/>
              </w:rPr>
              <w:t>课桌</w:t>
            </w:r>
            <w:r>
              <w:rPr>
                <w:rFonts w:hint="eastAsia" w:ascii="宋体" w:hAnsi="宋体" w:eastAsia="宋体" w:cs="宋体"/>
                <w:sz w:val="21"/>
                <w:szCs w:val="21"/>
                <w:lang w:val="zh-CN" w:eastAsia="zh-CN"/>
              </w:rPr>
              <w:t>样品</w:t>
            </w:r>
          </w:p>
        </w:tc>
        <w:tc>
          <w:tcPr>
            <w:tcW w:w="7616" w:type="dxa"/>
            <w:tcBorders>
              <w:top w:val="single" w:color="auto" w:sz="4" w:space="0"/>
              <w:left w:val="single" w:color="auto" w:sz="4" w:space="0"/>
              <w:bottom w:val="single" w:color="auto" w:sz="4" w:space="0"/>
              <w:right w:val="single" w:color="auto" w:sz="4" w:space="0"/>
            </w:tcBorders>
            <w:noWrap w:val="0"/>
            <w:vAlign w:val="center"/>
          </w:tcPr>
          <w:p>
            <w:pPr>
              <w:widowControl w:val="0"/>
              <w:pBdr>
                <w:top w:val="none" w:color="auto" w:sz="0" w:space="0"/>
                <w:left w:val="none" w:color="auto" w:sz="0" w:space="0"/>
                <w:bottom w:val="none" w:color="auto" w:sz="0" w:space="0"/>
                <w:right w:val="none" w:color="auto" w:sz="0" w:space="0"/>
              </w:pBdr>
              <w:overflowPunct/>
              <w:autoSpaceDE/>
              <w:autoSpaceDN/>
              <w:spacing w:beforeAutospacing="0" w:afterAutospacing="0" w:line="240" w:lineRule="auto"/>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根据样品整体质量、用料、材质等，0-3分。</w:t>
            </w:r>
          </w:p>
          <w:p>
            <w:pPr>
              <w:widowControl w:val="0"/>
              <w:pBdr>
                <w:top w:val="none" w:color="auto" w:sz="0" w:space="0"/>
                <w:left w:val="none" w:color="auto" w:sz="0" w:space="0"/>
                <w:bottom w:val="none" w:color="auto" w:sz="0" w:space="0"/>
                <w:right w:val="none" w:color="auto" w:sz="0" w:space="0"/>
              </w:pBdr>
              <w:overflowPunct/>
              <w:autoSpaceDE/>
              <w:autoSpaceDN/>
              <w:spacing w:beforeAutospacing="0" w:afterAutospacing="0" w:line="240" w:lineRule="auto"/>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根据样品的工艺、表面处理情况等，0-3分。</w:t>
            </w:r>
          </w:p>
          <w:p>
            <w:pPr>
              <w:widowControl w:val="0"/>
              <w:pBdr>
                <w:top w:val="none" w:color="auto" w:sz="0" w:space="0"/>
                <w:left w:val="none" w:color="auto" w:sz="0" w:space="0"/>
                <w:bottom w:val="none" w:color="auto" w:sz="0" w:space="0"/>
                <w:right w:val="none" w:color="auto" w:sz="0" w:space="0"/>
              </w:pBdr>
              <w:overflowPunct/>
              <w:autoSpaceDE/>
              <w:autoSpaceDN/>
              <w:spacing w:beforeAutospacing="0" w:afterAutospacing="0" w:line="240" w:lineRule="auto"/>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根据样品的外观、样式是否美观、功能实用，0-2分。</w:t>
            </w:r>
          </w:p>
          <w:p>
            <w:pPr>
              <w:keepLines/>
              <w:widowControl w:val="0"/>
              <w:spacing w:line="360" w:lineRule="atLeast"/>
              <w:jc w:val="left"/>
              <w:rPr>
                <w:rFonts w:hint="default" w:ascii="宋体" w:hAnsi="宋体" w:eastAsia="宋体" w:cs="宋体"/>
                <w:sz w:val="21"/>
                <w:szCs w:val="21"/>
                <w:lang w:val="en-US" w:eastAsia="zh-CN"/>
              </w:rPr>
            </w:pPr>
            <w:r>
              <w:rPr>
                <w:rFonts w:hint="eastAsia" w:ascii="宋体" w:hAnsi="宋体" w:eastAsia="宋体" w:cs="宋体"/>
                <w:kern w:val="2"/>
                <w:sz w:val="21"/>
                <w:szCs w:val="21"/>
                <w:lang w:val="en-US" w:eastAsia="zh-CN" w:bidi="ar-SA"/>
              </w:rPr>
              <w:t>评分时，有欠缺或不妥的每处扣0.5分，每小项最低得0分。</w:t>
            </w:r>
          </w:p>
        </w:tc>
        <w:tc>
          <w:tcPr>
            <w:tcW w:w="642" w:type="dxa"/>
            <w:tcBorders>
              <w:top w:val="single" w:color="auto" w:sz="4" w:space="0"/>
              <w:left w:val="single" w:color="auto" w:sz="4" w:space="0"/>
              <w:right w:val="single" w:color="auto" w:sz="4" w:space="0"/>
            </w:tcBorders>
            <w:noWrap w:val="0"/>
            <w:vAlign w:val="center"/>
          </w:tcPr>
          <w:p>
            <w:pPr>
              <w:keepLines/>
              <w:widowControl w:val="0"/>
              <w:spacing w:line="360" w:lineRule="atLeast"/>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45" w:type="dxa"/>
            <w:tcBorders>
              <w:left w:val="single" w:color="auto" w:sz="4" w:space="0"/>
              <w:right w:val="single" w:color="auto" w:sz="4" w:space="0"/>
            </w:tcBorders>
            <w:noWrap w:val="0"/>
            <w:vAlign w:val="center"/>
          </w:tcPr>
          <w:p>
            <w:pPr>
              <w:keepLines/>
              <w:widowControl w:val="0"/>
              <w:spacing w:line="360" w:lineRule="atLeast"/>
              <w:jc w:val="both"/>
              <w:rPr>
                <w:rFonts w:hint="eastAsia" w:ascii="宋体" w:hAnsi="宋体" w:eastAsia="宋体" w:cs="宋体"/>
                <w:bCs/>
                <w:color w:val="auto"/>
                <w:kern w:val="0"/>
                <w:sz w:val="21"/>
                <w:szCs w:val="21"/>
                <w:shd w:val="clear" w:color="auto" w:fill="auto"/>
                <w:lang w:val="en-US" w:eastAsia="zh-CN"/>
              </w:rPr>
            </w:pPr>
            <w:r>
              <w:rPr>
                <w:rFonts w:hint="eastAsia" w:ascii="宋体" w:hAnsi="宋体" w:eastAsia="宋体" w:cs="宋体"/>
                <w:bCs/>
                <w:color w:val="auto"/>
                <w:kern w:val="0"/>
                <w:sz w:val="21"/>
                <w:szCs w:val="21"/>
                <w:shd w:val="clear" w:color="auto" w:fill="auto"/>
                <w:lang w:val="en-US" w:eastAsia="zh-CN"/>
              </w:rPr>
              <w:t>书包柜样品</w:t>
            </w:r>
          </w:p>
        </w:tc>
        <w:tc>
          <w:tcPr>
            <w:tcW w:w="7616" w:type="dxa"/>
            <w:tcBorders>
              <w:top w:val="single" w:color="auto" w:sz="4" w:space="0"/>
              <w:left w:val="single" w:color="auto" w:sz="4" w:space="0"/>
              <w:bottom w:val="single" w:color="auto" w:sz="4" w:space="0"/>
              <w:right w:val="single" w:color="auto" w:sz="4" w:space="0"/>
            </w:tcBorders>
            <w:noWrap w:val="0"/>
            <w:vAlign w:val="center"/>
          </w:tcPr>
          <w:p>
            <w:pPr>
              <w:widowControl w:val="0"/>
              <w:pBdr>
                <w:top w:val="none" w:color="auto" w:sz="0" w:space="0"/>
                <w:left w:val="none" w:color="auto" w:sz="0" w:space="0"/>
                <w:bottom w:val="none" w:color="auto" w:sz="0" w:space="0"/>
                <w:right w:val="none" w:color="auto" w:sz="0" w:space="0"/>
              </w:pBdr>
              <w:overflowPunct/>
              <w:autoSpaceDE/>
              <w:autoSpaceDN/>
              <w:spacing w:beforeAutospacing="0" w:afterAutospacing="0" w:line="240" w:lineRule="auto"/>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根据样品整体质量、用料、材质等，0-3分。</w:t>
            </w:r>
          </w:p>
          <w:p>
            <w:pPr>
              <w:widowControl w:val="0"/>
              <w:pBdr>
                <w:top w:val="none" w:color="auto" w:sz="0" w:space="0"/>
                <w:left w:val="none" w:color="auto" w:sz="0" w:space="0"/>
                <w:bottom w:val="none" w:color="auto" w:sz="0" w:space="0"/>
                <w:right w:val="none" w:color="auto" w:sz="0" w:space="0"/>
              </w:pBdr>
              <w:overflowPunct/>
              <w:autoSpaceDE/>
              <w:autoSpaceDN/>
              <w:spacing w:beforeAutospacing="0" w:afterAutospacing="0" w:line="240" w:lineRule="auto"/>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根据样品的工艺、表面处理情况等，0-2分。</w:t>
            </w:r>
          </w:p>
          <w:p>
            <w:pPr>
              <w:widowControl w:val="0"/>
              <w:pBdr>
                <w:top w:val="none" w:color="auto" w:sz="0" w:space="0"/>
                <w:left w:val="none" w:color="auto" w:sz="0" w:space="0"/>
                <w:bottom w:val="none" w:color="auto" w:sz="0" w:space="0"/>
                <w:right w:val="none" w:color="auto" w:sz="0" w:space="0"/>
              </w:pBdr>
              <w:overflowPunct/>
              <w:autoSpaceDE/>
              <w:autoSpaceDN/>
              <w:spacing w:beforeAutospacing="0" w:afterAutospacing="0" w:line="240" w:lineRule="auto"/>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根据样品的外观、样式是否美观、功能实用，0-2分。</w:t>
            </w:r>
          </w:p>
          <w:p>
            <w:pPr>
              <w:keepLines/>
              <w:widowControl w:val="0"/>
              <w:spacing w:line="360" w:lineRule="atLeast"/>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评分时，有欠缺或不妥的每处扣0.5分，每小项最低得0分。</w:t>
            </w:r>
          </w:p>
        </w:tc>
        <w:tc>
          <w:tcPr>
            <w:tcW w:w="642" w:type="dxa"/>
            <w:tcBorders>
              <w:left w:val="single" w:color="auto" w:sz="4" w:space="0"/>
              <w:right w:val="single" w:color="auto" w:sz="4" w:space="0"/>
            </w:tcBorders>
            <w:noWrap w:val="0"/>
            <w:vAlign w:val="center"/>
          </w:tcPr>
          <w:p>
            <w:pPr>
              <w:keepLines/>
              <w:widowControl w:val="0"/>
              <w:spacing w:line="360" w:lineRule="atLeast"/>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03" w:type="dxa"/>
            <w:gridSpan w:val="3"/>
            <w:tcBorders>
              <w:left w:val="single" w:color="auto" w:sz="4" w:space="0"/>
              <w:right w:val="single" w:color="auto" w:sz="4" w:space="0"/>
            </w:tcBorders>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overflowPunct/>
              <w:topLinePunct w:val="0"/>
              <w:autoSpaceDE/>
              <w:autoSpaceDN/>
              <w:bidi w:val="0"/>
              <w:snapToGrid/>
              <w:spacing w:after="0" w:line="240" w:lineRule="auto"/>
              <w:ind w:firstLine="0" w:firstLineChars="0"/>
              <w:jc w:val="left"/>
              <w:textAlignment w:val="auto"/>
              <w:rPr>
                <w:rFonts w:hint="eastAsia" w:ascii="宋体" w:hAnsi="宋体" w:eastAsia="宋体" w:cs="宋体"/>
                <w:sz w:val="21"/>
                <w:szCs w:val="21"/>
              </w:rPr>
            </w:pPr>
            <w:r>
              <w:rPr>
                <w:rFonts w:hint="eastAsia" w:ascii="宋体" w:hAnsi="宋体" w:eastAsia="宋体" w:cs="宋体"/>
                <w:b w:val="0"/>
                <w:bCs w:val="0"/>
                <w:sz w:val="21"/>
                <w:szCs w:val="21"/>
                <w:lang w:val="en-US" w:eastAsia="zh-CN"/>
              </w:rPr>
              <w:t>注：1</w:t>
            </w:r>
            <w:r>
              <w:rPr>
                <w:rFonts w:hint="eastAsia" w:ascii="宋体" w:hAnsi="宋体" w:eastAsia="宋体" w:cs="宋体"/>
                <w:b w:val="0"/>
                <w:bCs w:val="0"/>
                <w:sz w:val="21"/>
                <w:szCs w:val="21"/>
              </w:rPr>
              <w:t>.所有提供的样品</w:t>
            </w:r>
            <w:r>
              <w:rPr>
                <w:rFonts w:hint="eastAsia" w:ascii="宋体" w:hAnsi="宋体" w:eastAsia="宋体" w:cs="宋体"/>
                <w:b w:val="0"/>
                <w:bCs w:val="0"/>
                <w:sz w:val="21"/>
                <w:szCs w:val="21"/>
                <w:lang w:val="en-US" w:eastAsia="zh-CN"/>
              </w:rPr>
              <w:t>须密封包装递交（不密封不接收），样品上（包装箱除外）</w:t>
            </w:r>
            <w:r>
              <w:rPr>
                <w:rFonts w:hint="eastAsia" w:ascii="宋体" w:hAnsi="宋体" w:eastAsia="宋体" w:cs="宋体"/>
                <w:b w:val="0"/>
                <w:bCs w:val="0"/>
                <w:sz w:val="21"/>
                <w:szCs w:val="21"/>
              </w:rPr>
              <w:t>不能出现</w:t>
            </w:r>
            <w:r>
              <w:rPr>
                <w:rFonts w:hint="eastAsia" w:ascii="宋体" w:hAnsi="宋体" w:eastAsia="宋体" w:cs="宋体"/>
                <w:b w:val="0"/>
                <w:bCs w:val="0"/>
                <w:sz w:val="21"/>
                <w:szCs w:val="21"/>
                <w:lang w:val="en-US" w:eastAsia="zh-CN"/>
              </w:rPr>
              <w:t>供应商</w:t>
            </w:r>
            <w:r>
              <w:rPr>
                <w:rFonts w:hint="eastAsia" w:ascii="宋体" w:hAnsi="宋体" w:eastAsia="宋体" w:cs="宋体"/>
                <w:b w:val="0"/>
                <w:bCs w:val="0"/>
                <w:sz w:val="21"/>
                <w:szCs w:val="21"/>
              </w:rPr>
              <w:t>名称或与</w:t>
            </w:r>
            <w:r>
              <w:rPr>
                <w:rFonts w:hint="eastAsia" w:ascii="宋体" w:hAnsi="宋体" w:eastAsia="宋体" w:cs="宋体"/>
                <w:b w:val="0"/>
                <w:bCs w:val="0"/>
                <w:sz w:val="21"/>
                <w:szCs w:val="21"/>
                <w:lang w:val="en-US" w:eastAsia="zh-CN"/>
              </w:rPr>
              <w:t>供应商或所投产品品牌</w:t>
            </w:r>
            <w:r>
              <w:rPr>
                <w:rFonts w:hint="eastAsia" w:ascii="宋体" w:hAnsi="宋体" w:eastAsia="宋体" w:cs="宋体"/>
                <w:b w:val="0"/>
                <w:bCs w:val="0"/>
                <w:sz w:val="21"/>
                <w:szCs w:val="21"/>
              </w:rPr>
              <w:t>有关的商标和标记，如发现有，样品分按零分处理。</w:t>
            </w:r>
          </w:p>
          <w:p>
            <w:pPr>
              <w:keepNext w:val="0"/>
              <w:keepLines w:val="0"/>
              <w:pageBreakBefore w:val="0"/>
              <w:widowControl w:val="0"/>
              <w:pBdr>
                <w:top w:val="none" w:color="auto" w:sz="0" w:space="0"/>
                <w:left w:val="none" w:color="auto" w:sz="0" w:space="0"/>
                <w:bottom w:val="none" w:color="auto" w:sz="0" w:space="0"/>
                <w:right w:val="none" w:color="auto" w:sz="0" w:space="0"/>
              </w:pBdr>
              <w:kinsoku/>
              <w:overflowPunct/>
              <w:topLinePunct w:val="0"/>
              <w:autoSpaceDE/>
              <w:autoSpaceDN/>
              <w:bidi w:val="0"/>
              <w:snapToGrid/>
              <w:spacing w:after="0" w:line="240" w:lineRule="auto"/>
              <w:ind w:firstLine="0" w:firstLineChars="0"/>
              <w:jc w:val="left"/>
              <w:textAlignment w:val="auto"/>
              <w:rPr>
                <w:rFonts w:hint="eastAsia" w:ascii="宋体" w:hAnsi="宋体" w:eastAsia="宋体" w:cs="宋体"/>
                <w:b w:val="0"/>
                <w:sz w:val="21"/>
                <w:szCs w:val="21"/>
              </w:rPr>
            </w:pPr>
            <w:r>
              <w:rPr>
                <w:rFonts w:hint="eastAsia" w:ascii="宋体" w:hAnsi="宋体" w:eastAsia="宋体" w:cs="宋体"/>
                <w:sz w:val="21"/>
                <w:szCs w:val="21"/>
                <w:lang w:val="en-US" w:eastAsia="zh-CN"/>
              </w:rPr>
              <w:t>2.</w:t>
            </w:r>
            <w:r>
              <w:rPr>
                <w:rFonts w:hint="eastAsia" w:ascii="宋体" w:hAnsi="宋体" w:eastAsia="宋体" w:cs="宋体"/>
                <w:i w:val="0"/>
                <w:sz w:val="21"/>
                <w:szCs w:val="21"/>
              </w:rPr>
              <w:t xml:space="preserve"> </w:t>
            </w:r>
            <w:r>
              <w:rPr>
                <w:rFonts w:hint="eastAsia" w:ascii="宋体" w:hAnsi="宋体" w:eastAsia="宋体" w:cs="宋体"/>
                <w:b w:val="0"/>
                <w:bCs w:val="0"/>
                <w:sz w:val="21"/>
                <w:szCs w:val="21"/>
                <w:lang w:val="en-US" w:eastAsia="zh-CN"/>
              </w:rPr>
              <w:t>供应商</w:t>
            </w:r>
            <w:r>
              <w:rPr>
                <w:rFonts w:hint="eastAsia" w:ascii="宋体" w:hAnsi="宋体" w:eastAsia="宋体" w:cs="宋体"/>
                <w:b w:val="0"/>
                <w:bCs w:val="0"/>
                <w:sz w:val="21"/>
                <w:szCs w:val="21"/>
              </w:rPr>
              <w:t>请于</w:t>
            </w:r>
            <w:r>
              <w:rPr>
                <w:rFonts w:hint="eastAsia" w:ascii="宋体" w:hAnsi="宋体" w:eastAsia="宋体" w:cs="宋体"/>
                <w:sz w:val="21"/>
                <w:szCs w:val="21"/>
              </w:rPr>
              <w:t>提交投标文件截止时间</w:t>
            </w:r>
            <w:r>
              <w:rPr>
                <w:rFonts w:hint="eastAsia" w:ascii="宋体" w:hAnsi="宋体" w:eastAsia="宋体" w:cs="宋体"/>
                <w:b w:val="0"/>
                <w:bCs w:val="0"/>
                <w:sz w:val="21"/>
                <w:szCs w:val="21"/>
              </w:rPr>
              <w:t>前将样品</w:t>
            </w:r>
            <w:r>
              <w:rPr>
                <w:rFonts w:hint="eastAsia" w:ascii="宋体" w:hAnsi="宋体" w:eastAsia="宋体" w:cs="宋体"/>
                <w:b w:val="0"/>
                <w:bCs w:val="0"/>
                <w:sz w:val="21"/>
                <w:szCs w:val="21"/>
                <w:lang w:val="en-US" w:eastAsia="zh-CN"/>
              </w:rPr>
              <w:t>邮寄或物流公司托运配送至开标现场（以到件时间为准）</w:t>
            </w:r>
            <w:r>
              <w:rPr>
                <w:rFonts w:hint="eastAsia" w:ascii="宋体" w:hAnsi="宋体" w:eastAsia="宋体" w:cs="宋体"/>
                <w:b w:val="0"/>
                <w:bCs w:val="0"/>
                <w:sz w:val="21"/>
                <w:szCs w:val="21"/>
              </w:rPr>
              <w:t>，</w:t>
            </w:r>
            <w:r>
              <w:rPr>
                <w:rFonts w:hint="eastAsia" w:ascii="宋体" w:hAnsi="宋体" w:eastAsia="宋体" w:cs="宋体"/>
                <w:b w:val="0"/>
                <w:bCs w:val="0"/>
                <w:sz w:val="21"/>
                <w:szCs w:val="21"/>
                <w:lang w:val="en-US" w:eastAsia="zh-CN"/>
              </w:rPr>
              <w:t>邮寄地址：衢州市柯城区白云北大道509号印象西城八楼浙江新世纪工程咨询有限公司</w:t>
            </w:r>
            <w:r>
              <w:rPr>
                <w:rFonts w:hint="eastAsia" w:ascii="宋体" w:hAnsi="宋体" w:eastAsia="宋体" w:cs="宋体"/>
                <w:b w:val="0"/>
                <w:bCs w:val="0"/>
                <w:sz w:val="21"/>
                <w:szCs w:val="21"/>
              </w:rPr>
              <w:t>（联系人：</w:t>
            </w:r>
            <w:r>
              <w:rPr>
                <w:rFonts w:hint="eastAsia" w:ascii="宋体" w:hAnsi="宋体" w:eastAsia="宋体" w:cs="宋体"/>
                <w:b w:val="0"/>
                <w:bCs w:val="0"/>
                <w:sz w:val="21"/>
                <w:szCs w:val="21"/>
                <w:lang w:val="en-US" w:eastAsia="zh-CN"/>
              </w:rPr>
              <w:t>徐先生</w:t>
            </w:r>
            <w:r>
              <w:rPr>
                <w:rFonts w:hint="eastAsia" w:ascii="宋体" w:hAnsi="宋体" w:eastAsia="宋体" w:cs="宋体"/>
                <w:b w:val="0"/>
                <w:bCs w:val="0"/>
                <w:sz w:val="21"/>
                <w:szCs w:val="21"/>
              </w:rPr>
              <w:t>，电话：</w:t>
            </w:r>
            <w:r>
              <w:rPr>
                <w:rFonts w:hint="eastAsia" w:ascii="宋体" w:hAnsi="宋体" w:eastAsia="宋体" w:cs="宋体"/>
                <w:b w:val="0"/>
                <w:bCs w:val="0"/>
                <w:sz w:val="21"/>
                <w:szCs w:val="21"/>
                <w:lang w:val="en-US" w:eastAsia="zh-CN"/>
              </w:rPr>
              <w:t>18657045122），</w:t>
            </w:r>
            <w:r>
              <w:rPr>
                <w:rFonts w:hint="eastAsia" w:ascii="宋体" w:hAnsi="宋体" w:eastAsia="宋体" w:cs="宋体"/>
                <w:b w:val="0"/>
                <w:bCs w:val="0"/>
                <w:sz w:val="21"/>
                <w:szCs w:val="21"/>
              </w:rPr>
              <w:t>逾期送达的样品不予接收。</w:t>
            </w:r>
            <w:r>
              <w:rPr>
                <w:rFonts w:hint="eastAsia" w:ascii="宋体" w:hAnsi="宋体" w:eastAsia="宋体" w:cs="宋体"/>
                <w:b w:val="0"/>
                <w:bCs w:val="0"/>
                <w:sz w:val="21"/>
                <w:szCs w:val="21"/>
                <w:lang w:val="en-US" w:eastAsia="zh-CN"/>
              </w:rPr>
              <w:t>开标结束后接到工作人员通知后取回样品</w:t>
            </w:r>
            <w:r>
              <w:rPr>
                <w:rFonts w:hint="eastAsia" w:ascii="宋体" w:hAnsi="宋体" w:eastAsia="宋体" w:cs="宋体"/>
                <w:b w:val="0"/>
                <w:bCs w:val="0"/>
                <w:sz w:val="21"/>
                <w:szCs w:val="21"/>
              </w:rPr>
              <w:t>。</w:t>
            </w:r>
          </w:p>
          <w:p>
            <w:pPr>
              <w:keepLines/>
              <w:widowControl w:val="0"/>
              <w:spacing w:line="360" w:lineRule="atLeast"/>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r>
              <w:rPr>
                <w:rFonts w:hint="eastAsia" w:ascii="宋体" w:hAnsi="宋体" w:eastAsia="宋体" w:cs="宋体"/>
                <w:sz w:val="21"/>
                <w:szCs w:val="21"/>
              </w:rPr>
              <w:t>第一中标候选人样品在开标结束后须交与采购单位封存</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作为验收的依据</w:t>
            </w:r>
            <w:r>
              <w:rPr>
                <w:rFonts w:hint="eastAsia" w:ascii="宋体" w:hAnsi="宋体" w:eastAsia="宋体" w:cs="宋体"/>
                <w:sz w:val="21"/>
                <w:szCs w:val="21"/>
              </w:rPr>
              <w:t>。</w:t>
            </w:r>
          </w:p>
        </w:tc>
      </w:tr>
    </w:tbl>
    <w:p>
      <w:pPr>
        <w:keepLines/>
        <w:spacing w:line="440" w:lineRule="exact"/>
        <w:ind w:firstLine="480"/>
        <w:rPr>
          <w:rStyle w:val="43"/>
          <w:rFonts w:eastAsia="黑体"/>
          <w:b/>
          <w:color w:val="auto"/>
          <w:sz w:val="30"/>
          <w:szCs w:val="30"/>
          <w:highlight w:val="none"/>
        </w:rPr>
      </w:pPr>
      <w:r>
        <w:rPr>
          <w:rStyle w:val="43"/>
          <w:rFonts w:eastAsia="仿宋_GB2312"/>
          <w:b/>
          <w:color w:val="auto"/>
          <w:sz w:val="24"/>
          <w:szCs w:val="24"/>
          <w:highlight w:val="none"/>
          <w:lang w:val="zh-CN"/>
        </w:rPr>
        <w:t>注：磋商时，后一轮磋商的价格、服务承诺及优惠条件等必须优于或等于前一轮磋商的价格、服务承诺及优惠条件，否则其报价和承诺将视为无效。</w:t>
      </w:r>
    </w:p>
    <w:p>
      <w:pPr>
        <w:numPr>
          <w:ilvl w:val="-1"/>
          <w:numId w:val="0"/>
        </w:numPr>
        <w:snapToGrid/>
        <w:spacing w:line="440" w:lineRule="exact"/>
        <w:ind w:firstLine="600" w:firstLineChars="200"/>
        <w:jc w:val="center"/>
        <w:rPr>
          <w:rStyle w:val="43"/>
          <w:rFonts w:ascii="宋体" w:hAnsi="宋体" w:eastAsia="黑体" w:cstheme="minorBidi"/>
          <w:color w:val="auto"/>
          <w:sz w:val="30"/>
          <w:szCs w:val="30"/>
          <w:highlight w:val="none"/>
        </w:rPr>
      </w:pPr>
      <w:bookmarkStart w:id="0" w:name="_Toc4109"/>
      <w:bookmarkStart w:id="1" w:name="_Toc359849106"/>
      <w:r>
        <w:rPr>
          <w:rStyle w:val="43"/>
          <w:rFonts w:hint="eastAsia" w:ascii="宋体" w:hAnsi="宋体" w:eastAsia="黑体" w:cstheme="minorBidi"/>
          <w:color w:val="auto"/>
          <w:sz w:val="30"/>
          <w:szCs w:val="30"/>
          <w:highlight w:val="none"/>
        </w:rPr>
        <w:t>（</w:t>
      </w:r>
      <w:bookmarkEnd w:id="0"/>
      <w:bookmarkEnd w:id="1"/>
      <w:r>
        <w:rPr>
          <w:rStyle w:val="43"/>
          <w:rFonts w:hint="eastAsia" w:ascii="宋体" w:hAnsi="宋体" w:eastAsia="黑体" w:cstheme="minorBidi"/>
          <w:b/>
          <w:color w:val="auto"/>
          <w:sz w:val="30"/>
          <w:szCs w:val="30"/>
          <w:highlight w:val="none"/>
          <w:lang w:val="en-US" w:eastAsia="zh-CN"/>
        </w:rPr>
        <w:t>九</w:t>
      </w:r>
      <w:r>
        <w:rPr>
          <w:rStyle w:val="43"/>
          <w:rFonts w:hint="eastAsia" w:ascii="宋体" w:hAnsi="宋体" w:eastAsia="黑体" w:cstheme="minorBidi"/>
          <w:color w:val="auto"/>
          <w:sz w:val="30"/>
          <w:szCs w:val="30"/>
          <w:highlight w:val="none"/>
        </w:rPr>
        <w:t>）</w:t>
      </w:r>
      <w:r>
        <w:rPr>
          <w:rStyle w:val="43"/>
          <w:rFonts w:ascii="宋体" w:hAnsi="宋体" w:eastAsia="黑体" w:cstheme="minorBidi"/>
          <w:color w:val="auto"/>
          <w:sz w:val="30"/>
          <w:szCs w:val="30"/>
          <w:highlight w:val="none"/>
        </w:rPr>
        <w:t>采购终止的情形</w:t>
      </w:r>
    </w:p>
    <w:p>
      <w:pPr>
        <w:numPr>
          <w:ilvl w:val="-1"/>
          <w:numId w:val="0"/>
        </w:numPr>
        <w:snapToGrid/>
        <w:spacing w:line="440" w:lineRule="exact"/>
        <w:ind w:firstLine="480" w:firstLineChars="200"/>
        <w:rPr>
          <w:rStyle w:val="43"/>
          <w:rFonts w:hint="eastAsia" w:ascii="仿宋" w:hAnsi="仿宋" w:eastAsia="仿宋" w:cs="仿宋"/>
          <w:color w:val="auto"/>
          <w:sz w:val="24"/>
          <w:szCs w:val="24"/>
          <w:highlight w:val="none"/>
          <w:lang w:val="zh-CN"/>
        </w:rPr>
      </w:pPr>
      <w:r>
        <w:rPr>
          <w:rStyle w:val="43"/>
          <w:rFonts w:hint="eastAsia" w:ascii="仿宋" w:hAnsi="仿宋" w:eastAsia="仿宋" w:cs="仿宋"/>
          <w:color w:val="auto"/>
          <w:sz w:val="24"/>
          <w:szCs w:val="24"/>
          <w:highlight w:val="none"/>
          <w:lang w:val="zh-CN"/>
        </w:rPr>
        <w:t>1.采购中，出现下列情形之一的，采购人或者采购代理机构应当终止竞争性磋商采购活动，发布项目终止公告并说明原因，重新开展采购活动:</w:t>
      </w:r>
    </w:p>
    <w:p>
      <w:pPr>
        <w:numPr>
          <w:ilvl w:val="-1"/>
          <w:numId w:val="0"/>
        </w:numPr>
        <w:snapToGrid/>
        <w:spacing w:line="440" w:lineRule="exact"/>
        <w:ind w:firstLine="480" w:firstLineChars="200"/>
        <w:rPr>
          <w:rStyle w:val="43"/>
          <w:rFonts w:hint="eastAsia" w:ascii="仿宋" w:hAnsi="仿宋" w:eastAsia="仿宋" w:cs="仿宋"/>
          <w:color w:val="auto"/>
          <w:sz w:val="24"/>
          <w:szCs w:val="24"/>
          <w:highlight w:val="none"/>
          <w:lang w:val="zh-CN"/>
        </w:rPr>
      </w:pPr>
      <w:r>
        <w:rPr>
          <w:rStyle w:val="43"/>
          <w:rFonts w:hint="eastAsia" w:ascii="仿宋" w:hAnsi="仿宋" w:eastAsia="仿宋" w:cs="仿宋"/>
          <w:color w:val="auto"/>
          <w:sz w:val="24"/>
          <w:szCs w:val="24"/>
          <w:highlight w:val="none"/>
          <w:lang w:val="zh-CN"/>
        </w:rPr>
        <w:t>1.1因情况变化，不再符合规定的竞争性磋商采购方式适用情形的；</w:t>
      </w:r>
    </w:p>
    <w:p>
      <w:pPr>
        <w:numPr>
          <w:ilvl w:val="-1"/>
          <w:numId w:val="0"/>
        </w:numPr>
        <w:snapToGrid/>
        <w:spacing w:line="440" w:lineRule="exact"/>
        <w:ind w:firstLine="480" w:firstLineChars="200"/>
        <w:rPr>
          <w:rStyle w:val="43"/>
          <w:rFonts w:hint="eastAsia" w:ascii="仿宋" w:hAnsi="仿宋" w:eastAsia="仿宋" w:cs="仿宋"/>
          <w:color w:val="auto"/>
          <w:sz w:val="24"/>
          <w:szCs w:val="24"/>
          <w:highlight w:val="none"/>
          <w:lang w:val="zh-CN"/>
        </w:rPr>
      </w:pPr>
      <w:r>
        <w:rPr>
          <w:rStyle w:val="43"/>
          <w:rFonts w:hint="eastAsia" w:ascii="仿宋" w:hAnsi="仿宋" w:eastAsia="仿宋" w:cs="仿宋"/>
          <w:color w:val="auto"/>
          <w:sz w:val="24"/>
          <w:szCs w:val="24"/>
          <w:highlight w:val="none"/>
          <w:lang w:val="zh-CN"/>
        </w:rPr>
        <w:t>1.2出现影响采购公证的违法、违规行为的；</w:t>
      </w:r>
    </w:p>
    <w:p>
      <w:pPr>
        <w:numPr>
          <w:ilvl w:val="-1"/>
          <w:numId w:val="0"/>
        </w:numPr>
        <w:snapToGrid/>
        <w:spacing w:line="440" w:lineRule="exact"/>
        <w:ind w:firstLine="480" w:firstLineChars="200"/>
        <w:rPr>
          <w:rStyle w:val="43"/>
          <w:rFonts w:hint="eastAsia" w:ascii="仿宋" w:hAnsi="仿宋" w:eastAsia="仿宋" w:cs="仿宋"/>
          <w:color w:val="auto"/>
          <w:sz w:val="24"/>
          <w:szCs w:val="24"/>
          <w:highlight w:val="none"/>
          <w:lang w:val="zh-CN"/>
        </w:rPr>
      </w:pPr>
      <w:r>
        <w:rPr>
          <w:rStyle w:val="43"/>
          <w:rFonts w:hint="eastAsia" w:ascii="仿宋" w:hAnsi="仿宋" w:eastAsia="仿宋" w:cs="仿宋"/>
          <w:color w:val="auto"/>
          <w:sz w:val="24"/>
          <w:szCs w:val="24"/>
          <w:highlight w:val="none"/>
          <w:lang w:val="zh-CN"/>
        </w:rPr>
        <w:t>1.3在采购过程中符合要求的供应商或者报价未超过采购预算的供应商不足3家的(1、政府购买服务项目除外;</w:t>
      </w:r>
    </w:p>
    <w:p>
      <w:pPr>
        <w:numPr>
          <w:ilvl w:val="-1"/>
          <w:numId w:val="0"/>
        </w:numPr>
        <w:snapToGrid/>
        <w:spacing w:line="440" w:lineRule="exact"/>
        <w:ind w:firstLine="480" w:firstLineChars="200"/>
        <w:rPr>
          <w:rStyle w:val="43"/>
          <w:rFonts w:hint="eastAsia" w:ascii="仿宋" w:hAnsi="仿宋" w:eastAsia="仿宋" w:cs="仿宋"/>
          <w:color w:val="auto"/>
          <w:sz w:val="24"/>
          <w:szCs w:val="24"/>
          <w:highlight w:val="none"/>
          <w:lang w:val="zh-CN"/>
        </w:rPr>
      </w:pPr>
      <w:r>
        <w:rPr>
          <w:rStyle w:val="43"/>
          <w:rFonts w:hint="eastAsia" w:ascii="仿宋" w:hAnsi="仿宋" w:eastAsia="仿宋" w:cs="仿宋"/>
          <w:color w:val="auto"/>
          <w:sz w:val="24"/>
          <w:szCs w:val="24"/>
          <w:highlight w:val="none"/>
          <w:lang w:val="zh-CN"/>
        </w:rPr>
        <w:t>2.因重大变故，采购任务取消的。</w:t>
      </w:r>
    </w:p>
    <w:p>
      <w:pPr>
        <w:jc w:val="center"/>
        <w:rPr>
          <w:rStyle w:val="43"/>
          <w:rFonts w:eastAsia="黑体"/>
          <w:b/>
          <w:color w:val="auto"/>
          <w:sz w:val="30"/>
          <w:szCs w:val="30"/>
          <w:highlight w:val="none"/>
        </w:rPr>
      </w:pPr>
      <w:r>
        <w:rPr>
          <w:rStyle w:val="43"/>
          <w:rFonts w:eastAsia="黑体"/>
          <w:b/>
          <w:color w:val="auto"/>
          <w:sz w:val="30"/>
          <w:szCs w:val="30"/>
          <w:highlight w:val="none"/>
        </w:rPr>
        <w:t>（十）磋商结果公告</w:t>
      </w:r>
    </w:p>
    <w:p>
      <w:pPr>
        <w:spacing w:line="440" w:lineRule="exact"/>
        <w:ind w:firstLine="480" w:firstLineChars="200"/>
        <w:rPr>
          <w:rStyle w:val="43"/>
          <w:rFonts w:eastAsia="仿宋"/>
          <w:color w:val="auto"/>
          <w:sz w:val="24"/>
          <w:szCs w:val="24"/>
          <w:highlight w:val="none"/>
          <w:lang w:val="zh-CN"/>
        </w:rPr>
      </w:pPr>
      <w:r>
        <w:rPr>
          <w:rStyle w:val="43"/>
          <w:rFonts w:eastAsia="仿宋"/>
          <w:color w:val="auto"/>
          <w:sz w:val="24"/>
          <w:szCs w:val="24"/>
          <w:highlight w:val="none"/>
        </w:rPr>
        <w:t>1.</w:t>
      </w:r>
      <w:r>
        <w:rPr>
          <w:rStyle w:val="43"/>
          <w:rFonts w:eastAsia="仿宋"/>
          <w:color w:val="auto"/>
          <w:sz w:val="24"/>
          <w:szCs w:val="24"/>
          <w:highlight w:val="none"/>
          <w:lang w:val="zh-CN"/>
        </w:rPr>
        <w:t>磋商结果公告</w:t>
      </w:r>
    </w:p>
    <w:p>
      <w:pPr>
        <w:spacing w:line="440" w:lineRule="exact"/>
        <w:ind w:firstLine="480" w:firstLineChars="200"/>
        <w:rPr>
          <w:rStyle w:val="43"/>
          <w:rFonts w:eastAsia="仿宋"/>
          <w:color w:val="auto"/>
          <w:sz w:val="24"/>
          <w:szCs w:val="24"/>
          <w:highlight w:val="none"/>
          <w:lang w:val="zh-CN"/>
        </w:rPr>
      </w:pPr>
      <w:r>
        <w:rPr>
          <w:rStyle w:val="43"/>
          <w:rFonts w:eastAsia="仿宋"/>
          <w:color w:val="auto"/>
          <w:sz w:val="24"/>
          <w:szCs w:val="24"/>
          <w:highlight w:val="none"/>
          <w:lang w:val="zh-CN"/>
        </w:rPr>
        <w:t>1.1确定成交供应商后，采购代理机构在以下网站（浙江政府采购网）上及公告发布的媒体中，进行成交结果公告。</w:t>
      </w:r>
    </w:p>
    <w:p>
      <w:pPr>
        <w:spacing w:line="440" w:lineRule="exact"/>
        <w:ind w:firstLine="480" w:firstLineChars="200"/>
        <w:rPr>
          <w:rStyle w:val="43"/>
          <w:rFonts w:eastAsia="仿宋"/>
          <w:color w:val="auto"/>
          <w:sz w:val="24"/>
          <w:szCs w:val="24"/>
          <w:highlight w:val="none"/>
          <w:lang w:val="zh-CN"/>
        </w:rPr>
      </w:pPr>
      <w:r>
        <w:rPr>
          <w:rStyle w:val="43"/>
          <w:rFonts w:eastAsia="仿宋"/>
          <w:color w:val="auto"/>
          <w:sz w:val="24"/>
          <w:szCs w:val="24"/>
          <w:highlight w:val="none"/>
          <w:lang w:val="zh-CN"/>
        </w:rPr>
        <w:t>1.2成交供应商因自身原因放弃成交或因不可抗力不能履行合同的；经质疑，采购代理机构审查确定因成交供应商在本次采购活动中存在违规行为或其他原因使质疑成立的；采购人可以与排位在成交人之后的成交候选人签订政府采购合同，以此类推。</w:t>
      </w:r>
    </w:p>
    <w:p>
      <w:pPr>
        <w:jc w:val="center"/>
        <w:rPr>
          <w:rStyle w:val="43"/>
          <w:rFonts w:eastAsia="黑体"/>
          <w:b/>
          <w:color w:val="auto"/>
          <w:sz w:val="30"/>
          <w:szCs w:val="30"/>
          <w:highlight w:val="none"/>
        </w:rPr>
      </w:pPr>
      <w:r>
        <w:rPr>
          <w:rStyle w:val="43"/>
          <w:rFonts w:eastAsia="黑体"/>
          <w:b/>
          <w:color w:val="auto"/>
          <w:sz w:val="30"/>
          <w:szCs w:val="30"/>
          <w:highlight w:val="none"/>
        </w:rPr>
        <w:t>（十一）质疑</w:t>
      </w:r>
    </w:p>
    <w:p>
      <w:pPr>
        <w:spacing w:line="440" w:lineRule="exact"/>
        <w:ind w:firstLine="480" w:firstLineChars="200"/>
        <w:rPr>
          <w:rStyle w:val="43"/>
          <w:rFonts w:eastAsia="仿宋"/>
          <w:color w:val="auto"/>
          <w:sz w:val="24"/>
          <w:szCs w:val="24"/>
          <w:highlight w:val="none"/>
          <w:lang w:val="zh-CN"/>
        </w:rPr>
      </w:pPr>
      <w:r>
        <w:rPr>
          <w:rStyle w:val="43"/>
          <w:rFonts w:eastAsia="仿宋"/>
          <w:color w:val="auto"/>
          <w:sz w:val="24"/>
          <w:szCs w:val="24"/>
          <w:highlight w:val="none"/>
          <w:lang w:val="zh-CN"/>
        </w:rPr>
        <w:t>1.供应商如认为磋商文件、磋商过程和成交结果使自身的合法权益受到损害的，可以在知道或者应知其权益受到损害之日起七个工作日内，以书面形式向采购人、采购代理机构提出质疑；</w:t>
      </w:r>
    </w:p>
    <w:p>
      <w:pPr>
        <w:spacing w:line="440" w:lineRule="exact"/>
        <w:ind w:firstLine="480" w:firstLineChars="200"/>
        <w:rPr>
          <w:rStyle w:val="43"/>
          <w:rFonts w:eastAsia="仿宋"/>
          <w:color w:val="auto"/>
          <w:sz w:val="24"/>
          <w:szCs w:val="24"/>
          <w:highlight w:val="none"/>
          <w:lang w:val="zh-CN"/>
        </w:rPr>
      </w:pPr>
      <w:r>
        <w:rPr>
          <w:rStyle w:val="43"/>
          <w:rFonts w:eastAsia="仿宋"/>
          <w:color w:val="auto"/>
          <w:sz w:val="24"/>
          <w:szCs w:val="24"/>
          <w:highlight w:val="none"/>
          <w:lang w:val="zh-CN"/>
        </w:rPr>
        <w:t>2.知道或者应知其权益受到损害之日起算时间：供应商认为采购文件使自己的权益受到损害的，可以自收到采购文件之日（发售截止日之后收到采购文件的，以发售截止日为准）或者采购文件公告期限届满之日（竞争性磋商公告为公告发布后的第4个工作日）起，对磋商结果提出质疑的，质疑期限自磋商文件结果公告之日起计算。否则，被质疑人可不予接受。</w:t>
      </w:r>
    </w:p>
    <w:p>
      <w:pPr>
        <w:spacing w:line="440" w:lineRule="exact"/>
        <w:ind w:firstLine="480" w:firstLineChars="200"/>
        <w:rPr>
          <w:rStyle w:val="43"/>
          <w:rFonts w:eastAsia="仿宋"/>
          <w:color w:val="auto"/>
          <w:sz w:val="24"/>
          <w:szCs w:val="24"/>
          <w:highlight w:val="none"/>
          <w:lang w:val="zh-CN"/>
        </w:rPr>
      </w:pPr>
      <w:r>
        <w:rPr>
          <w:rStyle w:val="43"/>
          <w:rFonts w:eastAsia="仿宋"/>
          <w:color w:val="auto"/>
          <w:sz w:val="24"/>
          <w:szCs w:val="24"/>
          <w:highlight w:val="none"/>
          <w:lang w:val="zh-CN"/>
        </w:rPr>
        <w:t>投诉处理按政府采购质疑和投诉办法（中华人民共和国财政部令第94号）。</w:t>
      </w:r>
    </w:p>
    <w:p>
      <w:pPr>
        <w:jc w:val="center"/>
        <w:rPr>
          <w:rStyle w:val="43"/>
          <w:rFonts w:eastAsia="黑体"/>
          <w:b/>
          <w:color w:val="auto"/>
          <w:sz w:val="30"/>
          <w:szCs w:val="30"/>
          <w:highlight w:val="none"/>
        </w:rPr>
      </w:pPr>
      <w:r>
        <w:rPr>
          <w:rStyle w:val="43"/>
          <w:rFonts w:eastAsia="黑体"/>
          <w:b/>
          <w:color w:val="auto"/>
          <w:sz w:val="30"/>
          <w:szCs w:val="30"/>
          <w:highlight w:val="none"/>
        </w:rPr>
        <w:t>（十二）授予合同签订资格</w:t>
      </w:r>
    </w:p>
    <w:p>
      <w:pPr>
        <w:spacing w:line="440" w:lineRule="exact"/>
        <w:ind w:firstLine="480" w:firstLineChars="200"/>
        <w:rPr>
          <w:rStyle w:val="43"/>
          <w:rFonts w:eastAsia="仿宋"/>
          <w:color w:val="auto"/>
          <w:sz w:val="24"/>
          <w:szCs w:val="24"/>
          <w:highlight w:val="none"/>
          <w:lang w:val="zh-CN"/>
        </w:rPr>
      </w:pPr>
      <w:r>
        <w:rPr>
          <w:rStyle w:val="43"/>
          <w:rFonts w:eastAsia="仿宋"/>
          <w:color w:val="auto"/>
          <w:sz w:val="24"/>
          <w:szCs w:val="24"/>
          <w:highlight w:val="none"/>
          <w:lang w:val="zh-CN"/>
        </w:rPr>
        <w:t>1.成交通知书</w:t>
      </w:r>
    </w:p>
    <w:p>
      <w:pPr>
        <w:spacing w:line="440" w:lineRule="exact"/>
        <w:ind w:firstLine="480" w:firstLineChars="200"/>
        <w:rPr>
          <w:rStyle w:val="43"/>
          <w:rFonts w:eastAsia="仿宋"/>
          <w:color w:val="auto"/>
          <w:sz w:val="24"/>
          <w:szCs w:val="24"/>
          <w:highlight w:val="none"/>
          <w:lang w:val="zh-CN"/>
        </w:rPr>
      </w:pPr>
      <w:r>
        <w:rPr>
          <w:rStyle w:val="43"/>
          <w:rFonts w:eastAsia="仿宋"/>
          <w:color w:val="auto"/>
          <w:sz w:val="24"/>
          <w:szCs w:val="24"/>
          <w:highlight w:val="none"/>
          <w:lang w:val="zh-CN"/>
        </w:rPr>
        <w:t>1.1在评标结</w:t>
      </w:r>
      <w:r>
        <w:rPr>
          <w:rStyle w:val="43"/>
          <w:rFonts w:eastAsia="仿宋"/>
          <w:color w:val="auto"/>
          <w:spacing w:val="-6"/>
          <w:sz w:val="24"/>
          <w:szCs w:val="24"/>
          <w:highlight w:val="none"/>
          <w:lang w:val="zh-CN"/>
        </w:rPr>
        <w:t>果公告结束后</w:t>
      </w:r>
      <w:r>
        <w:rPr>
          <w:rStyle w:val="43"/>
          <w:rFonts w:eastAsia="仿宋"/>
          <w:color w:val="auto"/>
          <w:sz w:val="24"/>
          <w:szCs w:val="24"/>
          <w:highlight w:val="none"/>
          <w:lang w:val="zh-CN"/>
        </w:rPr>
        <w:t>，采购人将对成交供应商签发《成交通知书》。</w:t>
      </w:r>
    </w:p>
    <w:p>
      <w:pPr>
        <w:spacing w:line="440" w:lineRule="exact"/>
        <w:ind w:firstLine="456" w:firstLineChars="200"/>
        <w:rPr>
          <w:rStyle w:val="43"/>
          <w:rFonts w:eastAsia="仿宋"/>
          <w:color w:val="auto"/>
          <w:spacing w:val="-6"/>
          <w:sz w:val="24"/>
          <w:szCs w:val="24"/>
          <w:highlight w:val="none"/>
          <w:lang w:val="zh-CN"/>
        </w:rPr>
      </w:pPr>
      <w:r>
        <w:rPr>
          <w:rStyle w:val="43"/>
          <w:rFonts w:eastAsia="仿宋"/>
          <w:color w:val="auto"/>
          <w:spacing w:val="-6"/>
          <w:sz w:val="24"/>
          <w:szCs w:val="24"/>
          <w:highlight w:val="none"/>
          <w:lang w:val="zh-CN"/>
        </w:rPr>
        <w:t>1.2《成交通知书》是成交供应商与采购人签订合同的凭证，是授予合同签订资格的合法依据。</w:t>
      </w:r>
    </w:p>
    <w:p>
      <w:pPr>
        <w:spacing w:line="440" w:lineRule="exact"/>
        <w:ind w:firstLine="480" w:firstLineChars="200"/>
        <w:rPr>
          <w:rStyle w:val="43"/>
          <w:rFonts w:eastAsia="仿宋"/>
          <w:color w:val="auto"/>
          <w:sz w:val="24"/>
          <w:szCs w:val="24"/>
          <w:highlight w:val="none"/>
          <w:lang w:val="zh-CN"/>
        </w:rPr>
      </w:pPr>
      <w:r>
        <w:rPr>
          <w:rStyle w:val="43"/>
          <w:rFonts w:eastAsia="仿宋"/>
          <w:color w:val="auto"/>
          <w:sz w:val="24"/>
          <w:szCs w:val="24"/>
          <w:highlight w:val="none"/>
          <w:lang w:val="zh-CN"/>
        </w:rPr>
        <w:t>2.合同的签订</w:t>
      </w:r>
    </w:p>
    <w:p>
      <w:pPr>
        <w:spacing w:line="440" w:lineRule="exact"/>
        <w:ind w:firstLine="480" w:firstLineChars="200"/>
        <w:rPr>
          <w:rStyle w:val="43"/>
          <w:rFonts w:eastAsia="仿宋"/>
          <w:color w:val="auto"/>
          <w:sz w:val="24"/>
          <w:szCs w:val="24"/>
          <w:highlight w:val="none"/>
          <w:lang w:val="zh-CN"/>
        </w:rPr>
      </w:pPr>
      <w:r>
        <w:rPr>
          <w:rStyle w:val="43"/>
          <w:rFonts w:eastAsia="仿宋"/>
          <w:color w:val="auto"/>
          <w:sz w:val="24"/>
          <w:szCs w:val="24"/>
          <w:highlight w:val="none"/>
          <w:lang w:val="zh-CN"/>
        </w:rPr>
        <w:t>2.1成交供应商应该按照《成交通知书》的要求与采购人签订合同，如对抗或拖延履行签订合同责任和义务的，采购人将根据竞争性磋商文件取消其成交资格。</w:t>
      </w:r>
    </w:p>
    <w:p>
      <w:pPr>
        <w:spacing w:line="440" w:lineRule="exact"/>
        <w:ind w:firstLine="480" w:firstLineChars="200"/>
        <w:rPr>
          <w:rStyle w:val="43"/>
          <w:rFonts w:eastAsia="仿宋"/>
          <w:color w:val="auto"/>
          <w:sz w:val="24"/>
          <w:szCs w:val="24"/>
          <w:highlight w:val="none"/>
          <w:lang w:val="zh-CN"/>
        </w:rPr>
      </w:pPr>
      <w:r>
        <w:rPr>
          <w:rStyle w:val="43"/>
          <w:rFonts w:eastAsia="仿宋"/>
          <w:color w:val="auto"/>
          <w:sz w:val="24"/>
          <w:szCs w:val="24"/>
          <w:highlight w:val="none"/>
          <w:lang w:val="zh-CN"/>
        </w:rPr>
        <w:t>2.2竞争性磋商文件、成交供应商的磋商响应文件及磋商过程中有关澄清文件均作为签订合同的附件组成部分。</w:t>
      </w:r>
    </w:p>
    <w:p>
      <w:pPr>
        <w:spacing w:line="440" w:lineRule="exact"/>
        <w:ind w:firstLine="480" w:firstLineChars="200"/>
        <w:rPr>
          <w:rStyle w:val="43"/>
          <w:rFonts w:eastAsia="仿宋"/>
          <w:color w:val="auto"/>
          <w:sz w:val="24"/>
          <w:szCs w:val="24"/>
          <w:highlight w:val="none"/>
          <w:lang w:val="zh-CN"/>
        </w:rPr>
      </w:pPr>
      <w:r>
        <w:rPr>
          <w:rStyle w:val="43"/>
          <w:rFonts w:eastAsia="仿宋"/>
          <w:color w:val="auto"/>
          <w:sz w:val="24"/>
          <w:szCs w:val="24"/>
          <w:highlight w:val="none"/>
          <w:lang w:val="zh-CN"/>
        </w:rPr>
        <w:t>2.3成交供应商和采购人签订的合同条款不得对磋商结果及成交供应商磋商响应文件中的承诺内容作实质性改变，成交供应商和采购人不得再订立背离合同实质性内容的其他协议。</w:t>
      </w:r>
    </w:p>
    <w:p>
      <w:pPr>
        <w:pStyle w:val="8"/>
        <w:rPr>
          <w:rStyle w:val="43"/>
          <w:rFonts w:eastAsia="黑体"/>
          <w:color w:val="auto"/>
          <w:sz w:val="36"/>
          <w:szCs w:val="36"/>
          <w:highlight w:val="none"/>
        </w:rPr>
      </w:pPr>
      <w:r>
        <w:rPr>
          <w:rStyle w:val="43"/>
          <w:rFonts w:eastAsia="仿宋"/>
          <w:color w:val="auto"/>
          <w:spacing w:val="-6"/>
          <w:sz w:val="24"/>
          <w:szCs w:val="24"/>
          <w:highlight w:val="none"/>
          <w:lang w:val="zh-CN"/>
        </w:rPr>
        <w:t>2.4</w:t>
      </w:r>
      <w:r>
        <w:rPr>
          <w:rStyle w:val="43"/>
          <w:rFonts w:eastAsia="仿宋"/>
          <w:color w:val="auto"/>
          <w:sz w:val="24"/>
          <w:szCs w:val="24"/>
          <w:highlight w:val="none"/>
          <w:lang w:val="zh-CN"/>
        </w:rPr>
        <w:t>成交供应商</w:t>
      </w:r>
      <w:r>
        <w:rPr>
          <w:rStyle w:val="43"/>
          <w:rFonts w:eastAsia="仿宋"/>
          <w:color w:val="auto"/>
          <w:spacing w:val="-6"/>
          <w:sz w:val="24"/>
          <w:szCs w:val="24"/>
          <w:highlight w:val="none"/>
          <w:lang w:val="zh-CN"/>
        </w:rPr>
        <w:t>应当按照合同约定履行义务，完成项目，不得将本项目的任何部分转包给他人。</w:t>
      </w:r>
    </w:p>
    <w:p>
      <w:pPr>
        <w:pStyle w:val="9"/>
        <w:rPr>
          <w:rStyle w:val="43"/>
          <w:rFonts w:eastAsia="黑体"/>
          <w:color w:val="auto"/>
          <w:sz w:val="36"/>
          <w:szCs w:val="36"/>
          <w:highlight w:val="none"/>
        </w:rPr>
      </w:pPr>
    </w:p>
    <w:p>
      <w:pPr>
        <w:rPr>
          <w:rStyle w:val="43"/>
          <w:rFonts w:eastAsia="黑体"/>
          <w:color w:val="auto"/>
          <w:sz w:val="36"/>
          <w:szCs w:val="36"/>
          <w:highlight w:val="none"/>
        </w:rPr>
      </w:pPr>
    </w:p>
    <w:p>
      <w:pPr>
        <w:pStyle w:val="8"/>
        <w:rPr>
          <w:rStyle w:val="43"/>
          <w:rFonts w:eastAsia="黑体"/>
          <w:color w:val="auto"/>
          <w:sz w:val="36"/>
          <w:szCs w:val="36"/>
          <w:highlight w:val="none"/>
        </w:rPr>
      </w:pPr>
    </w:p>
    <w:p>
      <w:pPr>
        <w:pStyle w:val="33"/>
        <w:rPr>
          <w:rStyle w:val="43"/>
          <w:rFonts w:eastAsia="黑体"/>
          <w:color w:val="auto"/>
          <w:sz w:val="36"/>
          <w:szCs w:val="36"/>
          <w:highlight w:val="none"/>
        </w:rPr>
      </w:pPr>
    </w:p>
    <w:p>
      <w:pPr>
        <w:pStyle w:val="34"/>
        <w:rPr>
          <w:rStyle w:val="43"/>
          <w:rFonts w:eastAsia="黑体"/>
          <w:color w:val="auto"/>
          <w:sz w:val="36"/>
          <w:szCs w:val="36"/>
          <w:highlight w:val="none"/>
        </w:rPr>
      </w:pPr>
    </w:p>
    <w:p>
      <w:pPr>
        <w:pStyle w:val="35"/>
        <w:rPr>
          <w:rStyle w:val="43"/>
          <w:rFonts w:eastAsia="黑体"/>
          <w:color w:val="auto"/>
          <w:sz w:val="36"/>
          <w:szCs w:val="36"/>
          <w:highlight w:val="none"/>
        </w:rPr>
      </w:pPr>
    </w:p>
    <w:p>
      <w:pPr>
        <w:pStyle w:val="36"/>
        <w:rPr>
          <w:rStyle w:val="43"/>
          <w:rFonts w:eastAsia="黑体"/>
          <w:color w:val="auto"/>
          <w:sz w:val="36"/>
          <w:szCs w:val="36"/>
          <w:highlight w:val="none"/>
        </w:rPr>
      </w:pPr>
    </w:p>
    <w:p>
      <w:pPr>
        <w:pStyle w:val="37"/>
        <w:rPr>
          <w:rStyle w:val="43"/>
          <w:rFonts w:eastAsia="黑体"/>
          <w:color w:val="auto"/>
          <w:sz w:val="36"/>
          <w:szCs w:val="36"/>
          <w:highlight w:val="none"/>
        </w:rPr>
      </w:pPr>
    </w:p>
    <w:p>
      <w:pPr>
        <w:rPr>
          <w:rStyle w:val="43"/>
          <w:rFonts w:eastAsia="黑体"/>
          <w:color w:val="auto"/>
          <w:sz w:val="36"/>
          <w:szCs w:val="36"/>
          <w:highlight w:val="none"/>
        </w:rPr>
      </w:pPr>
    </w:p>
    <w:p>
      <w:pPr>
        <w:rPr>
          <w:rStyle w:val="43"/>
          <w:rFonts w:eastAsia="黑体"/>
          <w:color w:val="auto"/>
          <w:sz w:val="36"/>
          <w:szCs w:val="36"/>
          <w:highlight w:val="none"/>
        </w:rPr>
      </w:pPr>
    </w:p>
    <w:p>
      <w:pPr>
        <w:rPr>
          <w:rStyle w:val="43"/>
          <w:rFonts w:eastAsia="黑体"/>
          <w:color w:val="auto"/>
          <w:sz w:val="36"/>
          <w:szCs w:val="36"/>
          <w:highlight w:val="none"/>
        </w:rPr>
      </w:pPr>
    </w:p>
    <w:p>
      <w:pPr>
        <w:rPr>
          <w:rStyle w:val="43"/>
          <w:rFonts w:eastAsia="黑体"/>
          <w:color w:val="auto"/>
          <w:sz w:val="36"/>
          <w:szCs w:val="36"/>
          <w:highlight w:val="none"/>
        </w:rPr>
      </w:pPr>
    </w:p>
    <w:p>
      <w:pPr>
        <w:rPr>
          <w:color w:val="auto"/>
          <w:highlight w:val="none"/>
        </w:rPr>
        <w:sectPr>
          <w:footerReference r:id="rId4" w:type="first"/>
          <w:footerReference r:id="rId3" w:type="default"/>
          <w:pgSz w:w="11906" w:h="16838"/>
          <w:pgMar w:top="1440" w:right="1429" w:bottom="1440" w:left="1236" w:header="851" w:footer="850" w:gutter="0"/>
          <w:pgBorders>
            <w:top w:val="none" w:sz="0" w:space="0"/>
            <w:left w:val="none" w:sz="0" w:space="0"/>
            <w:bottom w:val="none" w:sz="0" w:space="0"/>
            <w:right w:val="none" w:sz="0" w:space="0"/>
          </w:pgBorders>
          <w:cols w:space="720" w:num="1"/>
          <w:titlePg/>
          <w:rtlGutter w:val="0"/>
          <w:docGrid w:linePitch="312" w:charSpace="0"/>
        </w:sectPr>
      </w:pPr>
    </w:p>
    <w:p>
      <w:pPr>
        <w:rPr>
          <w:color w:val="auto"/>
          <w:highlight w:val="none"/>
        </w:rPr>
      </w:pPr>
    </w:p>
    <w:p>
      <w:pPr>
        <w:spacing w:line="360" w:lineRule="auto"/>
        <w:jc w:val="center"/>
        <w:outlineLvl w:val="0"/>
        <w:rPr>
          <w:rStyle w:val="43"/>
          <w:rFonts w:eastAsia="黑体"/>
          <w:color w:val="auto"/>
          <w:sz w:val="36"/>
          <w:szCs w:val="36"/>
          <w:highlight w:val="none"/>
        </w:rPr>
      </w:pPr>
      <w:r>
        <w:rPr>
          <w:rStyle w:val="43"/>
          <w:rFonts w:eastAsia="黑体"/>
          <w:color w:val="auto"/>
          <w:sz w:val="36"/>
          <w:szCs w:val="36"/>
          <w:highlight w:val="none"/>
        </w:rPr>
        <w:t>第三章</w:t>
      </w:r>
      <w:r>
        <w:rPr>
          <w:rStyle w:val="43"/>
          <w:rFonts w:hint="eastAsia" w:eastAsia="黑体"/>
          <w:color w:val="auto"/>
          <w:sz w:val="36"/>
          <w:szCs w:val="36"/>
          <w:highlight w:val="none"/>
          <w:lang w:val="en-US"/>
        </w:rPr>
        <w:t xml:space="preserve"> </w:t>
      </w:r>
      <w:r>
        <w:rPr>
          <w:rStyle w:val="43"/>
          <w:rFonts w:eastAsia="黑体"/>
          <w:color w:val="auto"/>
          <w:sz w:val="36"/>
          <w:szCs w:val="36"/>
          <w:highlight w:val="none"/>
        </w:rPr>
        <w:t>采购需求</w:t>
      </w:r>
    </w:p>
    <w:p>
      <w:pPr>
        <w:pStyle w:val="22"/>
        <w:spacing w:before="0" w:beforeAutospacing="0" w:after="0" w:afterAutospacing="0" w:line="360" w:lineRule="auto"/>
        <w:ind w:firstLine="442" w:firstLineChars="200"/>
        <w:rPr>
          <w:rStyle w:val="28"/>
          <w:rFonts w:hint="eastAsia" w:eastAsia="仿宋" w:cs="宋体"/>
          <w:color w:val="auto"/>
          <w:sz w:val="22"/>
          <w:szCs w:val="22"/>
          <w:highlight w:val="none"/>
          <w:lang w:eastAsia="zh-CN"/>
        </w:rPr>
      </w:pPr>
      <w:r>
        <w:rPr>
          <w:rStyle w:val="28"/>
          <w:rFonts w:hint="eastAsia" w:cs="宋体"/>
          <w:color w:val="auto"/>
          <w:sz w:val="22"/>
          <w:szCs w:val="22"/>
          <w:highlight w:val="none"/>
        </w:rPr>
        <w:t>一、采购内容及技术参数：</w:t>
      </w:r>
      <w:r>
        <w:rPr>
          <w:rFonts w:hint="eastAsia" w:ascii="仿宋" w:hAnsi="仿宋" w:eastAsia="仿宋"/>
          <w:b/>
          <w:color w:val="auto"/>
          <w:highlight w:val="none"/>
          <w:lang w:eastAsia="zh-CN"/>
        </w:rPr>
        <w:t>【</w:t>
      </w:r>
      <w:r>
        <w:rPr>
          <w:rFonts w:hint="eastAsia"/>
          <w:b/>
          <w:color w:val="auto"/>
          <w:highlight w:val="none"/>
        </w:rPr>
        <w:t>▲</w:t>
      </w:r>
      <w:r>
        <w:rPr>
          <w:rFonts w:hint="eastAsia" w:ascii="仿宋" w:hAnsi="仿宋" w:eastAsia="仿宋"/>
          <w:b/>
          <w:color w:val="auto"/>
          <w:highlight w:val="none"/>
        </w:rPr>
        <w:t>本项目为包工包料交钥匙工程，中标人需提供完成本项目所需的所有设备、材料、配件、附件、备品备件、开槽及修复等</w:t>
      </w:r>
      <w:r>
        <w:rPr>
          <w:rFonts w:hint="eastAsia" w:ascii="仿宋" w:hAnsi="仿宋" w:eastAsia="仿宋"/>
          <w:b/>
          <w:color w:val="auto"/>
          <w:highlight w:val="none"/>
          <w:lang w:eastAsia="zh-CN"/>
        </w:rPr>
        <w:t>（</w:t>
      </w:r>
      <w:r>
        <w:rPr>
          <w:rFonts w:hint="eastAsia" w:ascii="仿宋" w:hAnsi="仿宋" w:eastAsia="仿宋"/>
          <w:b/>
          <w:color w:val="auto"/>
          <w:highlight w:val="none"/>
          <w:lang w:val="en-US" w:eastAsia="zh-CN"/>
        </w:rPr>
        <w:t>如有</w:t>
      </w:r>
      <w:r>
        <w:rPr>
          <w:rFonts w:hint="eastAsia" w:ascii="仿宋" w:hAnsi="仿宋" w:eastAsia="仿宋"/>
          <w:b/>
          <w:color w:val="auto"/>
          <w:highlight w:val="none"/>
          <w:lang w:eastAsia="zh-CN"/>
        </w:rPr>
        <w:t>）</w:t>
      </w:r>
      <w:r>
        <w:rPr>
          <w:rFonts w:hint="eastAsia" w:ascii="仿宋" w:hAnsi="仿宋" w:eastAsia="仿宋"/>
          <w:b/>
          <w:color w:val="auto"/>
          <w:highlight w:val="none"/>
        </w:rPr>
        <w:t>并完成所有设备的安装调试等，如有需要各投标人可在联系采购人并征得同意后前往踏勘现场，报价时综合考虑。</w:t>
      </w:r>
      <w:r>
        <w:rPr>
          <w:rFonts w:hint="eastAsia" w:ascii="仿宋" w:hAnsi="仿宋" w:eastAsia="仿宋"/>
          <w:b/>
          <w:color w:val="auto"/>
          <w:highlight w:val="none"/>
          <w:lang w:val="en-US" w:eastAsia="zh-CN"/>
        </w:rPr>
        <w:t>以下参数如涉及品牌或进口字样的不作要求</w:t>
      </w:r>
      <w:r>
        <w:rPr>
          <w:rFonts w:hint="eastAsia" w:ascii="仿宋" w:hAnsi="仿宋" w:eastAsia="仿宋"/>
          <w:b/>
          <w:color w:val="auto"/>
          <w:highlight w:val="none"/>
          <w:lang w:eastAsia="zh-CN"/>
        </w:rPr>
        <w:t>】</w:t>
      </w:r>
    </w:p>
    <w:tbl>
      <w:tblPr>
        <w:tblStyle w:val="25"/>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450"/>
        <w:gridCol w:w="1805"/>
        <w:gridCol w:w="890"/>
        <w:gridCol w:w="966"/>
        <w:gridCol w:w="100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1" w:hRule="atLeast"/>
        </w:trPr>
        <w:tc>
          <w:tcPr>
            <w:tcW w:w="159" w:type="pct"/>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bCs/>
                <w:color w:val="auto"/>
                <w:kern w:val="0"/>
                <w:sz w:val="21"/>
                <w:szCs w:val="21"/>
                <w:shd w:val="clear" w:color="auto" w:fill="auto"/>
                <w:lang w:val="en-US" w:eastAsia="zh-CN"/>
              </w:rPr>
            </w:pPr>
            <w:r>
              <w:rPr>
                <w:rFonts w:hint="eastAsia" w:ascii="宋体" w:hAnsi="宋体" w:eastAsia="宋体" w:cs="宋体"/>
                <w:bCs/>
                <w:color w:val="auto"/>
                <w:kern w:val="0"/>
                <w:sz w:val="21"/>
                <w:szCs w:val="21"/>
                <w:shd w:val="clear" w:color="auto" w:fill="auto"/>
                <w:lang w:val="en-US" w:eastAsia="zh-CN"/>
              </w:rPr>
              <w:t>序号</w:t>
            </w:r>
          </w:p>
        </w:tc>
        <w:tc>
          <w:tcPr>
            <w:tcW w:w="637" w:type="pct"/>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bCs/>
                <w:color w:val="auto"/>
                <w:kern w:val="0"/>
                <w:sz w:val="21"/>
                <w:szCs w:val="21"/>
                <w:shd w:val="clear" w:color="auto" w:fill="auto"/>
                <w:lang w:val="en-US" w:eastAsia="zh-TW"/>
              </w:rPr>
            </w:pPr>
            <w:r>
              <w:rPr>
                <w:rFonts w:hint="eastAsia" w:ascii="黑体" w:hAnsi="黑体" w:eastAsia="黑体" w:cs="Times New Roman"/>
                <w:sz w:val="22"/>
                <w:szCs w:val="22"/>
                <w:vertAlign w:val="baseline"/>
                <w:lang w:val="en-US" w:eastAsia="zh-CN"/>
              </w:rPr>
              <w:t>参考图片</w:t>
            </w:r>
          </w:p>
        </w:tc>
        <w:tc>
          <w:tcPr>
            <w:tcW w:w="314" w:type="pct"/>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bCs/>
                <w:color w:val="auto"/>
                <w:kern w:val="0"/>
                <w:sz w:val="21"/>
                <w:szCs w:val="21"/>
                <w:shd w:val="clear" w:color="auto" w:fill="auto"/>
                <w:lang w:val="en-US" w:eastAsia="zh-CN"/>
              </w:rPr>
            </w:pPr>
            <w:r>
              <w:rPr>
                <w:rFonts w:hint="eastAsia" w:ascii="宋体" w:hAnsi="宋体" w:eastAsia="宋体" w:cs="宋体"/>
                <w:bCs/>
                <w:color w:val="auto"/>
                <w:kern w:val="0"/>
                <w:sz w:val="21"/>
                <w:szCs w:val="21"/>
                <w:shd w:val="clear" w:color="auto" w:fill="auto"/>
                <w:lang w:val="en-US" w:eastAsia="zh-CN"/>
              </w:rPr>
              <w:t>设备名称</w:t>
            </w:r>
          </w:p>
        </w:tc>
        <w:tc>
          <w:tcPr>
            <w:tcW w:w="341" w:type="pct"/>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bCs/>
                <w:color w:val="auto"/>
                <w:kern w:val="0"/>
                <w:sz w:val="21"/>
                <w:szCs w:val="21"/>
                <w:shd w:val="clear" w:color="auto" w:fill="auto"/>
                <w:lang w:val="en-US" w:eastAsia="zh-CN"/>
              </w:rPr>
            </w:pPr>
            <w:r>
              <w:rPr>
                <w:rFonts w:hint="eastAsia" w:ascii="宋体" w:hAnsi="宋体" w:eastAsia="宋体" w:cs="宋体"/>
                <w:bCs/>
                <w:color w:val="auto"/>
                <w:kern w:val="0"/>
                <w:sz w:val="21"/>
                <w:szCs w:val="21"/>
                <w:shd w:val="clear" w:color="auto" w:fill="auto"/>
                <w:lang w:val="en-US" w:eastAsia="zh-CN"/>
              </w:rPr>
              <w:t>数量</w:t>
            </w:r>
          </w:p>
        </w:tc>
        <w:tc>
          <w:tcPr>
            <w:tcW w:w="3548" w:type="pct"/>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bCs/>
                <w:color w:val="auto"/>
                <w:kern w:val="0"/>
                <w:sz w:val="21"/>
                <w:szCs w:val="21"/>
                <w:shd w:val="clear" w:color="auto" w:fill="auto"/>
                <w:lang w:val="en-US" w:eastAsia="zh-CN"/>
              </w:rPr>
            </w:pPr>
            <w:r>
              <w:rPr>
                <w:rFonts w:hint="eastAsia" w:ascii="宋体" w:hAnsi="宋体" w:eastAsia="宋体" w:cs="宋体"/>
                <w:bCs/>
                <w:color w:val="auto"/>
                <w:kern w:val="0"/>
                <w:sz w:val="21"/>
                <w:szCs w:val="21"/>
                <w:shd w:val="clear" w:color="auto" w:fill="auto"/>
                <w:lang w:val="en-US" w:eastAsia="zh-CN"/>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2" w:hRule="atLeast"/>
        </w:trPr>
        <w:tc>
          <w:tcPr>
            <w:tcW w:w="159" w:type="pct"/>
            <w:vMerge w:val="restart"/>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jc w:val="both"/>
              <w:rPr>
                <w:rFonts w:hint="eastAsia" w:ascii="宋体" w:hAnsi="宋体" w:eastAsia="宋体" w:cs="宋体"/>
                <w:bCs/>
                <w:color w:val="auto"/>
                <w:kern w:val="0"/>
                <w:sz w:val="21"/>
                <w:szCs w:val="21"/>
                <w:shd w:val="clear" w:color="auto" w:fill="auto"/>
                <w:lang w:val="en-US" w:eastAsia="zh-CN"/>
              </w:rPr>
            </w:pPr>
            <w:r>
              <w:rPr>
                <w:rFonts w:hint="eastAsia" w:ascii="宋体" w:hAnsi="宋体" w:eastAsia="宋体" w:cs="宋体"/>
                <w:bCs/>
                <w:color w:val="auto"/>
                <w:kern w:val="0"/>
                <w:sz w:val="21"/>
                <w:szCs w:val="21"/>
                <w:shd w:val="clear" w:color="auto" w:fill="auto"/>
                <w:lang w:val="en-US" w:eastAsia="zh-CN"/>
              </w:rPr>
              <w:t>1</w:t>
            </w:r>
          </w:p>
        </w:tc>
        <w:tc>
          <w:tcPr>
            <w:tcW w:w="637" w:type="pct"/>
            <w:vMerge w:val="restart"/>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jc w:val="both"/>
              <w:rPr>
                <w:rFonts w:hint="eastAsia" w:ascii="宋体" w:hAnsi="宋体" w:eastAsia="宋体" w:cs="宋体"/>
                <w:bCs/>
                <w:color w:val="auto"/>
                <w:kern w:val="0"/>
                <w:sz w:val="21"/>
                <w:szCs w:val="21"/>
                <w:shd w:val="clear" w:color="auto" w:fill="auto"/>
                <w:lang w:val="en-US" w:eastAsia="zh-TW"/>
              </w:rPr>
            </w:pPr>
            <w:r>
              <w:rPr>
                <w:rFonts w:hint="eastAsia" w:ascii="宋体" w:hAnsi="宋体" w:eastAsia="宋体" w:cs="宋体"/>
                <w:color w:val="auto"/>
                <w:sz w:val="21"/>
                <w:szCs w:val="21"/>
                <w:lang w:val="en-US" w:eastAsia="zh-CN"/>
              </w:rPr>
              <w:drawing>
                <wp:anchor distT="0" distB="0" distL="114300" distR="114300" simplePos="0" relativeHeight="251665408" behindDoc="1" locked="0" layoutInCell="1" allowOverlap="1">
                  <wp:simplePos x="0" y="0"/>
                  <wp:positionH relativeFrom="column">
                    <wp:posOffset>290830</wp:posOffset>
                  </wp:positionH>
                  <wp:positionV relativeFrom="paragraph">
                    <wp:posOffset>586740</wp:posOffset>
                  </wp:positionV>
                  <wp:extent cx="1329690" cy="1291590"/>
                  <wp:effectExtent l="0" t="0" r="3810" b="3810"/>
                  <wp:wrapTight wrapText="bothSides">
                    <wp:wrapPolygon>
                      <wp:start x="0" y="0"/>
                      <wp:lineTo x="0" y="21345"/>
                      <wp:lineTo x="21352" y="21345"/>
                      <wp:lineTo x="21352" y="0"/>
                      <wp:lineTo x="0" y="0"/>
                    </wp:wrapPolygon>
                  </wp:wrapTight>
                  <wp:docPr id="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5"/>
                          <pic:cNvPicPr>
                            <a:picLocks noChangeAspect="1"/>
                          </pic:cNvPicPr>
                        </pic:nvPicPr>
                        <pic:blipFill>
                          <a:blip r:embed="rId7"/>
                          <a:stretch>
                            <a:fillRect/>
                          </a:stretch>
                        </pic:blipFill>
                        <pic:spPr>
                          <a:xfrm>
                            <a:off x="0" y="0"/>
                            <a:ext cx="1329690" cy="1291590"/>
                          </a:xfrm>
                          <a:prstGeom prst="rect">
                            <a:avLst/>
                          </a:prstGeom>
                          <a:noFill/>
                          <a:ln>
                            <a:noFill/>
                          </a:ln>
                        </pic:spPr>
                      </pic:pic>
                    </a:graphicData>
                  </a:graphic>
                </wp:anchor>
              </w:drawing>
            </w:r>
          </w:p>
        </w:tc>
        <w:tc>
          <w:tcPr>
            <w:tcW w:w="314" w:type="pct"/>
            <w:vMerge w:val="restart"/>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jc w:val="both"/>
              <w:rPr>
                <w:rFonts w:hint="eastAsia" w:ascii="宋体" w:hAnsi="宋体" w:eastAsia="宋体" w:cs="宋体"/>
                <w:bCs/>
                <w:color w:val="auto"/>
                <w:kern w:val="0"/>
                <w:sz w:val="21"/>
                <w:szCs w:val="21"/>
                <w:shd w:val="clear" w:color="auto" w:fill="auto"/>
                <w:lang w:val="en-US" w:eastAsia="zh-CN"/>
              </w:rPr>
            </w:pPr>
            <w:r>
              <w:rPr>
                <w:rFonts w:hint="eastAsia" w:ascii="宋体" w:hAnsi="宋体" w:eastAsia="宋体" w:cs="宋体"/>
                <w:bCs/>
                <w:color w:val="auto"/>
                <w:kern w:val="0"/>
                <w:sz w:val="21"/>
                <w:szCs w:val="21"/>
                <w:shd w:val="clear" w:color="auto" w:fill="auto"/>
                <w:lang w:val="en-US" w:eastAsia="zh-CN"/>
              </w:rPr>
              <w:t>课桌</w:t>
            </w:r>
          </w:p>
        </w:tc>
        <w:tc>
          <w:tcPr>
            <w:tcW w:w="341" w:type="pct"/>
            <w:vMerge w:val="restart"/>
            <w:shd w:val="clear" w:color="auto" w:fill="auto"/>
            <w:noWrap w:val="0"/>
            <w:vAlign w:val="center"/>
          </w:tcPr>
          <w:p>
            <w:pPr>
              <w:widowControl/>
              <w:adjustRightInd w:val="0"/>
              <w:snapToGrid w:val="0"/>
              <w:jc w:val="left"/>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536张</w:t>
            </w:r>
          </w:p>
        </w:tc>
        <w:tc>
          <w:tcPr>
            <w:tcW w:w="3548" w:type="pct"/>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hanging="1155" w:hangingChars="550"/>
              <w:jc w:val="both"/>
              <w:textAlignment w:val="auto"/>
              <w:rPr>
                <w:rFonts w:hint="default"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一、</w:t>
            </w:r>
            <w:r>
              <w:rPr>
                <w:rFonts w:hint="eastAsia" w:ascii="宋体" w:hAnsi="宋体" w:eastAsia="宋体" w:cs="宋体"/>
                <w:b w:val="0"/>
                <w:bCs/>
                <w:sz w:val="21"/>
                <w:szCs w:val="21"/>
                <w:highlight w:val="none"/>
              </w:rPr>
              <w:t>面板要求</w:t>
            </w:r>
          </w:p>
          <w:p>
            <w:pPr>
              <w:keepNext w:val="0"/>
              <w:keepLines w:val="0"/>
              <w:pageBreakBefore w:val="0"/>
              <w:widowControl w:val="0"/>
              <w:kinsoku/>
              <w:wordWrap/>
              <w:overflowPunct/>
              <w:topLinePunct w:val="0"/>
              <w:autoSpaceDE/>
              <w:autoSpaceDN/>
              <w:bidi w:val="0"/>
              <w:adjustRightInd w:val="0"/>
              <w:snapToGrid w:val="0"/>
              <w:spacing w:line="240" w:lineRule="auto"/>
              <w:ind w:left="0" w:hanging="1155" w:hangingChars="550"/>
              <w:jc w:val="both"/>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1.材质：（1）采用PP（聚丙烯）耐冲击塑料全新料一体注塑成型。（2）耐冲击强度：能承受5磅榔头重力锤击不得破裂。（3）不得采用回收料生产。（4）表面应无裂纹，褶皱、污渍、无明显色差。</w:t>
            </w:r>
          </w:p>
          <w:p>
            <w:pPr>
              <w:keepNext w:val="0"/>
              <w:keepLines w:val="0"/>
              <w:pageBreakBefore w:val="0"/>
              <w:widowControl w:val="0"/>
              <w:kinsoku/>
              <w:wordWrap/>
              <w:overflowPunct/>
              <w:topLinePunct w:val="0"/>
              <w:autoSpaceDE/>
              <w:autoSpaceDN/>
              <w:bidi w:val="0"/>
              <w:adjustRightInd w:val="0"/>
              <w:snapToGrid w:val="0"/>
              <w:spacing w:line="240" w:lineRule="auto"/>
              <w:ind w:left="0" w:hanging="1155" w:hangingChars="550"/>
              <w:jc w:val="both"/>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2.尺寸：610mm（±10mm）×405mm（±10mm）×20mm（±5mm）。</w:t>
            </w:r>
          </w:p>
          <w:p>
            <w:pPr>
              <w:keepNext w:val="0"/>
              <w:keepLines w:val="0"/>
              <w:pageBreakBefore w:val="0"/>
              <w:widowControl w:val="0"/>
              <w:kinsoku/>
              <w:wordWrap/>
              <w:overflowPunct/>
              <w:topLinePunct w:val="0"/>
              <w:autoSpaceDE/>
              <w:autoSpaceDN/>
              <w:bidi w:val="0"/>
              <w:adjustRightInd w:val="0"/>
              <w:snapToGrid w:val="0"/>
              <w:spacing w:line="240" w:lineRule="auto"/>
              <w:ind w:left="0" w:hanging="1155" w:hangingChars="550"/>
              <w:jc w:val="both"/>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3.功能及要求：（1）与同书箱开口面有内弧造型设计，舒适书写。（2）前端设置一冂字型防滑落凸条挡边，避免文具或物品掉落，总长度为1000mm±10mm。（3）注塑成型后外观良好无色差，四周及底部无毛边、不刮手，面板四周边、角全部采用圆弧工艺设计，提高使用安全性，防棱角磕碰撞伤。（4）放置文具书本之表面要有纹理工艺处理，柔和防聚光，可使反光光线较为柔和。（5）面板底部须有与面板一体成型的加强筋，平行长边的加强筋≥8条，平行宽边的加强筋≥5条，不含边框，强化面板支撑。</w:t>
            </w:r>
          </w:p>
          <w:p>
            <w:pPr>
              <w:keepNext w:val="0"/>
              <w:keepLines w:val="0"/>
              <w:pageBreakBefore w:val="0"/>
              <w:widowControl w:val="0"/>
              <w:kinsoku/>
              <w:wordWrap/>
              <w:overflowPunct/>
              <w:topLinePunct w:val="0"/>
              <w:autoSpaceDE/>
              <w:autoSpaceDN/>
              <w:bidi w:val="0"/>
              <w:adjustRightInd w:val="0"/>
              <w:snapToGrid w:val="0"/>
              <w:spacing w:line="240" w:lineRule="auto"/>
              <w:ind w:left="0" w:hanging="1155" w:hangingChars="550"/>
              <w:jc w:val="both"/>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4.组合设计：（1）面板底部有强化承重之设计。（2）锁入一根承重方型钢管，并与面板底部平齐，可增强支撑，强化承重。（3）壁厚≥1.0mm，由螺丝锁付于面板底部。</w:t>
            </w:r>
          </w:p>
          <w:p>
            <w:pPr>
              <w:keepNext w:val="0"/>
              <w:keepLines w:val="0"/>
              <w:pageBreakBefore w:val="0"/>
              <w:widowControl w:val="0"/>
              <w:kinsoku/>
              <w:wordWrap/>
              <w:overflowPunct/>
              <w:topLinePunct w:val="0"/>
              <w:autoSpaceDE/>
              <w:autoSpaceDN/>
              <w:bidi w:val="0"/>
              <w:adjustRightInd w:val="0"/>
              <w:snapToGrid w:val="0"/>
              <w:spacing w:line="240" w:lineRule="auto"/>
              <w:ind w:left="0" w:hanging="1155" w:hangingChars="550"/>
              <w:jc w:val="both"/>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5.外观详如</w:t>
            </w:r>
            <w:r>
              <w:rPr>
                <w:rFonts w:hint="eastAsia" w:ascii="宋体" w:hAnsi="宋体" w:eastAsia="宋体" w:cs="宋体"/>
                <w:b w:val="0"/>
                <w:bCs/>
                <w:sz w:val="21"/>
                <w:szCs w:val="21"/>
                <w:highlight w:val="none"/>
                <w:lang w:val="en-US" w:eastAsia="zh-CN"/>
              </w:rPr>
              <w:t>右</w:t>
            </w:r>
            <w:r>
              <w:rPr>
                <w:rFonts w:hint="eastAsia" w:ascii="宋体" w:hAnsi="宋体" w:eastAsia="宋体" w:cs="宋体"/>
                <w:b w:val="0"/>
                <w:bCs/>
                <w:sz w:val="21"/>
                <w:szCs w:val="21"/>
                <w:highlight w:val="none"/>
              </w:rPr>
              <w:t>图所示。</w:t>
            </w:r>
          </w:p>
          <w:p>
            <w:pPr>
              <w:keepNext w:val="0"/>
              <w:keepLines w:val="0"/>
              <w:pageBreakBefore w:val="0"/>
              <w:widowControl w:val="0"/>
              <w:kinsoku/>
              <w:wordWrap/>
              <w:overflowPunct/>
              <w:topLinePunct w:val="0"/>
              <w:autoSpaceDE/>
              <w:autoSpaceDN/>
              <w:bidi w:val="0"/>
              <w:adjustRightInd w:val="0"/>
              <w:snapToGrid w:val="0"/>
              <w:spacing w:line="240" w:lineRule="auto"/>
              <w:ind w:left="0" w:hanging="1155" w:hangingChars="550"/>
              <w:jc w:val="both"/>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lang w:val="en-US" w:eastAsia="zh-CN"/>
              </w:rPr>
              <w:t>二、</w:t>
            </w:r>
            <w:r>
              <w:rPr>
                <w:rFonts w:hint="eastAsia" w:ascii="宋体" w:hAnsi="宋体" w:eastAsia="宋体" w:cs="宋体"/>
                <w:b w:val="0"/>
                <w:bCs/>
                <w:sz w:val="21"/>
                <w:szCs w:val="21"/>
                <w:highlight w:val="none"/>
              </w:rPr>
              <w:t>书箱要求</w:t>
            </w:r>
          </w:p>
          <w:p>
            <w:pPr>
              <w:keepNext w:val="0"/>
              <w:keepLines w:val="0"/>
              <w:pageBreakBefore w:val="0"/>
              <w:widowControl w:val="0"/>
              <w:kinsoku/>
              <w:wordWrap/>
              <w:overflowPunct/>
              <w:topLinePunct w:val="0"/>
              <w:autoSpaceDE/>
              <w:autoSpaceDN/>
              <w:bidi w:val="0"/>
              <w:adjustRightInd w:val="0"/>
              <w:snapToGrid w:val="0"/>
              <w:spacing w:line="240" w:lineRule="auto"/>
              <w:ind w:left="0" w:hanging="1155" w:hangingChars="550"/>
              <w:jc w:val="both"/>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1.材质：（1）采用PP（聚丙烯）塑料全新料一体注塑成型。（2）不得采用回收料生产。（3）表面应无裂纹，褶皱、污渍、无明显色差。</w:t>
            </w:r>
          </w:p>
          <w:p>
            <w:pPr>
              <w:keepNext w:val="0"/>
              <w:keepLines w:val="0"/>
              <w:pageBreakBefore w:val="0"/>
              <w:widowControl w:val="0"/>
              <w:kinsoku/>
              <w:wordWrap/>
              <w:overflowPunct/>
              <w:topLinePunct w:val="0"/>
              <w:autoSpaceDE/>
              <w:autoSpaceDN/>
              <w:bidi w:val="0"/>
              <w:adjustRightInd w:val="0"/>
              <w:snapToGrid w:val="0"/>
              <w:spacing w:line="240" w:lineRule="auto"/>
              <w:ind w:left="0" w:hanging="1155" w:hangingChars="550"/>
              <w:jc w:val="both"/>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2.内径尺寸：445mm（±10mm）×360mm×130mm（±10mm）。</w:t>
            </w:r>
          </w:p>
          <w:p>
            <w:pPr>
              <w:keepNext w:val="0"/>
              <w:keepLines w:val="0"/>
              <w:pageBreakBefore w:val="0"/>
              <w:widowControl w:val="0"/>
              <w:kinsoku/>
              <w:wordWrap/>
              <w:overflowPunct/>
              <w:topLinePunct w:val="0"/>
              <w:autoSpaceDE/>
              <w:autoSpaceDN/>
              <w:bidi w:val="0"/>
              <w:adjustRightInd w:val="0"/>
              <w:snapToGrid w:val="0"/>
              <w:spacing w:line="240" w:lineRule="auto"/>
              <w:ind w:left="0" w:hanging="1155" w:hangingChars="550"/>
              <w:jc w:val="both"/>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 xml:space="preserve">3.功能及要求：（1）书箱底部有排水槽缝设计，可使底部易排水、通风干燥且易于清洗或擦拭书箱内部。（2）排水槽缝不得少于25条,每条槽缝长≧40mm（3）书箱内部开口前沿设置可储放文具用笔的长弧下凹形笔槽。（4）笔槽左右两端需各有一排水勾缝设计。（5）书箱外围不得有毛边，必须有倒圆角制造工艺成圆弧面不刮手设计。（6）书箱底部须有与书箱一体成型的加强筋，平行长边的加强筋≥4条，平行宽边的加强筋≥4条，不含边框。                                        </w:t>
            </w:r>
          </w:p>
          <w:p>
            <w:pPr>
              <w:keepNext w:val="0"/>
              <w:keepLines w:val="0"/>
              <w:pageBreakBefore w:val="0"/>
              <w:widowControl w:val="0"/>
              <w:kinsoku/>
              <w:wordWrap/>
              <w:overflowPunct/>
              <w:topLinePunct w:val="0"/>
              <w:autoSpaceDE/>
              <w:autoSpaceDN/>
              <w:bidi w:val="0"/>
              <w:adjustRightInd w:val="0"/>
              <w:snapToGrid w:val="0"/>
              <w:spacing w:line="240" w:lineRule="auto"/>
              <w:ind w:left="0" w:hanging="1155" w:hangingChars="550"/>
              <w:jc w:val="both"/>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4.外观详如</w:t>
            </w:r>
            <w:r>
              <w:rPr>
                <w:rFonts w:hint="eastAsia" w:ascii="宋体" w:hAnsi="宋体" w:eastAsia="宋体" w:cs="宋体"/>
                <w:b w:val="0"/>
                <w:bCs/>
                <w:sz w:val="21"/>
                <w:szCs w:val="21"/>
                <w:highlight w:val="none"/>
                <w:lang w:val="en-US" w:eastAsia="zh-CN"/>
              </w:rPr>
              <w:t>右</w:t>
            </w:r>
            <w:r>
              <w:rPr>
                <w:rFonts w:hint="eastAsia" w:ascii="宋体" w:hAnsi="宋体" w:eastAsia="宋体" w:cs="宋体"/>
                <w:b w:val="0"/>
                <w:bCs/>
                <w:sz w:val="21"/>
                <w:szCs w:val="21"/>
                <w:highlight w:val="none"/>
              </w:rPr>
              <w:t>图所示</w:t>
            </w:r>
          </w:p>
          <w:p>
            <w:pPr>
              <w:keepNext w:val="0"/>
              <w:keepLines w:val="0"/>
              <w:pageBreakBefore w:val="0"/>
              <w:widowControl w:val="0"/>
              <w:kinsoku/>
              <w:wordWrap/>
              <w:overflowPunct/>
              <w:topLinePunct w:val="0"/>
              <w:autoSpaceDE/>
              <w:autoSpaceDN/>
              <w:bidi w:val="0"/>
              <w:adjustRightInd w:val="0"/>
              <w:snapToGrid w:val="0"/>
              <w:spacing w:line="240" w:lineRule="auto"/>
              <w:ind w:left="0" w:hanging="1155" w:hangingChars="550"/>
              <w:jc w:val="both"/>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lang w:val="en-US" w:eastAsia="zh-CN"/>
              </w:rPr>
              <w:t>三、</w:t>
            </w:r>
            <w:r>
              <w:rPr>
                <w:rFonts w:hint="eastAsia" w:ascii="宋体" w:hAnsi="宋体" w:eastAsia="宋体" w:cs="宋体"/>
                <w:b w:val="0"/>
                <w:bCs/>
                <w:sz w:val="21"/>
                <w:szCs w:val="21"/>
                <w:highlight w:val="none"/>
              </w:rPr>
              <w:t>桌架要求</w:t>
            </w:r>
          </w:p>
          <w:p>
            <w:pPr>
              <w:keepNext w:val="0"/>
              <w:keepLines w:val="0"/>
              <w:pageBreakBefore w:val="0"/>
              <w:widowControl w:val="0"/>
              <w:kinsoku/>
              <w:wordWrap/>
              <w:overflowPunct/>
              <w:topLinePunct w:val="0"/>
              <w:autoSpaceDE/>
              <w:autoSpaceDN/>
              <w:bidi w:val="0"/>
              <w:adjustRightInd w:val="0"/>
              <w:snapToGrid w:val="0"/>
              <w:spacing w:line="240" w:lineRule="auto"/>
              <w:ind w:left="0" w:hanging="1155" w:hangingChars="550"/>
              <w:jc w:val="both"/>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1.材质及形状：（1）采用椭圆形亮光钢管组合焊接而成。（2）结构需牢固，长时间使用不得产生摇晃、松散的现象。</w:t>
            </w:r>
          </w:p>
          <w:p>
            <w:pPr>
              <w:keepNext w:val="0"/>
              <w:keepLines w:val="0"/>
              <w:pageBreakBefore w:val="0"/>
              <w:widowControl w:val="0"/>
              <w:kinsoku/>
              <w:wordWrap/>
              <w:overflowPunct/>
              <w:topLinePunct w:val="0"/>
              <w:autoSpaceDE/>
              <w:autoSpaceDN/>
              <w:bidi w:val="0"/>
              <w:adjustRightInd w:val="0"/>
              <w:snapToGrid w:val="0"/>
              <w:spacing w:line="240" w:lineRule="auto"/>
              <w:ind w:left="0" w:hanging="1155" w:hangingChars="550"/>
              <w:jc w:val="both"/>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2.焊接部位外观：焊接完成的钢管架，焊接部位需牢固，需无脱焊、虚焊、假焊、焊穿。焊缝均匀无毛刺、裂纹等缺陷。</w:t>
            </w:r>
          </w:p>
          <w:p>
            <w:pPr>
              <w:keepNext w:val="0"/>
              <w:keepLines w:val="0"/>
              <w:pageBreakBefore w:val="0"/>
              <w:widowControl w:val="0"/>
              <w:kinsoku/>
              <w:wordWrap/>
              <w:overflowPunct/>
              <w:topLinePunct w:val="0"/>
              <w:autoSpaceDE/>
              <w:autoSpaceDN/>
              <w:bidi w:val="0"/>
              <w:adjustRightInd w:val="0"/>
              <w:snapToGrid w:val="0"/>
              <w:spacing w:line="240" w:lineRule="auto"/>
              <w:ind w:left="0" w:hanging="1155" w:hangingChars="550"/>
              <w:jc w:val="both"/>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3.尺寸：桌脚贴地管壁厚≥1.5mm；桌脚上部固定立管壁厚≥1.5mm；桌脚上部活动立管壁厚≥1.4mm；链接书箱支架管壁厚≥1.2mm。</w:t>
            </w:r>
          </w:p>
          <w:p>
            <w:pPr>
              <w:keepNext w:val="0"/>
              <w:keepLines w:val="0"/>
              <w:pageBreakBefore w:val="0"/>
              <w:widowControl w:val="0"/>
              <w:kinsoku/>
              <w:wordWrap/>
              <w:overflowPunct/>
              <w:topLinePunct w:val="0"/>
              <w:autoSpaceDE/>
              <w:autoSpaceDN/>
              <w:bidi w:val="0"/>
              <w:adjustRightInd w:val="0"/>
              <w:snapToGrid w:val="0"/>
              <w:spacing w:line="240" w:lineRule="auto"/>
              <w:ind w:left="0" w:hanging="1155" w:hangingChars="550"/>
              <w:jc w:val="both"/>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 xml:space="preserve">4.表面涂装：焊接完成的钢管架，钢管里、外表面经脱脂、硅烷无磷转化处理后，表面再喷涂粉末涂料，涂料具有耐腐蚀强、零甲醛无溶剂等特性，经200度高温烤漆，附着力特强；涂层表面均匀，色泽一致、平整且清晰、均匀。无漏底、锈蚀；疙瘩、皱皮等缺陷。漆膜应无膨胀、鼓泡、剥落、生锈无明显变色和失光现象。      </w:t>
            </w:r>
          </w:p>
          <w:p>
            <w:pPr>
              <w:keepNext w:val="0"/>
              <w:keepLines w:val="0"/>
              <w:pageBreakBefore w:val="0"/>
              <w:widowControl w:val="0"/>
              <w:kinsoku/>
              <w:wordWrap/>
              <w:overflowPunct/>
              <w:topLinePunct w:val="0"/>
              <w:autoSpaceDE/>
              <w:autoSpaceDN/>
              <w:bidi w:val="0"/>
              <w:adjustRightInd w:val="0"/>
              <w:snapToGrid w:val="0"/>
              <w:spacing w:line="240" w:lineRule="auto"/>
              <w:ind w:left="0" w:hanging="1155" w:hangingChars="550"/>
              <w:jc w:val="both"/>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5.功能及要求：（1）升降方式为手摇可调式结构，采用45#钢制螺杆+耐用锌合金材料组合设计，升降器组由中间六角传动轴连接左右桌腿实现同时升降，采用手摇伞型齿轮传动组合，承载式上下安全升降结构原理，齿轮组的机械传动力可以保证结构高强度和坚固耐用，升降轻松、顺畅。（2）按照学校课桌椅功能尺寸及技术要求，需附有永久性刻度标示（图G），调节时可显示高度尺寸。（3）左右桌腿架都可以调整高度。（4）手摇柄材质采用锌合金，坚固耐用，不易损坏，交由师长保管学生无法任意私自调整课堂整齐如一。</w:t>
            </w:r>
          </w:p>
          <w:p>
            <w:pPr>
              <w:keepNext w:val="0"/>
              <w:keepLines w:val="0"/>
              <w:pageBreakBefore w:val="0"/>
              <w:widowControl w:val="0"/>
              <w:kinsoku/>
              <w:wordWrap/>
              <w:overflowPunct/>
              <w:topLinePunct w:val="0"/>
              <w:autoSpaceDE/>
              <w:autoSpaceDN/>
              <w:bidi w:val="0"/>
              <w:adjustRightInd w:val="0"/>
              <w:snapToGrid w:val="0"/>
              <w:spacing w:line="240" w:lineRule="auto"/>
              <w:ind w:left="0" w:hanging="1155" w:hangingChars="550"/>
              <w:jc w:val="both"/>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lang w:val="en-US" w:eastAsia="zh-CN"/>
              </w:rPr>
              <w:t>6.</w:t>
            </w:r>
            <w:r>
              <w:rPr>
                <w:rFonts w:hint="eastAsia" w:ascii="宋体" w:hAnsi="宋体" w:eastAsia="宋体" w:cs="宋体"/>
                <w:b w:val="0"/>
                <w:bCs/>
                <w:sz w:val="21"/>
                <w:szCs w:val="21"/>
                <w:highlight w:val="none"/>
              </w:rPr>
              <w:t>其他详如</w:t>
            </w:r>
            <w:r>
              <w:rPr>
                <w:rFonts w:hint="eastAsia" w:ascii="宋体" w:hAnsi="宋体" w:eastAsia="宋体" w:cs="宋体"/>
                <w:b w:val="0"/>
                <w:bCs/>
                <w:sz w:val="21"/>
                <w:szCs w:val="21"/>
                <w:highlight w:val="none"/>
                <w:lang w:val="en-US" w:eastAsia="zh-CN"/>
              </w:rPr>
              <w:t>右</w:t>
            </w:r>
            <w:r>
              <w:rPr>
                <w:rFonts w:hint="eastAsia" w:ascii="宋体" w:hAnsi="宋体" w:eastAsia="宋体" w:cs="宋体"/>
                <w:b w:val="0"/>
                <w:bCs/>
                <w:sz w:val="21"/>
                <w:szCs w:val="21"/>
                <w:highlight w:val="none"/>
              </w:rPr>
              <w:t>图所示。</w:t>
            </w:r>
          </w:p>
          <w:p>
            <w:pPr>
              <w:keepNext w:val="0"/>
              <w:keepLines w:val="0"/>
              <w:pageBreakBefore w:val="0"/>
              <w:widowControl w:val="0"/>
              <w:kinsoku/>
              <w:wordWrap/>
              <w:overflowPunct/>
              <w:topLinePunct w:val="0"/>
              <w:autoSpaceDE/>
              <w:autoSpaceDN/>
              <w:bidi w:val="0"/>
              <w:adjustRightInd w:val="0"/>
              <w:snapToGrid w:val="0"/>
              <w:spacing w:line="240" w:lineRule="auto"/>
              <w:ind w:left="0" w:hanging="1155" w:hangingChars="550"/>
              <w:jc w:val="both"/>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lang w:val="en-US" w:eastAsia="zh-CN"/>
              </w:rPr>
              <w:t>四、</w:t>
            </w:r>
            <w:r>
              <w:rPr>
                <w:rFonts w:hint="eastAsia" w:ascii="宋体" w:hAnsi="宋体" w:eastAsia="宋体" w:cs="宋体"/>
                <w:b w:val="0"/>
                <w:bCs/>
                <w:sz w:val="21"/>
                <w:szCs w:val="21"/>
                <w:highlight w:val="none"/>
              </w:rPr>
              <w:t>脚垫要求</w:t>
            </w:r>
          </w:p>
          <w:p>
            <w:pPr>
              <w:keepNext w:val="0"/>
              <w:keepLines w:val="0"/>
              <w:pageBreakBefore w:val="0"/>
              <w:widowControl w:val="0"/>
              <w:kinsoku/>
              <w:wordWrap/>
              <w:overflowPunct/>
              <w:topLinePunct w:val="0"/>
              <w:autoSpaceDE/>
              <w:autoSpaceDN/>
              <w:bidi w:val="0"/>
              <w:adjustRightInd w:val="0"/>
              <w:snapToGrid w:val="0"/>
              <w:spacing w:line="240" w:lineRule="auto"/>
              <w:ind w:left="0" w:hanging="1155" w:hangingChars="550"/>
              <w:jc w:val="both"/>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1.材质：</w:t>
            </w:r>
            <w:r>
              <w:rPr>
                <w:rFonts w:hint="eastAsia" w:ascii="宋体" w:hAnsi="宋体" w:eastAsia="宋体" w:cs="宋体"/>
                <w:b w:val="0"/>
                <w:bCs/>
                <w:sz w:val="21"/>
                <w:szCs w:val="21"/>
                <w:highlight w:val="none"/>
                <w:lang w:eastAsia="zh-CN"/>
              </w:rPr>
              <w:t>（</w:t>
            </w:r>
            <w:r>
              <w:rPr>
                <w:rFonts w:hint="eastAsia" w:ascii="宋体" w:hAnsi="宋体" w:eastAsia="宋体" w:cs="宋体"/>
                <w:b w:val="0"/>
                <w:bCs/>
                <w:sz w:val="21"/>
                <w:szCs w:val="21"/>
                <w:highlight w:val="none"/>
                <w:lang w:val="en-US" w:eastAsia="zh-CN"/>
              </w:rPr>
              <w:t>1</w:t>
            </w:r>
            <w:r>
              <w:rPr>
                <w:rFonts w:hint="eastAsia" w:ascii="宋体" w:hAnsi="宋体" w:eastAsia="宋体" w:cs="宋体"/>
                <w:b w:val="0"/>
                <w:bCs/>
                <w:sz w:val="21"/>
                <w:szCs w:val="21"/>
                <w:highlight w:val="none"/>
                <w:lang w:eastAsia="zh-CN"/>
              </w:rPr>
              <w:t>）</w:t>
            </w:r>
            <w:r>
              <w:rPr>
                <w:rFonts w:hint="eastAsia" w:ascii="宋体" w:hAnsi="宋体" w:eastAsia="宋体" w:cs="宋体"/>
                <w:b w:val="0"/>
                <w:bCs/>
                <w:sz w:val="21"/>
                <w:szCs w:val="21"/>
                <w:highlight w:val="none"/>
              </w:rPr>
              <w:t>采用PP</w:t>
            </w:r>
            <w:r>
              <w:rPr>
                <w:rFonts w:hint="eastAsia" w:ascii="宋体" w:hAnsi="宋体" w:eastAsia="宋体" w:cs="宋体"/>
                <w:b w:val="0"/>
                <w:bCs/>
                <w:sz w:val="21"/>
                <w:szCs w:val="21"/>
                <w:highlight w:val="none"/>
                <w:lang w:eastAsia="zh-CN"/>
              </w:rPr>
              <w:t>（聚丙烯）</w:t>
            </w:r>
            <w:r>
              <w:rPr>
                <w:rFonts w:hint="eastAsia" w:ascii="宋体" w:hAnsi="宋体" w:eastAsia="宋体" w:cs="宋体"/>
                <w:b w:val="0"/>
                <w:bCs/>
                <w:sz w:val="21"/>
                <w:szCs w:val="21"/>
                <w:highlight w:val="none"/>
              </w:rPr>
              <w:t>塑料一体</w:t>
            </w:r>
            <w:r>
              <w:rPr>
                <w:rFonts w:hint="eastAsia" w:ascii="宋体" w:hAnsi="宋体" w:eastAsia="宋体" w:cs="宋体"/>
                <w:b w:val="0"/>
                <w:bCs/>
                <w:sz w:val="21"/>
                <w:szCs w:val="21"/>
                <w:highlight w:val="none"/>
                <w:lang w:eastAsia="zh-CN"/>
              </w:rPr>
              <w:t>注塑</w:t>
            </w:r>
            <w:r>
              <w:rPr>
                <w:rFonts w:hint="eastAsia" w:ascii="宋体" w:hAnsi="宋体" w:eastAsia="宋体" w:cs="宋体"/>
                <w:b w:val="0"/>
                <w:bCs/>
                <w:sz w:val="21"/>
                <w:szCs w:val="21"/>
                <w:highlight w:val="none"/>
              </w:rPr>
              <w:t>成型。</w:t>
            </w:r>
          </w:p>
          <w:p>
            <w:pPr>
              <w:keepNext w:val="0"/>
              <w:keepLines w:val="0"/>
              <w:pageBreakBefore w:val="0"/>
              <w:widowControl w:val="0"/>
              <w:kinsoku/>
              <w:wordWrap/>
              <w:overflowPunct/>
              <w:topLinePunct w:val="0"/>
              <w:autoSpaceDE/>
              <w:autoSpaceDN/>
              <w:bidi w:val="0"/>
              <w:adjustRightInd w:val="0"/>
              <w:snapToGrid w:val="0"/>
              <w:spacing w:line="240" w:lineRule="auto"/>
              <w:ind w:left="0" w:hanging="1155" w:hangingChars="550"/>
              <w:jc w:val="both"/>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2.尺寸：厚≥8mm。</w:t>
            </w:r>
          </w:p>
          <w:p>
            <w:pPr>
              <w:pStyle w:val="445"/>
              <w:autoSpaceDE w:val="0"/>
              <w:spacing w:line="288" w:lineRule="auto"/>
              <w:ind w:firstLine="0" w:firstLineChars="0"/>
              <w:jc w:val="left"/>
              <w:rPr>
                <w:rFonts w:hint="eastAsia" w:ascii="宋体" w:hAnsi="宋体" w:eastAsia="宋体" w:cs="宋体"/>
                <w:sz w:val="21"/>
                <w:szCs w:val="21"/>
                <w:lang w:val="en-US" w:eastAsia="zh-CN"/>
              </w:rPr>
            </w:pPr>
            <w:r>
              <w:rPr>
                <w:rFonts w:hint="eastAsia" w:ascii="宋体" w:hAnsi="宋体" w:eastAsia="宋体" w:cs="宋体"/>
                <w:b w:val="0"/>
                <w:bCs/>
                <w:sz w:val="21"/>
                <w:szCs w:val="21"/>
                <w:highlight w:val="none"/>
              </w:rPr>
              <w:t>3.功能：</w:t>
            </w:r>
            <w:r>
              <w:rPr>
                <w:rFonts w:hint="eastAsia" w:ascii="宋体" w:hAnsi="宋体" w:eastAsia="宋体" w:cs="宋体"/>
                <w:b w:val="0"/>
                <w:bCs/>
                <w:sz w:val="21"/>
                <w:szCs w:val="21"/>
                <w:highlight w:val="none"/>
                <w:lang w:eastAsia="zh-CN"/>
              </w:rPr>
              <w:t>（</w:t>
            </w:r>
            <w:r>
              <w:rPr>
                <w:rFonts w:hint="eastAsia" w:ascii="宋体" w:hAnsi="宋体" w:eastAsia="宋体" w:cs="宋体"/>
                <w:b w:val="0"/>
                <w:bCs/>
                <w:sz w:val="21"/>
                <w:szCs w:val="21"/>
                <w:highlight w:val="none"/>
                <w:lang w:val="en-US" w:eastAsia="zh-CN"/>
              </w:rPr>
              <w:t>1</w:t>
            </w:r>
            <w:r>
              <w:rPr>
                <w:rFonts w:hint="eastAsia" w:ascii="宋体" w:hAnsi="宋体" w:eastAsia="宋体" w:cs="宋体"/>
                <w:b w:val="0"/>
                <w:bCs/>
                <w:sz w:val="21"/>
                <w:szCs w:val="21"/>
                <w:highlight w:val="none"/>
                <w:lang w:eastAsia="zh-CN"/>
              </w:rPr>
              <w:t>）</w:t>
            </w:r>
            <w:r>
              <w:rPr>
                <w:rFonts w:hint="eastAsia" w:ascii="宋体" w:hAnsi="宋体" w:eastAsia="宋体" w:cs="宋体"/>
                <w:b w:val="0"/>
                <w:bCs/>
                <w:sz w:val="21"/>
                <w:szCs w:val="21"/>
                <w:highlight w:val="none"/>
                <w:lang w:val="en-US" w:eastAsia="zh-CN"/>
              </w:rPr>
              <w:t>以</w:t>
            </w:r>
            <w:r>
              <w:rPr>
                <w:rFonts w:hint="eastAsia" w:ascii="宋体" w:hAnsi="宋体" w:eastAsia="宋体" w:cs="宋体"/>
                <w:b w:val="0"/>
                <w:bCs/>
                <w:sz w:val="21"/>
                <w:szCs w:val="21"/>
                <w:highlight w:val="none"/>
                <w:lang w:eastAsia="zh-CN"/>
              </w:rPr>
              <w:t>套入式</w:t>
            </w:r>
            <w:r>
              <w:rPr>
                <w:rFonts w:hint="eastAsia" w:ascii="宋体" w:hAnsi="宋体" w:eastAsia="宋体" w:cs="宋体"/>
                <w:b w:val="0"/>
                <w:bCs/>
                <w:sz w:val="21"/>
                <w:szCs w:val="21"/>
                <w:highlight w:val="none"/>
                <w:lang w:val="en-US" w:eastAsia="zh-CN"/>
              </w:rPr>
              <w:t>设计包覆贴地管并加以</w:t>
            </w:r>
            <w:r>
              <w:rPr>
                <w:rFonts w:hint="eastAsia" w:ascii="宋体" w:hAnsi="宋体" w:eastAsia="宋体" w:cs="宋体"/>
                <w:b w:val="0"/>
                <w:bCs/>
                <w:sz w:val="21"/>
                <w:szCs w:val="21"/>
                <w:highlight w:val="none"/>
              </w:rPr>
              <w:t>螺丝</w:t>
            </w:r>
            <w:r>
              <w:rPr>
                <w:rFonts w:hint="eastAsia" w:ascii="宋体" w:hAnsi="宋体" w:eastAsia="宋体" w:cs="宋体"/>
                <w:b w:val="0"/>
                <w:bCs/>
                <w:sz w:val="21"/>
                <w:szCs w:val="21"/>
                <w:highlight w:val="none"/>
                <w:lang w:val="en-US" w:eastAsia="zh-CN"/>
              </w:rPr>
              <w:t>锁附</w:t>
            </w:r>
            <w:r>
              <w:rPr>
                <w:rFonts w:hint="eastAsia" w:ascii="宋体" w:hAnsi="宋体" w:eastAsia="宋体" w:cs="宋体"/>
                <w:b w:val="0"/>
                <w:bCs/>
                <w:sz w:val="21"/>
                <w:szCs w:val="21"/>
                <w:highlight w:val="none"/>
                <w:lang w:eastAsia="zh-CN"/>
              </w:rPr>
              <w:t>安装</w:t>
            </w:r>
            <w:r>
              <w:rPr>
                <w:rFonts w:hint="eastAsia" w:ascii="宋体" w:hAnsi="宋体" w:eastAsia="宋体" w:cs="宋体"/>
                <w:b w:val="0"/>
                <w:bCs/>
                <w:sz w:val="21"/>
                <w:szCs w:val="21"/>
                <w:highlight w:val="none"/>
              </w:rPr>
              <w:t>，</w:t>
            </w:r>
            <w:r>
              <w:rPr>
                <w:rFonts w:hint="eastAsia" w:ascii="宋体" w:hAnsi="宋体" w:eastAsia="宋体" w:cs="宋体"/>
                <w:b w:val="0"/>
                <w:bCs/>
                <w:sz w:val="21"/>
                <w:szCs w:val="21"/>
                <w:highlight w:val="none"/>
                <w:lang w:val="en-US" w:eastAsia="zh-CN"/>
              </w:rPr>
              <w:t>巩固强化不掉落，包覆管材端口，防止异物进入。</w:t>
            </w:r>
            <w:r>
              <w:rPr>
                <w:rFonts w:hint="eastAsia" w:ascii="宋体" w:hAnsi="宋体" w:eastAsia="宋体" w:cs="宋体"/>
                <w:b w:val="0"/>
                <w:bCs/>
                <w:sz w:val="21"/>
                <w:szCs w:val="21"/>
                <w:highlight w:val="none"/>
                <w:lang w:eastAsia="zh-CN"/>
              </w:rPr>
              <w:t>（</w:t>
            </w:r>
            <w:r>
              <w:rPr>
                <w:rFonts w:hint="eastAsia" w:ascii="宋体" w:hAnsi="宋体" w:eastAsia="宋体" w:cs="宋体"/>
                <w:b w:val="0"/>
                <w:bCs/>
                <w:sz w:val="21"/>
                <w:szCs w:val="21"/>
                <w:highlight w:val="none"/>
                <w:lang w:val="en-US" w:eastAsia="zh-CN"/>
              </w:rPr>
              <w:t>2</w:t>
            </w:r>
            <w:r>
              <w:rPr>
                <w:rFonts w:hint="eastAsia" w:ascii="宋体" w:hAnsi="宋体" w:eastAsia="宋体" w:cs="宋体"/>
                <w:b w:val="0"/>
                <w:bCs/>
                <w:sz w:val="21"/>
                <w:szCs w:val="21"/>
                <w:highlight w:val="none"/>
                <w:lang w:eastAsia="zh-CN"/>
              </w:rPr>
              <w:t>）</w:t>
            </w:r>
            <w:r>
              <w:rPr>
                <w:rFonts w:hint="eastAsia" w:ascii="宋体" w:hAnsi="宋体" w:eastAsia="宋体" w:cs="宋体"/>
                <w:b w:val="0"/>
                <w:bCs/>
                <w:sz w:val="21"/>
                <w:szCs w:val="21"/>
                <w:highlight w:val="none"/>
              </w:rPr>
              <w:t>桌子前端脚垫左右得需配</w:t>
            </w:r>
            <w:r>
              <w:rPr>
                <w:rFonts w:hint="eastAsia" w:ascii="宋体" w:hAnsi="宋体" w:eastAsia="宋体" w:cs="宋体"/>
                <w:b w:val="0"/>
                <w:bCs/>
                <w:sz w:val="21"/>
                <w:szCs w:val="21"/>
                <w:highlight w:val="none"/>
                <w:lang w:val="en-US" w:eastAsia="zh-CN"/>
              </w:rPr>
              <w:t>有</w:t>
            </w:r>
            <w:r>
              <w:rPr>
                <w:rFonts w:hint="eastAsia" w:ascii="宋体" w:hAnsi="宋体" w:eastAsia="宋体" w:cs="宋体"/>
                <w:b w:val="0"/>
                <w:bCs/>
                <w:sz w:val="21"/>
                <w:szCs w:val="21"/>
                <w:highlight w:val="none"/>
              </w:rPr>
              <w:t>水平</w:t>
            </w:r>
            <w:r>
              <w:rPr>
                <w:rFonts w:hint="eastAsia" w:ascii="宋体" w:hAnsi="宋体" w:eastAsia="宋体" w:cs="宋体"/>
                <w:b w:val="0"/>
                <w:bCs/>
                <w:sz w:val="21"/>
                <w:szCs w:val="21"/>
                <w:highlight w:val="none"/>
                <w:lang w:eastAsia="zh-CN"/>
              </w:rPr>
              <w:t>调节</w:t>
            </w:r>
            <w:r>
              <w:rPr>
                <w:rFonts w:hint="eastAsia" w:ascii="宋体" w:hAnsi="宋体" w:eastAsia="宋体" w:cs="宋体"/>
                <w:b w:val="0"/>
                <w:bCs/>
                <w:sz w:val="21"/>
                <w:szCs w:val="21"/>
                <w:highlight w:val="none"/>
                <w:lang w:val="en-US" w:eastAsia="zh-CN"/>
              </w:rPr>
              <w:t>塑胶</w:t>
            </w:r>
            <w:r>
              <w:rPr>
                <w:rFonts w:hint="eastAsia" w:ascii="宋体" w:hAnsi="宋体" w:eastAsia="宋体" w:cs="宋体"/>
                <w:b w:val="0"/>
                <w:bCs/>
                <w:sz w:val="21"/>
                <w:szCs w:val="21"/>
                <w:highlight w:val="none"/>
              </w:rPr>
              <w:t>螺丝，长度为32mm</w:t>
            </w:r>
            <w:r>
              <w:rPr>
                <w:rFonts w:hint="eastAsia" w:ascii="宋体" w:hAnsi="宋体" w:eastAsia="宋体" w:cs="宋体"/>
                <w:b w:val="0"/>
                <w:bCs/>
                <w:sz w:val="21"/>
                <w:szCs w:val="21"/>
                <w:highlight w:val="none"/>
                <w:lang w:eastAsia="zh-CN"/>
              </w:rPr>
              <w:t>（±5mm）</w:t>
            </w:r>
            <w:r>
              <w:rPr>
                <w:rFonts w:hint="eastAsia" w:ascii="宋体" w:hAnsi="宋体" w:eastAsia="宋体" w:cs="宋体"/>
                <w:b w:val="0"/>
                <w:bCs/>
                <w:sz w:val="21"/>
                <w:szCs w:val="21"/>
                <w:highlight w:val="none"/>
              </w:rPr>
              <w:t>，当地面有斜度时，可</w:t>
            </w:r>
            <w:r>
              <w:rPr>
                <w:rFonts w:hint="eastAsia" w:ascii="宋体" w:hAnsi="宋体" w:eastAsia="宋体" w:cs="宋体"/>
                <w:b w:val="0"/>
                <w:bCs/>
                <w:sz w:val="21"/>
                <w:szCs w:val="21"/>
                <w:highlight w:val="none"/>
                <w:lang w:eastAsia="zh-CN"/>
              </w:rPr>
              <w:t>调整</w:t>
            </w:r>
            <w:r>
              <w:rPr>
                <w:rFonts w:hint="eastAsia" w:ascii="宋体" w:hAnsi="宋体" w:eastAsia="宋体" w:cs="宋体"/>
                <w:b w:val="0"/>
                <w:bCs/>
                <w:sz w:val="21"/>
                <w:szCs w:val="21"/>
                <w:highlight w:val="none"/>
              </w:rPr>
              <w:t>水平调节螺丝，确保桌面保持平衡不倾斜。</w:t>
            </w:r>
            <w:r>
              <w:rPr>
                <w:rFonts w:hint="eastAsia" w:ascii="宋体" w:hAnsi="宋体" w:eastAsia="宋体" w:cs="宋体"/>
                <w:b w:val="0"/>
                <w:bCs/>
                <w:sz w:val="21"/>
                <w:szCs w:val="21"/>
                <w:highlight w:val="none"/>
                <w:lang w:eastAsia="zh-CN"/>
              </w:rPr>
              <w:t>（</w:t>
            </w:r>
            <w:r>
              <w:rPr>
                <w:rFonts w:hint="eastAsia" w:ascii="宋体" w:hAnsi="宋体" w:eastAsia="宋体" w:cs="宋体"/>
                <w:b w:val="0"/>
                <w:bCs/>
                <w:sz w:val="21"/>
                <w:szCs w:val="21"/>
                <w:highlight w:val="none"/>
                <w:lang w:val="en-US" w:eastAsia="zh-CN"/>
              </w:rPr>
              <w:t>3</w:t>
            </w:r>
            <w:r>
              <w:rPr>
                <w:rFonts w:hint="eastAsia" w:ascii="宋体" w:hAnsi="宋体" w:eastAsia="宋体" w:cs="宋体"/>
                <w:b w:val="0"/>
                <w:bCs/>
                <w:sz w:val="21"/>
                <w:szCs w:val="21"/>
                <w:highlight w:val="none"/>
                <w:lang w:eastAsia="zh-CN"/>
              </w:rPr>
              <w:t>）</w:t>
            </w:r>
            <w:r>
              <w:rPr>
                <w:rFonts w:hint="eastAsia" w:ascii="宋体" w:hAnsi="宋体" w:eastAsia="宋体" w:cs="宋体"/>
                <w:b w:val="0"/>
                <w:bCs/>
                <w:sz w:val="21"/>
                <w:szCs w:val="21"/>
                <w:highlight w:val="none"/>
                <w:lang w:val="en-US" w:eastAsia="zh-CN"/>
              </w:rPr>
              <w:t>外观边缘皆需有倒圆角圆弧安全防撞设计。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74" w:hRule="atLeast"/>
        </w:trPr>
        <w:tc>
          <w:tcPr>
            <w:tcW w:w="159" w:type="pct"/>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jc w:val="both"/>
              <w:rPr>
                <w:rFonts w:hint="eastAsia" w:ascii="宋体" w:hAnsi="宋体" w:eastAsia="宋体" w:cs="宋体"/>
                <w:bCs/>
                <w:color w:val="auto"/>
                <w:kern w:val="0"/>
                <w:sz w:val="21"/>
                <w:szCs w:val="21"/>
                <w:shd w:val="clear" w:color="auto" w:fill="auto"/>
                <w:lang w:val="en-US" w:eastAsia="zh-CN"/>
              </w:rPr>
            </w:pPr>
            <w:r>
              <w:rPr>
                <w:rFonts w:hint="eastAsia" w:ascii="宋体" w:hAnsi="宋体" w:eastAsia="宋体" w:cs="宋体"/>
                <w:bCs/>
                <w:color w:val="auto"/>
                <w:kern w:val="0"/>
                <w:sz w:val="21"/>
                <w:szCs w:val="21"/>
                <w:shd w:val="clear" w:color="auto" w:fill="auto"/>
                <w:lang w:val="en-US" w:eastAsia="zh-CN"/>
              </w:rPr>
              <w:t>2</w:t>
            </w:r>
          </w:p>
        </w:tc>
        <w:tc>
          <w:tcPr>
            <w:tcW w:w="637" w:type="pct"/>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jc w:val="both"/>
              <w:rPr>
                <w:rFonts w:hint="eastAsia" w:ascii="宋体" w:hAnsi="宋体" w:eastAsia="宋体" w:cs="宋体"/>
                <w:bCs/>
                <w:color w:val="auto"/>
                <w:kern w:val="0"/>
                <w:sz w:val="21"/>
                <w:szCs w:val="21"/>
                <w:shd w:val="clear" w:color="auto" w:fill="auto"/>
                <w:lang w:val="en-US" w:eastAsia="zh-TW"/>
              </w:rPr>
            </w:pPr>
            <w:r>
              <w:rPr>
                <w:rFonts w:hint="eastAsia" w:ascii="宋体" w:hAnsi="宋体" w:eastAsia="宋体" w:cs="宋体"/>
                <w:sz w:val="21"/>
                <w:szCs w:val="21"/>
              </w:rPr>
              <w:drawing>
                <wp:anchor distT="0" distB="0" distL="114300" distR="114300" simplePos="0" relativeHeight="251668480" behindDoc="0" locked="0" layoutInCell="1" allowOverlap="1">
                  <wp:simplePos x="0" y="0"/>
                  <wp:positionH relativeFrom="column">
                    <wp:posOffset>-33020</wp:posOffset>
                  </wp:positionH>
                  <wp:positionV relativeFrom="paragraph">
                    <wp:posOffset>3436620</wp:posOffset>
                  </wp:positionV>
                  <wp:extent cx="1012825" cy="772160"/>
                  <wp:effectExtent l="0" t="0" r="15875" b="8890"/>
                  <wp:wrapTopAndBottom/>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8"/>
                          <a:stretch>
                            <a:fillRect/>
                          </a:stretch>
                        </pic:blipFill>
                        <pic:spPr>
                          <a:xfrm>
                            <a:off x="0" y="0"/>
                            <a:ext cx="1012825" cy="772160"/>
                          </a:xfrm>
                          <a:prstGeom prst="rect">
                            <a:avLst/>
                          </a:prstGeom>
                          <a:noFill/>
                          <a:ln>
                            <a:noFill/>
                          </a:ln>
                        </pic:spPr>
                      </pic:pic>
                    </a:graphicData>
                  </a:graphic>
                </wp:anchor>
              </w:drawing>
            </w:r>
            <w:r>
              <w:rPr>
                <w:rFonts w:hint="eastAsia" w:ascii="宋体" w:hAnsi="宋体" w:eastAsia="宋体" w:cs="宋体"/>
                <w:sz w:val="21"/>
                <w:szCs w:val="21"/>
              </w:rPr>
              <w:drawing>
                <wp:anchor distT="0" distB="0" distL="114300" distR="114300" simplePos="0" relativeHeight="251667456" behindDoc="0" locked="0" layoutInCell="1" allowOverlap="1">
                  <wp:simplePos x="0" y="0"/>
                  <wp:positionH relativeFrom="column">
                    <wp:posOffset>13335</wp:posOffset>
                  </wp:positionH>
                  <wp:positionV relativeFrom="paragraph">
                    <wp:posOffset>1196340</wp:posOffset>
                  </wp:positionV>
                  <wp:extent cx="1050925" cy="1322070"/>
                  <wp:effectExtent l="0" t="0" r="15875" b="11430"/>
                  <wp:wrapTopAndBottom/>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9"/>
                          <a:stretch>
                            <a:fillRect/>
                          </a:stretch>
                        </pic:blipFill>
                        <pic:spPr>
                          <a:xfrm>
                            <a:off x="0" y="0"/>
                            <a:ext cx="1050925" cy="1322070"/>
                          </a:xfrm>
                          <a:prstGeom prst="rect">
                            <a:avLst/>
                          </a:prstGeom>
                          <a:noFill/>
                          <a:ln>
                            <a:noFill/>
                          </a:ln>
                        </pic:spPr>
                      </pic:pic>
                    </a:graphicData>
                  </a:graphic>
                </wp:anchor>
              </w:drawing>
            </w:r>
          </w:p>
        </w:tc>
        <w:tc>
          <w:tcPr>
            <w:tcW w:w="314" w:type="pct"/>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jc w:val="both"/>
              <w:rPr>
                <w:rFonts w:hint="eastAsia" w:ascii="宋体" w:hAnsi="宋体" w:eastAsia="宋体" w:cs="宋体"/>
                <w:bCs/>
                <w:color w:val="auto"/>
                <w:kern w:val="0"/>
                <w:sz w:val="21"/>
                <w:szCs w:val="21"/>
                <w:shd w:val="clear" w:color="auto" w:fill="auto"/>
                <w:lang w:val="en-US" w:eastAsia="zh-CN"/>
              </w:rPr>
            </w:pPr>
            <w:r>
              <w:rPr>
                <w:rFonts w:hint="eastAsia" w:ascii="宋体" w:hAnsi="宋体" w:eastAsia="宋体" w:cs="宋体"/>
                <w:sz w:val="22"/>
                <w:szCs w:val="22"/>
                <w:vertAlign w:val="baseline"/>
                <w:lang w:val="en-US" w:eastAsia="zh-CN"/>
              </w:rPr>
              <w:t>“午休可躺”课椅</w:t>
            </w:r>
          </w:p>
        </w:tc>
        <w:tc>
          <w:tcPr>
            <w:tcW w:w="341" w:type="pct"/>
            <w:shd w:val="clear" w:color="auto" w:fill="auto"/>
            <w:noWrap w:val="0"/>
            <w:vAlign w:val="center"/>
          </w:tcPr>
          <w:p>
            <w:pPr>
              <w:spacing w:line="288" w:lineRule="auto"/>
              <w:jc w:val="left"/>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1736张</w:t>
            </w:r>
          </w:p>
        </w:tc>
        <w:tc>
          <w:tcPr>
            <w:tcW w:w="3548" w:type="pct"/>
            <w:shd w:val="clear" w:color="auto" w:fill="auto"/>
            <w:noWrap w:val="0"/>
            <w:vAlign w:val="center"/>
          </w:tcPr>
          <w:p>
            <w:pPr>
              <w:widowControl w:val="0"/>
              <w:autoSpaceDE w:val="0"/>
              <w:spacing w:line="288" w:lineRule="auto"/>
              <w:ind w:firstLine="0" w:firstLineChars="0"/>
              <w:jc w:val="left"/>
              <w:rPr>
                <w:rFonts w:hint="default"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一、基本参数</w:t>
            </w:r>
          </w:p>
          <w:p>
            <w:pPr>
              <w:keepNext w:val="0"/>
              <w:keepLines w:val="0"/>
              <w:pageBreakBefore w:val="0"/>
              <w:widowControl w:val="0"/>
              <w:kinsoku/>
              <w:wordWrap/>
              <w:overflowPunct/>
              <w:topLinePunct w:val="0"/>
              <w:autoSpaceDE w:val="0"/>
              <w:autoSpaceDN/>
              <w:bidi w:val="0"/>
              <w:adjustRightInd/>
              <w:snapToGrid/>
              <w:spacing w:line="240" w:lineRule="auto"/>
              <w:ind w:firstLine="422" w:firstLineChars="200"/>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b/>
                <w:bCs/>
                <w:kern w:val="2"/>
                <w:sz w:val="21"/>
                <w:szCs w:val="21"/>
                <w:lang w:val="en-US" w:eastAsia="zh-CN" w:bidi="ar-SA"/>
              </w:rPr>
              <w:t>1.椅面板：</w:t>
            </w:r>
            <w:r>
              <w:rPr>
                <w:rFonts w:hint="eastAsia" w:ascii="宋体" w:hAnsi="宋体" w:eastAsia="宋体" w:cs="宋体"/>
                <w:kern w:val="2"/>
                <w:sz w:val="21"/>
                <w:szCs w:val="21"/>
                <w:lang w:val="en-US" w:eastAsia="zh-CN" w:bidi="ar-SA"/>
              </w:rPr>
              <w:t>规格423mm（±10mm）*441.5mm（±10mm）*70.5mm（±10mm）,座面前端弯曲设计，能有效矫正学生坐姿，分散大腿内侧压力，防止久坐带来的不适。</w:t>
            </w:r>
          </w:p>
          <w:p>
            <w:pPr>
              <w:keepNext w:val="0"/>
              <w:keepLines w:val="0"/>
              <w:pageBreakBefore w:val="0"/>
              <w:widowControl w:val="0"/>
              <w:kinsoku/>
              <w:wordWrap/>
              <w:overflowPunct/>
              <w:topLinePunct w:val="0"/>
              <w:autoSpaceDE w:val="0"/>
              <w:autoSpaceDN/>
              <w:bidi w:val="0"/>
              <w:adjustRightInd/>
              <w:snapToGrid/>
              <w:spacing w:line="240" w:lineRule="auto"/>
              <w:ind w:firstLine="422" w:firstLineChars="200"/>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b/>
                <w:bCs/>
                <w:kern w:val="2"/>
                <w:sz w:val="21"/>
                <w:szCs w:val="21"/>
                <w:lang w:val="en-US" w:eastAsia="zh-CN" w:bidi="ar-SA"/>
              </w:rPr>
              <w:t>2.靠背板：</w:t>
            </w:r>
            <w:r>
              <w:rPr>
                <w:rFonts w:hint="eastAsia" w:ascii="宋体" w:hAnsi="宋体" w:eastAsia="宋体" w:cs="宋体"/>
                <w:kern w:val="2"/>
                <w:sz w:val="21"/>
                <w:szCs w:val="21"/>
                <w:lang w:val="en-US" w:eastAsia="zh-CN" w:bidi="ar-SA"/>
              </w:rPr>
              <w:t>规格426mm（±10mm）*456mm（±10mm）*142mm（±10mm），靠背上端设有头枕，头枕可活动拉伸，头枕采用一级pp塑料一体注塑而成，耐冲击，耐抗压，耐磨。靠背依据人体的需求设计了中间内陷，两侧包覆，下端为凹设计，包裹性更强，使得人体在座靠时会更加的舒适，减少肌肉的疼痛。靠背和座板都有镂空设计，使其透气性好，久坐也不会出汗或不适，材料采用一级pp塑料一体注塑而成，外型美观大方且耐冲击，耐抗压，耐磨。座椅四周及底部无毛边，倒圆角，不刮手。</w:t>
            </w:r>
          </w:p>
          <w:p>
            <w:pPr>
              <w:keepNext w:val="0"/>
              <w:keepLines w:val="0"/>
              <w:pageBreakBefore w:val="0"/>
              <w:widowControl w:val="0"/>
              <w:kinsoku/>
              <w:wordWrap/>
              <w:overflowPunct/>
              <w:topLinePunct w:val="0"/>
              <w:autoSpaceDE w:val="0"/>
              <w:autoSpaceDN/>
              <w:bidi w:val="0"/>
              <w:adjustRightInd/>
              <w:snapToGrid/>
              <w:spacing w:line="240" w:lineRule="auto"/>
              <w:ind w:firstLine="422" w:firstLineChars="200"/>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b/>
                <w:bCs/>
                <w:kern w:val="2"/>
                <w:sz w:val="21"/>
                <w:szCs w:val="21"/>
                <w:lang w:val="en-US" w:eastAsia="zh-CN" w:bidi="ar-SA"/>
              </w:rPr>
              <w:t>3.腿托板：</w:t>
            </w:r>
            <w:r>
              <w:rPr>
                <w:rFonts w:hint="eastAsia" w:ascii="宋体" w:hAnsi="宋体" w:eastAsia="宋体" w:cs="宋体"/>
                <w:kern w:val="2"/>
                <w:sz w:val="21"/>
                <w:szCs w:val="21"/>
                <w:lang w:val="en-US" w:eastAsia="zh-CN" w:bidi="ar-SA"/>
              </w:rPr>
              <w:t>采用符合国家标准的一级pp塑料一体注塑而成，耐冲击，耐抗压，耐磨。二个维度分别不小于290mm，185mm，腿托板壁厚不小于4mm且可翻转，午睡躺平的时候可拉伸出来通过翻转即可托起腿部不滑落，学习端坐的时候可收缩放置，腿拖下方设置钢制托架可增强腿托板的强度。</w:t>
            </w:r>
          </w:p>
          <w:p>
            <w:pPr>
              <w:keepNext w:val="0"/>
              <w:keepLines w:val="0"/>
              <w:pageBreakBefore w:val="0"/>
              <w:widowControl w:val="0"/>
              <w:kinsoku/>
              <w:wordWrap/>
              <w:overflowPunct/>
              <w:topLinePunct w:val="0"/>
              <w:autoSpaceDN/>
              <w:bidi w:val="0"/>
              <w:adjustRightInd/>
              <w:snapToGrid/>
              <w:spacing w:line="240" w:lineRule="auto"/>
              <w:ind w:firstLine="422" w:firstLineChars="200"/>
              <w:jc w:val="left"/>
              <w:textAlignment w:val="auto"/>
              <w:rPr>
                <w:rFonts w:hint="eastAsia" w:ascii="宋体" w:hAnsi="宋体" w:eastAsia="宋体" w:cs="宋体"/>
                <w:b/>
                <w:bCs/>
                <w:color w:val="auto"/>
                <w:sz w:val="21"/>
                <w:szCs w:val="20"/>
              </w:rPr>
            </w:pPr>
            <w:r>
              <w:rPr>
                <w:rFonts w:hint="eastAsia" w:ascii="宋体" w:hAnsi="宋体" w:eastAsia="宋体" w:cs="宋体"/>
                <w:b/>
                <w:bCs/>
                <w:kern w:val="2"/>
                <w:sz w:val="21"/>
                <w:szCs w:val="21"/>
                <w:lang w:val="en-US" w:eastAsia="zh-CN" w:bidi="ar-SA"/>
              </w:rPr>
              <w:t>4.钢架：</w:t>
            </w:r>
            <w:r>
              <w:rPr>
                <w:rFonts w:hint="eastAsia" w:ascii="宋体" w:hAnsi="宋体" w:eastAsia="宋体" w:cs="宋体"/>
                <w:kern w:val="2"/>
                <w:sz w:val="21"/>
                <w:szCs w:val="21"/>
                <w:lang w:val="en-US" w:eastAsia="zh-CN" w:bidi="ar-SA"/>
              </w:rPr>
              <w:t>采用优质冷轧高频焊管，</w:t>
            </w:r>
            <w:r>
              <w:rPr>
                <w:rFonts w:hint="eastAsia" w:ascii="宋体" w:hAnsi="宋体" w:eastAsia="宋体" w:cs="宋体"/>
                <w:color w:val="auto"/>
                <w:sz w:val="21"/>
                <w:szCs w:val="20"/>
              </w:rPr>
              <w:t>脚套：采用PP塑料一次成型，</w:t>
            </w:r>
            <w:r>
              <w:rPr>
                <w:rFonts w:hint="eastAsia" w:ascii="宋体" w:hAnsi="宋体" w:eastAsia="宋体" w:cs="宋体"/>
                <w:color w:val="auto"/>
                <w:sz w:val="21"/>
                <w:szCs w:val="20"/>
                <w:lang w:val="en-US" w:eastAsia="zh-CN"/>
              </w:rPr>
              <w:t>通过过盈配合与钢架内部相连，整体稳定性强，易于拆装。</w:t>
            </w:r>
          </w:p>
          <w:p>
            <w:pPr>
              <w:keepNext w:val="0"/>
              <w:keepLines w:val="0"/>
              <w:pageBreakBefore w:val="0"/>
              <w:widowControl w:val="0"/>
              <w:kinsoku/>
              <w:wordWrap/>
              <w:overflowPunct/>
              <w:topLinePunct w:val="0"/>
              <w:autoSpaceDN/>
              <w:bidi w:val="0"/>
              <w:adjustRightInd/>
              <w:snapToGrid/>
              <w:spacing w:line="240" w:lineRule="auto"/>
              <w:ind w:firstLine="422" w:firstLineChars="200"/>
              <w:jc w:val="left"/>
              <w:textAlignment w:val="auto"/>
              <w:rPr>
                <w:rFonts w:hint="eastAsia" w:ascii="宋体" w:hAnsi="宋体" w:eastAsia="宋体" w:cs="宋体"/>
                <w:bCs/>
                <w:sz w:val="21"/>
                <w:szCs w:val="20"/>
                <w:lang w:val="en-US" w:eastAsia="zh-CN"/>
              </w:rPr>
            </w:pPr>
            <w:r>
              <w:rPr>
                <w:rFonts w:hint="eastAsia" w:ascii="宋体" w:hAnsi="宋体" w:eastAsia="宋体" w:cs="宋体"/>
                <w:b/>
                <w:bCs/>
                <w:sz w:val="21"/>
                <w:szCs w:val="20"/>
                <w:lang w:val="en-US" w:eastAsia="zh-CN"/>
              </w:rPr>
              <w:t>4.升降方式：</w:t>
            </w:r>
            <w:r>
              <w:rPr>
                <w:rFonts w:hint="eastAsia" w:ascii="宋体" w:hAnsi="宋体" w:eastAsia="宋体" w:cs="宋体"/>
                <w:sz w:val="21"/>
                <w:szCs w:val="20"/>
                <w:lang w:val="en-US" w:eastAsia="zh-CN"/>
              </w:rPr>
              <w:t>采用手摇升降方式，</w:t>
            </w:r>
            <w:r>
              <w:rPr>
                <w:rFonts w:hint="eastAsia" w:ascii="宋体" w:hAnsi="宋体" w:eastAsia="宋体" w:cs="宋体"/>
                <w:bCs/>
                <w:sz w:val="21"/>
                <w:szCs w:val="20"/>
                <w:lang w:val="en-US" w:eastAsia="zh-CN"/>
              </w:rPr>
              <w:t>升降高度可自行调节，可在数秒内调节到最适合的高度。更大满足不同学生身高需求。在升降管外侧采用激光刻有升降高度，字迹清晰，不易脱落。</w:t>
            </w:r>
          </w:p>
          <w:p>
            <w:pPr>
              <w:keepNext w:val="0"/>
              <w:keepLines w:val="0"/>
              <w:pageBreakBefore w:val="0"/>
              <w:widowControl w:val="0"/>
              <w:kinsoku/>
              <w:wordWrap/>
              <w:overflowPunct/>
              <w:topLinePunct w:val="0"/>
              <w:autoSpaceDN/>
              <w:bidi w:val="0"/>
              <w:adjustRightInd/>
              <w:snapToGrid/>
              <w:spacing w:line="240" w:lineRule="auto"/>
              <w:ind w:firstLine="422" w:firstLineChars="200"/>
              <w:jc w:val="left"/>
              <w:textAlignment w:val="auto"/>
              <w:rPr>
                <w:rFonts w:hint="eastAsia" w:ascii="宋体" w:hAnsi="宋体" w:eastAsia="宋体" w:cs="宋体"/>
                <w:bCs/>
                <w:sz w:val="21"/>
                <w:szCs w:val="20"/>
                <w:lang w:val="en-US" w:eastAsia="zh-CN"/>
              </w:rPr>
            </w:pPr>
            <w:r>
              <w:rPr>
                <w:rFonts w:hint="eastAsia" w:ascii="宋体" w:hAnsi="宋体" w:eastAsia="宋体" w:cs="宋体"/>
                <w:b/>
                <w:bCs w:val="0"/>
                <w:sz w:val="21"/>
                <w:szCs w:val="20"/>
                <w:lang w:val="en-US" w:eastAsia="zh-CN"/>
              </w:rPr>
              <w:t>5.椅背调节：</w:t>
            </w:r>
            <w:r>
              <w:rPr>
                <w:rFonts w:hint="eastAsia" w:ascii="宋体" w:hAnsi="宋体" w:eastAsia="宋体" w:cs="宋体"/>
                <w:bCs/>
                <w:sz w:val="21"/>
                <w:szCs w:val="20"/>
                <w:lang w:val="en-US" w:eastAsia="zh-CN"/>
              </w:rPr>
              <w:t>椅背与座面可调范围不小于90°~165°，椅子根据人体工程学，适应教育教学要求，具备日常上课实用性与午休舒适性，靠背与座垫之间设有拉杆装置，均由安装在椅座下拉手的来控制，轻向上提则可以将椅子调整成躺模式，将靠背扶至归位则回到坐模式，舒适且方便，操作简单，既适合不同身高学生午休，又可以满足日常上课使用。</w:t>
            </w:r>
          </w:p>
          <w:p>
            <w:pPr>
              <w:keepNext w:val="0"/>
              <w:keepLines w:val="0"/>
              <w:pageBreakBefore w:val="0"/>
              <w:widowControl w:val="0"/>
              <w:kinsoku/>
              <w:wordWrap/>
              <w:overflowPunct/>
              <w:topLinePunct w:val="0"/>
              <w:autoSpaceDN/>
              <w:bidi w:val="0"/>
              <w:adjustRightInd/>
              <w:snapToGrid/>
              <w:spacing w:line="240" w:lineRule="auto"/>
              <w:ind w:firstLine="422" w:firstLineChars="200"/>
              <w:jc w:val="left"/>
              <w:textAlignment w:val="auto"/>
              <w:rPr>
                <w:rFonts w:hint="eastAsia" w:ascii="宋体" w:hAnsi="宋体" w:eastAsia="宋体" w:cs="宋体"/>
                <w:b/>
                <w:bCs w:val="0"/>
                <w:sz w:val="21"/>
                <w:szCs w:val="20"/>
                <w:lang w:val="en-US" w:eastAsia="zh-CN"/>
              </w:rPr>
            </w:pPr>
            <w:r>
              <w:rPr>
                <w:rFonts w:hint="eastAsia" w:ascii="宋体" w:hAnsi="宋体" w:eastAsia="宋体" w:cs="宋体"/>
                <w:b/>
                <w:bCs w:val="0"/>
                <w:sz w:val="21"/>
                <w:szCs w:val="20"/>
                <w:lang w:val="en-US" w:eastAsia="zh-CN"/>
              </w:rPr>
              <w:t>二、外观要求</w:t>
            </w:r>
          </w:p>
          <w:p>
            <w:pPr>
              <w:keepNext w:val="0"/>
              <w:keepLines w:val="0"/>
              <w:pageBreakBefore w:val="0"/>
              <w:widowControl w:val="0"/>
              <w:kinsoku/>
              <w:wordWrap/>
              <w:overflowPunct/>
              <w:topLinePunct w:val="0"/>
              <w:autoSpaceDN/>
              <w:bidi w:val="0"/>
              <w:adjustRightInd/>
              <w:snapToGrid/>
              <w:spacing w:line="240" w:lineRule="auto"/>
              <w:ind w:firstLine="420" w:firstLineChars="200"/>
              <w:jc w:val="left"/>
              <w:textAlignment w:val="auto"/>
              <w:rPr>
                <w:rFonts w:hint="eastAsia" w:ascii="宋体" w:hAnsi="宋体" w:eastAsia="宋体" w:cs="宋体"/>
                <w:bCs/>
                <w:sz w:val="21"/>
                <w:szCs w:val="20"/>
                <w:lang w:val="en-US" w:eastAsia="zh-CN"/>
              </w:rPr>
            </w:pPr>
            <w:r>
              <w:rPr>
                <w:rFonts w:hint="eastAsia" w:ascii="宋体" w:hAnsi="宋体" w:eastAsia="宋体" w:cs="宋体"/>
                <w:bCs/>
                <w:sz w:val="21"/>
                <w:szCs w:val="20"/>
                <w:lang w:val="en-US" w:eastAsia="zh-CN"/>
              </w:rPr>
              <w:t>1.金属件的管材应无裂缝、叠缝，外露管口端面应封闭，圆管和扁线管弯曲处弧形应圆滑一致。</w:t>
            </w:r>
          </w:p>
          <w:p>
            <w:pPr>
              <w:keepNext w:val="0"/>
              <w:keepLines w:val="0"/>
              <w:pageBreakBefore w:val="0"/>
              <w:widowControl w:val="0"/>
              <w:kinsoku/>
              <w:wordWrap/>
              <w:overflowPunct/>
              <w:topLinePunct w:val="0"/>
              <w:autoSpaceDN/>
              <w:bidi w:val="0"/>
              <w:adjustRightInd/>
              <w:snapToGrid/>
              <w:spacing w:line="240" w:lineRule="auto"/>
              <w:ind w:firstLine="420" w:firstLineChars="200"/>
              <w:jc w:val="left"/>
              <w:textAlignment w:val="auto"/>
              <w:rPr>
                <w:rFonts w:hint="eastAsia" w:ascii="宋体" w:hAnsi="宋体" w:eastAsia="宋体" w:cs="宋体"/>
                <w:bCs/>
                <w:sz w:val="21"/>
                <w:szCs w:val="20"/>
                <w:lang w:val="en-US" w:eastAsia="zh-CN"/>
              </w:rPr>
            </w:pPr>
            <w:r>
              <w:rPr>
                <w:rFonts w:hint="eastAsia" w:ascii="宋体" w:hAnsi="宋体" w:eastAsia="宋体" w:cs="宋体"/>
                <w:bCs/>
                <w:sz w:val="21"/>
                <w:szCs w:val="20"/>
                <w:lang w:val="en-US" w:eastAsia="zh-CN"/>
              </w:rPr>
              <w:t>2.金属涂层应光滑均匀，色泽一致，无漏喷、锈蚀和脱色、掉色现象。金属镀层表面应无剥落、返锈、毛刺、起泡、针孔、裂纹和划痕。</w:t>
            </w:r>
          </w:p>
          <w:p>
            <w:pPr>
              <w:keepNext w:val="0"/>
              <w:keepLines w:val="0"/>
              <w:pageBreakBefore w:val="0"/>
              <w:widowControl w:val="0"/>
              <w:kinsoku/>
              <w:wordWrap/>
              <w:overflowPunct/>
              <w:topLinePunct w:val="0"/>
              <w:autoSpaceDN/>
              <w:bidi w:val="0"/>
              <w:adjustRightInd/>
              <w:snapToGrid/>
              <w:spacing w:line="240" w:lineRule="auto"/>
              <w:ind w:firstLine="420" w:firstLineChars="200"/>
              <w:jc w:val="left"/>
              <w:textAlignment w:val="auto"/>
              <w:rPr>
                <w:rFonts w:hint="eastAsia" w:ascii="宋体" w:hAnsi="宋体" w:eastAsia="宋体" w:cs="宋体"/>
                <w:bCs/>
                <w:sz w:val="21"/>
                <w:szCs w:val="20"/>
                <w:lang w:val="en-US" w:eastAsia="zh-CN"/>
              </w:rPr>
            </w:pPr>
            <w:r>
              <w:rPr>
                <w:rFonts w:hint="eastAsia" w:ascii="宋体" w:hAnsi="宋体" w:eastAsia="宋体" w:cs="宋体"/>
                <w:bCs/>
                <w:sz w:val="21"/>
                <w:szCs w:val="20"/>
                <w:lang w:val="en-US" w:eastAsia="zh-CN"/>
              </w:rPr>
              <w:t>4.塑料件应无裂纹、明显变形、缩水、针孔，应无凹陷、飞边、折皱、疙瘩。</w:t>
            </w:r>
          </w:p>
          <w:p>
            <w:pPr>
              <w:keepNext w:val="0"/>
              <w:keepLines w:val="0"/>
              <w:pageBreakBefore w:val="0"/>
              <w:widowControl w:val="0"/>
              <w:kinsoku/>
              <w:wordWrap/>
              <w:overflowPunct/>
              <w:topLinePunct w:val="0"/>
              <w:autoSpaceDN/>
              <w:bidi w:val="0"/>
              <w:adjustRightInd/>
              <w:snapToGrid/>
              <w:spacing w:line="240" w:lineRule="auto"/>
              <w:ind w:firstLine="420" w:firstLineChars="200"/>
              <w:jc w:val="left"/>
              <w:textAlignment w:val="auto"/>
              <w:rPr>
                <w:rFonts w:hint="default" w:ascii="宋体" w:hAnsi="宋体" w:eastAsia="宋体" w:cs="宋体"/>
                <w:bCs/>
                <w:sz w:val="21"/>
                <w:szCs w:val="20"/>
                <w:lang w:val="en-US" w:eastAsia="zh-CN"/>
              </w:rPr>
            </w:pPr>
            <w:r>
              <w:rPr>
                <w:rFonts w:hint="eastAsia" w:ascii="宋体" w:hAnsi="宋体" w:eastAsia="宋体" w:cs="宋体"/>
                <w:bCs/>
                <w:sz w:val="21"/>
                <w:szCs w:val="20"/>
                <w:lang w:val="en-US" w:eastAsia="zh-CN"/>
              </w:rPr>
              <w:t>5.颜色与学校现有课桌一致。</w:t>
            </w:r>
          </w:p>
          <w:p>
            <w:pPr>
              <w:keepNext w:val="0"/>
              <w:keepLines w:val="0"/>
              <w:pageBreakBefore w:val="0"/>
              <w:widowControl w:val="0"/>
              <w:kinsoku/>
              <w:wordWrap/>
              <w:overflowPunct/>
              <w:topLinePunct w:val="0"/>
              <w:autoSpaceDN/>
              <w:bidi w:val="0"/>
              <w:adjustRightInd/>
              <w:snapToGrid/>
              <w:spacing w:line="240" w:lineRule="auto"/>
              <w:ind w:firstLine="422" w:firstLineChars="200"/>
              <w:jc w:val="left"/>
              <w:textAlignment w:val="auto"/>
              <w:rPr>
                <w:rFonts w:hint="eastAsia" w:ascii="宋体" w:hAnsi="宋体" w:eastAsia="宋体" w:cs="宋体"/>
                <w:b/>
                <w:bCs w:val="0"/>
                <w:sz w:val="21"/>
                <w:szCs w:val="20"/>
                <w:lang w:val="en-US" w:eastAsia="zh-CN"/>
              </w:rPr>
            </w:pPr>
            <w:r>
              <w:rPr>
                <w:rFonts w:hint="eastAsia" w:ascii="宋体" w:hAnsi="宋体" w:eastAsia="宋体" w:cs="宋体"/>
                <w:b/>
                <w:bCs w:val="0"/>
                <w:sz w:val="21"/>
                <w:szCs w:val="20"/>
                <w:lang w:val="en-US" w:eastAsia="zh-CN"/>
              </w:rPr>
              <w:t>三、理化性能</w:t>
            </w:r>
          </w:p>
          <w:p>
            <w:pPr>
              <w:keepNext w:val="0"/>
              <w:keepLines w:val="0"/>
              <w:pageBreakBefore w:val="0"/>
              <w:widowControl w:val="0"/>
              <w:kinsoku/>
              <w:wordWrap/>
              <w:overflowPunct/>
              <w:topLinePunct w:val="0"/>
              <w:autoSpaceDN/>
              <w:bidi w:val="0"/>
              <w:adjustRightInd/>
              <w:snapToGrid/>
              <w:spacing w:line="240" w:lineRule="auto"/>
              <w:ind w:firstLine="420" w:firstLineChars="200"/>
              <w:jc w:val="left"/>
              <w:textAlignment w:val="auto"/>
              <w:rPr>
                <w:rFonts w:hint="eastAsia" w:ascii="宋体" w:hAnsi="宋体" w:eastAsia="宋体" w:cs="宋体"/>
                <w:bCs/>
                <w:sz w:val="21"/>
                <w:szCs w:val="20"/>
                <w:lang w:val="en-US" w:eastAsia="zh-CN"/>
              </w:rPr>
            </w:pPr>
            <w:r>
              <w:rPr>
                <w:rFonts w:hint="eastAsia" w:ascii="宋体" w:hAnsi="宋体" w:eastAsia="宋体" w:cs="宋体"/>
                <w:bCs/>
                <w:sz w:val="21"/>
                <w:szCs w:val="20"/>
                <w:lang w:val="en-US" w:eastAsia="zh-CN"/>
              </w:rPr>
              <w:t>1.金属件喷涂层24h抗盐雾无锈蚀现象，抗冲击3.92J无剥落、裂纹、皱纹现象，附着力≥2级。</w:t>
            </w:r>
          </w:p>
          <w:p>
            <w:pPr>
              <w:keepNext w:val="0"/>
              <w:keepLines w:val="0"/>
              <w:pageBreakBefore w:val="0"/>
              <w:widowControl w:val="0"/>
              <w:kinsoku/>
              <w:wordWrap/>
              <w:overflowPunct/>
              <w:topLinePunct w:val="0"/>
              <w:autoSpaceDN/>
              <w:bidi w:val="0"/>
              <w:adjustRightInd/>
              <w:snapToGrid/>
              <w:spacing w:line="240" w:lineRule="auto"/>
              <w:ind w:firstLine="420" w:firstLineChars="200"/>
              <w:jc w:val="left"/>
              <w:textAlignment w:val="auto"/>
              <w:rPr>
                <w:rFonts w:hint="eastAsia" w:ascii="宋体" w:hAnsi="宋体" w:eastAsia="宋体" w:cs="宋体"/>
                <w:bCs/>
                <w:sz w:val="21"/>
                <w:szCs w:val="20"/>
                <w:lang w:val="en-US" w:eastAsia="zh-CN"/>
              </w:rPr>
            </w:pPr>
            <w:r>
              <w:rPr>
                <w:rFonts w:hint="eastAsia" w:ascii="宋体" w:hAnsi="宋体" w:eastAsia="宋体" w:cs="宋体"/>
                <w:bCs/>
                <w:sz w:val="21"/>
                <w:szCs w:val="20"/>
                <w:lang w:val="en-US" w:eastAsia="zh-CN"/>
              </w:rPr>
              <w:t>2.金属件电镀层抗盐雾18小时1.5mm以下锈点≤20点/dm2,其中≥1.0mm锈点不超过5点（距离边缘棱角2mm以内不计）。</w:t>
            </w:r>
          </w:p>
          <w:p>
            <w:pPr>
              <w:keepNext w:val="0"/>
              <w:keepLines w:val="0"/>
              <w:pageBreakBefore w:val="0"/>
              <w:widowControl w:val="0"/>
              <w:kinsoku/>
              <w:wordWrap/>
              <w:overflowPunct/>
              <w:topLinePunct w:val="0"/>
              <w:autoSpaceDN/>
              <w:bidi w:val="0"/>
              <w:adjustRightInd/>
              <w:snapToGrid/>
              <w:spacing w:line="240" w:lineRule="auto"/>
              <w:ind w:firstLine="420" w:firstLineChars="200"/>
              <w:jc w:val="left"/>
              <w:textAlignment w:val="auto"/>
              <w:rPr>
                <w:rFonts w:hint="eastAsia" w:ascii="宋体" w:hAnsi="宋体" w:eastAsia="宋体" w:cs="宋体"/>
                <w:bCs/>
                <w:sz w:val="21"/>
                <w:szCs w:val="20"/>
                <w:lang w:val="en-US" w:eastAsia="zh-CN"/>
              </w:rPr>
            </w:pPr>
            <w:r>
              <w:rPr>
                <w:rFonts w:hint="eastAsia" w:ascii="宋体" w:hAnsi="宋体" w:eastAsia="宋体" w:cs="宋体"/>
                <w:bCs/>
                <w:sz w:val="21"/>
                <w:szCs w:val="20"/>
                <w:lang w:val="en-US" w:eastAsia="zh-CN"/>
              </w:rPr>
              <w:t>3.塑料封边条剥离强度，软质封边条剥离强度≥4500N/m，硬质封边条剥离强度≥1500N/m。</w:t>
            </w:r>
          </w:p>
          <w:p>
            <w:pPr>
              <w:keepNext w:val="0"/>
              <w:keepLines w:val="0"/>
              <w:pageBreakBefore w:val="0"/>
              <w:widowControl w:val="0"/>
              <w:kinsoku/>
              <w:wordWrap/>
              <w:overflowPunct/>
              <w:topLinePunct w:val="0"/>
              <w:autoSpaceDN/>
              <w:bidi w:val="0"/>
              <w:adjustRightInd/>
              <w:snapToGrid/>
              <w:spacing w:line="240" w:lineRule="auto"/>
              <w:ind w:firstLine="420" w:firstLineChars="200"/>
              <w:jc w:val="left"/>
              <w:textAlignment w:val="auto"/>
              <w:rPr>
                <w:rFonts w:hint="eastAsia" w:ascii="宋体" w:hAnsi="宋体" w:eastAsia="宋体" w:cs="宋体"/>
                <w:bCs/>
                <w:sz w:val="21"/>
                <w:szCs w:val="20"/>
                <w:lang w:val="en-US" w:eastAsia="zh-CN"/>
              </w:rPr>
            </w:pPr>
            <w:r>
              <w:rPr>
                <w:rFonts w:hint="eastAsia" w:ascii="宋体" w:hAnsi="宋体" w:eastAsia="宋体" w:cs="宋体"/>
                <w:bCs/>
                <w:sz w:val="21"/>
                <w:szCs w:val="20"/>
                <w:lang w:val="en-US" w:eastAsia="zh-CN"/>
              </w:rPr>
              <w:t>4.塑料件耐老化性，室内用</w:t>
            </w:r>
            <w:r>
              <w:rPr>
                <w:rFonts w:hint="default" w:ascii="宋体" w:hAnsi="宋体" w:eastAsia="宋体" w:cs="宋体"/>
                <w:bCs/>
                <w:sz w:val="21"/>
                <w:szCs w:val="20"/>
                <w:lang w:val="en-US" w:eastAsia="zh-CN"/>
              </w:rPr>
              <w:t>5</w:t>
            </w:r>
            <w:r>
              <w:rPr>
                <w:rFonts w:hint="eastAsia" w:ascii="宋体" w:hAnsi="宋体" w:eastAsia="宋体" w:cs="宋体"/>
                <w:bCs/>
                <w:sz w:val="21"/>
                <w:szCs w:val="20"/>
                <w:lang w:val="en-US" w:eastAsia="zh-CN"/>
              </w:rPr>
              <w:t>00h或室外用1000h，冲击强度的保持率≥60%，外观颜色变色评级≥3级；冲击强度≥10J/m2；耐冷热循环中应无裂纹、鼓泡、变色、起皱；邵氏D硬度≥HD63。</w:t>
            </w:r>
          </w:p>
          <w:p>
            <w:pPr>
              <w:keepNext w:val="0"/>
              <w:keepLines w:val="0"/>
              <w:pageBreakBefore w:val="0"/>
              <w:widowControl w:val="0"/>
              <w:kinsoku/>
              <w:wordWrap/>
              <w:overflowPunct/>
              <w:topLinePunct w:val="0"/>
              <w:autoSpaceDN/>
              <w:bidi w:val="0"/>
              <w:adjustRightInd/>
              <w:snapToGrid/>
              <w:spacing w:line="240" w:lineRule="auto"/>
              <w:ind w:firstLine="422" w:firstLineChars="200"/>
              <w:jc w:val="left"/>
              <w:textAlignment w:val="auto"/>
              <w:rPr>
                <w:rFonts w:hint="eastAsia" w:ascii="宋体" w:hAnsi="宋体" w:eastAsia="宋体" w:cs="宋体"/>
                <w:b/>
                <w:bCs w:val="0"/>
                <w:sz w:val="21"/>
                <w:szCs w:val="20"/>
                <w:lang w:val="en-US" w:eastAsia="zh-CN"/>
              </w:rPr>
            </w:pPr>
            <w:r>
              <w:rPr>
                <w:rFonts w:hint="eastAsia" w:ascii="宋体" w:hAnsi="宋体" w:eastAsia="宋体" w:cs="宋体"/>
                <w:b/>
                <w:bCs w:val="0"/>
                <w:sz w:val="21"/>
                <w:szCs w:val="20"/>
                <w:lang w:val="en-US" w:eastAsia="zh-CN"/>
              </w:rPr>
              <w:t>四、力学性能</w:t>
            </w:r>
          </w:p>
          <w:p>
            <w:pPr>
              <w:keepNext w:val="0"/>
              <w:keepLines w:val="0"/>
              <w:pageBreakBefore w:val="0"/>
              <w:widowControl w:val="0"/>
              <w:kinsoku/>
              <w:wordWrap/>
              <w:overflowPunct/>
              <w:topLinePunct w:val="0"/>
              <w:autoSpaceDN/>
              <w:bidi w:val="0"/>
              <w:adjustRightInd/>
              <w:snapToGrid/>
              <w:spacing w:line="240" w:lineRule="auto"/>
              <w:ind w:firstLine="420" w:firstLineChars="200"/>
              <w:jc w:val="left"/>
              <w:textAlignment w:val="auto"/>
              <w:rPr>
                <w:rFonts w:hint="eastAsia" w:ascii="宋体" w:hAnsi="宋体" w:eastAsia="宋体" w:cs="宋体"/>
                <w:bCs/>
                <w:sz w:val="21"/>
                <w:szCs w:val="20"/>
                <w:lang w:val="en-US" w:eastAsia="zh-CN"/>
              </w:rPr>
            </w:pPr>
            <w:r>
              <w:rPr>
                <w:rFonts w:hint="eastAsia" w:ascii="宋体" w:hAnsi="宋体" w:eastAsia="宋体" w:cs="宋体"/>
                <w:bCs/>
                <w:sz w:val="21"/>
                <w:szCs w:val="20"/>
                <w:lang w:val="en-US" w:eastAsia="zh-CN"/>
              </w:rPr>
              <w:t>1.午休课椅的椅子向前倾翻、椅子侧向倾翻、椅子向后倾翻、座面椅背联合静载荷、座面椅背联合耐久性，应通过QB/T 4071-2021《课桌椅》中6.6条的试验，且无倾翻、零部件断裂或豁裂、结构永久性松动、连接件松动的情况。</w:t>
            </w:r>
          </w:p>
          <w:p>
            <w:pPr>
              <w:keepNext w:val="0"/>
              <w:keepLines w:val="0"/>
              <w:pageBreakBefore w:val="0"/>
              <w:widowControl w:val="0"/>
              <w:kinsoku/>
              <w:wordWrap/>
              <w:overflowPunct/>
              <w:topLinePunct w:val="0"/>
              <w:autoSpaceDN/>
              <w:bidi w:val="0"/>
              <w:adjustRightInd/>
              <w:snapToGrid/>
              <w:spacing w:line="240" w:lineRule="auto"/>
              <w:ind w:firstLine="420" w:firstLineChars="200"/>
              <w:jc w:val="left"/>
              <w:textAlignment w:val="auto"/>
              <w:rPr>
                <w:rFonts w:hint="eastAsia" w:ascii="宋体" w:hAnsi="宋体" w:eastAsia="宋体" w:cs="宋体"/>
                <w:bCs/>
                <w:sz w:val="21"/>
                <w:szCs w:val="20"/>
                <w:lang w:val="en-US" w:eastAsia="zh-CN"/>
              </w:rPr>
            </w:pPr>
            <w:r>
              <w:rPr>
                <w:rFonts w:hint="eastAsia" w:ascii="宋体" w:hAnsi="宋体" w:eastAsia="宋体" w:cs="宋体"/>
                <w:bCs/>
                <w:sz w:val="21"/>
                <w:szCs w:val="20"/>
                <w:lang w:val="en-US" w:eastAsia="zh-CN"/>
              </w:rPr>
              <w:t>2.午休课椅的躺靠承载能力，在座面中心放置8个加载盘（加载盘质量为10kg，直径为350mm，厚度为48mm），椅背中线距离椅背与座面转轴168mm处为起点，放置6个加载盘，在搁腿板中心放置5个加载盘；保持10min后，各部件功能正常，无松动、断裂或豁裂的情况。</w:t>
            </w:r>
          </w:p>
          <w:p>
            <w:pPr>
              <w:keepNext w:val="0"/>
              <w:keepLines w:val="0"/>
              <w:pageBreakBefore w:val="0"/>
              <w:widowControl w:val="0"/>
              <w:kinsoku/>
              <w:wordWrap/>
              <w:overflowPunct/>
              <w:topLinePunct w:val="0"/>
              <w:autoSpaceDN/>
              <w:bidi w:val="0"/>
              <w:adjustRightInd/>
              <w:snapToGrid/>
              <w:spacing w:line="240" w:lineRule="auto"/>
              <w:ind w:firstLine="420" w:firstLineChars="200"/>
              <w:jc w:val="left"/>
              <w:textAlignment w:val="auto"/>
              <w:rPr>
                <w:rFonts w:hint="eastAsia" w:ascii="宋体" w:hAnsi="宋体" w:eastAsia="宋体" w:cs="宋体"/>
                <w:bCs/>
                <w:sz w:val="21"/>
                <w:szCs w:val="20"/>
                <w:lang w:val="en-US" w:eastAsia="zh-CN"/>
              </w:rPr>
            </w:pPr>
            <w:r>
              <w:rPr>
                <w:rFonts w:hint="eastAsia" w:ascii="宋体" w:hAnsi="宋体" w:eastAsia="宋体" w:cs="宋体"/>
                <w:bCs/>
                <w:sz w:val="21"/>
                <w:szCs w:val="20"/>
                <w:lang w:val="en-US" w:eastAsia="zh-CN"/>
              </w:rPr>
              <w:t>3.午休课椅的向后倾斜座椅稳定性能，将椅背与座面夹角调至最大时，并在椅背加载8个加载盘，在搁腿上加载3个加载盘，午休课椅无倾翻。</w:t>
            </w:r>
          </w:p>
          <w:p>
            <w:pPr>
              <w:keepNext w:val="0"/>
              <w:keepLines w:val="0"/>
              <w:pageBreakBefore w:val="0"/>
              <w:widowControl w:val="0"/>
              <w:kinsoku/>
              <w:wordWrap/>
              <w:overflowPunct/>
              <w:topLinePunct w:val="0"/>
              <w:autoSpaceDN/>
              <w:bidi w:val="0"/>
              <w:adjustRightInd/>
              <w:snapToGrid/>
              <w:spacing w:line="240" w:lineRule="auto"/>
              <w:ind w:firstLine="420" w:firstLineChars="200"/>
              <w:jc w:val="left"/>
              <w:textAlignment w:val="auto"/>
              <w:rPr>
                <w:rFonts w:hint="eastAsia" w:ascii="宋体" w:hAnsi="宋体" w:eastAsia="宋体" w:cs="宋体"/>
                <w:bCs/>
                <w:sz w:val="21"/>
                <w:szCs w:val="20"/>
                <w:lang w:val="en-US" w:eastAsia="zh-CN"/>
              </w:rPr>
            </w:pPr>
            <w:r>
              <w:rPr>
                <w:rFonts w:hint="eastAsia" w:ascii="宋体" w:hAnsi="宋体" w:eastAsia="宋体" w:cs="宋体"/>
                <w:bCs/>
                <w:sz w:val="21"/>
                <w:szCs w:val="20"/>
                <w:lang w:val="en-US" w:eastAsia="zh-CN"/>
              </w:rPr>
              <w:t>4.在座面中心施加500N的平衡载荷，以5～15次/min的速度使靠背与座面夹角以最小夹角到最大夹角的持续5000个循环，角度调节机构功能正常，无松动、断裂或豁裂的情况。</w:t>
            </w:r>
          </w:p>
          <w:p>
            <w:pPr>
              <w:keepNext w:val="0"/>
              <w:keepLines w:val="0"/>
              <w:pageBreakBefore w:val="0"/>
              <w:widowControl w:val="0"/>
              <w:kinsoku/>
              <w:wordWrap/>
              <w:overflowPunct/>
              <w:topLinePunct w:val="0"/>
              <w:autoSpaceDN/>
              <w:bidi w:val="0"/>
              <w:adjustRightInd/>
              <w:snapToGrid/>
              <w:spacing w:line="240" w:lineRule="auto"/>
              <w:ind w:firstLine="420" w:firstLineChars="200"/>
              <w:jc w:val="left"/>
              <w:textAlignment w:val="auto"/>
              <w:rPr>
                <w:rFonts w:hint="eastAsia" w:ascii="宋体" w:hAnsi="宋体" w:eastAsia="宋体" w:cs="宋体"/>
                <w:bCs/>
                <w:sz w:val="21"/>
                <w:szCs w:val="20"/>
                <w:lang w:val="en-US" w:eastAsia="zh-CN"/>
              </w:rPr>
            </w:pPr>
            <w:r>
              <w:rPr>
                <w:rFonts w:hint="eastAsia" w:ascii="宋体" w:hAnsi="宋体" w:eastAsia="宋体" w:cs="宋体"/>
                <w:bCs/>
                <w:sz w:val="21"/>
                <w:szCs w:val="20"/>
                <w:lang w:val="en-US" w:eastAsia="zh-CN"/>
              </w:rPr>
              <w:t>5.以30转/min的速度调节升降机构，使座面从最低到最高的持续2000次循环，升降机构功能正常，无松动、断裂或豁裂的情况。</w:t>
            </w:r>
          </w:p>
          <w:p>
            <w:pPr>
              <w:keepNext w:val="0"/>
              <w:keepLines w:val="0"/>
              <w:pageBreakBefore w:val="0"/>
              <w:widowControl w:val="0"/>
              <w:kinsoku/>
              <w:wordWrap/>
              <w:overflowPunct/>
              <w:topLinePunct w:val="0"/>
              <w:autoSpaceDN/>
              <w:bidi w:val="0"/>
              <w:adjustRightInd/>
              <w:snapToGrid/>
              <w:spacing w:line="240" w:lineRule="auto"/>
              <w:ind w:firstLine="422" w:firstLineChars="200"/>
              <w:jc w:val="left"/>
              <w:textAlignment w:val="auto"/>
              <w:rPr>
                <w:rFonts w:hint="eastAsia" w:ascii="宋体" w:hAnsi="宋体" w:eastAsia="宋体" w:cs="宋体"/>
                <w:b/>
                <w:bCs w:val="0"/>
                <w:sz w:val="21"/>
                <w:szCs w:val="20"/>
                <w:lang w:val="en-US" w:eastAsia="zh-CN"/>
              </w:rPr>
            </w:pPr>
            <w:r>
              <w:rPr>
                <w:rFonts w:hint="eastAsia" w:ascii="宋体" w:hAnsi="宋体" w:eastAsia="宋体" w:cs="宋体"/>
                <w:b/>
                <w:bCs w:val="0"/>
                <w:sz w:val="21"/>
                <w:szCs w:val="20"/>
                <w:lang w:val="en-US" w:eastAsia="zh-CN"/>
              </w:rPr>
              <w:t>五、安全要求</w:t>
            </w:r>
          </w:p>
          <w:p>
            <w:pPr>
              <w:keepNext w:val="0"/>
              <w:keepLines w:val="0"/>
              <w:pageBreakBefore w:val="0"/>
              <w:widowControl w:val="0"/>
              <w:kinsoku/>
              <w:wordWrap/>
              <w:overflowPunct/>
              <w:topLinePunct w:val="0"/>
              <w:autoSpaceDN/>
              <w:bidi w:val="0"/>
              <w:adjustRightInd/>
              <w:snapToGrid/>
              <w:spacing w:line="240" w:lineRule="auto"/>
              <w:ind w:firstLine="420" w:firstLineChars="200"/>
              <w:jc w:val="left"/>
              <w:textAlignment w:val="auto"/>
              <w:rPr>
                <w:rFonts w:hint="eastAsia" w:ascii="宋体" w:hAnsi="宋体" w:eastAsia="宋体" w:cs="宋体"/>
                <w:bCs/>
                <w:sz w:val="21"/>
                <w:szCs w:val="20"/>
                <w:lang w:val="en-US" w:eastAsia="zh-CN"/>
              </w:rPr>
            </w:pPr>
            <w:r>
              <w:rPr>
                <w:rFonts w:hint="eastAsia" w:ascii="宋体" w:hAnsi="宋体" w:eastAsia="宋体" w:cs="宋体"/>
                <w:bCs/>
                <w:sz w:val="21"/>
                <w:szCs w:val="20"/>
                <w:lang w:val="en-US" w:eastAsia="zh-CN"/>
              </w:rPr>
              <w:t>1.金属件应无端部未封口的管件，闷盖应不易脱落。</w:t>
            </w:r>
          </w:p>
          <w:p>
            <w:pPr>
              <w:keepNext w:val="0"/>
              <w:keepLines w:val="0"/>
              <w:pageBreakBefore w:val="0"/>
              <w:widowControl w:val="0"/>
              <w:kinsoku/>
              <w:wordWrap/>
              <w:overflowPunct/>
              <w:topLinePunct w:val="0"/>
              <w:autoSpaceDN/>
              <w:bidi w:val="0"/>
              <w:adjustRightInd/>
              <w:snapToGrid/>
              <w:spacing w:line="240" w:lineRule="auto"/>
              <w:ind w:firstLine="420" w:firstLineChars="200"/>
              <w:jc w:val="left"/>
              <w:textAlignment w:val="auto"/>
              <w:rPr>
                <w:rFonts w:hint="eastAsia" w:ascii="宋体" w:hAnsi="宋体" w:eastAsia="宋体" w:cs="宋体"/>
                <w:bCs/>
                <w:sz w:val="21"/>
                <w:szCs w:val="20"/>
                <w:lang w:val="en-US" w:eastAsia="zh-CN"/>
              </w:rPr>
            </w:pPr>
            <w:r>
              <w:rPr>
                <w:rFonts w:hint="eastAsia" w:ascii="宋体" w:hAnsi="宋体" w:eastAsia="宋体" w:cs="宋体"/>
                <w:bCs/>
                <w:sz w:val="21"/>
                <w:szCs w:val="20"/>
                <w:lang w:val="en-US" w:eastAsia="zh-CN"/>
              </w:rPr>
              <w:t>2.与人体接触的部位不应有毛刺、刃角、锐棱、透钉及其他尖锐物。</w:t>
            </w:r>
          </w:p>
          <w:p>
            <w:pPr>
              <w:keepNext w:val="0"/>
              <w:keepLines w:val="0"/>
              <w:pageBreakBefore w:val="0"/>
              <w:widowControl w:val="0"/>
              <w:kinsoku/>
              <w:wordWrap/>
              <w:overflowPunct/>
              <w:topLinePunct w:val="0"/>
              <w:autoSpaceDN/>
              <w:bidi w:val="0"/>
              <w:adjustRightInd/>
              <w:snapToGrid/>
              <w:spacing w:line="240" w:lineRule="auto"/>
              <w:ind w:firstLine="420" w:firstLineChars="200"/>
              <w:jc w:val="left"/>
              <w:textAlignment w:val="auto"/>
              <w:rPr>
                <w:rFonts w:hint="eastAsia" w:ascii="宋体" w:hAnsi="宋体" w:eastAsia="宋体" w:cs="宋体"/>
                <w:bCs/>
                <w:sz w:val="21"/>
                <w:szCs w:val="20"/>
                <w:lang w:val="en-US" w:eastAsia="zh-CN"/>
              </w:rPr>
            </w:pPr>
            <w:r>
              <w:rPr>
                <w:rFonts w:hint="eastAsia" w:ascii="宋体" w:hAnsi="宋体" w:eastAsia="宋体" w:cs="宋体"/>
                <w:bCs/>
                <w:sz w:val="21"/>
                <w:szCs w:val="20"/>
                <w:lang w:val="en-US" w:eastAsia="zh-CN"/>
              </w:rPr>
              <w:t>3.升降机构、角度调节机构应设有锁定装置或限位装置，该装置应灵活、可靠、安全。</w:t>
            </w:r>
          </w:p>
          <w:p>
            <w:pPr>
              <w:keepNext w:val="0"/>
              <w:keepLines w:val="0"/>
              <w:pageBreakBefore w:val="0"/>
              <w:widowControl w:val="0"/>
              <w:kinsoku/>
              <w:wordWrap/>
              <w:overflowPunct/>
              <w:topLinePunct w:val="0"/>
              <w:autoSpaceDN/>
              <w:bidi w:val="0"/>
              <w:adjustRightInd/>
              <w:snapToGrid/>
              <w:spacing w:line="240" w:lineRule="auto"/>
              <w:ind w:firstLine="420" w:firstLineChars="200"/>
              <w:jc w:val="left"/>
              <w:textAlignment w:val="auto"/>
              <w:rPr>
                <w:rFonts w:hint="eastAsia" w:ascii="宋体" w:hAnsi="宋体" w:eastAsia="宋体" w:cs="宋体"/>
                <w:bCs/>
                <w:sz w:val="21"/>
                <w:szCs w:val="20"/>
                <w:lang w:val="en-US" w:eastAsia="zh-CN"/>
              </w:rPr>
            </w:pPr>
            <w:r>
              <w:rPr>
                <w:rFonts w:hint="eastAsia" w:ascii="宋体" w:hAnsi="宋体" w:eastAsia="宋体" w:cs="宋体"/>
                <w:bCs/>
                <w:sz w:val="21"/>
                <w:szCs w:val="20"/>
                <w:lang w:val="en-US" w:eastAsia="zh-CN"/>
              </w:rPr>
              <w:t>4.相对运动的机械装置部件与人体接触部位的间隙应≤5mm或≥12mm。</w:t>
            </w:r>
          </w:p>
          <w:p>
            <w:pPr>
              <w:keepNext w:val="0"/>
              <w:keepLines w:val="0"/>
              <w:pageBreakBefore w:val="0"/>
              <w:widowControl w:val="0"/>
              <w:kinsoku/>
              <w:wordWrap/>
              <w:overflowPunct/>
              <w:topLinePunct w:val="0"/>
              <w:autoSpaceDN/>
              <w:bidi w:val="0"/>
              <w:adjustRightInd/>
              <w:snapToGrid/>
              <w:spacing w:line="240" w:lineRule="auto"/>
              <w:ind w:firstLine="420" w:firstLineChars="200"/>
              <w:jc w:val="left"/>
              <w:textAlignment w:val="auto"/>
              <w:rPr>
                <w:rFonts w:hint="eastAsia" w:ascii="宋体" w:hAnsi="宋体" w:eastAsia="宋体" w:cs="宋体"/>
                <w:bCs/>
                <w:sz w:val="21"/>
                <w:szCs w:val="20"/>
                <w:lang w:val="en-US" w:eastAsia="zh-CN"/>
              </w:rPr>
            </w:pPr>
            <w:r>
              <w:rPr>
                <w:rFonts w:hint="eastAsia" w:ascii="宋体" w:hAnsi="宋体" w:eastAsia="宋体" w:cs="宋体"/>
                <w:bCs/>
                <w:sz w:val="21"/>
                <w:szCs w:val="20"/>
                <w:lang w:val="en-US" w:eastAsia="zh-CN"/>
              </w:rPr>
              <w:t>5.与人体接触的座面、椅背和扶手等边缘倒圆角的半径应不小于2mm。</w:t>
            </w:r>
          </w:p>
          <w:p>
            <w:pPr>
              <w:keepNext w:val="0"/>
              <w:keepLines w:val="0"/>
              <w:pageBreakBefore w:val="0"/>
              <w:widowControl w:val="0"/>
              <w:kinsoku/>
              <w:wordWrap/>
              <w:overflowPunct/>
              <w:topLinePunct w:val="0"/>
              <w:autoSpaceDN/>
              <w:bidi w:val="0"/>
              <w:adjustRightInd/>
              <w:snapToGrid/>
              <w:spacing w:line="240" w:lineRule="auto"/>
              <w:ind w:firstLine="420" w:firstLineChars="200"/>
              <w:jc w:val="left"/>
              <w:textAlignment w:val="auto"/>
              <w:rPr>
                <w:rFonts w:hint="eastAsia" w:ascii="宋体" w:hAnsi="宋体" w:eastAsia="宋体" w:cs="宋体"/>
                <w:bCs/>
                <w:sz w:val="21"/>
                <w:szCs w:val="20"/>
                <w:lang w:val="en-US" w:eastAsia="zh-CN"/>
              </w:rPr>
            </w:pPr>
            <w:r>
              <w:rPr>
                <w:rFonts w:hint="eastAsia" w:ascii="宋体" w:hAnsi="宋体" w:eastAsia="宋体" w:cs="宋体"/>
                <w:bCs/>
                <w:sz w:val="21"/>
                <w:szCs w:val="20"/>
                <w:lang w:val="en-US" w:eastAsia="zh-CN"/>
              </w:rPr>
              <w:t>6.阻燃性达到热释放速率峰值≤250kW，5min内放出的总能量≤40MJ，试件未整体燃烧。</w:t>
            </w:r>
          </w:p>
          <w:p>
            <w:pPr>
              <w:keepNext w:val="0"/>
              <w:keepLines w:val="0"/>
              <w:pageBreakBefore w:val="0"/>
              <w:widowControl w:val="0"/>
              <w:kinsoku/>
              <w:wordWrap/>
              <w:overflowPunct/>
              <w:topLinePunct w:val="0"/>
              <w:autoSpaceDN/>
              <w:bidi w:val="0"/>
              <w:adjustRightInd/>
              <w:snapToGrid/>
              <w:spacing w:line="240" w:lineRule="auto"/>
              <w:ind w:firstLine="422" w:firstLineChars="200"/>
              <w:jc w:val="left"/>
              <w:textAlignment w:val="auto"/>
              <w:rPr>
                <w:rFonts w:hint="eastAsia" w:ascii="宋体" w:hAnsi="宋体" w:eastAsia="宋体" w:cs="宋体"/>
                <w:b/>
                <w:bCs w:val="0"/>
                <w:sz w:val="21"/>
                <w:szCs w:val="20"/>
                <w:lang w:val="en-US" w:eastAsia="zh-CN"/>
              </w:rPr>
            </w:pPr>
            <w:r>
              <w:rPr>
                <w:rFonts w:hint="eastAsia" w:ascii="宋体" w:hAnsi="宋体" w:eastAsia="宋体" w:cs="宋体"/>
                <w:b/>
                <w:bCs w:val="0"/>
                <w:sz w:val="21"/>
                <w:szCs w:val="20"/>
                <w:lang w:val="en-US" w:eastAsia="zh-CN"/>
              </w:rPr>
              <w:t>六、有害物质限量</w:t>
            </w:r>
          </w:p>
          <w:p>
            <w:pPr>
              <w:keepNext w:val="0"/>
              <w:keepLines w:val="0"/>
              <w:pageBreakBefore w:val="0"/>
              <w:widowControl w:val="0"/>
              <w:kinsoku/>
              <w:wordWrap/>
              <w:overflowPunct/>
              <w:topLinePunct w:val="0"/>
              <w:autoSpaceDN/>
              <w:bidi w:val="0"/>
              <w:adjustRightInd/>
              <w:snapToGrid/>
              <w:spacing w:line="240" w:lineRule="auto"/>
              <w:ind w:firstLine="420" w:firstLineChars="200"/>
              <w:jc w:val="left"/>
              <w:textAlignment w:val="auto"/>
              <w:rPr>
                <w:rFonts w:hint="eastAsia" w:ascii="宋体" w:hAnsi="宋体" w:eastAsia="宋体" w:cs="宋体"/>
                <w:bCs/>
                <w:sz w:val="21"/>
                <w:szCs w:val="20"/>
                <w:lang w:val="en-US" w:eastAsia="zh-CN"/>
              </w:rPr>
            </w:pPr>
            <w:r>
              <w:rPr>
                <w:rFonts w:hint="eastAsia" w:ascii="宋体" w:hAnsi="宋体" w:eastAsia="宋体" w:cs="宋体"/>
                <w:bCs/>
                <w:sz w:val="21"/>
                <w:szCs w:val="20"/>
                <w:lang w:val="en-US" w:eastAsia="zh-CN"/>
              </w:rPr>
              <w:t>1.涂层、塑料中可迁移元素锑≤60mg/kg，砷≤25mg/kg，钡≤1000mg/kg，镉≤75mg/kg，铬≤60mg/kg，铅≤90mg/kg，汞≤60mg/kg，硒≤500mg/kg。</w:t>
            </w:r>
          </w:p>
          <w:p>
            <w:pPr>
              <w:spacing w:line="288" w:lineRule="auto"/>
              <w:jc w:val="left"/>
              <w:rPr>
                <w:rFonts w:hint="eastAsia" w:ascii="宋体" w:hAnsi="宋体" w:eastAsia="宋体" w:cs="宋体"/>
                <w:bCs/>
                <w:color w:val="auto"/>
                <w:kern w:val="0"/>
                <w:sz w:val="21"/>
                <w:szCs w:val="21"/>
                <w:shd w:val="clear" w:color="auto" w:fill="auto"/>
                <w:lang w:val="en-US" w:eastAsia="zh-CN"/>
              </w:rPr>
            </w:pPr>
            <w:r>
              <w:rPr>
                <w:rFonts w:hint="eastAsia" w:ascii="宋体" w:hAnsi="宋体" w:eastAsia="宋体" w:cs="宋体"/>
                <w:bCs/>
                <w:sz w:val="21"/>
                <w:szCs w:val="20"/>
                <w:lang w:val="en-US" w:eastAsia="zh-CN"/>
              </w:rPr>
              <w:t>2.塑料中邻苯二甲酸酯≤0.1%，16种多环芳烃（PAH）总量≤10mg/kg，苯并[a]芘≤1.0mg/kg，多溴联苯（PBB）≤1000mg/kg，多溴二苯醚（PBDE）≤1000mg/kg。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1" w:hRule="atLeast"/>
        </w:trPr>
        <w:tc>
          <w:tcPr>
            <w:tcW w:w="159" w:type="pct"/>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jc w:val="both"/>
              <w:rPr>
                <w:rFonts w:hint="eastAsia" w:ascii="宋体" w:hAnsi="宋体" w:eastAsia="宋体" w:cs="宋体"/>
                <w:bCs/>
                <w:color w:val="auto"/>
                <w:kern w:val="0"/>
                <w:sz w:val="21"/>
                <w:szCs w:val="21"/>
                <w:shd w:val="clear" w:color="auto" w:fill="auto"/>
                <w:lang w:val="en-US" w:eastAsia="zh-CN"/>
              </w:rPr>
            </w:pPr>
            <w:r>
              <w:rPr>
                <w:rFonts w:hint="eastAsia" w:ascii="宋体" w:hAnsi="宋体" w:eastAsia="宋体" w:cs="宋体"/>
                <w:bCs/>
                <w:color w:val="auto"/>
                <w:kern w:val="0"/>
                <w:sz w:val="21"/>
                <w:szCs w:val="21"/>
                <w:shd w:val="clear" w:color="auto" w:fill="auto"/>
                <w:lang w:val="en-US" w:eastAsia="zh-CN"/>
              </w:rPr>
              <w:t>3</w:t>
            </w:r>
          </w:p>
        </w:tc>
        <w:tc>
          <w:tcPr>
            <w:tcW w:w="637" w:type="pct"/>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jc w:val="both"/>
              <w:rPr>
                <w:rFonts w:hint="eastAsia" w:ascii="宋体" w:hAnsi="宋体" w:eastAsia="宋体" w:cs="宋体"/>
                <w:bCs/>
                <w:color w:val="auto"/>
                <w:kern w:val="0"/>
                <w:sz w:val="21"/>
                <w:szCs w:val="21"/>
                <w:shd w:val="clear" w:color="auto" w:fill="auto"/>
                <w:lang w:val="en-US" w:eastAsia="zh-CN"/>
              </w:rPr>
            </w:pPr>
          </w:p>
          <w:p>
            <w:pPr>
              <w:keepNext w:val="0"/>
              <w:keepLines w:val="0"/>
              <w:pageBreakBefore w:val="0"/>
              <w:widowControl/>
              <w:kinsoku/>
              <w:wordWrap/>
              <w:overflowPunct/>
              <w:topLinePunct w:val="0"/>
              <w:autoSpaceDE/>
              <w:autoSpaceDN/>
              <w:bidi w:val="0"/>
              <w:adjustRightInd w:val="0"/>
              <w:snapToGrid w:val="0"/>
              <w:jc w:val="both"/>
              <w:rPr>
                <w:rFonts w:hint="eastAsia" w:ascii="宋体" w:hAnsi="宋体" w:eastAsia="宋体" w:cs="宋体"/>
                <w:bCs/>
                <w:color w:val="auto"/>
                <w:kern w:val="0"/>
                <w:sz w:val="21"/>
                <w:szCs w:val="21"/>
                <w:shd w:val="clear" w:color="auto" w:fill="auto"/>
                <w:lang w:val="en-US" w:eastAsia="zh-TW"/>
              </w:rPr>
            </w:pPr>
            <w:r>
              <w:rPr>
                <w:rFonts w:hint="eastAsia" w:ascii="宋体" w:hAnsi="宋体" w:eastAsia="宋体" w:cs="宋体"/>
                <w:i w:val="0"/>
                <w:iCs w:val="0"/>
                <w:color w:val="000000"/>
                <w:kern w:val="0"/>
                <w:sz w:val="21"/>
                <w:szCs w:val="21"/>
                <w:u w:val="none"/>
                <w:bdr w:val="single" w:color="000000" w:sz="4" w:space="0"/>
                <w:shd w:val="clear" w:fill="FFFFFF"/>
                <w:lang w:val="en-US" w:eastAsia="zh-CN" w:bidi="ar"/>
              </w:rPr>
              <w:drawing>
                <wp:anchor distT="0" distB="0" distL="114300" distR="114300" simplePos="0" relativeHeight="251666432" behindDoc="0" locked="0" layoutInCell="1" allowOverlap="1">
                  <wp:simplePos x="0" y="0"/>
                  <wp:positionH relativeFrom="column">
                    <wp:posOffset>67945</wp:posOffset>
                  </wp:positionH>
                  <wp:positionV relativeFrom="paragraph">
                    <wp:posOffset>739775</wp:posOffset>
                  </wp:positionV>
                  <wp:extent cx="981710" cy="725805"/>
                  <wp:effectExtent l="0" t="0" r="8890" b="17145"/>
                  <wp:wrapNone/>
                  <wp:docPr id="8" name="图片_2"/>
                  <wp:cNvGraphicFramePr/>
                  <a:graphic xmlns:a="http://schemas.openxmlformats.org/drawingml/2006/main">
                    <a:graphicData uri="http://schemas.openxmlformats.org/drawingml/2006/picture">
                      <pic:pic xmlns:pic="http://schemas.openxmlformats.org/drawingml/2006/picture">
                        <pic:nvPicPr>
                          <pic:cNvPr id="8" name="图片_2"/>
                          <pic:cNvPicPr/>
                        </pic:nvPicPr>
                        <pic:blipFill>
                          <a:blip r:embed="rId10"/>
                          <a:stretch>
                            <a:fillRect/>
                          </a:stretch>
                        </pic:blipFill>
                        <pic:spPr>
                          <a:xfrm>
                            <a:off x="0" y="0"/>
                            <a:ext cx="981710" cy="725805"/>
                          </a:xfrm>
                          <a:prstGeom prst="rect">
                            <a:avLst/>
                          </a:prstGeom>
                          <a:noFill/>
                          <a:ln>
                            <a:noFill/>
                          </a:ln>
                        </pic:spPr>
                      </pic:pic>
                    </a:graphicData>
                  </a:graphic>
                </wp:anchor>
              </w:drawing>
            </w:r>
          </w:p>
        </w:tc>
        <w:tc>
          <w:tcPr>
            <w:tcW w:w="314" w:type="pct"/>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jc w:val="both"/>
              <w:rPr>
                <w:rFonts w:hint="eastAsia" w:ascii="宋体" w:hAnsi="宋体" w:eastAsia="宋体" w:cs="宋体"/>
                <w:bCs/>
                <w:color w:val="auto"/>
                <w:kern w:val="0"/>
                <w:sz w:val="21"/>
                <w:szCs w:val="21"/>
                <w:shd w:val="clear" w:color="auto" w:fill="auto"/>
                <w:lang w:val="en-US" w:eastAsia="zh-CN"/>
              </w:rPr>
            </w:pPr>
            <w:r>
              <w:rPr>
                <w:rFonts w:hint="eastAsia" w:ascii="宋体" w:hAnsi="宋体" w:eastAsia="宋体" w:cs="宋体"/>
                <w:bCs/>
                <w:color w:val="auto"/>
                <w:kern w:val="0"/>
                <w:sz w:val="21"/>
                <w:szCs w:val="21"/>
                <w:shd w:val="clear" w:color="auto" w:fill="auto"/>
                <w:lang w:val="en-US" w:eastAsia="zh-CN"/>
              </w:rPr>
              <w:t>书包柜</w:t>
            </w:r>
          </w:p>
        </w:tc>
        <w:tc>
          <w:tcPr>
            <w:tcW w:w="341" w:type="pct"/>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jc w:val="both"/>
              <w:rPr>
                <w:rFonts w:hint="eastAsia" w:ascii="宋体" w:hAnsi="宋体" w:eastAsia="宋体" w:cs="宋体"/>
                <w:i w:val="0"/>
                <w:iCs w:val="0"/>
                <w:color w:val="FF0000"/>
                <w:kern w:val="0"/>
                <w:sz w:val="21"/>
                <w:szCs w:val="21"/>
                <w:u w:val="none"/>
                <w:lang w:val="en-US" w:eastAsia="zh-CN" w:bidi="ar"/>
              </w:rPr>
            </w:pPr>
            <w:r>
              <w:rPr>
                <w:rFonts w:hint="eastAsia" w:ascii="宋体" w:hAnsi="宋体" w:eastAsia="宋体" w:cs="宋体"/>
                <w:i w:val="0"/>
                <w:iCs w:val="0"/>
                <w:color w:val="FF0000"/>
                <w:kern w:val="0"/>
                <w:sz w:val="21"/>
                <w:szCs w:val="21"/>
                <w:u w:val="none"/>
                <w:lang w:val="en-US" w:eastAsia="zh-CN" w:bidi="ar"/>
              </w:rPr>
              <w:t>576个</w:t>
            </w:r>
          </w:p>
        </w:tc>
        <w:tc>
          <w:tcPr>
            <w:tcW w:w="3548" w:type="pct"/>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FF0000"/>
                <w:kern w:val="0"/>
                <w:sz w:val="21"/>
                <w:szCs w:val="21"/>
                <w:u w:val="none"/>
                <w:lang w:val="en-US" w:eastAsia="zh-CN" w:bidi="ar"/>
              </w:rPr>
            </w:pPr>
            <w:r>
              <w:rPr>
                <w:rFonts w:hint="eastAsia" w:ascii="宋体" w:hAnsi="宋体" w:eastAsia="宋体" w:cs="宋体"/>
                <w:i w:val="0"/>
                <w:iCs w:val="0"/>
                <w:color w:val="FF0000"/>
                <w:kern w:val="0"/>
                <w:sz w:val="21"/>
                <w:szCs w:val="21"/>
                <w:u w:val="none"/>
                <w:lang w:val="en-US" w:eastAsia="zh-CN" w:bidi="ar"/>
              </w:rPr>
              <w:t>规格尺寸：宽388</w:t>
            </w:r>
            <w:r>
              <w:rPr>
                <w:rFonts w:hint="eastAsia" w:ascii="宋体" w:hAnsi="宋体" w:eastAsia="宋体" w:cs="宋体"/>
                <w:bCs/>
                <w:color w:val="FF0000"/>
                <w:kern w:val="0"/>
                <w:sz w:val="21"/>
                <w:szCs w:val="21"/>
                <w:highlight w:val="yellow"/>
                <w:shd w:val="clear" w:color="auto" w:fill="auto"/>
                <w:lang w:val="en-US" w:eastAsia="zh-CN"/>
              </w:rPr>
              <w:t>±5mm</w:t>
            </w:r>
            <w:r>
              <w:rPr>
                <w:rFonts w:hint="eastAsia" w:ascii="宋体" w:hAnsi="宋体" w:eastAsia="宋体" w:cs="宋体"/>
                <w:i w:val="0"/>
                <w:iCs w:val="0"/>
                <w:color w:val="FF0000"/>
                <w:kern w:val="0"/>
                <w:sz w:val="21"/>
                <w:szCs w:val="21"/>
                <w:u w:val="none"/>
                <w:lang w:val="en-US" w:eastAsia="zh-CN" w:bidi="ar"/>
              </w:rPr>
              <w:t>*高310</w:t>
            </w:r>
            <w:r>
              <w:rPr>
                <w:rFonts w:hint="eastAsia" w:ascii="宋体" w:hAnsi="宋体" w:eastAsia="宋体" w:cs="宋体"/>
                <w:bCs/>
                <w:color w:val="FF0000"/>
                <w:kern w:val="0"/>
                <w:sz w:val="21"/>
                <w:szCs w:val="21"/>
                <w:highlight w:val="yellow"/>
                <w:shd w:val="clear" w:color="auto" w:fill="auto"/>
                <w:lang w:val="en-US" w:eastAsia="zh-CN"/>
              </w:rPr>
              <w:t>±5mm</w:t>
            </w:r>
            <w:r>
              <w:rPr>
                <w:rFonts w:hint="eastAsia" w:ascii="宋体" w:hAnsi="宋体" w:eastAsia="宋体" w:cs="宋体"/>
                <w:i w:val="0"/>
                <w:iCs w:val="0"/>
                <w:color w:val="FF0000"/>
                <w:kern w:val="0"/>
                <w:sz w:val="21"/>
                <w:szCs w:val="21"/>
                <w:u w:val="none"/>
                <w:lang w:val="en-US" w:eastAsia="zh-CN" w:bidi="ar"/>
              </w:rPr>
              <w:t>*深500</w:t>
            </w:r>
            <w:r>
              <w:rPr>
                <w:rFonts w:hint="eastAsia" w:ascii="宋体" w:hAnsi="宋体" w:eastAsia="宋体" w:cs="宋体"/>
                <w:bCs/>
                <w:color w:val="FF0000"/>
                <w:kern w:val="0"/>
                <w:sz w:val="21"/>
                <w:szCs w:val="21"/>
                <w:highlight w:val="yellow"/>
                <w:shd w:val="clear" w:color="auto" w:fill="auto"/>
                <w:lang w:val="en-US" w:eastAsia="zh-CN"/>
              </w:rPr>
              <w:t>±5mm</w:t>
            </w:r>
            <w:r>
              <w:rPr>
                <w:rFonts w:hint="eastAsia" w:ascii="宋体" w:hAnsi="宋体" w:eastAsia="宋体" w:cs="宋体"/>
                <w:i w:val="0"/>
                <w:iCs w:val="0"/>
                <w:color w:val="FF0000"/>
                <w:kern w:val="0"/>
                <w:sz w:val="21"/>
                <w:szCs w:val="21"/>
                <w:u w:val="none"/>
                <w:lang w:val="en-US" w:eastAsia="zh-CN" w:bidi="ar"/>
              </w:rPr>
              <w:t>+底80</w:t>
            </w:r>
            <w:r>
              <w:rPr>
                <w:rFonts w:hint="eastAsia" w:ascii="宋体" w:hAnsi="宋体" w:eastAsia="宋体" w:cs="宋体"/>
                <w:bCs/>
                <w:color w:val="FF0000"/>
                <w:kern w:val="0"/>
                <w:sz w:val="21"/>
                <w:szCs w:val="21"/>
                <w:highlight w:val="yellow"/>
                <w:shd w:val="clear" w:color="auto" w:fill="auto"/>
                <w:lang w:val="en-US" w:eastAsia="zh-CN"/>
              </w:rPr>
              <w:t>±2mm</w:t>
            </w:r>
          </w:p>
          <w:p>
            <w:pPr>
              <w:keepNext w:val="0"/>
              <w:keepLines w:val="0"/>
              <w:widowControl/>
              <w:suppressLineNumbers w:val="0"/>
              <w:jc w:val="left"/>
              <w:textAlignment w:val="center"/>
              <w:rPr>
                <w:rFonts w:hint="eastAsia" w:ascii="宋体" w:hAnsi="宋体" w:eastAsia="宋体" w:cs="宋体"/>
                <w:i w:val="0"/>
                <w:iCs w:val="0"/>
                <w:color w:val="FF0000"/>
                <w:kern w:val="0"/>
                <w:sz w:val="21"/>
                <w:szCs w:val="21"/>
                <w:u w:val="none"/>
                <w:lang w:val="en-US" w:eastAsia="zh-CN" w:bidi="ar"/>
              </w:rPr>
            </w:pPr>
            <w:r>
              <w:rPr>
                <w:rFonts w:hint="eastAsia" w:ascii="宋体" w:hAnsi="宋体" w:eastAsia="宋体" w:cs="宋体"/>
                <w:i w:val="0"/>
                <w:iCs w:val="0"/>
                <w:color w:val="FF0000"/>
                <w:kern w:val="0"/>
                <w:sz w:val="21"/>
                <w:szCs w:val="21"/>
                <w:u w:val="none"/>
                <w:lang w:val="en-US" w:eastAsia="zh-CN" w:bidi="ar"/>
              </w:rPr>
              <w:t>1、材质采用ＡＢＳ全新塑料工程制成，强度高、韧性好、耐冲击，不易腐蚀，无毒无味，环保耐用。</w:t>
            </w:r>
          </w:p>
          <w:p>
            <w:pPr>
              <w:keepNext w:val="0"/>
              <w:keepLines w:val="0"/>
              <w:widowControl/>
              <w:suppressLineNumbers w:val="0"/>
              <w:jc w:val="left"/>
              <w:textAlignment w:val="center"/>
              <w:rPr>
                <w:rFonts w:hint="eastAsia" w:ascii="宋体" w:hAnsi="宋体" w:eastAsia="宋体" w:cs="宋体"/>
                <w:i w:val="0"/>
                <w:iCs w:val="0"/>
                <w:color w:val="FF0000"/>
                <w:kern w:val="0"/>
                <w:sz w:val="21"/>
                <w:szCs w:val="21"/>
                <w:u w:val="none"/>
                <w:lang w:val="en-US" w:eastAsia="zh-CN" w:bidi="ar"/>
              </w:rPr>
            </w:pPr>
            <w:r>
              <w:rPr>
                <w:rFonts w:hint="eastAsia" w:ascii="宋体" w:hAnsi="宋体" w:eastAsia="宋体" w:cs="宋体"/>
                <w:i w:val="0"/>
                <w:iCs w:val="0"/>
                <w:color w:val="FF0000"/>
                <w:kern w:val="0"/>
                <w:sz w:val="21"/>
                <w:szCs w:val="21"/>
                <w:u w:val="none"/>
                <w:lang w:val="en-US" w:eastAsia="zh-CN" w:bidi="ar"/>
              </w:rPr>
              <w:t>顶板（30mm</w:t>
            </w:r>
            <w:r>
              <w:rPr>
                <w:rFonts w:hint="eastAsia" w:ascii="宋体" w:hAnsi="宋体" w:eastAsia="宋体" w:cs="宋体"/>
                <w:bCs/>
                <w:color w:val="FF0000"/>
                <w:kern w:val="0"/>
                <w:sz w:val="21"/>
                <w:szCs w:val="21"/>
                <w:highlight w:val="yellow"/>
                <w:shd w:val="clear" w:color="auto" w:fill="auto"/>
                <w:lang w:val="en-US" w:eastAsia="zh-CN"/>
              </w:rPr>
              <w:t>±2mm</w:t>
            </w:r>
            <w:r>
              <w:rPr>
                <w:rFonts w:hint="eastAsia" w:ascii="宋体" w:hAnsi="宋体" w:eastAsia="宋体" w:cs="宋体"/>
                <w:i w:val="0"/>
                <w:iCs w:val="0"/>
                <w:color w:val="FF0000"/>
                <w:kern w:val="0"/>
                <w:sz w:val="21"/>
                <w:szCs w:val="21"/>
                <w:u w:val="none"/>
                <w:lang w:val="en-US" w:eastAsia="zh-CN" w:bidi="ar"/>
              </w:rPr>
              <w:t>）底搁板（30mm</w:t>
            </w:r>
            <w:r>
              <w:rPr>
                <w:rFonts w:hint="eastAsia" w:ascii="宋体" w:hAnsi="宋体" w:eastAsia="宋体" w:cs="宋体"/>
                <w:bCs/>
                <w:color w:val="FF0000"/>
                <w:kern w:val="0"/>
                <w:sz w:val="21"/>
                <w:szCs w:val="21"/>
                <w:highlight w:val="yellow"/>
                <w:shd w:val="clear" w:color="auto" w:fill="auto"/>
                <w:lang w:val="en-US" w:eastAsia="zh-CN"/>
              </w:rPr>
              <w:t>±2mm</w:t>
            </w:r>
            <w:r>
              <w:rPr>
                <w:rFonts w:hint="eastAsia" w:ascii="宋体" w:hAnsi="宋体" w:eastAsia="宋体" w:cs="宋体"/>
                <w:i w:val="0"/>
                <w:iCs w:val="0"/>
                <w:color w:val="FF0000"/>
                <w:kern w:val="0"/>
                <w:sz w:val="21"/>
                <w:szCs w:val="21"/>
                <w:u w:val="none"/>
                <w:lang w:val="en-US" w:eastAsia="zh-CN" w:bidi="ar"/>
              </w:rPr>
              <w:t>）门板（25-35mm</w:t>
            </w:r>
            <w:r>
              <w:rPr>
                <w:rFonts w:hint="eastAsia" w:ascii="宋体" w:hAnsi="宋体" w:eastAsia="宋体" w:cs="宋体"/>
                <w:bCs/>
                <w:color w:val="FF0000"/>
                <w:kern w:val="0"/>
                <w:sz w:val="21"/>
                <w:szCs w:val="21"/>
                <w:highlight w:val="yellow"/>
                <w:shd w:val="clear" w:color="auto" w:fill="auto"/>
                <w:lang w:val="en-US" w:eastAsia="zh-CN"/>
              </w:rPr>
              <w:t>±2mm</w:t>
            </w:r>
            <w:r>
              <w:rPr>
                <w:rFonts w:hint="eastAsia" w:ascii="宋体" w:hAnsi="宋体" w:eastAsia="宋体" w:cs="宋体"/>
                <w:i w:val="0"/>
                <w:iCs w:val="0"/>
                <w:color w:val="FF0000"/>
                <w:kern w:val="0"/>
                <w:sz w:val="21"/>
                <w:szCs w:val="21"/>
                <w:u w:val="none"/>
                <w:lang w:val="en-US" w:eastAsia="zh-CN" w:bidi="ar"/>
              </w:rPr>
              <w:t>）侧板（22mm</w:t>
            </w:r>
            <w:r>
              <w:rPr>
                <w:rFonts w:hint="eastAsia" w:ascii="宋体" w:hAnsi="宋体" w:eastAsia="宋体" w:cs="宋体"/>
                <w:bCs/>
                <w:color w:val="FF0000"/>
                <w:kern w:val="0"/>
                <w:sz w:val="21"/>
                <w:szCs w:val="21"/>
                <w:highlight w:val="yellow"/>
                <w:shd w:val="clear" w:color="auto" w:fill="auto"/>
                <w:lang w:val="en-US" w:eastAsia="zh-CN"/>
              </w:rPr>
              <w:t>±2mm</w:t>
            </w:r>
            <w:r>
              <w:rPr>
                <w:rFonts w:hint="eastAsia" w:ascii="宋体" w:hAnsi="宋体" w:eastAsia="宋体" w:cs="宋体"/>
                <w:i w:val="0"/>
                <w:iCs w:val="0"/>
                <w:color w:val="FF0000"/>
                <w:kern w:val="0"/>
                <w:sz w:val="21"/>
                <w:szCs w:val="21"/>
                <w:u w:val="none"/>
                <w:lang w:val="en-US" w:eastAsia="zh-CN" w:bidi="ar"/>
              </w:rPr>
              <w:t>）底座（80mm</w:t>
            </w:r>
            <w:r>
              <w:rPr>
                <w:rFonts w:hint="eastAsia" w:ascii="宋体" w:hAnsi="宋体" w:eastAsia="宋体" w:cs="宋体"/>
                <w:bCs/>
                <w:color w:val="FF0000"/>
                <w:kern w:val="0"/>
                <w:sz w:val="21"/>
                <w:szCs w:val="21"/>
                <w:highlight w:val="yellow"/>
                <w:shd w:val="clear" w:color="auto" w:fill="auto"/>
                <w:lang w:val="en-US" w:eastAsia="zh-CN"/>
              </w:rPr>
              <w:t>±2mm</w:t>
            </w:r>
            <w:r>
              <w:rPr>
                <w:rFonts w:hint="eastAsia" w:ascii="宋体" w:hAnsi="宋体" w:eastAsia="宋体" w:cs="宋体"/>
                <w:i w:val="0"/>
                <w:iCs w:val="0"/>
                <w:color w:val="FF0000"/>
                <w:kern w:val="0"/>
                <w:sz w:val="21"/>
                <w:szCs w:val="21"/>
                <w:u w:val="none"/>
                <w:lang w:val="en-US" w:eastAsia="zh-CN" w:bidi="ar"/>
              </w:rPr>
              <w:t>）</w:t>
            </w:r>
          </w:p>
          <w:p>
            <w:pPr>
              <w:keepNext w:val="0"/>
              <w:keepLines w:val="0"/>
              <w:widowControl/>
              <w:suppressLineNumbers w:val="0"/>
              <w:jc w:val="left"/>
              <w:textAlignment w:val="center"/>
              <w:rPr>
                <w:rFonts w:hint="eastAsia" w:ascii="宋体" w:hAnsi="宋体" w:eastAsia="宋体" w:cs="宋体"/>
                <w:i w:val="0"/>
                <w:iCs w:val="0"/>
                <w:color w:val="FF0000"/>
                <w:kern w:val="0"/>
                <w:sz w:val="21"/>
                <w:szCs w:val="21"/>
                <w:u w:val="none"/>
                <w:lang w:val="en-US" w:eastAsia="zh-CN" w:bidi="ar"/>
              </w:rPr>
            </w:pPr>
            <w:r>
              <w:rPr>
                <w:rFonts w:hint="eastAsia" w:ascii="宋体" w:hAnsi="宋体" w:eastAsia="宋体" w:cs="宋体"/>
                <w:i w:val="0"/>
                <w:iCs w:val="0"/>
                <w:color w:val="FF0000"/>
                <w:kern w:val="0"/>
                <w:sz w:val="21"/>
                <w:szCs w:val="21"/>
                <w:u w:val="none"/>
                <w:lang w:val="en-US" w:eastAsia="zh-CN" w:bidi="ar"/>
              </w:rPr>
              <w:t>2、产品特点：榫接结构并合理布局加强筋，安装时不用脱水粘结，不用任何螺丝，使用产品自身相互连结，产品不变形，不扭曲，可重复拆装使用。</w:t>
            </w:r>
          </w:p>
          <w:p>
            <w:pPr>
              <w:keepNext w:val="0"/>
              <w:keepLines w:val="0"/>
              <w:widowControl/>
              <w:suppressLineNumbers w:val="0"/>
              <w:jc w:val="left"/>
              <w:textAlignment w:val="center"/>
              <w:rPr>
                <w:rFonts w:hint="eastAsia" w:ascii="宋体" w:hAnsi="宋体" w:eastAsia="宋体" w:cs="宋体"/>
                <w:i w:val="0"/>
                <w:iCs w:val="0"/>
                <w:color w:val="FF0000"/>
                <w:kern w:val="0"/>
                <w:sz w:val="21"/>
                <w:szCs w:val="21"/>
                <w:u w:val="none"/>
                <w:lang w:val="en-US" w:eastAsia="zh-CN" w:bidi="ar"/>
              </w:rPr>
            </w:pPr>
            <w:r>
              <w:rPr>
                <w:rFonts w:hint="eastAsia" w:ascii="宋体" w:hAnsi="宋体" w:eastAsia="宋体" w:cs="宋体"/>
                <w:i w:val="0"/>
                <w:iCs w:val="0"/>
                <w:color w:val="FF0000"/>
                <w:kern w:val="0"/>
                <w:sz w:val="21"/>
                <w:szCs w:val="21"/>
                <w:u w:val="none"/>
                <w:lang w:val="en-US" w:eastAsia="zh-CN" w:bidi="ar"/>
              </w:rPr>
              <w:t>3、规格：外尺寸宽388</w:t>
            </w:r>
            <w:r>
              <w:rPr>
                <w:rFonts w:hint="eastAsia" w:ascii="宋体" w:hAnsi="宋体" w:eastAsia="宋体" w:cs="宋体"/>
                <w:bCs/>
                <w:color w:val="FF0000"/>
                <w:kern w:val="0"/>
                <w:sz w:val="21"/>
                <w:szCs w:val="21"/>
                <w:highlight w:val="yellow"/>
                <w:shd w:val="clear" w:color="auto" w:fill="auto"/>
                <w:lang w:val="en-US" w:eastAsia="zh-CN"/>
              </w:rPr>
              <w:t>±5mm</w:t>
            </w:r>
            <w:r>
              <w:rPr>
                <w:rFonts w:hint="eastAsia" w:ascii="宋体" w:hAnsi="宋体" w:eastAsia="宋体" w:cs="宋体"/>
                <w:i w:val="0"/>
                <w:iCs w:val="0"/>
                <w:color w:val="FF0000"/>
                <w:kern w:val="0"/>
                <w:sz w:val="21"/>
                <w:szCs w:val="21"/>
                <w:u w:val="none"/>
                <w:lang w:val="en-US" w:eastAsia="zh-CN" w:bidi="ar"/>
              </w:rPr>
              <w:t>*高310</w:t>
            </w:r>
            <w:r>
              <w:rPr>
                <w:rFonts w:hint="eastAsia" w:ascii="宋体" w:hAnsi="宋体" w:eastAsia="宋体" w:cs="宋体"/>
                <w:bCs/>
                <w:color w:val="FF0000"/>
                <w:kern w:val="0"/>
                <w:sz w:val="21"/>
                <w:szCs w:val="21"/>
                <w:highlight w:val="yellow"/>
                <w:shd w:val="clear" w:color="auto" w:fill="auto"/>
                <w:lang w:val="en-US" w:eastAsia="zh-CN"/>
              </w:rPr>
              <w:t>±5mm</w:t>
            </w:r>
            <w:r>
              <w:rPr>
                <w:rFonts w:hint="eastAsia" w:ascii="宋体" w:hAnsi="宋体" w:eastAsia="宋体" w:cs="宋体"/>
                <w:i w:val="0"/>
                <w:iCs w:val="0"/>
                <w:color w:val="FF0000"/>
                <w:kern w:val="0"/>
                <w:sz w:val="21"/>
                <w:szCs w:val="21"/>
                <w:u w:val="none"/>
                <w:lang w:val="en-US" w:eastAsia="zh-CN" w:bidi="ar"/>
              </w:rPr>
              <w:t>*深500mm</w:t>
            </w:r>
            <w:r>
              <w:rPr>
                <w:rFonts w:hint="eastAsia" w:ascii="宋体" w:hAnsi="宋体" w:eastAsia="宋体" w:cs="宋体"/>
                <w:bCs/>
                <w:color w:val="FF0000"/>
                <w:kern w:val="0"/>
                <w:sz w:val="21"/>
                <w:szCs w:val="21"/>
                <w:highlight w:val="yellow"/>
                <w:shd w:val="clear" w:color="auto" w:fill="auto"/>
                <w:lang w:val="en-US" w:eastAsia="zh-CN"/>
              </w:rPr>
              <w:t>±5mm</w:t>
            </w:r>
            <w:r>
              <w:rPr>
                <w:rFonts w:hint="eastAsia" w:ascii="宋体" w:hAnsi="宋体" w:eastAsia="宋体" w:cs="宋体"/>
                <w:i w:val="0"/>
                <w:iCs w:val="0"/>
                <w:color w:val="FF0000"/>
                <w:kern w:val="0"/>
                <w:sz w:val="21"/>
                <w:szCs w:val="21"/>
                <w:u w:val="none"/>
                <w:lang w:val="en-US" w:eastAsia="zh-CN" w:bidi="ar"/>
              </w:rPr>
              <w:t>，门板内侧加装多功能置物盒，可放置小物件，方便实用，门板带有80*40mm</w:t>
            </w:r>
            <w:r>
              <w:rPr>
                <w:rFonts w:hint="eastAsia" w:ascii="宋体" w:hAnsi="宋体" w:eastAsia="宋体" w:cs="宋体"/>
                <w:bCs/>
                <w:color w:val="FF0000"/>
                <w:kern w:val="0"/>
                <w:sz w:val="21"/>
                <w:szCs w:val="21"/>
                <w:highlight w:val="yellow"/>
                <w:shd w:val="clear" w:color="auto" w:fill="auto"/>
                <w:lang w:val="en-US" w:eastAsia="zh-CN"/>
              </w:rPr>
              <w:t>±2mm</w:t>
            </w:r>
            <w:r>
              <w:rPr>
                <w:rFonts w:hint="eastAsia" w:ascii="宋体" w:hAnsi="宋体" w:eastAsia="宋体" w:cs="宋体"/>
                <w:i w:val="0"/>
                <w:iCs w:val="0"/>
                <w:color w:val="FF0000"/>
                <w:kern w:val="0"/>
                <w:sz w:val="21"/>
                <w:szCs w:val="21"/>
                <w:u w:val="none"/>
                <w:lang w:val="en-US" w:eastAsia="zh-CN" w:bidi="ar"/>
              </w:rPr>
              <w:t>方形内凹卡式号码牌，柜门与柜体采用两组尼龙塑料铰链经久耐用。</w:t>
            </w:r>
          </w:p>
          <w:p>
            <w:pPr>
              <w:keepNext w:val="0"/>
              <w:keepLines w:val="0"/>
              <w:widowControl/>
              <w:suppressLineNumbers w:val="0"/>
              <w:jc w:val="left"/>
              <w:textAlignment w:val="center"/>
              <w:rPr>
                <w:rFonts w:hint="eastAsia" w:ascii="宋体" w:hAnsi="宋体" w:eastAsia="宋体" w:cs="宋体"/>
                <w:i w:val="0"/>
                <w:iCs w:val="0"/>
                <w:color w:val="FF0000"/>
                <w:kern w:val="0"/>
                <w:sz w:val="21"/>
                <w:szCs w:val="21"/>
                <w:u w:val="none"/>
                <w:lang w:val="en-US" w:eastAsia="zh-CN" w:bidi="ar"/>
              </w:rPr>
            </w:pPr>
            <w:r>
              <w:rPr>
                <w:rFonts w:hint="eastAsia" w:ascii="宋体" w:hAnsi="宋体" w:eastAsia="宋体" w:cs="宋体"/>
                <w:i w:val="0"/>
                <w:iCs w:val="0"/>
                <w:color w:val="FF0000"/>
                <w:kern w:val="0"/>
                <w:sz w:val="21"/>
                <w:szCs w:val="21"/>
                <w:u w:val="none"/>
                <w:lang w:val="en-US" w:eastAsia="zh-CN" w:bidi="ar"/>
              </w:rPr>
              <w:t>4、连接方式：榫卯连接，牢固耐用，底坐高度80mm</w:t>
            </w:r>
            <w:r>
              <w:rPr>
                <w:rFonts w:hint="eastAsia" w:ascii="宋体" w:hAnsi="宋体" w:eastAsia="宋体" w:cs="宋体"/>
                <w:bCs/>
                <w:color w:val="FF0000"/>
                <w:kern w:val="0"/>
                <w:sz w:val="21"/>
                <w:szCs w:val="21"/>
                <w:highlight w:val="yellow"/>
                <w:shd w:val="clear" w:color="auto" w:fill="auto"/>
                <w:lang w:val="en-US" w:eastAsia="zh-CN"/>
              </w:rPr>
              <w:t>±2mm</w:t>
            </w:r>
            <w:r>
              <w:rPr>
                <w:rFonts w:hint="eastAsia" w:ascii="宋体" w:hAnsi="宋体" w:eastAsia="宋体" w:cs="宋体"/>
                <w:i w:val="0"/>
                <w:iCs w:val="0"/>
                <w:color w:val="FF0000"/>
                <w:kern w:val="0"/>
                <w:sz w:val="21"/>
                <w:szCs w:val="21"/>
                <w:u w:val="none"/>
                <w:lang w:val="en-US" w:eastAsia="zh-CN" w:bidi="ar"/>
              </w:rPr>
              <w:t>，上下连接板30mm</w:t>
            </w:r>
            <w:r>
              <w:rPr>
                <w:rFonts w:hint="eastAsia" w:ascii="宋体" w:hAnsi="宋体" w:eastAsia="宋体" w:cs="宋体"/>
                <w:bCs/>
                <w:color w:val="FF0000"/>
                <w:kern w:val="0"/>
                <w:sz w:val="21"/>
                <w:szCs w:val="21"/>
                <w:highlight w:val="yellow"/>
                <w:shd w:val="clear" w:color="auto" w:fill="auto"/>
                <w:lang w:val="en-US" w:eastAsia="zh-CN"/>
              </w:rPr>
              <w:t>±2mm</w:t>
            </w:r>
            <w:r>
              <w:rPr>
                <w:rFonts w:hint="eastAsia" w:ascii="宋体" w:hAnsi="宋体" w:eastAsia="宋体" w:cs="宋体"/>
                <w:i w:val="0"/>
                <w:iCs w:val="0"/>
                <w:color w:val="FF0000"/>
                <w:kern w:val="0"/>
                <w:sz w:val="21"/>
                <w:szCs w:val="21"/>
                <w:u w:val="none"/>
                <w:lang w:val="en-US" w:eastAsia="zh-CN" w:bidi="ar"/>
              </w:rPr>
              <w:t>，从而使产品吏牢固，结实耐用，每个门板与侧板连接采用高强度尼龙防水铰链和上下门轴加固，使门更结实耐用，门板与侧板并安装有防盗插销。</w:t>
            </w:r>
          </w:p>
          <w:p>
            <w:pPr>
              <w:keepNext w:val="0"/>
              <w:keepLines w:val="0"/>
              <w:widowControl/>
              <w:suppressLineNumbers w:val="0"/>
              <w:jc w:val="left"/>
              <w:textAlignment w:val="center"/>
              <w:rPr>
                <w:rFonts w:hint="eastAsia" w:ascii="宋体" w:hAnsi="宋体" w:eastAsia="宋体" w:cs="宋体"/>
                <w:i w:val="0"/>
                <w:iCs w:val="0"/>
                <w:color w:val="FF0000"/>
                <w:kern w:val="0"/>
                <w:sz w:val="21"/>
                <w:szCs w:val="21"/>
                <w:u w:val="none"/>
                <w:lang w:val="en-US" w:eastAsia="zh-CN" w:bidi="ar"/>
              </w:rPr>
            </w:pPr>
            <w:r>
              <w:rPr>
                <w:rFonts w:hint="eastAsia" w:ascii="宋体" w:hAnsi="宋体" w:eastAsia="宋体" w:cs="宋体"/>
                <w:i w:val="0"/>
                <w:iCs w:val="0"/>
                <w:color w:val="FF0000"/>
                <w:kern w:val="0"/>
                <w:sz w:val="21"/>
                <w:szCs w:val="21"/>
                <w:u w:val="none"/>
                <w:lang w:val="en-US" w:eastAsia="zh-CN" w:bidi="ar"/>
              </w:rPr>
              <w:t>5、尼龙铰链：更结实，更耐用、彻底解决了铁制、不锈钢等材质易生锈、划伤的缺点。</w:t>
            </w:r>
          </w:p>
          <w:p>
            <w:pPr>
              <w:keepNext w:val="0"/>
              <w:keepLines w:val="0"/>
              <w:pageBreakBefore w:val="0"/>
              <w:widowControl/>
              <w:kinsoku/>
              <w:wordWrap/>
              <w:overflowPunct/>
              <w:topLinePunct w:val="0"/>
              <w:autoSpaceDE/>
              <w:autoSpaceDN/>
              <w:bidi w:val="0"/>
              <w:adjustRightInd w:val="0"/>
              <w:snapToGrid w:val="0"/>
              <w:jc w:val="both"/>
              <w:rPr>
                <w:rFonts w:hint="eastAsia" w:ascii="宋体" w:hAnsi="宋体" w:eastAsia="宋体" w:cs="宋体"/>
                <w:bCs/>
                <w:color w:val="auto"/>
                <w:kern w:val="0"/>
                <w:sz w:val="21"/>
                <w:szCs w:val="21"/>
                <w:shd w:val="clear" w:color="auto" w:fill="auto"/>
                <w:lang w:val="en-US" w:eastAsia="zh-CN"/>
              </w:rPr>
            </w:pPr>
            <w:r>
              <w:rPr>
                <w:rFonts w:hint="eastAsia" w:ascii="宋体" w:hAnsi="宋体" w:eastAsia="宋体" w:cs="宋体"/>
                <w:i w:val="0"/>
                <w:iCs w:val="0"/>
                <w:color w:val="FF0000"/>
                <w:kern w:val="0"/>
                <w:sz w:val="21"/>
                <w:szCs w:val="21"/>
                <w:u w:val="none"/>
                <w:lang w:val="en-US" w:eastAsia="zh-CN" w:bidi="ar"/>
              </w:rPr>
              <w:t>6、锁：采用普通转舌锁，安装方便。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025" w:hRule="atLeast"/>
        </w:trPr>
        <w:tc>
          <w:tcPr>
            <w:tcW w:w="159" w:type="pct"/>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jc w:val="both"/>
              <w:rPr>
                <w:rFonts w:hint="eastAsia" w:ascii="宋体" w:hAnsi="宋体" w:eastAsia="宋体" w:cs="宋体"/>
                <w:bCs/>
                <w:color w:val="auto"/>
                <w:kern w:val="0"/>
                <w:sz w:val="21"/>
                <w:szCs w:val="21"/>
                <w:shd w:val="clear" w:color="auto" w:fill="auto"/>
                <w:lang w:val="en-US" w:eastAsia="zh-CN"/>
              </w:rPr>
            </w:pPr>
            <w:r>
              <w:rPr>
                <w:rFonts w:hint="eastAsia" w:ascii="宋体" w:hAnsi="宋体" w:eastAsia="宋体" w:cs="宋体"/>
                <w:bCs/>
                <w:color w:val="auto"/>
                <w:kern w:val="0"/>
                <w:sz w:val="21"/>
                <w:szCs w:val="21"/>
                <w:shd w:val="clear" w:color="auto" w:fill="auto"/>
                <w:lang w:val="en-US" w:eastAsia="zh-CN"/>
              </w:rPr>
              <w:t>4</w:t>
            </w:r>
          </w:p>
        </w:tc>
        <w:tc>
          <w:tcPr>
            <w:tcW w:w="637" w:type="pct"/>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jc w:val="both"/>
              <w:rPr>
                <w:rFonts w:hint="eastAsia" w:ascii="宋体" w:hAnsi="宋体" w:eastAsia="宋体" w:cs="宋体"/>
                <w:bCs/>
                <w:color w:val="auto"/>
                <w:kern w:val="0"/>
                <w:sz w:val="21"/>
                <w:szCs w:val="21"/>
                <w:shd w:val="clear" w:color="auto" w:fill="auto"/>
                <w:lang w:val="en-US" w:eastAsia="zh-CN"/>
              </w:rPr>
            </w:pPr>
            <w:r>
              <w:rPr>
                <w:rFonts w:hint="eastAsia" w:ascii="宋体" w:hAnsi="宋体" w:eastAsia="宋体" w:cs="宋体"/>
                <w:bCs/>
                <w:color w:val="auto"/>
                <w:kern w:val="0"/>
                <w:sz w:val="21"/>
                <w:szCs w:val="21"/>
                <w:shd w:val="clear" w:color="auto" w:fill="auto"/>
                <w:lang w:val="en-US" w:eastAsia="zh-CN"/>
              </w:rPr>
              <w:drawing>
                <wp:anchor distT="0" distB="0" distL="114300" distR="114300" simplePos="0" relativeHeight="251662336" behindDoc="0" locked="0" layoutInCell="1" allowOverlap="1">
                  <wp:simplePos x="0" y="0"/>
                  <wp:positionH relativeFrom="column">
                    <wp:posOffset>36195</wp:posOffset>
                  </wp:positionH>
                  <wp:positionV relativeFrom="paragraph">
                    <wp:posOffset>292735</wp:posOffset>
                  </wp:positionV>
                  <wp:extent cx="850265" cy="756920"/>
                  <wp:effectExtent l="0" t="0" r="6985" b="5080"/>
                  <wp:wrapNone/>
                  <wp:docPr id="9" name="图片_7"/>
                  <wp:cNvGraphicFramePr/>
                  <a:graphic xmlns:a="http://schemas.openxmlformats.org/drawingml/2006/main">
                    <a:graphicData uri="http://schemas.openxmlformats.org/drawingml/2006/picture">
                      <pic:pic xmlns:pic="http://schemas.openxmlformats.org/drawingml/2006/picture">
                        <pic:nvPicPr>
                          <pic:cNvPr id="9" name="图片_7"/>
                          <pic:cNvPicPr/>
                        </pic:nvPicPr>
                        <pic:blipFill>
                          <a:blip r:embed="rId11"/>
                          <a:stretch>
                            <a:fillRect/>
                          </a:stretch>
                        </pic:blipFill>
                        <pic:spPr>
                          <a:xfrm>
                            <a:off x="0" y="0"/>
                            <a:ext cx="850265" cy="756920"/>
                          </a:xfrm>
                          <a:prstGeom prst="rect">
                            <a:avLst/>
                          </a:prstGeom>
                          <a:noFill/>
                          <a:ln>
                            <a:noFill/>
                          </a:ln>
                        </pic:spPr>
                      </pic:pic>
                    </a:graphicData>
                  </a:graphic>
                </wp:anchor>
              </w:drawing>
            </w:r>
          </w:p>
        </w:tc>
        <w:tc>
          <w:tcPr>
            <w:tcW w:w="314" w:type="pct"/>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jc w:val="both"/>
              <w:rPr>
                <w:rFonts w:hint="eastAsia" w:ascii="宋体" w:hAnsi="宋体" w:eastAsia="宋体" w:cs="宋体"/>
                <w:bCs/>
                <w:color w:val="auto"/>
                <w:kern w:val="0"/>
                <w:sz w:val="21"/>
                <w:szCs w:val="21"/>
                <w:shd w:val="clear" w:color="auto" w:fill="auto"/>
                <w:lang w:val="en-US" w:eastAsia="zh-CN"/>
              </w:rPr>
            </w:pPr>
            <w:r>
              <w:rPr>
                <w:rFonts w:hint="eastAsia" w:ascii="宋体" w:hAnsi="宋体" w:eastAsia="宋体" w:cs="宋体"/>
                <w:bCs/>
                <w:color w:val="auto"/>
                <w:kern w:val="0"/>
                <w:sz w:val="21"/>
                <w:szCs w:val="21"/>
                <w:shd w:val="clear" w:color="auto" w:fill="auto"/>
                <w:lang w:val="en-US" w:eastAsia="zh-CN"/>
              </w:rPr>
              <w:t>书包柜护板</w:t>
            </w:r>
          </w:p>
        </w:tc>
        <w:tc>
          <w:tcPr>
            <w:tcW w:w="341" w:type="pct"/>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jc w:val="both"/>
              <w:rPr>
                <w:rFonts w:hint="eastAsia" w:ascii="宋体" w:hAnsi="宋体" w:eastAsia="宋体" w:cs="宋体"/>
                <w:bCs/>
                <w:color w:val="auto"/>
                <w:kern w:val="0"/>
                <w:sz w:val="21"/>
                <w:szCs w:val="21"/>
                <w:shd w:val="clear" w:color="auto" w:fill="auto"/>
                <w:lang w:val="en-US" w:eastAsia="zh-CN"/>
              </w:rPr>
            </w:pPr>
            <w:r>
              <w:rPr>
                <w:rFonts w:hint="eastAsia" w:ascii="宋体" w:hAnsi="宋体" w:eastAsia="宋体" w:cs="宋体"/>
                <w:color w:val="000000" w:themeColor="text1"/>
                <w:sz w:val="21"/>
                <w:szCs w:val="21"/>
                <w:vertAlign w:val="baseline"/>
                <w:lang w:val="en-US" w:eastAsia="zh-CN"/>
                <w14:textFill>
                  <w14:solidFill>
                    <w14:schemeClr w14:val="tx1"/>
                  </w14:solidFill>
                </w14:textFill>
              </w:rPr>
              <w:t>12张</w:t>
            </w:r>
          </w:p>
        </w:tc>
        <w:tc>
          <w:tcPr>
            <w:tcW w:w="3548" w:type="pct"/>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jc w:val="both"/>
              <w:rPr>
                <w:rFonts w:hint="eastAsia" w:ascii="宋体" w:hAnsi="宋体" w:eastAsia="宋体" w:cs="宋体"/>
                <w:bCs/>
                <w:color w:val="auto"/>
                <w:kern w:val="0"/>
                <w:sz w:val="21"/>
                <w:szCs w:val="21"/>
                <w:shd w:val="clear" w:color="auto" w:fill="auto"/>
                <w:lang w:val="en-US" w:eastAsia="zh-CN"/>
              </w:rPr>
            </w:pPr>
            <w:r>
              <w:rPr>
                <w:rFonts w:hint="eastAsia" w:ascii="宋体" w:hAnsi="宋体" w:eastAsia="宋体" w:cs="宋体"/>
                <w:bCs/>
                <w:color w:val="auto"/>
                <w:kern w:val="0"/>
                <w:sz w:val="21"/>
                <w:szCs w:val="21"/>
                <w:shd w:val="clear" w:color="auto" w:fill="auto"/>
                <w:lang w:val="en-US" w:eastAsia="zh-CN"/>
              </w:rPr>
              <w:t>1.尺寸：根据书包柜长度需求；</w:t>
            </w:r>
          </w:p>
          <w:p>
            <w:pPr>
              <w:keepNext w:val="0"/>
              <w:keepLines w:val="0"/>
              <w:pageBreakBefore w:val="0"/>
              <w:widowControl/>
              <w:kinsoku/>
              <w:wordWrap/>
              <w:overflowPunct/>
              <w:topLinePunct w:val="0"/>
              <w:autoSpaceDE/>
              <w:autoSpaceDN/>
              <w:bidi w:val="0"/>
              <w:adjustRightInd w:val="0"/>
              <w:snapToGrid w:val="0"/>
              <w:jc w:val="both"/>
              <w:rPr>
                <w:rFonts w:hint="eastAsia" w:ascii="宋体" w:hAnsi="宋体" w:eastAsia="宋体" w:cs="宋体"/>
                <w:bCs/>
                <w:color w:val="auto"/>
                <w:kern w:val="0"/>
                <w:sz w:val="21"/>
                <w:szCs w:val="21"/>
                <w:shd w:val="clear" w:color="auto" w:fill="auto"/>
                <w:lang w:val="en-US" w:eastAsia="zh-CN"/>
              </w:rPr>
            </w:pPr>
            <w:r>
              <w:rPr>
                <w:rFonts w:hint="eastAsia" w:ascii="宋体" w:hAnsi="宋体" w:eastAsia="宋体" w:cs="宋体"/>
                <w:bCs/>
                <w:color w:val="auto"/>
                <w:kern w:val="0"/>
                <w:sz w:val="21"/>
                <w:szCs w:val="21"/>
                <w:shd w:val="clear" w:color="auto" w:fill="auto"/>
                <w:lang w:val="en-US" w:eastAsia="zh-CN"/>
              </w:rPr>
              <w:t>2.材质：实木多层板；</w:t>
            </w:r>
          </w:p>
          <w:p>
            <w:pPr>
              <w:keepNext w:val="0"/>
              <w:keepLines w:val="0"/>
              <w:pageBreakBefore w:val="0"/>
              <w:widowControl/>
              <w:kinsoku/>
              <w:wordWrap/>
              <w:overflowPunct/>
              <w:topLinePunct w:val="0"/>
              <w:autoSpaceDE/>
              <w:autoSpaceDN/>
              <w:bidi w:val="0"/>
              <w:adjustRightInd w:val="0"/>
              <w:snapToGrid w:val="0"/>
              <w:jc w:val="both"/>
              <w:rPr>
                <w:rFonts w:hint="eastAsia" w:ascii="宋体" w:hAnsi="宋体" w:eastAsia="宋体" w:cs="宋体"/>
                <w:bCs/>
                <w:color w:val="auto"/>
                <w:kern w:val="0"/>
                <w:sz w:val="21"/>
                <w:szCs w:val="21"/>
                <w:shd w:val="clear" w:color="auto" w:fill="auto"/>
                <w:lang w:val="en-US" w:eastAsia="zh-CN"/>
              </w:rPr>
            </w:pPr>
            <w:r>
              <w:rPr>
                <w:rFonts w:hint="eastAsia" w:ascii="宋体" w:hAnsi="宋体" w:eastAsia="宋体" w:cs="宋体"/>
                <w:bCs/>
                <w:color w:val="auto"/>
                <w:kern w:val="0"/>
                <w:sz w:val="21"/>
                <w:szCs w:val="21"/>
                <w:shd w:val="clear" w:color="auto" w:fill="auto"/>
                <w:lang w:val="en-US" w:eastAsia="zh-CN"/>
              </w:rPr>
              <w:t>3.工艺：采用欧亚标准E1级板，</w:t>
            </w:r>
            <w:r>
              <w:rPr>
                <w:rFonts w:hint="eastAsia" w:ascii="宋体" w:hAnsi="宋体" w:eastAsia="宋体" w:cs="宋体"/>
                <w:bCs/>
                <w:color w:val="FF0000"/>
                <w:kern w:val="0"/>
                <w:sz w:val="21"/>
                <w:szCs w:val="21"/>
                <w:highlight w:val="yellow"/>
                <w:shd w:val="clear" w:color="auto" w:fill="auto"/>
                <w:lang w:val="en-US" w:eastAsia="zh-CN"/>
              </w:rPr>
              <w:t>杨胺芯</w:t>
            </w:r>
            <w:r>
              <w:rPr>
                <w:rFonts w:hint="eastAsia" w:ascii="宋体" w:hAnsi="宋体" w:eastAsia="宋体" w:cs="宋体"/>
                <w:bCs/>
                <w:color w:val="auto"/>
                <w:kern w:val="0"/>
                <w:sz w:val="21"/>
                <w:szCs w:val="21"/>
                <w:highlight w:val="yellow"/>
                <w:shd w:val="clear" w:color="auto" w:fill="auto"/>
                <w:lang w:val="en-US" w:eastAsia="zh-CN"/>
              </w:rPr>
              <w:t>材</w:t>
            </w:r>
            <w:r>
              <w:rPr>
                <w:rFonts w:hint="eastAsia" w:ascii="宋体" w:hAnsi="宋体" w:eastAsia="宋体" w:cs="宋体"/>
                <w:bCs/>
                <w:color w:val="auto"/>
                <w:kern w:val="0"/>
                <w:sz w:val="21"/>
                <w:szCs w:val="21"/>
                <w:shd w:val="clear" w:color="auto" w:fill="auto"/>
                <w:lang w:val="en-US" w:eastAsia="zh-CN"/>
              </w:rPr>
              <w:t>，厚度25/18mm±2mm，基材需采用优质实木多层板，面贴需为优质防火板，ABS直封边制作；顶板厚度25mm±2mm，侧板厚度18mm±2mm；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0" w:hRule="atLeast"/>
        </w:trPr>
        <w:tc>
          <w:tcPr>
            <w:tcW w:w="159" w:type="pct"/>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jc w:val="both"/>
              <w:rPr>
                <w:rFonts w:hint="eastAsia" w:ascii="宋体" w:hAnsi="宋体" w:eastAsia="宋体" w:cs="宋体"/>
                <w:bCs/>
                <w:color w:val="auto"/>
                <w:kern w:val="0"/>
                <w:sz w:val="21"/>
                <w:szCs w:val="21"/>
                <w:shd w:val="clear" w:color="auto" w:fill="auto"/>
                <w:lang w:val="en-US" w:eastAsia="zh-CN"/>
              </w:rPr>
            </w:pPr>
            <w:r>
              <w:rPr>
                <w:rFonts w:hint="eastAsia" w:ascii="宋体" w:hAnsi="宋体" w:eastAsia="宋体" w:cs="宋体"/>
                <w:bCs/>
                <w:color w:val="auto"/>
                <w:kern w:val="0"/>
                <w:sz w:val="21"/>
                <w:szCs w:val="21"/>
                <w:shd w:val="clear" w:color="auto" w:fill="auto"/>
                <w:lang w:val="en-US" w:eastAsia="zh-CN"/>
              </w:rPr>
              <w:t>5</w:t>
            </w:r>
          </w:p>
        </w:tc>
        <w:tc>
          <w:tcPr>
            <w:tcW w:w="637" w:type="pct"/>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jc w:val="both"/>
              <w:rPr>
                <w:rFonts w:hint="eastAsia" w:ascii="宋体" w:hAnsi="宋体" w:eastAsia="宋体" w:cs="宋体"/>
                <w:bCs/>
                <w:color w:val="auto"/>
                <w:kern w:val="0"/>
                <w:sz w:val="21"/>
                <w:szCs w:val="21"/>
                <w:shd w:val="clear" w:color="auto" w:fill="auto"/>
                <w:lang w:val="en-US" w:eastAsia="zh-CN"/>
              </w:rPr>
            </w:pPr>
            <w:r>
              <w:rPr>
                <w:rFonts w:hint="eastAsia" w:ascii="宋体" w:hAnsi="宋体" w:eastAsia="宋体" w:cs="宋体"/>
                <w:bCs/>
                <w:color w:val="auto"/>
                <w:kern w:val="0"/>
                <w:sz w:val="21"/>
                <w:szCs w:val="21"/>
                <w:shd w:val="clear" w:color="auto" w:fill="auto"/>
                <w:lang w:val="en-US" w:eastAsia="zh-CN"/>
              </w:rPr>
              <w:drawing>
                <wp:anchor distT="0" distB="0" distL="114300" distR="114300" simplePos="0" relativeHeight="251663360" behindDoc="0" locked="0" layoutInCell="1" allowOverlap="1">
                  <wp:simplePos x="0" y="0"/>
                  <wp:positionH relativeFrom="column">
                    <wp:posOffset>-37465</wp:posOffset>
                  </wp:positionH>
                  <wp:positionV relativeFrom="paragraph">
                    <wp:posOffset>358140</wp:posOffset>
                  </wp:positionV>
                  <wp:extent cx="973455" cy="944245"/>
                  <wp:effectExtent l="0" t="0" r="17145" b="8255"/>
                  <wp:wrapNone/>
                  <wp:docPr id="13" name="图片_44"/>
                  <wp:cNvGraphicFramePr/>
                  <a:graphic xmlns:a="http://schemas.openxmlformats.org/drawingml/2006/main">
                    <a:graphicData uri="http://schemas.openxmlformats.org/drawingml/2006/picture">
                      <pic:pic xmlns:pic="http://schemas.openxmlformats.org/drawingml/2006/picture">
                        <pic:nvPicPr>
                          <pic:cNvPr id="13" name="图片_44"/>
                          <pic:cNvPicPr/>
                        </pic:nvPicPr>
                        <pic:blipFill>
                          <a:blip r:embed="rId12"/>
                          <a:stretch>
                            <a:fillRect/>
                          </a:stretch>
                        </pic:blipFill>
                        <pic:spPr>
                          <a:xfrm>
                            <a:off x="0" y="0"/>
                            <a:ext cx="973455" cy="944245"/>
                          </a:xfrm>
                          <a:prstGeom prst="rect">
                            <a:avLst/>
                          </a:prstGeom>
                          <a:noFill/>
                          <a:ln>
                            <a:noFill/>
                          </a:ln>
                        </pic:spPr>
                      </pic:pic>
                    </a:graphicData>
                  </a:graphic>
                </wp:anchor>
              </w:drawing>
            </w:r>
          </w:p>
        </w:tc>
        <w:tc>
          <w:tcPr>
            <w:tcW w:w="314" w:type="pct"/>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jc w:val="both"/>
              <w:rPr>
                <w:rFonts w:hint="eastAsia" w:ascii="宋体" w:hAnsi="宋体" w:eastAsia="宋体" w:cs="宋体"/>
                <w:bCs/>
                <w:color w:val="auto"/>
                <w:kern w:val="0"/>
                <w:sz w:val="21"/>
                <w:szCs w:val="21"/>
                <w:shd w:val="clear" w:color="auto" w:fill="auto"/>
                <w:lang w:val="en-US" w:eastAsia="zh-CN"/>
              </w:rPr>
            </w:pPr>
            <w:r>
              <w:rPr>
                <w:rFonts w:hint="eastAsia" w:ascii="宋体" w:hAnsi="宋体" w:eastAsia="宋体" w:cs="宋体"/>
                <w:bCs/>
                <w:color w:val="auto"/>
                <w:kern w:val="0"/>
                <w:sz w:val="21"/>
                <w:szCs w:val="21"/>
                <w:shd w:val="clear" w:color="auto" w:fill="auto"/>
                <w:lang w:val="en-US" w:eastAsia="zh-CN"/>
              </w:rPr>
              <w:t>阅读柜</w:t>
            </w:r>
          </w:p>
        </w:tc>
        <w:tc>
          <w:tcPr>
            <w:tcW w:w="341" w:type="pct"/>
            <w:shd w:val="clear" w:color="auto" w:fill="auto"/>
            <w:noWrap w:val="0"/>
            <w:vAlign w:val="center"/>
          </w:tcPr>
          <w:p>
            <w:pPr>
              <w:keepNext w:val="0"/>
              <w:keepLines w:val="0"/>
              <w:pageBreakBefore w:val="0"/>
              <w:widowControl/>
              <w:numPr>
                <w:ilvl w:val="0"/>
                <w:numId w:val="0"/>
              </w:numPr>
              <w:kinsoku/>
              <w:wordWrap/>
              <w:overflowPunct/>
              <w:topLinePunct w:val="0"/>
              <w:autoSpaceDE/>
              <w:autoSpaceDN/>
              <w:bidi w:val="0"/>
              <w:adjustRightInd w:val="0"/>
              <w:snapToGrid w:val="0"/>
              <w:jc w:val="both"/>
              <w:rPr>
                <w:rFonts w:hint="eastAsia" w:ascii="宋体" w:hAnsi="宋体" w:eastAsia="宋体" w:cs="宋体"/>
                <w:bCs/>
                <w:color w:val="auto"/>
                <w:kern w:val="0"/>
                <w:sz w:val="21"/>
                <w:szCs w:val="21"/>
                <w:shd w:val="clear" w:color="auto" w:fill="auto"/>
                <w:lang w:val="en-US" w:eastAsia="zh-CN"/>
              </w:rPr>
            </w:pPr>
            <w:r>
              <w:rPr>
                <w:rFonts w:hint="eastAsia" w:ascii="宋体" w:hAnsi="宋体" w:eastAsia="宋体" w:cs="宋体"/>
                <w:bCs/>
                <w:color w:val="auto"/>
                <w:kern w:val="0"/>
                <w:sz w:val="21"/>
                <w:szCs w:val="21"/>
                <w:shd w:val="clear" w:color="auto" w:fill="auto"/>
                <w:lang w:val="en-US" w:eastAsia="zh-CN"/>
              </w:rPr>
              <w:t>12套</w:t>
            </w:r>
          </w:p>
        </w:tc>
        <w:tc>
          <w:tcPr>
            <w:tcW w:w="3548" w:type="pct"/>
            <w:shd w:val="clear" w:color="auto" w:fill="auto"/>
            <w:noWrap w:val="0"/>
            <w:vAlign w:val="center"/>
          </w:tcPr>
          <w:p>
            <w:pPr>
              <w:keepNext w:val="0"/>
              <w:keepLines w:val="0"/>
              <w:pageBreakBefore w:val="0"/>
              <w:widowControl/>
              <w:numPr>
                <w:ilvl w:val="0"/>
                <w:numId w:val="1"/>
              </w:numPr>
              <w:kinsoku/>
              <w:wordWrap/>
              <w:overflowPunct/>
              <w:topLinePunct w:val="0"/>
              <w:autoSpaceDE/>
              <w:autoSpaceDN/>
              <w:bidi w:val="0"/>
              <w:adjustRightInd w:val="0"/>
              <w:snapToGrid w:val="0"/>
              <w:jc w:val="both"/>
              <w:rPr>
                <w:rFonts w:hint="eastAsia" w:ascii="宋体" w:hAnsi="宋体" w:eastAsia="宋体" w:cs="宋体"/>
                <w:bCs/>
                <w:color w:val="auto"/>
                <w:kern w:val="0"/>
                <w:sz w:val="21"/>
                <w:szCs w:val="21"/>
                <w:shd w:val="clear" w:color="auto" w:fill="auto"/>
                <w:lang w:val="en-US" w:eastAsia="zh-CN"/>
              </w:rPr>
            </w:pPr>
            <w:r>
              <w:rPr>
                <w:rFonts w:hint="eastAsia" w:ascii="宋体" w:hAnsi="宋体" w:eastAsia="宋体" w:cs="宋体"/>
                <w:bCs/>
                <w:color w:val="auto"/>
                <w:kern w:val="0"/>
                <w:sz w:val="21"/>
                <w:szCs w:val="21"/>
                <w:shd w:val="clear" w:color="auto" w:fill="auto"/>
                <w:lang w:val="en-US" w:eastAsia="zh-CN"/>
              </w:rPr>
              <w:t>尺寸：5000*400*900mm±10mm（施工时以学校实地测量为准)；</w:t>
            </w:r>
          </w:p>
          <w:p>
            <w:pPr>
              <w:keepNext w:val="0"/>
              <w:keepLines w:val="0"/>
              <w:pageBreakBefore w:val="0"/>
              <w:widowControl/>
              <w:numPr>
                <w:ilvl w:val="-1"/>
                <w:numId w:val="0"/>
              </w:numPr>
              <w:kinsoku/>
              <w:wordWrap/>
              <w:overflowPunct/>
              <w:topLinePunct w:val="0"/>
              <w:autoSpaceDE/>
              <w:autoSpaceDN/>
              <w:bidi w:val="0"/>
              <w:adjustRightInd w:val="0"/>
              <w:snapToGrid w:val="0"/>
              <w:jc w:val="both"/>
              <w:rPr>
                <w:rFonts w:hint="eastAsia" w:ascii="宋体" w:hAnsi="宋体" w:eastAsia="宋体" w:cs="宋体"/>
                <w:bCs/>
                <w:color w:val="auto"/>
                <w:kern w:val="0"/>
                <w:sz w:val="21"/>
                <w:szCs w:val="21"/>
                <w:shd w:val="clear" w:color="auto" w:fill="auto"/>
                <w:lang w:val="en-US" w:eastAsia="zh-CN"/>
              </w:rPr>
            </w:pPr>
            <w:r>
              <w:rPr>
                <w:rFonts w:hint="eastAsia" w:ascii="宋体" w:hAnsi="宋体" w:eastAsia="宋体" w:cs="宋体"/>
                <w:bCs/>
                <w:color w:val="auto"/>
                <w:kern w:val="0"/>
                <w:sz w:val="21"/>
                <w:szCs w:val="21"/>
                <w:shd w:val="clear" w:color="auto" w:fill="auto"/>
                <w:lang w:val="en-US" w:eastAsia="zh-CN"/>
              </w:rPr>
              <w:t>2.材质：实木多层板；</w:t>
            </w:r>
          </w:p>
          <w:p>
            <w:pPr>
              <w:keepNext w:val="0"/>
              <w:keepLines w:val="0"/>
              <w:pageBreakBefore w:val="0"/>
              <w:widowControl/>
              <w:numPr>
                <w:ilvl w:val="-1"/>
                <w:numId w:val="0"/>
              </w:numPr>
              <w:kinsoku/>
              <w:wordWrap/>
              <w:overflowPunct/>
              <w:topLinePunct w:val="0"/>
              <w:autoSpaceDE/>
              <w:autoSpaceDN/>
              <w:bidi w:val="0"/>
              <w:adjustRightInd w:val="0"/>
              <w:snapToGrid w:val="0"/>
              <w:jc w:val="both"/>
              <w:rPr>
                <w:rFonts w:hint="eastAsia" w:ascii="宋体" w:hAnsi="宋体" w:eastAsia="宋体" w:cs="宋体"/>
                <w:bCs/>
                <w:color w:val="auto"/>
                <w:kern w:val="0"/>
                <w:sz w:val="21"/>
                <w:szCs w:val="21"/>
                <w:shd w:val="clear" w:color="auto" w:fill="auto"/>
                <w:lang w:val="en-US" w:eastAsia="zh-CN"/>
              </w:rPr>
            </w:pPr>
            <w:r>
              <w:rPr>
                <w:rFonts w:hint="eastAsia" w:ascii="宋体" w:hAnsi="宋体" w:eastAsia="宋体" w:cs="宋体"/>
                <w:bCs/>
                <w:color w:val="auto"/>
                <w:kern w:val="0"/>
                <w:sz w:val="21"/>
                <w:szCs w:val="21"/>
                <w:shd w:val="clear" w:color="auto" w:fill="auto"/>
                <w:lang w:val="en-US" w:eastAsia="zh-CN"/>
              </w:rPr>
              <w:t>3.工艺：采用欧亚标准E1级板，</w:t>
            </w:r>
            <w:r>
              <w:rPr>
                <w:rFonts w:hint="eastAsia" w:ascii="宋体" w:hAnsi="宋体" w:eastAsia="宋体" w:cs="宋体"/>
                <w:bCs/>
                <w:color w:val="FF0000"/>
                <w:kern w:val="0"/>
                <w:sz w:val="21"/>
                <w:szCs w:val="21"/>
                <w:highlight w:val="yellow"/>
                <w:shd w:val="clear" w:color="auto" w:fill="auto"/>
                <w:lang w:val="en-US" w:eastAsia="zh-CN"/>
              </w:rPr>
              <w:t>杨胺芯</w:t>
            </w:r>
            <w:r>
              <w:rPr>
                <w:rFonts w:hint="eastAsia" w:ascii="宋体" w:hAnsi="宋体" w:eastAsia="宋体" w:cs="宋体"/>
                <w:bCs/>
                <w:color w:val="auto"/>
                <w:kern w:val="0"/>
                <w:sz w:val="21"/>
                <w:szCs w:val="21"/>
                <w:highlight w:val="yellow"/>
                <w:shd w:val="clear" w:color="auto" w:fill="auto"/>
                <w:lang w:val="en-US" w:eastAsia="zh-CN"/>
              </w:rPr>
              <w:t>材</w:t>
            </w:r>
            <w:r>
              <w:rPr>
                <w:rFonts w:hint="eastAsia" w:ascii="宋体" w:hAnsi="宋体" w:eastAsia="宋体" w:cs="宋体"/>
                <w:bCs/>
                <w:color w:val="auto"/>
                <w:kern w:val="0"/>
                <w:sz w:val="21"/>
                <w:szCs w:val="21"/>
                <w:shd w:val="clear" w:color="auto" w:fill="auto"/>
                <w:lang w:val="en-US" w:eastAsia="zh-CN"/>
              </w:rPr>
              <w:t>，厚度25/18mm±2mm，基材需采用优质实木多层板，面贴需为优质防火板，ABS直封边制作。外表做圆角；</w:t>
            </w:r>
          </w:p>
          <w:p>
            <w:pPr>
              <w:keepNext w:val="0"/>
              <w:keepLines w:val="0"/>
              <w:pageBreakBefore w:val="0"/>
              <w:widowControl/>
              <w:numPr>
                <w:ilvl w:val="-1"/>
                <w:numId w:val="0"/>
              </w:numPr>
              <w:kinsoku/>
              <w:wordWrap/>
              <w:overflowPunct/>
              <w:topLinePunct w:val="0"/>
              <w:autoSpaceDE/>
              <w:autoSpaceDN/>
              <w:bidi w:val="0"/>
              <w:adjustRightInd w:val="0"/>
              <w:snapToGrid w:val="0"/>
              <w:jc w:val="both"/>
              <w:rPr>
                <w:rFonts w:hint="eastAsia" w:ascii="宋体" w:hAnsi="宋体" w:eastAsia="宋体" w:cs="宋体"/>
                <w:bCs/>
                <w:color w:val="auto"/>
                <w:kern w:val="0"/>
                <w:sz w:val="21"/>
                <w:szCs w:val="21"/>
                <w:shd w:val="clear" w:color="auto" w:fill="auto"/>
                <w:lang w:val="en-US" w:eastAsia="zh-CN"/>
              </w:rPr>
            </w:pPr>
            <w:r>
              <w:rPr>
                <w:rFonts w:hint="eastAsia" w:ascii="宋体" w:hAnsi="宋体" w:eastAsia="宋体" w:cs="宋体"/>
                <w:bCs/>
                <w:color w:val="auto"/>
                <w:kern w:val="0"/>
                <w:sz w:val="21"/>
                <w:szCs w:val="21"/>
                <w:shd w:val="clear" w:color="auto" w:fill="auto"/>
                <w:lang w:val="en-US" w:eastAsia="zh-CN"/>
              </w:rPr>
              <w:t>4.详细尺寸：大格尺寸为473*400*390mm±2mm，小格为473*400*325mm±2mm，茶杯架孔径尺寸为90mm±2mm，整体尺寸500*400*高120mm±2mm，接水盘尺寸为400*400*30mm±2mm；</w:t>
            </w:r>
          </w:p>
          <w:p>
            <w:pPr>
              <w:keepNext w:val="0"/>
              <w:keepLines w:val="0"/>
              <w:pageBreakBefore w:val="0"/>
              <w:widowControl/>
              <w:numPr>
                <w:ilvl w:val="-1"/>
                <w:numId w:val="0"/>
              </w:numPr>
              <w:kinsoku/>
              <w:wordWrap/>
              <w:overflowPunct/>
              <w:topLinePunct w:val="0"/>
              <w:autoSpaceDE/>
              <w:autoSpaceDN/>
              <w:bidi w:val="0"/>
              <w:adjustRightInd w:val="0"/>
              <w:snapToGrid w:val="0"/>
              <w:jc w:val="both"/>
              <w:rPr>
                <w:rFonts w:hint="eastAsia" w:ascii="宋体" w:hAnsi="宋体" w:eastAsia="宋体" w:cs="宋体"/>
                <w:bCs/>
                <w:color w:val="auto"/>
                <w:kern w:val="0"/>
                <w:sz w:val="21"/>
                <w:szCs w:val="21"/>
                <w:shd w:val="clear" w:color="auto" w:fill="auto"/>
                <w:lang w:val="en-US" w:eastAsia="zh-CN"/>
              </w:rPr>
            </w:pPr>
            <w:r>
              <w:rPr>
                <w:rFonts w:hint="eastAsia" w:ascii="宋体" w:hAnsi="宋体" w:eastAsia="宋体" w:cs="宋体"/>
                <w:bCs/>
                <w:color w:val="FF0000"/>
                <w:kern w:val="0"/>
                <w:sz w:val="21"/>
                <w:szCs w:val="21"/>
                <w:shd w:val="clear" w:color="auto" w:fill="auto"/>
                <w:lang w:val="en-US" w:eastAsia="zh-CN"/>
              </w:rPr>
              <w:t>5.柜门采用</w:t>
            </w:r>
            <w:r>
              <w:rPr>
                <w:rFonts w:hint="eastAsia" w:ascii="宋体" w:hAnsi="宋体" w:eastAsia="宋体" w:cs="宋体"/>
                <w:bCs/>
                <w:color w:val="FF0000"/>
                <w:kern w:val="0"/>
                <w:sz w:val="21"/>
                <w:szCs w:val="21"/>
                <w:highlight w:val="yellow"/>
                <w:shd w:val="clear" w:color="auto" w:fill="auto"/>
                <w:lang w:val="en-US" w:eastAsia="zh-CN"/>
              </w:rPr>
              <w:t>桦木</w:t>
            </w:r>
            <w:r>
              <w:rPr>
                <w:rFonts w:hint="eastAsia" w:ascii="宋体" w:hAnsi="宋体" w:eastAsia="宋体" w:cs="宋体"/>
                <w:bCs/>
                <w:color w:val="FF0000"/>
                <w:kern w:val="0"/>
                <w:sz w:val="21"/>
                <w:szCs w:val="21"/>
                <w:shd w:val="clear" w:color="auto" w:fill="auto"/>
                <w:lang w:val="en-US" w:eastAsia="zh-CN"/>
              </w:rPr>
              <w:t>实木多层板，同色封边。柜门颜色根据要求定制。柜门铰链采用阻尼铰链，操作力、下沉量、过载要求均合格，耐久性不少于80000次，达到国家标准。</w:t>
            </w:r>
          </w:p>
          <w:p>
            <w:pPr>
              <w:keepNext w:val="0"/>
              <w:keepLines w:val="0"/>
              <w:pageBreakBefore w:val="0"/>
              <w:widowControl/>
              <w:numPr>
                <w:ilvl w:val="0"/>
                <w:numId w:val="0"/>
              </w:numPr>
              <w:kinsoku/>
              <w:wordWrap/>
              <w:overflowPunct/>
              <w:topLinePunct w:val="0"/>
              <w:autoSpaceDE/>
              <w:autoSpaceDN/>
              <w:bidi w:val="0"/>
              <w:adjustRightInd w:val="0"/>
              <w:snapToGrid w:val="0"/>
              <w:jc w:val="both"/>
              <w:rPr>
                <w:rFonts w:hint="eastAsia" w:ascii="宋体" w:hAnsi="宋体" w:eastAsia="宋体" w:cs="宋体"/>
                <w:bCs/>
                <w:color w:val="auto"/>
                <w:kern w:val="0"/>
                <w:sz w:val="21"/>
                <w:szCs w:val="21"/>
                <w:shd w:val="clear" w:color="auto" w:fil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650" w:hRule="atLeast"/>
        </w:trPr>
        <w:tc>
          <w:tcPr>
            <w:tcW w:w="159" w:type="pct"/>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jc w:val="both"/>
              <w:rPr>
                <w:rFonts w:hint="eastAsia" w:ascii="宋体" w:hAnsi="宋体" w:eastAsia="宋体" w:cs="宋体"/>
                <w:bCs/>
                <w:color w:val="auto"/>
                <w:kern w:val="0"/>
                <w:sz w:val="21"/>
                <w:szCs w:val="21"/>
                <w:shd w:val="clear" w:color="auto" w:fill="auto"/>
                <w:lang w:val="en-US" w:eastAsia="zh-CN"/>
              </w:rPr>
            </w:pPr>
            <w:r>
              <w:rPr>
                <w:rFonts w:hint="eastAsia" w:ascii="宋体" w:hAnsi="宋体" w:eastAsia="宋体" w:cs="宋体"/>
                <w:bCs/>
                <w:color w:val="auto"/>
                <w:kern w:val="0"/>
                <w:sz w:val="21"/>
                <w:szCs w:val="21"/>
                <w:shd w:val="clear" w:color="auto" w:fill="auto"/>
                <w:lang w:val="en-US" w:eastAsia="zh-CN"/>
              </w:rPr>
              <w:t>6</w:t>
            </w:r>
          </w:p>
        </w:tc>
        <w:tc>
          <w:tcPr>
            <w:tcW w:w="637" w:type="pct"/>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jc w:val="both"/>
              <w:rPr>
                <w:rFonts w:hint="eastAsia" w:ascii="宋体" w:hAnsi="宋体" w:eastAsia="宋体" w:cs="宋体"/>
                <w:bCs/>
                <w:color w:val="auto"/>
                <w:kern w:val="0"/>
                <w:sz w:val="21"/>
                <w:szCs w:val="21"/>
                <w:shd w:val="clear" w:color="auto" w:fill="auto"/>
                <w:lang w:val="en-US" w:eastAsia="zh-CN"/>
              </w:rPr>
            </w:pPr>
            <w:r>
              <w:rPr>
                <w:rFonts w:hint="eastAsia" w:ascii="宋体" w:hAnsi="宋体" w:eastAsia="宋体" w:cs="宋体"/>
                <w:bCs/>
                <w:color w:val="auto"/>
                <w:kern w:val="0"/>
                <w:sz w:val="21"/>
                <w:szCs w:val="21"/>
                <w:shd w:val="clear" w:color="auto" w:fill="auto"/>
                <w:lang w:val="en-US" w:eastAsia="zh-CN"/>
              </w:rPr>
              <w:drawing>
                <wp:anchor distT="0" distB="0" distL="114300" distR="114300" simplePos="0" relativeHeight="251664384" behindDoc="0" locked="0" layoutInCell="1" allowOverlap="1">
                  <wp:simplePos x="0" y="0"/>
                  <wp:positionH relativeFrom="column">
                    <wp:posOffset>72390</wp:posOffset>
                  </wp:positionH>
                  <wp:positionV relativeFrom="paragraph">
                    <wp:posOffset>277495</wp:posOffset>
                  </wp:positionV>
                  <wp:extent cx="933450" cy="1146175"/>
                  <wp:effectExtent l="0" t="0" r="0" b="15875"/>
                  <wp:wrapNone/>
                  <wp:docPr id="11" name="图片_37"/>
                  <wp:cNvGraphicFramePr/>
                  <a:graphic xmlns:a="http://schemas.openxmlformats.org/drawingml/2006/main">
                    <a:graphicData uri="http://schemas.openxmlformats.org/drawingml/2006/picture">
                      <pic:pic xmlns:pic="http://schemas.openxmlformats.org/drawingml/2006/picture">
                        <pic:nvPicPr>
                          <pic:cNvPr id="11" name="图片_37"/>
                          <pic:cNvPicPr/>
                        </pic:nvPicPr>
                        <pic:blipFill>
                          <a:blip r:embed="rId13"/>
                          <a:stretch>
                            <a:fillRect/>
                          </a:stretch>
                        </pic:blipFill>
                        <pic:spPr>
                          <a:xfrm>
                            <a:off x="0" y="0"/>
                            <a:ext cx="933450" cy="1146175"/>
                          </a:xfrm>
                          <a:prstGeom prst="rect">
                            <a:avLst/>
                          </a:prstGeom>
                          <a:noFill/>
                          <a:ln>
                            <a:noFill/>
                          </a:ln>
                        </pic:spPr>
                      </pic:pic>
                    </a:graphicData>
                  </a:graphic>
                </wp:anchor>
              </w:drawing>
            </w:r>
          </w:p>
        </w:tc>
        <w:tc>
          <w:tcPr>
            <w:tcW w:w="314" w:type="pct"/>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jc w:val="both"/>
              <w:rPr>
                <w:rFonts w:hint="eastAsia" w:ascii="宋体" w:hAnsi="宋体" w:eastAsia="宋体" w:cs="宋体"/>
                <w:bCs/>
                <w:color w:val="auto"/>
                <w:kern w:val="0"/>
                <w:sz w:val="21"/>
                <w:szCs w:val="21"/>
                <w:shd w:val="clear" w:color="auto" w:fill="auto"/>
                <w:lang w:val="en-US" w:eastAsia="zh-CN"/>
              </w:rPr>
            </w:pPr>
            <w:r>
              <w:rPr>
                <w:rFonts w:hint="eastAsia" w:ascii="宋体" w:hAnsi="宋体" w:eastAsia="宋体" w:cs="宋体"/>
                <w:bCs/>
                <w:color w:val="auto"/>
                <w:kern w:val="0"/>
                <w:sz w:val="21"/>
                <w:szCs w:val="21"/>
                <w:shd w:val="clear" w:color="auto" w:fill="auto"/>
                <w:lang w:val="en-US" w:eastAsia="zh-CN"/>
              </w:rPr>
              <w:t>批改作业柜</w:t>
            </w:r>
          </w:p>
        </w:tc>
        <w:tc>
          <w:tcPr>
            <w:tcW w:w="341" w:type="pct"/>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jc w:val="left"/>
              <w:rPr>
                <w:rFonts w:hint="eastAsia" w:ascii="宋体" w:hAnsi="宋体" w:eastAsia="宋体" w:cs="宋体"/>
                <w:bCs/>
                <w:color w:val="auto"/>
                <w:kern w:val="0"/>
                <w:sz w:val="21"/>
                <w:szCs w:val="21"/>
                <w:shd w:val="clear" w:color="auto" w:fill="auto"/>
                <w:lang w:val="en-US" w:eastAsia="zh-CN"/>
              </w:rPr>
            </w:pPr>
            <w:r>
              <w:rPr>
                <w:rFonts w:hint="eastAsia" w:ascii="宋体" w:hAnsi="宋体" w:eastAsia="宋体" w:cs="宋体"/>
                <w:bCs/>
                <w:color w:val="auto"/>
                <w:kern w:val="0"/>
                <w:sz w:val="21"/>
                <w:szCs w:val="21"/>
                <w:shd w:val="clear" w:color="auto" w:fill="auto"/>
                <w:lang w:val="en-US" w:eastAsia="zh-CN"/>
              </w:rPr>
              <w:t>12套</w:t>
            </w:r>
          </w:p>
        </w:tc>
        <w:tc>
          <w:tcPr>
            <w:tcW w:w="3548" w:type="pct"/>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jc w:val="left"/>
              <w:rPr>
                <w:rFonts w:hint="eastAsia" w:ascii="宋体" w:hAnsi="宋体" w:eastAsia="宋体" w:cs="宋体"/>
                <w:bCs/>
                <w:color w:val="auto"/>
                <w:kern w:val="0"/>
                <w:sz w:val="21"/>
                <w:szCs w:val="21"/>
                <w:shd w:val="clear" w:color="auto" w:fill="auto"/>
                <w:lang w:val="en-US" w:eastAsia="zh-CN"/>
              </w:rPr>
            </w:pPr>
            <w:r>
              <w:rPr>
                <w:rFonts w:hint="eastAsia" w:ascii="宋体" w:hAnsi="宋体" w:eastAsia="宋体" w:cs="宋体"/>
                <w:bCs/>
                <w:color w:val="auto"/>
                <w:kern w:val="0"/>
                <w:sz w:val="21"/>
                <w:szCs w:val="21"/>
                <w:shd w:val="clear" w:color="auto" w:fill="auto"/>
                <w:lang w:val="en-US" w:eastAsia="zh-CN"/>
              </w:rPr>
              <w:t>1.批改柜尺寸：1500*1400*H1800mm±5mm，桌面规格：1000*500*H750mm±5mm；</w:t>
            </w:r>
          </w:p>
          <w:p>
            <w:pPr>
              <w:keepNext w:val="0"/>
              <w:keepLines w:val="0"/>
              <w:pageBreakBefore w:val="0"/>
              <w:widowControl/>
              <w:kinsoku/>
              <w:wordWrap/>
              <w:overflowPunct/>
              <w:topLinePunct w:val="0"/>
              <w:autoSpaceDE/>
              <w:autoSpaceDN/>
              <w:bidi w:val="0"/>
              <w:adjustRightInd w:val="0"/>
              <w:snapToGrid w:val="0"/>
              <w:jc w:val="left"/>
              <w:rPr>
                <w:rFonts w:hint="eastAsia" w:ascii="宋体" w:hAnsi="宋体" w:eastAsia="宋体" w:cs="宋体"/>
                <w:bCs/>
                <w:color w:val="auto"/>
                <w:kern w:val="0"/>
                <w:sz w:val="21"/>
                <w:szCs w:val="21"/>
                <w:shd w:val="clear" w:color="auto" w:fill="auto"/>
                <w:lang w:val="en-US" w:eastAsia="zh-CN"/>
              </w:rPr>
            </w:pPr>
            <w:r>
              <w:rPr>
                <w:rFonts w:hint="eastAsia" w:ascii="宋体" w:hAnsi="宋体" w:eastAsia="宋体" w:cs="宋体"/>
                <w:bCs/>
                <w:color w:val="auto"/>
                <w:kern w:val="0"/>
                <w:sz w:val="21"/>
                <w:szCs w:val="21"/>
                <w:shd w:val="clear" w:color="auto" w:fill="auto"/>
                <w:lang w:val="en-US" w:eastAsia="zh-CN"/>
              </w:rPr>
              <w:t>2.材质：表面12mm厚石英石材料，整体材质：实木多层板，边角出倒圆角；</w:t>
            </w:r>
          </w:p>
          <w:p>
            <w:pPr>
              <w:keepNext w:val="0"/>
              <w:keepLines w:val="0"/>
              <w:pageBreakBefore w:val="0"/>
              <w:widowControl/>
              <w:kinsoku/>
              <w:wordWrap/>
              <w:overflowPunct/>
              <w:topLinePunct w:val="0"/>
              <w:autoSpaceDE/>
              <w:autoSpaceDN/>
              <w:bidi w:val="0"/>
              <w:adjustRightInd w:val="0"/>
              <w:snapToGrid w:val="0"/>
              <w:jc w:val="left"/>
              <w:rPr>
                <w:rFonts w:hint="eastAsia" w:ascii="宋体" w:hAnsi="宋体" w:eastAsia="宋体" w:cs="宋体"/>
                <w:bCs/>
                <w:color w:val="auto"/>
                <w:kern w:val="0"/>
                <w:sz w:val="21"/>
                <w:szCs w:val="21"/>
                <w:shd w:val="clear" w:color="auto" w:fill="auto"/>
                <w:lang w:val="en-US" w:eastAsia="zh-CN"/>
              </w:rPr>
            </w:pPr>
            <w:r>
              <w:rPr>
                <w:rFonts w:hint="eastAsia" w:ascii="宋体" w:hAnsi="宋体" w:eastAsia="宋体" w:cs="宋体"/>
                <w:bCs/>
                <w:color w:val="auto"/>
                <w:kern w:val="0"/>
                <w:sz w:val="21"/>
                <w:szCs w:val="21"/>
                <w:shd w:val="clear" w:color="auto" w:fill="auto"/>
                <w:lang w:val="en-US" w:eastAsia="zh-CN"/>
              </w:rPr>
              <w:t>3.工艺：采用欧亚标准E1级板，厚度25/18mm，基材采用优质实木多层板，面贴优质防火板，ABS直封边制作。五金件采用符合QB/T 2189-2013液压铰链，缓冲效果是普通铰链的五倍。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98" w:hRule="atLeast"/>
        </w:trPr>
        <w:tc>
          <w:tcPr>
            <w:tcW w:w="159" w:type="pct"/>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jc w:val="both"/>
              <w:rPr>
                <w:rFonts w:hint="eastAsia" w:ascii="宋体" w:hAnsi="宋体" w:eastAsia="宋体" w:cs="宋体"/>
                <w:bCs/>
                <w:color w:val="auto"/>
                <w:kern w:val="0"/>
                <w:sz w:val="21"/>
                <w:szCs w:val="21"/>
                <w:shd w:val="clear" w:color="auto" w:fill="auto"/>
                <w:lang w:val="en-US" w:eastAsia="zh-CN"/>
              </w:rPr>
            </w:pPr>
            <w:r>
              <w:rPr>
                <w:rFonts w:hint="eastAsia" w:ascii="宋体" w:hAnsi="宋体" w:eastAsia="宋体" w:cs="宋体"/>
                <w:bCs/>
                <w:color w:val="auto"/>
                <w:kern w:val="0"/>
                <w:sz w:val="21"/>
                <w:szCs w:val="21"/>
                <w:shd w:val="clear" w:color="auto" w:fill="auto"/>
                <w:lang w:val="en-US" w:eastAsia="zh-CN"/>
              </w:rPr>
              <w:t>7</w:t>
            </w:r>
          </w:p>
        </w:tc>
        <w:tc>
          <w:tcPr>
            <w:tcW w:w="637" w:type="pct"/>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jc w:val="both"/>
              <w:rPr>
                <w:rFonts w:hint="eastAsia" w:ascii="宋体" w:hAnsi="宋体" w:eastAsia="宋体" w:cs="宋体"/>
                <w:bCs/>
                <w:color w:val="auto"/>
                <w:kern w:val="0"/>
                <w:sz w:val="21"/>
                <w:szCs w:val="21"/>
                <w:shd w:val="clear" w:color="auto" w:fill="auto"/>
                <w:lang w:val="en-US" w:eastAsia="zh-CN"/>
              </w:rPr>
            </w:pPr>
            <w:r>
              <w:rPr>
                <w:rFonts w:hint="eastAsia" w:ascii="宋体" w:hAnsi="宋体" w:eastAsia="宋体" w:cs="宋体"/>
                <w:bCs/>
                <w:color w:val="auto"/>
                <w:kern w:val="0"/>
                <w:sz w:val="21"/>
                <w:szCs w:val="21"/>
                <w:shd w:val="clear" w:color="auto" w:fill="auto"/>
                <w:lang w:val="en-US" w:eastAsia="zh-CN"/>
              </w:rPr>
              <w:drawing>
                <wp:inline distT="0" distB="0" distL="114300" distR="114300">
                  <wp:extent cx="983615" cy="1372235"/>
                  <wp:effectExtent l="0" t="0" r="6985" b="18415"/>
                  <wp:docPr id="1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
                          <pic:cNvPicPr>
                            <a:picLocks noChangeAspect="1"/>
                          </pic:cNvPicPr>
                        </pic:nvPicPr>
                        <pic:blipFill>
                          <a:blip r:embed="rId14"/>
                          <a:stretch>
                            <a:fillRect/>
                          </a:stretch>
                        </pic:blipFill>
                        <pic:spPr>
                          <a:xfrm>
                            <a:off x="0" y="0"/>
                            <a:ext cx="983615" cy="1372235"/>
                          </a:xfrm>
                          <a:prstGeom prst="rect">
                            <a:avLst/>
                          </a:prstGeom>
                          <a:noFill/>
                          <a:ln w="1">
                            <a:noFill/>
                          </a:ln>
                        </pic:spPr>
                      </pic:pic>
                    </a:graphicData>
                  </a:graphic>
                </wp:inline>
              </w:drawing>
            </w:r>
          </w:p>
        </w:tc>
        <w:tc>
          <w:tcPr>
            <w:tcW w:w="314" w:type="pct"/>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jc w:val="both"/>
              <w:rPr>
                <w:rFonts w:hint="eastAsia" w:ascii="宋体" w:hAnsi="宋体" w:eastAsia="宋体" w:cs="宋体"/>
                <w:bCs/>
                <w:color w:val="auto"/>
                <w:kern w:val="0"/>
                <w:sz w:val="21"/>
                <w:szCs w:val="21"/>
                <w:shd w:val="clear" w:color="auto" w:fill="auto"/>
                <w:lang w:val="en-US" w:eastAsia="zh-CN"/>
              </w:rPr>
            </w:pPr>
            <w:r>
              <w:rPr>
                <w:rFonts w:hint="eastAsia" w:ascii="宋体" w:hAnsi="宋体" w:eastAsia="宋体" w:cs="宋体"/>
                <w:bCs/>
                <w:color w:val="auto"/>
                <w:kern w:val="0"/>
                <w:sz w:val="21"/>
                <w:szCs w:val="21"/>
                <w:shd w:val="clear" w:color="auto" w:fill="auto"/>
                <w:lang w:val="en-US" w:eastAsia="zh-CN"/>
              </w:rPr>
              <w:t>作业批改椅</w:t>
            </w:r>
          </w:p>
        </w:tc>
        <w:tc>
          <w:tcPr>
            <w:tcW w:w="341" w:type="pct"/>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jc w:val="left"/>
              <w:rPr>
                <w:rFonts w:hint="eastAsia" w:ascii="宋体" w:hAnsi="宋体" w:eastAsia="宋体" w:cs="宋体"/>
                <w:bCs/>
                <w:color w:val="auto"/>
                <w:kern w:val="0"/>
                <w:sz w:val="21"/>
                <w:szCs w:val="21"/>
                <w:shd w:val="clear" w:color="auto" w:fill="auto"/>
                <w:lang w:val="en-US" w:eastAsia="zh-CN"/>
              </w:rPr>
            </w:pPr>
            <w:r>
              <w:rPr>
                <w:rFonts w:hint="eastAsia" w:ascii="宋体" w:hAnsi="宋体" w:eastAsia="宋体" w:cs="宋体"/>
                <w:bCs/>
                <w:color w:val="auto"/>
                <w:kern w:val="0"/>
                <w:sz w:val="21"/>
                <w:szCs w:val="21"/>
                <w:shd w:val="clear" w:color="auto" w:fill="auto"/>
                <w:lang w:val="en-US" w:eastAsia="zh-CN"/>
              </w:rPr>
              <w:t>12张</w:t>
            </w:r>
          </w:p>
        </w:tc>
        <w:tc>
          <w:tcPr>
            <w:tcW w:w="3548" w:type="pct"/>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jc w:val="left"/>
              <w:rPr>
                <w:rFonts w:hint="eastAsia" w:ascii="宋体" w:hAnsi="宋体" w:eastAsia="宋体" w:cs="宋体"/>
                <w:bCs/>
                <w:color w:val="auto"/>
                <w:kern w:val="0"/>
                <w:sz w:val="21"/>
                <w:szCs w:val="21"/>
                <w:shd w:val="clear" w:color="auto" w:fill="auto"/>
                <w:lang w:val="en-US" w:eastAsia="zh-CN"/>
              </w:rPr>
            </w:pPr>
            <w:r>
              <w:rPr>
                <w:rFonts w:hint="eastAsia" w:ascii="宋体" w:hAnsi="宋体" w:eastAsia="宋体" w:cs="宋体"/>
                <w:bCs/>
                <w:color w:val="auto"/>
                <w:kern w:val="0"/>
                <w:sz w:val="21"/>
                <w:szCs w:val="21"/>
                <w:shd w:val="clear" w:color="auto" w:fill="auto"/>
                <w:lang w:val="en-US" w:eastAsia="zh-CN"/>
              </w:rPr>
              <w:t xml:space="preserve">座高：400mm±10mm；                                                            </w:t>
            </w:r>
          </w:p>
          <w:p>
            <w:pPr>
              <w:keepNext w:val="0"/>
              <w:keepLines w:val="0"/>
              <w:pageBreakBefore w:val="0"/>
              <w:widowControl/>
              <w:kinsoku/>
              <w:wordWrap/>
              <w:overflowPunct/>
              <w:topLinePunct w:val="0"/>
              <w:autoSpaceDE/>
              <w:autoSpaceDN/>
              <w:bidi w:val="0"/>
              <w:adjustRightInd w:val="0"/>
              <w:snapToGrid w:val="0"/>
              <w:jc w:val="left"/>
              <w:rPr>
                <w:rFonts w:hint="eastAsia" w:ascii="宋体" w:hAnsi="宋体" w:eastAsia="宋体" w:cs="宋体"/>
                <w:bCs/>
                <w:color w:val="auto"/>
                <w:kern w:val="0"/>
                <w:sz w:val="21"/>
                <w:szCs w:val="21"/>
                <w:shd w:val="clear" w:color="auto" w:fill="auto"/>
                <w:lang w:val="en-US" w:eastAsia="zh-CN"/>
              </w:rPr>
            </w:pPr>
            <w:r>
              <w:rPr>
                <w:rFonts w:hint="eastAsia" w:ascii="宋体" w:hAnsi="宋体" w:eastAsia="宋体" w:cs="宋体"/>
                <w:bCs/>
                <w:color w:val="auto"/>
                <w:kern w:val="0"/>
                <w:sz w:val="21"/>
                <w:szCs w:val="21"/>
                <w:shd w:val="clear" w:color="auto" w:fill="auto"/>
                <w:lang w:val="en-US" w:eastAsia="zh-CN"/>
              </w:rPr>
              <w:t>2.椅身：（1）材质：采用PP耐冲击塑料一体注塑成型。（2）尺寸：410*座深420*高400mm±10mm。（3）座背连体一体成型，整体采用人体工程学设计，坐垫内凹弧线设计，坐垫前端有瀑布型设计，椅背腰身处设有一长101*32mm±1mm的提领槽缝，方便提拿椅子；</w:t>
            </w:r>
          </w:p>
          <w:p>
            <w:pPr>
              <w:keepNext w:val="0"/>
              <w:keepLines w:val="0"/>
              <w:pageBreakBefore w:val="0"/>
              <w:widowControl/>
              <w:kinsoku/>
              <w:wordWrap/>
              <w:overflowPunct/>
              <w:topLinePunct w:val="0"/>
              <w:autoSpaceDE/>
              <w:autoSpaceDN/>
              <w:bidi w:val="0"/>
              <w:adjustRightInd w:val="0"/>
              <w:snapToGrid w:val="0"/>
              <w:jc w:val="left"/>
              <w:rPr>
                <w:rFonts w:hint="eastAsia" w:ascii="宋体" w:hAnsi="宋体" w:eastAsia="宋体" w:cs="宋体"/>
                <w:bCs/>
                <w:color w:val="auto"/>
                <w:kern w:val="0"/>
                <w:sz w:val="21"/>
                <w:szCs w:val="21"/>
                <w:shd w:val="clear" w:color="auto" w:fill="auto"/>
                <w:lang w:val="en-US" w:eastAsia="zh-CN"/>
              </w:rPr>
            </w:pPr>
            <w:r>
              <w:rPr>
                <w:rFonts w:hint="eastAsia" w:ascii="宋体" w:hAnsi="宋体" w:eastAsia="宋体" w:cs="宋体"/>
                <w:bCs/>
                <w:color w:val="auto"/>
                <w:kern w:val="0"/>
                <w:sz w:val="21"/>
                <w:szCs w:val="21"/>
                <w:shd w:val="clear" w:color="auto" w:fill="auto"/>
                <w:lang w:val="en-US" w:eastAsia="zh-CN"/>
              </w:rPr>
              <w:t>3.脚架：（1）材质及形状：眼睛管。采用满焊焊接。（2）尺寸：38*19*厚1.8mm±1mm眼睛管。（3）表面涂装：钢管架焊接完成后，经高温粉体烤漆。</w:t>
            </w:r>
          </w:p>
          <w:p>
            <w:pPr>
              <w:keepNext w:val="0"/>
              <w:keepLines w:val="0"/>
              <w:pageBreakBefore w:val="0"/>
              <w:widowControl/>
              <w:kinsoku/>
              <w:wordWrap/>
              <w:overflowPunct/>
              <w:topLinePunct w:val="0"/>
              <w:autoSpaceDE/>
              <w:autoSpaceDN/>
              <w:bidi w:val="0"/>
              <w:adjustRightInd w:val="0"/>
              <w:snapToGrid w:val="0"/>
              <w:jc w:val="left"/>
              <w:rPr>
                <w:rFonts w:hint="eastAsia" w:ascii="宋体" w:hAnsi="宋体" w:eastAsia="宋体" w:cs="宋体"/>
                <w:bCs/>
                <w:color w:val="auto"/>
                <w:kern w:val="0"/>
                <w:sz w:val="21"/>
                <w:szCs w:val="21"/>
                <w:shd w:val="clear" w:color="auto" w:fill="auto"/>
                <w:lang w:val="en-US" w:eastAsia="zh-CN"/>
              </w:rPr>
            </w:pPr>
            <w:r>
              <w:rPr>
                <w:rFonts w:hint="eastAsia" w:ascii="宋体" w:hAnsi="宋体" w:eastAsia="宋体" w:cs="宋体"/>
                <w:bCs/>
                <w:color w:val="auto"/>
                <w:kern w:val="0"/>
                <w:sz w:val="21"/>
                <w:szCs w:val="21"/>
                <w:shd w:val="clear" w:color="auto" w:fill="auto"/>
                <w:lang w:val="en-US" w:eastAsia="zh-CN"/>
              </w:rPr>
              <w:t xml:space="preserve">4.脚垫：（1）材质：采用PA塑料、软垫TPU。底部需有嵌入式防滑防刮伤软垫，长脚垫需锁付有水平调整螺丝（材质PP），确保椅座保持平衡不倾斜。 （2）尺寸：长脚垫长168mm*宽38mm*高35mm±1mm及短脚垫长53*宽32*高45mm±1mm。                                                </w:t>
            </w:r>
          </w:p>
          <w:p>
            <w:pPr>
              <w:keepNext w:val="0"/>
              <w:keepLines w:val="0"/>
              <w:pageBreakBefore w:val="0"/>
              <w:widowControl/>
              <w:kinsoku/>
              <w:wordWrap/>
              <w:overflowPunct/>
              <w:topLinePunct w:val="0"/>
              <w:autoSpaceDE/>
              <w:autoSpaceDN/>
              <w:bidi w:val="0"/>
              <w:adjustRightInd w:val="0"/>
              <w:snapToGrid w:val="0"/>
              <w:jc w:val="left"/>
              <w:rPr>
                <w:rFonts w:hint="eastAsia" w:ascii="宋体" w:hAnsi="宋体" w:eastAsia="宋体" w:cs="宋体"/>
                <w:bCs/>
                <w:color w:val="auto"/>
                <w:kern w:val="0"/>
                <w:sz w:val="21"/>
                <w:szCs w:val="21"/>
                <w:shd w:val="clear" w:color="auto" w:fill="auto"/>
                <w:lang w:val="en-US" w:eastAsia="zh-CN"/>
              </w:rPr>
            </w:pPr>
            <w:r>
              <w:rPr>
                <w:rFonts w:hint="eastAsia" w:ascii="宋体" w:hAnsi="宋体" w:eastAsia="宋体" w:cs="宋体"/>
                <w:bCs/>
                <w:color w:val="auto"/>
                <w:kern w:val="0"/>
                <w:sz w:val="21"/>
                <w:szCs w:val="21"/>
                <w:shd w:val="clear" w:color="auto" w:fill="auto"/>
                <w:lang w:val="en-US" w:eastAsia="zh-CN"/>
              </w:rPr>
              <w:t>5.功能：座垫下方设有PP靠垫及防滑垫。椅子可悬挂于桌子上方便收纳及打扫卫生。</w:t>
            </w:r>
          </w:p>
          <w:p>
            <w:pPr>
              <w:keepNext w:val="0"/>
              <w:keepLines w:val="0"/>
              <w:pageBreakBefore w:val="0"/>
              <w:widowControl/>
              <w:kinsoku/>
              <w:wordWrap/>
              <w:overflowPunct/>
              <w:topLinePunct w:val="0"/>
              <w:autoSpaceDE/>
              <w:autoSpaceDN/>
              <w:bidi w:val="0"/>
              <w:adjustRightInd w:val="0"/>
              <w:snapToGrid w:val="0"/>
              <w:jc w:val="left"/>
              <w:rPr>
                <w:rFonts w:hint="eastAsia" w:ascii="宋体" w:hAnsi="宋体" w:eastAsia="宋体" w:cs="宋体"/>
                <w:bCs/>
                <w:color w:val="auto"/>
                <w:kern w:val="0"/>
                <w:sz w:val="21"/>
                <w:szCs w:val="21"/>
                <w:shd w:val="clear" w:color="auto" w:fill="auto"/>
                <w:lang w:val="en-US" w:eastAsia="zh-CN"/>
              </w:rPr>
            </w:pPr>
            <w:r>
              <w:rPr>
                <w:rFonts w:hint="eastAsia" w:ascii="宋体" w:hAnsi="宋体" w:eastAsia="宋体" w:cs="宋体"/>
                <w:bCs/>
                <w:color w:val="auto"/>
                <w:kern w:val="0"/>
                <w:sz w:val="21"/>
                <w:szCs w:val="21"/>
                <w:shd w:val="clear" w:color="auto" w:fill="auto"/>
                <w:lang w:val="en-US" w:eastAsia="zh-CN"/>
              </w:rPr>
              <w:t>6.颜色：颜色由校方确定。</w:t>
            </w:r>
          </w:p>
        </w:tc>
      </w:tr>
    </w:tbl>
    <w:p>
      <w:pPr>
        <w:widowControl/>
        <w:jc w:val="left"/>
        <w:rPr>
          <w:rFonts w:hint="eastAsia" w:ascii="宋体" w:hAnsi="宋体" w:eastAsia="宋体" w:cs="宋体"/>
          <w:b/>
          <w:bCs w:val="0"/>
          <w:sz w:val="20"/>
          <w:szCs w:val="20"/>
        </w:rPr>
      </w:pPr>
      <w:r>
        <w:rPr>
          <w:rFonts w:hint="eastAsia" w:ascii="宋体" w:hAnsi="宋体" w:eastAsia="宋体" w:cs="宋体"/>
          <w:b/>
          <w:bCs w:val="0"/>
          <w:sz w:val="20"/>
          <w:szCs w:val="20"/>
        </w:rPr>
        <w:t>备注：</w:t>
      </w:r>
    </w:p>
    <w:p>
      <w:pPr>
        <w:pStyle w:val="24"/>
        <w:numPr>
          <w:ilvl w:val="-1"/>
          <w:numId w:val="0"/>
        </w:numPr>
        <w:ind w:firstLine="0" w:firstLineChars="0"/>
        <w:rPr>
          <w:rFonts w:hint="eastAsia" w:ascii="宋体" w:hAnsi="宋体" w:eastAsia="宋体" w:cs="宋体"/>
          <w:b/>
          <w:bCs w:val="0"/>
          <w:sz w:val="20"/>
          <w:szCs w:val="20"/>
        </w:rPr>
      </w:pPr>
      <w:r>
        <w:rPr>
          <w:rFonts w:hint="eastAsia" w:ascii="宋体" w:hAnsi="宋体" w:eastAsia="宋体" w:cs="宋体"/>
          <w:b/>
          <w:bCs w:val="0"/>
          <w:sz w:val="20"/>
          <w:szCs w:val="20"/>
          <w:lang w:val="en-US" w:eastAsia="zh-CN"/>
        </w:rPr>
        <w:t>1.</w:t>
      </w:r>
      <w:r>
        <w:rPr>
          <w:rFonts w:hint="eastAsia" w:ascii="宋体" w:hAnsi="宋体" w:eastAsia="宋体" w:cs="宋体"/>
          <w:b/>
          <w:bCs w:val="0"/>
          <w:sz w:val="20"/>
          <w:szCs w:val="20"/>
        </w:rPr>
        <w:t>该</w:t>
      </w:r>
      <w:r>
        <w:rPr>
          <w:rFonts w:hint="eastAsia" w:ascii="宋体" w:hAnsi="宋体" w:eastAsia="宋体" w:cs="宋体"/>
          <w:b/>
          <w:bCs w:val="0"/>
          <w:sz w:val="20"/>
          <w:szCs w:val="20"/>
          <w:lang w:val="en-US" w:eastAsia="zh-CN"/>
        </w:rPr>
        <w:t>参数内</w:t>
      </w:r>
      <w:r>
        <w:rPr>
          <w:rFonts w:hint="eastAsia" w:ascii="宋体" w:hAnsi="宋体" w:eastAsia="宋体" w:cs="宋体"/>
          <w:b/>
          <w:bCs w:val="0"/>
          <w:sz w:val="20"/>
          <w:szCs w:val="20"/>
        </w:rPr>
        <w:t>所用</w:t>
      </w:r>
      <w:r>
        <w:rPr>
          <w:rFonts w:hint="eastAsia" w:ascii="宋体" w:hAnsi="宋体" w:eastAsia="宋体" w:cs="宋体"/>
          <w:b/>
          <w:bCs w:val="0"/>
          <w:sz w:val="20"/>
          <w:szCs w:val="20"/>
          <w:lang w:val="en-US" w:eastAsia="zh-CN"/>
        </w:rPr>
        <w:t>的</w:t>
      </w:r>
      <w:r>
        <w:rPr>
          <w:rFonts w:hint="eastAsia" w:ascii="宋体" w:hAnsi="宋体" w:eastAsia="宋体" w:cs="宋体"/>
          <w:b/>
          <w:bCs w:val="0"/>
          <w:sz w:val="20"/>
          <w:szCs w:val="20"/>
        </w:rPr>
        <w:t>PP塑料应采用</w:t>
      </w:r>
      <w:r>
        <w:rPr>
          <w:rFonts w:hint="eastAsia" w:ascii="宋体" w:hAnsi="宋体" w:eastAsia="宋体" w:cs="宋体"/>
          <w:b/>
          <w:bCs w:val="0"/>
          <w:sz w:val="20"/>
          <w:szCs w:val="20"/>
          <w:lang w:eastAsia="zh-CN"/>
        </w:rPr>
        <w:t>全</w:t>
      </w:r>
      <w:r>
        <w:rPr>
          <w:rFonts w:hint="eastAsia" w:ascii="宋体" w:hAnsi="宋体" w:eastAsia="宋体" w:cs="宋体"/>
          <w:b/>
          <w:bCs w:val="0"/>
          <w:sz w:val="20"/>
          <w:szCs w:val="20"/>
        </w:rPr>
        <w:t>新料，不得采用回收料。</w:t>
      </w:r>
    </w:p>
    <w:p>
      <w:pPr>
        <w:pStyle w:val="24"/>
        <w:numPr>
          <w:ilvl w:val="-1"/>
          <w:numId w:val="0"/>
        </w:numPr>
        <w:ind w:firstLine="0" w:firstLineChars="0"/>
        <w:rPr>
          <w:rFonts w:eastAsia="仿宋_GB2312"/>
          <w:bCs w:val="0"/>
          <w:color w:val="auto"/>
          <w:sz w:val="24"/>
          <w:szCs w:val="24"/>
          <w:highlight w:val="none"/>
        </w:rPr>
      </w:pPr>
      <w:r>
        <w:rPr>
          <w:rFonts w:hint="eastAsia" w:ascii="宋体" w:hAnsi="宋体" w:eastAsia="宋体" w:cs="宋体"/>
          <w:b/>
          <w:bCs w:val="0"/>
          <w:kern w:val="2"/>
          <w:sz w:val="20"/>
          <w:szCs w:val="20"/>
          <w:lang w:val="en-US" w:eastAsia="zh-CN" w:bidi="ar-SA"/>
        </w:rPr>
        <w:t>2.课桌面板抗冲击实验测试符合QB/T 4071-2010《课桌椅》的标准要求且不得破裂，否则视同品质不符。</w:t>
      </w:r>
    </w:p>
    <w:p>
      <w:pPr>
        <w:pStyle w:val="8"/>
        <w:rPr>
          <w:rFonts w:eastAsia="仿宋_GB2312"/>
          <w:bCs w:val="0"/>
          <w:color w:val="auto"/>
          <w:sz w:val="24"/>
          <w:szCs w:val="24"/>
          <w:highlight w:val="none"/>
        </w:rPr>
        <w:sectPr>
          <w:pgSz w:w="16838" w:h="11906" w:orient="landscape"/>
          <w:pgMar w:top="1236" w:right="1440" w:bottom="1429" w:left="1440" w:header="851" w:footer="850" w:gutter="0"/>
          <w:pgBorders>
            <w:top w:val="none" w:sz="0" w:space="0"/>
            <w:left w:val="none" w:sz="0" w:space="0"/>
            <w:bottom w:val="none" w:sz="0" w:space="0"/>
            <w:right w:val="none" w:sz="0" w:space="0"/>
          </w:pgBorders>
          <w:cols w:space="720" w:num="1"/>
          <w:titlePg/>
          <w:rtlGutter w:val="0"/>
          <w:docGrid w:linePitch="312" w:charSpace="0"/>
        </w:sectPr>
      </w:pPr>
    </w:p>
    <w:p/>
    <w:p>
      <w:pPr>
        <w:snapToGrid w:val="0"/>
        <w:spacing w:line="400" w:lineRule="exact"/>
        <w:ind w:left="0" w:firstLine="0" w:firstLineChars="0"/>
        <w:jc w:val="center"/>
        <w:outlineLvl w:val="0"/>
        <w:rPr>
          <w:rStyle w:val="43"/>
          <w:rFonts w:eastAsia="黑体"/>
          <w:bCs/>
          <w:color w:val="auto"/>
          <w:sz w:val="30"/>
          <w:szCs w:val="30"/>
          <w:highlight w:val="none"/>
        </w:rPr>
      </w:pPr>
      <w:r>
        <w:rPr>
          <w:rStyle w:val="43"/>
          <w:rFonts w:ascii="Times New Roman" w:hAnsi="Times New Roman" w:eastAsia="黑体" w:cs="Times New Roman"/>
          <w:color w:val="auto"/>
          <w:sz w:val="36"/>
          <w:szCs w:val="36"/>
          <w:highlight w:val="none"/>
        </w:rPr>
        <w:t>第四章</w:t>
      </w:r>
      <w:r>
        <w:rPr>
          <w:rStyle w:val="43"/>
          <w:rFonts w:hint="eastAsia" w:ascii="Times New Roman" w:hAnsi="Times New Roman" w:eastAsia="黑体" w:cs="Times New Roman"/>
          <w:color w:val="auto"/>
          <w:sz w:val="36"/>
          <w:szCs w:val="36"/>
          <w:highlight w:val="none"/>
          <w:lang w:val="en-US"/>
        </w:rPr>
        <w:t xml:space="preserve"> </w:t>
      </w:r>
      <w:r>
        <w:rPr>
          <w:rStyle w:val="43"/>
          <w:rFonts w:ascii="Times New Roman" w:hAnsi="Times New Roman" w:eastAsia="黑体" w:cs="Times New Roman"/>
          <w:color w:val="auto"/>
          <w:sz w:val="36"/>
          <w:szCs w:val="36"/>
          <w:highlight w:val="none"/>
        </w:rPr>
        <w:t>合同条款</w:t>
      </w:r>
    </w:p>
    <w:p>
      <w:pPr>
        <w:pBdr>
          <w:top w:val="none" w:color="auto" w:sz="0" w:space="0"/>
          <w:left w:val="none" w:color="auto" w:sz="0" w:space="0"/>
          <w:bottom w:val="none" w:color="auto" w:sz="0" w:space="0"/>
          <w:right w:val="none" w:color="auto" w:sz="0" w:space="0"/>
        </w:pBdr>
        <w:spacing w:line="400" w:lineRule="exact"/>
        <w:ind w:firstLine="480" w:firstLineChars="200"/>
        <w:jc w:val="center"/>
        <w:outlineLvl w:val="1"/>
        <w:rPr>
          <w:rFonts w:hint="eastAsia" w:ascii="仿宋" w:hAnsi="仿宋" w:eastAsia="仿宋"/>
          <w:color w:val="auto"/>
          <w:kern w:val="2"/>
          <w:sz w:val="24"/>
          <w:szCs w:val="28"/>
          <w:highlight w:val="none"/>
          <w:lang w:eastAsia="zh-CN"/>
        </w:rPr>
      </w:pPr>
      <w:bookmarkStart w:id="2" w:name="_Toc10173_WPSOffice_Level2"/>
      <w:r>
        <w:rPr>
          <w:rFonts w:hint="eastAsia" w:ascii="仿宋" w:hAnsi="仿宋" w:eastAsia="仿宋"/>
          <w:color w:val="auto"/>
          <w:kern w:val="2"/>
          <w:sz w:val="24"/>
          <w:szCs w:val="28"/>
          <w:highlight w:val="none"/>
          <w:lang w:eastAsia="zh-CN"/>
        </w:rPr>
        <w:t>（</w:t>
      </w:r>
      <w:r>
        <w:rPr>
          <w:rFonts w:hint="eastAsia" w:ascii="仿宋" w:hAnsi="仿宋" w:eastAsia="仿宋"/>
          <w:color w:val="auto"/>
          <w:kern w:val="2"/>
          <w:sz w:val="24"/>
          <w:szCs w:val="28"/>
          <w:highlight w:val="none"/>
          <w:lang w:val="en-US" w:eastAsia="zh-CN"/>
        </w:rPr>
        <w:t>以双方实际签订合同为准</w:t>
      </w:r>
      <w:r>
        <w:rPr>
          <w:rFonts w:hint="eastAsia" w:ascii="仿宋" w:hAnsi="仿宋" w:eastAsia="仿宋"/>
          <w:color w:val="auto"/>
          <w:kern w:val="2"/>
          <w:sz w:val="24"/>
          <w:szCs w:val="28"/>
          <w:highlight w:val="none"/>
          <w:lang w:eastAsia="zh-CN"/>
        </w:rPr>
        <w:t>）</w:t>
      </w:r>
    </w:p>
    <w:bookmarkEnd w:id="2"/>
    <w:p>
      <w:pPr>
        <w:widowControl w:val="0"/>
        <w:rPr>
          <w:rFonts w:ascii="Calibri" w:eastAsia="宋体" w:cs="Times New Roman"/>
          <w:color w:val="auto"/>
          <w:szCs w:val="20"/>
          <w:highlight w:val="none"/>
        </w:rPr>
      </w:pPr>
    </w:p>
    <w:p>
      <w:pPr>
        <w:pBdr>
          <w:top w:val="none" w:color="auto" w:sz="0" w:space="0"/>
          <w:left w:val="none" w:color="auto" w:sz="0" w:space="0"/>
          <w:bottom w:val="none" w:color="auto" w:sz="0" w:space="0"/>
          <w:right w:val="none" w:color="auto" w:sz="0" w:space="0"/>
        </w:pBdr>
        <w:spacing w:line="400" w:lineRule="exact"/>
        <w:ind w:firstLine="480" w:firstLineChars="200"/>
        <w:jc w:val="both"/>
        <w:rPr>
          <w:rFonts w:ascii="仿宋" w:hAnsi="仿宋" w:eastAsia="仿宋"/>
          <w:kern w:val="2"/>
          <w:sz w:val="24"/>
          <w:szCs w:val="28"/>
          <w:lang w:eastAsia="zh-CN"/>
        </w:rPr>
      </w:pPr>
      <w:r>
        <w:rPr>
          <w:rFonts w:hint="eastAsia" w:ascii="仿宋" w:hAnsi="仿宋" w:eastAsia="仿宋"/>
          <w:kern w:val="2"/>
          <w:sz w:val="24"/>
          <w:szCs w:val="28"/>
          <w:lang w:eastAsia="zh-CN"/>
        </w:rPr>
        <w:t>为保证合同的正确履行，维护合同双方的合法权益，依照《中华人民共和国民法典》及相关法律规定，根据招投标文件有关条款，甲、乙双方本着责任共担，利益共享的原则，经协商一致，达成以下条款，双方共同遵守。</w:t>
      </w:r>
    </w:p>
    <w:p>
      <w:pPr>
        <w:pBdr>
          <w:top w:val="none" w:color="auto" w:sz="0" w:space="0"/>
          <w:left w:val="none" w:color="auto" w:sz="0" w:space="0"/>
          <w:bottom w:val="none" w:color="auto" w:sz="0" w:space="0"/>
          <w:right w:val="none" w:color="auto" w:sz="0" w:space="0"/>
        </w:pBdr>
        <w:spacing w:line="400" w:lineRule="exact"/>
        <w:jc w:val="left"/>
        <w:rPr>
          <w:rFonts w:ascii="仿宋" w:hAnsi="仿宋" w:eastAsia="仿宋"/>
          <w:kern w:val="2"/>
          <w:sz w:val="24"/>
          <w:szCs w:val="28"/>
          <w:lang w:eastAsia="zh-CN"/>
        </w:rPr>
      </w:pPr>
      <w:r>
        <w:rPr>
          <w:rFonts w:hint="eastAsia" w:ascii="仿宋" w:hAnsi="仿宋" w:eastAsia="仿宋"/>
          <w:kern w:val="2"/>
          <w:sz w:val="24"/>
          <w:szCs w:val="28"/>
          <w:lang w:eastAsia="zh-CN"/>
        </w:rPr>
        <w:t>第一条  组成本合同的有关文件</w:t>
      </w:r>
    </w:p>
    <w:p>
      <w:pPr>
        <w:pBdr>
          <w:top w:val="none" w:color="auto" w:sz="0" w:space="0"/>
          <w:left w:val="none" w:color="auto" w:sz="0" w:space="0"/>
          <w:bottom w:val="none" w:color="auto" w:sz="0" w:space="0"/>
          <w:right w:val="none" w:color="auto" w:sz="0" w:space="0"/>
        </w:pBdr>
        <w:spacing w:line="400" w:lineRule="exact"/>
        <w:ind w:firstLine="480" w:firstLineChars="200"/>
        <w:jc w:val="both"/>
        <w:rPr>
          <w:rFonts w:ascii="仿宋" w:hAnsi="仿宋" w:eastAsia="仿宋"/>
          <w:kern w:val="2"/>
          <w:sz w:val="24"/>
          <w:szCs w:val="28"/>
          <w:lang w:eastAsia="zh-CN"/>
        </w:rPr>
      </w:pPr>
      <w:r>
        <w:rPr>
          <w:rFonts w:hint="eastAsia" w:ascii="仿宋" w:hAnsi="仿宋" w:eastAsia="仿宋"/>
          <w:kern w:val="2"/>
          <w:sz w:val="24"/>
          <w:szCs w:val="28"/>
          <w:lang w:eastAsia="zh-CN"/>
        </w:rPr>
        <w:t>下列文件及有关附件是本合同不可分割的组成部分，与本合同具有同等法律效力，这些文件包括：</w:t>
      </w:r>
    </w:p>
    <w:p>
      <w:pPr>
        <w:pBdr>
          <w:top w:val="none" w:color="auto" w:sz="0" w:space="0"/>
          <w:left w:val="none" w:color="auto" w:sz="0" w:space="0"/>
          <w:bottom w:val="none" w:color="auto" w:sz="0" w:space="0"/>
          <w:right w:val="none" w:color="auto" w:sz="0" w:space="0"/>
        </w:pBdr>
        <w:spacing w:line="400" w:lineRule="exact"/>
        <w:jc w:val="both"/>
        <w:rPr>
          <w:rFonts w:ascii="仿宋" w:hAnsi="仿宋" w:eastAsia="仿宋"/>
          <w:kern w:val="2"/>
          <w:sz w:val="24"/>
          <w:szCs w:val="28"/>
          <w:lang w:eastAsia="zh-CN"/>
        </w:rPr>
      </w:pPr>
      <w:r>
        <w:rPr>
          <w:rFonts w:hint="eastAsia" w:ascii="仿宋" w:hAnsi="仿宋" w:eastAsia="仿宋"/>
          <w:kern w:val="2"/>
          <w:sz w:val="24"/>
          <w:szCs w:val="28"/>
          <w:lang w:eastAsia="zh-CN"/>
        </w:rPr>
        <w:t>（1）招标文件；</w:t>
      </w:r>
    </w:p>
    <w:p>
      <w:pPr>
        <w:pBdr>
          <w:top w:val="none" w:color="auto" w:sz="0" w:space="0"/>
          <w:left w:val="none" w:color="auto" w:sz="0" w:space="0"/>
          <w:bottom w:val="none" w:color="auto" w:sz="0" w:space="0"/>
          <w:right w:val="none" w:color="auto" w:sz="0" w:space="0"/>
        </w:pBdr>
        <w:spacing w:line="400" w:lineRule="exact"/>
        <w:jc w:val="both"/>
        <w:rPr>
          <w:rFonts w:ascii="仿宋" w:hAnsi="仿宋" w:eastAsia="仿宋"/>
          <w:kern w:val="2"/>
          <w:sz w:val="24"/>
          <w:szCs w:val="28"/>
          <w:lang w:eastAsia="zh-CN"/>
        </w:rPr>
      </w:pPr>
      <w:r>
        <w:rPr>
          <w:rFonts w:hint="eastAsia" w:ascii="仿宋" w:hAnsi="仿宋" w:eastAsia="仿宋"/>
          <w:kern w:val="2"/>
          <w:sz w:val="24"/>
          <w:szCs w:val="28"/>
          <w:lang w:eastAsia="zh-CN"/>
        </w:rPr>
        <w:t>（2）乙方提供的投标文件；</w:t>
      </w:r>
    </w:p>
    <w:p>
      <w:pPr>
        <w:pBdr>
          <w:top w:val="none" w:color="auto" w:sz="0" w:space="0"/>
          <w:left w:val="none" w:color="auto" w:sz="0" w:space="0"/>
          <w:bottom w:val="none" w:color="auto" w:sz="0" w:space="0"/>
          <w:right w:val="none" w:color="auto" w:sz="0" w:space="0"/>
        </w:pBdr>
        <w:spacing w:line="400" w:lineRule="exact"/>
        <w:jc w:val="both"/>
        <w:rPr>
          <w:rFonts w:ascii="仿宋" w:hAnsi="仿宋" w:eastAsia="仿宋"/>
          <w:kern w:val="2"/>
          <w:sz w:val="24"/>
          <w:szCs w:val="28"/>
          <w:lang w:eastAsia="zh-CN"/>
        </w:rPr>
      </w:pPr>
      <w:r>
        <w:rPr>
          <w:rFonts w:hint="eastAsia" w:ascii="仿宋" w:hAnsi="仿宋" w:eastAsia="仿宋"/>
          <w:kern w:val="2"/>
          <w:sz w:val="24"/>
          <w:szCs w:val="28"/>
          <w:lang w:eastAsia="zh-CN"/>
        </w:rPr>
        <w:t>（3）甲、乙双方商定的其他文件：</w:t>
      </w:r>
    </w:p>
    <w:p>
      <w:pPr>
        <w:pBdr>
          <w:top w:val="none" w:color="auto" w:sz="0" w:space="0"/>
          <w:left w:val="none" w:color="auto" w:sz="0" w:space="0"/>
          <w:bottom w:val="none" w:color="auto" w:sz="0" w:space="0"/>
          <w:right w:val="none" w:color="auto" w:sz="0" w:space="0"/>
        </w:pBdr>
        <w:spacing w:line="400" w:lineRule="exact"/>
        <w:jc w:val="left"/>
        <w:rPr>
          <w:rFonts w:ascii="仿宋" w:hAnsi="仿宋" w:eastAsia="仿宋"/>
          <w:kern w:val="2"/>
          <w:sz w:val="28"/>
          <w:szCs w:val="28"/>
          <w:lang w:eastAsia="zh-CN"/>
        </w:rPr>
      </w:pPr>
      <w:r>
        <w:rPr>
          <w:rFonts w:hint="eastAsia" w:ascii="仿宋" w:hAnsi="仿宋" w:eastAsia="仿宋"/>
          <w:kern w:val="2"/>
          <w:sz w:val="24"/>
          <w:szCs w:val="28"/>
          <w:lang w:eastAsia="zh-CN"/>
        </w:rPr>
        <w:t>第二条 合同标的</w:t>
      </w:r>
    </w:p>
    <w:tbl>
      <w:tblPr>
        <w:tblStyle w:val="25"/>
        <w:tblW w:w="912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542"/>
        <w:gridCol w:w="1842"/>
        <w:gridCol w:w="756"/>
        <w:gridCol w:w="1478"/>
        <w:gridCol w:w="1611"/>
        <w:gridCol w:w="1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720" w:type="dxa"/>
            <w:noWrap/>
            <w:vAlign w:val="center"/>
          </w:tcPr>
          <w:p>
            <w:pPr>
              <w:pBdr>
                <w:top w:val="none" w:color="auto" w:sz="0" w:space="0"/>
                <w:left w:val="none" w:color="auto" w:sz="0" w:space="0"/>
                <w:bottom w:val="none" w:color="auto" w:sz="0" w:space="0"/>
                <w:right w:val="none" w:color="auto" w:sz="0" w:space="0"/>
              </w:pBdr>
              <w:spacing w:line="340" w:lineRule="exact"/>
              <w:jc w:val="center"/>
              <w:rPr>
                <w:rFonts w:ascii="仿宋" w:hAnsi="仿宋" w:eastAsia="仿宋"/>
                <w:color w:val="000000"/>
                <w:kern w:val="2"/>
                <w:sz w:val="24"/>
                <w:szCs w:val="28"/>
                <w:lang w:eastAsia="zh-CN"/>
              </w:rPr>
            </w:pPr>
            <w:r>
              <w:rPr>
                <w:rFonts w:hint="eastAsia" w:ascii="仿宋" w:hAnsi="仿宋" w:eastAsia="仿宋"/>
                <w:color w:val="000000"/>
                <w:kern w:val="2"/>
                <w:sz w:val="24"/>
                <w:szCs w:val="28"/>
                <w:lang w:eastAsia="zh-CN"/>
              </w:rPr>
              <w:t>序号</w:t>
            </w:r>
          </w:p>
        </w:tc>
        <w:tc>
          <w:tcPr>
            <w:tcW w:w="1542" w:type="dxa"/>
            <w:noWrap/>
            <w:vAlign w:val="center"/>
          </w:tcPr>
          <w:p>
            <w:pPr>
              <w:pBdr>
                <w:top w:val="none" w:color="auto" w:sz="0" w:space="0"/>
                <w:left w:val="none" w:color="auto" w:sz="0" w:space="0"/>
                <w:bottom w:val="none" w:color="auto" w:sz="0" w:space="0"/>
                <w:right w:val="none" w:color="auto" w:sz="0" w:space="0"/>
              </w:pBdr>
              <w:spacing w:line="340" w:lineRule="exact"/>
              <w:jc w:val="center"/>
              <w:rPr>
                <w:rFonts w:ascii="仿宋" w:hAnsi="仿宋" w:eastAsia="仿宋"/>
                <w:color w:val="000000"/>
                <w:kern w:val="2"/>
                <w:sz w:val="24"/>
                <w:szCs w:val="28"/>
                <w:lang w:eastAsia="zh-CN"/>
              </w:rPr>
            </w:pPr>
            <w:r>
              <w:rPr>
                <w:rFonts w:hint="eastAsia" w:ascii="仿宋" w:hAnsi="仿宋" w:eastAsia="仿宋"/>
                <w:color w:val="000000"/>
                <w:kern w:val="2"/>
                <w:sz w:val="24"/>
                <w:szCs w:val="28"/>
                <w:lang w:eastAsia="zh-CN"/>
              </w:rPr>
              <w:t>名称</w:t>
            </w:r>
          </w:p>
        </w:tc>
        <w:tc>
          <w:tcPr>
            <w:tcW w:w="1842" w:type="dxa"/>
            <w:noWrap/>
            <w:vAlign w:val="center"/>
          </w:tcPr>
          <w:p>
            <w:pPr>
              <w:pBdr>
                <w:top w:val="none" w:color="auto" w:sz="0" w:space="0"/>
                <w:left w:val="none" w:color="auto" w:sz="0" w:space="0"/>
                <w:bottom w:val="none" w:color="auto" w:sz="0" w:space="0"/>
                <w:right w:val="none" w:color="auto" w:sz="0" w:space="0"/>
              </w:pBdr>
              <w:spacing w:line="340" w:lineRule="exact"/>
              <w:jc w:val="center"/>
              <w:rPr>
                <w:rFonts w:ascii="仿宋" w:hAnsi="仿宋" w:eastAsia="仿宋"/>
                <w:color w:val="000000"/>
                <w:kern w:val="2"/>
                <w:sz w:val="24"/>
                <w:szCs w:val="28"/>
                <w:lang w:eastAsia="zh-CN"/>
              </w:rPr>
            </w:pPr>
            <w:r>
              <w:rPr>
                <w:rFonts w:hint="eastAsia" w:ascii="仿宋" w:hAnsi="仿宋" w:eastAsia="仿宋"/>
                <w:color w:val="000000"/>
                <w:kern w:val="2"/>
                <w:sz w:val="24"/>
                <w:szCs w:val="28"/>
                <w:lang w:val="en-US" w:eastAsia="zh-CN"/>
              </w:rPr>
              <w:t>品牌</w:t>
            </w:r>
            <w:r>
              <w:rPr>
                <w:rFonts w:hint="eastAsia" w:ascii="仿宋" w:hAnsi="仿宋" w:eastAsia="仿宋"/>
                <w:color w:val="000000"/>
                <w:kern w:val="2"/>
                <w:sz w:val="24"/>
                <w:szCs w:val="28"/>
                <w:lang w:eastAsia="zh-CN"/>
              </w:rPr>
              <w:t>规格型号</w:t>
            </w:r>
          </w:p>
        </w:tc>
        <w:tc>
          <w:tcPr>
            <w:tcW w:w="756" w:type="dxa"/>
            <w:noWrap/>
            <w:vAlign w:val="center"/>
          </w:tcPr>
          <w:p>
            <w:pPr>
              <w:pBdr>
                <w:top w:val="none" w:color="auto" w:sz="0" w:space="0"/>
                <w:left w:val="none" w:color="auto" w:sz="0" w:space="0"/>
                <w:bottom w:val="none" w:color="auto" w:sz="0" w:space="0"/>
                <w:right w:val="none" w:color="auto" w:sz="0" w:space="0"/>
              </w:pBdr>
              <w:spacing w:line="340" w:lineRule="exact"/>
              <w:jc w:val="center"/>
              <w:rPr>
                <w:rFonts w:ascii="仿宋" w:hAnsi="仿宋" w:eastAsia="仿宋"/>
                <w:color w:val="000000"/>
                <w:kern w:val="2"/>
                <w:sz w:val="24"/>
                <w:szCs w:val="28"/>
                <w:lang w:eastAsia="zh-CN"/>
              </w:rPr>
            </w:pPr>
            <w:r>
              <w:rPr>
                <w:rFonts w:hint="eastAsia" w:ascii="仿宋" w:hAnsi="仿宋" w:eastAsia="仿宋"/>
                <w:kern w:val="2"/>
                <w:sz w:val="24"/>
                <w:szCs w:val="28"/>
                <w:lang w:eastAsia="zh-CN"/>
              </w:rPr>
              <w:t>单位</w:t>
            </w:r>
          </w:p>
        </w:tc>
        <w:tc>
          <w:tcPr>
            <w:tcW w:w="1478" w:type="dxa"/>
            <w:noWrap/>
            <w:vAlign w:val="center"/>
          </w:tcPr>
          <w:p>
            <w:pPr>
              <w:pBdr>
                <w:top w:val="none" w:color="auto" w:sz="0" w:space="0"/>
                <w:left w:val="none" w:color="auto" w:sz="0" w:space="0"/>
                <w:bottom w:val="none" w:color="auto" w:sz="0" w:space="0"/>
                <w:right w:val="none" w:color="auto" w:sz="0" w:space="0"/>
              </w:pBdr>
              <w:spacing w:line="340" w:lineRule="exact"/>
              <w:jc w:val="center"/>
              <w:rPr>
                <w:rFonts w:ascii="仿宋" w:hAnsi="仿宋" w:eastAsia="仿宋"/>
                <w:color w:val="000000"/>
                <w:kern w:val="2"/>
                <w:sz w:val="24"/>
                <w:szCs w:val="28"/>
                <w:lang w:eastAsia="zh-CN"/>
              </w:rPr>
            </w:pPr>
            <w:r>
              <w:rPr>
                <w:rFonts w:hint="eastAsia" w:ascii="仿宋" w:hAnsi="仿宋" w:eastAsia="仿宋"/>
                <w:color w:val="000000"/>
                <w:kern w:val="2"/>
                <w:sz w:val="24"/>
                <w:szCs w:val="28"/>
                <w:lang w:eastAsia="zh-CN"/>
              </w:rPr>
              <w:t>数量</w:t>
            </w:r>
          </w:p>
        </w:tc>
        <w:tc>
          <w:tcPr>
            <w:tcW w:w="1611" w:type="dxa"/>
            <w:noWrap/>
            <w:vAlign w:val="center"/>
          </w:tcPr>
          <w:p>
            <w:pPr>
              <w:pBdr>
                <w:top w:val="none" w:color="auto" w:sz="0" w:space="0"/>
                <w:left w:val="none" w:color="auto" w:sz="0" w:space="0"/>
                <w:bottom w:val="none" w:color="auto" w:sz="0" w:space="0"/>
                <w:right w:val="none" w:color="auto" w:sz="0" w:space="0"/>
              </w:pBdr>
              <w:spacing w:line="340" w:lineRule="exact"/>
              <w:jc w:val="center"/>
              <w:rPr>
                <w:rFonts w:ascii="仿宋" w:hAnsi="仿宋" w:eastAsia="仿宋"/>
                <w:color w:val="000000"/>
                <w:kern w:val="2"/>
                <w:sz w:val="24"/>
                <w:szCs w:val="28"/>
                <w:lang w:eastAsia="zh-CN"/>
              </w:rPr>
            </w:pPr>
            <w:r>
              <w:rPr>
                <w:rFonts w:hint="eastAsia" w:ascii="仿宋" w:hAnsi="仿宋" w:eastAsia="仿宋"/>
                <w:color w:val="000000"/>
                <w:kern w:val="2"/>
                <w:sz w:val="24"/>
                <w:szCs w:val="28"/>
                <w:lang w:eastAsia="zh-CN"/>
              </w:rPr>
              <w:t>单价</w:t>
            </w:r>
          </w:p>
        </w:tc>
        <w:tc>
          <w:tcPr>
            <w:tcW w:w="1179" w:type="dxa"/>
            <w:noWrap/>
            <w:vAlign w:val="center"/>
          </w:tcPr>
          <w:p>
            <w:pPr>
              <w:pBdr>
                <w:top w:val="none" w:color="auto" w:sz="0" w:space="0"/>
                <w:left w:val="none" w:color="auto" w:sz="0" w:space="0"/>
                <w:bottom w:val="none" w:color="auto" w:sz="0" w:space="0"/>
                <w:right w:val="none" w:color="auto" w:sz="0" w:space="0"/>
              </w:pBdr>
              <w:spacing w:line="340" w:lineRule="exact"/>
              <w:jc w:val="center"/>
              <w:rPr>
                <w:rFonts w:ascii="仿宋" w:hAnsi="仿宋" w:eastAsia="仿宋"/>
                <w:color w:val="000000"/>
                <w:kern w:val="2"/>
                <w:sz w:val="24"/>
                <w:szCs w:val="28"/>
                <w:lang w:eastAsia="zh-CN"/>
              </w:rPr>
            </w:pPr>
            <w:r>
              <w:rPr>
                <w:rFonts w:hint="eastAsia" w:ascii="仿宋" w:hAnsi="仿宋" w:eastAsia="仿宋"/>
                <w:color w:val="000000"/>
                <w:kern w:val="2"/>
                <w:sz w:val="24"/>
                <w:szCs w:val="28"/>
                <w:lang w:eastAsia="zh-CN"/>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720" w:type="dxa"/>
            <w:noWrap/>
            <w:vAlign w:val="top"/>
          </w:tcPr>
          <w:p>
            <w:pPr>
              <w:pBdr>
                <w:top w:val="none" w:color="auto" w:sz="0" w:space="0"/>
                <w:left w:val="none" w:color="auto" w:sz="0" w:space="0"/>
                <w:bottom w:val="none" w:color="auto" w:sz="0" w:space="0"/>
                <w:right w:val="none" w:color="auto" w:sz="0" w:space="0"/>
              </w:pBdr>
              <w:spacing w:line="340" w:lineRule="exact"/>
              <w:ind w:firstLine="480" w:firstLineChars="200"/>
              <w:jc w:val="both"/>
              <w:rPr>
                <w:rFonts w:ascii="仿宋" w:hAnsi="仿宋" w:eastAsia="仿宋"/>
                <w:color w:val="000000"/>
                <w:kern w:val="2"/>
                <w:sz w:val="24"/>
                <w:szCs w:val="28"/>
                <w:lang w:eastAsia="zh-CN"/>
              </w:rPr>
            </w:pPr>
          </w:p>
        </w:tc>
        <w:tc>
          <w:tcPr>
            <w:tcW w:w="1542" w:type="dxa"/>
            <w:noWrap/>
            <w:vAlign w:val="top"/>
          </w:tcPr>
          <w:p>
            <w:pPr>
              <w:pBdr>
                <w:top w:val="none" w:color="auto" w:sz="0" w:space="0"/>
                <w:left w:val="none" w:color="auto" w:sz="0" w:space="0"/>
                <w:bottom w:val="none" w:color="auto" w:sz="0" w:space="0"/>
                <w:right w:val="none" w:color="auto" w:sz="0" w:space="0"/>
              </w:pBdr>
              <w:spacing w:line="340" w:lineRule="exact"/>
              <w:ind w:firstLine="480" w:firstLineChars="200"/>
              <w:jc w:val="both"/>
              <w:rPr>
                <w:rFonts w:ascii="仿宋" w:hAnsi="仿宋" w:eastAsia="仿宋"/>
                <w:color w:val="000000"/>
                <w:kern w:val="2"/>
                <w:sz w:val="24"/>
                <w:szCs w:val="28"/>
                <w:lang w:eastAsia="zh-CN"/>
              </w:rPr>
            </w:pPr>
          </w:p>
        </w:tc>
        <w:tc>
          <w:tcPr>
            <w:tcW w:w="1842" w:type="dxa"/>
            <w:noWrap/>
            <w:vAlign w:val="top"/>
          </w:tcPr>
          <w:p>
            <w:pPr>
              <w:pBdr>
                <w:top w:val="none" w:color="auto" w:sz="0" w:space="0"/>
                <w:left w:val="none" w:color="auto" w:sz="0" w:space="0"/>
                <w:bottom w:val="none" w:color="auto" w:sz="0" w:space="0"/>
                <w:right w:val="none" w:color="auto" w:sz="0" w:space="0"/>
              </w:pBdr>
              <w:spacing w:line="340" w:lineRule="exact"/>
              <w:ind w:firstLine="480" w:firstLineChars="200"/>
              <w:jc w:val="both"/>
              <w:rPr>
                <w:rFonts w:ascii="仿宋" w:hAnsi="仿宋" w:eastAsia="仿宋"/>
                <w:color w:val="000000"/>
                <w:kern w:val="2"/>
                <w:sz w:val="24"/>
                <w:szCs w:val="28"/>
                <w:lang w:eastAsia="zh-CN"/>
              </w:rPr>
            </w:pPr>
          </w:p>
        </w:tc>
        <w:tc>
          <w:tcPr>
            <w:tcW w:w="756" w:type="dxa"/>
            <w:noWrap/>
            <w:vAlign w:val="top"/>
          </w:tcPr>
          <w:p>
            <w:pPr>
              <w:pBdr>
                <w:top w:val="none" w:color="auto" w:sz="0" w:space="0"/>
                <w:left w:val="none" w:color="auto" w:sz="0" w:space="0"/>
                <w:bottom w:val="none" w:color="auto" w:sz="0" w:space="0"/>
                <w:right w:val="none" w:color="auto" w:sz="0" w:space="0"/>
              </w:pBdr>
              <w:spacing w:line="340" w:lineRule="exact"/>
              <w:ind w:firstLine="480" w:firstLineChars="200"/>
              <w:jc w:val="both"/>
              <w:rPr>
                <w:rFonts w:ascii="仿宋" w:hAnsi="仿宋" w:eastAsia="仿宋"/>
                <w:color w:val="000000"/>
                <w:kern w:val="2"/>
                <w:sz w:val="24"/>
                <w:szCs w:val="28"/>
                <w:lang w:eastAsia="zh-CN"/>
              </w:rPr>
            </w:pPr>
          </w:p>
        </w:tc>
        <w:tc>
          <w:tcPr>
            <w:tcW w:w="1478" w:type="dxa"/>
            <w:noWrap/>
            <w:vAlign w:val="top"/>
          </w:tcPr>
          <w:p>
            <w:pPr>
              <w:pBdr>
                <w:top w:val="none" w:color="auto" w:sz="0" w:space="0"/>
                <w:left w:val="none" w:color="auto" w:sz="0" w:space="0"/>
                <w:bottom w:val="none" w:color="auto" w:sz="0" w:space="0"/>
                <w:right w:val="none" w:color="auto" w:sz="0" w:space="0"/>
              </w:pBdr>
              <w:spacing w:line="340" w:lineRule="exact"/>
              <w:ind w:firstLine="480" w:firstLineChars="200"/>
              <w:jc w:val="both"/>
              <w:rPr>
                <w:rFonts w:ascii="仿宋" w:hAnsi="仿宋" w:eastAsia="仿宋"/>
                <w:color w:val="000000"/>
                <w:kern w:val="2"/>
                <w:sz w:val="24"/>
                <w:szCs w:val="28"/>
                <w:lang w:eastAsia="zh-CN"/>
              </w:rPr>
            </w:pPr>
          </w:p>
        </w:tc>
        <w:tc>
          <w:tcPr>
            <w:tcW w:w="1611" w:type="dxa"/>
            <w:noWrap/>
            <w:vAlign w:val="top"/>
          </w:tcPr>
          <w:p>
            <w:pPr>
              <w:pBdr>
                <w:top w:val="none" w:color="auto" w:sz="0" w:space="0"/>
                <w:left w:val="none" w:color="auto" w:sz="0" w:space="0"/>
                <w:bottom w:val="none" w:color="auto" w:sz="0" w:space="0"/>
                <w:right w:val="none" w:color="auto" w:sz="0" w:space="0"/>
              </w:pBdr>
              <w:spacing w:line="340" w:lineRule="exact"/>
              <w:ind w:firstLine="480" w:firstLineChars="200"/>
              <w:jc w:val="both"/>
              <w:rPr>
                <w:rFonts w:ascii="仿宋" w:hAnsi="仿宋" w:eastAsia="仿宋"/>
                <w:color w:val="000000"/>
                <w:kern w:val="2"/>
                <w:sz w:val="24"/>
                <w:szCs w:val="28"/>
                <w:lang w:eastAsia="zh-CN"/>
              </w:rPr>
            </w:pPr>
          </w:p>
        </w:tc>
        <w:tc>
          <w:tcPr>
            <w:tcW w:w="1179" w:type="dxa"/>
            <w:noWrap/>
            <w:vAlign w:val="top"/>
          </w:tcPr>
          <w:p>
            <w:pPr>
              <w:pBdr>
                <w:top w:val="none" w:color="auto" w:sz="0" w:space="0"/>
                <w:left w:val="none" w:color="auto" w:sz="0" w:space="0"/>
                <w:bottom w:val="none" w:color="auto" w:sz="0" w:space="0"/>
                <w:right w:val="none" w:color="auto" w:sz="0" w:space="0"/>
              </w:pBdr>
              <w:spacing w:line="340" w:lineRule="exact"/>
              <w:ind w:firstLine="480" w:firstLineChars="200"/>
              <w:jc w:val="both"/>
              <w:rPr>
                <w:rFonts w:ascii="仿宋" w:hAnsi="仿宋" w:eastAsia="仿宋"/>
                <w:color w:val="000000"/>
                <w:kern w:val="2"/>
                <w:sz w:val="24"/>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720" w:type="dxa"/>
            <w:noWrap/>
            <w:vAlign w:val="top"/>
          </w:tcPr>
          <w:p>
            <w:pPr>
              <w:pBdr>
                <w:top w:val="none" w:color="auto" w:sz="0" w:space="0"/>
                <w:left w:val="none" w:color="auto" w:sz="0" w:space="0"/>
                <w:bottom w:val="none" w:color="auto" w:sz="0" w:space="0"/>
                <w:right w:val="none" w:color="auto" w:sz="0" w:space="0"/>
              </w:pBdr>
              <w:spacing w:line="340" w:lineRule="exact"/>
              <w:ind w:firstLine="480" w:firstLineChars="200"/>
              <w:jc w:val="both"/>
              <w:rPr>
                <w:rFonts w:ascii="仿宋" w:hAnsi="仿宋" w:eastAsia="仿宋"/>
                <w:color w:val="000000"/>
                <w:kern w:val="2"/>
                <w:sz w:val="24"/>
                <w:szCs w:val="28"/>
                <w:lang w:eastAsia="zh-CN"/>
              </w:rPr>
            </w:pPr>
          </w:p>
        </w:tc>
        <w:tc>
          <w:tcPr>
            <w:tcW w:w="1542" w:type="dxa"/>
            <w:noWrap/>
            <w:vAlign w:val="top"/>
          </w:tcPr>
          <w:p>
            <w:pPr>
              <w:pBdr>
                <w:top w:val="none" w:color="auto" w:sz="0" w:space="0"/>
                <w:left w:val="none" w:color="auto" w:sz="0" w:space="0"/>
                <w:bottom w:val="none" w:color="auto" w:sz="0" w:space="0"/>
                <w:right w:val="none" w:color="auto" w:sz="0" w:space="0"/>
              </w:pBdr>
              <w:spacing w:line="340" w:lineRule="exact"/>
              <w:ind w:firstLine="480" w:firstLineChars="200"/>
              <w:jc w:val="both"/>
              <w:rPr>
                <w:rFonts w:ascii="仿宋" w:hAnsi="仿宋" w:eastAsia="仿宋"/>
                <w:color w:val="000000"/>
                <w:kern w:val="2"/>
                <w:sz w:val="24"/>
                <w:szCs w:val="28"/>
                <w:lang w:eastAsia="zh-CN"/>
              </w:rPr>
            </w:pPr>
          </w:p>
        </w:tc>
        <w:tc>
          <w:tcPr>
            <w:tcW w:w="1842" w:type="dxa"/>
            <w:noWrap/>
            <w:vAlign w:val="top"/>
          </w:tcPr>
          <w:p>
            <w:pPr>
              <w:pBdr>
                <w:top w:val="none" w:color="auto" w:sz="0" w:space="0"/>
                <w:left w:val="none" w:color="auto" w:sz="0" w:space="0"/>
                <w:bottom w:val="none" w:color="auto" w:sz="0" w:space="0"/>
                <w:right w:val="none" w:color="auto" w:sz="0" w:space="0"/>
              </w:pBdr>
              <w:spacing w:line="340" w:lineRule="exact"/>
              <w:ind w:firstLine="480" w:firstLineChars="200"/>
              <w:jc w:val="both"/>
              <w:rPr>
                <w:rFonts w:ascii="仿宋" w:hAnsi="仿宋" w:eastAsia="仿宋"/>
                <w:color w:val="000000"/>
                <w:kern w:val="2"/>
                <w:sz w:val="24"/>
                <w:szCs w:val="28"/>
                <w:lang w:eastAsia="zh-CN"/>
              </w:rPr>
            </w:pPr>
          </w:p>
        </w:tc>
        <w:tc>
          <w:tcPr>
            <w:tcW w:w="756" w:type="dxa"/>
            <w:noWrap/>
            <w:vAlign w:val="top"/>
          </w:tcPr>
          <w:p>
            <w:pPr>
              <w:pBdr>
                <w:top w:val="none" w:color="auto" w:sz="0" w:space="0"/>
                <w:left w:val="none" w:color="auto" w:sz="0" w:space="0"/>
                <w:bottom w:val="none" w:color="auto" w:sz="0" w:space="0"/>
                <w:right w:val="none" w:color="auto" w:sz="0" w:space="0"/>
              </w:pBdr>
              <w:spacing w:line="340" w:lineRule="exact"/>
              <w:ind w:firstLine="480" w:firstLineChars="200"/>
              <w:jc w:val="both"/>
              <w:rPr>
                <w:rFonts w:ascii="仿宋" w:hAnsi="仿宋" w:eastAsia="仿宋"/>
                <w:color w:val="000000"/>
                <w:kern w:val="2"/>
                <w:sz w:val="24"/>
                <w:szCs w:val="28"/>
                <w:lang w:eastAsia="zh-CN"/>
              </w:rPr>
            </w:pPr>
          </w:p>
        </w:tc>
        <w:tc>
          <w:tcPr>
            <w:tcW w:w="1478" w:type="dxa"/>
            <w:noWrap/>
            <w:vAlign w:val="top"/>
          </w:tcPr>
          <w:p>
            <w:pPr>
              <w:pBdr>
                <w:top w:val="none" w:color="auto" w:sz="0" w:space="0"/>
                <w:left w:val="none" w:color="auto" w:sz="0" w:space="0"/>
                <w:bottom w:val="none" w:color="auto" w:sz="0" w:space="0"/>
                <w:right w:val="none" w:color="auto" w:sz="0" w:space="0"/>
              </w:pBdr>
              <w:spacing w:line="340" w:lineRule="exact"/>
              <w:ind w:firstLine="480" w:firstLineChars="200"/>
              <w:jc w:val="both"/>
              <w:rPr>
                <w:rFonts w:ascii="仿宋" w:hAnsi="仿宋" w:eastAsia="仿宋"/>
                <w:color w:val="000000"/>
                <w:kern w:val="2"/>
                <w:sz w:val="24"/>
                <w:szCs w:val="28"/>
                <w:lang w:eastAsia="zh-CN"/>
              </w:rPr>
            </w:pPr>
          </w:p>
        </w:tc>
        <w:tc>
          <w:tcPr>
            <w:tcW w:w="1611" w:type="dxa"/>
            <w:noWrap/>
            <w:vAlign w:val="top"/>
          </w:tcPr>
          <w:p>
            <w:pPr>
              <w:pBdr>
                <w:top w:val="none" w:color="auto" w:sz="0" w:space="0"/>
                <w:left w:val="none" w:color="auto" w:sz="0" w:space="0"/>
                <w:bottom w:val="none" w:color="auto" w:sz="0" w:space="0"/>
                <w:right w:val="none" w:color="auto" w:sz="0" w:space="0"/>
              </w:pBdr>
              <w:spacing w:line="340" w:lineRule="exact"/>
              <w:ind w:firstLine="480" w:firstLineChars="200"/>
              <w:jc w:val="both"/>
              <w:rPr>
                <w:rFonts w:ascii="仿宋" w:hAnsi="仿宋" w:eastAsia="仿宋"/>
                <w:color w:val="000000"/>
                <w:kern w:val="2"/>
                <w:sz w:val="24"/>
                <w:szCs w:val="28"/>
                <w:lang w:eastAsia="zh-CN"/>
              </w:rPr>
            </w:pPr>
          </w:p>
        </w:tc>
        <w:tc>
          <w:tcPr>
            <w:tcW w:w="1179" w:type="dxa"/>
            <w:noWrap/>
            <w:vAlign w:val="top"/>
          </w:tcPr>
          <w:p>
            <w:pPr>
              <w:pBdr>
                <w:top w:val="none" w:color="auto" w:sz="0" w:space="0"/>
                <w:left w:val="none" w:color="auto" w:sz="0" w:space="0"/>
                <w:bottom w:val="none" w:color="auto" w:sz="0" w:space="0"/>
                <w:right w:val="none" w:color="auto" w:sz="0" w:space="0"/>
              </w:pBdr>
              <w:spacing w:line="340" w:lineRule="exact"/>
              <w:ind w:firstLine="480" w:firstLineChars="200"/>
              <w:jc w:val="both"/>
              <w:rPr>
                <w:rFonts w:ascii="仿宋" w:hAnsi="仿宋" w:eastAsia="仿宋"/>
                <w:color w:val="000000"/>
                <w:kern w:val="2"/>
                <w:sz w:val="24"/>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720" w:type="dxa"/>
            <w:noWrap/>
            <w:vAlign w:val="top"/>
          </w:tcPr>
          <w:p>
            <w:pPr>
              <w:pBdr>
                <w:top w:val="none" w:color="auto" w:sz="0" w:space="0"/>
                <w:left w:val="none" w:color="auto" w:sz="0" w:space="0"/>
                <w:bottom w:val="none" w:color="auto" w:sz="0" w:space="0"/>
                <w:right w:val="none" w:color="auto" w:sz="0" w:space="0"/>
              </w:pBdr>
              <w:spacing w:line="340" w:lineRule="exact"/>
              <w:ind w:firstLine="480" w:firstLineChars="200"/>
              <w:jc w:val="both"/>
              <w:rPr>
                <w:rFonts w:ascii="仿宋" w:hAnsi="仿宋" w:eastAsia="仿宋"/>
                <w:color w:val="000000"/>
                <w:kern w:val="2"/>
                <w:sz w:val="24"/>
                <w:szCs w:val="28"/>
                <w:lang w:eastAsia="zh-CN"/>
              </w:rPr>
            </w:pPr>
          </w:p>
        </w:tc>
        <w:tc>
          <w:tcPr>
            <w:tcW w:w="1542" w:type="dxa"/>
            <w:noWrap/>
            <w:vAlign w:val="top"/>
          </w:tcPr>
          <w:p>
            <w:pPr>
              <w:pBdr>
                <w:top w:val="none" w:color="auto" w:sz="0" w:space="0"/>
                <w:left w:val="none" w:color="auto" w:sz="0" w:space="0"/>
                <w:bottom w:val="none" w:color="auto" w:sz="0" w:space="0"/>
                <w:right w:val="none" w:color="auto" w:sz="0" w:space="0"/>
              </w:pBdr>
              <w:spacing w:line="340" w:lineRule="exact"/>
              <w:ind w:firstLine="480" w:firstLineChars="200"/>
              <w:jc w:val="both"/>
              <w:rPr>
                <w:rFonts w:ascii="仿宋" w:hAnsi="仿宋" w:eastAsia="仿宋"/>
                <w:color w:val="000000"/>
                <w:kern w:val="2"/>
                <w:sz w:val="24"/>
                <w:szCs w:val="28"/>
                <w:lang w:eastAsia="zh-CN"/>
              </w:rPr>
            </w:pPr>
          </w:p>
        </w:tc>
        <w:tc>
          <w:tcPr>
            <w:tcW w:w="1842" w:type="dxa"/>
            <w:noWrap/>
            <w:vAlign w:val="top"/>
          </w:tcPr>
          <w:p>
            <w:pPr>
              <w:pBdr>
                <w:top w:val="none" w:color="auto" w:sz="0" w:space="0"/>
                <w:left w:val="none" w:color="auto" w:sz="0" w:space="0"/>
                <w:bottom w:val="none" w:color="auto" w:sz="0" w:space="0"/>
                <w:right w:val="none" w:color="auto" w:sz="0" w:space="0"/>
              </w:pBdr>
              <w:spacing w:line="340" w:lineRule="exact"/>
              <w:ind w:firstLine="480" w:firstLineChars="200"/>
              <w:jc w:val="both"/>
              <w:rPr>
                <w:rFonts w:ascii="仿宋" w:hAnsi="仿宋" w:eastAsia="仿宋"/>
                <w:color w:val="000000"/>
                <w:kern w:val="2"/>
                <w:sz w:val="24"/>
                <w:szCs w:val="28"/>
                <w:lang w:eastAsia="zh-CN"/>
              </w:rPr>
            </w:pPr>
          </w:p>
        </w:tc>
        <w:tc>
          <w:tcPr>
            <w:tcW w:w="756" w:type="dxa"/>
            <w:noWrap/>
            <w:vAlign w:val="top"/>
          </w:tcPr>
          <w:p>
            <w:pPr>
              <w:pBdr>
                <w:top w:val="none" w:color="auto" w:sz="0" w:space="0"/>
                <w:left w:val="none" w:color="auto" w:sz="0" w:space="0"/>
                <w:bottom w:val="none" w:color="auto" w:sz="0" w:space="0"/>
                <w:right w:val="none" w:color="auto" w:sz="0" w:space="0"/>
              </w:pBdr>
              <w:spacing w:line="340" w:lineRule="exact"/>
              <w:ind w:firstLine="480" w:firstLineChars="200"/>
              <w:jc w:val="both"/>
              <w:rPr>
                <w:rFonts w:ascii="仿宋" w:hAnsi="仿宋" w:eastAsia="仿宋"/>
                <w:color w:val="000000"/>
                <w:kern w:val="2"/>
                <w:sz w:val="24"/>
                <w:szCs w:val="28"/>
                <w:lang w:eastAsia="zh-CN"/>
              </w:rPr>
            </w:pPr>
          </w:p>
        </w:tc>
        <w:tc>
          <w:tcPr>
            <w:tcW w:w="1478" w:type="dxa"/>
            <w:noWrap/>
            <w:vAlign w:val="top"/>
          </w:tcPr>
          <w:p>
            <w:pPr>
              <w:pBdr>
                <w:top w:val="none" w:color="auto" w:sz="0" w:space="0"/>
                <w:left w:val="none" w:color="auto" w:sz="0" w:space="0"/>
                <w:bottom w:val="none" w:color="auto" w:sz="0" w:space="0"/>
                <w:right w:val="none" w:color="auto" w:sz="0" w:space="0"/>
              </w:pBdr>
              <w:spacing w:line="340" w:lineRule="exact"/>
              <w:ind w:firstLine="480" w:firstLineChars="200"/>
              <w:jc w:val="both"/>
              <w:rPr>
                <w:rFonts w:ascii="仿宋" w:hAnsi="仿宋" w:eastAsia="仿宋"/>
                <w:color w:val="000000"/>
                <w:kern w:val="2"/>
                <w:sz w:val="24"/>
                <w:szCs w:val="28"/>
                <w:lang w:eastAsia="zh-CN"/>
              </w:rPr>
            </w:pPr>
          </w:p>
        </w:tc>
        <w:tc>
          <w:tcPr>
            <w:tcW w:w="1611" w:type="dxa"/>
            <w:noWrap/>
            <w:vAlign w:val="top"/>
          </w:tcPr>
          <w:p>
            <w:pPr>
              <w:pBdr>
                <w:top w:val="none" w:color="auto" w:sz="0" w:space="0"/>
                <w:left w:val="none" w:color="auto" w:sz="0" w:space="0"/>
                <w:bottom w:val="none" w:color="auto" w:sz="0" w:space="0"/>
                <w:right w:val="none" w:color="auto" w:sz="0" w:space="0"/>
              </w:pBdr>
              <w:spacing w:line="340" w:lineRule="exact"/>
              <w:ind w:firstLine="480" w:firstLineChars="200"/>
              <w:jc w:val="both"/>
              <w:rPr>
                <w:rFonts w:ascii="仿宋" w:hAnsi="仿宋" w:eastAsia="仿宋"/>
                <w:color w:val="000000"/>
                <w:kern w:val="2"/>
                <w:sz w:val="24"/>
                <w:szCs w:val="28"/>
                <w:lang w:eastAsia="zh-CN"/>
              </w:rPr>
            </w:pPr>
          </w:p>
        </w:tc>
        <w:tc>
          <w:tcPr>
            <w:tcW w:w="1179" w:type="dxa"/>
            <w:noWrap/>
            <w:vAlign w:val="top"/>
          </w:tcPr>
          <w:p>
            <w:pPr>
              <w:pBdr>
                <w:top w:val="none" w:color="auto" w:sz="0" w:space="0"/>
                <w:left w:val="none" w:color="auto" w:sz="0" w:space="0"/>
                <w:bottom w:val="none" w:color="auto" w:sz="0" w:space="0"/>
                <w:right w:val="none" w:color="auto" w:sz="0" w:space="0"/>
              </w:pBdr>
              <w:spacing w:line="340" w:lineRule="exact"/>
              <w:ind w:firstLine="480" w:firstLineChars="200"/>
              <w:jc w:val="both"/>
              <w:rPr>
                <w:rFonts w:ascii="仿宋" w:hAnsi="仿宋" w:eastAsia="仿宋"/>
                <w:color w:val="000000"/>
                <w:kern w:val="2"/>
                <w:sz w:val="24"/>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720" w:type="dxa"/>
            <w:noWrap/>
            <w:vAlign w:val="top"/>
          </w:tcPr>
          <w:p>
            <w:pPr>
              <w:pBdr>
                <w:top w:val="none" w:color="auto" w:sz="0" w:space="0"/>
                <w:left w:val="none" w:color="auto" w:sz="0" w:space="0"/>
                <w:bottom w:val="none" w:color="auto" w:sz="0" w:space="0"/>
                <w:right w:val="none" w:color="auto" w:sz="0" w:space="0"/>
              </w:pBdr>
              <w:spacing w:line="340" w:lineRule="exact"/>
              <w:ind w:firstLine="480" w:firstLineChars="200"/>
              <w:jc w:val="both"/>
              <w:rPr>
                <w:rFonts w:ascii="仿宋" w:hAnsi="仿宋" w:eastAsia="仿宋"/>
                <w:color w:val="000000"/>
                <w:kern w:val="2"/>
                <w:sz w:val="24"/>
                <w:szCs w:val="28"/>
                <w:lang w:eastAsia="zh-CN"/>
              </w:rPr>
            </w:pPr>
          </w:p>
        </w:tc>
        <w:tc>
          <w:tcPr>
            <w:tcW w:w="1542" w:type="dxa"/>
            <w:noWrap/>
            <w:vAlign w:val="top"/>
          </w:tcPr>
          <w:p>
            <w:pPr>
              <w:pBdr>
                <w:top w:val="none" w:color="auto" w:sz="0" w:space="0"/>
                <w:left w:val="none" w:color="auto" w:sz="0" w:space="0"/>
                <w:bottom w:val="none" w:color="auto" w:sz="0" w:space="0"/>
                <w:right w:val="none" w:color="auto" w:sz="0" w:space="0"/>
              </w:pBdr>
              <w:spacing w:line="340" w:lineRule="exact"/>
              <w:ind w:firstLine="480" w:firstLineChars="200"/>
              <w:jc w:val="both"/>
              <w:rPr>
                <w:rFonts w:ascii="仿宋" w:hAnsi="仿宋" w:eastAsia="仿宋"/>
                <w:color w:val="000000"/>
                <w:kern w:val="2"/>
                <w:sz w:val="24"/>
                <w:szCs w:val="28"/>
                <w:lang w:eastAsia="zh-CN"/>
              </w:rPr>
            </w:pPr>
          </w:p>
        </w:tc>
        <w:tc>
          <w:tcPr>
            <w:tcW w:w="1842" w:type="dxa"/>
            <w:noWrap/>
            <w:vAlign w:val="top"/>
          </w:tcPr>
          <w:p>
            <w:pPr>
              <w:pBdr>
                <w:top w:val="none" w:color="auto" w:sz="0" w:space="0"/>
                <w:left w:val="none" w:color="auto" w:sz="0" w:space="0"/>
                <w:bottom w:val="none" w:color="auto" w:sz="0" w:space="0"/>
                <w:right w:val="none" w:color="auto" w:sz="0" w:space="0"/>
              </w:pBdr>
              <w:spacing w:line="340" w:lineRule="exact"/>
              <w:ind w:firstLine="480" w:firstLineChars="200"/>
              <w:jc w:val="both"/>
              <w:rPr>
                <w:rFonts w:ascii="仿宋" w:hAnsi="仿宋" w:eastAsia="仿宋"/>
                <w:color w:val="000000"/>
                <w:kern w:val="2"/>
                <w:sz w:val="24"/>
                <w:szCs w:val="28"/>
                <w:lang w:eastAsia="zh-CN"/>
              </w:rPr>
            </w:pPr>
          </w:p>
        </w:tc>
        <w:tc>
          <w:tcPr>
            <w:tcW w:w="756" w:type="dxa"/>
            <w:noWrap/>
            <w:vAlign w:val="top"/>
          </w:tcPr>
          <w:p>
            <w:pPr>
              <w:pBdr>
                <w:top w:val="none" w:color="auto" w:sz="0" w:space="0"/>
                <w:left w:val="none" w:color="auto" w:sz="0" w:space="0"/>
                <w:bottom w:val="none" w:color="auto" w:sz="0" w:space="0"/>
                <w:right w:val="none" w:color="auto" w:sz="0" w:space="0"/>
              </w:pBdr>
              <w:spacing w:line="340" w:lineRule="exact"/>
              <w:ind w:firstLine="480" w:firstLineChars="200"/>
              <w:jc w:val="both"/>
              <w:rPr>
                <w:rFonts w:ascii="仿宋" w:hAnsi="仿宋" w:eastAsia="仿宋"/>
                <w:color w:val="000000"/>
                <w:kern w:val="2"/>
                <w:sz w:val="24"/>
                <w:szCs w:val="28"/>
                <w:lang w:eastAsia="zh-CN"/>
              </w:rPr>
            </w:pPr>
          </w:p>
        </w:tc>
        <w:tc>
          <w:tcPr>
            <w:tcW w:w="1478" w:type="dxa"/>
            <w:noWrap/>
            <w:vAlign w:val="top"/>
          </w:tcPr>
          <w:p>
            <w:pPr>
              <w:pBdr>
                <w:top w:val="none" w:color="auto" w:sz="0" w:space="0"/>
                <w:left w:val="none" w:color="auto" w:sz="0" w:space="0"/>
                <w:bottom w:val="none" w:color="auto" w:sz="0" w:space="0"/>
                <w:right w:val="none" w:color="auto" w:sz="0" w:space="0"/>
              </w:pBdr>
              <w:spacing w:line="340" w:lineRule="exact"/>
              <w:ind w:firstLine="480" w:firstLineChars="200"/>
              <w:jc w:val="both"/>
              <w:rPr>
                <w:rFonts w:ascii="仿宋" w:hAnsi="仿宋" w:eastAsia="仿宋"/>
                <w:color w:val="000000"/>
                <w:kern w:val="2"/>
                <w:sz w:val="24"/>
                <w:szCs w:val="28"/>
                <w:lang w:eastAsia="zh-CN"/>
              </w:rPr>
            </w:pPr>
          </w:p>
        </w:tc>
        <w:tc>
          <w:tcPr>
            <w:tcW w:w="1611" w:type="dxa"/>
            <w:noWrap/>
            <w:vAlign w:val="top"/>
          </w:tcPr>
          <w:p>
            <w:pPr>
              <w:pBdr>
                <w:top w:val="none" w:color="auto" w:sz="0" w:space="0"/>
                <w:left w:val="none" w:color="auto" w:sz="0" w:space="0"/>
                <w:bottom w:val="none" w:color="auto" w:sz="0" w:space="0"/>
                <w:right w:val="none" w:color="auto" w:sz="0" w:space="0"/>
              </w:pBdr>
              <w:spacing w:line="340" w:lineRule="exact"/>
              <w:ind w:firstLine="480" w:firstLineChars="200"/>
              <w:jc w:val="both"/>
              <w:rPr>
                <w:rFonts w:ascii="仿宋" w:hAnsi="仿宋" w:eastAsia="仿宋"/>
                <w:color w:val="000000"/>
                <w:kern w:val="2"/>
                <w:sz w:val="24"/>
                <w:szCs w:val="28"/>
                <w:lang w:eastAsia="zh-CN"/>
              </w:rPr>
            </w:pPr>
          </w:p>
        </w:tc>
        <w:tc>
          <w:tcPr>
            <w:tcW w:w="1179" w:type="dxa"/>
            <w:noWrap/>
            <w:vAlign w:val="top"/>
          </w:tcPr>
          <w:p>
            <w:pPr>
              <w:pBdr>
                <w:top w:val="none" w:color="auto" w:sz="0" w:space="0"/>
                <w:left w:val="none" w:color="auto" w:sz="0" w:space="0"/>
                <w:bottom w:val="none" w:color="auto" w:sz="0" w:space="0"/>
                <w:right w:val="none" w:color="auto" w:sz="0" w:space="0"/>
              </w:pBdr>
              <w:spacing w:line="340" w:lineRule="exact"/>
              <w:ind w:firstLine="480" w:firstLineChars="200"/>
              <w:jc w:val="both"/>
              <w:rPr>
                <w:rFonts w:ascii="仿宋" w:hAnsi="仿宋" w:eastAsia="仿宋"/>
                <w:color w:val="000000"/>
                <w:kern w:val="2"/>
                <w:sz w:val="24"/>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720" w:type="dxa"/>
            <w:noWrap/>
            <w:vAlign w:val="top"/>
          </w:tcPr>
          <w:p>
            <w:pPr>
              <w:pBdr>
                <w:top w:val="none" w:color="auto" w:sz="0" w:space="0"/>
                <w:left w:val="none" w:color="auto" w:sz="0" w:space="0"/>
                <w:bottom w:val="none" w:color="auto" w:sz="0" w:space="0"/>
                <w:right w:val="none" w:color="auto" w:sz="0" w:space="0"/>
              </w:pBdr>
              <w:spacing w:line="340" w:lineRule="exact"/>
              <w:ind w:firstLine="480" w:firstLineChars="200"/>
              <w:jc w:val="both"/>
              <w:rPr>
                <w:rFonts w:ascii="仿宋" w:hAnsi="仿宋" w:eastAsia="仿宋"/>
                <w:color w:val="000000"/>
                <w:kern w:val="2"/>
                <w:sz w:val="24"/>
                <w:szCs w:val="28"/>
                <w:lang w:eastAsia="zh-CN"/>
              </w:rPr>
            </w:pPr>
          </w:p>
        </w:tc>
        <w:tc>
          <w:tcPr>
            <w:tcW w:w="1542" w:type="dxa"/>
            <w:noWrap/>
            <w:vAlign w:val="top"/>
          </w:tcPr>
          <w:p>
            <w:pPr>
              <w:pBdr>
                <w:top w:val="none" w:color="auto" w:sz="0" w:space="0"/>
                <w:left w:val="none" w:color="auto" w:sz="0" w:space="0"/>
                <w:bottom w:val="none" w:color="auto" w:sz="0" w:space="0"/>
                <w:right w:val="none" w:color="auto" w:sz="0" w:space="0"/>
              </w:pBdr>
              <w:spacing w:line="340" w:lineRule="exact"/>
              <w:ind w:firstLine="480" w:firstLineChars="200"/>
              <w:jc w:val="both"/>
              <w:rPr>
                <w:rFonts w:ascii="仿宋" w:hAnsi="仿宋" w:eastAsia="仿宋"/>
                <w:color w:val="000000"/>
                <w:kern w:val="2"/>
                <w:sz w:val="24"/>
                <w:szCs w:val="28"/>
                <w:lang w:eastAsia="zh-CN"/>
              </w:rPr>
            </w:pPr>
          </w:p>
        </w:tc>
        <w:tc>
          <w:tcPr>
            <w:tcW w:w="1842" w:type="dxa"/>
            <w:noWrap/>
            <w:vAlign w:val="top"/>
          </w:tcPr>
          <w:p>
            <w:pPr>
              <w:pBdr>
                <w:top w:val="none" w:color="auto" w:sz="0" w:space="0"/>
                <w:left w:val="none" w:color="auto" w:sz="0" w:space="0"/>
                <w:bottom w:val="none" w:color="auto" w:sz="0" w:space="0"/>
                <w:right w:val="none" w:color="auto" w:sz="0" w:space="0"/>
              </w:pBdr>
              <w:spacing w:line="340" w:lineRule="exact"/>
              <w:ind w:firstLine="480" w:firstLineChars="200"/>
              <w:jc w:val="both"/>
              <w:rPr>
                <w:rFonts w:ascii="仿宋" w:hAnsi="仿宋" w:eastAsia="仿宋"/>
                <w:color w:val="000000"/>
                <w:kern w:val="2"/>
                <w:sz w:val="24"/>
                <w:szCs w:val="28"/>
                <w:lang w:eastAsia="zh-CN"/>
              </w:rPr>
            </w:pPr>
          </w:p>
        </w:tc>
        <w:tc>
          <w:tcPr>
            <w:tcW w:w="756" w:type="dxa"/>
            <w:noWrap/>
            <w:vAlign w:val="top"/>
          </w:tcPr>
          <w:p>
            <w:pPr>
              <w:pBdr>
                <w:top w:val="none" w:color="auto" w:sz="0" w:space="0"/>
                <w:left w:val="none" w:color="auto" w:sz="0" w:space="0"/>
                <w:bottom w:val="none" w:color="auto" w:sz="0" w:space="0"/>
                <w:right w:val="none" w:color="auto" w:sz="0" w:space="0"/>
              </w:pBdr>
              <w:spacing w:line="340" w:lineRule="exact"/>
              <w:ind w:firstLine="480" w:firstLineChars="200"/>
              <w:jc w:val="both"/>
              <w:rPr>
                <w:rFonts w:ascii="仿宋" w:hAnsi="仿宋" w:eastAsia="仿宋"/>
                <w:color w:val="000000"/>
                <w:kern w:val="2"/>
                <w:sz w:val="24"/>
                <w:szCs w:val="28"/>
                <w:lang w:eastAsia="zh-CN"/>
              </w:rPr>
            </w:pPr>
          </w:p>
        </w:tc>
        <w:tc>
          <w:tcPr>
            <w:tcW w:w="1478" w:type="dxa"/>
            <w:noWrap/>
            <w:vAlign w:val="top"/>
          </w:tcPr>
          <w:p>
            <w:pPr>
              <w:pBdr>
                <w:top w:val="none" w:color="auto" w:sz="0" w:space="0"/>
                <w:left w:val="none" w:color="auto" w:sz="0" w:space="0"/>
                <w:bottom w:val="none" w:color="auto" w:sz="0" w:space="0"/>
                <w:right w:val="none" w:color="auto" w:sz="0" w:space="0"/>
              </w:pBdr>
              <w:spacing w:line="340" w:lineRule="exact"/>
              <w:ind w:firstLine="480" w:firstLineChars="200"/>
              <w:jc w:val="both"/>
              <w:rPr>
                <w:rFonts w:ascii="仿宋" w:hAnsi="仿宋" w:eastAsia="仿宋"/>
                <w:color w:val="000000"/>
                <w:kern w:val="2"/>
                <w:sz w:val="24"/>
                <w:szCs w:val="28"/>
                <w:lang w:eastAsia="zh-CN"/>
              </w:rPr>
            </w:pPr>
          </w:p>
        </w:tc>
        <w:tc>
          <w:tcPr>
            <w:tcW w:w="1611" w:type="dxa"/>
            <w:noWrap/>
            <w:vAlign w:val="top"/>
          </w:tcPr>
          <w:p>
            <w:pPr>
              <w:pBdr>
                <w:top w:val="none" w:color="auto" w:sz="0" w:space="0"/>
                <w:left w:val="none" w:color="auto" w:sz="0" w:space="0"/>
                <w:bottom w:val="none" w:color="auto" w:sz="0" w:space="0"/>
                <w:right w:val="none" w:color="auto" w:sz="0" w:space="0"/>
              </w:pBdr>
              <w:spacing w:line="340" w:lineRule="exact"/>
              <w:ind w:firstLine="480" w:firstLineChars="200"/>
              <w:jc w:val="both"/>
              <w:rPr>
                <w:rFonts w:ascii="仿宋" w:hAnsi="仿宋" w:eastAsia="仿宋"/>
                <w:color w:val="000000"/>
                <w:kern w:val="2"/>
                <w:sz w:val="24"/>
                <w:szCs w:val="28"/>
                <w:lang w:eastAsia="zh-CN"/>
              </w:rPr>
            </w:pPr>
          </w:p>
        </w:tc>
        <w:tc>
          <w:tcPr>
            <w:tcW w:w="1179" w:type="dxa"/>
            <w:noWrap/>
            <w:vAlign w:val="top"/>
          </w:tcPr>
          <w:p>
            <w:pPr>
              <w:pBdr>
                <w:top w:val="none" w:color="auto" w:sz="0" w:space="0"/>
                <w:left w:val="none" w:color="auto" w:sz="0" w:space="0"/>
                <w:bottom w:val="none" w:color="auto" w:sz="0" w:space="0"/>
                <w:right w:val="none" w:color="auto" w:sz="0" w:space="0"/>
              </w:pBdr>
              <w:spacing w:line="340" w:lineRule="exact"/>
              <w:ind w:firstLine="480" w:firstLineChars="200"/>
              <w:jc w:val="both"/>
              <w:rPr>
                <w:rFonts w:ascii="仿宋" w:hAnsi="仿宋" w:eastAsia="仿宋"/>
                <w:color w:val="000000"/>
                <w:kern w:val="2"/>
                <w:sz w:val="24"/>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720" w:type="dxa"/>
            <w:noWrap/>
            <w:vAlign w:val="top"/>
          </w:tcPr>
          <w:p>
            <w:pPr>
              <w:pBdr>
                <w:top w:val="none" w:color="auto" w:sz="0" w:space="0"/>
                <w:left w:val="none" w:color="auto" w:sz="0" w:space="0"/>
                <w:bottom w:val="none" w:color="auto" w:sz="0" w:space="0"/>
                <w:right w:val="none" w:color="auto" w:sz="0" w:space="0"/>
              </w:pBdr>
              <w:spacing w:line="340" w:lineRule="exact"/>
              <w:ind w:firstLine="480" w:firstLineChars="200"/>
              <w:jc w:val="both"/>
              <w:rPr>
                <w:rFonts w:ascii="仿宋" w:hAnsi="仿宋" w:eastAsia="仿宋"/>
                <w:color w:val="000000"/>
                <w:kern w:val="2"/>
                <w:sz w:val="24"/>
                <w:szCs w:val="28"/>
                <w:lang w:eastAsia="zh-CN"/>
              </w:rPr>
            </w:pPr>
          </w:p>
        </w:tc>
        <w:tc>
          <w:tcPr>
            <w:tcW w:w="1542" w:type="dxa"/>
            <w:noWrap/>
            <w:vAlign w:val="top"/>
          </w:tcPr>
          <w:p>
            <w:pPr>
              <w:pBdr>
                <w:top w:val="none" w:color="auto" w:sz="0" w:space="0"/>
                <w:left w:val="none" w:color="auto" w:sz="0" w:space="0"/>
                <w:bottom w:val="none" w:color="auto" w:sz="0" w:space="0"/>
                <w:right w:val="none" w:color="auto" w:sz="0" w:space="0"/>
              </w:pBdr>
              <w:spacing w:line="340" w:lineRule="exact"/>
              <w:ind w:firstLine="480" w:firstLineChars="200"/>
              <w:jc w:val="both"/>
              <w:rPr>
                <w:rFonts w:ascii="仿宋" w:hAnsi="仿宋" w:eastAsia="仿宋"/>
                <w:color w:val="000000"/>
                <w:kern w:val="2"/>
                <w:sz w:val="24"/>
                <w:szCs w:val="28"/>
                <w:lang w:eastAsia="zh-CN"/>
              </w:rPr>
            </w:pPr>
          </w:p>
        </w:tc>
        <w:tc>
          <w:tcPr>
            <w:tcW w:w="1842" w:type="dxa"/>
            <w:noWrap/>
            <w:vAlign w:val="top"/>
          </w:tcPr>
          <w:p>
            <w:pPr>
              <w:pBdr>
                <w:top w:val="none" w:color="auto" w:sz="0" w:space="0"/>
                <w:left w:val="none" w:color="auto" w:sz="0" w:space="0"/>
                <w:bottom w:val="none" w:color="auto" w:sz="0" w:space="0"/>
                <w:right w:val="none" w:color="auto" w:sz="0" w:space="0"/>
              </w:pBdr>
              <w:spacing w:line="340" w:lineRule="exact"/>
              <w:ind w:firstLine="480" w:firstLineChars="200"/>
              <w:jc w:val="both"/>
              <w:rPr>
                <w:rFonts w:ascii="仿宋" w:hAnsi="仿宋" w:eastAsia="仿宋"/>
                <w:color w:val="000000"/>
                <w:kern w:val="2"/>
                <w:sz w:val="24"/>
                <w:szCs w:val="28"/>
                <w:lang w:eastAsia="zh-CN"/>
              </w:rPr>
            </w:pPr>
          </w:p>
        </w:tc>
        <w:tc>
          <w:tcPr>
            <w:tcW w:w="756" w:type="dxa"/>
            <w:noWrap/>
            <w:vAlign w:val="top"/>
          </w:tcPr>
          <w:p>
            <w:pPr>
              <w:pBdr>
                <w:top w:val="none" w:color="auto" w:sz="0" w:space="0"/>
                <w:left w:val="none" w:color="auto" w:sz="0" w:space="0"/>
                <w:bottom w:val="none" w:color="auto" w:sz="0" w:space="0"/>
                <w:right w:val="none" w:color="auto" w:sz="0" w:space="0"/>
              </w:pBdr>
              <w:spacing w:line="340" w:lineRule="exact"/>
              <w:ind w:firstLine="480" w:firstLineChars="200"/>
              <w:jc w:val="both"/>
              <w:rPr>
                <w:rFonts w:ascii="仿宋" w:hAnsi="仿宋" w:eastAsia="仿宋"/>
                <w:color w:val="000000"/>
                <w:kern w:val="2"/>
                <w:sz w:val="24"/>
                <w:szCs w:val="28"/>
                <w:lang w:eastAsia="zh-CN"/>
              </w:rPr>
            </w:pPr>
          </w:p>
        </w:tc>
        <w:tc>
          <w:tcPr>
            <w:tcW w:w="1478" w:type="dxa"/>
            <w:noWrap/>
            <w:vAlign w:val="top"/>
          </w:tcPr>
          <w:p>
            <w:pPr>
              <w:pBdr>
                <w:top w:val="none" w:color="auto" w:sz="0" w:space="0"/>
                <w:left w:val="none" w:color="auto" w:sz="0" w:space="0"/>
                <w:bottom w:val="none" w:color="auto" w:sz="0" w:space="0"/>
                <w:right w:val="none" w:color="auto" w:sz="0" w:space="0"/>
              </w:pBdr>
              <w:spacing w:line="340" w:lineRule="exact"/>
              <w:ind w:firstLine="480" w:firstLineChars="200"/>
              <w:jc w:val="both"/>
              <w:rPr>
                <w:rFonts w:ascii="仿宋" w:hAnsi="仿宋" w:eastAsia="仿宋"/>
                <w:color w:val="000000"/>
                <w:kern w:val="2"/>
                <w:sz w:val="24"/>
                <w:szCs w:val="28"/>
                <w:lang w:eastAsia="zh-CN"/>
              </w:rPr>
            </w:pPr>
          </w:p>
        </w:tc>
        <w:tc>
          <w:tcPr>
            <w:tcW w:w="1611" w:type="dxa"/>
            <w:noWrap/>
            <w:vAlign w:val="top"/>
          </w:tcPr>
          <w:p>
            <w:pPr>
              <w:pBdr>
                <w:top w:val="none" w:color="auto" w:sz="0" w:space="0"/>
                <w:left w:val="none" w:color="auto" w:sz="0" w:space="0"/>
                <w:bottom w:val="none" w:color="auto" w:sz="0" w:space="0"/>
                <w:right w:val="none" w:color="auto" w:sz="0" w:space="0"/>
              </w:pBdr>
              <w:spacing w:line="340" w:lineRule="exact"/>
              <w:ind w:firstLine="480" w:firstLineChars="200"/>
              <w:jc w:val="both"/>
              <w:rPr>
                <w:rFonts w:ascii="仿宋" w:hAnsi="仿宋" w:eastAsia="仿宋"/>
                <w:color w:val="000000"/>
                <w:kern w:val="2"/>
                <w:sz w:val="24"/>
                <w:szCs w:val="28"/>
                <w:lang w:eastAsia="zh-CN"/>
              </w:rPr>
            </w:pPr>
          </w:p>
        </w:tc>
        <w:tc>
          <w:tcPr>
            <w:tcW w:w="1179" w:type="dxa"/>
            <w:noWrap/>
            <w:vAlign w:val="top"/>
          </w:tcPr>
          <w:p>
            <w:pPr>
              <w:pBdr>
                <w:top w:val="none" w:color="auto" w:sz="0" w:space="0"/>
                <w:left w:val="none" w:color="auto" w:sz="0" w:space="0"/>
                <w:bottom w:val="none" w:color="auto" w:sz="0" w:space="0"/>
                <w:right w:val="none" w:color="auto" w:sz="0" w:space="0"/>
              </w:pBdr>
              <w:spacing w:line="340" w:lineRule="exact"/>
              <w:ind w:firstLine="480" w:firstLineChars="200"/>
              <w:jc w:val="both"/>
              <w:rPr>
                <w:rFonts w:ascii="仿宋" w:hAnsi="仿宋" w:eastAsia="仿宋"/>
                <w:color w:val="000000"/>
                <w:kern w:val="2"/>
                <w:sz w:val="24"/>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720" w:type="dxa"/>
            <w:noWrap/>
            <w:vAlign w:val="top"/>
          </w:tcPr>
          <w:p>
            <w:pPr>
              <w:pBdr>
                <w:top w:val="none" w:color="auto" w:sz="0" w:space="0"/>
                <w:left w:val="none" w:color="auto" w:sz="0" w:space="0"/>
                <w:bottom w:val="none" w:color="auto" w:sz="0" w:space="0"/>
                <w:right w:val="none" w:color="auto" w:sz="0" w:space="0"/>
              </w:pBdr>
              <w:spacing w:line="340" w:lineRule="exact"/>
              <w:ind w:firstLine="480" w:firstLineChars="200"/>
              <w:jc w:val="both"/>
              <w:rPr>
                <w:rFonts w:ascii="仿宋" w:hAnsi="仿宋" w:eastAsia="仿宋"/>
                <w:color w:val="000000"/>
                <w:kern w:val="2"/>
                <w:sz w:val="24"/>
                <w:szCs w:val="28"/>
                <w:lang w:eastAsia="zh-CN"/>
              </w:rPr>
            </w:pPr>
          </w:p>
        </w:tc>
        <w:tc>
          <w:tcPr>
            <w:tcW w:w="1542" w:type="dxa"/>
            <w:noWrap/>
            <w:vAlign w:val="top"/>
          </w:tcPr>
          <w:p>
            <w:pPr>
              <w:pBdr>
                <w:top w:val="none" w:color="auto" w:sz="0" w:space="0"/>
                <w:left w:val="none" w:color="auto" w:sz="0" w:space="0"/>
                <w:bottom w:val="none" w:color="auto" w:sz="0" w:space="0"/>
                <w:right w:val="none" w:color="auto" w:sz="0" w:space="0"/>
              </w:pBdr>
              <w:spacing w:line="340" w:lineRule="exact"/>
              <w:ind w:firstLine="480" w:firstLineChars="200"/>
              <w:jc w:val="both"/>
              <w:rPr>
                <w:rFonts w:ascii="仿宋" w:hAnsi="仿宋" w:eastAsia="仿宋"/>
                <w:color w:val="000000"/>
                <w:kern w:val="2"/>
                <w:sz w:val="24"/>
                <w:szCs w:val="28"/>
                <w:lang w:eastAsia="zh-CN"/>
              </w:rPr>
            </w:pPr>
          </w:p>
        </w:tc>
        <w:tc>
          <w:tcPr>
            <w:tcW w:w="1842" w:type="dxa"/>
            <w:noWrap/>
            <w:vAlign w:val="top"/>
          </w:tcPr>
          <w:p>
            <w:pPr>
              <w:pBdr>
                <w:top w:val="none" w:color="auto" w:sz="0" w:space="0"/>
                <w:left w:val="none" w:color="auto" w:sz="0" w:space="0"/>
                <w:bottom w:val="none" w:color="auto" w:sz="0" w:space="0"/>
                <w:right w:val="none" w:color="auto" w:sz="0" w:space="0"/>
              </w:pBdr>
              <w:spacing w:line="340" w:lineRule="exact"/>
              <w:ind w:firstLine="480" w:firstLineChars="200"/>
              <w:jc w:val="both"/>
              <w:rPr>
                <w:rFonts w:ascii="仿宋" w:hAnsi="仿宋" w:eastAsia="仿宋"/>
                <w:color w:val="000000"/>
                <w:kern w:val="2"/>
                <w:sz w:val="24"/>
                <w:szCs w:val="28"/>
                <w:lang w:eastAsia="zh-CN"/>
              </w:rPr>
            </w:pPr>
          </w:p>
        </w:tc>
        <w:tc>
          <w:tcPr>
            <w:tcW w:w="756" w:type="dxa"/>
            <w:noWrap/>
            <w:vAlign w:val="top"/>
          </w:tcPr>
          <w:p>
            <w:pPr>
              <w:pBdr>
                <w:top w:val="none" w:color="auto" w:sz="0" w:space="0"/>
                <w:left w:val="none" w:color="auto" w:sz="0" w:space="0"/>
                <w:bottom w:val="none" w:color="auto" w:sz="0" w:space="0"/>
                <w:right w:val="none" w:color="auto" w:sz="0" w:space="0"/>
              </w:pBdr>
              <w:spacing w:line="340" w:lineRule="exact"/>
              <w:ind w:firstLine="480" w:firstLineChars="200"/>
              <w:jc w:val="both"/>
              <w:rPr>
                <w:rFonts w:ascii="仿宋" w:hAnsi="仿宋" w:eastAsia="仿宋"/>
                <w:color w:val="000000"/>
                <w:kern w:val="2"/>
                <w:sz w:val="24"/>
                <w:szCs w:val="28"/>
                <w:lang w:eastAsia="zh-CN"/>
              </w:rPr>
            </w:pPr>
          </w:p>
        </w:tc>
        <w:tc>
          <w:tcPr>
            <w:tcW w:w="1478" w:type="dxa"/>
            <w:noWrap/>
            <w:vAlign w:val="top"/>
          </w:tcPr>
          <w:p>
            <w:pPr>
              <w:pBdr>
                <w:top w:val="none" w:color="auto" w:sz="0" w:space="0"/>
                <w:left w:val="none" w:color="auto" w:sz="0" w:space="0"/>
                <w:bottom w:val="none" w:color="auto" w:sz="0" w:space="0"/>
                <w:right w:val="none" w:color="auto" w:sz="0" w:space="0"/>
              </w:pBdr>
              <w:spacing w:line="340" w:lineRule="exact"/>
              <w:ind w:firstLine="480" w:firstLineChars="200"/>
              <w:jc w:val="both"/>
              <w:rPr>
                <w:rFonts w:ascii="仿宋" w:hAnsi="仿宋" w:eastAsia="仿宋"/>
                <w:color w:val="000000"/>
                <w:kern w:val="2"/>
                <w:sz w:val="24"/>
                <w:szCs w:val="28"/>
                <w:lang w:eastAsia="zh-CN"/>
              </w:rPr>
            </w:pPr>
          </w:p>
        </w:tc>
        <w:tc>
          <w:tcPr>
            <w:tcW w:w="1611" w:type="dxa"/>
            <w:noWrap/>
            <w:vAlign w:val="top"/>
          </w:tcPr>
          <w:p>
            <w:pPr>
              <w:pBdr>
                <w:top w:val="none" w:color="auto" w:sz="0" w:space="0"/>
                <w:left w:val="none" w:color="auto" w:sz="0" w:space="0"/>
                <w:bottom w:val="none" w:color="auto" w:sz="0" w:space="0"/>
                <w:right w:val="none" w:color="auto" w:sz="0" w:space="0"/>
              </w:pBdr>
              <w:spacing w:line="340" w:lineRule="exact"/>
              <w:ind w:firstLine="480" w:firstLineChars="200"/>
              <w:jc w:val="both"/>
              <w:rPr>
                <w:rFonts w:ascii="仿宋" w:hAnsi="仿宋" w:eastAsia="仿宋"/>
                <w:color w:val="000000"/>
                <w:kern w:val="2"/>
                <w:sz w:val="24"/>
                <w:szCs w:val="28"/>
                <w:lang w:eastAsia="zh-CN"/>
              </w:rPr>
            </w:pPr>
          </w:p>
        </w:tc>
        <w:tc>
          <w:tcPr>
            <w:tcW w:w="1179" w:type="dxa"/>
            <w:noWrap/>
            <w:vAlign w:val="top"/>
          </w:tcPr>
          <w:p>
            <w:pPr>
              <w:pBdr>
                <w:top w:val="none" w:color="auto" w:sz="0" w:space="0"/>
                <w:left w:val="none" w:color="auto" w:sz="0" w:space="0"/>
                <w:bottom w:val="none" w:color="auto" w:sz="0" w:space="0"/>
                <w:right w:val="none" w:color="auto" w:sz="0" w:space="0"/>
              </w:pBdr>
              <w:spacing w:line="340" w:lineRule="exact"/>
              <w:ind w:firstLine="480" w:firstLineChars="200"/>
              <w:jc w:val="both"/>
              <w:rPr>
                <w:rFonts w:ascii="仿宋" w:hAnsi="仿宋" w:eastAsia="仿宋"/>
                <w:color w:val="000000"/>
                <w:kern w:val="2"/>
                <w:sz w:val="24"/>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2262" w:type="dxa"/>
            <w:gridSpan w:val="2"/>
            <w:noWrap/>
            <w:vAlign w:val="center"/>
          </w:tcPr>
          <w:p>
            <w:pPr>
              <w:pBdr>
                <w:top w:val="none" w:color="auto" w:sz="0" w:space="0"/>
                <w:left w:val="none" w:color="auto" w:sz="0" w:space="0"/>
                <w:bottom w:val="none" w:color="auto" w:sz="0" w:space="0"/>
                <w:right w:val="none" w:color="auto" w:sz="0" w:space="0"/>
              </w:pBdr>
              <w:spacing w:line="340" w:lineRule="exact"/>
              <w:jc w:val="center"/>
              <w:rPr>
                <w:rFonts w:ascii="仿宋" w:hAnsi="仿宋" w:eastAsia="仿宋"/>
                <w:color w:val="000000"/>
                <w:kern w:val="2"/>
                <w:sz w:val="24"/>
                <w:szCs w:val="28"/>
                <w:lang w:eastAsia="zh-CN"/>
              </w:rPr>
            </w:pPr>
            <w:r>
              <w:rPr>
                <w:rFonts w:hint="eastAsia" w:ascii="仿宋" w:hAnsi="仿宋" w:eastAsia="仿宋"/>
                <w:color w:val="000000"/>
                <w:kern w:val="2"/>
                <w:sz w:val="24"/>
                <w:szCs w:val="28"/>
                <w:lang w:eastAsia="zh-CN"/>
              </w:rPr>
              <w:t>货物总价款（大写）</w:t>
            </w:r>
          </w:p>
        </w:tc>
        <w:tc>
          <w:tcPr>
            <w:tcW w:w="5687" w:type="dxa"/>
            <w:gridSpan w:val="4"/>
            <w:noWrap/>
            <w:vAlign w:val="top"/>
          </w:tcPr>
          <w:p>
            <w:pPr>
              <w:pBdr>
                <w:top w:val="none" w:color="auto" w:sz="0" w:space="0"/>
                <w:left w:val="none" w:color="auto" w:sz="0" w:space="0"/>
                <w:bottom w:val="none" w:color="auto" w:sz="0" w:space="0"/>
                <w:right w:val="none" w:color="auto" w:sz="0" w:space="0"/>
              </w:pBdr>
              <w:spacing w:line="340" w:lineRule="exact"/>
              <w:ind w:firstLine="480" w:firstLineChars="200"/>
              <w:jc w:val="both"/>
              <w:rPr>
                <w:rFonts w:ascii="仿宋" w:hAnsi="仿宋" w:eastAsia="仿宋"/>
                <w:color w:val="000000"/>
                <w:kern w:val="2"/>
                <w:sz w:val="24"/>
                <w:szCs w:val="28"/>
                <w:lang w:eastAsia="zh-CN"/>
              </w:rPr>
            </w:pPr>
          </w:p>
        </w:tc>
        <w:tc>
          <w:tcPr>
            <w:tcW w:w="1179" w:type="dxa"/>
            <w:noWrap/>
            <w:vAlign w:val="top"/>
          </w:tcPr>
          <w:p>
            <w:pPr>
              <w:pBdr>
                <w:top w:val="none" w:color="auto" w:sz="0" w:space="0"/>
                <w:left w:val="none" w:color="auto" w:sz="0" w:space="0"/>
                <w:bottom w:val="none" w:color="auto" w:sz="0" w:space="0"/>
                <w:right w:val="none" w:color="auto" w:sz="0" w:space="0"/>
              </w:pBdr>
              <w:spacing w:line="340" w:lineRule="exact"/>
              <w:ind w:firstLine="480" w:firstLineChars="200"/>
              <w:jc w:val="both"/>
              <w:rPr>
                <w:rFonts w:ascii="仿宋" w:hAnsi="仿宋" w:eastAsia="仿宋"/>
                <w:color w:val="000000"/>
                <w:kern w:val="2"/>
                <w:sz w:val="24"/>
                <w:szCs w:val="28"/>
                <w:lang w:eastAsia="zh-CN"/>
              </w:rPr>
            </w:pPr>
          </w:p>
        </w:tc>
      </w:tr>
    </w:tbl>
    <w:p>
      <w:pPr>
        <w:pBdr>
          <w:top w:val="none" w:color="auto" w:sz="0" w:space="0"/>
          <w:left w:val="none" w:color="auto" w:sz="0" w:space="0"/>
          <w:bottom w:val="none" w:color="auto" w:sz="0" w:space="0"/>
          <w:right w:val="none" w:color="auto" w:sz="0" w:space="0"/>
        </w:pBdr>
        <w:spacing w:line="340" w:lineRule="exact"/>
        <w:ind w:firstLine="480" w:firstLineChars="200"/>
        <w:jc w:val="both"/>
        <w:rPr>
          <w:rFonts w:ascii="仿宋" w:hAnsi="仿宋" w:eastAsia="仿宋"/>
          <w:color w:val="000000"/>
          <w:kern w:val="2"/>
          <w:sz w:val="24"/>
          <w:szCs w:val="28"/>
          <w:lang w:eastAsia="zh-CN"/>
        </w:rPr>
      </w:pPr>
      <w:r>
        <w:rPr>
          <w:rFonts w:hint="eastAsia" w:ascii="仿宋" w:hAnsi="仿宋" w:eastAsia="仿宋"/>
          <w:color w:val="000000"/>
          <w:kern w:val="2"/>
          <w:sz w:val="24"/>
          <w:szCs w:val="28"/>
          <w:lang w:eastAsia="zh-CN"/>
        </w:rPr>
        <w:t>以上货物价款以人民币进行结算，</w:t>
      </w:r>
      <w:r>
        <w:rPr>
          <w:rFonts w:hint="eastAsia" w:ascii="仿宋" w:hAnsi="仿宋" w:eastAsia="仿宋"/>
          <w:kern w:val="2"/>
          <w:sz w:val="24"/>
          <w:szCs w:val="28"/>
          <w:lang w:eastAsia="zh-CN"/>
        </w:rPr>
        <w:t>乙</w:t>
      </w:r>
      <w:r>
        <w:rPr>
          <w:rFonts w:hint="eastAsia" w:ascii="仿宋" w:hAnsi="仿宋" w:eastAsia="仿宋"/>
          <w:color w:val="000000"/>
          <w:kern w:val="2"/>
          <w:sz w:val="24"/>
          <w:szCs w:val="28"/>
          <w:lang w:eastAsia="zh-CN"/>
        </w:rPr>
        <w:t>方应随货物向</w:t>
      </w:r>
      <w:r>
        <w:rPr>
          <w:rFonts w:hint="eastAsia" w:ascii="仿宋" w:hAnsi="仿宋" w:eastAsia="仿宋"/>
          <w:kern w:val="2"/>
          <w:sz w:val="24"/>
          <w:szCs w:val="28"/>
          <w:lang w:eastAsia="zh-CN"/>
        </w:rPr>
        <w:t>甲</w:t>
      </w:r>
      <w:r>
        <w:rPr>
          <w:rFonts w:hint="eastAsia" w:ascii="仿宋" w:hAnsi="仿宋" w:eastAsia="仿宋"/>
          <w:color w:val="000000"/>
          <w:kern w:val="2"/>
          <w:sz w:val="24"/>
          <w:szCs w:val="28"/>
          <w:lang w:eastAsia="zh-CN"/>
        </w:rPr>
        <w:t>方交付货物的使用说明书及随货物相关的资料。</w:t>
      </w:r>
    </w:p>
    <w:p>
      <w:pPr>
        <w:pBdr>
          <w:top w:val="none" w:color="auto" w:sz="0" w:space="0"/>
          <w:left w:val="none" w:color="auto" w:sz="0" w:space="0"/>
          <w:bottom w:val="none" w:color="auto" w:sz="0" w:space="0"/>
          <w:right w:val="none" w:color="auto" w:sz="0" w:space="0"/>
        </w:pBdr>
        <w:spacing w:line="400" w:lineRule="exact"/>
        <w:jc w:val="left"/>
        <w:rPr>
          <w:rFonts w:ascii="仿宋" w:hAnsi="仿宋" w:eastAsia="仿宋"/>
          <w:kern w:val="2"/>
          <w:sz w:val="24"/>
          <w:szCs w:val="28"/>
          <w:lang w:eastAsia="zh-CN"/>
        </w:rPr>
      </w:pPr>
      <w:r>
        <w:rPr>
          <w:rFonts w:hint="eastAsia" w:ascii="仿宋" w:hAnsi="仿宋" w:eastAsia="仿宋"/>
          <w:kern w:val="2"/>
          <w:sz w:val="24"/>
          <w:szCs w:val="28"/>
          <w:lang w:eastAsia="zh-CN"/>
        </w:rPr>
        <w:t>第三条 合同总价款</w:t>
      </w:r>
    </w:p>
    <w:p>
      <w:pPr>
        <w:pBdr>
          <w:top w:val="none" w:color="auto" w:sz="0" w:space="0"/>
          <w:left w:val="none" w:color="auto" w:sz="0" w:space="0"/>
          <w:bottom w:val="none" w:color="auto" w:sz="0" w:space="0"/>
          <w:right w:val="none" w:color="auto" w:sz="0" w:space="0"/>
        </w:pBdr>
        <w:spacing w:line="400" w:lineRule="exact"/>
        <w:ind w:firstLine="480" w:firstLineChars="200"/>
        <w:jc w:val="both"/>
        <w:rPr>
          <w:rFonts w:ascii="仿宋" w:hAnsi="仿宋" w:eastAsia="仿宋"/>
          <w:kern w:val="2"/>
          <w:sz w:val="24"/>
          <w:szCs w:val="28"/>
          <w:lang w:eastAsia="zh-CN"/>
        </w:rPr>
      </w:pPr>
      <w:r>
        <w:rPr>
          <w:rFonts w:hint="eastAsia" w:ascii="仿宋" w:hAnsi="仿宋" w:eastAsia="仿宋"/>
          <w:kern w:val="2"/>
          <w:sz w:val="24"/>
          <w:szCs w:val="28"/>
          <w:lang w:eastAsia="zh-CN"/>
        </w:rPr>
        <w:t>合同总价款（大写）：人民币</w:t>
      </w:r>
      <w:r>
        <w:rPr>
          <w:rFonts w:hint="eastAsia" w:ascii="仿宋" w:hAnsi="仿宋" w:eastAsia="仿宋"/>
          <w:kern w:val="2"/>
          <w:sz w:val="24"/>
          <w:szCs w:val="28"/>
          <w:u w:val="single"/>
          <w:lang w:eastAsia="zh-CN"/>
        </w:rPr>
        <w:t xml:space="preserve">                 </w:t>
      </w:r>
      <w:r>
        <w:rPr>
          <w:rFonts w:hint="eastAsia" w:ascii="仿宋" w:hAnsi="仿宋" w:eastAsia="仿宋"/>
          <w:kern w:val="2"/>
          <w:sz w:val="24"/>
          <w:szCs w:val="28"/>
          <w:lang w:eastAsia="zh-CN"/>
        </w:rPr>
        <w:t>元。</w:t>
      </w:r>
    </w:p>
    <w:p>
      <w:pPr>
        <w:pBdr>
          <w:top w:val="none" w:color="auto" w:sz="0" w:space="0"/>
          <w:left w:val="none" w:color="auto" w:sz="0" w:space="0"/>
          <w:bottom w:val="none" w:color="auto" w:sz="0" w:space="0"/>
          <w:right w:val="none" w:color="auto" w:sz="0" w:space="0"/>
        </w:pBdr>
        <w:spacing w:line="400" w:lineRule="exact"/>
        <w:ind w:firstLine="480" w:firstLineChars="200"/>
        <w:jc w:val="both"/>
        <w:rPr>
          <w:rFonts w:ascii="仿宋" w:hAnsi="仿宋" w:eastAsia="仿宋"/>
          <w:kern w:val="2"/>
          <w:sz w:val="24"/>
          <w:szCs w:val="28"/>
          <w:lang w:eastAsia="zh-CN"/>
        </w:rPr>
      </w:pPr>
      <w:r>
        <w:rPr>
          <w:rFonts w:hint="eastAsia" w:ascii="仿宋" w:hAnsi="仿宋" w:eastAsia="仿宋"/>
          <w:kern w:val="2"/>
          <w:sz w:val="24"/>
          <w:szCs w:val="28"/>
          <w:lang w:eastAsia="zh-CN"/>
        </w:rPr>
        <w:t>本合同总价款是材料采购、生产制造、运输、安装、相应的零配件、相关税费及验收合格之前和保修期内备品备件发生的等一切所有含税费用。</w:t>
      </w:r>
    </w:p>
    <w:p>
      <w:pPr>
        <w:pBdr>
          <w:top w:val="none" w:color="auto" w:sz="0" w:space="0"/>
          <w:left w:val="none" w:color="auto" w:sz="0" w:space="0"/>
          <w:bottom w:val="none" w:color="auto" w:sz="0" w:space="0"/>
          <w:right w:val="none" w:color="auto" w:sz="0" w:space="0"/>
        </w:pBdr>
        <w:spacing w:line="400" w:lineRule="exact"/>
        <w:jc w:val="left"/>
        <w:rPr>
          <w:rFonts w:ascii="仿宋" w:hAnsi="仿宋" w:eastAsia="仿宋"/>
          <w:kern w:val="2"/>
          <w:sz w:val="24"/>
          <w:szCs w:val="28"/>
          <w:lang w:eastAsia="zh-CN"/>
        </w:rPr>
      </w:pPr>
      <w:r>
        <w:rPr>
          <w:rFonts w:hint="eastAsia" w:ascii="仿宋" w:hAnsi="仿宋" w:eastAsia="仿宋"/>
          <w:kern w:val="2"/>
          <w:sz w:val="24"/>
          <w:szCs w:val="28"/>
          <w:lang w:eastAsia="zh-CN"/>
        </w:rPr>
        <w:t>第四条 质量保证</w:t>
      </w:r>
    </w:p>
    <w:p>
      <w:pPr>
        <w:pBdr>
          <w:top w:val="none" w:color="auto" w:sz="0" w:space="0"/>
          <w:left w:val="none" w:color="auto" w:sz="0" w:space="0"/>
          <w:bottom w:val="none" w:color="auto" w:sz="0" w:space="0"/>
          <w:right w:val="none" w:color="auto" w:sz="0" w:space="0"/>
        </w:pBdr>
        <w:spacing w:line="400" w:lineRule="exact"/>
        <w:ind w:firstLine="480" w:firstLineChars="200"/>
        <w:jc w:val="both"/>
        <w:rPr>
          <w:rFonts w:ascii="仿宋" w:hAnsi="仿宋" w:eastAsia="仿宋"/>
          <w:kern w:val="2"/>
          <w:sz w:val="24"/>
          <w:szCs w:val="28"/>
          <w:lang w:eastAsia="zh-CN"/>
        </w:rPr>
      </w:pPr>
      <w:r>
        <w:rPr>
          <w:rFonts w:hint="eastAsia" w:ascii="仿宋" w:hAnsi="仿宋" w:eastAsia="仿宋"/>
          <w:kern w:val="2"/>
          <w:sz w:val="24"/>
          <w:szCs w:val="28"/>
          <w:lang w:eastAsia="zh-CN"/>
        </w:rPr>
        <w:t>1、技术标准应符合要求。</w:t>
      </w:r>
    </w:p>
    <w:p>
      <w:pPr>
        <w:pBdr>
          <w:top w:val="none" w:color="auto" w:sz="0" w:space="0"/>
          <w:left w:val="none" w:color="auto" w:sz="0" w:space="0"/>
          <w:bottom w:val="none" w:color="auto" w:sz="0" w:space="0"/>
          <w:right w:val="none" w:color="auto" w:sz="0" w:space="0"/>
        </w:pBdr>
        <w:spacing w:line="400" w:lineRule="exact"/>
        <w:ind w:firstLine="480" w:firstLineChars="200"/>
        <w:jc w:val="both"/>
        <w:rPr>
          <w:rFonts w:ascii="仿宋" w:hAnsi="仿宋" w:eastAsia="仿宋"/>
          <w:kern w:val="2"/>
          <w:sz w:val="24"/>
          <w:szCs w:val="28"/>
          <w:lang w:eastAsia="zh-CN"/>
        </w:rPr>
      </w:pPr>
      <w:r>
        <w:rPr>
          <w:rFonts w:hint="eastAsia" w:ascii="仿宋" w:hAnsi="仿宋" w:eastAsia="仿宋"/>
          <w:kern w:val="2"/>
          <w:sz w:val="24"/>
          <w:szCs w:val="28"/>
          <w:lang w:eastAsia="zh-CN"/>
        </w:rPr>
        <w:t>2、乙</w:t>
      </w:r>
      <w:r>
        <w:rPr>
          <w:rFonts w:hint="eastAsia" w:ascii="仿宋" w:hAnsi="仿宋" w:eastAsia="仿宋"/>
          <w:color w:val="000000"/>
          <w:kern w:val="2"/>
          <w:sz w:val="24"/>
          <w:szCs w:val="28"/>
          <w:lang w:eastAsia="zh-CN"/>
        </w:rPr>
        <w:t>方提供的必须是全新、原包装、正宗（包括零部件）的货物，主要货物必须符合国家检测标准以及该产品的出厂标准。</w:t>
      </w:r>
    </w:p>
    <w:p>
      <w:pPr>
        <w:pBdr>
          <w:top w:val="none" w:color="auto" w:sz="0" w:space="0"/>
          <w:left w:val="none" w:color="auto" w:sz="0" w:space="0"/>
          <w:bottom w:val="none" w:color="auto" w:sz="0" w:space="0"/>
          <w:right w:val="none" w:color="auto" w:sz="0" w:space="0"/>
        </w:pBdr>
        <w:spacing w:line="400" w:lineRule="exact"/>
        <w:jc w:val="left"/>
        <w:rPr>
          <w:rFonts w:ascii="仿宋" w:hAnsi="仿宋" w:eastAsia="仿宋"/>
          <w:kern w:val="2"/>
          <w:sz w:val="24"/>
          <w:szCs w:val="28"/>
          <w:lang w:eastAsia="zh-CN"/>
        </w:rPr>
      </w:pPr>
      <w:r>
        <w:rPr>
          <w:rFonts w:hint="eastAsia" w:ascii="仿宋" w:hAnsi="仿宋" w:eastAsia="仿宋"/>
          <w:kern w:val="2"/>
          <w:sz w:val="24"/>
          <w:szCs w:val="28"/>
          <w:lang w:eastAsia="zh-CN"/>
        </w:rPr>
        <w:t>第五条 进度要求：</w:t>
      </w:r>
    </w:p>
    <w:p>
      <w:pPr>
        <w:pBdr>
          <w:top w:val="none" w:color="auto" w:sz="0" w:space="0"/>
          <w:left w:val="none" w:color="auto" w:sz="0" w:space="0"/>
          <w:bottom w:val="none" w:color="auto" w:sz="0" w:space="0"/>
          <w:right w:val="none" w:color="auto" w:sz="0" w:space="0"/>
        </w:pBdr>
        <w:spacing w:line="400" w:lineRule="exact"/>
        <w:ind w:firstLine="360" w:firstLineChars="150"/>
        <w:jc w:val="both"/>
        <w:rPr>
          <w:rFonts w:ascii="仿宋" w:hAnsi="仿宋" w:eastAsia="仿宋"/>
          <w:kern w:val="2"/>
          <w:sz w:val="24"/>
          <w:szCs w:val="28"/>
          <w:lang w:eastAsia="zh-CN"/>
        </w:rPr>
      </w:pPr>
      <w:r>
        <w:rPr>
          <w:rFonts w:hint="eastAsia" w:ascii="仿宋" w:hAnsi="仿宋" w:eastAsia="仿宋"/>
          <w:kern w:val="2"/>
          <w:sz w:val="24"/>
          <w:szCs w:val="28"/>
          <w:lang w:eastAsia="zh-CN"/>
        </w:rPr>
        <w:t>1、乙方应按照招投标文件要求或按施工进度进行</w:t>
      </w:r>
    </w:p>
    <w:p>
      <w:pPr>
        <w:pBdr>
          <w:top w:val="none" w:color="auto" w:sz="0" w:space="0"/>
          <w:left w:val="none" w:color="auto" w:sz="0" w:space="0"/>
          <w:bottom w:val="none" w:color="auto" w:sz="0" w:space="0"/>
          <w:right w:val="none" w:color="auto" w:sz="0" w:space="0"/>
        </w:pBdr>
        <w:spacing w:line="400" w:lineRule="exact"/>
        <w:ind w:firstLine="360" w:firstLineChars="150"/>
        <w:jc w:val="both"/>
        <w:rPr>
          <w:rFonts w:ascii="仿宋" w:hAnsi="仿宋" w:eastAsia="仿宋"/>
          <w:kern w:val="2"/>
          <w:sz w:val="24"/>
          <w:szCs w:val="28"/>
          <w:lang w:eastAsia="zh-CN"/>
        </w:rPr>
      </w:pPr>
      <w:r>
        <w:rPr>
          <w:rFonts w:hint="eastAsia" w:ascii="仿宋" w:hAnsi="仿宋" w:eastAsia="仿宋"/>
          <w:kern w:val="2"/>
          <w:sz w:val="24"/>
          <w:szCs w:val="28"/>
          <w:lang w:eastAsia="zh-CN"/>
        </w:rPr>
        <w:t>2、乙方交付的材料应当完全符合招投标文件或者本合同所规定的材料、数量和规格要求。</w:t>
      </w:r>
    </w:p>
    <w:p>
      <w:pPr>
        <w:pBdr>
          <w:top w:val="none" w:color="auto" w:sz="0" w:space="0"/>
          <w:left w:val="none" w:color="auto" w:sz="0" w:space="0"/>
          <w:bottom w:val="none" w:color="auto" w:sz="0" w:space="0"/>
          <w:right w:val="none" w:color="auto" w:sz="0" w:space="0"/>
        </w:pBdr>
        <w:spacing w:line="400" w:lineRule="exact"/>
        <w:jc w:val="left"/>
        <w:rPr>
          <w:rFonts w:ascii="仿宋" w:hAnsi="仿宋" w:eastAsia="仿宋"/>
          <w:kern w:val="2"/>
          <w:sz w:val="24"/>
          <w:szCs w:val="28"/>
          <w:lang w:eastAsia="zh-CN"/>
        </w:rPr>
      </w:pPr>
      <w:r>
        <w:rPr>
          <w:rFonts w:hint="eastAsia" w:ascii="仿宋" w:hAnsi="仿宋" w:eastAsia="仿宋"/>
          <w:kern w:val="2"/>
          <w:sz w:val="24"/>
          <w:szCs w:val="28"/>
          <w:lang w:eastAsia="zh-CN"/>
        </w:rPr>
        <w:t>第六条 验收时间、地点、标准、结算方式</w:t>
      </w:r>
    </w:p>
    <w:p>
      <w:pPr>
        <w:pBdr>
          <w:top w:val="none" w:color="auto" w:sz="0" w:space="0"/>
          <w:left w:val="none" w:color="auto" w:sz="0" w:space="0"/>
          <w:bottom w:val="none" w:color="auto" w:sz="0" w:space="0"/>
          <w:right w:val="none" w:color="auto" w:sz="0" w:space="0"/>
        </w:pBdr>
        <w:spacing w:line="400" w:lineRule="exact"/>
        <w:ind w:firstLine="480" w:firstLineChars="200"/>
        <w:jc w:val="both"/>
        <w:rPr>
          <w:rFonts w:ascii="仿宋" w:hAnsi="仿宋" w:eastAsia="仿宋"/>
          <w:kern w:val="2"/>
          <w:sz w:val="24"/>
          <w:szCs w:val="28"/>
          <w:lang w:eastAsia="zh-CN"/>
        </w:rPr>
      </w:pPr>
      <w:r>
        <w:rPr>
          <w:rFonts w:hint="eastAsia" w:ascii="仿宋" w:hAnsi="仿宋" w:eastAsia="仿宋"/>
          <w:kern w:val="2"/>
          <w:sz w:val="24"/>
          <w:szCs w:val="28"/>
          <w:lang w:eastAsia="zh-CN"/>
        </w:rPr>
        <w:t>1、验收时间：</w:t>
      </w:r>
    </w:p>
    <w:p>
      <w:pPr>
        <w:pBdr>
          <w:top w:val="none" w:color="auto" w:sz="0" w:space="0"/>
          <w:left w:val="none" w:color="auto" w:sz="0" w:space="0"/>
          <w:bottom w:val="none" w:color="auto" w:sz="0" w:space="0"/>
          <w:right w:val="none" w:color="auto" w:sz="0" w:space="0"/>
        </w:pBdr>
        <w:spacing w:line="400" w:lineRule="exact"/>
        <w:ind w:firstLine="480" w:firstLineChars="200"/>
        <w:jc w:val="both"/>
        <w:rPr>
          <w:rFonts w:ascii="仿宋" w:hAnsi="仿宋" w:eastAsia="仿宋"/>
          <w:kern w:val="2"/>
          <w:sz w:val="24"/>
          <w:szCs w:val="28"/>
          <w:lang w:eastAsia="zh-CN"/>
        </w:rPr>
      </w:pPr>
      <w:r>
        <w:rPr>
          <w:rFonts w:hint="eastAsia" w:ascii="仿宋" w:hAnsi="仿宋" w:eastAsia="仿宋"/>
          <w:kern w:val="2"/>
          <w:sz w:val="24"/>
          <w:szCs w:val="28"/>
          <w:lang w:eastAsia="zh-CN"/>
        </w:rPr>
        <w:t>2、验收地点：</w:t>
      </w:r>
    </w:p>
    <w:p>
      <w:pPr>
        <w:pBdr>
          <w:top w:val="none" w:color="auto" w:sz="0" w:space="0"/>
          <w:left w:val="none" w:color="auto" w:sz="0" w:space="0"/>
          <w:bottom w:val="none" w:color="auto" w:sz="0" w:space="0"/>
          <w:right w:val="none" w:color="auto" w:sz="0" w:space="0"/>
        </w:pBdr>
        <w:spacing w:line="400" w:lineRule="exact"/>
        <w:ind w:firstLine="480" w:firstLineChars="200"/>
        <w:jc w:val="both"/>
        <w:rPr>
          <w:rFonts w:ascii="仿宋" w:hAnsi="仿宋" w:eastAsia="仿宋"/>
          <w:kern w:val="2"/>
          <w:sz w:val="24"/>
          <w:szCs w:val="28"/>
          <w:lang w:eastAsia="zh-CN"/>
        </w:rPr>
      </w:pPr>
      <w:r>
        <w:rPr>
          <w:rFonts w:hint="eastAsia" w:ascii="仿宋" w:hAnsi="仿宋" w:eastAsia="仿宋"/>
          <w:kern w:val="2"/>
          <w:sz w:val="24"/>
          <w:szCs w:val="28"/>
          <w:lang w:eastAsia="zh-CN"/>
        </w:rPr>
        <w:t>3、验收标准：</w:t>
      </w:r>
    </w:p>
    <w:p>
      <w:pPr>
        <w:pBdr>
          <w:top w:val="none" w:color="auto" w:sz="0" w:space="0"/>
          <w:left w:val="none" w:color="auto" w:sz="0" w:space="0"/>
          <w:bottom w:val="none" w:color="auto" w:sz="0" w:space="0"/>
          <w:right w:val="none" w:color="auto" w:sz="0" w:space="0"/>
        </w:pBdr>
        <w:spacing w:line="400" w:lineRule="exact"/>
        <w:ind w:firstLine="480" w:firstLineChars="200"/>
        <w:jc w:val="both"/>
        <w:rPr>
          <w:rFonts w:ascii="仿宋" w:hAnsi="仿宋" w:eastAsia="仿宋"/>
          <w:kern w:val="2"/>
          <w:sz w:val="24"/>
          <w:szCs w:val="28"/>
          <w:lang w:eastAsia="zh-CN"/>
        </w:rPr>
      </w:pPr>
      <w:r>
        <w:rPr>
          <w:rFonts w:hint="eastAsia" w:ascii="仿宋" w:hAnsi="仿宋" w:eastAsia="仿宋"/>
          <w:kern w:val="2"/>
          <w:sz w:val="24"/>
          <w:szCs w:val="28"/>
          <w:lang w:eastAsia="zh-CN"/>
        </w:rPr>
        <w:t xml:space="preserve">4、结算方式： </w:t>
      </w:r>
    </w:p>
    <w:p>
      <w:pPr>
        <w:pBdr>
          <w:top w:val="none" w:color="auto" w:sz="0" w:space="0"/>
          <w:left w:val="none" w:color="auto" w:sz="0" w:space="0"/>
          <w:bottom w:val="none" w:color="auto" w:sz="0" w:space="0"/>
          <w:right w:val="none" w:color="auto" w:sz="0" w:space="0"/>
        </w:pBdr>
        <w:spacing w:line="400" w:lineRule="exact"/>
        <w:jc w:val="left"/>
        <w:rPr>
          <w:rFonts w:ascii="仿宋" w:hAnsi="仿宋" w:eastAsia="仿宋"/>
          <w:kern w:val="2"/>
          <w:sz w:val="24"/>
          <w:szCs w:val="28"/>
          <w:lang w:eastAsia="zh-CN"/>
        </w:rPr>
      </w:pPr>
      <w:r>
        <w:rPr>
          <w:rFonts w:hint="eastAsia" w:ascii="仿宋" w:hAnsi="仿宋" w:eastAsia="仿宋"/>
          <w:kern w:val="2"/>
          <w:sz w:val="24"/>
          <w:szCs w:val="28"/>
          <w:lang w:eastAsia="zh-CN"/>
        </w:rPr>
        <w:t xml:space="preserve">第七条 付款时间及方式 </w:t>
      </w:r>
    </w:p>
    <w:p>
      <w:pPr>
        <w:pBdr>
          <w:top w:val="none" w:color="auto" w:sz="0" w:space="0"/>
          <w:left w:val="none" w:color="auto" w:sz="0" w:space="0"/>
          <w:bottom w:val="none" w:color="auto" w:sz="0" w:space="0"/>
          <w:right w:val="none" w:color="auto" w:sz="0" w:space="0"/>
        </w:pBdr>
        <w:spacing w:line="400" w:lineRule="exact"/>
        <w:ind w:firstLine="480" w:firstLineChars="200"/>
        <w:jc w:val="both"/>
        <w:rPr>
          <w:rFonts w:hint="eastAsia" w:ascii="仿宋" w:hAnsi="仿宋" w:eastAsia="仿宋"/>
          <w:kern w:val="2"/>
          <w:sz w:val="24"/>
          <w:szCs w:val="28"/>
          <w:lang w:eastAsia="zh-CN"/>
        </w:rPr>
      </w:pPr>
      <w:r>
        <w:rPr>
          <w:rFonts w:hint="eastAsia" w:ascii="仿宋" w:hAnsi="仿宋" w:eastAsia="仿宋"/>
          <w:kern w:val="2"/>
          <w:sz w:val="24"/>
          <w:szCs w:val="28"/>
          <w:lang w:eastAsia="zh-CN"/>
        </w:rPr>
        <w:t>付款前乙方应提交以下资料：乙方出具的发票；</w:t>
      </w:r>
    </w:p>
    <w:p>
      <w:pPr>
        <w:spacing w:line="400" w:lineRule="exact"/>
        <w:ind w:firstLine="480" w:firstLineChars="200"/>
        <w:rPr>
          <w:rFonts w:hint="eastAsia" w:ascii="仿宋" w:hAnsi="仿宋" w:eastAsia="仿宋"/>
          <w:kern w:val="2"/>
          <w:sz w:val="24"/>
          <w:szCs w:val="28"/>
          <w:highlight w:val="none"/>
          <w:lang w:eastAsia="zh-CN"/>
        </w:rPr>
      </w:pPr>
      <w:r>
        <w:rPr>
          <w:rFonts w:hint="eastAsia" w:ascii="仿宋" w:hAnsi="仿宋" w:eastAsia="仿宋"/>
          <w:kern w:val="2"/>
          <w:sz w:val="24"/>
          <w:szCs w:val="28"/>
          <w:highlight w:val="none"/>
          <w:lang w:eastAsia="zh-CN"/>
        </w:rPr>
        <w:t>付款时间、方式：</w:t>
      </w:r>
    </w:p>
    <w:p>
      <w:pPr>
        <w:pBdr>
          <w:top w:val="none" w:color="auto" w:sz="0" w:space="0"/>
          <w:left w:val="none" w:color="auto" w:sz="0" w:space="0"/>
          <w:bottom w:val="none" w:color="auto" w:sz="0" w:space="0"/>
          <w:right w:val="none" w:color="auto" w:sz="0" w:space="0"/>
        </w:pBdr>
        <w:spacing w:line="400" w:lineRule="exact"/>
        <w:ind w:firstLine="480" w:firstLineChars="200"/>
        <w:jc w:val="both"/>
        <w:rPr>
          <w:rFonts w:hint="eastAsia" w:ascii="仿宋" w:hAnsi="仿宋" w:eastAsia="仿宋" w:cs="Times New Roman"/>
          <w:kern w:val="2"/>
          <w:sz w:val="24"/>
          <w:szCs w:val="28"/>
          <w:lang w:eastAsia="zh-CN"/>
        </w:rPr>
      </w:pPr>
      <w:r>
        <w:rPr>
          <w:rFonts w:hint="eastAsia" w:ascii="仿宋" w:hAnsi="仿宋" w:eastAsia="仿宋" w:cs="Times New Roman"/>
          <w:kern w:val="2"/>
          <w:sz w:val="24"/>
          <w:szCs w:val="28"/>
          <w:lang w:val="en-US" w:eastAsia="zh-CN"/>
        </w:rPr>
        <w:t>1、</w:t>
      </w:r>
      <w:r>
        <w:rPr>
          <w:rFonts w:hint="eastAsia" w:ascii="仿宋" w:hAnsi="仿宋" w:eastAsia="仿宋" w:cs="Times New Roman"/>
          <w:kern w:val="2"/>
          <w:sz w:val="24"/>
          <w:szCs w:val="28"/>
          <w:lang w:eastAsia="zh-CN"/>
        </w:rPr>
        <w:t>合同</w:t>
      </w:r>
      <w:r>
        <w:rPr>
          <w:rFonts w:hint="eastAsia" w:ascii="仿宋" w:hAnsi="仿宋" w:eastAsia="仿宋" w:cs="Times New Roman"/>
          <w:kern w:val="2"/>
          <w:sz w:val="24"/>
          <w:szCs w:val="28"/>
          <w:lang w:val="en-US" w:eastAsia="zh-CN"/>
        </w:rPr>
        <w:t>签订生效且项目具备实施条件后7个工作日内</w:t>
      </w:r>
      <w:r>
        <w:rPr>
          <w:rFonts w:hint="eastAsia" w:ascii="仿宋" w:hAnsi="仿宋" w:eastAsia="仿宋" w:cs="Times New Roman"/>
          <w:kern w:val="2"/>
          <w:sz w:val="24"/>
          <w:szCs w:val="28"/>
          <w:lang w:eastAsia="zh-CN"/>
        </w:rPr>
        <w:t>支付合同价</w:t>
      </w:r>
      <w:r>
        <w:rPr>
          <w:rFonts w:hint="eastAsia" w:ascii="仿宋" w:hAnsi="仿宋" w:eastAsia="仿宋" w:cs="Times New Roman"/>
          <w:kern w:val="2"/>
          <w:sz w:val="24"/>
          <w:szCs w:val="28"/>
          <w:lang w:val="en-US" w:eastAsia="zh-CN"/>
        </w:rPr>
        <w:t>4</w:t>
      </w:r>
      <w:r>
        <w:rPr>
          <w:rFonts w:hint="eastAsia" w:ascii="仿宋" w:hAnsi="仿宋" w:eastAsia="仿宋" w:cs="Times New Roman"/>
          <w:kern w:val="2"/>
          <w:sz w:val="24"/>
          <w:szCs w:val="28"/>
          <w:lang w:eastAsia="zh-CN"/>
        </w:rPr>
        <w:t>0%的货款；</w:t>
      </w:r>
    </w:p>
    <w:p>
      <w:pPr>
        <w:pBdr>
          <w:top w:val="none" w:color="auto" w:sz="0" w:space="0"/>
          <w:left w:val="none" w:color="auto" w:sz="0" w:space="0"/>
          <w:bottom w:val="none" w:color="auto" w:sz="0" w:space="0"/>
          <w:right w:val="none" w:color="auto" w:sz="0" w:space="0"/>
        </w:pBdr>
        <w:spacing w:line="400" w:lineRule="exact"/>
        <w:ind w:firstLine="480" w:firstLineChars="200"/>
        <w:jc w:val="both"/>
        <w:rPr>
          <w:rFonts w:hint="eastAsia" w:ascii="仿宋" w:hAnsi="仿宋" w:eastAsia="仿宋" w:cs="Times New Roman"/>
          <w:kern w:val="2"/>
          <w:sz w:val="24"/>
          <w:szCs w:val="28"/>
          <w:lang w:eastAsia="zh-CN"/>
        </w:rPr>
      </w:pPr>
      <w:r>
        <w:rPr>
          <w:rFonts w:hint="eastAsia" w:ascii="仿宋" w:hAnsi="仿宋" w:eastAsia="仿宋" w:cs="Times New Roman"/>
          <w:kern w:val="2"/>
          <w:sz w:val="24"/>
          <w:szCs w:val="28"/>
          <w:lang w:val="en-US" w:eastAsia="zh-CN"/>
        </w:rPr>
        <w:t>2、</w:t>
      </w:r>
      <w:r>
        <w:rPr>
          <w:rFonts w:hint="eastAsia" w:ascii="仿宋" w:hAnsi="仿宋" w:eastAsia="仿宋" w:cs="Times New Roman"/>
          <w:kern w:val="2"/>
          <w:sz w:val="24"/>
          <w:szCs w:val="28"/>
          <w:lang w:eastAsia="zh-CN"/>
        </w:rPr>
        <w:t>货物全部到场后支付至</w:t>
      </w:r>
      <w:r>
        <w:rPr>
          <w:rFonts w:hint="eastAsia" w:ascii="仿宋" w:hAnsi="仿宋" w:eastAsia="仿宋" w:cs="Times New Roman"/>
          <w:kern w:val="2"/>
          <w:sz w:val="24"/>
          <w:szCs w:val="28"/>
          <w:lang w:val="en-US" w:eastAsia="zh-CN"/>
        </w:rPr>
        <w:t>到场货款</w:t>
      </w:r>
      <w:r>
        <w:rPr>
          <w:rFonts w:hint="eastAsia" w:ascii="仿宋" w:hAnsi="仿宋" w:eastAsia="仿宋" w:cs="Times New Roman"/>
          <w:kern w:val="2"/>
          <w:sz w:val="24"/>
          <w:szCs w:val="28"/>
          <w:lang w:eastAsia="zh-CN"/>
        </w:rPr>
        <w:t>的75%；</w:t>
      </w:r>
    </w:p>
    <w:p>
      <w:pPr>
        <w:pBdr>
          <w:top w:val="none" w:color="auto" w:sz="0" w:space="0"/>
          <w:left w:val="none" w:color="auto" w:sz="0" w:space="0"/>
          <w:bottom w:val="none" w:color="auto" w:sz="0" w:space="0"/>
          <w:right w:val="none" w:color="auto" w:sz="0" w:space="0"/>
        </w:pBdr>
        <w:spacing w:line="400" w:lineRule="exact"/>
        <w:ind w:firstLine="480" w:firstLineChars="200"/>
        <w:jc w:val="both"/>
        <w:rPr>
          <w:rFonts w:hint="eastAsia" w:ascii="仿宋" w:hAnsi="仿宋" w:eastAsia="仿宋" w:cs="Times New Roman"/>
          <w:kern w:val="2"/>
          <w:sz w:val="24"/>
          <w:szCs w:val="28"/>
          <w:lang w:eastAsia="zh-CN"/>
        </w:rPr>
      </w:pPr>
      <w:r>
        <w:rPr>
          <w:rFonts w:hint="eastAsia" w:ascii="仿宋" w:hAnsi="仿宋" w:eastAsia="仿宋" w:cs="Times New Roman"/>
          <w:kern w:val="2"/>
          <w:sz w:val="24"/>
          <w:szCs w:val="28"/>
          <w:lang w:val="en-US" w:eastAsia="zh-CN"/>
        </w:rPr>
        <w:t>3、</w:t>
      </w:r>
      <w:r>
        <w:rPr>
          <w:rFonts w:hint="eastAsia" w:ascii="仿宋" w:hAnsi="仿宋" w:eastAsia="仿宋" w:cs="Times New Roman"/>
          <w:kern w:val="2"/>
          <w:sz w:val="24"/>
          <w:szCs w:val="28"/>
          <w:lang w:eastAsia="zh-CN"/>
        </w:rPr>
        <w:t>安装调试</w:t>
      </w:r>
      <w:r>
        <w:rPr>
          <w:rFonts w:hint="eastAsia" w:ascii="仿宋" w:hAnsi="仿宋" w:eastAsia="仿宋" w:cs="Times New Roman"/>
          <w:kern w:val="2"/>
          <w:sz w:val="24"/>
          <w:szCs w:val="28"/>
          <w:lang w:val="en-US" w:eastAsia="zh-CN"/>
        </w:rPr>
        <w:t>完毕、</w:t>
      </w:r>
      <w:r>
        <w:rPr>
          <w:rFonts w:hint="eastAsia" w:ascii="仿宋" w:hAnsi="仿宋" w:eastAsia="仿宋" w:cs="Times New Roman"/>
          <w:kern w:val="2"/>
          <w:sz w:val="24"/>
          <w:szCs w:val="28"/>
          <w:lang w:eastAsia="zh-CN"/>
        </w:rPr>
        <w:t>验收合格后，支付至</w:t>
      </w:r>
      <w:r>
        <w:rPr>
          <w:rFonts w:hint="eastAsia" w:ascii="仿宋" w:hAnsi="仿宋" w:eastAsia="仿宋" w:cs="Times New Roman"/>
          <w:kern w:val="2"/>
          <w:sz w:val="24"/>
          <w:szCs w:val="28"/>
          <w:lang w:val="en-US" w:eastAsia="zh-CN"/>
        </w:rPr>
        <w:t>货款</w:t>
      </w:r>
      <w:r>
        <w:rPr>
          <w:rFonts w:hint="eastAsia" w:ascii="仿宋" w:hAnsi="仿宋" w:eastAsia="仿宋" w:cs="Times New Roman"/>
          <w:kern w:val="2"/>
          <w:sz w:val="24"/>
          <w:szCs w:val="28"/>
          <w:lang w:eastAsia="zh-CN"/>
        </w:rPr>
        <w:t>（结算价，如需）的100%。</w:t>
      </w:r>
    </w:p>
    <w:p>
      <w:pPr>
        <w:pBdr>
          <w:top w:val="none" w:color="auto" w:sz="0" w:space="0"/>
          <w:left w:val="none" w:color="auto" w:sz="0" w:space="0"/>
          <w:bottom w:val="none" w:color="auto" w:sz="0" w:space="0"/>
          <w:right w:val="none" w:color="auto" w:sz="0" w:space="0"/>
        </w:pBdr>
        <w:spacing w:line="400" w:lineRule="exact"/>
        <w:ind w:firstLine="480" w:firstLineChars="200"/>
        <w:jc w:val="both"/>
        <w:rPr>
          <w:rFonts w:ascii="仿宋" w:hAnsi="仿宋" w:eastAsia="仿宋"/>
          <w:kern w:val="2"/>
          <w:sz w:val="24"/>
          <w:szCs w:val="28"/>
          <w:lang w:eastAsia="zh-CN"/>
        </w:rPr>
      </w:pPr>
      <w:r>
        <w:rPr>
          <w:rFonts w:hint="eastAsia" w:ascii="仿宋" w:hAnsi="仿宋" w:eastAsia="仿宋"/>
          <w:kern w:val="2"/>
          <w:sz w:val="24"/>
          <w:szCs w:val="28"/>
          <w:lang w:eastAsia="zh-CN"/>
        </w:rPr>
        <w:t>第八条 成品保护</w:t>
      </w:r>
    </w:p>
    <w:p>
      <w:pPr>
        <w:pBdr>
          <w:top w:val="none" w:color="auto" w:sz="0" w:space="0"/>
          <w:left w:val="none" w:color="auto" w:sz="0" w:space="0"/>
          <w:bottom w:val="none" w:color="auto" w:sz="0" w:space="0"/>
          <w:right w:val="none" w:color="auto" w:sz="0" w:space="0"/>
        </w:pBdr>
        <w:spacing w:line="400" w:lineRule="exact"/>
        <w:ind w:firstLine="360" w:firstLineChars="150"/>
        <w:jc w:val="both"/>
        <w:rPr>
          <w:rFonts w:ascii="仿宋" w:hAnsi="仿宋" w:eastAsia="仿宋"/>
          <w:kern w:val="2"/>
          <w:sz w:val="24"/>
          <w:szCs w:val="28"/>
          <w:lang w:eastAsia="zh-CN"/>
        </w:rPr>
      </w:pPr>
      <w:r>
        <w:rPr>
          <w:rFonts w:hint="eastAsia" w:ascii="仿宋" w:hAnsi="仿宋" w:eastAsia="仿宋"/>
          <w:kern w:val="2"/>
          <w:sz w:val="24"/>
          <w:szCs w:val="28"/>
          <w:lang w:eastAsia="zh-CN"/>
        </w:rPr>
        <w:t>在安装完毕验收前要认真做好成品保护。因失窃或失火造成的损失由中标人负责，凡由此而损及总承包单位或招标人利益时，由中标人赔偿。</w:t>
      </w:r>
    </w:p>
    <w:p>
      <w:pPr>
        <w:pBdr>
          <w:top w:val="none" w:color="auto" w:sz="0" w:space="0"/>
          <w:left w:val="none" w:color="auto" w:sz="0" w:space="0"/>
          <w:bottom w:val="none" w:color="auto" w:sz="0" w:space="0"/>
          <w:right w:val="none" w:color="auto" w:sz="0" w:space="0"/>
        </w:pBdr>
        <w:spacing w:line="400" w:lineRule="exact"/>
        <w:jc w:val="left"/>
        <w:rPr>
          <w:rFonts w:ascii="仿宋" w:hAnsi="仿宋" w:eastAsia="仿宋"/>
          <w:kern w:val="2"/>
          <w:sz w:val="24"/>
          <w:szCs w:val="28"/>
          <w:lang w:eastAsia="zh-CN"/>
        </w:rPr>
      </w:pPr>
      <w:r>
        <w:rPr>
          <w:rFonts w:hint="eastAsia" w:ascii="仿宋" w:hAnsi="仿宋" w:eastAsia="仿宋"/>
          <w:kern w:val="2"/>
          <w:sz w:val="24"/>
          <w:szCs w:val="28"/>
          <w:lang w:eastAsia="zh-CN"/>
        </w:rPr>
        <w:t>第九条 保修约定</w:t>
      </w:r>
    </w:p>
    <w:p>
      <w:pPr>
        <w:pBdr>
          <w:top w:val="none" w:color="auto" w:sz="0" w:space="0"/>
          <w:left w:val="none" w:color="auto" w:sz="0" w:space="0"/>
          <w:bottom w:val="none" w:color="auto" w:sz="0" w:space="0"/>
          <w:right w:val="none" w:color="auto" w:sz="0" w:space="0"/>
        </w:pBdr>
        <w:spacing w:line="340" w:lineRule="exact"/>
        <w:ind w:firstLine="480" w:firstLineChars="200"/>
        <w:jc w:val="both"/>
        <w:rPr>
          <w:rFonts w:ascii="仿宋" w:hAnsi="仿宋" w:eastAsia="仿宋"/>
          <w:color w:val="000000"/>
          <w:kern w:val="2"/>
          <w:sz w:val="24"/>
          <w:szCs w:val="28"/>
          <w:lang w:eastAsia="zh-CN"/>
        </w:rPr>
      </w:pPr>
      <w:r>
        <w:rPr>
          <w:rFonts w:hint="eastAsia" w:ascii="仿宋" w:hAnsi="仿宋" w:eastAsia="仿宋"/>
          <w:color w:val="000000"/>
          <w:kern w:val="2"/>
          <w:sz w:val="24"/>
          <w:szCs w:val="28"/>
          <w:lang w:val="en-US" w:eastAsia="zh-CN"/>
        </w:rPr>
        <w:t>1</w:t>
      </w:r>
      <w:r>
        <w:rPr>
          <w:rFonts w:hint="eastAsia" w:ascii="仿宋" w:hAnsi="仿宋" w:eastAsia="仿宋"/>
          <w:color w:val="000000"/>
          <w:kern w:val="2"/>
          <w:sz w:val="24"/>
          <w:szCs w:val="28"/>
          <w:lang w:eastAsia="zh-CN"/>
        </w:rPr>
        <w:t>、</w:t>
      </w:r>
      <w:r>
        <w:rPr>
          <w:rFonts w:hint="eastAsia" w:ascii="仿宋" w:hAnsi="仿宋" w:eastAsia="仿宋"/>
          <w:kern w:val="2"/>
          <w:sz w:val="24"/>
          <w:szCs w:val="28"/>
          <w:lang w:eastAsia="zh-CN"/>
        </w:rPr>
        <w:t>乙</w:t>
      </w:r>
      <w:r>
        <w:rPr>
          <w:rFonts w:hint="eastAsia" w:ascii="仿宋" w:hAnsi="仿宋" w:eastAsia="仿宋"/>
          <w:color w:val="auto"/>
          <w:kern w:val="2"/>
          <w:sz w:val="24"/>
          <w:szCs w:val="28"/>
          <w:highlight w:val="none"/>
          <w:lang w:eastAsia="zh-CN"/>
        </w:rPr>
        <w:t>方对系统中的货物（包括系统）提供</w:t>
      </w:r>
      <w:r>
        <w:rPr>
          <w:rFonts w:hint="eastAsia" w:ascii="仿宋" w:hAnsi="仿宋" w:eastAsia="仿宋"/>
          <w:color w:val="auto"/>
          <w:kern w:val="2"/>
          <w:sz w:val="24"/>
          <w:szCs w:val="28"/>
          <w:highlight w:val="none"/>
          <w:u w:val="single"/>
          <w:lang w:eastAsia="zh-CN"/>
        </w:rPr>
        <w:t>至少</w:t>
      </w:r>
      <w:r>
        <w:rPr>
          <w:rFonts w:hint="eastAsia" w:ascii="仿宋" w:hAnsi="仿宋" w:eastAsia="仿宋"/>
          <w:color w:val="auto"/>
          <w:kern w:val="2"/>
          <w:sz w:val="24"/>
          <w:szCs w:val="28"/>
          <w:highlight w:val="none"/>
          <w:u w:val="single"/>
          <w:lang w:val="en-US" w:eastAsia="zh-CN"/>
        </w:rPr>
        <w:t>三</w:t>
      </w:r>
      <w:r>
        <w:rPr>
          <w:rFonts w:hint="eastAsia" w:ascii="仿宋" w:hAnsi="仿宋" w:eastAsia="仿宋"/>
          <w:color w:val="auto"/>
          <w:kern w:val="2"/>
          <w:sz w:val="24"/>
          <w:szCs w:val="28"/>
          <w:highlight w:val="none"/>
          <w:u w:val="single"/>
          <w:lang w:eastAsia="zh-CN"/>
        </w:rPr>
        <w:t>年的免费质保期（若乙方投标承诺超过</w:t>
      </w:r>
      <w:r>
        <w:rPr>
          <w:rFonts w:hint="eastAsia" w:ascii="仿宋" w:hAnsi="仿宋" w:eastAsia="仿宋"/>
          <w:color w:val="auto"/>
          <w:kern w:val="2"/>
          <w:sz w:val="24"/>
          <w:szCs w:val="28"/>
          <w:highlight w:val="none"/>
          <w:u w:val="single"/>
          <w:lang w:val="en-US" w:eastAsia="zh-CN"/>
        </w:rPr>
        <w:t>三</w:t>
      </w:r>
      <w:r>
        <w:rPr>
          <w:rFonts w:hint="eastAsia" w:ascii="仿宋" w:hAnsi="仿宋" w:eastAsia="仿宋"/>
          <w:color w:val="auto"/>
          <w:kern w:val="2"/>
          <w:sz w:val="24"/>
          <w:szCs w:val="28"/>
          <w:highlight w:val="none"/>
          <w:u w:val="single"/>
          <w:lang w:eastAsia="zh-CN"/>
        </w:rPr>
        <w:t>年的，以乙方承诺</w:t>
      </w:r>
      <w:r>
        <w:rPr>
          <w:rFonts w:hint="eastAsia" w:ascii="仿宋" w:hAnsi="仿宋" w:eastAsia="仿宋"/>
          <w:color w:val="000000"/>
          <w:kern w:val="2"/>
          <w:sz w:val="24"/>
          <w:szCs w:val="28"/>
          <w:u w:val="single"/>
          <w:lang w:eastAsia="zh-CN"/>
        </w:rPr>
        <w:t>为准）</w:t>
      </w:r>
      <w:r>
        <w:rPr>
          <w:rFonts w:hint="eastAsia" w:ascii="仿宋" w:hAnsi="仿宋" w:eastAsia="仿宋"/>
          <w:color w:val="000000"/>
          <w:kern w:val="2"/>
          <w:sz w:val="24"/>
          <w:szCs w:val="28"/>
          <w:lang w:eastAsia="zh-CN"/>
        </w:rPr>
        <w:t>，免费质保期时间从验收之日起计算。质保期内非因</w:t>
      </w:r>
      <w:r>
        <w:rPr>
          <w:rFonts w:hint="eastAsia" w:ascii="仿宋" w:hAnsi="仿宋" w:eastAsia="仿宋"/>
          <w:kern w:val="2"/>
          <w:sz w:val="24"/>
          <w:szCs w:val="28"/>
          <w:lang w:eastAsia="zh-CN"/>
        </w:rPr>
        <w:t>甲</w:t>
      </w:r>
      <w:r>
        <w:rPr>
          <w:rFonts w:hint="eastAsia" w:ascii="仿宋" w:hAnsi="仿宋" w:eastAsia="仿宋"/>
          <w:color w:val="000000"/>
          <w:kern w:val="2"/>
          <w:sz w:val="24"/>
          <w:szCs w:val="28"/>
          <w:lang w:eastAsia="zh-CN"/>
        </w:rPr>
        <w:t>方的人为原因而出现货物的质量问题，由</w:t>
      </w:r>
      <w:r>
        <w:rPr>
          <w:rFonts w:hint="eastAsia" w:ascii="仿宋" w:hAnsi="仿宋" w:eastAsia="仿宋"/>
          <w:kern w:val="2"/>
          <w:sz w:val="24"/>
          <w:szCs w:val="28"/>
          <w:lang w:eastAsia="zh-CN"/>
        </w:rPr>
        <w:t>乙</w:t>
      </w:r>
      <w:r>
        <w:rPr>
          <w:rFonts w:hint="eastAsia" w:ascii="仿宋" w:hAnsi="仿宋" w:eastAsia="仿宋"/>
          <w:color w:val="000000"/>
          <w:kern w:val="2"/>
          <w:sz w:val="24"/>
          <w:szCs w:val="28"/>
          <w:lang w:eastAsia="zh-CN"/>
        </w:rPr>
        <w:t>方负责包修、包换、包退，并承担修理的实际费用。</w:t>
      </w:r>
    </w:p>
    <w:p>
      <w:pPr>
        <w:pBdr>
          <w:top w:val="none" w:color="auto" w:sz="0" w:space="0"/>
          <w:left w:val="none" w:color="auto" w:sz="0" w:space="0"/>
          <w:bottom w:val="none" w:color="auto" w:sz="0" w:space="0"/>
          <w:right w:val="none" w:color="auto" w:sz="0" w:space="0"/>
        </w:pBdr>
        <w:spacing w:line="340" w:lineRule="exact"/>
        <w:ind w:firstLine="480" w:firstLineChars="200"/>
        <w:jc w:val="both"/>
        <w:rPr>
          <w:rFonts w:ascii="仿宋" w:hAnsi="仿宋" w:eastAsia="仿宋"/>
          <w:color w:val="000000"/>
          <w:kern w:val="2"/>
          <w:sz w:val="24"/>
          <w:szCs w:val="28"/>
          <w:lang w:eastAsia="zh-CN"/>
        </w:rPr>
      </w:pPr>
      <w:r>
        <w:rPr>
          <w:rFonts w:hint="eastAsia" w:ascii="仿宋" w:hAnsi="仿宋" w:eastAsia="仿宋"/>
          <w:color w:val="000000"/>
          <w:kern w:val="2"/>
          <w:sz w:val="24"/>
          <w:szCs w:val="28"/>
          <w:lang w:val="en-US" w:eastAsia="zh-CN"/>
        </w:rPr>
        <w:t>2</w:t>
      </w:r>
      <w:r>
        <w:rPr>
          <w:rFonts w:hint="eastAsia" w:ascii="仿宋" w:hAnsi="仿宋" w:eastAsia="仿宋"/>
          <w:color w:val="000000"/>
          <w:kern w:val="2"/>
          <w:sz w:val="24"/>
          <w:szCs w:val="28"/>
          <w:lang w:eastAsia="zh-CN"/>
        </w:rPr>
        <w:t>、</w:t>
      </w:r>
      <w:r>
        <w:rPr>
          <w:rFonts w:hint="eastAsia" w:ascii="仿宋" w:hAnsi="仿宋" w:eastAsia="仿宋"/>
          <w:kern w:val="2"/>
          <w:sz w:val="24"/>
          <w:szCs w:val="28"/>
          <w:lang w:eastAsia="zh-CN"/>
        </w:rPr>
        <w:t>乙</w:t>
      </w:r>
      <w:r>
        <w:rPr>
          <w:rFonts w:hint="eastAsia" w:ascii="仿宋" w:hAnsi="仿宋" w:eastAsia="仿宋"/>
          <w:color w:val="000000"/>
          <w:kern w:val="2"/>
          <w:sz w:val="24"/>
          <w:szCs w:val="28"/>
          <w:lang w:eastAsia="zh-CN"/>
        </w:rPr>
        <w:t>方提供24小时即时响应服务，对</w:t>
      </w:r>
      <w:r>
        <w:rPr>
          <w:rFonts w:hint="eastAsia" w:ascii="仿宋" w:hAnsi="仿宋" w:eastAsia="仿宋"/>
          <w:kern w:val="2"/>
          <w:sz w:val="24"/>
          <w:szCs w:val="28"/>
          <w:lang w:eastAsia="zh-CN"/>
        </w:rPr>
        <w:t>甲</w:t>
      </w:r>
      <w:r>
        <w:rPr>
          <w:rFonts w:hint="eastAsia" w:ascii="仿宋" w:hAnsi="仿宋" w:eastAsia="仿宋"/>
          <w:color w:val="000000"/>
          <w:kern w:val="2"/>
          <w:sz w:val="24"/>
          <w:szCs w:val="28"/>
          <w:lang w:eastAsia="zh-CN"/>
        </w:rPr>
        <w:t>方的服务请求信息在4小时内响应到位。</w:t>
      </w:r>
    </w:p>
    <w:p>
      <w:pPr>
        <w:pBdr>
          <w:top w:val="none" w:color="auto" w:sz="0" w:space="0"/>
          <w:left w:val="none" w:color="auto" w:sz="0" w:space="0"/>
          <w:bottom w:val="none" w:color="auto" w:sz="0" w:space="0"/>
          <w:right w:val="none" w:color="auto" w:sz="0" w:space="0"/>
        </w:pBdr>
        <w:spacing w:line="400" w:lineRule="exact"/>
        <w:jc w:val="left"/>
        <w:rPr>
          <w:rFonts w:ascii="仿宋" w:hAnsi="仿宋" w:eastAsia="仿宋"/>
          <w:kern w:val="2"/>
          <w:sz w:val="24"/>
          <w:szCs w:val="28"/>
          <w:lang w:eastAsia="zh-CN"/>
        </w:rPr>
      </w:pPr>
      <w:r>
        <w:rPr>
          <w:rFonts w:hint="eastAsia" w:ascii="仿宋" w:hAnsi="仿宋" w:eastAsia="仿宋"/>
          <w:kern w:val="2"/>
          <w:sz w:val="24"/>
          <w:szCs w:val="28"/>
          <w:lang w:eastAsia="zh-CN"/>
        </w:rPr>
        <w:t>第十条 违约责任</w:t>
      </w:r>
    </w:p>
    <w:p>
      <w:pPr>
        <w:pBdr>
          <w:top w:val="none" w:color="auto" w:sz="0" w:space="0"/>
          <w:left w:val="none" w:color="auto" w:sz="0" w:space="0"/>
          <w:bottom w:val="none" w:color="auto" w:sz="0" w:space="0"/>
          <w:right w:val="none" w:color="auto" w:sz="0" w:space="0"/>
        </w:pBdr>
        <w:spacing w:line="340" w:lineRule="exact"/>
        <w:ind w:firstLine="480" w:firstLineChars="200"/>
        <w:jc w:val="both"/>
        <w:rPr>
          <w:rFonts w:ascii="仿宋" w:hAnsi="仿宋" w:eastAsia="仿宋"/>
          <w:color w:val="000000"/>
          <w:kern w:val="2"/>
          <w:sz w:val="24"/>
          <w:szCs w:val="28"/>
          <w:lang w:eastAsia="zh-CN"/>
        </w:rPr>
      </w:pPr>
      <w:r>
        <w:rPr>
          <w:rFonts w:hint="eastAsia" w:ascii="仿宋" w:hAnsi="仿宋" w:eastAsia="仿宋"/>
          <w:color w:val="000000"/>
          <w:kern w:val="2"/>
          <w:sz w:val="24"/>
          <w:szCs w:val="28"/>
          <w:lang w:eastAsia="zh-CN"/>
        </w:rPr>
        <w:t>四、违约责任</w:t>
      </w:r>
    </w:p>
    <w:p>
      <w:pPr>
        <w:pBdr>
          <w:top w:val="none" w:color="auto" w:sz="0" w:space="0"/>
          <w:left w:val="none" w:color="auto" w:sz="0" w:space="0"/>
          <w:bottom w:val="none" w:color="auto" w:sz="0" w:space="0"/>
          <w:right w:val="none" w:color="auto" w:sz="0" w:space="0"/>
        </w:pBdr>
        <w:spacing w:line="340" w:lineRule="exact"/>
        <w:ind w:firstLine="480" w:firstLineChars="200"/>
        <w:jc w:val="both"/>
        <w:rPr>
          <w:rFonts w:ascii="仿宋" w:hAnsi="仿宋" w:eastAsia="仿宋"/>
          <w:color w:val="000000"/>
          <w:kern w:val="2"/>
          <w:sz w:val="24"/>
          <w:szCs w:val="28"/>
          <w:lang w:eastAsia="zh-CN"/>
        </w:rPr>
      </w:pPr>
      <w:r>
        <w:rPr>
          <w:rFonts w:hint="eastAsia" w:ascii="仿宋" w:hAnsi="仿宋" w:eastAsia="仿宋"/>
          <w:color w:val="000000"/>
          <w:kern w:val="2"/>
          <w:sz w:val="24"/>
          <w:szCs w:val="28"/>
          <w:lang w:eastAsia="zh-CN"/>
        </w:rPr>
        <w:t>（1）</w:t>
      </w:r>
      <w:r>
        <w:rPr>
          <w:rFonts w:hint="eastAsia" w:ascii="仿宋" w:hAnsi="仿宋" w:eastAsia="仿宋"/>
          <w:kern w:val="2"/>
          <w:sz w:val="24"/>
          <w:szCs w:val="28"/>
          <w:lang w:eastAsia="zh-CN"/>
        </w:rPr>
        <w:t>甲</w:t>
      </w:r>
      <w:r>
        <w:rPr>
          <w:rFonts w:hint="eastAsia" w:ascii="仿宋" w:hAnsi="仿宋" w:eastAsia="仿宋"/>
          <w:color w:val="000000"/>
          <w:kern w:val="2"/>
          <w:sz w:val="24"/>
          <w:szCs w:val="28"/>
          <w:lang w:eastAsia="zh-CN"/>
        </w:rPr>
        <w:t>方无正当理由拒收货物、拒绝出具验收报告的，</w:t>
      </w:r>
      <w:r>
        <w:rPr>
          <w:rFonts w:hint="eastAsia" w:ascii="仿宋" w:hAnsi="仿宋" w:eastAsia="仿宋"/>
          <w:kern w:val="2"/>
          <w:sz w:val="24"/>
          <w:szCs w:val="28"/>
          <w:lang w:eastAsia="zh-CN"/>
        </w:rPr>
        <w:t>甲</w:t>
      </w:r>
      <w:r>
        <w:rPr>
          <w:rFonts w:hint="eastAsia" w:ascii="仿宋" w:hAnsi="仿宋" w:eastAsia="仿宋"/>
          <w:color w:val="000000"/>
          <w:kern w:val="2"/>
          <w:sz w:val="24"/>
          <w:szCs w:val="28"/>
          <w:lang w:eastAsia="zh-CN"/>
        </w:rPr>
        <w:t>方向</w:t>
      </w:r>
      <w:r>
        <w:rPr>
          <w:rFonts w:hint="eastAsia" w:ascii="仿宋" w:hAnsi="仿宋" w:eastAsia="仿宋"/>
          <w:kern w:val="2"/>
          <w:sz w:val="24"/>
          <w:szCs w:val="28"/>
          <w:lang w:eastAsia="zh-CN"/>
        </w:rPr>
        <w:t>乙</w:t>
      </w:r>
      <w:r>
        <w:rPr>
          <w:rFonts w:hint="eastAsia" w:ascii="仿宋" w:hAnsi="仿宋" w:eastAsia="仿宋"/>
          <w:color w:val="000000"/>
          <w:kern w:val="2"/>
          <w:sz w:val="24"/>
          <w:szCs w:val="28"/>
          <w:lang w:eastAsia="zh-CN"/>
        </w:rPr>
        <w:t>方偿付货款总值的30%违约金。</w:t>
      </w:r>
    </w:p>
    <w:p>
      <w:pPr>
        <w:pBdr>
          <w:top w:val="none" w:color="auto" w:sz="0" w:space="0"/>
          <w:left w:val="none" w:color="auto" w:sz="0" w:space="0"/>
          <w:bottom w:val="none" w:color="auto" w:sz="0" w:space="0"/>
          <w:right w:val="none" w:color="auto" w:sz="0" w:space="0"/>
        </w:pBdr>
        <w:spacing w:line="340" w:lineRule="exact"/>
        <w:ind w:firstLine="480" w:firstLineChars="200"/>
        <w:jc w:val="both"/>
        <w:rPr>
          <w:rFonts w:ascii="仿宋" w:hAnsi="仿宋" w:eastAsia="仿宋"/>
          <w:color w:val="000000"/>
          <w:kern w:val="2"/>
          <w:sz w:val="24"/>
          <w:szCs w:val="28"/>
          <w:lang w:eastAsia="zh-CN"/>
        </w:rPr>
      </w:pPr>
      <w:r>
        <w:rPr>
          <w:rFonts w:hint="eastAsia" w:ascii="仿宋" w:hAnsi="仿宋" w:eastAsia="仿宋"/>
          <w:color w:val="000000"/>
          <w:kern w:val="2"/>
          <w:sz w:val="24"/>
          <w:szCs w:val="28"/>
          <w:lang w:eastAsia="zh-CN"/>
        </w:rPr>
        <w:t>（2）</w:t>
      </w:r>
      <w:r>
        <w:rPr>
          <w:rFonts w:hint="eastAsia" w:ascii="仿宋" w:hAnsi="仿宋" w:eastAsia="仿宋"/>
          <w:kern w:val="2"/>
          <w:sz w:val="24"/>
          <w:szCs w:val="28"/>
          <w:lang w:eastAsia="zh-CN"/>
        </w:rPr>
        <w:t>乙</w:t>
      </w:r>
      <w:r>
        <w:rPr>
          <w:rFonts w:hint="eastAsia" w:ascii="仿宋" w:hAnsi="仿宋" w:eastAsia="仿宋"/>
          <w:color w:val="000000"/>
          <w:kern w:val="2"/>
          <w:sz w:val="24"/>
          <w:szCs w:val="28"/>
          <w:lang w:eastAsia="zh-CN"/>
        </w:rPr>
        <w:t>方所交的货物品种、型号、质量不符合合同规定标准的，</w:t>
      </w:r>
      <w:r>
        <w:rPr>
          <w:rFonts w:hint="eastAsia" w:ascii="仿宋" w:hAnsi="仿宋" w:eastAsia="仿宋"/>
          <w:kern w:val="2"/>
          <w:sz w:val="24"/>
          <w:szCs w:val="28"/>
          <w:lang w:eastAsia="zh-CN"/>
        </w:rPr>
        <w:t>甲</w:t>
      </w:r>
      <w:r>
        <w:rPr>
          <w:rFonts w:hint="eastAsia" w:ascii="仿宋" w:hAnsi="仿宋" w:eastAsia="仿宋"/>
          <w:color w:val="000000"/>
          <w:kern w:val="2"/>
          <w:sz w:val="24"/>
          <w:szCs w:val="28"/>
          <w:lang w:eastAsia="zh-CN"/>
        </w:rPr>
        <w:t>方有权拒收货物；或者</w:t>
      </w:r>
      <w:r>
        <w:rPr>
          <w:rFonts w:hint="eastAsia" w:ascii="仿宋" w:hAnsi="仿宋" w:eastAsia="仿宋"/>
          <w:kern w:val="2"/>
          <w:sz w:val="24"/>
          <w:szCs w:val="28"/>
          <w:lang w:eastAsia="zh-CN"/>
        </w:rPr>
        <w:t>乙</w:t>
      </w:r>
      <w:r>
        <w:rPr>
          <w:rFonts w:hint="eastAsia" w:ascii="仿宋" w:hAnsi="仿宋" w:eastAsia="仿宋"/>
          <w:color w:val="000000"/>
          <w:kern w:val="2"/>
          <w:sz w:val="24"/>
          <w:szCs w:val="28"/>
          <w:lang w:eastAsia="zh-CN"/>
        </w:rPr>
        <w:t>方在中标后不能交货；上述情况之一者，</w:t>
      </w:r>
      <w:r>
        <w:rPr>
          <w:rFonts w:hint="eastAsia" w:ascii="仿宋" w:hAnsi="仿宋" w:eastAsia="仿宋"/>
          <w:kern w:val="2"/>
          <w:sz w:val="24"/>
          <w:szCs w:val="28"/>
          <w:lang w:eastAsia="zh-CN"/>
        </w:rPr>
        <w:t>乙</w:t>
      </w:r>
      <w:r>
        <w:rPr>
          <w:rFonts w:hint="eastAsia" w:ascii="仿宋" w:hAnsi="仿宋" w:eastAsia="仿宋"/>
          <w:color w:val="000000"/>
          <w:kern w:val="2"/>
          <w:sz w:val="24"/>
          <w:szCs w:val="28"/>
          <w:lang w:eastAsia="zh-CN"/>
        </w:rPr>
        <w:t>方均向</w:t>
      </w:r>
      <w:r>
        <w:rPr>
          <w:rFonts w:hint="eastAsia" w:ascii="仿宋" w:hAnsi="仿宋" w:eastAsia="仿宋"/>
          <w:kern w:val="2"/>
          <w:sz w:val="24"/>
          <w:szCs w:val="28"/>
          <w:lang w:eastAsia="zh-CN"/>
        </w:rPr>
        <w:t>甲</w:t>
      </w:r>
      <w:r>
        <w:rPr>
          <w:rFonts w:hint="eastAsia" w:ascii="仿宋" w:hAnsi="仿宋" w:eastAsia="仿宋"/>
          <w:color w:val="000000"/>
          <w:kern w:val="2"/>
          <w:sz w:val="24"/>
          <w:szCs w:val="28"/>
          <w:lang w:eastAsia="zh-CN"/>
        </w:rPr>
        <w:t>方偿付货款总值30%的违约金。</w:t>
      </w:r>
    </w:p>
    <w:p>
      <w:pPr>
        <w:pBdr>
          <w:top w:val="none" w:color="auto" w:sz="0" w:space="0"/>
          <w:left w:val="none" w:color="auto" w:sz="0" w:space="0"/>
          <w:bottom w:val="none" w:color="auto" w:sz="0" w:space="0"/>
          <w:right w:val="none" w:color="auto" w:sz="0" w:space="0"/>
        </w:pBdr>
        <w:spacing w:line="340" w:lineRule="exact"/>
        <w:ind w:firstLine="480" w:firstLineChars="200"/>
        <w:jc w:val="both"/>
        <w:rPr>
          <w:rFonts w:ascii="仿宋" w:hAnsi="仿宋" w:eastAsia="仿宋"/>
          <w:color w:val="000000"/>
          <w:kern w:val="2"/>
          <w:sz w:val="24"/>
          <w:szCs w:val="28"/>
          <w:lang w:eastAsia="zh-CN"/>
        </w:rPr>
      </w:pPr>
      <w:r>
        <w:rPr>
          <w:rFonts w:hint="eastAsia" w:ascii="仿宋" w:hAnsi="仿宋" w:eastAsia="仿宋"/>
          <w:color w:val="000000"/>
          <w:kern w:val="2"/>
          <w:sz w:val="24"/>
          <w:szCs w:val="28"/>
          <w:lang w:eastAsia="zh-CN"/>
        </w:rPr>
        <w:t>（3）</w:t>
      </w:r>
      <w:r>
        <w:rPr>
          <w:rFonts w:hint="eastAsia" w:ascii="仿宋" w:hAnsi="仿宋" w:eastAsia="仿宋"/>
          <w:kern w:val="2"/>
          <w:sz w:val="24"/>
          <w:szCs w:val="28"/>
          <w:lang w:eastAsia="zh-CN"/>
        </w:rPr>
        <w:t>乙</w:t>
      </w:r>
      <w:r>
        <w:rPr>
          <w:rFonts w:hint="eastAsia" w:ascii="仿宋" w:hAnsi="仿宋" w:eastAsia="仿宋"/>
          <w:color w:val="000000"/>
          <w:kern w:val="2"/>
          <w:sz w:val="24"/>
          <w:szCs w:val="28"/>
          <w:lang w:eastAsia="zh-CN"/>
        </w:rPr>
        <w:t>方逾期未交付货物的，</w:t>
      </w:r>
      <w:r>
        <w:rPr>
          <w:rFonts w:hint="eastAsia" w:ascii="仿宋" w:hAnsi="仿宋" w:eastAsia="仿宋"/>
          <w:kern w:val="2"/>
          <w:sz w:val="24"/>
          <w:szCs w:val="28"/>
          <w:lang w:eastAsia="zh-CN"/>
        </w:rPr>
        <w:t>乙</w:t>
      </w:r>
      <w:r>
        <w:rPr>
          <w:rFonts w:hint="eastAsia" w:ascii="仿宋" w:hAnsi="仿宋" w:eastAsia="仿宋"/>
          <w:color w:val="000000"/>
          <w:kern w:val="2"/>
          <w:sz w:val="24"/>
          <w:szCs w:val="28"/>
          <w:lang w:eastAsia="zh-CN"/>
        </w:rPr>
        <w:t>方向</w:t>
      </w:r>
      <w:r>
        <w:rPr>
          <w:rFonts w:hint="eastAsia" w:ascii="仿宋" w:hAnsi="仿宋" w:eastAsia="仿宋"/>
          <w:kern w:val="2"/>
          <w:sz w:val="24"/>
          <w:szCs w:val="28"/>
          <w:lang w:eastAsia="zh-CN"/>
        </w:rPr>
        <w:t>甲</w:t>
      </w:r>
      <w:r>
        <w:rPr>
          <w:rFonts w:hint="eastAsia" w:ascii="仿宋" w:hAnsi="仿宋" w:eastAsia="仿宋"/>
          <w:color w:val="000000"/>
          <w:kern w:val="2"/>
          <w:sz w:val="24"/>
          <w:szCs w:val="28"/>
          <w:lang w:eastAsia="zh-CN"/>
        </w:rPr>
        <w:t>方每日偿付货款总额0.5‰的违约金。</w:t>
      </w:r>
    </w:p>
    <w:p>
      <w:pPr>
        <w:pBdr>
          <w:top w:val="none" w:color="auto" w:sz="0" w:space="0"/>
          <w:left w:val="none" w:color="auto" w:sz="0" w:space="0"/>
          <w:bottom w:val="none" w:color="auto" w:sz="0" w:space="0"/>
          <w:right w:val="none" w:color="auto" w:sz="0" w:space="0"/>
        </w:pBdr>
        <w:spacing w:line="400" w:lineRule="exact"/>
        <w:jc w:val="left"/>
        <w:rPr>
          <w:rFonts w:ascii="仿宋" w:hAnsi="仿宋" w:eastAsia="仿宋"/>
          <w:kern w:val="2"/>
          <w:sz w:val="28"/>
          <w:szCs w:val="28"/>
          <w:lang w:eastAsia="zh-CN"/>
        </w:rPr>
      </w:pPr>
      <w:r>
        <w:rPr>
          <w:rFonts w:hint="eastAsia" w:ascii="仿宋" w:hAnsi="仿宋" w:eastAsia="仿宋"/>
          <w:kern w:val="2"/>
          <w:sz w:val="24"/>
          <w:szCs w:val="28"/>
          <w:lang w:eastAsia="zh-CN"/>
        </w:rPr>
        <w:t xml:space="preserve">第十一条 不可抗力 </w:t>
      </w:r>
    </w:p>
    <w:p>
      <w:pPr>
        <w:pBdr>
          <w:top w:val="none" w:color="auto" w:sz="0" w:space="0"/>
          <w:left w:val="none" w:color="auto" w:sz="0" w:space="0"/>
          <w:bottom w:val="none" w:color="auto" w:sz="0" w:space="0"/>
          <w:right w:val="none" w:color="auto" w:sz="0" w:space="0"/>
        </w:pBdr>
        <w:spacing w:line="400" w:lineRule="exact"/>
        <w:ind w:firstLine="480" w:firstLineChars="200"/>
        <w:jc w:val="both"/>
        <w:rPr>
          <w:rFonts w:ascii="仿宋" w:hAnsi="仿宋" w:eastAsia="仿宋"/>
          <w:kern w:val="2"/>
          <w:sz w:val="24"/>
          <w:szCs w:val="28"/>
          <w:lang w:eastAsia="zh-CN"/>
        </w:rPr>
      </w:pPr>
      <w:r>
        <w:rPr>
          <w:rFonts w:hint="eastAsia" w:ascii="仿宋" w:hAnsi="仿宋" w:eastAsia="仿宋"/>
          <w:kern w:val="2"/>
          <w:sz w:val="24"/>
          <w:szCs w:val="28"/>
          <w:lang w:eastAsia="zh-CN"/>
        </w:rPr>
        <w:t>如发生不可抗力事件，受不可抗力事件影响的一方应取得公证机关的不能履行或不能全部履行合同的证明，并在事件发生后 7 个工作日内，及时通知另一方。双方同意，可据此免除全部或部分责任。</w:t>
      </w:r>
    </w:p>
    <w:p>
      <w:pPr>
        <w:pBdr>
          <w:top w:val="none" w:color="auto" w:sz="0" w:space="0"/>
          <w:left w:val="none" w:color="auto" w:sz="0" w:space="0"/>
          <w:bottom w:val="none" w:color="auto" w:sz="0" w:space="0"/>
          <w:right w:val="none" w:color="auto" w:sz="0" w:space="0"/>
        </w:pBdr>
        <w:spacing w:line="400" w:lineRule="exact"/>
        <w:jc w:val="left"/>
        <w:rPr>
          <w:rFonts w:ascii="仿宋" w:hAnsi="仿宋" w:eastAsia="仿宋"/>
          <w:kern w:val="2"/>
          <w:sz w:val="28"/>
          <w:szCs w:val="28"/>
          <w:lang w:eastAsia="zh-CN"/>
        </w:rPr>
      </w:pPr>
      <w:r>
        <w:rPr>
          <w:rFonts w:hint="eastAsia" w:ascii="仿宋" w:hAnsi="仿宋" w:eastAsia="仿宋"/>
          <w:kern w:val="2"/>
          <w:sz w:val="24"/>
          <w:szCs w:val="28"/>
          <w:lang w:eastAsia="zh-CN"/>
        </w:rPr>
        <w:t>第十二条 争议解决方式</w:t>
      </w:r>
    </w:p>
    <w:p>
      <w:pPr>
        <w:pBdr>
          <w:top w:val="none" w:color="auto" w:sz="0" w:space="0"/>
          <w:left w:val="none" w:color="auto" w:sz="0" w:space="0"/>
          <w:bottom w:val="none" w:color="auto" w:sz="0" w:space="0"/>
          <w:right w:val="none" w:color="auto" w:sz="0" w:space="0"/>
        </w:pBdr>
        <w:spacing w:line="400" w:lineRule="exact"/>
        <w:ind w:firstLine="480" w:firstLineChars="200"/>
        <w:jc w:val="both"/>
        <w:rPr>
          <w:rFonts w:ascii="仿宋" w:hAnsi="仿宋" w:eastAsia="仿宋"/>
          <w:kern w:val="2"/>
          <w:sz w:val="24"/>
          <w:szCs w:val="28"/>
          <w:lang w:eastAsia="zh-CN"/>
        </w:rPr>
      </w:pPr>
      <w:r>
        <w:rPr>
          <w:rFonts w:hint="eastAsia" w:ascii="仿宋" w:hAnsi="仿宋" w:eastAsia="仿宋"/>
          <w:kern w:val="2"/>
          <w:sz w:val="24"/>
          <w:szCs w:val="28"/>
          <w:lang w:eastAsia="zh-CN"/>
        </w:rPr>
        <w:t>1、因材料的质量问题发生争议的，应当请国家认可的质量检测机构对质量进行鉴定。符合标准的，鉴定费由甲方承担；不符合质量标准的，鉴定费由乙方承担，并按本合同第九条规定处理。</w:t>
      </w:r>
    </w:p>
    <w:p>
      <w:pPr>
        <w:pBdr>
          <w:top w:val="none" w:color="auto" w:sz="0" w:space="0"/>
          <w:left w:val="none" w:color="auto" w:sz="0" w:space="0"/>
          <w:bottom w:val="none" w:color="auto" w:sz="0" w:space="0"/>
          <w:right w:val="none" w:color="auto" w:sz="0" w:space="0"/>
        </w:pBdr>
        <w:spacing w:line="400" w:lineRule="exact"/>
        <w:ind w:firstLine="480" w:firstLineChars="200"/>
        <w:jc w:val="both"/>
        <w:rPr>
          <w:rFonts w:ascii="仿宋" w:hAnsi="仿宋" w:eastAsia="仿宋"/>
          <w:kern w:val="2"/>
          <w:sz w:val="24"/>
          <w:szCs w:val="28"/>
          <w:lang w:eastAsia="zh-CN"/>
        </w:rPr>
      </w:pPr>
      <w:r>
        <w:rPr>
          <w:rFonts w:hint="eastAsia" w:ascii="仿宋" w:hAnsi="仿宋" w:eastAsia="仿宋"/>
          <w:kern w:val="2"/>
          <w:sz w:val="24"/>
          <w:szCs w:val="28"/>
          <w:lang w:eastAsia="zh-CN"/>
        </w:rPr>
        <w:t>双方如发生争议，应协商解决；如协商不成，经人民法院提出诉讼方式解决。</w:t>
      </w:r>
    </w:p>
    <w:p>
      <w:pPr>
        <w:pBdr>
          <w:top w:val="none" w:color="auto" w:sz="0" w:space="0"/>
          <w:left w:val="none" w:color="auto" w:sz="0" w:space="0"/>
          <w:bottom w:val="none" w:color="auto" w:sz="0" w:space="0"/>
          <w:right w:val="none" w:color="auto" w:sz="0" w:space="0"/>
        </w:pBdr>
        <w:spacing w:line="400" w:lineRule="exact"/>
        <w:jc w:val="left"/>
        <w:rPr>
          <w:rFonts w:ascii="仿宋" w:hAnsi="仿宋" w:eastAsia="仿宋"/>
          <w:kern w:val="2"/>
          <w:sz w:val="24"/>
          <w:szCs w:val="28"/>
          <w:lang w:eastAsia="zh-CN"/>
        </w:rPr>
      </w:pPr>
      <w:r>
        <w:rPr>
          <w:rFonts w:hint="eastAsia" w:ascii="仿宋" w:hAnsi="仿宋" w:eastAsia="仿宋"/>
          <w:kern w:val="2"/>
          <w:sz w:val="24"/>
          <w:szCs w:val="28"/>
          <w:lang w:eastAsia="zh-CN"/>
        </w:rPr>
        <w:t>第十三条 合同生效、终止及其他</w:t>
      </w:r>
    </w:p>
    <w:p>
      <w:pPr>
        <w:pBdr>
          <w:top w:val="none" w:color="auto" w:sz="0" w:space="0"/>
          <w:left w:val="none" w:color="auto" w:sz="0" w:space="0"/>
          <w:bottom w:val="none" w:color="auto" w:sz="0" w:space="0"/>
          <w:right w:val="none" w:color="auto" w:sz="0" w:space="0"/>
        </w:pBdr>
        <w:spacing w:line="400" w:lineRule="exact"/>
        <w:ind w:firstLine="480" w:firstLineChars="200"/>
        <w:jc w:val="both"/>
        <w:rPr>
          <w:rFonts w:ascii="仿宋" w:hAnsi="仿宋" w:eastAsia="仿宋"/>
          <w:kern w:val="2"/>
          <w:sz w:val="24"/>
          <w:szCs w:val="28"/>
          <w:lang w:eastAsia="zh-CN"/>
        </w:rPr>
      </w:pPr>
      <w:r>
        <w:rPr>
          <w:rFonts w:hint="eastAsia" w:ascii="仿宋" w:hAnsi="仿宋" w:eastAsia="仿宋"/>
          <w:kern w:val="2"/>
          <w:sz w:val="24"/>
          <w:szCs w:val="28"/>
          <w:lang w:eastAsia="zh-CN"/>
        </w:rPr>
        <w:t>合同自双方签字并盖章后生效，双方权利义务履行完毕后，合同终止。 合同一式陆份，双方各叁份，具有同等法律效力。</w:t>
      </w:r>
    </w:p>
    <w:p>
      <w:pPr>
        <w:pBdr>
          <w:top w:val="none" w:color="auto" w:sz="0" w:space="0"/>
          <w:left w:val="none" w:color="auto" w:sz="0" w:space="0"/>
          <w:bottom w:val="none" w:color="auto" w:sz="0" w:space="0"/>
          <w:right w:val="none" w:color="auto" w:sz="0" w:space="0"/>
        </w:pBdr>
        <w:spacing w:line="400" w:lineRule="exact"/>
        <w:ind w:firstLine="480" w:firstLineChars="200"/>
        <w:jc w:val="both"/>
        <w:rPr>
          <w:rFonts w:ascii="仿宋" w:hAnsi="仿宋" w:eastAsia="仿宋"/>
          <w:kern w:val="2"/>
          <w:sz w:val="24"/>
          <w:szCs w:val="28"/>
          <w:lang w:eastAsia="zh-CN"/>
        </w:rPr>
      </w:pPr>
      <w:r>
        <w:rPr>
          <w:rFonts w:hint="eastAsia" w:ascii="仿宋" w:hAnsi="仿宋" w:eastAsia="仿宋"/>
          <w:kern w:val="2"/>
          <w:sz w:val="24"/>
          <w:szCs w:val="28"/>
          <w:lang w:eastAsia="zh-CN"/>
        </w:rPr>
        <w:t>未尽事宜，双方协商解决；合同的变更及修改须经双方同意，以书面形式变更。</w:t>
      </w:r>
    </w:p>
    <w:p>
      <w:pPr>
        <w:pBdr>
          <w:top w:val="none" w:color="auto" w:sz="0" w:space="0"/>
          <w:left w:val="none" w:color="auto" w:sz="0" w:space="0"/>
          <w:bottom w:val="none" w:color="auto" w:sz="0" w:space="0"/>
          <w:right w:val="none" w:color="auto" w:sz="0" w:space="0"/>
        </w:pBdr>
        <w:spacing w:line="400" w:lineRule="exact"/>
        <w:jc w:val="left"/>
        <w:rPr>
          <w:rFonts w:ascii="仿宋" w:hAnsi="仿宋" w:eastAsia="仿宋"/>
          <w:kern w:val="2"/>
          <w:sz w:val="24"/>
          <w:szCs w:val="28"/>
          <w:lang w:eastAsia="zh-CN"/>
        </w:rPr>
      </w:pPr>
      <w:r>
        <w:rPr>
          <w:rFonts w:hint="eastAsia" w:ascii="仿宋" w:hAnsi="仿宋" w:eastAsia="仿宋"/>
          <w:kern w:val="2"/>
          <w:sz w:val="24"/>
          <w:szCs w:val="28"/>
          <w:lang w:eastAsia="zh-CN"/>
        </w:rPr>
        <w:t>第十四条 补充条款</w:t>
      </w:r>
    </w:p>
    <w:p>
      <w:pPr>
        <w:pBdr>
          <w:top w:val="none" w:color="auto" w:sz="0" w:space="0"/>
          <w:left w:val="none" w:color="auto" w:sz="0" w:space="0"/>
          <w:bottom w:val="none" w:color="auto" w:sz="0" w:space="0"/>
          <w:right w:val="none" w:color="auto" w:sz="0" w:space="0"/>
        </w:pBdr>
        <w:spacing w:line="400" w:lineRule="exact"/>
        <w:jc w:val="both"/>
        <w:rPr>
          <w:rFonts w:ascii="仿宋" w:hAnsi="仿宋" w:eastAsia="仿宋"/>
          <w:kern w:val="2"/>
          <w:sz w:val="24"/>
          <w:szCs w:val="28"/>
          <w:lang w:eastAsia="zh-CN"/>
        </w:rPr>
      </w:pPr>
    </w:p>
    <w:p>
      <w:pPr>
        <w:pBdr>
          <w:top w:val="none" w:color="auto" w:sz="0" w:space="0"/>
          <w:left w:val="none" w:color="auto" w:sz="0" w:space="0"/>
          <w:bottom w:val="none" w:color="auto" w:sz="0" w:space="0"/>
          <w:right w:val="none" w:color="auto" w:sz="0" w:space="0"/>
        </w:pBdr>
        <w:spacing w:line="400" w:lineRule="exact"/>
        <w:jc w:val="both"/>
        <w:rPr>
          <w:rFonts w:ascii="仿宋" w:hAnsi="仿宋" w:eastAsia="仿宋"/>
          <w:kern w:val="2"/>
          <w:sz w:val="24"/>
          <w:szCs w:val="28"/>
          <w:lang w:eastAsia="zh-CN"/>
        </w:rPr>
      </w:pPr>
    </w:p>
    <w:p>
      <w:pPr>
        <w:pBdr>
          <w:top w:val="none" w:color="auto" w:sz="0" w:space="0"/>
          <w:left w:val="none" w:color="auto" w:sz="0" w:space="0"/>
          <w:bottom w:val="none" w:color="auto" w:sz="0" w:space="0"/>
          <w:right w:val="none" w:color="auto" w:sz="0" w:space="0"/>
        </w:pBdr>
        <w:spacing w:line="400" w:lineRule="exact"/>
        <w:jc w:val="both"/>
        <w:rPr>
          <w:rFonts w:ascii="仿宋" w:hAnsi="仿宋" w:eastAsia="仿宋"/>
          <w:kern w:val="2"/>
          <w:sz w:val="24"/>
          <w:szCs w:val="28"/>
          <w:lang w:eastAsia="zh-CN"/>
        </w:rPr>
      </w:pPr>
    </w:p>
    <w:p>
      <w:pPr>
        <w:pBdr>
          <w:top w:val="none" w:color="auto" w:sz="0" w:space="0"/>
          <w:left w:val="none" w:color="auto" w:sz="0" w:space="0"/>
          <w:bottom w:val="none" w:color="auto" w:sz="0" w:space="0"/>
          <w:right w:val="none" w:color="auto" w:sz="0" w:space="0"/>
        </w:pBdr>
        <w:spacing w:line="400" w:lineRule="exact"/>
        <w:ind w:firstLine="120" w:firstLineChars="50"/>
        <w:jc w:val="both"/>
        <w:rPr>
          <w:rFonts w:ascii="仿宋" w:hAnsi="仿宋" w:eastAsia="仿宋"/>
          <w:kern w:val="2"/>
          <w:sz w:val="24"/>
          <w:szCs w:val="28"/>
          <w:lang w:eastAsia="zh-CN"/>
        </w:rPr>
      </w:pPr>
      <w:r>
        <w:rPr>
          <w:rFonts w:hint="eastAsia" w:ascii="仿宋" w:hAnsi="仿宋" w:eastAsia="仿宋"/>
          <w:kern w:val="2"/>
          <w:sz w:val="24"/>
          <w:szCs w:val="28"/>
          <w:lang w:eastAsia="zh-CN"/>
        </w:rPr>
        <w:t xml:space="preserve">甲方：（盖章）                                   乙方：（盖章）              </w:t>
      </w:r>
    </w:p>
    <w:p>
      <w:pPr>
        <w:pBdr>
          <w:top w:val="none" w:color="auto" w:sz="0" w:space="0"/>
          <w:left w:val="none" w:color="auto" w:sz="0" w:space="0"/>
          <w:bottom w:val="none" w:color="auto" w:sz="0" w:space="0"/>
          <w:right w:val="none" w:color="auto" w:sz="0" w:space="0"/>
        </w:pBdr>
        <w:spacing w:line="400" w:lineRule="exact"/>
        <w:ind w:firstLine="120" w:firstLineChars="50"/>
        <w:jc w:val="both"/>
        <w:rPr>
          <w:rFonts w:ascii="仿宋" w:hAnsi="仿宋" w:eastAsia="仿宋"/>
          <w:kern w:val="2"/>
          <w:sz w:val="24"/>
          <w:szCs w:val="28"/>
          <w:lang w:eastAsia="zh-CN"/>
        </w:rPr>
      </w:pPr>
      <w:r>
        <w:rPr>
          <w:rFonts w:hint="eastAsia" w:ascii="仿宋" w:hAnsi="仿宋" w:eastAsia="仿宋"/>
          <w:kern w:val="2"/>
          <w:sz w:val="24"/>
          <w:szCs w:val="28"/>
          <w:lang w:eastAsia="zh-CN"/>
        </w:rPr>
        <w:t xml:space="preserve">法人代表：                                      法人代表：               </w:t>
      </w:r>
    </w:p>
    <w:p>
      <w:pPr>
        <w:pBdr>
          <w:top w:val="none" w:color="auto" w:sz="0" w:space="0"/>
          <w:left w:val="none" w:color="auto" w:sz="0" w:space="0"/>
          <w:bottom w:val="none" w:color="auto" w:sz="0" w:space="0"/>
          <w:right w:val="none" w:color="auto" w:sz="0" w:space="0"/>
        </w:pBdr>
        <w:spacing w:line="400" w:lineRule="exact"/>
        <w:ind w:firstLine="120" w:firstLineChars="50"/>
        <w:jc w:val="both"/>
        <w:rPr>
          <w:rFonts w:ascii="仿宋" w:hAnsi="仿宋" w:eastAsia="仿宋"/>
          <w:kern w:val="2"/>
          <w:sz w:val="24"/>
          <w:szCs w:val="28"/>
          <w:lang w:eastAsia="zh-CN"/>
        </w:rPr>
      </w:pPr>
      <w:r>
        <w:rPr>
          <w:rFonts w:hint="eastAsia" w:ascii="仿宋" w:hAnsi="仿宋" w:eastAsia="仿宋"/>
          <w:kern w:val="2"/>
          <w:sz w:val="24"/>
          <w:szCs w:val="28"/>
          <w:lang w:eastAsia="zh-CN"/>
        </w:rPr>
        <w:t xml:space="preserve">代 理 人：                                      代 理 人：                </w:t>
      </w:r>
    </w:p>
    <w:p>
      <w:pPr>
        <w:pBdr>
          <w:top w:val="none" w:color="auto" w:sz="0" w:space="0"/>
          <w:left w:val="none" w:color="auto" w:sz="0" w:space="0"/>
          <w:bottom w:val="none" w:color="auto" w:sz="0" w:space="0"/>
          <w:right w:val="none" w:color="auto" w:sz="0" w:space="0"/>
        </w:pBdr>
        <w:spacing w:line="400" w:lineRule="exact"/>
        <w:ind w:firstLine="120" w:firstLineChars="50"/>
        <w:jc w:val="both"/>
        <w:rPr>
          <w:rFonts w:ascii="仿宋" w:hAnsi="仿宋" w:eastAsia="仿宋"/>
          <w:kern w:val="2"/>
          <w:sz w:val="24"/>
          <w:szCs w:val="28"/>
          <w:lang w:eastAsia="zh-CN"/>
        </w:rPr>
      </w:pPr>
      <w:r>
        <w:rPr>
          <w:rFonts w:hint="eastAsia" w:ascii="仿宋" w:hAnsi="仿宋" w:eastAsia="仿宋"/>
          <w:kern w:val="2"/>
          <w:sz w:val="24"/>
          <w:szCs w:val="28"/>
          <w:lang w:eastAsia="zh-CN"/>
        </w:rPr>
        <w:t xml:space="preserve">地    址：                                      地    址：                </w:t>
      </w:r>
    </w:p>
    <w:p>
      <w:pPr>
        <w:pBdr>
          <w:top w:val="none" w:color="auto" w:sz="0" w:space="0"/>
          <w:left w:val="none" w:color="auto" w:sz="0" w:space="0"/>
          <w:bottom w:val="none" w:color="auto" w:sz="0" w:space="0"/>
          <w:right w:val="none" w:color="auto" w:sz="0" w:space="0"/>
        </w:pBdr>
        <w:spacing w:line="400" w:lineRule="exact"/>
        <w:ind w:firstLine="120" w:firstLineChars="50"/>
        <w:jc w:val="both"/>
        <w:rPr>
          <w:rFonts w:ascii="仿宋" w:hAnsi="仿宋" w:eastAsia="仿宋"/>
          <w:kern w:val="2"/>
          <w:sz w:val="24"/>
          <w:szCs w:val="28"/>
          <w:lang w:eastAsia="zh-CN"/>
        </w:rPr>
      </w:pPr>
      <w:r>
        <w:rPr>
          <w:rFonts w:hint="eastAsia" w:ascii="仿宋" w:hAnsi="仿宋" w:eastAsia="仿宋"/>
          <w:kern w:val="2"/>
          <w:sz w:val="24"/>
          <w:szCs w:val="28"/>
          <w:lang w:eastAsia="zh-CN"/>
        </w:rPr>
        <w:t xml:space="preserve">开户银行：                                      开户银行：                </w:t>
      </w:r>
    </w:p>
    <w:p>
      <w:pPr>
        <w:pBdr>
          <w:top w:val="none" w:color="auto" w:sz="0" w:space="0"/>
          <w:left w:val="none" w:color="auto" w:sz="0" w:space="0"/>
          <w:bottom w:val="none" w:color="auto" w:sz="0" w:space="0"/>
          <w:right w:val="none" w:color="auto" w:sz="0" w:space="0"/>
        </w:pBdr>
        <w:spacing w:line="400" w:lineRule="exact"/>
        <w:ind w:firstLine="120" w:firstLineChars="50"/>
        <w:jc w:val="both"/>
        <w:rPr>
          <w:rFonts w:ascii="仿宋" w:hAnsi="仿宋" w:eastAsia="仿宋"/>
          <w:kern w:val="2"/>
          <w:sz w:val="24"/>
          <w:szCs w:val="28"/>
          <w:lang w:eastAsia="zh-CN"/>
        </w:rPr>
      </w:pPr>
      <w:r>
        <w:rPr>
          <w:rFonts w:hint="eastAsia" w:ascii="仿宋" w:hAnsi="仿宋" w:eastAsia="仿宋"/>
          <w:kern w:val="2"/>
          <w:sz w:val="24"/>
          <w:szCs w:val="28"/>
          <w:lang w:eastAsia="zh-CN"/>
        </w:rPr>
        <w:t xml:space="preserve">帐    号：                                      帐    号：                </w:t>
      </w:r>
    </w:p>
    <w:p>
      <w:pPr>
        <w:pBdr>
          <w:top w:val="none" w:color="auto" w:sz="0" w:space="0"/>
          <w:left w:val="none" w:color="auto" w:sz="0" w:space="0"/>
          <w:bottom w:val="none" w:color="auto" w:sz="0" w:space="0"/>
          <w:right w:val="none" w:color="auto" w:sz="0" w:space="0"/>
        </w:pBdr>
        <w:spacing w:line="400" w:lineRule="exact"/>
        <w:ind w:firstLine="120" w:firstLineChars="50"/>
        <w:jc w:val="both"/>
        <w:rPr>
          <w:rFonts w:ascii="仿宋" w:hAnsi="仿宋" w:eastAsia="仿宋"/>
          <w:kern w:val="2"/>
          <w:sz w:val="24"/>
          <w:szCs w:val="28"/>
          <w:lang w:eastAsia="zh-CN"/>
        </w:rPr>
      </w:pPr>
      <w:r>
        <w:rPr>
          <w:rFonts w:hint="eastAsia" w:ascii="仿宋" w:hAnsi="仿宋" w:eastAsia="仿宋"/>
          <w:kern w:val="2"/>
          <w:sz w:val="24"/>
          <w:szCs w:val="28"/>
          <w:lang w:eastAsia="zh-CN"/>
        </w:rPr>
        <w:t xml:space="preserve">电    话：                                      电    话：                </w:t>
      </w:r>
    </w:p>
    <w:p>
      <w:pPr>
        <w:pBdr>
          <w:top w:val="none" w:color="auto" w:sz="0" w:space="0"/>
          <w:left w:val="none" w:color="auto" w:sz="0" w:space="0"/>
          <w:bottom w:val="none" w:color="auto" w:sz="0" w:space="0"/>
          <w:right w:val="none" w:color="auto" w:sz="0" w:space="0"/>
        </w:pBdr>
        <w:spacing w:line="400" w:lineRule="exact"/>
        <w:ind w:firstLine="120" w:firstLineChars="50"/>
        <w:jc w:val="both"/>
        <w:rPr>
          <w:rFonts w:ascii="仿宋" w:hAnsi="仿宋" w:eastAsia="仿宋"/>
          <w:kern w:val="2"/>
          <w:sz w:val="24"/>
          <w:szCs w:val="28"/>
          <w:lang w:eastAsia="zh-CN"/>
        </w:rPr>
      </w:pPr>
      <w:r>
        <w:rPr>
          <w:rFonts w:hint="eastAsia" w:ascii="仿宋" w:hAnsi="仿宋" w:eastAsia="仿宋"/>
          <w:kern w:val="2"/>
          <w:sz w:val="24"/>
          <w:szCs w:val="28"/>
          <w:lang w:eastAsia="zh-CN"/>
        </w:rPr>
        <w:t xml:space="preserve">电子邮箱：                                      电子邮箱：                </w:t>
      </w:r>
    </w:p>
    <w:p>
      <w:pPr>
        <w:pStyle w:val="12"/>
        <w:tabs>
          <w:tab w:val="left" w:pos="2472"/>
        </w:tabs>
        <w:snapToGrid w:val="0"/>
        <w:spacing w:before="0" w:beforeLines="0" w:after="0" w:afterLines="0" w:line="240" w:lineRule="auto"/>
        <w:ind w:firstLine="240" w:firstLineChars="100"/>
        <w:jc w:val="both"/>
        <w:rPr>
          <w:rFonts w:hint="eastAsia" w:hAnsi="宋体" w:cs="宋体"/>
          <w:szCs w:val="21"/>
        </w:rPr>
      </w:pPr>
      <w:r>
        <w:rPr>
          <w:rFonts w:hint="eastAsia" w:ascii="仿宋" w:hAnsi="仿宋" w:eastAsia="仿宋"/>
          <w:kern w:val="2"/>
          <w:sz w:val="24"/>
          <w:szCs w:val="28"/>
          <w:lang w:eastAsia="zh-CN"/>
        </w:rPr>
        <w:t>年  月  日                                      年  月  日</w:t>
      </w:r>
    </w:p>
    <w:p>
      <w:pPr>
        <w:jc w:val="center"/>
        <w:rPr>
          <w:rFonts w:ascii="宋体" w:hAnsi="宋体"/>
          <w:b/>
          <w:color w:val="auto"/>
          <w:sz w:val="48"/>
          <w:szCs w:val="48"/>
          <w:highlight w:val="none"/>
          <w:lang w:eastAsia="zh-CN"/>
        </w:rPr>
      </w:pPr>
      <w:r>
        <w:rPr>
          <w:rFonts w:ascii="宋体" w:hAnsi="宋体"/>
          <w:b/>
          <w:color w:val="auto"/>
          <w:sz w:val="48"/>
          <w:szCs w:val="48"/>
          <w:highlight w:val="none"/>
          <w:lang w:eastAsia="zh-CN"/>
        </w:rPr>
        <w:br w:type="page"/>
      </w:r>
    </w:p>
    <w:p>
      <w:pPr>
        <w:pStyle w:val="42"/>
        <w:ind w:firstLine="480"/>
        <w:rPr>
          <w:rFonts w:ascii="仿宋_GB2312"/>
          <w:color w:val="auto"/>
          <w:highlight w:val="none"/>
        </w:rPr>
      </w:pPr>
    </w:p>
    <w:p>
      <w:pPr>
        <w:numPr>
          <w:ilvl w:val="0"/>
          <w:numId w:val="2"/>
        </w:numPr>
        <w:spacing w:line="400" w:lineRule="exact"/>
        <w:jc w:val="center"/>
        <w:outlineLvl w:val="0"/>
        <w:rPr>
          <w:rStyle w:val="43"/>
          <w:rFonts w:eastAsia="黑体"/>
          <w:bCs/>
          <w:color w:val="auto"/>
          <w:sz w:val="30"/>
          <w:szCs w:val="30"/>
          <w:highlight w:val="none"/>
          <w:lang w:val="zh-CN"/>
        </w:rPr>
      </w:pPr>
      <w:r>
        <w:rPr>
          <w:rStyle w:val="43"/>
          <w:rFonts w:eastAsia="黑体"/>
          <w:bCs/>
          <w:color w:val="auto"/>
          <w:sz w:val="30"/>
          <w:szCs w:val="30"/>
          <w:highlight w:val="none"/>
          <w:lang w:val="zh-CN"/>
        </w:rPr>
        <w:t>磋商响应文件相关格式</w:t>
      </w:r>
    </w:p>
    <w:p>
      <w:pPr>
        <w:snapToGrid w:val="0"/>
        <w:spacing w:before="120" w:after="50"/>
        <w:outlineLvl w:val="0"/>
        <w:rPr>
          <w:rStyle w:val="43"/>
          <w:rFonts w:eastAsia="仿宋_GB2312"/>
          <w:color w:val="auto"/>
          <w:sz w:val="30"/>
          <w:szCs w:val="30"/>
          <w:highlight w:val="none"/>
        </w:rPr>
      </w:pPr>
      <w:r>
        <w:rPr>
          <w:rStyle w:val="43"/>
          <w:rFonts w:eastAsia="仿宋_GB2312"/>
          <w:color w:val="auto"/>
          <w:sz w:val="30"/>
          <w:szCs w:val="30"/>
          <w:highlight w:val="none"/>
        </w:rPr>
        <w:t xml:space="preserve">附件1                                     </w:t>
      </w:r>
    </w:p>
    <w:p>
      <w:pPr>
        <w:ind w:left="-79" w:leftChars="-85" w:hanging="159" w:hangingChars="57"/>
        <w:rPr>
          <w:rStyle w:val="43"/>
          <w:rFonts w:eastAsia="仿宋_GB2312"/>
          <w:bCs/>
          <w:color w:val="auto"/>
          <w:szCs w:val="21"/>
          <w:highlight w:val="none"/>
        </w:rPr>
      </w:pPr>
    </w:p>
    <w:p>
      <w:pPr>
        <w:outlineLvl w:val="0"/>
        <w:rPr>
          <w:rStyle w:val="43"/>
          <w:rFonts w:eastAsia="仿宋_GB2312"/>
          <w:bCs/>
          <w:color w:val="auto"/>
          <w:szCs w:val="21"/>
          <w:highlight w:val="none"/>
        </w:rPr>
      </w:pPr>
      <w:r>
        <w:rPr>
          <w:rStyle w:val="43"/>
          <w:bCs/>
          <w:color w:val="auto"/>
          <w:szCs w:val="21"/>
          <w:highlight w:val="none"/>
        </w:rPr>
        <w:t>一、</w:t>
      </w:r>
      <w:r>
        <w:rPr>
          <w:rStyle w:val="43"/>
          <w:rFonts w:eastAsia="仿宋_GB2312"/>
          <w:bCs/>
          <w:color w:val="auto"/>
          <w:szCs w:val="21"/>
          <w:highlight w:val="none"/>
        </w:rPr>
        <w:t>封面式样</w:t>
      </w:r>
    </w:p>
    <w:p>
      <w:pPr>
        <w:rPr>
          <w:rStyle w:val="43"/>
          <w:rFonts w:eastAsia="仿宋_GB2312"/>
          <w:bCs/>
          <w:color w:val="auto"/>
          <w:szCs w:val="21"/>
          <w:highlight w:val="none"/>
        </w:rPr>
      </w:pPr>
    </w:p>
    <w:p>
      <w:pPr>
        <w:ind w:left="-79" w:leftChars="-85" w:hanging="159" w:hangingChars="57"/>
        <w:rPr>
          <w:rStyle w:val="43"/>
          <w:rFonts w:eastAsia="仿宋_GB2312"/>
          <w:bCs/>
          <w:color w:val="auto"/>
          <w:szCs w:val="21"/>
          <w:highlight w:val="none"/>
        </w:rPr>
      </w:pPr>
    </w:p>
    <w:p>
      <w:pPr>
        <w:snapToGrid w:val="0"/>
        <w:spacing w:line="500" w:lineRule="exact"/>
        <w:jc w:val="center"/>
        <w:outlineLvl w:val="1"/>
        <w:rPr>
          <w:rStyle w:val="43"/>
          <w:rFonts w:eastAsia="仿宋_GB2312"/>
          <w:b/>
          <w:bCs/>
          <w:color w:val="auto"/>
          <w:sz w:val="32"/>
          <w:highlight w:val="none"/>
        </w:rPr>
      </w:pPr>
      <w:r>
        <w:rPr>
          <w:rStyle w:val="43"/>
          <w:rFonts w:hint="eastAsia"/>
          <w:b/>
          <w:color w:val="auto"/>
          <w:spacing w:val="-20"/>
          <w:sz w:val="44"/>
          <w:szCs w:val="44"/>
          <w:highlight w:val="none"/>
        </w:rPr>
        <w:t>衢州市实验学校教育集团灵溪校区课桌椅、书包柜、阅读柜、作业批改柜采购项目</w:t>
      </w:r>
    </w:p>
    <w:p>
      <w:pPr>
        <w:snapToGrid w:val="0"/>
        <w:spacing w:line="500" w:lineRule="exact"/>
        <w:ind w:firstLine="2249" w:firstLineChars="700"/>
        <w:outlineLvl w:val="1"/>
        <w:rPr>
          <w:rStyle w:val="43"/>
          <w:rFonts w:eastAsia="仿宋_GB2312"/>
          <w:b/>
          <w:bCs/>
          <w:color w:val="auto"/>
          <w:sz w:val="32"/>
          <w:highlight w:val="none"/>
        </w:rPr>
      </w:pPr>
      <w:r>
        <w:rPr>
          <w:rStyle w:val="43"/>
          <w:rFonts w:eastAsia="仿宋_GB2312"/>
          <w:b/>
          <w:bCs/>
          <w:color w:val="auto"/>
          <w:sz w:val="32"/>
          <w:highlight w:val="none"/>
        </w:rPr>
        <w:t>（项目编号：</w:t>
      </w:r>
      <w:r>
        <w:rPr>
          <w:rStyle w:val="43"/>
          <w:rFonts w:hint="eastAsia"/>
          <w:b/>
          <w:bCs/>
          <w:color w:val="auto"/>
          <w:sz w:val="32"/>
          <w:highlight w:val="none"/>
          <w:u w:val="single"/>
          <w:lang w:val="en-US"/>
        </w:rPr>
        <w:t>ZJXSJ2024170</w:t>
      </w:r>
      <w:r>
        <w:rPr>
          <w:rStyle w:val="43"/>
          <w:rFonts w:eastAsia="仿宋_GB2312"/>
          <w:b/>
          <w:bCs/>
          <w:color w:val="auto"/>
          <w:sz w:val="32"/>
          <w:highlight w:val="none"/>
        </w:rPr>
        <w:t>）</w:t>
      </w:r>
    </w:p>
    <w:p>
      <w:pPr>
        <w:ind w:left="-55" w:leftChars="-85" w:hanging="183" w:hangingChars="57"/>
        <w:jc w:val="center"/>
        <w:rPr>
          <w:rStyle w:val="43"/>
          <w:rFonts w:eastAsia="仿宋_GB2312"/>
          <w:b/>
          <w:bCs/>
          <w:color w:val="auto"/>
          <w:sz w:val="32"/>
          <w:highlight w:val="none"/>
        </w:rPr>
      </w:pPr>
    </w:p>
    <w:p>
      <w:pPr>
        <w:ind w:left="-55" w:leftChars="-85" w:hanging="183" w:hangingChars="57"/>
        <w:jc w:val="center"/>
        <w:rPr>
          <w:rStyle w:val="43"/>
          <w:rFonts w:eastAsia="仿宋_GB2312"/>
          <w:b/>
          <w:bCs/>
          <w:color w:val="auto"/>
          <w:sz w:val="32"/>
          <w:highlight w:val="none"/>
        </w:rPr>
      </w:pPr>
    </w:p>
    <w:p>
      <w:pPr>
        <w:ind w:left="-55" w:leftChars="-85" w:hanging="183" w:hangingChars="57"/>
        <w:jc w:val="center"/>
        <w:rPr>
          <w:rStyle w:val="43"/>
          <w:rFonts w:eastAsia="仿宋_GB2312"/>
          <w:b/>
          <w:bCs/>
          <w:color w:val="auto"/>
          <w:sz w:val="32"/>
          <w:highlight w:val="none"/>
        </w:rPr>
      </w:pPr>
    </w:p>
    <w:p>
      <w:pPr>
        <w:ind w:left="-55" w:leftChars="-85" w:hanging="183" w:hangingChars="57"/>
        <w:jc w:val="center"/>
        <w:rPr>
          <w:rStyle w:val="43"/>
          <w:rFonts w:eastAsia="仿宋_GB2312"/>
          <w:b/>
          <w:bCs/>
          <w:color w:val="auto"/>
          <w:sz w:val="32"/>
          <w:highlight w:val="none"/>
        </w:rPr>
      </w:pPr>
    </w:p>
    <w:p>
      <w:pPr>
        <w:ind w:left="243" w:leftChars="-85" w:hanging="481" w:hangingChars="57"/>
        <w:jc w:val="center"/>
        <w:outlineLvl w:val="1"/>
        <w:rPr>
          <w:rStyle w:val="43"/>
          <w:rFonts w:eastAsia="仿宋_GB2312"/>
          <w:b/>
          <w:bCs/>
          <w:color w:val="auto"/>
          <w:sz w:val="84"/>
          <w:szCs w:val="84"/>
          <w:highlight w:val="none"/>
        </w:rPr>
      </w:pPr>
      <w:r>
        <w:rPr>
          <w:rStyle w:val="43"/>
          <w:rFonts w:eastAsia="仿宋_GB2312"/>
          <w:b/>
          <w:bCs/>
          <w:color w:val="auto"/>
          <w:sz w:val="84"/>
          <w:szCs w:val="84"/>
          <w:highlight w:val="none"/>
        </w:rPr>
        <w:t>磋商响应文件</w:t>
      </w:r>
    </w:p>
    <w:p>
      <w:pPr>
        <w:ind w:left="-78" w:leftChars="-85" w:hanging="160" w:hangingChars="57"/>
        <w:jc w:val="center"/>
        <w:rPr>
          <w:rStyle w:val="43"/>
          <w:rFonts w:eastAsia="仿宋_GB2312"/>
          <w:b/>
          <w:bCs/>
          <w:color w:val="auto"/>
          <w:szCs w:val="21"/>
          <w:highlight w:val="none"/>
        </w:rPr>
      </w:pPr>
    </w:p>
    <w:p>
      <w:pPr>
        <w:ind w:left="-55" w:leftChars="-85" w:hanging="183" w:hangingChars="57"/>
        <w:jc w:val="center"/>
        <w:outlineLvl w:val="1"/>
        <w:rPr>
          <w:rStyle w:val="43"/>
          <w:rFonts w:eastAsia="仿宋_GB2312"/>
          <w:b/>
          <w:bCs/>
          <w:color w:val="auto"/>
          <w:sz w:val="32"/>
          <w:highlight w:val="none"/>
        </w:rPr>
      </w:pPr>
      <w:r>
        <w:rPr>
          <w:rStyle w:val="43"/>
          <w:rFonts w:eastAsia="仿宋_GB2312"/>
          <w:b/>
          <w:bCs/>
          <w:color w:val="auto"/>
          <w:sz w:val="32"/>
          <w:highlight w:val="none"/>
        </w:rPr>
        <w:t>内容：价格文件（或技术资信文件）</w:t>
      </w:r>
    </w:p>
    <w:p>
      <w:pPr>
        <w:ind w:left="-55" w:leftChars="-85" w:hanging="183" w:hangingChars="57"/>
        <w:jc w:val="center"/>
        <w:rPr>
          <w:rStyle w:val="43"/>
          <w:rFonts w:eastAsia="仿宋_GB2312"/>
          <w:b/>
          <w:bCs/>
          <w:color w:val="auto"/>
          <w:sz w:val="32"/>
          <w:highlight w:val="none"/>
        </w:rPr>
      </w:pPr>
    </w:p>
    <w:p>
      <w:pPr>
        <w:ind w:left="-55" w:leftChars="-85" w:hanging="183" w:hangingChars="57"/>
        <w:jc w:val="center"/>
        <w:rPr>
          <w:rStyle w:val="43"/>
          <w:rFonts w:eastAsia="仿宋_GB2312"/>
          <w:b/>
          <w:bCs/>
          <w:color w:val="auto"/>
          <w:sz w:val="32"/>
          <w:highlight w:val="none"/>
        </w:rPr>
      </w:pPr>
    </w:p>
    <w:p>
      <w:pPr>
        <w:spacing w:line="800" w:lineRule="exact"/>
        <w:ind w:left="81" w:leftChars="29" w:firstLine="774" w:firstLineChars="242"/>
        <w:outlineLvl w:val="2"/>
        <w:rPr>
          <w:rStyle w:val="43"/>
          <w:rFonts w:eastAsia="仿宋_GB2312"/>
          <w:bCs/>
          <w:color w:val="auto"/>
          <w:sz w:val="32"/>
          <w:highlight w:val="none"/>
          <w:u w:val="single"/>
        </w:rPr>
      </w:pPr>
      <w:r>
        <w:rPr>
          <w:rStyle w:val="43"/>
          <w:rFonts w:eastAsia="仿宋_GB2312"/>
          <w:bCs/>
          <w:color w:val="auto"/>
          <w:sz w:val="32"/>
          <w:highlight w:val="none"/>
        </w:rPr>
        <w:t>供应商名称：</w:t>
      </w:r>
      <w:r>
        <w:rPr>
          <w:rStyle w:val="43"/>
          <w:rFonts w:eastAsia="仿宋_GB2312"/>
          <w:bCs/>
          <w:color w:val="auto"/>
          <w:sz w:val="32"/>
          <w:highlight w:val="none"/>
          <w:u w:val="single"/>
        </w:rPr>
        <w:t>（加盖公章）</w:t>
      </w:r>
    </w:p>
    <w:p>
      <w:pPr>
        <w:spacing w:line="400" w:lineRule="exact"/>
        <w:ind w:left="-56" w:leftChars="-85" w:hanging="182" w:hangingChars="57"/>
        <w:jc w:val="center"/>
        <w:rPr>
          <w:rStyle w:val="43"/>
          <w:rFonts w:eastAsia="仿宋_GB2312"/>
          <w:bCs/>
          <w:color w:val="auto"/>
          <w:sz w:val="32"/>
          <w:highlight w:val="none"/>
        </w:rPr>
      </w:pPr>
    </w:p>
    <w:p>
      <w:pPr>
        <w:spacing w:line="800" w:lineRule="exact"/>
        <w:ind w:firstLine="960" w:firstLineChars="300"/>
        <w:outlineLvl w:val="2"/>
        <w:rPr>
          <w:rStyle w:val="43"/>
          <w:rFonts w:eastAsia="仿宋_GB2312"/>
          <w:bCs/>
          <w:color w:val="auto"/>
          <w:sz w:val="32"/>
          <w:highlight w:val="none"/>
          <w:u w:val="single"/>
        </w:rPr>
      </w:pPr>
      <w:r>
        <w:rPr>
          <w:rStyle w:val="43"/>
          <w:rFonts w:eastAsia="仿宋_GB2312"/>
          <w:bCs/>
          <w:color w:val="auto"/>
          <w:sz w:val="32"/>
          <w:highlight w:val="none"/>
        </w:rPr>
        <w:t>法定代表人或授权委托人：</w:t>
      </w:r>
      <w:r>
        <w:rPr>
          <w:rStyle w:val="43"/>
          <w:rFonts w:eastAsia="仿宋_GB2312"/>
          <w:bCs/>
          <w:color w:val="auto"/>
          <w:sz w:val="32"/>
          <w:highlight w:val="none"/>
          <w:u w:val="single"/>
        </w:rPr>
        <w:t>（签字或盖章）</w:t>
      </w:r>
    </w:p>
    <w:p>
      <w:pPr>
        <w:spacing w:line="800" w:lineRule="exact"/>
        <w:ind w:left="-56" w:leftChars="-85" w:hanging="182" w:hangingChars="57"/>
        <w:jc w:val="center"/>
        <w:rPr>
          <w:rStyle w:val="43"/>
          <w:rFonts w:eastAsia="仿宋_GB2312"/>
          <w:bCs/>
          <w:color w:val="auto"/>
          <w:sz w:val="32"/>
          <w:highlight w:val="none"/>
        </w:rPr>
      </w:pPr>
    </w:p>
    <w:p>
      <w:pPr>
        <w:spacing w:line="800" w:lineRule="exact"/>
        <w:ind w:left="-56" w:leftChars="-85" w:hanging="182" w:hangingChars="57"/>
        <w:jc w:val="center"/>
        <w:outlineLvl w:val="2"/>
        <w:rPr>
          <w:rStyle w:val="43"/>
          <w:rFonts w:eastAsia="仿宋_GB2312"/>
          <w:bCs/>
          <w:color w:val="auto"/>
          <w:sz w:val="32"/>
          <w:highlight w:val="none"/>
        </w:rPr>
      </w:pPr>
      <w:r>
        <w:rPr>
          <w:rStyle w:val="43"/>
          <w:rFonts w:eastAsia="仿宋_GB2312"/>
          <w:bCs/>
          <w:color w:val="auto"/>
          <w:sz w:val="32"/>
          <w:highlight w:val="none"/>
        </w:rPr>
        <w:t>二</w:t>
      </w:r>
      <w:r>
        <w:rPr>
          <w:rStyle w:val="43"/>
          <w:rFonts w:hint="eastAsia" w:ascii="宋体" w:hAnsi="宋体" w:cs="宋体"/>
          <w:bCs/>
          <w:color w:val="auto"/>
          <w:sz w:val="32"/>
          <w:highlight w:val="none"/>
        </w:rPr>
        <w:t>〇</w:t>
      </w:r>
      <w:r>
        <w:rPr>
          <w:rStyle w:val="43"/>
          <w:rFonts w:hint="eastAsia" w:ascii="仿宋_GB2312" w:hAnsi="仿宋_GB2312" w:eastAsia="仿宋_GB2312" w:cs="仿宋_GB2312"/>
          <w:bCs/>
          <w:color w:val="auto"/>
          <w:sz w:val="32"/>
          <w:highlight w:val="none"/>
        </w:rPr>
        <w:t>二</w:t>
      </w:r>
      <w:r>
        <w:rPr>
          <w:rStyle w:val="43"/>
          <w:rFonts w:hint="eastAsia" w:hAnsi="仿宋_GB2312" w:cs="仿宋_GB2312"/>
          <w:bCs/>
          <w:color w:val="auto"/>
          <w:sz w:val="32"/>
          <w:highlight w:val="none"/>
          <w:lang w:val="en-US"/>
        </w:rPr>
        <w:t>四</w:t>
      </w:r>
      <w:r>
        <w:rPr>
          <w:rStyle w:val="43"/>
          <w:rFonts w:eastAsia="仿宋_GB2312"/>
          <w:bCs/>
          <w:color w:val="auto"/>
          <w:sz w:val="32"/>
          <w:highlight w:val="none"/>
        </w:rPr>
        <w:t>年月日</w:t>
      </w:r>
    </w:p>
    <w:p>
      <w:pPr>
        <w:spacing w:line="800" w:lineRule="exact"/>
        <w:ind w:left="-56" w:leftChars="-85" w:hanging="182" w:hangingChars="57"/>
        <w:rPr>
          <w:rStyle w:val="43"/>
          <w:rFonts w:eastAsia="仿宋_GB2312"/>
          <w:bCs/>
          <w:color w:val="auto"/>
          <w:sz w:val="32"/>
          <w:highlight w:val="none"/>
        </w:rPr>
      </w:pPr>
    </w:p>
    <w:p>
      <w:pPr>
        <w:pStyle w:val="41"/>
        <w:rPr>
          <w:rStyle w:val="43"/>
          <w:rFonts w:eastAsia="仿宋_GB2312"/>
          <w:bCs/>
          <w:color w:val="auto"/>
          <w:sz w:val="32"/>
          <w:highlight w:val="none"/>
        </w:rPr>
      </w:pPr>
    </w:p>
    <w:p>
      <w:pPr>
        <w:pStyle w:val="41"/>
        <w:rPr>
          <w:rStyle w:val="43"/>
          <w:rFonts w:eastAsia="仿宋_GB2312"/>
          <w:bCs/>
          <w:color w:val="auto"/>
          <w:sz w:val="32"/>
          <w:highlight w:val="none"/>
        </w:rPr>
      </w:pPr>
    </w:p>
    <w:p>
      <w:pPr>
        <w:pStyle w:val="41"/>
        <w:rPr>
          <w:rStyle w:val="43"/>
          <w:rFonts w:eastAsia="仿宋_GB2312"/>
          <w:bCs/>
          <w:color w:val="auto"/>
          <w:sz w:val="32"/>
          <w:highlight w:val="none"/>
        </w:rPr>
      </w:pPr>
    </w:p>
    <w:p>
      <w:pPr>
        <w:rPr>
          <w:rStyle w:val="43"/>
          <w:rFonts w:eastAsia="仿宋_GB2312"/>
          <w:bCs/>
          <w:color w:val="auto"/>
          <w:sz w:val="32"/>
          <w:highlight w:val="none"/>
        </w:rPr>
      </w:pPr>
    </w:p>
    <w:p>
      <w:pPr>
        <w:pStyle w:val="24"/>
        <w:rPr>
          <w:color w:val="auto"/>
          <w:highlight w:val="none"/>
        </w:rPr>
      </w:pPr>
    </w:p>
    <w:p>
      <w:pPr>
        <w:spacing w:line="800" w:lineRule="exact"/>
        <w:outlineLvl w:val="0"/>
        <w:rPr>
          <w:rStyle w:val="43"/>
          <w:rFonts w:eastAsia="仿宋_GB2312"/>
          <w:bCs/>
          <w:color w:val="auto"/>
          <w:szCs w:val="21"/>
          <w:highlight w:val="none"/>
        </w:rPr>
      </w:pPr>
      <w:r>
        <w:rPr>
          <w:rStyle w:val="43"/>
          <w:bCs/>
          <w:color w:val="auto"/>
          <w:szCs w:val="21"/>
          <w:highlight w:val="none"/>
        </w:rPr>
        <w:t>二</w:t>
      </w:r>
      <w:r>
        <w:rPr>
          <w:rStyle w:val="43"/>
          <w:rFonts w:eastAsia="仿宋_GB2312"/>
          <w:bCs/>
          <w:color w:val="auto"/>
          <w:szCs w:val="21"/>
          <w:highlight w:val="none"/>
        </w:rPr>
        <w:t>、法定代表人身份证明、授权委托书</w:t>
      </w:r>
    </w:p>
    <w:p>
      <w:pPr>
        <w:ind w:left="-55" w:leftChars="-85" w:hanging="183" w:hangingChars="57"/>
        <w:jc w:val="center"/>
        <w:rPr>
          <w:rStyle w:val="43"/>
          <w:rFonts w:eastAsia="仿宋_GB2312"/>
          <w:b/>
          <w:bCs/>
          <w:color w:val="auto"/>
          <w:sz w:val="32"/>
          <w:highlight w:val="none"/>
        </w:rPr>
      </w:pPr>
    </w:p>
    <w:p>
      <w:pPr>
        <w:ind w:left="-55" w:leftChars="-85" w:hanging="183" w:hangingChars="57"/>
        <w:jc w:val="center"/>
        <w:outlineLvl w:val="1"/>
        <w:rPr>
          <w:rStyle w:val="43"/>
          <w:rFonts w:eastAsia="仿宋_GB2312"/>
          <w:b/>
          <w:bCs/>
          <w:color w:val="auto"/>
          <w:sz w:val="44"/>
          <w:highlight w:val="none"/>
        </w:rPr>
      </w:pPr>
      <w:r>
        <w:rPr>
          <w:rStyle w:val="43"/>
          <w:rFonts w:eastAsia="仿宋_GB2312"/>
          <w:b/>
          <w:bCs/>
          <w:color w:val="auto"/>
          <w:sz w:val="32"/>
          <w:highlight w:val="none"/>
        </w:rPr>
        <w:t>法定代表人身份证明</w:t>
      </w:r>
    </w:p>
    <w:p>
      <w:pPr>
        <w:spacing w:line="360" w:lineRule="auto"/>
        <w:rPr>
          <w:rStyle w:val="43"/>
          <w:rFonts w:eastAsia="仿宋_GB2312"/>
          <w:color w:val="auto"/>
          <w:sz w:val="36"/>
          <w:highlight w:val="none"/>
        </w:rPr>
      </w:pPr>
    </w:p>
    <w:p>
      <w:pPr>
        <w:spacing w:line="500" w:lineRule="exact"/>
        <w:ind w:firstLine="284"/>
        <w:rPr>
          <w:rStyle w:val="43"/>
          <w:rFonts w:eastAsia="仿宋_GB2312"/>
          <w:color w:val="auto"/>
          <w:sz w:val="24"/>
          <w:highlight w:val="none"/>
        </w:rPr>
      </w:pPr>
      <w:r>
        <w:rPr>
          <w:rStyle w:val="43"/>
          <w:rFonts w:eastAsia="仿宋_GB2312"/>
          <w:color w:val="auto"/>
          <w:sz w:val="24"/>
          <w:highlight w:val="none"/>
        </w:rPr>
        <w:t>单位名称：</w:t>
      </w:r>
      <w:r>
        <w:rPr>
          <w:rStyle w:val="43"/>
          <w:rFonts w:eastAsia="仿宋_GB2312"/>
          <w:color w:val="auto"/>
          <w:sz w:val="24"/>
          <w:highlight w:val="none"/>
          <w:u w:val="single"/>
        </w:rPr>
        <w:tab/>
      </w:r>
      <w:r>
        <w:rPr>
          <w:rStyle w:val="43"/>
          <w:rFonts w:eastAsia="仿宋_GB2312"/>
          <w:color w:val="auto"/>
          <w:sz w:val="24"/>
          <w:highlight w:val="none"/>
          <w:u w:val="single"/>
        </w:rPr>
        <w:tab/>
      </w:r>
      <w:r>
        <w:rPr>
          <w:rStyle w:val="43"/>
          <w:rFonts w:eastAsia="仿宋_GB2312"/>
          <w:color w:val="auto"/>
          <w:sz w:val="24"/>
          <w:highlight w:val="none"/>
          <w:u w:val="single"/>
        </w:rPr>
        <w:tab/>
      </w:r>
      <w:r>
        <w:rPr>
          <w:rStyle w:val="43"/>
          <w:rFonts w:eastAsia="仿宋_GB2312"/>
          <w:color w:val="auto"/>
          <w:sz w:val="24"/>
          <w:highlight w:val="none"/>
          <w:u w:val="single"/>
        </w:rPr>
        <w:tab/>
      </w:r>
      <w:r>
        <w:rPr>
          <w:rStyle w:val="43"/>
          <w:rFonts w:eastAsia="仿宋_GB2312"/>
          <w:color w:val="auto"/>
          <w:sz w:val="24"/>
          <w:highlight w:val="none"/>
          <w:u w:val="single"/>
        </w:rPr>
        <w:tab/>
      </w:r>
      <w:r>
        <w:rPr>
          <w:rStyle w:val="43"/>
          <w:rFonts w:eastAsia="仿宋_GB2312"/>
          <w:color w:val="auto"/>
          <w:sz w:val="24"/>
          <w:highlight w:val="none"/>
          <w:u w:val="single"/>
        </w:rPr>
        <w:tab/>
      </w:r>
    </w:p>
    <w:p>
      <w:pPr>
        <w:spacing w:line="500" w:lineRule="exact"/>
        <w:ind w:firstLine="284"/>
        <w:rPr>
          <w:rStyle w:val="43"/>
          <w:rFonts w:eastAsia="仿宋_GB2312"/>
          <w:color w:val="auto"/>
          <w:sz w:val="24"/>
          <w:highlight w:val="none"/>
          <w:u w:val="single"/>
        </w:rPr>
      </w:pPr>
      <w:r>
        <w:rPr>
          <w:rStyle w:val="43"/>
          <w:rFonts w:eastAsia="仿宋_GB2312"/>
          <w:color w:val="auto"/>
          <w:sz w:val="24"/>
          <w:highlight w:val="none"/>
        </w:rPr>
        <w:t>单位性质：</w:t>
      </w:r>
      <w:r>
        <w:rPr>
          <w:rStyle w:val="43"/>
          <w:rFonts w:eastAsia="仿宋_GB2312"/>
          <w:color w:val="auto"/>
          <w:sz w:val="24"/>
          <w:highlight w:val="none"/>
          <w:u w:val="single"/>
        </w:rPr>
        <w:tab/>
      </w:r>
      <w:r>
        <w:rPr>
          <w:rStyle w:val="43"/>
          <w:rFonts w:eastAsia="仿宋_GB2312"/>
          <w:color w:val="auto"/>
          <w:sz w:val="24"/>
          <w:highlight w:val="none"/>
          <w:u w:val="single"/>
        </w:rPr>
        <w:tab/>
      </w:r>
      <w:r>
        <w:rPr>
          <w:rStyle w:val="43"/>
          <w:rFonts w:eastAsia="仿宋_GB2312"/>
          <w:color w:val="auto"/>
          <w:sz w:val="24"/>
          <w:highlight w:val="none"/>
          <w:u w:val="single"/>
        </w:rPr>
        <w:tab/>
      </w:r>
      <w:r>
        <w:rPr>
          <w:rStyle w:val="43"/>
          <w:rFonts w:eastAsia="仿宋_GB2312"/>
          <w:color w:val="auto"/>
          <w:sz w:val="24"/>
          <w:highlight w:val="none"/>
          <w:u w:val="single"/>
        </w:rPr>
        <w:tab/>
      </w:r>
      <w:r>
        <w:rPr>
          <w:rStyle w:val="43"/>
          <w:rFonts w:eastAsia="仿宋_GB2312"/>
          <w:color w:val="auto"/>
          <w:sz w:val="24"/>
          <w:highlight w:val="none"/>
          <w:u w:val="single"/>
        </w:rPr>
        <w:tab/>
      </w:r>
      <w:r>
        <w:rPr>
          <w:rStyle w:val="43"/>
          <w:rFonts w:eastAsia="仿宋_GB2312"/>
          <w:color w:val="auto"/>
          <w:sz w:val="24"/>
          <w:highlight w:val="none"/>
          <w:u w:val="single"/>
        </w:rPr>
        <w:tab/>
      </w:r>
    </w:p>
    <w:p>
      <w:pPr>
        <w:spacing w:line="500" w:lineRule="exact"/>
        <w:ind w:firstLine="284"/>
        <w:rPr>
          <w:rStyle w:val="43"/>
          <w:rFonts w:eastAsia="仿宋_GB2312"/>
          <w:color w:val="auto"/>
          <w:sz w:val="24"/>
          <w:highlight w:val="none"/>
          <w:u w:val="single"/>
        </w:rPr>
      </w:pPr>
      <w:r>
        <w:rPr>
          <w:rStyle w:val="43"/>
          <w:rFonts w:eastAsia="仿宋_GB2312"/>
          <w:color w:val="auto"/>
          <w:sz w:val="24"/>
          <w:highlight w:val="none"/>
        </w:rPr>
        <w:t>地址：</w:t>
      </w:r>
      <w:r>
        <w:rPr>
          <w:rStyle w:val="43"/>
          <w:rFonts w:eastAsia="仿宋_GB2312"/>
          <w:color w:val="auto"/>
          <w:sz w:val="24"/>
          <w:highlight w:val="none"/>
          <w:u w:val="single"/>
        </w:rPr>
        <w:tab/>
      </w:r>
      <w:r>
        <w:rPr>
          <w:rStyle w:val="43"/>
          <w:rFonts w:eastAsia="仿宋_GB2312"/>
          <w:color w:val="auto"/>
          <w:sz w:val="24"/>
          <w:highlight w:val="none"/>
          <w:u w:val="single"/>
        </w:rPr>
        <w:tab/>
      </w:r>
      <w:r>
        <w:rPr>
          <w:rStyle w:val="43"/>
          <w:rFonts w:eastAsia="仿宋_GB2312"/>
          <w:color w:val="auto"/>
          <w:sz w:val="24"/>
          <w:highlight w:val="none"/>
          <w:u w:val="single"/>
        </w:rPr>
        <w:tab/>
      </w:r>
      <w:r>
        <w:rPr>
          <w:rStyle w:val="43"/>
          <w:rFonts w:eastAsia="仿宋_GB2312"/>
          <w:color w:val="auto"/>
          <w:sz w:val="24"/>
          <w:highlight w:val="none"/>
          <w:u w:val="single"/>
        </w:rPr>
        <w:tab/>
      </w:r>
    </w:p>
    <w:p>
      <w:pPr>
        <w:spacing w:line="500" w:lineRule="exact"/>
        <w:ind w:firstLine="284"/>
        <w:rPr>
          <w:rStyle w:val="43"/>
          <w:rFonts w:eastAsia="仿宋_GB2312"/>
          <w:color w:val="auto"/>
          <w:sz w:val="24"/>
          <w:highlight w:val="none"/>
        </w:rPr>
      </w:pPr>
      <w:r>
        <w:rPr>
          <w:rStyle w:val="43"/>
          <w:rFonts w:eastAsia="仿宋_GB2312"/>
          <w:color w:val="auto"/>
          <w:sz w:val="24"/>
          <w:highlight w:val="none"/>
        </w:rPr>
        <w:t>成立时间：年月日</w:t>
      </w:r>
    </w:p>
    <w:p>
      <w:pPr>
        <w:spacing w:line="500" w:lineRule="exact"/>
        <w:ind w:firstLine="284"/>
        <w:rPr>
          <w:rStyle w:val="43"/>
          <w:rFonts w:eastAsia="仿宋_GB2312"/>
          <w:color w:val="auto"/>
          <w:sz w:val="24"/>
          <w:highlight w:val="none"/>
          <w:u w:val="single"/>
        </w:rPr>
      </w:pPr>
      <w:r>
        <w:rPr>
          <w:rStyle w:val="43"/>
          <w:rFonts w:eastAsia="仿宋_GB2312"/>
          <w:color w:val="auto"/>
          <w:sz w:val="24"/>
          <w:highlight w:val="none"/>
        </w:rPr>
        <w:t>经营期限：</w:t>
      </w:r>
      <w:r>
        <w:rPr>
          <w:rStyle w:val="43"/>
          <w:rFonts w:eastAsia="仿宋_GB2312"/>
          <w:color w:val="auto"/>
          <w:sz w:val="24"/>
          <w:highlight w:val="none"/>
          <w:u w:val="single"/>
        </w:rPr>
        <w:tab/>
      </w:r>
    </w:p>
    <w:p>
      <w:pPr>
        <w:spacing w:line="500" w:lineRule="exact"/>
        <w:ind w:firstLine="284"/>
        <w:rPr>
          <w:rStyle w:val="43"/>
          <w:rFonts w:eastAsia="仿宋_GB2312"/>
          <w:color w:val="auto"/>
          <w:sz w:val="24"/>
          <w:highlight w:val="none"/>
          <w:u w:val="single"/>
        </w:rPr>
      </w:pPr>
      <w:r>
        <w:rPr>
          <w:rStyle w:val="43"/>
          <w:rFonts w:eastAsia="仿宋_GB2312"/>
          <w:color w:val="auto"/>
          <w:sz w:val="24"/>
          <w:highlight w:val="none"/>
        </w:rPr>
        <w:t>姓名：性别：年龄：职务：</w:t>
      </w:r>
      <w:r>
        <w:rPr>
          <w:rStyle w:val="43"/>
          <w:rFonts w:eastAsia="仿宋_GB2312"/>
          <w:color w:val="auto"/>
          <w:sz w:val="24"/>
          <w:highlight w:val="none"/>
          <w:u w:val="single"/>
        </w:rPr>
        <w:tab/>
      </w:r>
    </w:p>
    <w:p>
      <w:pPr>
        <w:spacing w:line="500" w:lineRule="exact"/>
        <w:ind w:firstLine="284"/>
        <w:rPr>
          <w:rStyle w:val="43"/>
          <w:rFonts w:eastAsia="仿宋_GB2312"/>
          <w:color w:val="auto"/>
          <w:sz w:val="24"/>
          <w:highlight w:val="none"/>
        </w:rPr>
      </w:pPr>
      <w:r>
        <w:rPr>
          <w:rStyle w:val="43"/>
          <w:rFonts w:eastAsia="仿宋_GB2312"/>
          <w:color w:val="auto"/>
          <w:sz w:val="24"/>
          <w:highlight w:val="none"/>
        </w:rPr>
        <w:t>系</w:t>
      </w:r>
      <w:r>
        <w:rPr>
          <w:rStyle w:val="43"/>
          <w:rFonts w:eastAsia="仿宋_GB2312"/>
          <w:color w:val="auto"/>
          <w:sz w:val="24"/>
          <w:highlight w:val="none"/>
          <w:u w:val="single"/>
        </w:rPr>
        <w:t>（供应商名称）</w:t>
      </w:r>
      <w:r>
        <w:rPr>
          <w:rStyle w:val="43"/>
          <w:rFonts w:eastAsia="仿宋_GB2312"/>
          <w:color w:val="auto"/>
          <w:sz w:val="24"/>
          <w:highlight w:val="none"/>
        </w:rPr>
        <w:t>的法定代表人。</w:t>
      </w:r>
    </w:p>
    <w:p>
      <w:pPr>
        <w:spacing w:line="500" w:lineRule="exact"/>
        <w:ind w:firstLine="480" w:firstLineChars="200"/>
        <w:rPr>
          <w:rStyle w:val="43"/>
          <w:rFonts w:eastAsia="仿宋_GB2312"/>
          <w:color w:val="auto"/>
          <w:sz w:val="24"/>
          <w:highlight w:val="none"/>
        </w:rPr>
      </w:pPr>
      <w:r>
        <w:rPr>
          <w:rStyle w:val="43"/>
          <w:rFonts w:eastAsia="仿宋_GB2312"/>
          <w:color w:val="auto"/>
          <w:sz w:val="24"/>
          <w:highlight w:val="none"/>
        </w:rPr>
        <w:t>特此证明。</w:t>
      </w:r>
    </w:p>
    <w:p>
      <w:pPr>
        <w:tabs>
          <w:tab w:val="bar" w:pos="720"/>
          <w:tab w:val="decimal" w:pos="900"/>
        </w:tabs>
        <w:spacing w:line="500" w:lineRule="exact"/>
        <w:rPr>
          <w:rStyle w:val="43"/>
          <w:rFonts w:eastAsia="仿宋_GB2312"/>
          <w:color w:val="auto"/>
          <w:sz w:val="24"/>
          <w:highlight w:val="none"/>
        </w:rPr>
      </w:pPr>
    </w:p>
    <w:p>
      <w:pPr>
        <w:tabs>
          <w:tab w:val="bar" w:pos="720"/>
          <w:tab w:val="decimal" w:pos="900"/>
        </w:tabs>
        <w:spacing w:line="500" w:lineRule="exact"/>
        <w:ind w:firstLine="4080" w:firstLineChars="1700"/>
        <w:rPr>
          <w:rStyle w:val="43"/>
          <w:rFonts w:eastAsia="仿宋_GB2312"/>
          <w:color w:val="auto"/>
          <w:sz w:val="24"/>
          <w:highlight w:val="none"/>
        </w:rPr>
      </w:pPr>
      <w:r>
        <w:rPr>
          <w:rStyle w:val="43"/>
          <w:rFonts w:eastAsia="仿宋_GB2312"/>
          <w:color w:val="auto"/>
          <w:sz w:val="24"/>
          <w:highlight w:val="none"/>
        </w:rPr>
        <w:t>供应商：</w:t>
      </w:r>
      <w:r>
        <w:rPr>
          <w:rStyle w:val="43"/>
          <w:rFonts w:eastAsia="仿宋_GB2312"/>
          <w:color w:val="auto"/>
          <w:sz w:val="24"/>
          <w:highlight w:val="none"/>
          <w:u w:val="single"/>
        </w:rPr>
        <w:t>（盖单位公章）</w:t>
      </w:r>
    </w:p>
    <w:p>
      <w:pPr>
        <w:tabs>
          <w:tab w:val="bar" w:pos="720"/>
          <w:tab w:val="decimal" w:pos="900"/>
        </w:tabs>
        <w:spacing w:line="500" w:lineRule="exact"/>
        <w:ind w:firstLine="4680" w:firstLineChars="1950"/>
        <w:rPr>
          <w:rStyle w:val="43"/>
          <w:rFonts w:eastAsia="仿宋_GB2312"/>
          <w:color w:val="auto"/>
          <w:sz w:val="24"/>
          <w:highlight w:val="none"/>
        </w:rPr>
      </w:pPr>
      <w:r>
        <w:rPr>
          <w:rStyle w:val="43"/>
          <w:rFonts w:eastAsia="仿宋_GB2312"/>
          <w:color w:val="auto"/>
          <w:sz w:val="24"/>
          <w:highlight w:val="none"/>
        </w:rPr>
        <w:t>日期：年月日</w:t>
      </w:r>
    </w:p>
    <w:p>
      <w:pPr>
        <w:pStyle w:val="97"/>
        <w:spacing w:line="480" w:lineRule="auto"/>
        <w:rPr>
          <w:rStyle w:val="43"/>
          <w:b/>
          <w:color w:val="auto"/>
          <w:highlight w:val="none"/>
        </w:rPr>
      </w:pPr>
    </w:p>
    <w:p>
      <w:pPr>
        <w:rPr>
          <w:rStyle w:val="43"/>
          <w:rFonts w:eastAsia="仿宋_GB2312"/>
          <w:color w:val="auto"/>
          <w:highlight w:val="none"/>
        </w:rPr>
      </w:pPr>
    </w:p>
    <w:p>
      <w:pPr>
        <w:pStyle w:val="97"/>
        <w:spacing w:line="480" w:lineRule="auto"/>
        <w:rPr>
          <w:rStyle w:val="43"/>
          <w:color w:val="auto"/>
          <w:highlight w:val="none"/>
        </w:rPr>
      </w:pPr>
      <w:r>
        <w:rPr>
          <w:rStyle w:val="43"/>
          <w:color w:val="auto"/>
          <w:highlight w:val="none"/>
        </w:rPr>
        <w:tab/>
      </w:r>
    </w:p>
    <w:p>
      <w:pPr>
        <w:pStyle w:val="97"/>
        <w:spacing w:line="480" w:lineRule="auto"/>
        <w:rPr>
          <w:rStyle w:val="43"/>
          <w:color w:val="auto"/>
          <w:highlight w:val="none"/>
        </w:rPr>
      </w:pPr>
    </w:p>
    <w:p>
      <w:pPr>
        <w:pStyle w:val="97"/>
        <w:spacing w:line="480" w:lineRule="auto"/>
        <w:rPr>
          <w:rStyle w:val="43"/>
          <w:color w:val="auto"/>
          <w:highlight w:val="none"/>
        </w:rPr>
      </w:pPr>
    </w:p>
    <w:p>
      <w:pPr>
        <w:pStyle w:val="97"/>
        <w:spacing w:line="480" w:lineRule="auto"/>
        <w:rPr>
          <w:rStyle w:val="43"/>
          <w:color w:val="auto"/>
          <w:highlight w:val="none"/>
        </w:rPr>
      </w:pPr>
    </w:p>
    <w:p>
      <w:pPr>
        <w:pStyle w:val="97"/>
        <w:spacing w:line="480" w:lineRule="auto"/>
        <w:rPr>
          <w:rStyle w:val="43"/>
          <w:color w:val="auto"/>
          <w:highlight w:val="none"/>
        </w:rPr>
      </w:pPr>
    </w:p>
    <w:p>
      <w:pPr>
        <w:pStyle w:val="97"/>
        <w:spacing w:line="480" w:lineRule="auto"/>
        <w:rPr>
          <w:rStyle w:val="43"/>
          <w:color w:val="auto"/>
          <w:highlight w:val="none"/>
        </w:rPr>
      </w:pPr>
    </w:p>
    <w:p>
      <w:pPr>
        <w:pStyle w:val="97"/>
        <w:spacing w:line="480" w:lineRule="auto"/>
        <w:rPr>
          <w:rStyle w:val="43"/>
          <w:color w:val="auto"/>
          <w:highlight w:val="none"/>
        </w:rPr>
      </w:pPr>
    </w:p>
    <w:p>
      <w:pPr>
        <w:pStyle w:val="97"/>
        <w:spacing w:line="480" w:lineRule="auto"/>
        <w:rPr>
          <w:rStyle w:val="43"/>
          <w:color w:val="auto"/>
          <w:highlight w:val="none"/>
        </w:rPr>
      </w:pPr>
    </w:p>
    <w:p>
      <w:pPr>
        <w:pStyle w:val="97"/>
        <w:spacing w:line="480" w:lineRule="auto"/>
        <w:rPr>
          <w:rStyle w:val="43"/>
          <w:color w:val="auto"/>
          <w:highlight w:val="none"/>
        </w:rPr>
      </w:pPr>
    </w:p>
    <w:p>
      <w:pPr>
        <w:pStyle w:val="97"/>
        <w:spacing w:line="480" w:lineRule="auto"/>
        <w:rPr>
          <w:rStyle w:val="43"/>
          <w:color w:val="auto"/>
          <w:highlight w:val="none"/>
        </w:rPr>
      </w:pPr>
    </w:p>
    <w:p>
      <w:pPr>
        <w:pStyle w:val="97"/>
        <w:spacing w:line="480" w:lineRule="auto"/>
        <w:rPr>
          <w:rStyle w:val="43"/>
          <w:color w:val="auto"/>
          <w:highlight w:val="none"/>
        </w:rPr>
      </w:pPr>
    </w:p>
    <w:p>
      <w:pPr>
        <w:pStyle w:val="97"/>
        <w:spacing w:line="480" w:lineRule="auto"/>
        <w:jc w:val="center"/>
        <w:outlineLvl w:val="1"/>
        <w:rPr>
          <w:rStyle w:val="43"/>
          <w:rFonts w:eastAsia="新宋体"/>
          <w:color w:val="auto"/>
          <w:kern w:val="2"/>
          <w:sz w:val="22"/>
          <w:szCs w:val="22"/>
          <w:highlight w:val="none"/>
        </w:rPr>
      </w:pPr>
      <w:r>
        <w:rPr>
          <w:rStyle w:val="43"/>
          <w:rFonts w:eastAsia="新宋体"/>
          <w:color w:val="auto"/>
          <w:kern w:val="2"/>
          <w:sz w:val="22"/>
          <w:szCs w:val="22"/>
          <w:highlight w:val="none"/>
        </w:rPr>
        <w:t>授权委托书</w:t>
      </w:r>
    </w:p>
    <w:p>
      <w:pPr>
        <w:rPr>
          <w:rStyle w:val="43"/>
          <w:rFonts w:eastAsia="仿宋_GB2312"/>
          <w:color w:val="auto"/>
          <w:highlight w:val="none"/>
        </w:rPr>
      </w:pPr>
    </w:p>
    <w:p>
      <w:pPr>
        <w:spacing w:line="460" w:lineRule="exact"/>
        <w:rPr>
          <w:rStyle w:val="43"/>
          <w:rFonts w:eastAsia="新宋体"/>
          <w:color w:val="auto"/>
          <w:sz w:val="22"/>
          <w:szCs w:val="22"/>
          <w:highlight w:val="none"/>
        </w:rPr>
      </w:pPr>
      <w:r>
        <w:rPr>
          <w:rStyle w:val="43"/>
          <w:rFonts w:hint="eastAsia" w:eastAsia="新宋体"/>
          <w:color w:val="auto"/>
          <w:sz w:val="22"/>
          <w:szCs w:val="22"/>
          <w:highlight w:val="none"/>
        </w:rPr>
        <w:t>衢州市实验学校教育集团</w:t>
      </w:r>
      <w:r>
        <w:rPr>
          <w:rStyle w:val="43"/>
          <w:rFonts w:eastAsia="新宋体"/>
          <w:color w:val="auto"/>
          <w:sz w:val="22"/>
          <w:szCs w:val="22"/>
          <w:highlight w:val="none"/>
        </w:rPr>
        <w:t>：</w:t>
      </w:r>
    </w:p>
    <w:p>
      <w:pPr>
        <w:spacing w:line="460" w:lineRule="exact"/>
        <w:rPr>
          <w:rStyle w:val="43"/>
          <w:rFonts w:eastAsia="新宋体"/>
          <w:color w:val="auto"/>
          <w:sz w:val="22"/>
          <w:szCs w:val="22"/>
          <w:highlight w:val="none"/>
          <w:u w:val="single"/>
        </w:rPr>
      </w:pPr>
    </w:p>
    <w:p>
      <w:pPr>
        <w:spacing w:line="460" w:lineRule="exact"/>
        <w:ind w:firstLine="550" w:firstLineChars="250"/>
        <w:rPr>
          <w:rStyle w:val="43"/>
          <w:rFonts w:eastAsia="新宋体"/>
          <w:color w:val="auto"/>
          <w:sz w:val="22"/>
          <w:szCs w:val="22"/>
          <w:highlight w:val="none"/>
        </w:rPr>
      </w:pPr>
      <w:r>
        <w:rPr>
          <w:rStyle w:val="43"/>
          <w:rFonts w:eastAsia="新宋体"/>
          <w:color w:val="auto"/>
          <w:sz w:val="22"/>
          <w:szCs w:val="22"/>
          <w:highlight w:val="none"/>
        </w:rPr>
        <w:t>（报价供应商全称）法定代表人授权</w:t>
      </w:r>
      <w:r>
        <w:rPr>
          <w:rStyle w:val="43"/>
          <w:rFonts w:eastAsia="新宋体"/>
          <w:color w:val="auto"/>
          <w:sz w:val="22"/>
          <w:szCs w:val="22"/>
          <w:highlight w:val="none"/>
          <w:u w:val="single"/>
        </w:rPr>
        <w:t>（全权代表姓名）</w:t>
      </w:r>
      <w:r>
        <w:rPr>
          <w:rStyle w:val="43"/>
          <w:rFonts w:eastAsia="新宋体"/>
          <w:color w:val="auto"/>
          <w:sz w:val="22"/>
          <w:szCs w:val="22"/>
          <w:highlight w:val="none"/>
        </w:rPr>
        <w:t>为全权代表，参加贵处组织的</w:t>
      </w:r>
      <w:r>
        <w:rPr>
          <w:rStyle w:val="43"/>
          <w:rFonts w:eastAsia="新宋体"/>
          <w:color w:val="auto"/>
          <w:sz w:val="22"/>
          <w:szCs w:val="22"/>
          <w:highlight w:val="none"/>
          <w:u w:val="single"/>
        </w:rPr>
        <w:t>（采购项目名称、编号）</w:t>
      </w:r>
      <w:r>
        <w:rPr>
          <w:rStyle w:val="43"/>
          <w:rFonts w:eastAsia="新宋体"/>
          <w:color w:val="auto"/>
          <w:sz w:val="22"/>
          <w:szCs w:val="22"/>
          <w:highlight w:val="none"/>
        </w:rPr>
        <w:t>的磋商活动，全权代表我方处理磋商活动中的一切事宜。</w:t>
      </w:r>
    </w:p>
    <w:p>
      <w:pPr>
        <w:spacing w:line="460" w:lineRule="exact"/>
        <w:ind w:firstLine="2955"/>
        <w:rPr>
          <w:rStyle w:val="43"/>
          <w:rFonts w:eastAsia="新宋体"/>
          <w:color w:val="auto"/>
          <w:sz w:val="22"/>
          <w:szCs w:val="22"/>
          <w:highlight w:val="none"/>
        </w:rPr>
      </w:pPr>
    </w:p>
    <w:p>
      <w:pPr>
        <w:spacing w:line="460" w:lineRule="exact"/>
        <w:ind w:firstLine="2955"/>
        <w:rPr>
          <w:rStyle w:val="43"/>
          <w:rFonts w:eastAsia="新宋体"/>
          <w:color w:val="auto"/>
          <w:sz w:val="22"/>
          <w:szCs w:val="22"/>
          <w:highlight w:val="none"/>
        </w:rPr>
      </w:pPr>
    </w:p>
    <w:p>
      <w:pPr>
        <w:spacing w:line="460" w:lineRule="exact"/>
        <w:ind w:firstLine="4081" w:firstLineChars="1855"/>
        <w:rPr>
          <w:rStyle w:val="43"/>
          <w:rFonts w:eastAsia="新宋体"/>
          <w:color w:val="auto"/>
          <w:sz w:val="22"/>
          <w:szCs w:val="22"/>
          <w:highlight w:val="none"/>
        </w:rPr>
      </w:pPr>
      <w:r>
        <w:rPr>
          <w:rStyle w:val="43"/>
          <w:rFonts w:eastAsia="新宋体"/>
          <w:color w:val="auto"/>
          <w:sz w:val="22"/>
          <w:szCs w:val="22"/>
          <w:highlight w:val="none"/>
        </w:rPr>
        <w:t>法定代表人 (签字或盖章)：</w:t>
      </w:r>
    </w:p>
    <w:p>
      <w:pPr>
        <w:spacing w:line="460" w:lineRule="exact"/>
        <w:ind w:firstLine="2955"/>
        <w:rPr>
          <w:rStyle w:val="43"/>
          <w:rFonts w:eastAsia="新宋体"/>
          <w:color w:val="auto"/>
          <w:sz w:val="22"/>
          <w:szCs w:val="22"/>
          <w:highlight w:val="none"/>
        </w:rPr>
      </w:pPr>
      <w:r>
        <w:rPr>
          <w:rStyle w:val="43"/>
          <w:rFonts w:eastAsia="新宋体"/>
          <w:color w:val="auto"/>
          <w:sz w:val="22"/>
          <w:szCs w:val="22"/>
          <w:highlight w:val="none"/>
        </w:rPr>
        <w:t>报价供应商全称（公章）：</w:t>
      </w:r>
    </w:p>
    <w:p>
      <w:pPr>
        <w:spacing w:line="460" w:lineRule="exact"/>
        <w:ind w:firstLine="2955"/>
        <w:rPr>
          <w:rStyle w:val="43"/>
          <w:rFonts w:eastAsia="新宋体"/>
          <w:color w:val="auto"/>
          <w:sz w:val="22"/>
          <w:szCs w:val="22"/>
          <w:highlight w:val="none"/>
        </w:rPr>
      </w:pPr>
      <w:r>
        <w:rPr>
          <w:rStyle w:val="43"/>
          <w:rFonts w:eastAsia="新宋体"/>
          <w:color w:val="auto"/>
          <w:sz w:val="22"/>
          <w:szCs w:val="22"/>
          <w:highlight w:val="none"/>
        </w:rPr>
        <w:t>日期：年月日</w:t>
      </w:r>
    </w:p>
    <w:p>
      <w:pPr>
        <w:spacing w:line="380" w:lineRule="exact"/>
        <w:rPr>
          <w:rStyle w:val="43"/>
          <w:rFonts w:eastAsia="新宋体"/>
          <w:color w:val="auto"/>
          <w:sz w:val="22"/>
          <w:szCs w:val="22"/>
          <w:highlight w:val="none"/>
        </w:rPr>
      </w:pPr>
    </w:p>
    <w:p>
      <w:pPr>
        <w:spacing w:line="380" w:lineRule="exact"/>
        <w:rPr>
          <w:rStyle w:val="43"/>
          <w:rFonts w:eastAsia="新宋体"/>
          <w:color w:val="auto"/>
          <w:sz w:val="22"/>
          <w:szCs w:val="22"/>
          <w:highlight w:val="none"/>
        </w:rPr>
      </w:pPr>
    </w:p>
    <w:p>
      <w:pPr>
        <w:spacing w:line="380" w:lineRule="exact"/>
        <w:rPr>
          <w:rStyle w:val="43"/>
          <w:rFonts w:eastAsia="新宋体"/>
          <w:color w:val="auto"/>
          <w:sz w:val="22"/>
          <w:szCs w:val="22"/>
          <w:highlight w:val="none"/>
        </w:rPr>
      </w:pPr>
    </w:p>
    <w:p>
      <w:pPr>
        <w:spacing w:line="460" w:lineRule="exact"/>
        <w:rPr>
          <w:rStyle w:val="43"/>
          <w:rFonts w:eastAsia="新宋体"/>
          <w:color w:val="auto"/>
          <w:sz w:val="22"/>
          <w:szCs w:val="22"/>
          <w:highlight w:val="none"/>
        </w:rPr>
      </w:pPr>
      <w:r>
        <w:rPr>
          <w:rStyle w:val="43"/>
          <w:rFonts w:eastAsia="新宋体"/>
          <w:color w:val="auto"/>
          <w:sz w:val="22"/>
          <w:szCs w:val="22"/>
          <w:highlight w:val="none"/>
        </w:rPr>
        <w:t>附：</w:t>
      </w:r>
    </w:p>
    <w:p>
      <w:pPr>
        <w:spacing w:line="460" w:lineRule="exact"/>
        <w:ind w:firstLine="220" w:firstLineChars="100"/>
        <w:rPr>
          <w:rStyle w:val="43"/>
          <w:rFonts w:eastAsia="新宋体"/>
          <w:color w:val="auto"/>
          <w:sz w:val="22"/>
          <w:szCs w:val="22"/>
          <w:highlight w:val="none"/>
        </w:rPr>
      </w:pPr>
      <w:r>
        <w:rPr>
          <w:rStyle w:val="43"/>
          <w:rFonts w:eastAsia="新宋体"/>
          <w:color w:val="auto"/>
          <w:sz w:val="22"/>
          <w:szCs w:val="22"/>
          <w:highlight w:val="none"/>
        </w:rPr>
        <w:t>授权代表姓名（签字）：</w:t>
      </w:r>
    </w:p>
    <w:p>
      <w:pPr>
        <w:spacing w:line="460" w:lineRule="exact"/>
        <w:ind w:firstLine="220" w:firstLineChars="100"/>
        <w:rPr>
          <w:rStyle w:val="43"/>
          <w:rFonts w:eastAsia="新宋体"/>
          <w:color w:val="auto"/>
          <w:sz w:val="22"/>
          <w:szCs w:val="22"/>
          <w:highlight w:val="none"/>
        </w:rPr>
      </w:pPr>
      <w:r>
        <w:rPr>
          <w:rStyle w:val="43"/>
          <w:rFonts w:eastAsia="新宋体"/>
          <w:color w:val="auto"/>
          <w:sz w:val="22"/>
          <w:szCs w:val="22"/>
          <w:highlight w:val="none"/>
        </w:rPr>
        <w:t>职务：</w:t>
      </w:r>
    </w:p>
    <w:p>
      <w:pPr>
        <w:spacing w:line="460" w:lineRule="exact"/>
        <w:ind w:firstLine="220" w:firstLineChars="100"/>
        <w:rPr>
          <w:rStyle w:val="43"/>
          <w:rFonts w:eastAsia="新宋体"/>
          <w:color w:val="auto"/>
          <w:sz w:val="22"/>
          <w:szCs w:val="22"/>
          <w:highlight w:val="none"/>
        </w:rPr>
      </w:pPr>
      <w:r>
        <w:rPr>
          <w:rStyle w:val="43"/>
          <w:rFonts w:eastAsia="新宋体"/>
          <w:color w:val="auto"/>
          <w:sz w:val="22"/>
          <w:szCs w:val="22"/>
          <w:highlight w:val="none"/>
        </w:rPr>
        <w:t>详细通讯地址：</w:t>
      </w:r>
    </w:p>
    <w:p>
      <w:pPr>
        <w:spacing w:line="460" w:lineRule="exact"/>
        <w:ind w:firstLine="220" w:firstLineChars="100"/>
        <w:rPr>
          <w:rStyle w:val="43"/>
          <w:rFonts w:eastAsia="新宋体"/>
          <w:color w:val="auto"/>
          <w:sz w:val="22"/>
          <w:szCs w:val="22"/>
          <w:highlight w:val="none"/>
        </w:rPr>
      </w:pPr>
      <w:r>
        <w:rPr>
          <w:rStyle w:val="43"/>
          <w:rFonts w:eastAsia="新宋体"/>
          <w:color w:val="auto"/>
          <w:sz w:val="22"/>
          <w:szCs w:val="22"/>
          <w:highlight w:val="none"/>
        </w:rPr>
        <w:t>手机：</w:t>
      </w:r>
    </w:p>
    <w:p>
      <w:pPr>
        <w:spacing w:line="460" w:lineRule="exact"/>
        <w:ind w:firstLine="220" w:firstLineChars="100"/>
        <w:rPr>
          <w:rStyle w:val="43"/>
          <w:rFonts w:eastAsia="新宋体"/>
          <w:color w:val="auto"/>
          <w:sz w:val="22"/>
          <w:szCs w:val="22"/>
          <w:highlight w:val="none"/>
        </w:rPr>
      </w:pPr>
      <w:r>
        <w:rPr>
          <w:rStyle w:val="43"/>
          <w:rFonts w:eastAsia="新宋体"/>
          <w:color w:val="auto"/>
          <w:sz w:val="22"/>
          <w:szCs w:val="22"/>
          <w:highlight w:val="none"/>
        </w:rPr>
        <w:t>电话：</w:t>
      </w:r>
    </w:p>
    <w:p>
      <w:pPr>
        <w:spacing w:line="460" w:lineRule="exact"/>
        <w:ind w:firstLine="220" w:firstLineChars="100"/>
        <w:rPr>
          <w:rStyle w:val="43"/>
          <w:rFonts w:eastAsia="新宋体"/>
          <w:color w:val="auto"/>
          <w:sz w:val="22"/>
          <w:szCs w:val="22"/>
          <w:highlight w:val="none"/>
        </w:rPr>
      </w:pPr>
      <w:r>
        <w:rPr>
          <w:rStyle w:val="43"/>
          <w:rFonts w:eastAsia="新宋体"/>
          <w:color w:val="auto"/>
          <w:sz w:val="22"/>
          <w:szCs w:val="22"/>
          <w:highlight w:val="none"/>
        </w:rPr>
        <w:t>传真：</w:t>
      </w:r>
    </w:p>
    <w:p>
      <w:pPr>
        <w:spacing w:line="460" w:lineRule="exact"/>
        <w:ind w:firstLine="220" w:firstLineChars="100"/>
        <w:rPr>
          <w:rStyle w:val="43"/>
          <w:rFonts w:eastAsia="新宋体"/>
          <w:color w:val="auto"/>
          <w:sz w:val="22"/>
          <w:szCs w:val="22"/>
          <w:highlight w:val="none"/>
        </w:rPr>
      </w:pPr>
      <w:r>
        <w:rPr>
          <w:rStyle w:val="43"/>
          <w:rFonts w:eastAsia="新宋体"/>
          <w:color w:val="auto"/>
          <w:sz w:val="22"/>
          <w:szCs w:val="22"/>
          <w:highlight w:val="none"/>
        </w:rPr>
        <w:t>邮政编码:</w:t>
      </w:r>
    </w:p>
    <w:p>
      <w:pPr>
        <w:pStyle w:val="97"/>
        <w:spacing w:line="480" w:lineRule="auto"/>
        <w:rPr>
          <w:rStyle w:val="43"/>
          <w:color w:val="auto"/>
          <w:highlight w:val="none"/>
        </w:rPr>
      </w:pPr>
    </w:p>
    <w:p>
      <w:pPr>
        <w:pStyle w:val="97"/>
        <w:spacing w:line="480" w:lineRule="auto"/>
        <w:rPr>
          <w:rStyle w:val="43"/>
          <w:color w:val="auto"/>
          <w:highlight w:val="none"/>
        </w:rPr>
      </w:pPr>
    </w:p>
    <w:p>
      <w:pPr>
        <w:pStyle w:val="97"/>
        <w:spacing w:line="480" w:lineRule="auto"/>
        <w:rPr>
          <w:rStyle w:val="43"/>
          <w:color w:val="auto"/>
          <w:highlight w:val="none"/>
        </w:rPr>
      </w:pPr>
    </w:p>
    <w:p>
      <w:pPr>
        <w:pStyle w:val="97"/>
        <w:spacing w:line="480" w:lineRule="auto"/>
        <w:rPr>
          <w:rStyle w:val="43"/>
          <w:color w:val="auto"/>
          <w:szCs w:val="22"/>
          <w:highlight w:val="none"/>
        </w:rPr>
      </w:pPr>
    </w:p>
    <w:p>
      <w:pPr>
        <w:pStyle w:val="97"/>
        <w:spacing w:line="480" w:lineRule="auto"/>
        <w:rPr>
          <w:rStyle w:val="43"/>
          <w:color w:val="auto"/>
          <w:szCs w:val="22"/>
          <w:highlight w:val="none"/>
        </w:rPr>
      </w:pPr>
    </w:p>
    <w:p>
      <w:pPr>
        <w:pStyle w:val="97"/>
        <w:spacing w:line="480" w:lineRule="auto"/>
        <w:rPr>
          <w:rStyle w:val="43"/>
          <w:color w:val="auto"/>
          <w:szCs w:val="22"/>
          <w:highlight w:val="none"/>
        </w:rPr>
      </w:pPr>
    </w:p>
    <w:p>
      <w:pPr>
        <w:pStyle w:val="97"/>
        <w:spacing w:line="480" w:lineRule="auto"/>
        <w:rPr>
          <w:rStyle w:val="43"/>
          <w:color w:val="auto"/>
          <w:szCs w:val="22"/>
          <w:highlight w:val="none"/>
        </w:rPr>
      </w:pPr>
    </w:p>
    <w:p>
      <w:pPr>
        <w:pStyle w:val="97"/>
        <w:spacing w:line="480" w:lineRule="auto"/>
        <w:rPr>
          <w:rStyle w:val="43"/>
          <w:color w:val="auto"/>
          <w:szCs w:val="22"/>
          <w:highlight w:val="none"/>
        </w:rPr>
      </w:pPr>
    </w:p>
    <w:p>
      <w:pPr>
        <w:pStyle w:val="97"/>
        <w:spacing w:line="480" w:lineRule="auto"/>
        <w:rPr>
          <w:rStyle w:val="43"/>
          <w:color w:val="auto"/>
          <w:szCs w:val="22"/>
          <w:highlight w:val="none"/>
        </w:rPr>
      </w:pPr>
    </w:p>
    <w:p>
      <w:pPr>
        <w:spacing w:line="560" w:lineRule="exact"/>
        <w:jc w:val="left"/>
        <w:outlineLvl w:val="0"/>
        <w:rPr>
          <w:rStyle w:val="43"/>
          <w:rFonts w:cstheme="minorBidi"/>
          <w:b/>
          <w:color w:val="auto"/>
          <w:sz w:val="24"/>
          <w:szCs w:val="24"/>
          <w:highlight w:val="none"/>
        </w:rPr>
      </w:pPr>
      <w:r>
        <w:rPr>
          <w:rStyle w:val="43"/>
          <w:rFonts w:hint="eastAsia" w:cstheme="minorBidi"/>
          <w:b/>
          <w:color w:val="auto"/>
          <w:sz w:val="24"/>
          <w:szCs w:val="24"/>
          <w:highlight w:val="none"/>
        </w:rPr>
        <w:t>三、报价函</w:t>
      </w:r>
    </w:p>
    <w:p>
      <w:pPr>
        <w:jc w:val="center"/>
        <w:rPr>
          <w:rStyle w:val="43"/>
          <w:rFonts w:eastAsia="仿宋_GB2312"/>
          <w:b/>
          <w:color w:val="auto"/>
          <w:kern w:val="0"/>
          <w:sz w:val="36"/>
          <w:szCs w:val="20"/>
          <w:highlight w:val="none"/>
        </w:rPr>
      </w:pPr>
      <w:r>
        <w:rPr>
          <w:rStyle w:val="43"/>
          <w:rFonts w:eastAsia="仿宋_GB2312"/>
          <w:b/>
          <w:color w:val="auto"/>
          <w:kern w:val="0"/>
          <w:sz w:val="36"/>
          <w:szCs w:val="20"/>
          <w:highlight w:val="none"/>
        </w:rPr>
        <w:t>报价函</w:t>
      </w:r>
    </w:p>
    <w:p>
      <w:pPr>
        <w:spacing w:line="500" w:lineRule="exact"/>
        <w:ind w:left="-479" w:leftChars="-171" w:firstLine="360" w:firstLineChars="150"/>
        <w:rPr>
          <w:rStyle w:val="43"/>
          <w:rFonts w:eastAsia="仿宋_GB2312"/>
          <w:color w:val="auto"/>
          <w:sz w:val="24"/>
          <w:szCs w:val="24"/>
          <w:highlight w:val="none"/>
        </w:rPr>
      </w:pPr>
      <w:r>
        <w:rPr>
          <w:rStyle w:val="43"/>
          <w:rFonts w:eastAsia="仿宋_GB2312"/>
          <w:color w:val="auto"/>
          <w:sz w:val="24"/>
          <w:szCs w:val="24"/>
          <w:highlight w:val="none"/>
        </w:rPr>
        <w:t>致：</w:t>
      </w:r>
      <w:r>
        <w:rPr>
          <w:rStyle w:val="43"/>
          <w:rFonts w:hint="eastAsia"/>
          <w:color w:val="auto"/>
          <w:sz w:val="24"/>
          <w:highlight w:val="none"/>
        </w:rPr>
        <w:t>衢州市实验学校教育集团</w:t>
      </w:r>
    </w:p>
    <w:p>
      <w:pPr>
        <w:spacing w:line="500" w:lineRule="exact"/>
        <w:ind w:left="-118" w:leftChars="-85" w:hanging="120" w:hangingChars="50"/>
        <w:rPr>
          <w:rStyle w:val="43"/>
          <w:rFonts w:eastAsia="仿宋_GB2312"/>
          <w:color w:val="auto"/>
          <w:sz w:val="24"/>
          <w:szCs w:val="24"/>
          <w:highlight w:val="none"/>
        </w:rPr>
      </w:pPr>
      <w:r>
        <w:rPr>
          <w:rStyle w:val="43"/>
          <w:rFonts w:eastAsia="仿宋_GB2312"/>
          <w:color w:val="auto"/>
          <w:sz w:val="24"/>
          <w:szCs w:val="24"/>
          <w:highlight w:val="none"/>
          <w:u w:val="single"/>
        </w:rPr>
        <w:t>（供应商全称）</w:t>
      </w:r>
      <w:r>
        <w:rPr>
          <w:rStyle w:val="43"/>
          <w:rFonts w:eastAsia="仿宋_GB2312"/>
          <w:color w:val="auto"/>
          <w:sz w:val="24"/>
          <w:szCs w:val="24"/>
          <w:highlight w:val="none"/>
        </w:rPr>
        <w:t>授权（全名、职务）为全权代表，参加贵方组织的</w:t>
      </w:r>
      <w:r>
        <w:rPr>
          <w:rStyle w:val="43"/>
          <w:rFonts w:eastAsia="仿宋_GB2312"/>
          <w:color w:val="auto"/>
          <w:sz w:val="24"/>
          <w:szCs w:val="24"/>
          <w:highlight w:val="none"/>
          <w:u w:val="single"/>
        </w:rPr>
        <w:t>（项目名称）</w:t>
      </w:r>
      <w:r>
        <w:rPr>
          <w:rStyle w:val="43"/>
          <w:rFonts w:eastAsia="仿宋_GB2312"/>
          <w:color w:val="auto"/>
          <w:sz w:val="24"/>
          <w:szCs w:val="24"/>
          <w:highlight w:val="none"/>
        </w:rPr>
        <w:t>（编号：</w:t>
      </w:r>
      <w:r>
        <w:rPr>
          <w:rStyle w:val="43"/>
          <w:rFonts w:hint="eastAsia"/>
          <w:color w:val="auto"/>
          <w:sz w:val="24"/>
          <w:szCs w:val="24"/>
          <w:highlight w:val="none"/>
        </w:rPr>
        <w:t>ZJXSJ2024170</w:t>
      </w:r>
      <w:r>
        <w:rPr>
          <w:rStyle w:val="43"/>
          <w:rFonts w:eastAsia="仿宋_GB2312"/>
          <w:color w:val="auto"/>
          <w:sz w:val="24"/>
          <w:szCs w:val="24"/>
          <w:highlight w:val="none"/>
        </w:rPr>
        <w:t>）的有关活动。为此：</w:t>
      </w:r>
    </w:p>
    <w:p>
      <w:pPr>
        <w:spacing w:line="500" w:lineRule="exact"/>
        <w:ind w:firstLine="600" w:firstLineChars="250"/>
        <w:rPr>
          <w:rStyle w:val="43"/>
          <w:rFonts w:eastAsia="仿宋_GB2312"/>
          <w:color w:val="auto"/>
          <w:sz w:val="24"/>
          <w:szCs w:val="24"/>
          <w:highlight w:val="none"/>
        </w:rPr>
      </w:pPr>
      <w:r>
        <w:rPr>
          <w:rStyle w:val="43"/>
          <w:rFonts w:eastAsia="仿宋_GB2312"/>
          <w:color w:val="auto"/>
          <w:sz w:val="24"/>
          <w:szCs w:val="24"/>
          <w:highlight w:val="none"/>
        </w:rPr>
        <w:t>l.提供磋商须知规定的全部磋商响应文件。</w:t>
      </w:r>
    </w:p>
    <w:p>
      <w:pPr>
        <w:spacing w:line="500" w:lineRule="exact"/>
        <w:ind w:left="-87" w:leftChars="-31" w:firstLine="720" w:firstLineChars="300"/>
        <w:rPr>
          <w:rStyle w:val="43"/>
          <w:rFonts w:eastAsia="仿宋_GB2312"/>
          <w:color w:val="auto"/>
          <w:sz w:val="24"/>
          <w:highlight w:val="none"/>
          <w:u w:val="single"/>
          <w:lang w:val="zh-CN"/>
        </w:rPr>
      </w:pPr>
      <w:r>
        <w:rPr>
          <w:rStyle w:val="43"/>
          <w:rFonts w:eastAsia="仿宋_GB2312"/>
          <w:color w:val="auto"/>
          <w:sz w:val="24"/>
          <w:szCs w:val="24"/>
          <w:highlight w:val="none"/>
        </w:rPr>
        <w:t>2.</w:t>
      </w:r>
      <w:r>
        <w:rPr>
          <w:rStyle w:val="43"/>
          <w:rFonts w:eastAsia="仿宋_GB2312"/>
          <w:color w:val="auto"/>
          <w:sz w:val="24"/>
          <w:highlight w:val="none"/>
          <w:lang w:val="zh-CN"/>
        </w:rPr>
        <w:t>我方愿以本投标书向你方发包的</w:t>
      </w:r>
      <w:r>
        <w:rPr>
          <w:rStyle w:val="43"/>
          <w:rFonts w:hint="eastAsia" w:ascii="微软雅黑" w:hAnsi="微软雅黑"/>
          <w:color w:val="auto"/>
          <w:sz w:val="24"/>
          <w:szCs w:val="24"/>
          <w:highlight w:val="none"/>
          <w:u w:val="single"/>
          <w:lang w:val="zh-CN" w:eastAsia="zh-CN"/>
        </w:rPr>
        <w:t>衢州市实验学校教育集团灵溪校区课桌椅、书包柜、阅读柜、作业批改柜采购项目</w:t>
      </w:r>
      <w:r>
        <w:rPr>
          <w:rStyle w:val="43"/>
          <w:rFonts w:eastAsia="仿宋_GB2312"/>
          <w:color w:val="auto"/>
          <w:sz w:val="24"/>
          <w:highlight w:val="none"/>
          <w:lang w:val="zh-CN"/>
        </w:rPr>
        <w:t>全部内容进行磋商</w:t>
      </w:r>
      <w:r>
        <w:rPr>
          <w:rStyle w:val="43"/>
          <w:rFonts w:hint="eastAsia"/>
          <w:color w:val="auto"/>
          <w:sz w:val="24"/>
          <w:highlight w:val="none"/>
          <w:lang w:val="zh-CN"/>
        </w:rPr>
        <w:t>，</w:t>
      </w:r>
      <w:r>
        <w:rPr>
          <w:rFonts w:hint="eastAsia" w:ascii="宋体" w:hAnsi="Times New Roman"/>
          <w:color w:val="auto"/>
          <w:sz w:val="24"/>
          <w:highlight w:val="none"/>
          <w:lang w:val="zh-CN"/>
        </w:rPr>
        <w:t>工期</w:t>
      </w:r>
      <w:r>
        <w:rPr>
          <w:rFonts w:ascii="宋体" w:hAnsi="Times New Roman"/>
          <w:color w:val="auto"/>
          <w:sz w:val="24"/>
          <w:highlight w:val="none"/>
          <w:lang w:val="zh-CN"/>
        </w:rPr>
        <w:t>：</w:t>
      </w:r>
      <w:r>
        <w:rPr>
          <w:rFonts w:hint="eastAsia" w:ascii="宋体" w:hAnsi="Times New Roman"/>
          <w:color w:val="auto"/>
          <w:sz w:val="24"/>
          <w:highlight w:val="none"/>
          <w:lang w:val="en-US" w:eastAsia="zh-CN"/>
        </w:rPr>
        <w:t>2024年8月17日前完成供货安装并通过验收</w:t>
      </w:r>
      <w:r>
        <w:rPr>
          <w:rFonts w:hint="eastAsia" w:ascii="宋体" w:hAnsi="Times New Roman"/>
          <w:color w:val="auto"/>
          <w:sz w:val="24"/>
          <w:highlight w:val="none"/>
          <w:lang w:val="zh-CN"/>
        </w:rPr>
        <w:t>。</w:t>
      </w:r>
      <w:r>
        <w:rPr>
          <w:rFonts w:ascii="宋体" w:hAnsi="Times New Roman"/>
          <w:color w:val="auto"/>
          <w:sz w:val="24"/>
          <w:highlight w:val="none"/>
          <w:lang w:val="zh-CN"/>
        </w:rPr>
        <w:t>质量目标</w:t>
      </w:r>
      <w:r>
        <w:rPr>
          <w:rFonts w:hint="eastAsia" w:ascii="宋体" w:hAnsi="Times New Roman"/>
          <w:color w:val="auto"/>
          <w:sz w:val="24"/>
          <w:highlight w:val="none"/>
          <w:u w:val="single"/>
        </w:rPr>
        <w:t>合格</w:t>
      </w:r>
      <w:r>
        <w:rPr>
          <w:rFonts w:ascii="宋体" w:hAnsi="Times New Roman"/>
          <w:color w:val="auto"/>
          <w:sz w:val="24"/>
          <w:highlight w:val="none"/>
          <w:lang w:val="zh-CN"/>
        </w:rPr>
        <w:t>。</w:t>
      </w:r>
    </w:p>
    <w:p>
      <w:pPr>
        <w:spacing w:line="500" w:lineRule="exact"/>
        <w:ind w:left="-87" w:leftChars="-31" w:firstLine="720" w:firstLineChars="300"/>
        <w:rPr>
          <w:rStyle w:val="43"/>
          <w:rFonts w:eastAsia="仿宋_GB2312"/>
          <w:color w:val="auto"/>
          <w:sz w:val="24"/>
          <w:szCs w:val="24"/>
          <w:highlight w:val="none"/>
        </w:rPr>
      </w:pPr>
      <w:r>
        <w:rPr>
          <w:rStyle w:val="43"/>
          <w:rFonts w:eastAsia="仿宋_GB2312"/>
          <w:color w:val="auto"/>
          <w:sz w:val="24"/>
          <w:szCs w:val="24"/>
          <w:highlight w:val="none"/>
        </w:rPr>
        <w:t>3.已详细审查全部竞争性磋商文件，同意竞争性磋商文件的各项要求，并认同该次采购的合法性。</w:t>
      </w:r>
    </w:p>
    <w:p>
      <w:pPr>
        <w:spacing w:line="500" w:lineRule="exact"/>
        <w:ind w:firstLine="600" w:firstLineChars="250"/>
        <w:rPr>
          <w:rStyle w:val="43"/>
          <w:rFonts w:eastAsia="仿宋_GB2312"/>
          <w:color w:val="auto"/>
          <w:sz w:val="24"/>
          <w:szCs w:val="24"/>
          <w:highlight w:val="none"/>
        </w:rPr>
      </w:pPr>
      <w:r>
        <w:rPr>
          <w:rStyle w:val="43"/>
          <w:rFonts w:eastAsia="仿宋_GB2312"/>
          <w:color w:val="auto"/>
          <w:sz w:val="24"/>
          <w:szCs w:val="24"/>
          <w:highlight w:val="none"/>
        </w:rPr>
        <w:t>4.若经采购人确定为成交人，将按竞争性磋商文件规定履行合同责任和义务。</w:t>
      </w:r>
    </w:p>
    <w:p>
      <w:pPr>
        <w:spacing w:line="500" w:lineRule="exact"/>
        <w:ind w:left="-87" w:leftChars="-31" w:firstLine="720" w:firstLineChars="300"/>
        <w:rPr>
          <w:rStyle w:val="43"/>
          <w:rFonts w:eastAsia="仿宋_GB2312"/>
          <w:color w:val="auto"/>
          <w:sz w:val="24"/>
          <w:szCs w:val="24"/>
          <w:highlight w:val="none"/>
        </w:rPr>
      </w:pPr>
      <w:r>
        <w:rPr>
          <w:rStyle w:val="43"/>
          <w:rFonts w:eastAsia="仿宋_GB2312"/>
          <w:color w:val="auto"/>
          <w:sz w:val="24"/>
          <w:szCs w:val="24"/>
          <w:highlight w:val="none"/>
        </w:rPr>
        <w:t>5.同意提供按照贵方可能要求的与其磋商有关的一切数据或资料，并保证其真实性、合法性。</w:t>
      </w:r>
    </w:p>
    <w:p>
      <w:pPr>
        <w:spacing w:line="500" w:lineRule="exact"/>
        <w:ind w:left="-171" w:firstLine="840"/>
        <w:rPr>
          <w:rStyle w:val="43"/>
          <w:rFonts w:eastAsia="仿宋_GB2312"/>
          <w:color w:val="auto"/>
          <w:sz w:val="24"/>
          <w:szCs w:val="24"/>
          <w:highlight w:val="none"/>
        </w:rPr>
      </w:pPr>
      <w:r>
        <w:rPr>
          <w:rStyle w:val="43"/>
          <w:rFonts w:eastAsia="仿宋_GB2312"/>
          <w:color w:val="auto"/>
          <w:sz w:val="24"/>
          <w:szCs w:val="24"/>
          <w:highlight w:val="none"/>
        </w:rPr>
        <w:t>6.我方与本采购有关的一切正式来往通讯请寄：</w:t>
      </w:r>
    </w:p>
    <w:p>
      <w:pPr>
        <w:spacing w:line="500" w:lineRule="exact"/>
        <w:ind w:left="714" w:leftChars="255"/>
        <w:rPr>
          <w:rStyle w:val="43"/>
          <w:rFonts w:eastAsia="仿宋_GB2312"/>
          <w:color w:val="auto"/>
          <w:sz w:val="24"/>
          <w:szCs w:val="24"/>
          <w:highlight w:val="none"/>
        </w:rPr>
      </w:pPr>
      <w:r>
        <w:rPr>
          <w:rStyle w:val="43"/>
          <w:rFonts w:eastAsia="仿宋_GB2312"/>
          <w:color w:val="auto"/>
          <w:sz w:val="24"/>
          <w:szCs w:val="24"/>
          <w:highlight w:val="none"/>
        </w:rPr>
        <w:t>地址：邮编：</w:t>
      </w:r>
    </w:p>
    <w:p>
      <w:pPr>
        <w:spacing w:line="500" w:lineRule="exact"/>
        <w:ind w:left="-171" w:firstLine="855"/>
        <w:rPr>
          <w:rStyle w:val="43"/>
          <w:rFonts w:eastAsia="仿宋_GB2312"/>
          <w:color w:val="auto"/>
          <w:sz w:val="24"/>
          <w:szCs w:val="24"/>
          <w:highlight w:val="none"/>
        </w:rPr>
      </w:pPr>
      <w:r>
        <w:rPr>
          <w:rStyle w:val="43"/>
          <w:rFonts w:eastAsia="仿宋_GB2312"/>
          <w:color w:val="auto"/>
          <w:sz w:val="24"/>
          <w:szCs w:val="24"/>
          <w:highlight w:val="none"/>
        </w:rPr>
        <w:t>电话：传真：</w:t>
      </w:r>
    </w:p>
    <w:p>
      <w:pPr>
        <w:spacing w:line="500" w:lineRule="exact"/>
        <w:ind w:left="-171" w:firstLine="855"/>
        <w:rPr>
          <w:rStyle w:val="43"/>
          <w:rFonts w:eastAsia="仿宋_GB2312"/>
          <w:color w:val="auto"/>
          <w:sz w:val="24"/>
          <w:szCs w:val="24"/>
          <w:highlight w:val="none"/>
        </w:rPr>
      </w:pPr>
      <w:r>
        <w:rPr>
          <w:rStyle w:val="43"/>
          <w:rFonts w:eastAsia="仿宋_GB2312"/>
          <w:color w:val="auto"/>
          <w:sz w:val="24"/>
          <w:szCs w:val="24"/>
          <w:highlight w:val="none"/>
        </w:rPr>
        <w:t>供应商名称：（公章）</w:t>
      </w:r>
    </w:p>
    <w:p>
      <w:pPr>
        <w:spacing w:line="500" w:lineRule="exact"/>
        <w:ind w:left="-171" w:firstLine="855"/>
        <w:rPr>
          <w:rStyle w:val="43"/>
          <w:rFonts w:eastAsia="仿宋_GB2312"/>
          <w:color w:val="auto"/>
          <w:sz w:val="24"/>
          <w:szCs w:val="24"/>
          <w:highlight w:val="none"/>
        </w:rPr>
      </w:pPr>
      <w:r>
        <w:rPr>
          <w:rStyle w:val="43"/>
          <w:rFonts w:eastAsia="仿宋_GB2312"/>
          <w:color w:val="auto"/>
          <w:sz w:val="24"/>
          <w:szCs w:val="24"/>
          <w:highlight w:val="none"/>
        </w:rPr>
        <w:t>法定代表人或授权委托人：</w:t>
      </w:r>
      <w:r>
        <w:rPr>
          <w:rStyle w:val="43"/>
          <w:rFonts w:eastAsia="仿宋_GB2312"/>
          <w:color w:val="auto"/>
          <w:sz w:val="24"/>
          <w:szCs w:val="24"/>
          <w:highlight w:val="none"/>
          <w:u w:val="single"/>
        </w:rPr>
        <w:t>（签字或盖章）</w:t>
      </w:r>
    </w:p>
    <w:p>
      <w:pPr>
        <w:spacing w:line="500" w:lineRule="exact"/>
        <w:ind w:left="-171" w:firstLine="855"/>
        <w:rPr>
          <w:rStyle w:val="43"/>
          <w:rFonts w:eastAsia="仿宋_GB2312"/>
          <w:color w:val="auto"/>
          <w:sz w:val="24"/>
          <w:szCs w:val="24"/>
          <w:highlight w:val="none"/>
        </w:rPr>
      </w:pPr>
      <w:r>
        <w:rPr>
          <w:rStyle w:val="43"/>
          <w:rFonts w:eastAsia="仿宋_GB2312"/>
          <w:color w:val="auto"/>
          <w:sz w:val="24"/>
          <w:szCs w:val="24"/>
          <w:highlight w:val="none"/>
        </w:rPr>
        <w:t>日期：年月日</w:t>
      </w:r>
    </w:p>
    <w:p>
      <w:pPr>
        <w:spacing w:line="500" w:lineRule="exact"/>
        <w:ind w:left="-171" w:firstLine="855"/>
        <w:rPr>
          <w:rStyle w:val="43"/>
          <w:rFonts w:eastAsia="仿宋_GB2312"/>
          <w:color w:val="auto"/>
          <w:sz w:val="24"/>
          <w:szCs w:val="24"/>
          <w:highlight w:val="none"/>
        </w:rPr>
      </w:pPr>
    </w:p>
    <w:p>
      <w:pPr>
        <w:rPr>
          <w:rStyle w:val="43"/>
          <w:rFonts w:eastAsia="仿宋_GB2312"/>
          <w:color w:val="auto"/>
          <w:sz w:val="24"/>
          <w:szCs w:val="24"/>
          <w:highlight w:val="none"/>
        </w:rPr>
      </w:pPr>
    </w:p>
    <w:p>
      <w:pPr>
        <w:pStyle w:val="8"/>
        <w:rPr>
          <w:rStyle w:val="43"/>
          <w:rFonts w:eastAsia="仿宋_GB2312"/>
          <w:color w:val="auto"/>
          <w:sz w:val="24"/>
          <w:szCs w:val="24"/>
          <w:highlight w:val="none"/>
        </w:rPr>
      </w:pPr>
    </w:p>
    <w:p>
      <w:pPr>
        <w:rPr>
          <w:color w:val="auto"/>
          <w:highlight w:val="none"/>
        </w:rPr>
      </w:pPr>
    </w:p>
    <w:p>
      <w:pPr>
        <w:spacing w:line="500" w:lineRule="exact"/>
        <w:ind w:left="-171" w:firstLine="855"/>
        <w:rPr>
          <w:rStyle w:val="43"/>
          <w:rFonts w:eastAsia="仿宋_GB2312"/>
          <w:color w:val="auto"/>
          <w:sz w:val="24"/>
          <w:szCs w:val="24"/>
          <w:highlight w:val="none"/>
        </w:rPr>
      </w:pPr>
    </w:p>
    <w:p>
      <w:pPr>
        <w:rPr>
          <w:color w:val="auto"/>
          <w:highlight w:val="none"/>
        </w:rPr>
        <w:sectPr>
          <w:pgSz w:w="11906" w:h="16838"/>
          <w:pgMar w:top="1440" w:right="1429" w:bottom="1440" w:left="1236" w:header="851" w:footer="850" w:gutter="0"/>
          <w:pgBorders>
            <w:top w:val="none" w:sz="0" w:space="0"/>
            <w:left w:val="none" w:sz="0" w:space="0"/>
            <w:bottom w:val="none" w:sz="0" w:space="0"/>
            <w:right w:val="none" w:sz="0" w:space="0"/>
          </w:pgBorders>
          <w:cols w:space="720" w:num="1"/>
          <w:titlePg/>
          <w:rtlGutter w:val="0"/>
          <w:docGrid w:linePitch="312" w:charSpace="0"/>
        </w:sectPr>
      </w:pPr>
    </w:p>
    <w:p>
      <w:pPr>
        <w:pStyle w:val="44"/>
        <w:rPr>
          <w:color w:val="auto"/>
          <w:highlight w:val="none"/>
        </w:rPr>
      </w:pPr>
    </w:p>
    <w:p>
      <w:pPr>
        <w:ind w:firstLine="480" w:firstLineChars="200"/>
        <w:rPr>
          <w:rFonts w:ascii="宋体" w:hAnsi="宋体"/>
          <w:color w:val="auto"/>
          <w:sz w:val="24"/>
          <w:szCs w:val="24"/>
          <w:highlight w:val="none"/>
        </w:rPr>
      </w:pPr>
    </w:p>
    <w:p>
      <w:pPr>
        <w:numPr>
          <w:ilvl w:val="-1"/>
          <w:numId w:val="0"/>
        </w:numPr>
        <w:spacing w:line="560" w:lineRule="exact"/>
        <w:outlineLvl w:val="0"/>
        <w:rPr>
          <w:rStyle w:val="43"/>
          <w:rFonts w:cstheme="minorBidi"/>
          <w:b/>
          <w:color w:val="auto"/>
          <w:sz w:val="24"/>
          <w:szCs w:val="24"/>
          <w:highlight w:val="none"/>
        </w:rPr>
      </w:pPr>
      <w:r>
        <w:rPr>
          <w:rStyle w:val="43"/>
          <w:rFonts w:hint="eastAsia" w:cstheme="minorBidi"/>
          <w:b/>
          <w:color w:val="auto"/>
          <w:sz w:val="24"/>
          <w:szCs w:val="24"/>
          <w:highlight w:val="none"/>
        </w:rPr>
        <w:t>四、报价一览表</w:t>
      </w:r>
    </w:p>
    <w:p>
      <w:pPr>
        <w:pStyle w:val="40"/>
        <w:pBdr>
          <w:top w:val="none" w:color="auto" w:sz="0" w:space="0"/>
          <w:left w:val="none" w:color="auto" w:sz="0" w:space="0"/>
          <w:bottom w:val="none" w:color="auto" w:sz="0" w:space="0"/>
          <w:right w:val="none" w:color="auto" w:sz="0" w:space="0"/>
        </w:pBdr>
        <w:ind w:left="28" w:hanging="28"/>
        <w:jc w:val="center"/>
        <w:rPr>
          <w:rStyle w:val="644"/>
          <w:rFonts w:hint="eastAsia" w:ascii="宋体" w:hAnsi="宋体" w:cs="宋体"/>
          <w:b/>
          <w:bCs/>
          <w:color w:val="auto"/>
          <w:kern w:val="0"/>
          <w:sz w:val="36"/>
          <w:szCs w:val="36"/>
          <w:highlight w:val="none"/>
          <w:lang w:val="zh-TW" w:eastAsia="zh-TW"/>
        </w:rPr>
      </w:pPr>
      <w:r>
        <w:rPr>
          <w:rStyle w:val="644"/>
          <w:rFonts w:hint="eastAsia" w:ascii="宋体" w:hAnsi="宋体" w:cs="宋体"/>
          <w:b/>
          <w:bCs/>
          <w:color w:val="auto"/>
          <w:kern w:val="0"/>
          <w:sz w:val="36"/>
          <w:szCs w:val="36"/>
          <w:highlight w:val="none"/>
          <w:lang w:val="zh-TW" w:eastAsia="zh-TW"/>
        </w:rPr>
        <w:t>报价一览表</w:t>
      </w:r>
    </w:p>
    <w:p>
      <w:pPr>
        <w:wordWrap w:val="0"/>
        <w:rPr>
          <w:rFonts w:ascii="仿宋" w:hAnsi="仿宋" w:eastAsia="仿宋" w:cs="宋体"/>
          <w:b/>
          <w:color w:val="auto"/>
          <w:sz w:val="24"/>
          <w:highlight w:val="none"/>
        </w:rPr>
      </w:pPr>
      <w:r>
        <w:rPr>
          <w:rFonts w:hint="eastAsia" w:ascii="仿宋" w:hAnsi="仿宋" w:eastAsia="仿宋" w:cs="宋体"/>
          <w:b/>
          <w:color w:val="auto"/>
          <w:sz w:val="24"/>
          <w:highlight w:val="none"/>
        </w:rPr>
        <w:t>项目编号：                                                   单位：元</w:t>
      </w:r>
    </w:p>
    <w:p>
      <w:pPr>
        <w:pStyle w:val="41"/>
        <w:rPr>
          <w:color w:val="auto"/>
          <w:highlight w:val="none"/>
        </w:rPr>
      </w:pP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3"/>
        <w:gridCol w:w="3313"/>
        <w:gridCol w:w="2055"/>
        <w:gridCol w:w="5165"/>
        <w:gridCol w:w="24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6" w:hRule="atLeast"/>
          <w:jc w:val="center"/>
        </w:trPr>
        <w:tc>
          <w:tcPr>
            <w:tcW w:w="1143" w:type="dxa"/>
            <w:tcBorders>
              <w:top w:val="thinThickSmallGap" w:color="auto" w:sz="12" w:space="0"/>
              <w:left w:val="thinThickSmallGap" w:color="auto" w:sz="12" w:space="0"/>
            </w:tcBorders>
            <w:vAlign w:val="center"/>
          </w:tcPr>
          <w:p>
            <w:pPr>
              <w:snapToGrid w:val="0"/>
              <w:spacing w:line="500" w:lineRule="exact"/>
              <w:jc w:val="center"/>
              <w:rPr>
                <w:rFonts w:ascii="宋体" w:hAnsi="宋体" w:cs="宋体"/>
                <w:color w:val="auto"/>
                <w:sz w:val="24"/>
                <w:highlight w:val="none"/>
              </w:rPr>
            </w:pPr>
            <w:r>
              <w:rPr>
                <w:rFonts w:hint="eastAsia" w:ascii="宋体" w:hAnsi="宋体" w:cs="宋体"/>
                <w:color w:val="auto"/>
                <w:sz w:val="24"/>
                <w:highlight w:val="none"/>
              </w:rPr>
              <w:t>序号</w:t>
            </w:r>
          </w:p>
        </w:tc>
        <w:tc>
          <w:tcPr>
            <w:tcW w:w="3313" w:type="dxa"/>
            <w:tcBorders>
              <w:top w:val="thinThickSmallGap" w:color="auto" w:sz="12" w:space="0"/>
            </w:tcBorders>
            <w:vAlign w:val="center"/>
          </w:tcPr>
          <w:p>
            <w:pPr>
              <w:snapToGrid w:val="0"/>
              <w:spacing w:line="500" w:lineRule="exact"/>
              <w:jc w:val="center"/>
              <w:rPr>
                <w:rFonts w:ascii="宋体" w:hAnsi="宋体" w:cs="宋体"/>
                <w:color w:val="auto"/>
                <w:sz w:val="24"/>
                <w:highlight w:val="none"/>
              </w:rPr>
            </w:pPr>
            <w:r>
              <w:rPr>
                <w:rFonts w:hint="eastAsia" w:ascii="宋体" w:hAnsi="宋体" w:cs="宋体"/>
                <w:color w:val="auto"/>
                <w:sz w:val="24"/>
                <w:highlight w:val="none"/>
              </w:rPr>
              <w:t>名称</w:t>
            </w:r>
          </w:p>
        </w:tc>
        <w:tc>
          <w:tcPr>
            <w:tcW w:w="2055" w:type="dxa"/>
            <w:tcBorders>
              <w:top w:val="thinThickSmallGap" w:color="auto" w:sz="12" w:space="0"/>
              <w:right w:val="single" w:color="auto" w:sz="4" w:space="0"/>
            </w:tcBorders>
            <w:vAlign w:val="center"/>
          </w:tcPr>
          <w:p>
            <w:pPr>
              <w:snapToGrid w:val="0"/>
              <w:spacing w:line="500" w:lineRule="exact"/>
              <w:jc w:val="center"/>
              <w:rPr>
                <w:rFonts w:ascii="宋体" w:hAnsi="宋体" w:cs="宋体"/>
                <w:color w:val="auto"/>
                <w:sz w:val="24"/>
                <w:highlight w:val="none"/>
              </w:rPr>
            </w:pPr>
            <w:r>
              <w:rPr>
                <w:rFonts w:hint="eastAsia" w:ascii="宋体" w:hAnsi="宋体" w:cs="宋体"/>
                <w:color w:val="auto"/>
                <w:sz w:val="24"/>
                <w:highlight w:val="none"/>
              </w:rPr>
              <w:t>数量</w:t>
            </w:r>
          </w:p>
        </w:tc>
        <w:tc>
          <w:tcPr>
            <w:tcW w:w="5165" w:type="dxa"/>
            <w:tcBorders>
              <w:top w:val="thinThickSmallGap" w:color="auto" w:sz="12" w:space="0"/>
              <w:right w:val="single" w:color="auto" w:sz="4" w:space="0"/>
            </w:tcBorders>
            <w:vAlign w:val="center"/>
          </w:tcPr>
          <w:p>
            <w:pPr>
              <w:snapToGrid w:val="0"/>
              <w:spacing w:line="500" w:lineRule="exact"/>
              <w:jc w:val="center"/>
              <w:rPr>
                <w:rFonts w:hint="eastAsia" w:ascii="宋体" w:hAnsi="宋体" w:eastAsia="仿宋_GB2312" w:cs="宋体"/>
                <w:color w:val="auto"/>
                <w:sz w:val="24"/>
                <w:highlight w:val="none"/>
                <w:lang w:eastAsia="zh-CN"/>
              </w:rPr>
            </w:pPr>
            <w:r>
              <w:rPr>
                <w:rFonts w:hint="eastAsia" w:ascii="宋体" w:hAnsi="宋体" w:cs="宋体"/>
                <w:color w:val="auto"/>
                <w:sz w:val="24"/>
                <w:highlight w:val="none"/>
                <w:lang w:eastAsia="zh-CN"/>
              </w:rPr>
              <w:t>工期</w:t>
            </w:r>
          </w:p>
        </w:tc>
        <w:tc>
          <w:tcPr>
            <w:tcW w:w="2481" w:type="dxa"/>
            <w:tcBorders>
              <w:top w:val="thinThickSmallGap" w:color="auto" w:sz="12" w:space="0"/>
              <w:right w:val="thickThinSmallGap" w:color="auto" w:sz="12" w:space="0"/>
            </w:tcBorders>
            <w:vAlign w:val="center"/>
          </w:tcPr>
          <w:p>
            <w:pPr>
              <w:snapToGrid w:val="0"/>
              <w:spacing w:line="500" w:lineRule="exact"/>
              <w:jc w:val="center"/>
              <w:rPr>
                <w:rFonts w:ascii="宋体" w:hAnsi="宋体" w:cs="宋体"/>
                <w:color w:val="auto"/>
                <w:sz w:val="24"/>
                <w:highlight w:val="none"/>
              </w:rPr>
            </w:pPr>
            <w:r>
              <w:rPr>
                <w:rFonts w:hint="eastAsia" w:ascii="宋体" w:hAnsi="宋体" w:cs="宋体"/>
                <w:color w:val="auto"/>
                <w:sz w:val="24"/>
                <w:highlight w:val="none"/>
              </w:rPr>
              <w:t>投标报价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2" w:hRule="atLeast"/>
          <w:jc w:val="center"/>
        </w:trPr>
        <w:tc>
          <w:tcPr>
            <w:tcW w:w="1143" w:type="dxa"/>
            <w:tcBorders>
              <w:left w:val="thinThickSmallGap" w:color="auto" w:sz="12" w:space="0"/>
            </w:tcBorders>
          </w:tcPr>
          <w:p>
            <w:pPr>
              <w:snapToGrid w:val="0"/>
              <w:spacing w:line="5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313" w:type="dxa"/>
            <w:vAlign w:val="center"/>
          </w:tcPr>
          <w:p>
            <w:pPr>
              <w:jc w:val="center"/>
              <w:rPr>
                <w:rFonts w:hint="eastAsia" w:ascii="宋体" w:hAnsi="宋体" w:eastAsia="仿宋" w:cs="宋体"/>
                <w:color w:val="auto"/>
                <w:kern w:val="0"/>
                <w:sz w:val="24"/>
                <w:highlight w:val="none"/>
                <w:lang w:eastAsia="zh-CN"/>
              </w:rPr>
            </w:pPr>
            <w:r>
              <w:rPr>
                <w:rStyle w:val="27"/>
                <w:rFonts w:hint="eastAsia" w:ascii="仿宋" w:hAnsi="仿宋" w:eastAsia="仿宋" w:cs="仿宋"/>
                <w:b w:val="0"/>
                <w:color w:val="auto"/>
                <w:spacing w:val="0"/>
                <w:sz w:val="24"/>
                <w:szCs w:val="24"/>
                <w:highlight w:val="none"/>
                <w:u w:val="none"/>
                <w:lang w:val="zh-TW" w:eastAsia="zh-CN"/>
              </w:rPr>
              <w:t>衢州市实验学校教育集团灵溪校区课桌椅、书包柜、阅读柜、作业批改柜采购项目</w:t>
            </w:r>
          </w:p>
        </w:tc>
        <w:tc>
          <w:tcPr>
            <w:tcW w:w="2055" w:type="dxa"/>
            <w:tcBorders>
              <w:right w:val="single" w:color="auto" w:sz="4" w:space="0"/>
            </w:tcBorders>
            <w:vAlign w:val="center"/>
          </w:tcPr>
          <w:p>
            <w:pPr>
              <w:spacing w:line="336" w:lineRule="auto"/>
              <w:jc w:val="center"/>
              <w:rPr>
                <w:rFonts w:ascii="宋体" w:hAnsi="宋体" w:cs="宋体"/>
                <w:color w:val="auto"/>
                <w:kern w:val="0"/>
                <w:sz w:val="24"/>
                <w:highlight w:val="none"/>
              </w:rPr>
            </w:pPr>
            <w:r>
              <w:rPr>
                <w:rFonts w:hint="eastAsia" w:ascii="宋体" w:hAnsi="宋体" w:eastAsia="宋体" w:cs="宋体"/>
                <w:color w:val="auto"/>
                <w:sz w:val="21"/>
                <w:szCs w:val="21"/>
                <w:highlight w:val="none"/>
              </w:rPr>
              <w:t>1项</w:t>
            </w:r>
          </w:p>
        </w:tc>
        <w:tc>
          <w:tcPr>
            <w:tcW w:w="5165" w:type="dxa"/>
            <w:tcBorders>
              <w:right w:val="single" w:color="auto" w:sz="4" w:space="0"/>
            </w:tcBorders>
            <w:vAlign w:val="center"/>
          </w:tcPr>
          <w:p>
            <w:pPr>
              <w:spacing w:line="50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lang w:val="en-US" w:eastAsia="zh-CN"/>
              </w:rPr>
              <w:t>2024年8月17日前完成供货安装并通过验收</w:t>
            </w:r>
          </w:p>
        </w:tc>
        <w:tc>
          <w:tcPr>
            <w:tcW w:w="2481" w:type="dxa"/>
            <w:tcBorders>
              <w:right w:val="thickThinSmallGap" w:color="auto" w:sz="12" w:space="0"/>
            </w:tcBorders>
          </w:tcPr>
          <w:p>
            <w:pPr>
              <w:snapToGrid w:val="0"/>
              <w:spacing w:line="500" w:lineRule="exact"/>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jc w:val="center"/>
        </w:trPr>
        <w:tc>
          <w:tcPr>
            <w:tcW w:w="4456" w:type="dxa"/>
            <w:gridSpan w:val="2"/>
            <w:tcBorders>
              <w:top w:val="single" w:color="auto" w:sz="4" w:space="0"/>
              <w:left w:val="thinThickSmallGap" w:color="auto" w:sz="12" w:space="0"/>
              <w:bottom w:val="thickThinSmallGap" w:color="auto" w:sz="12" w:space="0"/>
              <w:right w:val="single" w:color="auto" w:sz="4" w:space="0"/>
            </w:tcBorders>
            <w:vAlign w:val="center"/>
          </w:tcPr>
          <w:p>
            <w:pPr>
              <w:overflowPunct w:val="0"/>
              <w:autoSpaceDE w:val="0"/>
              <w:autoSpaceDN w:val="0"/>
              <w:snapToGrid w:val="0"/>
              <w:spacing w:line="500" w:lineRule="exact"/>
              <w:jc w:val="center"/>
              <w:rPr>
                <w:rFonts w:ascii="宋体" w:hAnsi="宋体" w:cs="宋体"/>
                <w:color w:val="auto"/>
                <w:sz w:val="24"/>
                <w:highlight w:val="none"/>
              </w:rPr>
            </w:pPr>
            <w:r>
              <w:rPr>
                <w:rFonts w:hint="eastAsia" w:ascii="宋体" w:hAnsi="宋体" w:cs="宋体"/>
                <w:color w:val="auto"/>
                <w:sz w:val="24"/>
                <w:highlight w:val="none"/>
              </w:rPr>
              <w:t>投 标 总 价</w:t>
            </w:r>
          </w:p>
        </w:tc>
        <w:tc>
          <w:tcPr>
            <w:tcW w:w="9701" w:type="dxa"/>
            <w:gridSpan w:val="3"/>
            <w:tcBorders>
              <w:top w:val="single" w:color="auto" w:sz="4" w:space="0"/>
              <w:left w:val="single" w:color="auto" w:sz="4" w:space="0"/>
              <w:bottom w:val="thickThinSmallGap" w:color="auto" w:sz="12" w:space="0"/>
              <w:right w:val="thickThinSmallGap" w:color="auto" w:sz="12" w:space="0"/>
            </w:tcBorders>
            <w:vAlign w:val="center"/>
          </w:tcPr>
          <w:p>
            <w:pPr>
              <w:overflowPunct w:val="0"/>
              <w:autoSpaceDE w:val="0"/>
              <w:autoSpaceDN w:val="0"/>
              <w:snapToGrid w:val="0"/>
              <w:spacing w:line="500" w:lineRule="exact"/>
              <w:rPr>
                <w:rFonts w:ascii="宋体" w:hAnsi="宋体" w:cs="宋体"/>
                <w:color w:val="auto"/>
                <w:sz w:val="24"/>
                <w:highlight w:val="none"/>
              </w:rPr>
            </w:pPr>
            <w:r>
              <w:rPr>
                <w:rFonts w:hint="eastAsia" w:ascii="宋体" w:hAnsi="宋体" w:cs="宋体"/>
                <w:color w:val="auto"/>
                <w:sz w:val="24"/>
                <w:highlight w:val="none"/>
              </w:rPr>
              <w:t>大写：</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（小写：￥</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tc>
      </w:tr>
    </w:tbl>
    <w:p>
      <w:pPr>
        <w:rPr>
          <w:rFonts w:ascii="宋体" w:hAnsi="宋体" w:cs="宋体"/>
          <w:color w:val="auto"/>
          <w:sz w:val="24"/>
          <w:highlight w:val="none"/>
        </w:rPr>
      </w:pPr>
      <w:r>
        <w:rPr>
          <w:rFonts w:hint="eastAsia" w:ascii="宋体" w:hAnsi="宋体" w:cs="宋体"/>
          <w:color w:val="auto"/>
          <w:sz w:val="24"/>
          <w:highlight w:val="none"/>
        </w:rPr>
        <w:t>注：报价应包括完成本项目所需的所有费用。</w:t>
      </w:r>
    </w:p>
    <w:p>
      <w:pPr>
        <w:pStyle w:val="41"/>
        <w:rPr>
          <w:color w:val="auto"/>
          <w:highlight w:val="none"/>
        </w:rPr>
      </w:pPr>
    </w:p>
    <w:p>
      <w:pPr>
        <w:spacing w:line="600" w:lineRule="exact"/>
        <w:ind w:firstLine="600" w:firstLineChars="250"/>
        <w:rPr>
          <w:rFonts w:ascii="仿宋" w:hAnsi="仿宋" w:eastAsia="仿宋" w:cs="宋体"/>
          <w:color w:val="auto"/>
          <w:sz w:val="24"/>
          <w:highlight w:val="none"/>
        </w:rPr>
      </w:pPr>
    </w:p>
    <w:p>
      <w:pPr>
        <w:spacing w:line="600" w:lineRule="exact"/>
        <w:rPr>
          <w:rFonts w:ascii="仿宋" w:hAnsi="仿宋" w:eastAsia="仿宋" w:cs="宋体"/>
          <w:color w:val="auto"/>
          <w:sz w:val="24"/>
          <w:highlight w:val="none"/>
        </w:rPr>
      </w:pPr>
      <w:r>
        <w:rPr>
          <w:rFonts w:hint="eastAsia" w:ascii="仿宋" w:hAnsi="仿宋" w:eastAsia="仿宋" w:cs="宋体"/>
          <w:color w:val="auto"/>
          <w:sz w:val="24"/>
          <w:highlight w:val="none"/>
        </w:rPr>
        <w:t>投标人全权代表签字：</w:t>
      </w:r>
    </w:p>
    <w:p>
      <w:pPr>
        <w:spacing w:line="600" w:lineRule="exact"/>
        <w:rPr>
          <w:rFonts w:ascii="仿宋" w:hAnsi="仿宋" w:eastAsia="仿宋" w:cs="宋体"/>
          <w:color w:val="auto"/>
          <w:sz w:val="24"/>
          <w:highlight w:val="none"/>
        </w:rPr>
      </w:pPr>
      <w:r>
        <w:rPr>
          <w:rFonts w:hint="eastAsia" w:ascii="仿宋" w:hAnsi="仿宋" w:eastAsia="仿宋" w:cs="宋体"/>
          <w:color w:val="auto"/>
          <w:sz w:val="24"/>
          <w:highlight w:val="none"/>
        </w:rPr>
        <w:t>投标人（公章）：</w:t>
      </w:r>
    </w:p>
    <w:p>
      <w:pPr>
        <w:snapToGrid w:val="0"/>
        <w:spacing w:line="440" w:lineRule="exact"/>
        <w:rPr>
          <w:color w:val="auto"/>
          <w:highlight w:val="none"/>
        </w:rPr>
      </w:pPr>
      <w:r>
        <w:rPr>
          <w:rFonts w:hint="eastAsia" w:ascii="仿宋" w:hAnsi="仿宋" w:eastAsia="仿宋" w:cs="宋体"/>
          <w:color w:val="auto"/>
          <w:sz w:val="24"/>
          <w:highlight w:val="none"/>
        </w:rPr>
        <w:t>日期：     年   月  日</w:t>
      </w:r>
      <w:bookmarkStart w:id="3" w:name="_Toc29262180"/>
      <w:bookmarkStart w:id="4" w:name="_Toc29262862"/>
    </w:p>
    <w:bookmarkEnd w:id="3"/>
    <w:bookmarkEnd w:id="4"/>
    <w:p>
      <w:pPr>
        <w:pStyle w:val="40"/>
        <w:pBdr>
          <w:top w:val="none" w:color="auto" w:sz="0" w:space="0"/>
          <w:left w:val="none" w:color="auto" w:sz="0" w:space="0"/>
          <w:bottom w:val="none" w:color="auto" w:sz="0" w:space="0"/>
          <w:right w:val="none" w:color="auto" w:sz="0" w:space="0"/>
        </w:pBdr>
        <w:ind w:left="28" w:hanging="28"/>
        <w:jc w:val="both"/>
        <w:rPr>
          <w:rStyle w:val="644"/>
          <w:rFonts w:hint="eastAsia" w:ascii="宋体" w:hAnsi="宋体" w:cs="宋体"/>
          <w:b/>
          <w:bCs/>
          <w:color w:val="auto"/>
          <w:kern w:val="0"/>
          <w:sz w:val="36"/>
          <w:szCs w:val="36"/>
          <w:highlight w:val="none"/>
          <w:lang w:val="zh-TW" w:eastAsia="zh-TW"/>
        </w:rPr>
      </w:pPr>
    </w:p>
    <w:p>
      <w:pPr>
        <w:numPr>
          <w:ilvl w:val="-1"/>
          <w:numId w:val="0"/>
        </w:numPr>
        <w:spacing w:line="560" w:lineRule="exact"/>
        <w:outlineLvl w:val="0"/>
        <w:rPr>
          <w:rStyle w:val="43"/>
          <w:rFonts w:hint="eastAsia"/>
          <w:b/>
          <w:bCs/>
          <w:color w:val="auto"/>
          <w:sz w:val="28"/>
          <w:highlight w:val="none"/>
        </w:rPr>
      </w:pPr>
    </w:p>
    <w:p>
      <w:pPr>
        <w:pStyle w:val="3"/>
        <w:rPr>
          <w:rStyle w:val="43"/>
          <w:rFonts w:hint="eastAsia"/>
          <w:b/>
          <w:bCs/>
          <w:color w:val="auto"/>
          <w:sz w:val="28"/>
          <w:highlight w:val="none"/>
        </w:rPr>
      </w:pPr>
    </w:p>
    <w:p>
      <w:pPr>
        <w:pStyle w:val="40"/>
        <w:pBdr>
          <w:top w:val="none" w:color="auto" w:sz="0" w:space="0"/>
          <w:left w:val="none" w:color="auto" w:sz="0" w:space="0"/>
          <w:bottom w:val="none" w:color="auto" w:sz="0" w:space="0"/>
          <w:right w:val="none" w:color="auto" w:sz="0" w:space="0"/>
        </w:pBdr>
        <w:spacing w:before="0" w:after="0"/>
        <w:ind w:left="28" w:hanging="28"/>
        <w:jc w:val="center"/>
        <w:rPr>
          <w:rStyle w:val="644"/>
          <w:rFonts w:hint="eastAsia" w:ascii="宋体" w:hAnsi="宋体" w:eastAsia="宋体" w:cs="宋体"/>
          <w:b/>
          <w:bCs/>
          <w:color w:val="auto"/>
          <w:kern w:val="0"/>
          <w:sz w:val="36"/>
          <w:szCs w:val="36"/>
          <w:highlight w:val="none"/>
          <w:lang w:val="zh-TW" w:eastAsia="zh-TW"/>
        </w:rPr>
      </w:pPr>
      <w:r>
        <w:rPr>
          <w:rStyle w:val="644"/>
          <w:rFonts w:hint="eastAsia" w:ascii="宋体" w:hAnsi="宋体" w:eastAsia="宋体" w:cs="宋体"/>
          <w:b/>
          <w:bCs/>
          <w:color w:val="auto"/>
          <w:kern w:val="0"/>
          <w:sz w:val="36"/>
          <w:szCs w:val="36"/>
          <w:highlight w:val="none"/>
          <w:lang w:val="zh-TW" w:eastAsia="zh-TW"/>
        </w:rPr>
        <w:t>报价明细表</w:t>
      </w:r>
    </w:p>
    <w:p>
      <w:pPr>
        <w:widowControl w:val="0"/>
        <w:pBdr>
          <w:top w:val="none" w:color="auto" w:sz="0" w:space="0"/>
          <w:left w:val="none" w:color="auto" w:sz="0" w:space="0"/>
          <w:bottom w:val="none" w:color="auto" w:sz="0" w:space="0"/>
          <w:right w:val="none" w:color="auto" w:sz="0" w:space="0"/>
        </w:pBdr>
        <w:jc w:val="both"/>
        <w:rPr>
          <w:rFonts w:ascii="宋体" w:hAnsi="Calibri" w:eastAsia="宋体" w:cs="宋体"/>
          <w:b/>
          <w:bCs/>
          <w:color w:val="auto"/>
          <w:kern w:val="2"/>
          <w:sz w:val="21"/>
          <w:szCs w:val="21"/>
          <w:lang w:val="en-US" w:eastAsia="zh-CN" w:bidi="ar-SA"/>
        </w:rPr>
      </w:pPr>
      <w:r>
        <w:rPr>
          <w:rFonts w:hint="eastAsia" w:ascii="宋体" w:hAnsi="宋体" w:eastAsia="宋体" w:cs="宋体"/>
          <w:color w:val="auto"/>
          <w:kern w:val="2"/>
          <w:sz w:val="21"/>
          <w:szCs w:val="21"/>
          <w:lang w:val="zh-TW" w:eastAsia="zh-TW" w:bidi="ar-SA"/>
        </w:rPr>
        <w:t>项目编号：</w:t>
      </w:r>
      <w:r>
        <w:rPr>
          <w:rFonts w:hint="eastAsia" w:ascii="仿宋" w:hAnsi="仿宋" w:eastAsia="仿宋" w:cs="Calibri"/>
          <w:color w:val="auto"/>
          <w:kern w:val="2"/>
          <w:sz w:val="28"/>
          <w:szCs w:val="28"/>
          <w:lang w:val="en-US" w:eastAsia="zh-CN" w:bidi="ar-SA"/>
        </w:rPr>
        <w:t>____________</w:t>
      </w:r>
      <w:r>
        <w:rPr>
          <w:rFonts w:hint="eastAsia" w:ascii="宋体" w:hAnsi="宋体" w:eastAsia="宋体" w:cs="宋体"/>
          <w:color w:val="auto"/>
          <w:kern w:val="2"/>
          <w:sz w:val="21"/>
          <w:szCs w:val="21"/>
          <w:lang w:val="zh-TW" w:eastAsia="zh-TW" w:bidi="ar-SA"/>
        </w:rPr>
        <w:t>（价格单位：元）</w:t>
      </w:r>
    </w:p>
    <w:p>
      <w:pPr>
        <w:widowControl w:val="0"/>
        <w:pBdr>
          <w:top w:val="none" w:color="auto" w:sz="0" w:space="0"/>
          <w:left w:val="none" w:color="auto" w:sz="0" w:space="0"/>
          <w:bottom w:val="none" w:color="auto" w:sz="0" w:space="0"/>
          <w:right w:val="none" w:color="auto" w:sz="0" w:space="0"/>
        </w:pBdr>
        <w:jc w:val="both"/>
        <w:rPr>
          <w:rFonts w:ascii="宋体" w:hAnsi="Calibri" w:eastAsia="宋体" w:cs="宋体"/>
          <w:b/>
          <w:bCs/>
          <w:color w:val="auto"/>
          <w:kern w:val="2"/>
          <w:sz w:val="21"/>
          <w:szCs w:val="21"/>
          <w:lang w:val="en-US" w:eastAsia="zh-CN" w:bidi="ar-SA"/>
        </w:rPr>
      </w:pP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2424"/>
        <w:gridCol w:w="1747"/>
        <w:gridCol w:w="1440"/>
        <w:gridCol w:w="3189"/>
        <w:gridCol w:w="1223"/>
        <w:gridCol w:w="830"/>
        <w:gridCol w:w="1135"/>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869" w:type="dxa"/>
            <w:noWrap w:val="0"/>
            <w:vAlign w:val="top"/>
          </w:tcPr>
          <w:p>
            <w:pPr>
              <w:widowControl w:val="0"/>
              <w:pBdr>
                <w:top w:val="none" w:color="auto" w:sz="0" w:space="0"/>
                <w:left w:val="none" w:color="auto" w:sz="0" w:space="0"/>
                <w:bottom w:val="none" w:color="auto" w:sz="0" w:space="0"/>
                <w:right w:val="none" w:color="auto" w:sz="0" w:space="0"/>
              </w:pBdr>
              <w:adjustRightInd w:val="0"/>
              <w:snapToGrid w:val="0"/>
              <w:spacing w:line="440" w:lineRule="exact"/>
              <w:ind w:firstLine="0"/>
              <w:jc w:val="both"/>
              <w:rPr>
                <w:rFonts w:ascii="仿宋_GB2312" w:hAnsi="宋体" w:eastAsia="仿宋_GB2312" w:cs="Times New Roman"/>
                <w:color w:val="auto"/>
                <w:kern w:val="2"/>
                <w:sz w:val="28"/>
                <w:szCs w:val="28"/>
                <w:lang w:val="en-US" w:eastAsia="zh-CN" w:bidi="ar-SA"/>
              </w:rPr>
            </w:pPr>
            <w:r>
              <w:rPr>
                <w:rFonts w:hint="eastAsia" w:ascii="仿宋_GB2312" w:hAnsi="宋体" w:eastAsia="仿宋_GB2312" w:cs="Times New Roman"/>
                <w:color w:val="auto"/>
                <w:kern w:val="2"/>
                <w:sz w:val="28"/>
                <w:szCs w:val="28"/>
                <w:lang w:val="en-US" w:eastAsia="zh-CN" w:bidi="ar-SA"/>
              </w:rPr>
              <w:t>序号</w:t>
            </w:r>
          </w:p>
        </w:tc>
        <w:tc>
          <w:tcPr>
            <w:tcW w:w="2424" w:type="dxa"/>
            <w:noWrap w:val="0"/>
            <w:vAlign w:val="top"/>
          </w:tcPr>
          <w:p>
            <w:pPr>
              <w:widowControl w:val="0"/>
              <w:pBdr>
                <w:top w:val="none" w:color="auto" w:sz="0" w:space="0"/>
                <w:left w:val="none" w:color="auto" w:sz="0" w:space="0"/>
                <w:bottom w:val="none" w:color="auto" w:sz="0" w:space="0"/>
                <w:right w:val="none" w:color="auto" w:sz="0" w:space="0"/>
              </w:pBdr>
              <w:adjustRightInd w:val="0"/>
              <w:snapToGrid w:val="0"/>
              <w:spacing w:line="440" w:lineRule="exact"/>
              <w:ind w:firstLine="0"/>
              <w:jc w:val="both"/>
              <w:rPr>
                <w:rFonts w:ascii="仿宋_GB2312" w:hAnsi="宋体" w:eastAsia="仿宋_GB2312" w:cs="Times New Roman"/>
                <w:color w:val="auto"/>
                <w:kern w:val="2"/>
                <w:sz w:val="28"/>
                <w:szCs w:val="28"/>
                <w:lang w:val="en-US" w:eastAsia="zh-CN" w:bidi="ar-SA"/>
              </w:rPr>
            </w:pPr>
            <w:r>
              <w:rPr>
                <w:rFonts w:hint="eastAsia" w:ascii="仿宋_GB2312" w:hAnsi="宋体" w:eastAsia="仿宋_GB2312" w:cs="Times New Roman"/>
                <w:color w:val="auto"/>
                <w:kern w:val="2"/>
                <w:sz w:val="28"/>
                <w:szCs w:val="28"/>
                <w:lang w:val="en-US" w:eastAsia="zh-CN" w:bidi="ar-SA"/>
              </w:rPr>
              <w:t>名称</w:t>
            </w:r>
          </w:p>
        </w:tc>
        <w:tc>
          <w:tcPr>
            <w:tcW w:w="1747" w:type="dxa"/>
            <w:noWrap w:val="0"/>
            <w:vAlign w:val="top"/>
          </w:tcPr>
          <w:p>
            <w:pPr>
              <w:widowControl w:val="0"/>
              <w:pBdr>
                <w:top w:val="none" w:color="auto" w:sz="0" w:space="0"/>
                <w:left w:val="none" w:color="auto" w:sz="0" w:space="0"/>
                <w:bottom w:val="none" w:color="auto" w:sz="0" w:space="0"/>
                <w:right w:val="none" w:color="auto" w:sz="0" w:space="0"/>
              </w:pBdr>
              <w:adjustRightInd w:val="0"/>
              <w:snapToGrid w:val="0"/>
              <w:spacing w:line="440" w:lineRule="exact"/>
              <w:ind w:firstLine="0"/>
              <w:jc w:val="both"/>
              <w:rPr>
                <w:rFonts w:ascii="仿宋_GB2312" w:hAnsi="宋体" w:eastAsia="仿宋_GB2312" w:cs="Times New Roman"/>
                <w:color w:val="auto"/>
                <w:kern w:val="2"/>
                <w:sz w:val="28"/>
                <w:szCs w:val="28"/>
                <w:lang w:val="en-US" w:eastAsia="zh-CN" w:bidi="ar-SA"/>
              </w:rPr>
            </w:pPr>
            <w:r>
              <w:rPr>
                <w:rFonts w:hint="eastAsia" w:ascii="仿宋_GB2312" w:hAnsi="宋体" w:eastAsia="仿宋_GB2312" w:cs="Times New Roman"/>
                <w:color w:val="auto"/>
                <w:kern w:val="2"/>
                <w:sz w:val="28"/>
                <w:szCs w:val="28"/>
                <w:lang w:val="en-US" w:eastAsia="zh-CN" w:bidi="ar-SA"/>
              </w:rPr>
              <w:t>品牌型号</w:t>
            </w:r>
          </w:p>
        </w:tc>
        <w:tc>
          <w:tcPr>
            <w:tcW w:w="1440" w:type="dxa"/>
            <w:noWrap w:val="0"/>
            <w:vAlign w:val="top"/>
          </w:tcPr>
          <w:p>
            <w:pPr>
              <w:widowControl w:val="0"/>
              <w:pBdr>
                <w:top w:val="none" w:color="auto" w:sz="0" w:space="0"/>
                <w:left w:val="none" w:color="auto" w:sz="0" w:space="0"/>
                <w:bottom w:val="none" w:color="auto" w:sz="0" w:space="0"/>
                <w:right w:val="none" w:color="auto" w:sz="0" w:space="0"/>
              </w:pBdr>
              <w:adjustRightInd w:val="0"/>
              <w:snapToGrid w:val="0"/>
              <w:spacing w:line="440" w:lineRule="exact"/>
              <w:ind w:firstLine="0"/>
              <w:jc w:val="both"/>
              <w:rPr>
                <w:rFonts w:ascii="仿宋_GB2312" w:hAnsi="宋体" w:eastAsia="仿宋_GB2312" w:cs="Times New Roman"/>
                <w:color w:val="auto"/>
                <w:kern w:val="2"/>
                <w:sz w:val="28"/>
                <w:szCs w:val="28"/>
                <w:lang w:val="en-US" w:eastAsia="zh-CN" w:bidi="ar-SA"/>
              </w:rPr>
            </w:pPr>
            <w:r>
              <w:rPr>
                <w:rFonts w:hint="eastAsia" w:ascii="仿宋_GB2312" w:hAnsi="宋体" w:eastAsia="仿宋_GB2312" w:cs="Times New Roman"/>
                <w:color w:val="auto"/>
                <w:kern w:val="2"/>
                <w:sz w:val="28"/>
                <w:szCs w:val="28"/>
                <w:lang w:val="en-US" w:eastAsia="zh-CN" w:bidi="ar-SA"/>
              </w:rPr>
              <w:t>制造商</w:t>
            </w:r>
          </w:p>
        </w:tc>
        <w:tc>
          <w:tcPr>
            <w:tcW w:w="3189" w:type="dxa"/>
            <w:noWrap w:val="0"/>
            <w:vAlign w:val="top"/>
          </w:tcPr>
          <w:p>
            <w:pPr>
              <w:widowControl w:val="0"/>
              <w:pBdr>
                <w:top w:val="none" w:color="auto" w:sz="0" w:space="0"/>
                <w:left w:val="none" w:color="auto" w:sz="0" w:space="0"/>
                <w:bottom w:val="none" w:color="auto" w:sz="0" w:space="0"/>
                <w:right w:val="none" w:color="auto" w:sz="0" w:space="0"/>
              </w:pBdr>
              <w:adjustRightInd w:val="0"/>
              <w:snapToGrid w:val="0"/>
              <w:spacing w:line="440" w:lineRule="exact"/>
              <w:ind w:firstLine="0"/>
              <w:jc w:val="both"/>
              <w:rPr>
                <w:rFonts w:ascii="仿宋_GB2312" w:hAnsi="宋体" w:eastAsia="仿宋_GB2312" w:cs="Times New Roman"/>
                <w:color w:val="auto"/>
                <w:kern w:val="2"/>
                <w:sz w:val="28"/>
                <w:szCs w:val="28"/>
                <w:lang w:val="en-US" w:eastAsia="zh-CN" w:bidi="ar-SA"/>
              </w:rPr>
            </w:pPr>
            <w:r>
              <w:rPr>
                <w:rFonts w:hint="eastAsia" w:ascii="仿宋_GB2312" w:hAnsi="宋体" w:eastAsia="仿宋_GB2312" w:cs="Times New Roman"/>
                <w:color w:val="auto"/>
                <w:kern w:val="2"/>
                <w:sz w:val="28"/>
                <w:szCs w:val="28"/>
                <w:lang w:val="en-US" w:eastAsia="zh-CN" w:bidi="ar-SA"/>
              </w:rPr>
              <w:t>主要技术参数</w:t>
            </w:r>
          </w:p>
        </w:tc>
        <w:tc>
          <w:tcPr>
            <w:tcW w:w="1223" w:type="dxa"/>
            <w:noWrap w:val="0"/>
            <w:vAlign w:val="top"/>
          </w:tcPr>
          <w:p>
            <w:pPr>
              <w:widowControl w:val="0"/>
              <w:pBdr>
                <w:top w:val="none" w:color="auto" w:sz="0" w:space="0"/>
                <w:left w:val="none" w:color="auto" w:sz="0" w:space="0"/>
                <w:bottom w:val="none" w:color="auto" w:sz="0" w:space="0"/>
                <w:right w:val="none" w:color="auto" w:sz="0" w:space="0"/>
              </w:pBdr>
              <w:adjustRightInd w:val="0"/>
              <w:snapToGrid w:val="0"/>
              <w:spacing w:line="440" w:lineRule="exact"/>
              <w:ind w:firstLine="0"/>
              <w:jc w:val="both"/>
              <w:rPr>
                <w:rFonts w:ascii="仿宋_GB2312" w:hAnsi="宋体" w:eastAsia="仿宋_GB2312" w:cs="Times New Roman"/>
                <w:color w:val="auto"/>
                <w:kern w:val="2"/>
                <w:sz w:val="28"/>
                <w:szCs w:val="28"/>
                <w:lang w:val="en-US" w:eastAsia="zh-CN" w:bidi="ar-SA"/>
              </w:rPr>
            </w:pPr>
            <w:r>
              <w:rPr>
                <w:rFonts w:hint="eastAsia" w:ascii="仿宋_GB2312" w:hAnsi="宋体" w:eastAsia="仿宋_GB2312" w:cs="Times New Roman"/>
                <w:color w:val="auto"/>
                <w:kern w:val="2"/>
                <w:sz w:val="28"/>
                <w:szCs w:val="28"/>
                <w:lang w:val="en-US" w:eastAsia="zh-CN" w:bidi="ar-SA"/>
              </w:rPr>
              <w:t>原产地</w:t>
            </w:r>
          </w:p>
        </w:tc>
        <w:tc>
          <w:tcPr>
            <w:tcW w:w="830" w:type="dxa"/>
            <w:noWrap w:val="0"/>
            <w:vAlign w:val="top"/>
          </w:tcPr>
          <w:p>
            <w:pPr>
              <w:widowControl w:val="0"/>
              <w:pBdr>
                <w:top w:val="none" w:color="auto" w:sz="0" w:space="0"/>
                <w:left w:val="none" w:color="auto" w:sz="0" w:space="0"/>
                <w:bottom w:val="none" w:color="auto" w:sz="0" w:space="0"/>
                <w:right w:val="none" w:color="auto" w:sz="0" w:space="0"/>
              </w:pBdr>
              <w:adjustRightInd w:val="0"/>
              <w:snapToGrid w:val="0"/>
              <w:spacing w:line="440" w:lineRule="exact"/>
              <w:ind w:firstLine="0"/>
              <w:jc w:val="both"/>
              <w:rPr>
                <w:rFonts w:ascii="仿宋_GB2312" w:hAnsi="宋体" w:eastAsia="仿宋_GB2312" w:cs="Times New Roman"/>
                <w:color w:val="auto"/>
                <w:kern w:val="2"/>
                <w:sz w:val="28"/>
                <w:szCs w:val="28"/>
                <w:lang w:val="en-US" w:eastAsia="zh-CN" w:bidi="ar-SA"/>
              </w:rPr>
            </w:pPr>
            <w:r>
              <w:rPr>
                <w:rFonts w:hint="eastAsia" w:ascii="仿宋_GB2312" w:hAnsi="宋体" w:eastAsia="仿宋_GB2312" w:cs="Times New Roman"/>
                <w:color w:val="auto"/>
                <w:kern w:val="2"/>
                <w:sz w:val="28"/>
                <w:szCs w:val="28"/>
                <w:lang w:val="en-US" w:eastAsia="zh-CN" w:bidi="ar-SA"/>
              </w:rPr>
              <w:t>数量</w:t>
            </w:r>
          </w:p>
        </w:tc>
        <w:tc>
          <w:tcPr>
            <w:tcW w:w="1135" w:type="dxa"/>
            <w:noWrap w:val="0"/>
            <w:vAlign w:val="top"/>
          </w:tcPr>
          <w:p>
            <w:pPr>
              <w:widowControl w:val="0"/>
              <w:pBdr>
                <w:top w:val="none" w:color="auto" w:sz="0" w:space="0"/>
                <w:left w:val="none" w:color="auto" w:sz="0" w:space="0"/>
                <w:bottom w:val="none" w:color="auto" w:sz="0" w:space="0"/>
                <w:right w:val="none" w:color="auto" w:sz="0" w:space="0"/>
              </w:pBdr>
              <w:adjustRightInd w:val="0"/>
              <w:snapToGrid w:val="0"/>
              <w:spacing w:line="440" w:lineRule="exact"/>
              <w:ind w:firstLine="0"/>
              <w:jc w:val="both"/>
              <w:rPr>
                <w:rFonts w:ascii="仿宋_GB2312" w:hAnsi="宋体" w:eastAsia="仿宋_GB2312" w:cs="Times New Roman"/>
                <w:color w:val="auto"/>
                <w:kern w:val="2"/>
                <w:sz w:val="28"/>
                <w:szCs w:val="28"/>
                <w:lang w:val="en-US" w:eastAsia="zh-CN" w:bidi="ar-SA"/>
              </w:rPr>
            </w:pPr>
            <w:r>
              <w:rPr>
                <w:rFonts w:hint="eastAsia" w:ascii="仿宋_GB2312" w:hAnsi="宋体" w:eastAsia="仿宋_GB2312" w:cs="Times New Roman"/>
                <w:color w:val="auto"/>
                <w:kern w:val="2"/>
                <w:sz w:val="28"/>
                <w:szCs w:val="28"/>
                <w:lang w:val="en-US" w:eastAsia="zh-CN" w:bidi="ar-SA"/>
              </w:rPr>
              <w:t>单价</w:t>
            </w:r>
          </w:p>
        </w:tc>
        <w:tc>
          <w:tcPr>
            <w:tcW w:w="1260" w:type="dxa"/>
            <w:noWrap w:val="0"/>
            <w:vAlign w:val="top"/>
          </w:tcPr>
          <w:p>
            <w:pPr>
              <w:widowControl w:val="0"/>
              <w:pBdr>
                <w:top w:val="none" w:color="auto" w:sz="0" w:space="0"/>
                <w:left w:val="none" w:color="auto" w:sz="0" w:space="0"/>
                <w:bottom w:val="none" w:color="auto" w:sz="0" w:space="0"/>
                <w:right w:val="none" w:color="auto" w:sz="0" w:space="0"/>
              </w:pBdr>
              <w:adjustRightInd w:val="0"/>
              <w:snapToGrid w:val="0"/>
              <w:spacing w:line="440" w:lineRule="exact"/>
              <w:ind w:firstLine="0"/>
              <w:jc w:val="both"/>
              <w:rPr>
                <w:rFonts w:ascii="仿宋_GB2312" w:hAnsi="宋体" w:eastAsia="仿宋_GB2312" w:cs="Times New Roman"/>
                <w:color w:val="auto"/>
                <w:kern w:val="2"/>
                <w:sz w:val="28"/>
                <w:szCs w:val="28"/>
                <w:lang w:val="en-US" w:eastAsia="zh-CN" w:bidi="ar-SA"/>
              </w:rPr>
            </w:pPr>
            <w:r>
              <w:rPr>
                <w:rFonts w:hint="eastAsia" w:ascii="仿宋_GB2312" w:hAnsi="宋体" w:eastAsia="仿宋_GB2312" w:cs="Times New Roman"/>
                <w:color w:val="auto"/>
                <w:kern w:val="2"/>
                <w:sz w:val="28"/>
                <w:szCs w:val="28"/>
                <w:lang w:val="en-US" w:eastAsia="zh-CN" w:bidi="ar-SA"/>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9" w:type="dxa"/>
            <w:noWrap w:val="0"/>
            <w:vAlign w:val="top"/>
          </w:tcPr>
          <w:p>
            <w:pPr>
              <w:widowControl w:val="0"/>
              <w:pBdr>
                <w:top w:val="none" w:color="auto" w:sz="0" w:space="0"/>
                <w:left w:val="none" w:color="auto" w:sz="0" w:space="0"/>
                <w:bottom w:val="none" w:color="auto" w:sz="0" w:space="0"/>
                <w:right w:val="none" w:color="auto" w:sz="0" w:space="0"/>
              </w:pBdr>
              <w:adjustRightInd w:val="0"/>
              <w:snapToGrid w:val="0"/>
              <w:spacing w:line="440" w:lineRule="exact"/>
              <w:ind w:firstLine="0"/>
              <w:jc w:val="both"/>
              <w:rPr>
                <w:rFonts w:ascii="仿宋_GB2312" w:hAnsi="宋体" w:eastAsia="仿宋_GB2312" w:cs="Times New Roman"/>
                <w:color w:val="auto"/>
                <w:kern w:val="2"/>
                <w:sz w:val="28"/>
                <w:szCs w:val="28"/>
                <w:lang w:val="en-US" w:eastAsia="zh-CN" w:bidi="ar-SA"/>
              </w:rPr>
            </w:pPr>
            <w:r>
              <w:rPr>
                <w:rFonts w:hint="eastAsia" w:ascii="仿宋_GB2312" w:hAnsi="宋体" w:eastAsia="仿宋_GB2312" w:cs="Times New Roman"/>
                <w:color w:val="auto"/>
                <w:kern w:val="2"/>
                <w:sz w:val="28"/>
                <w:szCs w:val="28"/>
                <w:lang w:val="en-US" w:eastAsia="zh-CN" w:bidi="ar-SA"/>
              </w:rPr>
              <w:t>1</w:t>
            </w:r>
          </w:p>
        </w:tc>
        <w:tc>
          <w:tcPr>
            <w:tcW w:w="2424" w:type="dxa"/>
            <w:noWrap w:val="0"/>
            <w:vAlign w:val="top"/>
          </w:tcPr>
          <w:p>
            <w:pPr>
              <w:widowControl w:val="0"/>
              <w:pBdr>
                <w:top w:val="none" w:color="auto" w:sz="0" w:space="0"/>
                <w:left w:val="none" w:color="auto" w:sz="0" w:space="0"/>
                <w:bottom w:val="none" w:color="auto" w:sz="0" w:space="0"/>
                <w:right w:val="none" w:color="auto" w:sz="0" w:space="0"/>
              </w:pBdr>
              <w:adjustRightInd w:val="0"/>
              <w:snapToGrid w:val="0"/>
              <w:spacing w:line="440" w:lineRule="exact"/>
              <w:ind w:firstLine="0"/>
              <w:jc w:val="both"/>
              <w:rPr>
                <w:rFonts w:ascii="仿宋_GB2312" w:hAnsi="宋体" w:eastAsia="仿宋_GB2312" w:cs="Times New Roman"/>
                <w:color w:val="auto"/>
                <w:kern w:val="2"/>
                <w:sz w:val="28"/>
                <w:szCs w:val="28"/>
                <w:lang w:val="en-US" w:eastAsia="zh-CN" w:bidi="ar-SA"/>
              </w:rPr>
            </w:pPr>
          </w:p>
        </w:tc>
        <w:tc>
          <w:tcPr>
            <w:tcW w:w="1747" w:type="dxa"/>
            <w:noWrap w:val="0"/>
            <w:vAlign w:val="top"/>
          </w:tcPr>
          <w:p>
            <w:pPr>
              <w:widowControl w:val="0"/>
              <w:pBdr>
                <w:top w:val="none" w:color="auto" w:sz="0" w:space="0"/>
                <w:left w:val="none" w:color="auto" w:sz="0" w:space="0"/>
                <w:bottom w:val="none" w:color="auto" w:sz="0" w:space="0"/>
                <w:right w:val="none" w:color="auto" w:sz="0" w:space="0"/>
              </w:pBdr>
              <w:adjustRightInd w:val="0"/>
              <w:snapToGrid w:val="0"/>
              <w:spacing w:line="440" w:lineRule="exact"/>
              <w:ind w:firstLine="0"/>
              <w:jc w:val="both"/>
              <w:rPr>
                <w:rFonts w:ascii="仿宋_GB2312" w:hAnsi="宋体" w:eastAsia="仿宋_GB2312" w:cs="Times New Roman"/>
                <w:color w:val="auto"/>
                <w:kern w:val="2"/>
                <w:sz w:val="28"/>
                <w:szCs w:val="28"/>
                <w:lang w:val="en-US" w:eastAsia="zh-CN" w:bidi="ar-SA"/>
              </w:rPr>
            </w:pPr>
          </w:p>
        </w:tc>
        <w:tc>
          <w:tcPr>
            <w:tcW w:w="1440" w:type="dxa"/>
            <w:noWrap w:val="0"/>
            <w:vAlign w:val="top"/>
          </w:tcPr>
          <w:p>
            <w:pPr>
              <w:widowControl w:val="0"/>
              <w:pBdr>
                <w:top w:val="none" w:color="auto" w:sz="0" w:space="0"/>
                <w:left w:val="none" w:color="auto" w:sz="0" w:space="0"/>
                <w:bottom w:val="none" w:color="auto" w:sz="0" w:space="0"/>
                <w:right w:val="none" w:color="auto" w:sz="0" w:space="0"/>
              </w:pBdr>
              <w:adjustRightInd w:val="0"/>
              <w:snapToGrid w:val="0"/>
              <w:spacing w:line="440" w:lineRule="exact"/>
              <w:ind w:firstLine="0"/>
              <w:jc w:val="both"/>
              <w:rPr>
                <w:rFonts w:ascii="仿宋_GB2312" w:hAnsi="宋体" w:eastAsia="仿宋_GB2312" w:cs="Times New Roman"/>
                <w:color w:val="auto"/>
                <w:kern w:val="2"/>
                <w:sz w:val="28"/>
                <w:szCs w:val="28"/>
                <w:lang w:val="en-US" w:eastAsia="zh-CN" w:bidi="ar-SA"/>
              </w:rPr>
            </w:pPr>
          </w:p>
        </w:tc>
        <w:tc>
          <w:tcPr>
            <w:tcW w:w="3189" w:type="dxa"/>
            <w:noWrap w:val="0"/>
            <w:vAlign w:val="top"/>
          </w:tcPr>
          <w:p>
            <w:pPr>
              <w:widowControl w:val="0"/>
              <w:pBdr>
                <w:top w:val="none" w:color="auto" w:sz="0" w:space="0"/>
                <w:left w:val="none" w:color="auto" w:sz="0" w:space="0"/>
                <w:bottom w:val="none" w:color="auto" w:sz="0" w:space="0"/>
                <w:right w:val="none" w:color="auto" w:sz="0" w:space="0"/>
              </w:pBdr>
              <w:adjustRightInd w:val="0"/>
              <w:snapToGrid w:val="0"/>
              <w:spacing w:line="440" w:lineRule="exact"/>
              <w:ind w:firstLine="0"/>
              <w:jc w:val="both"/>
              <w:rPr>
                <w:rFonts w:ascii="仿宋_GB2312" w:hAnsi="宋体" w:eastAsia="仿宋_GB2312" w:cs="Times New Roman"/>
                <w:color w:val="auto"/>
                <w:kern w:val="2"/>
                <w:sz w:val="28"/>
                <w:szCs w:val="28"/>
                <w:lang w:val="en-US" w:eastAsia="zh-CN" w:bidi="ar-SA"/>
              </w:rPr>
            </w:pPr>
          </w:p>
        </w:tc>
        <w:tc>
          <w:tcPr>
            <w:tcW w:w="1223" w:type="dxa"/>
            <w:noWrap w:val="0"/>
            <w:vAlign w:val="top"/>
          </w:tcPr>
          <w:p>
            <w:pPr>
              <w:widowControl w:val="0"/>
              <w:pBdr>
                <w:top w:val="none" w:color="auto" w:sz="0" w:space="0"/>
                <w:left w:val="none" w:color="auto" w:sz="0" w:space="0"/>
                <w:bottom w:val="none" w:color="auto" w:sz="0" w:space="0"/>
                <w:right w:val="none" w:color="auto" w:sz="0" w:space="0"/>
              </w:pBdr>
              <w:adjustRightInd w:val="0"/>
              <w:snapToGrid w:val="0"/>
              <w:spacing w:line="440" w:lineRule="exact"/>
              <w:ind w:firstLine="0"/>
              <w:jc w:val="both"/>
              <w:rPr>
                <w:rFonts w:ascii="仿宋_GB2312" w:hAnsi="宋体" w:eastAsia="仿宋_GB2312" w:cs="Times New Roman"/>
                <w:color w:val="auto"/>
                <w:kern w:val="2"/>
                <w:sz w:val="28"/>
                <w:szCs w:val="28"/>
                <w:lang w:val="en-US" w:eastAsia="zh-CN" w:bidi="ar-SA"/>
              </w:rPr>
            </w:pPr>
          </w:p>
        </w:tc>
        <w:tc>
          <w:tcPr>
            <w:tcW w:w="830" w:type="dxa"/>
            <w:noWrap w:val="0"/>
            <w:vAlign w:val="top"/>
          </w:tcPr>
          <w:p>
            <w:pPr>
              <w:widowControl w:val="0"/>
              <w:pBdr>
                <w:top w:val="none" w:color="auto" w:sz="0" w:space="0"/>
                <w:left w:val="none" w:color="auto" w:sz="0" w:space="0"/>
                <w:bottom w:val="none" w:color="auto" w:sz="0" w:space="0"/>
                <w:right w:val="none" w:color="auto" w:sz="0" w:space="0"/>
              </w:pBdr>
              <w:adjustRightInd w:val="0"/>
              <w:snapToGrid w:val="0"/>
              <w:spacing w:line="440" w:lineRule="exact"/>
              <w:ind w:firstLine="0"/>
              <w:jc w:val="both"/>
              <w:rPr>
                <w:rFonts w:ascii="仿宋_GB2312" w:hAnsi="宋体" w:eastAsia="仿宋_GB2312" w:cs="Times New Roman"/>
                <w:color w:val="auto"/>
                <w:kern w:val="2"/>
                <w:sz w:val="28"/>
                <w:szCs w:val="28"/>
                <w:lang w:val="en-US" w:eastAsia="zh-CN" w:bidi="ar-SA"/>
              </w:rPr>
            </w:pPr>
          </w:p>
        </w:tc>
        <w:tc>
          <w:tcPr>
            <w:tcW w:w="1135" w:type="dxa"/>
            <w:noWrap w:val="0"/>
            <w:vAlign w:val="top"/>
          </w:tcPr>
          <w:p>
            <w:pPr>
              <w:widowControl w:val="0"/>
              <w:pBdr>
                <w:top w:val="none" w:color="auto" w:sz="0" w:space="0"/>
                <w:left w:val="none" w:color="auto" w:sz="0" w:space="0"/>
                <w:bottom w:val="none" w:color="auto" w:sz="0" w:space="0"/>
                <w:right w:val="none" w:color="auto" w:sz="0" w:space="0"/>
              </w:pBdr>
              <w:adjustRightInd w:val="0"/>
              <w:snapToGrid w:val="0"/>
              <w:spacing w:line="440" w:lineRule="exact"/>
              <w:ind w:firstLine="0"/>
              <w:jc w:val="both"/>
              <w:rPr>
                <w:rFonts w:ascii="仿宋_GB2312" w:hAnsi="宋体" w:eastAsia="仿宋_GB2312" w:cs="Times New Roman"/>
                <w:color w:val="auto"/>
                <w:kern w:val="2"/>
                <w:sz w:val="28"/>
                <w:szCs w:val="28"/>
                <w:lang w:val="en-US" w:eastAsia="zh-CN" w:bidi="ar-SA"/>
              </w:rPr>
            </w:pPr>
          </w:p>
        </w:tc>
        <w:tc>
          <w:tcPr>
            <w:tcW w:w="1260" w:type="dxa"/>
            <w:noWrap w:val="0"/>
            <w:vAlign w:val="top"/>
          </w:tcPr>
          <w:p>
            <w:pPr>
              <w:widowControl w:val="0"/>
              <w:pBdr>
                <w:top w:val="none" w:color="auto" w:sz="0" w:space="0"/>
                <w:left w:val="none" w:color="auto" w:sz="0" w:space="0"/>
                <w:bottom w:val="none" w:color="auto" w:sz="0" w:space="0"/>
                <w:right w:val="none" w:color="auto" w:sz="0" w:space="0"/>
              </w:pBdr>
              <w:adjustRightInd w:val="0"/>
              <w:snapToGrid w:val="0"/>
              <w:spacing w:line="440" w:lineRule="exact"/>
              <w:ind w:firstLine="0"/>
              <w:jc w:val="both"/>
              <w:rPr>
                <w:rFonts w:ascii="仿宋_GB2312" w:hAnsi="宋体" w:eastAsia="仿宋_GB2312" w:cs="Times New Roman"/>
                <w:color w:val="auto"/>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9" w:type="dxa"/>
            <w:noWrap w:val="0"/>
            <w:vAlign w:val="top"/>
          </w:tcPr>
          <w:p>
            <w:pPr>
              <w:widowControl w:val="0"/>
              <w:pBdr>
                <w:top w:val="none" w:color="auto" w:sz="0" w:space="0"/>
                <w:left w:val="none" w:color="auto" w:sz="0" w:space="0"/>
                <w:bottom w:val="none" w:color="auto" w:sz="0" w:space="0"/>
                <w:right w:val="none" w:color="auto" w:sz="0" w:space="0"/>
              </w:pBdr>
              <w:adjustRightInd w:val="0"/>
              <w:snapToGrid w:val="0"/>
              <w:spacing w:line="440" w:lineRule="exact"/>
              <w:ind w:firstLine="0"/>
              <w:jc w:val="both"/>
              <w:rPr>
                <w:rFonts w:ascii="仿宋_GB2312" w:hAnsi="宋体" w:eastAsia="仿宋_GB2312" w:cs="Times New Roman"/>
                <w:color w:val="auto"/>
                <w:kern w:val="2"/>
                <w:sz w:val="28"/>
                <w:szCs w:val="28"/>
                <w:lang w:val="en-US" w:eastAsia="zh-CN" w:bidi="ar-SA"/>
              </w:rPr>
            </w:pPr>
            <w:r>
              <w:rPr>
                <w:rFonts w:hint="eastAsia" w:ascii="仿宋_GB2312" w:hAnsi="宋体" w:eastAsia="仿宋_GB2312" w:cs="Times New Roman"/>
                <w:color w:val="auto"/>
                <w:kern w:val="2"/>
                <w:sz w:val="28"/>
                <w:szCs w:val="28"/>
                <w:lang w:val="en-US" w:eastAsia="zh-CN" w:bidi="ar-SA"/>
              </w:rPr>
              <w:t>…</w:t>
            </w:r>
          </w:p>
        </w:tc>
        <w:tc>
          <w:tcPr>
            <w:tcW w:w="2424" w:type="dxa"/>
            <w:noWrap w:val="0"/>
            <w:vAlign w:val="top"/>
          </w:tcPr>
          <w:p>
            <w:pPr>
              <w:widowControl w:val="0"/>
              <w:pBdr>
                <w:top w:val="none" w:color="auto" w:sz="0" w:space="0"/>
                <w:left w:val="none" w:color="auto" w:sz="0" w:space="0"/>
                <w:bottom w:val="none" w:color="auto" w:sz="0" w:space="0"/>
                <w:right w:val="none" w:color="auto" w:sz="0" w:space="0"/>
              </w:pBdr>
              <w:adjustRightInd w:val="0"/>
              <w:snapToGrid w:val="0"/>
              <w:spacing w:line="440" w:lineRule="exact"/>
              <w:ind w:firstLine="0"/>
              <w:jc w:val="both"/>
              <w:rPr>
                <w:rFonts w:ascii="仿宋_GB2312" w:hAnsi="宋体" w:eastAsia="仿宋_GB2312" w:cs="Times New Roman"/>
                <w:color w:val="auto"/>
                <w:kern w:val="2"/>
                <w:sz w:val="28"/>
                <w:szCs w:val="28"/>
                <w:lang w:val="en-US" w:eastAsia="zh-CN" w:bidi="ar-SA"/>
              </w:rPr>
            </w:pPr>
          </w:p>
        </w:tc>
        <w:tc>
          <w:tcPr>
            <w:tcW w:w="1747" w:type="dxa"/>
            <w:noWrap w:val="0"/>
            <w:vAlign w:val="top"/>
          </w:tcPr>
          <w:p>
            <w:pPr>
              <w:widowControl w:val="0"/>
              <w:pBdr>
                <w:top w:val="none" w:color="auto" w:sz="0" w:space="0"/>
                <w:left w:val="none" w:color="auto" w:sz="0" w:space="0"/>
                <w:bottom w:val="none" w:color="auto" w:sz="0" w:space="0"/>
                <w:right w:val="none" w:color="auto" w:sz="0" w:space="0"/>
              </w:pBdr>
              <w:adjustRightInd w:val="0"/>
              <w:snapToGrid w:val="0"/>
              <w:spacing w:line="440" w:lineRule="exact"/>
              <w:ind w:firstLine="0"/>
              <w:jc w:val="both"/>
              <w:rPr>
                <w:rFonts w:ascii="仿宋_GB2312" w:hAnsi="宋体" w:eastAsia="仿宋_GB2312" w:cs="Times New Roman"/>
                <w:color w:val="auto"/>
                <w:kern w:val="2"/>
                <w:sz w:val="28"/>
                <w:szCs w:val="28"/>
                <w:lang w:val="en-US" w:eastAsia="zh-CN" w:bidi="ar-SA"/>
              </w:rPr>
            </w:pPr>
          </w:p>
        </w:tc>
        <w:tc>
          <w:tcPr>
            <w:tcW w:w="1440" w:type="dxa"/>
            <w:noWrap w:val="0"/>
            <w:vAlign w:val="top"/>
          </w:tcPr>
          <w:p>
            <w:pPr>
              <w:widowControl w:val="0"/>
              <w:pBdr>
                <w:top w:val="none" w:color="auto" w:sz="0" w:space="0"/>
                <w:left w:val="none" w:color="auto" w:sz="0" w:space="0"/>
                <w:bottom w:val="none" w:color="auto" w:sz="0" w:space="0"/>
                <w:right w:val="none" w:color="auto" w:sz="0" w:space="0"/>
              </w:pBdr>
              <w:adjustRightInd w:val="0"/>
              <w:snapToGrid w:val="0"/>
              <w:spacing w:line="440" w:lineRule="exact"/>
              <w:ind w:firstLine="0"/>
              <w:jc w:val="both"/>
              <w:rPr>
                <w:rFonts w:ascii="仿宋_GB2312" w:hAnsi="宋体" w:eastAsia="仿宋_GB2312" w:cs="Times New Roman"/>
                <w:color w:val="auto"/>
                <w:kern w:val="2"/>
                <w:sz w:val="28"/>
                <w:szCs w:val="28"/>
                <w:lang w:val="en-US" w:eastAsia="zh-CN" w:bidi="ar-SA"/>
              </w:rPr>
            </w:pPr>
          </w:p>
        </w:tc>
        <w:tc>
          <w:tcPr>
            <w:tcW w:w="3189" w:type="dxa"/>
            <w:noWrap w:val="0"/>
            <w:vAlign w:val="top"/>
          </w:tcPr>
          <w:p>
            <w:pPr>
              <w:widowControl w:val="0"/>
              <w:pBdr>
                <w:top w:val="none" w:color="auto" w:sz="0" w:space="0"/>
                <w:left w:val="none" w:color="auto" w:sz="0" w:space="0"/>
                <w:bottom w:val="none" w:color="auto" w:sz="0" w:space="0"/>
                <w:right w:val="none" w:color="auto" w:sz="0" w:space="0"/>
              </w:pBdr>
              <w:adjustRightInd w:val="0"/>
              <w:snapToGrid w:val="0"/>
              <w:spacing w:line="440" w:lineRule="exact"/>
              <w:ind w:firstLine="0"/>
              <w:jc w:val="both"/>
              <w:rPr>
                <w:rFonts w:ascii="仿宋_GB2312" w:hAnsi="宋体" w:eastAsia="仿宋_GB2312" w:cs="Times New Roman"/>
                <w:color w:val="auto"/>
                <w:kern w:val="2"/>
                <w:sz w:val="28"/>
                <w:szCs w:val="28"/>
                <w:lang w:val="en-US" w:eastAsia="zh-CN" w:bidi="ar-SA"/>
              </w:rPr>
            </w:pPr>
          </w:p>
        </w:tc>
        <w:tc>
          <w:tcPr>
            <w:tcW w:w="1223" w:type="dxa"/>
            <w:noWrap w:val="0"/>
            <w:vAlign w:val="top"/>
          </w:tcPr>
          <w:p>
            <w:pPr>
              <w:widowControl w:val="0"/>
              <w:pBdr>
                <w:top w:val="none" w:color="auto" w:sz="0" w:space="0"/>
                <w:left w:val="none" w:color="auto" w:sz="0" w:space="0"/>
                <w:bottom w:val="none" w:color="auto" w:sz="0" w:space="0"/>
                <w:right w:val="none" w:color="auto" w:sz="0" w:space="0"/>
              </w:pBdr>
              <w:adjustRightInd w:val="0"/>
              <w:snapToGrid w:val="0"/>
              <w:spacing w:line="440" w:lineRule="exact"/>
              <w:ind w:firstLine="0"/>
              <w:jc w:val="both"/>
              <w:rPr>
                <w:rFonts w:ascii="仿宋_GB2312" w:hAnsi="宋体" w:eastAsia="仿宋_GB2312" w:cs="Times New Roman"/>
                <w:color w:val="auto"/>
                <w:kern w:val="2"/>
                <w:sz w:val="28"/>
                <w:szCs w:val="28"/>
                <w:lang w:val="en-US" w:eastAsia="zh-CN" w:bidi="ar-SA"/>
              </w:rPr>
            </w:pPr>
          </w:p>
        </w:tc>
        <w:tc>
          <w:tcPr>
            <w:tcW w:w="830" w:type="dxa"/>
            <w:noWrap w:val="0"/>
            <w:vAlign w:val="top"/>
          </w:tcPr>
          <w:p>
            <w:pPr>
              <w:widowControl w:val="0"/>
              <w:pBdr>
                <w:top w:val="none" w:color="auto" w:sz="0" w:space="0"/>
                <w:left w:val="none" w:color="auto" w:sz="0" w:space="0"/>
                <w:bottom w:val="none" w:color="auto" w:sz="0" w:space="0"/>
                <w:right w:val="none" w:color="auto" w:sz="0" w:space="0"/>
              </w:pBdr>
              <w:adjustRightInd w:val="0"/>
              <w:snapToGrid w:val="0"/>
              <w:spacing w:line="440" w:lineRule="exact"/>
              <w:ind w:firstLine="0"/>
              <w:jc w:val="both"/>
              <w:rPr>
                <w:rFonts w:ascii="仿宋_GB2312" w:hAnsi="宋体" w:eastAsia="仿宋_GB2312" w:cs="Times New Roman"/>
                <w:color w:val="auto"/>
                <w:kern w:val="2"/>
                <w:sz w:val="28"/>
                <w:szCs w:val="28"/>
                <w:lang w:val="en-US" w:eastAsia="zh-CN" w:bidi="ar-SA"/>
              </w:rPr>
            </w:pPr>
          </w:p>
        </w:tc>
        <w:tc>
          <w:tcPr>
            <w:tcW w:w="1135" w:type="dxa"/>
            <w:noWrap w:val="0"/>
            <w:vAlign w:val="top"/>
          </w:tcPr>
          <w:p>
            <w:pPr>
              <w:widowControl w:val="0"/>
              <w:pBdr>
                <w:top w:val="none" w:color="auto" w:sz="0" w:space="0"/>
                <w:left w:val="none" w:color="auto" w:sz="0" w:space="0"/>
                <w:bottom w:val="none" w:color="auto" w:sz="0" w:space="0"/>
                <w:right w:val="none" w:color="auto" w:sz="0" w:space="0"/>
              </w:pBdr>
              <w:adjustRightInd w:val="0"/>
              <w:snapToGrid w:val="0"/>
              <w:spacing w:line="440" w:lineRule="exact"/>
              <w:ind w:firstLine="0"/>
              <w:jc w:val="both"/>
              <w:rPr>
                <w:rFonts w:ascii="仿宋_GB2312" w:hAnsi="宋体" w:eastAsia="仿宋_GB2312" w:cs="Times New Roman"/>
                <w:color w:val="auto"/>
                <w:kern w:val="2"/>
                <w:sz w:val="28"/>
                <w:szCs w:val="28"/>
                <w:lang w:val="en-US" w:eastAsia="zh-CN" w:bidi="ar-SA"/>
              </w:rPr>
            </w:pPr>
          </w:p>
        </w:tc>
        <w:tc>
          <w:tcPr>
            <w:tcW w:w="1260" w:type="dxa"/>
            <w:noWrap w:val="0"/>
            <w:vAlign w:val="top"/>
          </w:tcPr>
          <w:p>
            <w:pPr>
              <w:widowControl w:val="0"/>
              <w:pBdr>
                <w:top w:val="none" w:color="auto" w:sz="0" w:space="0"/>
                <w:left w:val="none" w:color="auto" w:sz="0" w:space="0"/>
                <w:bottom w:val="none" w:color="auto" w:sz="0" w:space="0"/>
                <w:right w:val="none" w:color="auto" w:sz="0" w:space="0"/>
              </w:pBdr>
              <w:adjustRightInd w:val="0"/>
              <w:snapToGrid w:val="0"/>
              <w:spacing w:line="440" w:lineRule="exact"/>
              <w:ind w:firstLine="0"/>
              <w:jc w:val="both"/>
              <w:rPr>
                <w:rFonts w:ascii="仿宋_GB2312" w:hAnsi="宋体" w:eastAsia="仿宋_GB2312" w:cs="Times New Roman"/>
                <w:color w:val="auto"/>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9" w:type="dxa"/>
            <w:noWrap w:val="0"/>
            <w:vAlign w:val="top"/>
          </w:tcPr>
          <w:p>
            <w:pPr>
              <w:widowControl w:val="0"/>
              <w:pBdr>
                <w:top w:val="none" w:color="auto" w:sz="0" w:space="0"/>
                <w:left w:val="none" w:color="auto" w:sz="0" w:space="0"/>
                <w:bottom w:val="none" w:color="auto" w:sz="0" w:space="0"/>
                <w:right w:val="none" w:color="auto" w:sz="0" w:space="0"/>
              </w:pBdr>
              <w:adjustRightInd w:val="0"/>
              <w:snapToGrid w:val="0"/>
              <w:spacing w:line="440" w:lineRule="exact"/>
              <w:ind w:firstLine="0"/>
              <w:jc w:val="both"/>
              <w:rPr>
                <w:rFonts w:ascii="仿宋_GB2312" w:hAnsi="宋体" w:eastAsia="仿宋_GB2312" w:cs="Times New Roman"/>
                <w:color w:val="auto"/>
                <w:kern w:val="2"/>
                <w:sz w:val="28"/>
                <w:szCs w:val="28"/>
                <w:lang w:val="en-US" w:eastAsia="zh-CN" w:bidi="ar-SA"/>
              </w:rPr>
            </w:pPr>
            <w:r>
              <w:rPr>
                <w:rFonts w:hint="eastAsia" w:ascii="仿宋_GB2312" w:hAnsi="宋体" w:eastAsia="仿宋_GB2312" w:cs="Times New Roman"/>
                <w:color w:val="auto"/>
                <w:kern w:val="2"/>
                <w:sz w:val="28"/>
                <w:szCs w:val="28"/>
                <w:lang w:val="en-US" w:eastAsia="zh-CN" w:bidi="ar-SA"/>
              </w:rPr>
              <w:t>2</w:t>
            </w:r>
          </w:p>
        </w:tc>
        <w:tc>
          <w:tcPr>
            <w:tcW w:w="2424" w:type="dxa"/>
            <w:noWrap w:val="0"/>
            <w:vAlign w:val="top"/>
          </w:tcPr>
          <w:p>
            <w:pPr>
              <w:widowControl w:val="0"/>
              <w:pBdr>
                <w:top w:val="none" w:color="auto" w:sz="0" w:space="0"/>
                <w:left w:val="none" w:color="auto" w:sz="0" w:space="0"/>
                <w:bottom w:val="none" w:color="auto" w:sz="0" w:space="0"/>
                <w:right w:val="none" w:color="auto" w:sz="0" w:space="0"/>
              </w:pBdr>
              <w:adjustRightInd w:val="0"/>
              <w:snapToGrid w:val="0"/>
              <w:spacing w:line="440" w:lineRule="exact"/>
              <w:ind w:firstLine="0"/>
              <w:jc w:val="both"/>
              <w:rPr>
                <w:rFonts w:ascii="仿宋_GB2312" w:hAnsi="宋体" w:eastAsia="仿宋_GB2312" w:cs="Times New Roman"/>
                <w:color w:val="auto"/>
                <w:kern w:val="2"/>
                <w:sz w:val="28"/>
                <w:szCs w:val="28"/>
                <w:lang w:val="en-US" w:eastAsia="zh-CN" w:bidi="ar-SA"/>
              </w:rPr>
            </w:pPr>
          </w:p>
        </w:tc>
        <w:tc>
          <w:tcPr>
            <w:tcW w:w="1747" w:type="dxa"/>
            <w:noWrap w:val="0"/>
            <w:vAlign w:val="top"/>
          </w:tcPr>
          <w:p>
            <w:pPr>
              <w:widowControl w:val="0"/>
              <w:pBdr>
                <w:top w:val="none" w:color="auto" w:sz="0" w:space="0"/>
                <w:left w:val="none" w:color="auto" w:sz="0" w:space="0"/>
                <w:bottom w:val="none" w:color="auto" w:sz="0" w:space="0"/>
                <w:right w:val="none" w:color="auto" w:sz="0" w:space="0"/>
              </w:pBdr>
              <w:adjustRightInd w:val="0"/>
              <w:snapToGrid w:val="0"/>
              <w:spacing w:line="440" w:lineRule="exact"/>
              <w:ind w:firstLine="0"/>
              <w:jc w:val="both"/>
              <w:rPr>
                <w:rFonts w:ascii="仿宋_GB2312" w:hAnsi="宋体" w:eastAsia="仿宋_GB2312" w:cs="Times New Roman"/>
                <w:color w:val="auto"/>
                <w:kern w:val="2"/>
                <w:sz w:val="28"/>
                <w:szCs w:val="28"/>
                <w:lang w:val="en-US" w:eastAsia="zh-CN" w:bidi="ar-SA"/>
              </w:rPr>
            </w:pPr>
          </w:p>
        </w:tc>
        <w:tc>
          <w:tcPr>
            <w:tcW w:w="1440" w:type="dxa"/>
            <w:noWrap w:val="0"/>
            <w:vAlign w:val="top"/>
          </w:tcPr>
          <w:p>
            <w:pPr>
              <w:widowControl w:val="0"/>
              <w:pBdr>
                <w:top w:val="none" w:color="auto" w:sz="0" w:space="0"/>
                <w:left w:val="none" w:color="auto" w:sz="0" w:space="0"/>
                <w:bottom w:val="none" w:color="auto" w:sz="0" w:space="0"/>
                <w:right w:val="none" w:color="auto" w:sz="0" w:space="0"/>
              </w:pBdr>
              <w:adjustRightInd w:val="0"/>
              <w:snapToGrid w:val="0"/>
              <w:spacing w:line="440" w:lineRule="exact"/>
              <w:ind w:firstLine="0"/>
              <w:jc w:val="both"/>
              <w:rPr>
                <w:rFonts w:ascii="仿宋_GB2312" w:hAnsi="宋体" w:eastAsia="仿宋_GB2312" w:cs="Times New Roman"/>
                <w:color w:val="auto"/>
                <w:kern w:val="2"/>
                <w:sz w:val="28"/>
                <w:szCs w:val="28"/>
                <w:lang w:val="en-US" w:eastAsia="zh-CN" w:bidi="ar-SA"/>
              </w:rPr>
            </w:pPr>
          </w:p>
        </w:tc>
        <w:tc>
          <w:tcPr>
            <w:tcW w:w="3189" w:type="dxa"/>
            <w:noWrap w:val="0"/>
            <w:vAlign w:val="top"/>
          </w:tcPr>
          <w:p>
            <w:pPr>
              <w:widowControl w:val="0"/>
              <w:pBdr>
                <w:top w:val="none" w:color="auto" w:sz="0" w:space="0"/>
                <w:left w:val="none" w:color="auto" w:sz="0" w:space="0"/>
                <w:bottom w:val="none" w:color="auto" w:sz="0" w:space="0"/>
                <w:right w:val="none" w:color="auto" w:sz="0" w:space="0"/>
              </w:pBdr>
              <w:adjustRightInd w:val="0"/>
              <w:snapToGrid w:val="0"/>
              <w:spacing w:line="440" w:lineRule="exact"/>
              <w:ind w:firstLine="0"/>
              <w:jc w:val="both"/>
              <w:rPr>
                <w:rFonts w:ascii="仿宋_GB2312" w:hAnsi="宋体" w:eastAsia="仿宋_GB2312" w:cs="Times New Roman"/>
                <w:color w:val="auto"/>
                <w:kern w:val="2"/>
                <w:sz w:val="28"/>
                <w:szCs w:val="28"/>
                <w:lang w:val="en-US" w:eastAsia="zh-CN" w:bidi="ar-SA"/>
              </w:rPr>
            </w:pPr>
          </w:p>
        </w:tc>
        <w:tc>
          <w:tcPr>
            <w:tcW w:w="1223" w:type="dxa"/>
            <w:noWrap w:val="0"/>
            <w:vAlign w:val="top"/>
          </w:tcPr>
          <w:p>
            <w:pPr>
              <w:widowControl w:val="0"/>
              <w:pBdr>
                <w:top w:val="none" w:color="auto" w:sz="0" w:space="0"/>
                <w:left w:val="none" w:color="auto" w:sz="0" w:space="0"/>
                <w:bottom w:val="none" w:color="auto" w:sz="0" w:space="0"/>
                <w:right w:val="none" w:color="auto" w:sz="0" w:space="0"/>
              </w:pBdr>
              <w:adjustRightInd w:val="0"/>
              <w:snapToGrid w:val="0"/>
              <w:spacing w:line="440" w:lineRule="exact"/>
              <w:ind w:firstLine="0"/>
              <w:jc w:val="both"/>
              <w:rPr>
                <w:rFonts w:ascii="仿宋_GB2312" w:hAnsi="宋体" w:eastAsia="仿宋_GB2312" w:cs="Times New Roman"/>
                <w:color w:val="auto"/>
                <w:kern w:val="2"/>
                <w:sz w:val="28"/>
                <w:szCs w:val="28"/>
                <w:lang w:val="en-US" w:eastAsia="zh-CN" w:bidi="ar-SA"/>
              </w:rPr>
            </w:pPr>
          </w:p>
        </w:tc>
        <w:tc>
          <w:tcPr>
            <w:tcW w:w="830" w:type="dxa"/>
            <w:noWrap w:val="0"/>
            <w:vAlign w:val="top"/>
          </w:tcPr>
          <w:p>
            <w:pPr>
              <w:widowControl w:val="0"/>
              <w:pBdr>
                <w:top w:val="none" w:color="auto" w:sz="0" w:space="0"/>
                <w:left w:val="none" w:color="auto" w:sz="0" w:space="0"/>
                <w:bottom w:val="none" w:color="auto" w:sz="0" w:space="0"/>
                <w:right w:val="none" w:color="auto" w:sz="0" w:space="0"/>
              </w:pBdr>
              <w:adjustRightInd w:val="0"/>
              <w:snapToGrid w:val="0"/>
              <w:spacing w:line="440" w:lineRule="exact"/>
              <w:ind w:firstLine="0"/>
              <w:jc w:val="both"/>
              <w:rPr>
                <w:rFonts w:ascii="仿宋_GB2312" w:hAnsi="宋体" w:eastAsia="仿宋_GB2312" w:cs="Times New Roman"/>
                <w:color w:val="auto"/>
                <w:kern w:val="2"/>
                <w:sz w:val="28"/>
                <w:szCs w:val="28"/>
                <w:lang w:val="en-US" w:eastAsia="zh-CN" w:bidi="ar-SA"/>
              </w:rPr>
            </w:pPr>
          </w:p>
        </w:tc>
        <w:tc>
          <w:tcPr>
            <w:tcW w:w="1135" w:type="dxa"/>
            <w:noWrap w:val="0"/>
            <w:vAlign w:val="top"/>
          </w:tcPr>
          <w:p>
            <w:pPr>
              <w:widowControl w:val="0"/>
              <w:pBdr>
                <w:top w:val="none" w:color="auto" w:sz="0" w:space="0"/>
                <w:left w:val="none" w:color="auto" w:sz="0" w:space="0"/>
                <w:bottom w:val="none" w:color="auto" w:sz="0" w:space="0"/>
                <w:right w:val="none" w:color="auto" w:sz="0" w:space="0"/>
              </w:pBdr>
              <w:adjustRightInd w:val="0"/>
              <w:snapToGrid w:val="0"/>
              <w:spacing w:line="440" w:lineRule="exact"/>
              <w:ind w:firstLine="0"/>
              <w:jc w:val="both"/>
              <w:rPr>
                <w:rFonts w:ascii="仿宋_GB2312" w:hAnsi="宋体" w:eastAsia="仿宋_GB2312" w:cs="Times New Roman"/>
                <w:color w:val="auto"/>
                <w:kern w:val="2"/>
                <w:sz w:val="28"/>
                <w:szCs w:val="28"/>
                <w:lang w:val="en-US" w:eastAsia="zh-CN" w:bidi="ar-SA"/>
              </w:rPr>
            </w:pPr>
          </w:p>
        </w:tc>
        <w:tc>
          <w:tcPr>
            <w:tcW w:w="1260" w:type="dxa"/>
            <w:noWrap w:val="0"/>
            <w:vAlign w:val="top"/>
          </w:tcPr>
          <w:p>
            <w:pPr>
              <w:widowControl w:val="0"/>
              <w:pBdr>
                <w:top w:val="none" w:color="auto" w:sz="0" w:space="0"/>
                <w:left w:val="none" w:color="auto" w:sz="0" w:space="0"/>
                <w:bottom w:val="none" w:color="auto" w:sz="0" w:space="0"/>
                <w:right w:val="none" w:color="auto" w:sz="0" w:space="0"/>
              </w:pBdr>
              <w:adjustRightInd w:val="0"/>
              <w:snapToGrid w:val="0"/>
              <w:spacing w:line="440" w:lineRule="exact"/>
              <w:ind w:firstLine="0"/>
              <w:jc w:val="both"/>
              <w:rPr>
                <w:rFonts w:ascii="仿宋_GB2312" w:hAnsi="宋体" w:eastAsia="仿宋_GB2312" w:cs="Times New Roman"/>
                <w:color w:val="auto"/>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9" w:type="dxa"/>
            <w:noWrap w:val="0"/>
            <w:vAlign w:val="top"/>
          </w:tcPr>
          <w:p>
            <w:pPr>
              <w:widowControl w:val="0"/>
              <w:pBdr>
                <w:top w:val="none" w:color="auto" w:sz="0" w:space="0"/>
                <w:left w:val="none" w:color="auto" w:sz="0" w:space="0"/>
                <w:bottom w:val="none" w:color="auto" w:sz="0" w:space="0"/>
                <w:right w:val="none" w:color="auto" w:sz="0" w:space="0"/>
              </w:pBdr>
              <w:adjustRightInd w:val="0"/>
              <w:snapToGrid w:val="0"/>
              <w:spacing w:line="440" w:lineRule="exact"/>
              <w:ind w:firstLine="0"/>
              <w:jc w:val="both"/>
              <w:rPr>
                <w:rFonts w:ascii="仿宋_GB2312" w:hAnsi="宋体" w:eastAsia="仿宋_GB2312" w:cs="Times New Roman"/>
                <w:color w:val="auto"/>
                <w:kern w:val="2"/>
                <w:sz w:val="28"/>
                <w:szCs w:val="28"/>
                <w:lang w:val="en-US" w:eastAsia="zh-CN" w:bidi="ar-SA"/>
              </w:rPr>
            </w:pPr>
            <w:r>
              <w:rPr>
                <w:rFonts w:hint="eastAsia" w:ascii="仿宋_GB2312" w:hAnsi="宋体" w:eastAsia="仿宋_GB2312" w:cs="Times New Roman"/>
                <w:color w:val="auto"/>
                <w:kern w:val="2"/>
                <w:sz w:val="28"/>
                <w:szCs w:val="28"/>
                <w:lang w:val="en-US" w:eastAsia="zh-CN" w:bidi="ar-SA"/>
              </w:rPr>
              <w:t>…</w:t>
            </w:r>
          </w:p>
        </w:tc>
        <w:tc>
          <w:tcPr>
            <w:tcW w:w="2424" w:type="dxa"/>
            <w:noWrap w:val="0"/>
            <w:vAlign w:val="top"/>
          </w:tcPr>
          <w:p>
            <w:pPr>
              <w:widowControl w:val="0"/>
              <w:pBdr>
                <w:top w:val="none" w:color="auto" w:sz="0" w:space="0"/>
                <w:left w:val="none" w:color="auto" w:sz="0" w:space="0"/>
                <w:bottom w:val="none" w:color="auto" w:sz="0" w:space="0"/>
                <w:right w:val="none" w:color="auto" w:sz="0" w:space="0"/>
              </w:pBdr>
              <w:adjustRightInd w:val="0"/>
              <w:snapToGrid w:val="0"/>
              <w:spacing w:line="440" w:lineRule="exact"/>
              <w:ind w:firstLine="0"/>
              <w:jc w:val="both"/>
              <w:rPr>
                <w:rFonts w:ascii="仿宋_GB2312" w:hAnsi="宋体" w:eastAsia="仿宋_GB2312" w:cs="Times New Roman"/>
                <w:color w:val="auto"/>
                <w:kern w:val="2"/>
                <w:sz w:val="28"/>
                <w:szCs w:val="28"/>
                <w:lang w:val="en-US" w:eastAsia="zh-CN" w:bidi="ar-SA"/>
              </w:rPr>
            </w:pPr>
          </w:p>
        </w:tc>
        <w:tc>
          <w:tcPr>
            <w:tcW w:w="1747" w:type="dxa"/>
            <w:noWrap w:val="0"/>
            <w:vAlign w:val="top"/>
          </w:tcPr>
          <w:p>
            <w:pPr>
              <w:widowControl w:val="0"/>
              <w:pBdr>
                <w:top w:val="none" w:color="auto" w:sz="0" w:space="0"/>
                <w:left w:val="none" w:color="auto" w:sz="0" w:space="0"/>
                <w:bottom w:val="none" w:color="auto" w:sz="0" w:space="0"/>
                <w:right w:val="none" w:color="auto" w:sz="0" w:space="0"/>
              </w:pBdr>
              <w:adjustRightInd w:val="0"/>
              <w:snapToGrid w:val="0"/>
              <w:spacing w:line="440" w:lineRule="exact"/>
              <w:ind w:firstLine="0"/>
              <w:jc w:val="both"/>
              <w:rPr>
                <w:rFonts w:ascii="仿宋_GB2312" w:hAnsi="宋体" w:eastAsia="仿宋_GB2312" w:cs="Times New Roman"/>
                <w:color w:val="auto"/>
                <w:kern w:val="2"/>
                <w:sz w:val="28"/>
                <w:szCs w:val="28"/>
                <w:lang w:val="en-US" w:eastAsia="zh-CN" w:bidi="ar-SA"/>
              </w:rPr>
            </w:pPr>
          </w:p>
        </w:tc>
        <w:tc>
          <w:tcPr>
            <w:tcW w:w="1440" w:type="dxa"/>
            <w:noWrap w:val="0"/>
            <w:vAlign w:val="top"/>
          </w:tcPr>
          <w:p>
            <w:pPr>
              <w:widowControl w:val="0"/>
              <w:pBdr>
                <w:top w:val="none" w:color="auto" w:sz="0" w:space="0"/>
                <w:left w:val="none" w:color="auto" w:sz="0" w:space="0"/>
                <w:bottom w:val="none" w:color="auto" w:sz="0" w:space="0"/>
                <w:right w:val="none" w:color="auto" w:sz="0" w:space="0"/>
              </w:pBdr>
              <w:adjustRightInd w:val="0"/>
              <w:snapToGrid w:val="0"/>
              <w:spacing w:line="440" w:lineRule="exact"/>
              <w:ind w:firstLine="0"/>
              <w:jc w:val="both"/>
              <w:rPr>
                <w:rFonts w:ascii="仿宋_GB2312" w:hAnsi="宋体" w:eastAsia="仿宋_GB2312" w:cs="Times New Roman"/>
                <w:color w:val="auto"/>
                <w:kern w:val="2"/>
                <w:sz w:val="28"/>
                <w:szCs w:val="28"/>
                <w:lang w:val="en-US" w:eastAsia="zh-CN" w:bidi="ar-SA"/>
              </w:rPr>
            </w:pPr>
          </w:p>
        </w:tc>
        <w:tc>
          <w:tcPr>
            <w:tcW w:w="3189" w:type="dxa"/>
            <w:noWrap w:val="0"/>
            <w:vAlign w:val="top"/>
          </w:tcPr>
          <w:p>
            <w:pPr>
              <w:widowControl w:val="0"/>
              <w:pBdr>
                <w:top w:val="none" w:color="auto" w:sz="0" w:space="0"/>
                <w:left w:val="none" w:color="auto" w:sz="0" w:space="0"/>
                <w:bottom w:val="none" w:color="auto" w:sz="0" w:space="0"/>
                <w:right w:val="none" w:color="auto" w:sz="0" w:space="0"/>
              </w:pBdr>
              <w:adjustRightInd w:val="0"/>
              <w:snapToGrid w:val="0"/>
              <w:spacing w:line="440" w:lineRule="exact"/>
              <w:ind w:firstLine="0"/>
              <w:jc w:val="both"/>
              <w:rPr>
                <w:rFonts w:ascii="仿宋_GB2312" w:hAnsi="宋体" w:eastAsia="仿宋_GB2312" w:cs="Times New Roman"/>
                <w:color w:val="auto"/>
                <w:kern w:val="2"/>
                <w:sz w:val="28"/>
                <w:szCs w:val="28"/>
                <w:lang w:val="en-US" w:eastAsia="zh-CN" w:bidi="ar-SA"/>
              </w:rPr>
            </w:pPr>
          </w:p>
        </w:tc>
        <w:tc>
          <w:tcPr>
            <w:tcW w:w="1223" w:type="dxa"/>
            <w:noWrap w:val="0"/>
            <w:vAlign w:val="top"/>
          </w:tcPr>
          <w:p>
            <w:pPr>
              <w:widowControl w:val="0"/>
              <w:pBdr>
                <w:top w:val="none" w:color="auto" w:sz="0" w:space="0"/>
                <w:left w:val="none" w:color="auto" w:sz="0" w:space="0"/>
                <w:bottom w:val="none" w:color="auto" w:sz="0" w:space="0"/>
                <w:right w:val="none" w:color="auto" w:sz="0" w:space="0"/>
              </w:pBdr>
              <w:adjustRightInd w:val="0"/>
              <w:snapToGrid w:val="0"/>
              <w:spacing w:line="440" w:lineRule="exact"/>
              <w:ind w:firstLine="0"/>
              <w:jc w:val="both"/>
              <w:rPr>
                <w:rFonts w:ascii="仿宋_GB2312" w:hAnsi="宋体" w:eastAsia="仿宋_GB2312" w:cs="Times New Roman"/>
                <w:color w:val="auto"/>
                <w:kern w:val="2"/>
                <w:sz w:val="28"/>
                <w:szCs w:val="28"/>
                <w:lang w:val="en-US" w:eastAsia="zh-CN" w:bidi="ar-SA"/>
              </w:rPr>
            </w:pPr>
          </w:p>
        </w:tc>
        <w:tc>
          <w:tcPr>
            <w:tcW w:w="830" w:type="dxa"/>
            <w:noWrap w:val="0"/>
            <w:vAlign w:val="top"/>
          </w:tcPr>
          <w:p>
            <w:pPr>
              <w:widowControl w:val="0"/>
              <w:pBdr>
                <w:top w:val="none" w:color="auto" w:sz="0" w:space="0"/>
                <w:left w:val="none" w:color="auto" w:sz="0" w:space="0"/>
                <w:bottom w:val="none" w:color="auto" w:sz="0" w:space="0"/>
                <w:right w:val="none" w:color="auto" w:sz="0" w:space="0"/>
              </w:pBdr>
              <w:adjustRightInd w:val="0"/>
              <w:snapToGrid w:val="0"/>
              <w:spacing w:line="440" w:lineRule="exact"/>
              <w:ind w:firstLine="0"/>
              <w:jc w:val="both"/>
              <w:rPr>
                <w:rFonts w:ascii="仿宋_GB2312" w:hAnsi="宋体" w:eastAsia="仿宋_GB2312" w:cs="Times New Roman"/>
                <w:color w:val="auto"/>
                <w:kern w:val="2"/>
                <w:sz w:val="28"/>
                <w:szCs w:val="28"/>
                <w:lang w:val="en-US" w:eastAsia="zh-CN" w:bidi="ar-SA"/>
              </w:rPr>
            </w:pPr>
          </w:p>
        </w:tc>
        <w:tc>
          <w:tcPr>
            <w:tcW w:w="1135" w:type="dxa"/>
            <w:noWrap w:val="0"/>
            <w:vAlign w:val="top"/>
          </w:tcPr>
          <w:p>
            <w:pPr>
              <w:widowControl w:val="0"/>
              <w:pBdr>
                <w:top w:val="none" w:color="auto" w:sz="0" w:space="0"/>
                <w:left w:val="none" w:color="auto" w:sz="0" w:space="0"/>
                <w:bottom w:val="none" w:color="auto" w:sz="0" w:space="0"/>
                <w:right w:val="none" w:color="auto" w:sz="0" w:space="0"/>
              </w:pBdr>
              <w:adjustRightInd w:val="0"/>
              <w:snapToGrid w:val="0"/>
              <w:spacing w:line="440" w:lineRule="exact"/>
              <w:ind w:firstLine="0"/>
              <w:jc w:val="both"/>
              <w:rPr>
                <w:rFonts w:ascii="仿宋_GB2312" w:hAnsi="宋体" w:eastAsia="仿宋_GB2312" w:cs="Times New Roman"/>
                <w:color w:val="auto"/>
                <w:kern w:val="2"/>
                <w:sz w:val="28"/>
                <w:szCs w:val="28"/>
                <w:lang w:val="en-US" w:eastAsia="zh-CN" w:bidi="ar-SA"/>
              </w:rPr>
            </w:pPr>
          </w:p>
        </w:tc>
        <w:tc>
          <w:tcPr>
            <w:tcW w:w="1260" w:type="dxa"/>
            <w:noWrap w:val="0"/>
            <w:vAlign w:val="top"/>
          </w:tcPr>
          <w:p>
            <w:pPr>
              <w:widowControl w:val="0"/>
              <w:pBdr>
                <w:top w:val="none" w:color="auto" w:sz="0" w:space="0"/>
                <w:left w:val="none" w:color="auto" w:sz="0" w:space="0"/>
                <w:bottom w:val="none" w:color="auto" w:sz="0" w:space="0"/>
                <w:right w:val="none" w:color="auto" w:sz="0" w:space="0"/>
              </w:pBdr>
              <w:adjustRightInd w:val="0"/>
              <w:snapToGrid w:val="0"/>
              <w:spacing w:line="440" w:lineRule="exact"/>
              <w:ind w:firstLine="0"/>
              <w:jc w:val="both"/>
              <w:rPr>
                <w:rFonts w:ascii="仿宋_GB2312" w:hAnsi="宋体" w:eastAsia="仿宋_GB2312" w:cs="Times New Roman"/>
                <w:color w:val="auto"/>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869" w:type="dxa"/>
            <w:noWrap w:val="0"/>
            <w:vAlign w:val="top"/>
          </w:tcPr>
          <w:p>
            <w:pPr>
              <w:widowControl w:val="0"/>
              <w:pBdr>
                <w:top w:val="none" w:color="auto" w:sz="0" w:space="0"/>
                <w:left w:val="none" w:color="auto" w:sz="0" w:space="0"/>
                <w:bottom w:val="none" w:color="auto" w:sz="0" w:space="0"/>
                <w:right w:val="none" w:color="auto" w:sz="0" w:space="0"/>
              </w:pBdr>
              <w:adjustRightInd w:val="0"/>
              <w:snapToGrid w:val="0"/>
              <w:spacing w:line="440" w:lineRule="exact"/>
              <w:ind w:firstLine="0"/>
              <w:jc w:val="both"/>
              <w:rPr>
                <w:rFonts w:ascii="仿宋_GB2312" w:hAnsi="宋体" w:eastAsia="仿宋_GB2312" w:cs="Times New Roman"/>
                <w:color w:val="auto"/>
                <w:kern w:val="2"/>
                <w:sz w:val="28"/>
                <w:szCs w:val="28"/>
                <w:lang w:val="en-US" w:eastAsia="zh-CN" w:bidi="ar-SA"/>
              </w:rPr>
            </w:pPr>
            <w:r>
              <w:rPr>
                <w:rFonts w:hint="eastAsia" w:ascii="仿宋_GB2312" w:hAnsi="宋体" w:eastAsia="仿宋_GB2312" w:cs="Times New Roman"/>
                <w:color w:val="auto"/>
                <w:kern w:val="2"/>
                <w:sz w:val="28"/>
                <w:szCs w:val="28"/>
                <w:lang w:val="en-US" w:eastAsia="zh-CN" w:bidi="ar-SA"/>
              </w:rPr>
              <w:t>...</w:t>
            </w:r>
          </w:p>
        </w:tc>
        <w:tc>
          <w:tcPr>
            <w:tcW w:w="2424" w:type="dxa"/>
            <w:noWrap w:val="0"/>
            <w:vAlign w:val="top"/>
          </w:tcPr>
          <w:p>
            <w:pPr>
              <w:widowControl w:val="0"/>
              <w:pBdr>
                <w:top w:val="none" w:color="auto" w:sz="0" w:space="0"/>
                <w:left w:val="none" w:color="auto" w:sz="0" w:space="0"/>
                <w:bottom w:val="none" w:color="auto" w:sz="0" w:space="0"/>
                <w:right w:val="none" w:color="auto" w:sz="0" w:space="0"/>
              </w:pBdr>
              <w:adjustRightInd w:val="0"/>
              <w:snapToGrid w:val="0"/>
              <w:spacing w:line="440" w:lineRule="exact"/>
              <w:ind w:firstLine="0"/>
              <w:jc w:val="both"/>
              <w:rPr>
                <w:rFonts w:ascii="仿宋_GB2312" w:hAnsi="宋体" w:eastAsia="仿宋_GB2312" w:cs="Times New Roman"/>
                <w:color w:val="auto"/>
                <w:kern w:val="2"/>
                <w:sz w:val="28"/>
                <w:szCs w:val="28"/>
                <w:lang w:val="en-US" w:eastAsia="zh-CN" w:bidi="ar-SA"/>
              </w:rPr>
            </w:pPr>
            <w:r>
              <w:rPr>
                <w:rFonts w:hint="eastAsia" w:ascii="仿宋_GB2312" w:hAnsi="宋体" w:eastAsia="仿宋_GB2312" w:cs="Times New Roman"/>
                <w:color w:val="auto"/>
                <w:kern w:val="2"/>
                <w:sz w:val="28"/>
                <w:szCs w:val="28"/>
                <w:lang w:val="en-US" w:eastAsia="zh-CN" w:bidi="ar-SA"/>
              </w:rPr>
              <w:t>总计</w:t>
            </w:r>
          </w:p>
        </w:tc>
        <w:tc>
          <w:tcPr>
            <w:tcW w:w="10824" w:type="dxa"/>
            <w:gridSpan w:val="7"/>
            <w:noWrap w:val="0"/>
            <w:vAlign w:val="top"/>
          </w:tcPr>
          <w:p>
            <w:pPr>
              <w:widowControl w:val="0"/>
              <w:pBdr>
                <w:top w:val="none" w:color="auto" w:sz="0" w:space="0"/>
                <w:left w:val="none" w:color="auto" w:sz="0" w:space="0"/>
                <w:bottom w:val="none" w:color="auto" w:sz="0" w:space="0"/>
                <w:right w:val="none" w:color="auto" w:sz="0" w:space="0"/>
              </w:pBdr>
              <w:adjustRightInd w:val="0"/>
              <w:snapToGrid w:val="0"/>
              <w:spacing w:line="440" w:lineRule="exact"/>
              <w:ind w:firstLine="0"/>
              <w:jc w:val="both"/>
              <w:rPr>
                <w:rFonts w:ascii="仿宋_GB2312" w:hAnsi="宋体" w:eastAsia="仿宋_GB2312" w:cs="Times New Roman"/>
                <w:color w:val="auto"/>
                <w:kern w:val="2"/>
                <w:sz w:val="28"/>
                <w:szCs w:val="28"/>
                <w:lang w:val="en-US" w:eastAsia="zh-CN" w:bidi="ar-SA"/>
              </w:rPr>
            </w:pPr>
            <w:r>
              <w:rPr>
                <w:rFonts w:hint="eastAsia" w:ascii="仿宋_GB2312" w:hAnsi="宋体" w:eastAsia="仿宋_GB2312" w:cs="Times New Roman"/>
                <w:color w:val="auto"/>
                <w:kern w:val="2"/>
                <w:sz w:val="28"/>
                <w:szCs w:val="28"/>
                <w:lang w:val="en-US" w:eastAsia="zh-CN" w:bidi="ar-SA"/>
              </w:rPr>
              <w:t>￥：</w:t>
            </w:r>
            <w:r>
              <w:rPr>
                <w:rFonts w:hint="eastAsia" w:ascii="仿宋_GB2312" w:hAnsi="宋体" w:eastAsia="仿宋_GB2312" w:cs="Times New Roman"/>
                <w:color w:val="auto"/>
                <w:kern w:val="2"/>
                <w:sz w:val="28"/>
                <w:szCs w:val="28"/>
                <w:u w:val="single" w:color="auto"/>
                <w:lang w:val="en-US" w:eastAsia="zh-CN" w:bidi="ar-SA"/>
              </w:rPr>
              <w:t xml:space="preserve">              </w:t>
            </w:r>
            <w:r>
              <w:rPr>
                <w:rFonts w:hint="eastAsia" w:ascii="仿宋_GB2312" w:hAnsi="宋体" w:eastAsia="仿宋_GB2312" w:cs="Times New Roman"/>
                <w:color w:val="auto"/>
                <w:kern w:val="2"/>
                <w:sz w:val="28"/>
                <w:szCs w:val="28"/>
                <w:lang w:val="en-US" w:eastAsia="zh-CN" w:bidi="ar-SA"/>
              </w:rPr>
              <w:t>元，大写：</w:t>
            </w:r>
            <w:r>
              <w:rPr>
                <w:rFonts w:hint="eastAsia" w:ascii="仿宋_GB2312" w:hAnsi="宋体" w:eastAsia="仿宋_GB2312" w:cs="Times New Roman"/>
                <w:color w:val="auto"/>
                <w:kern w:val="2"/>
                <w:sz w:val="28"/>
                <w:szCs w:val="28"/>
                <w:u w:val="single" w:color="auto"/>
                <w:lang w:val="en-US" w:eastAsia="zh-CN" w:bidi="ar-SA"/>
              </w:rPr>
              <w:t xml:space="preserve">               </w:t>
            </w:r>
            <w:r>
              <w:rPr>
                <w:rFonts w:hint="eastAsia" w:ascii="仿宋_GB2312" w:hAnsi="宋体" w:eastAsia="仿宋_GB2312" w:cs="Times New Roman"/>
                <w:color w:val="auto"/>
                <w:kern w:val="2"/>
                <w:sz w:val="28"/>
                <w:szCs w:val="28"/>
                <w:lang w:val="en-US" w:eastAsia="zh-CN" w:bidi="ar-SA"/>
              </w:rPr>
              <w:t>整。</w:t>
            </w:r>
          </w:p>
        </w:tc>
      </w:tr>
    </w:tbl>
    <w:p>
      <w:pPr>
        <w:widowControl/>
        <w:pBdr>
          <w:top w:val="none" w:color="FFFFFF" w:sz="0" w:space="31"/>
          <w:left w:val="none" w:color="FFFFFF" w:sz="0" w:space="31"/>
          <w:bottom w:val="none" w:color="FFFFFF" w:sz="0" w:space="31"/>
          <w:right w:val="none" w:color="FFFFFF" w:sz="0" w:space="31"/>
        </w:pBdr>
        <w:snapToGrid w:val="0"/>
        <w:jc w:val="left"/>
        <w:rPr>
          <w:rFonts w:ascii="仿宋_GB2312" w:hAnsi="Times New Roman" w:eastAsia="仿宋_GB2312" w:cs="Times New Roman"/>
          <w:kern w:val="0"/>
          <w:sz w:val="24"/>
          <w:lang w:eastAsia="zh-CN"/>
        </w:rPr>
      </w:pPr>
      <w:r>
        <w:rPr>
          <w:rFonts w:hint="eastAsia" w:ascii="宋体" w:hAnsi="宋体" w:eastAsia="宋体" w:cs="宋体"/>
          <w:b/>
          <w:bCs/>
          <w:kern w:val="0"/>
          <w:sz w:val="24"/>
          <w:lang w:val="zh-TW" w:eastAsia="zh-TW"/>
        </w:rPr>
        <w:t>说明：</w:t>
      </w:r>
      <w:r>
        <w:rPr>
          <w:rFonts w:hint="eastAsia" w:ascii="仿宋_GB2312" w:hAnsi="Times New Roman" w:eastAsia="仿宋_GB2312" w:cs="Times New Roman"/>
          <w:kern w:val="0"/>
          <w:sz w:val="24"/>
          <w:lang w:eastAsia="zh-CN"/>
        </w:rPr>
        <w:t>1、报价应包括完成本项目所需的所有费用。</w:t>
      </w:r>
    </w:p>
    <w:p>
      <w:pPr>
        <w:widowControl/>
        <w:pBdr>
          <w:top w:val="none" w:color="FFFFFF" w:sz="0" w:space="31"/>
          <w:left w:val="none" w:color="FFFFFF" w:sz="0" w:space="31"/>
          <w:bottom w:val="none" w:color="FFFFFF" w:sz="0" w:space="31"/>
          <w:right w:val="none" w:color="FFFFFF" w:sz="0" w:space="31"/>
        </w:pBdr>
        <w:snapToGrid w:val="0"/>
        <w:ind w:firstLine="720" w:firstLineChars="300"/>
        <w:jc w:val="left"/>
        <w:rPr>
          <w:rFonts w:ascii="仿宋_GB2312" w:hAnsi="Times New Roman" w:eastAsia="仿宋_GB2312" w:cs="Times New Roman"/>
          <w:kern w:val="0"/>
          <w:sz w:val="24"/>
          <w:lang w:eastAsia="zh-CN"/>
        </w:rPr>
      </w:pPr>
      <w:r>
        <w:rPr>
          <w:rFonts w:hint="eastAsia" w:ascii="仿宋_GB2312" w:hAnsi="Times New Roman" w:eastAsia="仿宋_GB2312" w:cs="Times New Roman"/>
          <w:kern w:val="0"/>
          <w:sz w:val="24"/>
          <w:lang w:eastAsia="zh-CN"/>
        </w:rPr>
        <w:t>2、按采购需求逐项列出所需的各种费用。</w:t>
      </w:r>
    </w:p>
    <w:p>
      <w:pPr>
        <w:widowControl/>
        <w:pBdr>
          <w:top w:val="none" w:color="FFFFFF" w:sz="0" w:space="31"/>
          <w:left w:val="none" w:color="FFFFFF" w:sz="0" w:space="31"/>
          <w:bottom w:val="none" w:color="FFFFFF" w:sz="0" w:space="31"/>
          <w:right w:val="none" w:color="FFFFFF" w:sz="0" w:space="31"/>
        </w:pBdr>
        <w:snapToGrid w:val="0"/>
        <w:ind w:firstLine="720" w:firstLineChars="300"/>
        <w:jc w:val="left"/>
        <w:rPr>
          <w:rFonts w:ascii="仿宋_GB2312" w:hAnsi="Times New Roman" w:eastAsia="仿宋_GB2312" w:cs="Times New Roman"/>
          <w:kern w:val="0"/>
          <w:sz w:val="24"/>
          <w:lang w:eastAsia="zh-CN"/>
        </w:rPr>
      </w:pPr>
      <w:r>
        <w:rPr>
          <w:rFonts w:hint="eastAsia" w:ascii="仿宋_GB2312" w:hAnsi="Times New Roman" w:eastAsia="仿宋_GB2312" w:cs="Times New Roman"/>
          <w:kern w:val="0"/>
          <w:sz w:val="24"/>
          <w:lang w:eastAsia="zh-CN"/>
        </w:rPr>
        <w:t>3、以上表格中各项可进一步细分，栏数不够可自加。</w:t>
      </w:r>
    </w:p>
    <w:p>
      <w:pPr>
        <w:widowControl/>
        <w:pBdr>
          <w:top w:val="none" w:color="FFFFFF" w:sz="0" w:space="31"/>
          <w:left w:val="none" w:color="FFFFFF" w:sz="0" w:space="31"/>
          <w:bottom w:val="none" w:color="FFFFFF" w:sz="0" w:space="31"/>
          <w:right w:val="none" w:color="FFFFFF" w:sz="0" w:space="31"/>
        </w:pBdr>
        <w:snapToGrid w:val="0"/>
        <w:ind w:firstLine="720" w:firstLineChars="300"/>
        <w:jc w:val="left"/>
        <w:rPr>
          <w:rFonts w:hint="eastAsia" w:ascii="仿宋_GB2312" w:hAnsi="Times New Roman" w:eastAsia="仿宋_GB2312" w:cs="Times New Roman"/>
          <w:kern w:val="0"/>
          <w:sz w:val="24"/>
          <w:lang w:val="zh-TW" w:eastAsia="zh-TW"/>
        </w:rPr>
      </w:pPr>
    </w:p>
    <w:p>
      <w:pPr>
        <w:widowControl/>
        <w:pBdr>
          <w:top w:val="none" w:color="FFFFFF" w:sz="0" w:space="31"/>
          <w:left w:val="none" w:color="FFFFFF" w:sz="0" w:space="31"/>
          <w:bottom w:val="none" w:color="FFFFFF" w:sz="0" w:space="31"/>
          <w:right w:val="none" w:color="FFFFFF" w:sz="0" w:space="31"/>
        </w:pBdr>
        <w:snapToGrid w:val="0"/>
        <w:ind w:firstLine="720" w:firstLineChars="300"/>
        <w:jc w:val="left"/>
        <w:rPr>
          <w:rFonts w:ascii="仿宋_GB2312" w:hAnsi="Times New Roman" w:eastAsia="仿宋_GB2312" w:cs="Times New Roman"/>
          <w:kern w:val="0"/>
          <w:sz w:val="24"/>
          <w:u w:val="single"/>
          <w:lang w:val="zh-TW" w:eastAsia="zh-CN"/>
        </w:rPr>
      </w:pPr>
      <w:r>
        <w:rPr>
          <w:rFonts w:hint="eastAsia" w:ascii="仿宋_GB2312" w:hAnsi="Times New Roman" w:eastAsia="仿宋_GB2312" w:cs="Times New Roman"/>
          <w:kern w:val="0"/>
          <w:sz w:val="24"/>
          <w:lang w:val="zh-TW" w:eastAsia="zh-TW"/>
        </w:rPr>
        <w:t>投标人：</w:t>
      </w:r>
      <w:r>
        <w:rPr>
          <w:rFonts w:hint="eastAsia" w:ascii="仿宋_GB2312" w:hAnsi="Times New Roman" w:eastAsia="仿宋_GB2312" w:cs="Times New Roman"/>
          <w:kern w:val="0"/>
          <w:sz w:val="24"/>
          <w:u w:val="single"/>
          <w:lang w:val="zh-TW" w:eastAsia="zh-TW"/>
        </w:rPr>
        <w:t>（盖章）</w:t>
      </w:r>
    </w:p>
    <w:p>
      <w:pPr>
        <w:widowControl/>
        <w:pBdr>
          <w:top w:val="none" w:color="FFFFFF" w:sz="0" w:space="31"/>
          <w:left w:val="none" w:color="FFFFFF" w:sz="0" w:space="31"/>
          <w:bottom w:val="none" w:color="FFFFFF" w:sz="0" w:space="31"/>
          <w:right w:val="none" w:color="FFFFFF" w:sz="0" w:space="31"/>
        </w:pBdr>
        <w:snapToGrid w:val="0"/>
        <w:ind w:firstLine="720" w:firstLineChars="300"/>
        <w:jc w:val="left"/>
        <w:rPr>
          <w:rFonts w:hint="eastAsia" w:ascii="仿宋_GB2312" w:hAnsi="Times New Roman" w:eastAsia="仿宋_GB2312" w:cs="Times New Roman"/>
          <w:kern w:val="0"/>
          <w:sz w:val="24"/>
          <w:lang w:val="zh-TW" w:eastAsia="zh-TW"/>
        </w:rPr>
      </w:pPr>
    </w:p>
    <w:p>
      <w:pPr>
        <w:widowControl/>
        <w:pBdr>
          <w:top w:val="none" w:color="FFFFFF" w:sz="0" w:space="31"/>
          <w:left w:val="none" w:color="FFFFFF" w:sz="0" w:space="31"/>
          <w:bottom w:val="none" w:color="FFFFFF" w:sz="0" w:space="31"/>
          <w:right w:val="none" w:color="FFFFFF" w:sz="0" w:space="31"/>
        </w:pBdr>
        <w:snapToGrid w:val="0"/>
        <w:ind w:firstLine="720" w:firstLineChars="300"/>
        <w:jc w:val="left"/>
        <w:rPr>
          <w:rFonts w:ascii="仿宋_GB2312" w:hAnsi="Times New Roman" w:eastAsia="仿宋_GB2312" w:cs="Times New Roman"/>
          <w:kern w:val="0"/>
          <w:sz w:val="24"/>
          <w:u w:val="single"/>
          <w:lang w:eastAsia="zh-CN"/>
        </w:rPr>
      </w:pPr>
      <w:r>
        <w:rPr>
          <w:rFonts w:hint="eastAsia" w:ascii="仿宋_GB2312" w:hAnsi="Times New Roman" w:eastAsia="仿宋_GB2312" w:cs="Times New Roman"/>
          <w:kern w:val="0"/>
          <w:sz w:val="24"/>
          <w:lang w:val="zh-TW" w:eastAsia="zh-TW"/>
        </w:rPr>
        <w:t>法定代表人（或委托代理人）：</w:t>
      </w:r>
      <w:r>
        <w:rPr>
          <w:rFonts w:hint="eastAsia" w:ascii="仿宋_GB2312" w:hAnsi="Times New Roman" w:eastAsia="仿宋_GB2312" w:cs="Times New Roman"/>
          <w:kern w:val="0"/>
          <w:sz w:val="24"/>
          <w:u w:val="single"/>
          <w:lang w:eastAsia="zh-TW"/>
        </w:rPr>
        <w:t>(</w:t>
      </w:r>
      <w:r>
        <w:rPr>
          <w:rFonts w:hint="eastAsia" w:ascii="仿宋_GB2312" w:hAnsi="Times New Roman" w:eastAsia="仿宋_GB2312" w:cs="Times New Roman"/>
          <w:kern w:val="0"/>
          <w:sz w:val="24"/>
          <w:u w:val="single"/>
          <w:lang w:val="zh-TW" w:eastAsia="zh-TW"/>
        </w:rPr>
        <w:t>盖章或签字</w:t>
      </w:r>
      <w:r>
        <w:rPr>
          <w:rFonts w:hint="eastAsia" w:ascii="仿宋_GB2312" w:hAnsi="Times New Roman" w:eastAsia="仿宋_GB2312" w:cs="Times New Roman"/>
          <w:kern w:val="0"/>
          <w:sz w:val="24"/>
          <w:u w:val="single"/>
          <w:lang w:eastAsia="zh-TW"/>
        </w:rPr>
        <w:t>)</w:t>
      </w:r>
    </w:p>
    <w:p>
      <w:pPr>
        <w:widowControl/>
        <w:pBdr>
          <w:top w:val="none" w:color="FFFFFF" w:sz="0" w:space="31"/>
          <w:left w:val="none" w:color="FFFFFF" w:sz="0" w:space="31"/>
          <w:bottom w:val="none" w:color="FFFFFF" w:sz="0" w:space="31"/>
          <w:right w:val="none" w:color="FFFFFF" w:sz="0" w:space="31"/>
        </w:pBdr>
        <w:snapToGrid w:val="0"/>
        <w:ind w:firstLine="1200" w:firstLineChars="500"/>
        <w:jc w:val="left"/>
        <w:rPr>
          <w:rFonts w:hint="eastAsia" w:ascii="仿宋_GB2312" w:hAnsi="Times New Roman" w:eastAsia="仿宋_GB2312" w:cs="Times New Roman"/>
          <w:kern w:val="0"/>
          <w:sz w:val="24"/>
          <w:lang w:val="zh-TW" w:eastAsia="zh-TW"/>
        </w:rPr>
      </w:pPr>
    </w:p>
    <w:p>
      <w:pPr>
        <w:widowControl/>
        <w:pBdr>
          <w:top w:val="none" w:color="FFFFFF" w:sz="0" w:space="31"/>
          <w:left w:val="none" w:color="FFFFFF" w:sz="0" w:space="31"/>
          <w:bottom w:val="none" w:color="FFFFFF" w:sz="0" w:space="31"/>
          <w:right w:val="none" w:color="FFFFFF" w:sz="0" w:space="31"/>
        </w:pBdr>
        <w:snapToGrid w:val="0"/>
        <w:ind w:firstLine="1200" w:firstLineChars="500"/>
        <w:jc w:val="left"/>
        <w:rPr>
          <w:rFonts w:ascii="仿宋_GB2312" w:hAnsi="Times New Roman" w:eastAsia="仿宋_GB2312" w:cs="Times New Roman"/>
          <w:kern w:val="0"/>
          <w:sz w:val="24"/>
          <w:lang w:val="zh-TW" w:eastAsia="zh-TW"/>
        </w:rPr>
      </w:pPr>
      <w:r>
        <w:rPr>
          <w:rFonts w:hint="eastAsia" w:ascii="仿宋_GB2312" w:hAnsi="Times New Roman" w:eastAsia="仿宋_GB2312" w:cs="Times New Roman"/>
          <w:kern w:val="0"/>
          <w:sz w:val="24"/>
          <w:lang w:val="zh-TW" w:eastAsia="zh-TW"/>
        </w:rPr>
        <w:t>年</w:t>
      </w:r>
      <w:r>
        <w:rPr>
          <w:rFonts w:hint="eastAsia" w:ascii="仿宋_GB2312" w:hAnsi="Times New Roman" w:eastAsia="仿宋_GB2312" w:cs="Times New Roman"/>
          <w:kern w:val="0"/>
          <w:sz w:val="24"/>
          <w:lang w:val="en-US" w:eastAsia="zh-CN"/>
        </w:rPr>
        <w:t xml:space="preserve">    </w:t>
      </w:r>
      <w:r>
        <w:rPr>
          <w:rFonts w:hint="eastAsia" w:ascii="仿宋_GB2312" w:hAnsi="Times New Roman" w:eastAsia="仿宋_GB2312" w:cs="Times New Roman"/>
          <w:kern w:val="0"/>
          <w:sz w:val="24"/>
          <w:lang w:val="zh-TW" w:eastAsia="zh-TW"/>
        </w:rPr>
        <w:t>月</w:t>
      </w:r>
      <w:r>
        <w:rPr>
          <w:rFonts w:hint="eastAsia" w:ascii="仿宋_GB2312" w:hAnsi="Times New Roman" w:eastAsia="仿宋_GB2312" w:cs="Times New Roman"/>
          <w:kern w:val="0"/>
          <w:sz w:val="24"/>
          <w:lang w:val="en-US" w:eastAsia="zh-CN"/>
        </w:rPr>
        <w:t xml:space="preserve">   </w:t>
      </w:r>
      <w:r>
        <w:rPr>
          <w:rFonts w:hint="eastAsia" w:ascii="仿宋_GB2312" w:hAnsi="Times New Roman" w:eastAsia="仿宋_GB2312" w:cs="Times New Roman"/>
          <w:kern w:val="0"/>
          <w:sz w:val="24"/>
          <w:lang w:val="zh-TW" w:eastAsia="zh-TW"/>
        </w:rPr>
        <w:t>日</w:t>
      </w:r>
    </w:p>
    <w:p>
      <w:pPr>
        <w:rPr>
          <w:rFonts w:hint="eastAsia"/>
        </w:rPr>
        <w:sectPr>
          <w:footerReference r:id="rId5" w:type="default"/>
          <w:pgSz w:w="16838" w:h="11906" w:orient="landscape"/>
          <w:pgMar w:top="1236" w:right="1440" w:bottom="1429" w:left="1440" w:header="851" w:footer="850" w:gutter="0"/>
          <w:pgBorders>
            <w:top w:val="none" w:sz="0" w:space="0"/>
            <w:left w:val="none" w:sz="0" w:space="0"/>
            <w:bottom w:val="none" w:sz="0" w:space="0"/>
            <w:right w:val="none" w:sz="0" w:space="0"/>
          </w:pgBorders>
          <w:cols w:space="0" w:num="1"/>
          <w:rtlGutter w:val="0"/>
          <w:docGrid w:linePitch="312" w:charSpace="0"/>
        </w:sectPr>
      </w:pPr>
    </w:p>
    <w:p>
      <w:pPr>
        <w:numPr>
          <w:ilvl w:val="-1"/>
          <w:numId w:val="0"/>
        </w:numPr>
        <w:spacing w:line="560" w:lineRule="exact"/>
        <w:outlineLvl w:val="0"/>
        <w:rPr>
          <w:rStyle w:val="43"/>
          <w:b/>
          <w:bCs/>
          <w:color w:val="auto"/>
          <w:sz w:val="28"/>
          <w:highlight w:val="none"/>
        </w:rPr>
      </w:pPr>
      <w:r>
        <w:rPr>
          <w:rStyle w:val="43"/>
          <w:rFonts w:hint="eastAsia"/>
          <w:b/>
          <w:bCs/>
          <w:color w:val="auto"/>
          <w:sz w:val="28"/>
          <w:highlight w:val="none"/>
          <w:lang w:val="en-US"/>
        </w:rPr>
        <w:t>六</w:t>
      </w:r>
      <w:r>
        <w:rPr>
          <w:rStyle w:val="43"/>
          <w:rFonts w:hint="eastAsia"/>
          <w:b/>
          <w:bCs/>
          <w:color w:val="auto"/>
          <w:sz w:val="28"/>
          <w:highlight w:val="none"/>
        </w:rPr>
        <w:t>、中小（微型）</w:t>
      </w:r>
      <w:r>
        <w:rPr>
          <w:rStyle w:val="43"/>
          <w:b/>
          <w:bCs/>
          <w:color w:val="auto"/>
          <w:sz w:val="28"/>
          <w:highlight w:val="none"/>
        </w:rPr>
        <w:t>企业声明函</w:t>
      </w:r>
    </w:p>
    <w:p>
      <w:pPr>
        <w:spacing w:line="360" w:lineRule="auto"/>
        <w:jc w:val="center"/>
        <w:rPr>
          <w:rFonts w:ascii="宋体" w:hAnsi="宋体" w:cs="宋体"/>
          <w:b/>
          <w:sz w:val="32"/>
          <w:szCs w:val="32"/>
        </w:rPr>
      </w:pPr>
      <w:r>
        <w:rPr>
          <w:rFonts w:hint="eastAsia" w:ascii="宋体" w:hAnsi="宋体" w:cs="宋体"/>
          <w:b/>
          <w:sz w:val="32"/>
          <w:szCs w:val="32"/>
        </w:rPr>
        <w:t>中小企业声明函（货物）</w:t>
      </w:r>
    </w:p>
    <w:p>
      <w:pPr>
        <w:spacing w:line="360" w:lineRule="auto"/>
        <w:ind w:firstLine="480" w:firstLineChars="200"/>
        <w:rPr>
          <w:rFonts w:ascii="宋体" w:hAnsi="宋体" w:cs="宋体"/>
          <w:color w:val="auto"/>
          <w:sz w:val="24"/>
        </w:rPr>
      </w:pPr>
      <w:r>
        <w:rPr>
          <w:rFonts w:hint="eastAsia" w:ascii="宋体" w:hAnsi="宋体" w:cs="宋体"/>
          <w:sz w:val="24"/>
        </w:rPr>
        <w:t>本公司（联合体）郑重声明，根据《政府采购促进中小企业发展管理办法》（财库﹝2020﹞46 号）的规定，本公司（</w:t>
      </w:r>
      <w:r>
        <w:rPr>
          <w:rFonts w:hint="eastAsia" w:ascii="宋体" w:hAnsi="宋体" w:cs="宋体"/>
          <w:color w:val="auto"/>
          <w:sz w:val="24"/>
        </w:rPr>
        <w:t xml:space="preserve">联合体）参加 </w:t>
      </w:r>
      <w:r>
        <w:rPr>
          <w:rFonts w:hint="eastAsia" w:ascii="宋体" w:hAnsi="宋体" w:cs="宋体"/>
          <w:color w:val="auto"/>
          <w:sz w:val="24"/>
          <w:u w:val="single"/>
        </w:rPr>
        <w:t xml:space="preserve">（采购人） </w:t>
      </w:r>
      <w:r>
        <w:rPr>
          <w:rFonts w:hint="eastAsia" w:ascii="宋体" w:hAnsi="宋体" w:cs="宋体"/>
          <w:color w:val="auto"/>
          <w:sz w:val="24"/>
        </w:rPr>
        <w:t xml:space="preserve">的 </w:t>
      </w:r>
      <w:r>
        <w:rPr>
          <w:rFonts w:hint="eastAsia" w:ascii="宋体" w:hAnsi="宋体" w:cs="宋体"/>
          <w:color w:val="auto"/>
          <w:sz w:val="24"/>
          <w:u w:val="single"/>
        </w:rPr>
        <w:t>（项目名称）</w:t>
      </w:r>
      <w:r>
        <w:rPr>
          <w:rFonts w:hint="eastAsia" w:ascii="宋体" w:hAnsi="宋体" w:cs="宋体"/>
          <w:color w:val="auto"/>
          <w:sz w:val="24"/>
        </w:rPr>
        <w:t xml:space="preserve"> 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宋体" w:hAnsi="宋体" w:cs="宋体"/>
          <w:color w:val="auto"/>
          <w:sz w:val="24"/>
        </w:rPr>
      </w:pPr>
      <w:r>
        <w:rPr>
          <w:rFonts w:hint="eastAsia" w:ascii="宋体" w:hAnsi="宋体" w:cs="宋体"/>
          <w:color w:val="auto"/>
          <w:sz w:val="24"/>
        </w:rPr>
        <w:t>1.</w:t>
      </w:r>
      <w:r>
        <w:rPr>
          <w:rFonts w:hint="eastAsia" w:ascii="宋体" w:hAnsi="宋体" w:cs="宋体"/>
          <w:color w:val="auto"/>
        </w:rPr>
        <w:t xml:space="preserve"> </w:t>
      </w:r>
      <w:r>
        <w:rPr>
          <w:rFonts w:hint="eastAsia" w:ascii="宋体" w:hAnsi="宋体" w:cs="宋体"/>
          <w:color w:val="auto"/>
          <w:sz w:val="24"/>
          <w:u w:val="single"/>
        </w:rPr>
        <w:t>（标的名称）</w:t>
      </w:r>
      <w:r>
        <w:rPr>
          <w:rFonts w:hint="eastAsia" w:ascii="宋体" w:hAnsi="宋体" w:cs="宋体"/>
          <w:color w:val="auto"/>
          <w:sz w:val="24"/>
        </w:rPr>
        <w:t xml:space="preserve"> ，属于 </w:t>
      </w:r>
      <w:r>
        <w:rPr>
          <w:rFonts w:hint="eastAsia" w:ascii="宋体" w:hAnsi="宋体" w:cs="宋体"/>
          <w:color w:val="auto"/>
          <w:sz w:val="24"/>
          <w:u w:val="single"/>
        </w:rPr>
        <w:t>（采购文件中明确的所属行业）</w:t>
      </w:r>
      <w:r>
        <w:rPr>
          <w:rFonts w:hint="eastAsia" w:ascii="宋体" w:hAnsi="宋体" w:cs="宋体"/>
          <w:color w:val="auto"/>
          <w:sz w:val="24"/>
        </w:rPr>
        <w:t>行业 ；制造商为</w:t>
      </w:r>
      <w:r>
        <w:rPr>
          <w:rFonts w:hint="eastAsia" w:ascii="宋体" w:hAnsi="宋体" w:cs="宋体"/>
          <w:color w:val="auto"/>
          <w:sz w:val="24"/>
          <w:u w:val="single"/>
        </w:rPr>
        <w:t xml:space="preserve"> （企业名称）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w:t>
      </w:r>
      <w:r>
        <w:rPr>
          <w:rFonts w:hint="eastAsia" w:ascii="宋体" w:hAnsi="宋体" w:cs="宋体"/>
          <w:color w:val="auto"/>
          <w:sz w:val="24"/>
        </w:rPr>
        <w:t xml:space="preserve"> ；</w:t>
      </w:r>
    </w:p>
    <w:p>
      <w:pPr>
        <w:spacing w:line="360" w:lineRule="auto"/>
        <w:ind w:firstLine="480" w:firstLineChars="200"/>
        <w:rPr>
          <w:rFonts w:ascii="宋体" w:hAnsi="宋体" w:cs="宋体"/>
          <w:color w:val="auto"/>
          <w:sz w:val="24"/>
        </w:rPr>
      </w:pPr>
      <w:r>
        <w:rPr>
          <w:rFonts w:hint="eastAsia" w:ascii="宋体" w:hAnsi="宋体" w:cs="宋体"/>
          <w:color w:val="auto"/>
          <w:sz w:val="24"/>
        </w:rPr>
        <w:t>2.</w:t>
      </w:r>
      <w:r>
        <w:rPr>
          <w:rFonts w:hint="eastAsia" w:ascii="宋体" w:hAnsi="宋体" w:cs="宋体"/>
          <w:color w:val="auto"/>
        </w:rPr>
        <w:t xml:space="preserve"> </w:t>
      </w:r>
      <w:r>
        <w:rPr>
          <w:rFonts w:hint="eastAsia" w:ascii="宋体" w:hAnsi="宋体" w:cs="宋体"/>
          <w:color w:val="auto"/>
          <w:sz w:val="24"/>
          <w:u w:val="single"/>
        </w:rPr>
        <w:t>（标的名称）</w:t>
      </w:r>
      <w:r>
        <w:rPr>
          <w:rFonts w:hint="eastAsia" w:ascii="宋体" w:hAnsi="宋体" w:cs="宋体"/>
          <w:color w:val="auto"/>
          <w:sz w:val="24"/>
        </w:rPr>
        <w:t xml:space="preserve"> ，属于 </w:t>
      </w:r>
      <w:r>
        <w:rPr>
          <w:rFonts w:hint="eastAsia" w:ascii="宋体" w:hAnsi="宋体" w:cs="宋体"/>
          <w:color w:val="auto"/>
          <w:sz w:val="24"/>
          <w:u w:val="single"/>
        </w:rPr>
        <w:t>（采购文件中明确的所属行业）</w:t>
      </w:r>
      <w:r>
        <w:rPr>
          <w:rFonts w:hint="eastAsia" w:ascii="宋体" w:hAnsi="宋体" w:cs="宋体"/>
          <w:color w:val="auto"/>
          <w:sz w:val="24"/>
        </w:rPr>
        <w:t>行业 ；制造商为</w:t>
      </w:r>
      <w:r>
        <w:rPr>
          <w:rFonts w:hint="eastAsia" w:ascii="宋体" w:hAnsi="宋体" w:cs="宋体"/>
          <w:color w:val="auto"/>
          <w:sz w:val="24"/>
          <w:u w:val="single"/>
        </w:rPr>
        <w:t xml:space="preserve"> （企业名称）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w:t>
      </w:r>
      <w:r>
        <w:rPr>
          <w:rFonts w:hint="eastAsia" w:ascii="宋体" w:hAnsi="宋体" w:cs="宋体"/>
          <w:color w:val="auto"/>
          <w:sz w:val="24"/>
        </w:rPr>
        <w:t xml:space="preserve"> ；</w:t>
      </w:r>
    </w:p>
    <w:p>
      <w:pPr>
        <w:spacing w:line="360" w:lineRule="auto"/>
        <w:ind w:firstLine="480" w:firstLineChars="200"/>
        <w:rPr>
          <w:rFonts w:ascii="宋体" w:hAnsi="宋体" w:cs="宋体"/>
          <w:color w:val="auto"/>
          <w:sz w:val="24"/>
        </w:rPr>
      </w:pPr>
      <w:r>
        <w:rPr>
          <w:rFonts w:hint="eastAsia" w:ascii="宋体" w:hAnsi="宋体" w:cs="宋体"/>
          <w:color w:val="auto"/>
          <w:sz w:val="24"/>
        </w:rPr>
        <w:t>……</w:t>
      </w:r>
    </w:p>
    <w:p>
      <w:pPr>
        <w:spacing w:line="360" w:lineRule="auto"/>
        <w:ind w:firstLine="480" w:firstLineChars="200"/>
        <w:rPr>
          <w:rFonts w:ascii="宋体" w:hAnsi="宋体" w:cs="宋体"/>
          <w:color w:val="auto"/>
          <w:sz w:val="24"/>
        </w:rPr>
      </w:pPr>
      <w:r>
        <w:rPr>
          <w:rFonts w:hint="eastAsia" w:ascii="宋体" w:hAnsi="宋体" w:cs="宋体"/>
          <w:color w:val="auto"/>
          <w:sz w:val="24"/>
        </w:rPr>
        <w:t>以上企业，不属于大企业的分支机构，不存在控股股东为大企业的情形，也不存在与大企业的负责人为同一人的情形。</w:t>
      </w:r>
    </w:p>
    <w:p>
      <w:pPr>
        <w:spacing w:line="360" w:lineRule="auto"/>
        <w:ind w:firstLine="480" w:firstLineChars="200"/>
        <w:rPr>
          <w:rFonts w:ascii="宋体" w:hAnsi="宋体" w:cs="宋体"/>
          <w:color w:val="auto"/>
          <w:sz w:val="24"/>
        </w:rPr>
      </w:pPr>
      <w:r>
        <w:rPr>
          <w:rFonts w:hint="eastAsia" w:ascii="宋体" w:hAnsi="宋体" w:cs="宋体"/>
          <w:color w:val="auto"/>
          <w:sz w:val="24"/>
        </w:rPr>
        <w:t>本企业对上述声明内容的真实性负责。如有虚假，将依法承担相应责任。</w:t>
      </w:r>
    </w:p>
    <w:p>
      <w:pPr>
        <w:snapToGrid w:val="0"/>
        <w:spacing w:line="360" w:lineRule="auto"/>
        <w:ind w:firstLine="5160" w:firstLineChars="2150"/>
        <w:rPr>
          <w:rFonts w:ascii="宋体" w:hAnsi="宋体" w:cs="宋体"/>
          <w:color w:val="auto"/>
          <w:kern w:val="0"/>
          <w:sz w:val="24"/>
        </w:rPr>
      </w:pPr>
      <w:r>
        <w:rPr>
          <w:rFonts w:hint="eastAsia" w:ascii="宋体" w:hAnsi="宋体" w:cs="宋体"/>
          <w:color w:val="auto"/>
          <w:kern w:val="0"/>
          <w:sz w:val="24"/>
          <w:lang w:val="zh-CN"/>
        </w:rPr>
        <w:t>投标人名称(电子签名)：</w:t>
      </w:r>
    </w:p>
    <w:p>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日期</w:t>
      </w:r>
      <w:r>
        <w:rPr>
          <w:rFonts w:hint="eastAsia" w:ascii="宋体" w:hAnsi="宋体" w:cs="宋体"/>
          <w:color w:val="auto"/>
          <w:kern w:val="0"/>
          <w:sz w:val="24"/>
        </w:rPr>
        <w:t xml:space="preserve">：  年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w:t>
      </w:r>
    </w:p>
    <w:p>
      <w:pPr>
        <w:spacing w:line="360" w:lineRule="auto"/>
        <w:jc w:val="left"/>
        <w:rPr>
          <w:rFonts w:ascii="宋体" w:hAnsi="宋体" w:cs="宋体"/>
          <w:color w:val="auto"/>
          <w:sz w:val="18"/>
          <w:szCs w:val="18"/>
        </w:rPr>
      </w:pPr>
      <w:r>
        <w:rPr>
          <w:rFonts w:hint="eastAsia" w:ascii="宋体" w:hAnsi="宋体" w:cs="宋体"/>
          <w:color w:val="auto"/>
          <w:sz w:val="18"/>
          <w:szCs w:val="18"/>
        </w:rPr>
        <w:t>从业人员、营业收入、资产总额填报上一年度数据，无上一年度数据的新成立企业可不填报。</w:t>
      </w:r>
    </w:p>
    <w:p>
      <w:pPr>
        <w:spacing w:line="360" w:lineRule="auto"/>
        <w:ind w:right="420" w:firstLine="480" w:firstLineChars="200"/>
        <w:rPr>
          <w:rFonts w:ascii="宋体" w:hAnsi="宋体" w:cs="宋体"/>
          <w:color w:val="auto"/>
          <w:sz w:val="24"/>
        </w:rPr>
      </w:pPr>
      <w:r>
        <w:rPr>
          <w:rFonts w:hint="eastAsia" w:ascii="宋体" w:hAnsi="宋体" w:cs="宋体"/>
          <w:color w:val="auto"/>
          <w:sz w:val="24"/>
        </w:rPr>
        <w:t>注：</w:t>
      </w:r>
    </w:p>
    <w:p>
      <w:pPr>
        <w:spacing w:line="360" w:lineRule="auto"/>
        <w:ind w:right="420" w:firstLine="480" w:firstLineChars="200"/>
        <w:rPr>
          <w:rFonts w:ascii="宋体" w:hAnsi="宋体" w:cs="宋体"/>
          <w:color w:val="auto"/>
          <w:sz w:val="24"/>
        </w:rPr>
      </w:pPr>
      <w:r>
        <w:rPr>
          <w:rFonts w:hint="eastAsia" w:ascii="宋体" w:hAnsi="宋体" w:cs="宋体"/>
          <w:color w:val="auto"/>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480" w:firstLineChars="200"/>
        <w:rPr>
          <w:rFonts w:ascii="宋体" w:hAnsi="宋体" w:cs="宋体"/>
          <w:color w:val="auto"/>
          <w:sz w:val="24"/>
        </w:rPr>
      </w:pPr>
      <w:r>
        <w:rPr>
          <w:rFonts w:hint="eastAsia" w:ascii="宋体" w:hAnsi="宋体" w:cs="宋体"/>
          <w:color w:val="auto"/>
          <w:sz w:val="24"/>
        </w:rPr>
        <w:t>2、符合《关于促进残疾人就业政府采购政策的通知》（财库〔2017〕141号）规定的条件并提供《残疾人福利性单位声明函》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hint="eastAsia" w:ascii="宋体" w:hAnsi="宋体" w:cs="宋体"/>
          <w:b/>
          <w:color w:val="auto"/>
          <w:spacing w:val="6"/>
          <w:sz w:val="32"/>
          <w:szCs w:val="32"/>
        </w:rPr>
      </w:pPr>
      <w:bookmarkStart w:id="5" w:name="OLE_LINK13"/>
      <w:bookmarkStart w:id="6" w:name="OLE_LINK14"/>
    </w:p>
    <w:p>
      <w:pPr>
        <w:pStyle w:val="3"/>
        <w:rPr>
          <w:rFonts w:hint="eastAsia" w:ascii="宋体" w:hAnsi="宋体" w:cs="宋体"/>
          <w:b/>
          <w:color w:val="auto"/>
          <w:spacing w:val="6"/>
          <w:sz w:val="32"/>
          <w:szCs w:val="32"/>
        </w:rPr>
      </w:pPr>
    </w:p>
    <w:p>
      <w:pPr>
        <w:rPr>
          <w:rFonts w:hint="eastAsia"/>
          <w:color w:val="auto"/>
        </w:rPr>
      </w:pPr>
    </w:p>
    <w:p>
      <w:pPr>
        <w:spacing w:line="360" w:lineRule="auto"/>
        <w:jc w:val="center"/>
        <w:rPr>
          <w:rFonts w:ascii="宋体" w:hAnsi="宋体" w:cs="宋体"/>
          <w:b/>
          <w:color w:val="auto"/>
          <w:spacing w:val="6"/>
          <w:sz w:val="32"/>
          <w:szCs w:val="32"/>
        </w:rPr>
      </w:pPr>
      <w:r>
        <w:rPr>
          <w:rFonts w:hint="eastAsia" w:ascii="宋体" w:hAnsi="宋体" w:cs="宋体"/>
          <w:b/>
          <w:color w:val="auto"/>
          <w:spacing w:val="6"/>
          <w:sz w:val="32"/>
          <w:szCs w:val="32"/>
        </w:rPr>
        <w:t>残疾人福利性单位声明函</w:t>
      </w:r>
    </w:p>
    <w:bookmarkEnd w:id="5"/>
    <w:bookmarkEnd w:id="6"/>
    <w:p>
      <w:pPr>
        <w:spacing w:line="360" w:lineRule="auto"/>
        <w:rPr>
          <w:rFonts w:ascii="宋体" w:hAnsi="宋体" w:cs="宋体"/>
          <w:b/>
          <w:color w:val="auto"/>
          <w:spacing w:val="6"/>
          <w:sz w:val="30"/>
          <w:szCs w:val="30"/>
        </w:rPr>
      </w:pPr>
    </w:p>
    <w:p>
      <w:pPr>
        <w:spacing w:line="360" w:lineRule="auto"/>
        <w:ind w:firstLine="480" w:firstLineChars="200"/>
        <w:rPr>
          <w:rFonts w:ascii="宋体" w:hAnsi="宋体" w:cs="宋体"/>
          <w:sz w:val="24"/>
        </w:rPr>
      </w:pPr>
      <w:r>
        <w:rPr>
          <w:rFonts w:hint="eastAsia" w:ascii="宋体" w:hAnsi="宋体" w:cs="宋体"/>
          <w:color w:val="auto"/>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u w:val="single"/>
        </w:rPr>
        <w:t>（采购人）</w:t>
      </w:r>
      <w:r>
        <w:rPr>
          <w:rFonts w:hint="eastAsia" w:ascii="宋体" w:hAnsi="宋体" w:cs="宋体"/>
          <w:color w:val="auto"/>
          <w:sz w:val="24"/>
        </w:rPr>
        <w:t>_单位的_</w:t>
      </w:r>
      <w:r>
        <w:rPr>
          <w:rFonts w:hint="eastAsia" w:ascii="宋体" w:hAnsi="宋体" w:cs="宋体"/>
          <w:color w:val="auto"/>
          <w:sz w:val="24"/>
          <w:u w:val="single"/>
        </w:rPr>
        <w:t>（项目名称）</w:t>
      </w:r>
      <w:r>
        <w:rPr>
          <w:rFonts w:hint="eastAsia" w:ascii="宋体" w:hAnsi="宋体" w:cs="宋体"/>
          <w:color w:val="auto"/>
          <w:sz w:val="24"/>
        </w:rPr>
        <w:t>__项目采购活动提供本单位制造的货物（由本单位承担工程/提供服务），或者提供其</w:t>
      </w:r>
      <w:r>
        <w:rPr>
          <w:rFonts w:hint="eastAsia" w:ascii="宋体" w:hAnsi="宋体" w:cs="宋体"/>
          <w:sz w:val="24"/>
        </w:rPr>
        <w:t>他残疾人福利性单位制造的货物（不包括使用非残疾人福利性单位注册商标的货物）。</w:t>
      </w:r>
    </w:p>
    <w:p>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w:t>
      </w: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pPr>
        <w:spacing w:line="360" w:lineRule="auto"/>
        <w:ind w:right="420"/>
        <w:rPr>
          <w:rFonts w:ascii="仿宋_GB2312" w:hAnsi="仿宋" w:eastAsia="仿宋_GB2312" w:cs="仿宋_GB2312"/>
          <w:color w:val="auto"/>
          <w:sz w:val="24"/>
          <w:highlight w:val="none"/>
        </w:rPr>
      </w:pPr>
    </w:p>
    <w:p>
      <w:pPr>
        <w:pStyle w:val="3"/>
        <w:rPr>
          <w:rFonts w:ascii="仿宋_GB2312" w:hAnsi="仿宋" w:eastAsia="仿宋_GB2312" w:cs="仿宋_GB2312"/>
          <w:color w:val="auto"/>
          <w:sz w:val="24"/>
          <w:highlight w:val="none"/>
        </w:rPr>
      </w:pPr>
    </w:p>
    <w:p>
      <w:pPr>
        <w:rPr>
          <w:rFonts w:ascii="仿宋_GB2312" w:hAnsi="仿宋" w:eastAsia="仿宋_GB2312" w:cs="仿宋_GB2312"/>
          <w:color w:val="auto"/>
          <w:sz w:val="24"/>
          <w:highlight w:val="none"/>
        </w:rPr>
      </w:pPr>
    </w:p>
    <w:p>
      <w:pPr>
        <w:pStyle w:val="3"/>
        <w:rPr>
          <w:rFonts w:ascii="仿宋_GB2312" w:hAnsi="仿宋" w:eastAsia="仿宋_GB2312" w:cs="仿宋_GB2312"/>
          <w:color w:val="auto"/>
          <w:sz w:val="24"/>
          <w:highlight w:val="none"/>
        </w:rPr>
      </w:pPr>
    </w:p>
    <w:p>
      <w:pPr>
        <w:pStyle w:val="447"/>
        <w:spacing w:line="312" w:lineRule="auto"/>
        <w:ind w:firstLine="0" w:firstLineChars="0"/>
        <w:rPr>
          <w:rFonts w:ascii="Times New Roman" w:hAnsi="Times New Roman"/>
          <w:color w:val="auto"/>
          <w:sz w:val="28"/>
          <w:szCs w:val="21"/>
          <w:highlight w:val="none"/>
        </w:rPr>
      </w:pPr>
    </w:p>
    <w:p>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联合协议</w:t>
      </w:r>
    </w:p>
    <w:p>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 xml:space="preserve">投标。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7"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7"/>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8" w:name="_Hlk101133598"/>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8"/>
      <w:r>
        <w:rPr>
          <w:rFonts w:hint="eastAsia" w:ascii="宋体" w:hAnsi="宋体" w:cs="宋体"/>
          <w:b/>
          <w:color w:val="auto"/>
          <w:kern w:val="0"/>
          <w:sz w:val="24"/>
          <w:highlight w:val="none"/>
          <w:lang w:val="zh-CN"/>
        </w:rPr>
        <w:t>）</w:t>
      </w:r>
    </w:p>
    <w:p>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9"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9"/>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ind w:firstLine="560" w:firstLineChars="200"/>
        <w:jc w:val="left"/>
        <w:rPr>
          <w:rStyle w:val="43"/>
          <w:rFonts w:eastAsia="仿宋_GB2312"/>
        </w:rPr>
      </w:pPr>
    </w:p>
    <w:sectPr>
      <w:pgSz w:w="11906" w:h="16838"/>
      <w:pgMar w:top="1440" w:right="1429" w:bottom="1440" w:left="1236" w:header="851" w:footer="850" w:gutter="0"/>
      <w:pgBorders>
        <w:top w:val="none" w:sz="0" w:space="0"/>
        <w:left w:val="none" w:sz="0" w:space="0"/>
        <w:bottom w:val="none" w:sz="0" w:space="0"/>
        <w:right w:val="none" w:sz="0" w:space="0"/>
      </w:pgBorders>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Cambria">
    <w:panose1 w:val="02040503050406030204"/>
    <w:charset w:val="00"/>
    <w:family w:val="auto"/>
    <w:pitch w:val="default"/>
    <w:sig w:usb0="E00002FF" w:usb1="400004FF" w:usb2="00000000" w:usb3="00000000" w:csb0="2000019F" w:csb1="00000000"/>
  </w:font>
  <w:font w:name="_x000B__x000C_">
    <w:altName w:val="微软雅黑"/>
    <w:panose1 w:val="00000000000000000000"/>
    <w:charset w:val="00"/>
    <w:family w:val="auto"/>
    <w:pitch w:val="default"/>
    <w:sig w:usb0="00000000" w:usb1="00000000" w:usb2="00000000"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楷体_GB2312">
    <w:altName w:val="楷体"/>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CS?o｡ﾀ?">
    <w:altName w:val="MS Mincho"/>
    <w:panose1 w:val="00000000000000000000"/>
    <w:charset w:val="80"/>
    <w:family w:val="auto"/>
    <w:pitch w:val="default"/>
    <w:sig w:usb0="00000000" w:usb1="00000000" w:usb2="00000010" w:usb3="00000000" w:csb0="00020000" w:csb1="00000000"/>
  </w:font>
  <w:font w:name="Arial Unicode MS">
    <w:altName w:val="宋体"/>
    <w:panose1 w:val="020B0604020202020204"/>
    <w:charset w:val="86"/>
    <w:family w:val="swiss"/>
    <w:pitch w:val="default"/>
    <w:sig w:usb0="00000000" w:usb1="00000000" w:usb2="0000003F" w:usb3="00000000" w:csb0="603F01FF" w:csb1="FFFF0000"/>
  </w:font>
  <w:font w:name="Arial (W1)">
    <w:altName w:val="Arial"/>
    <w:panose1 w:val="00000000000000000000"/>
    <w:charset w:val="00"/>
    <w:family w:val="auto"/>
    <w:pitch w:val="default"/>
    <w:sig w:usb0="00000000" w:usb1="00000000" w:usb2="00000008" w:usb3="00000000" w:csb0="000001FF" w:csb1="00000000"/>
  </w:font>
  <w:font w:name="Plotter">
    <w:altName w:val="Segoe Print"/>
    <w:panose1 w:val="00000000000000000000"/>
    <w:charset w:val="00"/>
    <w:family w:val="auto"/>
    <w:pitch w:val="default"/>
    <w:sig w:usb0="00000000" w:usb1="00000000" w:usb2="81608000" w:usb3="00000000" w:csb0="816376A8" w:csb1="BFF7D17E"/>
  </w:font>
  <w:font w:name="Helvetica">
    <w:altName w:val="Arial"/>
    <w:panose1 w:val="020B0604020202020204"/>
    <w:charset w:val="00"/>
    <w:family w:val="swiss"/>
    <w:pitch w:val="default"/>
    <w:sig w:usb0="00000000" w:usb1="00000000" w:usb2="00000000" w:usb3="00000000" w:csb0="00000000" w:csb1="00000000"/>
  </w:font>
  <w:font w:name="Arial Narrow">
    <w:altName w:val="Arial"/>
    <w:panose1 w:val="020B0606020202030204"/>
    <w:charset w:val="00"/>
    <w:family w:val="swiss"/>
    <w:pitch w:val="default"/>
    <w:sig w:usb0="00000000" w:usb1="00000000" w:usb2="00000000" w:usb3="00000000" w:csb0="2000009F" w:csb1="DFD70000"/>
  </w:font>
  <w:font w:name="Verdana">
    <w:panose1 w:val="020B0604030504040204"/>
    <w:charset w:val="00"/>
    <w:family w:val="swiss"/>
    <w:pitch w:val="default"/>
    <w:sig w:usb0="A10006FF" w:usb1="4000205B" w:usb2="00000010" w:usb3="00000000" w:csb0="2000019F" w:csb1="00000000"/>
  </w:font>
  <w:font w:name="中圆体">
    <w:altName w:val="宋体"/>
    <w:panose1 w:val="00000000000000000000"/>
    <w:charset w:val="86"/>
    <w:family w:val="auto"/>
    <w:pitch w:val="default"/>
    <w:sig w:usb0="00000000" w:usb1="00000000" w:usb2="00000010" w:usb3="00000000" w:csb0="00040000" w:csb1="00000000"/>
  </w:font>
  <w:font w:name="Univers">
    <w:altName w:val="Segoe Print"/>
    <w:panose1 w:val="020B0603020202030204"/>
    <w:charset w:val="00"/>
    <w:family w:val="swiss"/>
    <w:pitch w:val="default"/>
    <w:sig w:usb0="00000000" w:usb1="00000000" w:usb2="00000000" w:usb3="00000000" w:csb0="00000000" w:csb1="00000000"/>
  </w:font>
  <w:font w:name="System">
    <w:altName w:val="宋体"/>
    <w:panose1 w:val="00000000000000000000"/>
    <w:charset w:val="86"/>
    <w:family w:val="auto"/>
    <w:pitch w:val="default"/>
    <w:sig w:usb0="00000000" w:usb1="00000000" w:usb2="00000010" w:usb3="00000000" w:csb0="00040000" w:csb1="00000000"/>
  </w:font>
  <w:font w:name="Book Antiqua">
    <w:altName w:val="Segoe Print"/>
    <w:panose1 w:val="02040602050305030304"/>
    <w:charset w:val="00"/>
    <w:family w:val="roman"/>
    <w:pitch w:val="default"/>
    <w:sig w:usb0="00000000" w:usb1="00000000" w:usb2="00000000" w:usb3="00000000" w:csb0="2000009F" w:csb1="DFD70000"/>
  </w:font>
  <w:font w:name="Arial MT">
    <w:altName w:val="Arial"/>
    <w:panose1 w:val="00000000000000000000"/>
    <w:charset w:val="00"/>
    <w:family w:val="auto"/>
    <w:pitch w:val="default"/>
    <w:sig w:usb0="00000000" w:usb1="00000000" w:usb2="00000000" w:usb3="00000000" w:csb0="00000001" w:csb1="00000000"/>
  </w:font>
  <w:font w:name="Century">
    <w:altName w:val="Times New Roman"/>
    <w:panose1 w:val="02040604050505020304"/>
    <w:charset w:val="00"/>
    <w:family w:val="roman"/>
    <w:pitch w:val="default"/>
    <w:sig w:usb0="00000000" w:usb1="00000000" w:usb2="00000000" w:usb3="00000000" w:csb0="2000009F" w:csb1="DFD70000"/>
  </w:font>
  <w:font w:name="MS Mincho">
    <w:panose1 w:val="02020609040205080304"/>
    <w:charset w:val="80"/>
    <w:family w:val="auto"/>
    <w:pitch w:val="default"/>
    <w:sig w:usb0="E00002FF" w:usb1="6AC7FDFB" w:usb2="00000012" w:usb3="00000000" w:csb0="4002009F" w:csb1="DFD70000"/>
  </w:font>
  <w:font w:name="B Frutiger Bold">
    <w:altName w:val="Segoe Print"/>
    <w:panose1 w:val="00000000000000000000"/>
    <w:charset w:val="00"/>
    <w:family w:val="auto"/>
    <w:pitch w:val="default"/>
    <w:sig w:usb0="00000000" w:usb1="00000000" w:usb2="00000000" w:usb3="00000000" w:csb0="00000001" w:csb1="00000000"/>
  </w:font>
  <w:font w:name="华文中宋">
    <w:altName w:val="宋体"/>
    <w:panose1 w:val="02010600040101010101"/>
    <w:charset w:val="86"/>
    <w:family w:val="auto"/>
    <w:pitch w:val="default"/>
    <w:sig w:usb0="00000000" w:usb1="00000000" w:usb2="00000000" w:usb3="00000000" w:csb0="0004009F" w:csb1="DFD70000"/>
  </w:font>
  <w:font w:name="FuturaA Bk BT">
    <w:altName w:val="Segoe Print"/>
    <w:panose1 w:val="00000000000000000000"/>
    <w:charset w:val="00"/>
    <w:family w:val="auto"/>
    <w:pitch w:val="default"/>
    <w:sig w:usb0="00000000" w:usb1="00000000" w:usb2="00000000" w:usb3="00000000" w:csb0="0000001B" w:csb1="00000000"/>
  </w:font>
  <w:font w:name="ˎ̥">
    <w:altName w:val="微软雅黑"/>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Quad Arrow 307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5"/>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wps:txbx>
                    <wps:bodyPr wrap="none" lIns="0" tIns="0" rIns="0" bIns="0" upright="1">
                      <a:spAutoFit/>
                    </wps:bodyPr>
                  </wps:wsp>
                </a:graphicData>
              </a:graphic>
            </wp:anchor>
          </w:drawing>
        </mc:Choice>
        <mc:Fallback>
          <w:pict>
            <v:shape id="Quad Arrow 307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LiVLsQBAACrAwAADgAAAGRycy9lMm9Eb2MueG1srVPLbtswELwX6D8Q&#10;vNeSHaAxBMtBCiNFgSBtkfYDaIqyCPCFXcqS/z5LSnLa9JJDL9S+OLszXO3uRmvYWQFq72q+XpWc&#10;KSd9o92p5r9/PXzacoZRuEYY71TNLwr53f7jh90QKrXxnTeNAkYgDqsh1LyLMVRFgbJTVuDKB+Uo&#10;2XqwIpILp6IBMRC6NcWmLD8Xg4cmgJcKkaKHKclnRHgPoG9bLdXBy94qFydUUEZEooSdDsj3edq2&#10;VTJ+b1tUkZmaE9OYT2pC9jGdxX4nqhOI0Gk5jyDeM8IbTlZoR02vUAcRBetB/wNltQSPvo0r6W0x&#10;EcmKEIt1+Uab504ElbmQ1BiuouP/g5VP5x/AdEObwJkTlh78Zy8adg/gB3ZT3t4kiYaAFVU+B6qN&#10;4xc/pvI5jhRMzMcWbPoSJ0Z5EvhyFViNkcl0abvZbktKScotDuEUr9cDYPyqvGXJqDnQC2ZhxfkR&#10;41S6lKRuzj9oYyguKuP+ChDmFFF5Debbick0cbLieBxnGkffXIjdQKtQc0ebz5n55kjptDWLAYtx&#10;XIw+gD51NOg6T4nhvo80Up40dZhgiWFy6A0z13nf0pL86eeq139s/w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OqXm5zwAAAAUBAAAPAAAAAAAAAAEAIAAAACIAAABkcnMvZG93bnJldi54bWxQSwEC&#10;FAAUAAAACACHTuJAdLiVLsQBAACrAwAADgAAAAAAAAABACAAAAAeAQAAZHJzL2Uyb0RvYy54bWxQ&#10;SwUGAAAAAAYABgBZAQAAVAUAAAAA&#10;">
              <v:fill on="f" focussize="0,0"/>
              <v:stroke on="f"/>
              <v:imagedata o:title=""/>
              <o:lock v:ext="edit" aspectratio="f"/>
              <v:textbox inset="0mm,0mm,0mm,0mm" style="mso-fit-shape-to-text:t;">
                <w:txbxContent>
                  <w:p>
                    <w:pPr>
                      <w:pStyle w:val="15"/>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29"/>
    <w:multiLevelType w:val="multilevel"/>
    <w:tmpl w:val="00000029"/>
    <w:lvl w:ilvl="0" w:tentative="0">
      <w:start w:val="5"/>
      <w:numFmt w:val="japaneseCounting"/>
      <w:lvlText w:val="第%1章"/>
      <w:lvlJc w:val="left"/>
      <w:pPr>
        <w:ind w:left="1080" w:hanging="1080"/>
      </w:pPr>
    </w:lvl>
    <w:lvl w:ilvl="1" w:tentative="0">
      <w:start w:val="1"/>
      <w:numFmt w:val="lowerLetter"/>
      <w:lvlText w:val="%1)"/>
      <w:lvlJc w:val="left"/>
      <w:pPr>
        <w:ind w:left="840" w:hanging="420"/>
      </w:pPr>
    </w:lvl>
    <w:lvl w:ilvl="2" w:tentative="0">
      <w:start w:val="1"/>
      <w:numFmt w:val="lowerRoman"/>
      <w:lvlText w:val="%1."/>
      <w:lvlJc w:val="right"/>
      <w:pPr>
        <w:ind w:left="1260" w:hanging="420"/>
      </w:pPr>
    </w:lvl>
    <w:lvl w:ilvl="3" w:tentative="0">
      <w:start w:val="1"/>
      <w:numFmt w:val="decimal"/>
      <w:lvlText w:val="%1."/>
      <w:lvlJc w:val="left"/>
      <w:pPr>
        <w:ind w:left="1680" w:hanging="420"/>
      </w:pPr>
    </w:lvl>
    <w:lvl w:ilvl="4" w:tentative="0">
      <w:start w:val="1"/>
      <w:numFmt w:val="lowerLetter"/>
      <w:lvlText w:val="%1)"/>
      <w:lvlJc w:val="left"/>
      <w:pPr>
        <w:ind w:left="2100" w:hanging="420"/>
      </w:pPr>
    </w:lvl>
    <w:lvl w:ilvl="5" w:tentative="0">
      <w:start w:val="1"/>
      <w:numFmt w:val="lowerRoman"/>
      <w:lvlText w:val="%1."/>
      <w:lvlJc w:val="right"/>
      <w:pPr>
        <w:ind w:left="2520" w:hanging="420"/>
      </w:pPr>
    </w:lvl>
    <w:lvl w:ilvl="6" w:tentative="0">
      <w:start w:val="1"/>
      <w:numFmt w:val="decimal"/>
      <w:lvlText w:val="%1."/>
      <w:lvlJc w:val="left"/>
      <w:pPr>
        <w:ind w:left="2940" w:hanging="420"/>
      </w:pPr>
    </w:lvl>
    <w:lvl w:ilvl="7" w:tentative="0">
      <w:start w:val="1"/>
      <w:numFmt w:val="lowerLetter"/>
      <w:lvlText w:val="%1)"/>
      <w:lvlJc w:val="left"/>
      <w:pPr>
        <w:ind w:left="3360" w:hanging="420"/>
      </w:pPr>
    </w:lvl>
    <w:lvl w:ilvl="8" w:tentative="0">
      <w:start w:val="1"/>
      <w:numFmt w:val="lowerRoman"/>
      <w:lvlText w:val="%1."/>
      <w:lvlJc w:val="right"/>
      <w:pPr>
        <w:ind w:left="3780" w:hanging="420"/>
      </w:pPr>
    </w:lvl>
  </w:abstractNum>
  <w:abstractNum w:abstractNumId="1">
    <w:nsid w:val="0612AC7F"/>
    <w:multiLevelType w:val="singleLevel"/>
    <w:tmpl w:val="0612AC7F"/>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NotTrackMoves/>
  <w:documentProtection w:enforcement="0"/>
  <w:defaultTabStop w:val="720"/>
  <w:displayHorizontalDrawingGridEvery w:val="1"/>
  <w:displayVerticalDrawingGridEvery w:val="1"/>
  <w:noPunctuationKerning w:val="1"/>
  <w:characterSpacingControl w:val="doNotCompress"/>
  <w:hdrShapeDefaults>
    <o:shapelayout v:ext="edit">
      <o:idmap v:ext="edit" data="1,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hlNTNiMWI2MjkxZmJhNWViOWRmMzRiMGU4ZjQ4ZTIifQ=="/>
  </w:docVars>
  <w:rsids>
    <w:rsidRoot w:val="00D10875"/>
    <w:rsid w:val="000043F9"/>
    <w:rsid w:val="000476AD"/>
    <w:rsid w:val="000677A9"/>
    <w:rsid w:val="00073B06"/>
    <w:rsid w:val="00081DE3"/>
    <w:rsid w:val="00092FBC"/>
    <w:rsid w:val="000B158A"/>
    <w:rsid w:val="000C55F2"/>
    <w:rsid w:val="000D02D4"/>
    <w:rsid w:val="000D726A"/>
    <w:rsid w:val="000E2BBC"/>
    <w:rsid w:val="000F410D"/>
    <w:rsid w:val="000F6B33"/>
    <w:rsid w:val="000F7400"/>
    <w:rsid w:val="00135679"/>
    <w:rsid w:val="001470BB"/>
    <w:rsid w:val="00154374"/>
    <w:rsid w:val="00161CCB"/>
    <w:rsid w:val="00183348"/>
    <w:rsid w:val="001C15AD"/>
    <w:rsid w:val="001C7DB6"/>
    <w:rsid w:val="001C7FC8"/>
    <w:rsid w:val="001F2CBF"/>
    <w:rsid w:val="0020443E"/>
    <w:rsid w:val="00211987"/>
    <w:rsid w:val="00221CD9"/>
    <w:rsid w:val="00227A5E"/>
    <w:rsid w:val="002327F1"/>
    <w:rsid w:val="00242D15"/>
    <w:rsid w:val="00244144"/>
    <w:rsid w:val="00275191"/>
    <w:rsid w:val="002870DF"/>
    <w:rsid w:val="00297E0E"/>
    <w:rsid w:val="002A0283"/>
    <w:rsid w:val="002A49ED"/>
    <w:rsid w:val="002B56E7"/>
    <w:rsid w:val="002F316E"/>
    <w:rsid w:val="002F388E"/>
    <w:rsid w:val="003020BD"/>
    <w:rsid w:val="003039A3"/>
    <w:rsid w:val="00340BCF"/>
    <w:rsid w:val="0035441A"/>
    <w:rsid w:val="00383A3E"/>
    <w:rsid w:val="003B7BB2"/>
    <w:rsid w:val="003D5EFF"/>
    <w:rsid w:val="003D7D95"/>
    <w:rsid w:val="003F4477"/>
    <w:rsid w:val="004012CE"/>
    <w:rsid w:val="004530F2"/>
    <w:rsid w:val="00455612"/>
    <w:rsid w:val="0047199A"/>
    <w:rsid w:val="004920E7"/>
    <w:rsid w:val="00492863"/>
    <w:rsid w:val="004A60B8"/>
    <w:rsid w:val="004C68E0"/>
    <w:rsid w:val="004F6B63"/>
    <w:rsid w:val="00504B64"/>
    <w:rsid w:val="00510100"/>
    <w:rsid w:val="00536385"/>
    <w:rsid w:val="00584BCC"/>
    <w:rsid w:val="00594827"/>
    <w:rsid w:val="005B5D62"/>
    <w:rsid w:val="005C2426"/>
    <w:rsid w:val="005E1FB9"/>
    <w:rsid w:val="005F5020"/>
    <w:rsid w:val="00616226"/>
    <w:rsid w:val="00627266"/>
    <w:rsid w:val="00656878"/>
    <w:rsid w:val="00665E80"/>
    <w:rsid w:val="00671611"/>
    <w:rsid w:val="00681BDD"/>
    <w:rsid w:val="006A7ADD"/>
    <w:rsid w:val="006D4ECA"/>
    <w:rsid w:val="006E2F4E"/>
    <w:rsid w:val="006E77C1"/>
    <w:rsid w:val="006F55AB"/>
    <w:rsid w:val="00722EAF"/>
    <w:rsid w:val="0073122A"/>
    <w:rsid w:val="00737302"/>
    <w:rsid w:val="007516E9"/>
    <w:rsid w:val="00771EEC"/>
    <w:rsid w:val="0078329E"/>
    <w:rsid w:val="0079675F"/>
    <w:rsid w:val="007A507F"/>
    <w:rsid w:val="007B549D"/>
    <w:rsid w:val="007C64EB"/>
    <w:rsid w:val="007D3A86"/>
    <w:rsid w:val="007E046B"/>
    <w:rsid w:val="008076D4"/>
    <w:rsid w:val="00832540"/>
    <w:rsid w:val="0083603E"/>
    <w:rsid w:val="0084223E"/>
    <w:rsid w:val="0084394D"/>
    <w:rsid w:val="00844ACF"/>
    <w:rsid w:val="008465A7"/>
    <w:rsid w:val="0085028F"/>
    <w:rsid w:val="00852C0E"/>
    <w:rsid w:val="00855962"/>
    <w:rsid w:val="00877D69"/>
    <w:rsid w:val="00907DF3"/>
    <w:rsid w:val="0091594F"/>
    <w:rsid w:val="00925F39"/>
    <w:rsid w:val="00934FE3"/>
    <w:rsid w:val="00945BE9"/>
    <w:rsid w:val="00964656"/>
    <w:rsid w:val="0096580D"/>
    <w:rsid w:val="0097253F"/>
    <w:rsid w:val="009758DB"/>
    <w:rsid w:val="00993430"/>
    <w:rsid w:val="0099588A"/>
    <w:rsid w:val="009A1516"/>
    <w:rsid w:val="009A4436"/>
    <w:rsid w:val="009C154F"/>
    <w:rsid w:val="009E27F5"/>
    <w:rsid w:val="00A21ED8"/>
    <w:rsid w:val="00A61120"/>
    <w:rsid w:val="00A6251A"/>
    <w:rsid w:val="00A77764"/>
    <w:rsid w:val="00A915E2"/>
    <w:rsid w:val="00AB06CB"/>
    <w:rsid w:val="00AB235D"/>
    <w:rsid w:val="00AB5113"/>
    <w:rsid w:val="00AC055E"/>
    <w:rsid w:val="00AC5BA8"/>
    <w:rsid w:val="00AE243D"/>
    <w:rsid w:val="00AE2BB1"/>
    <w:rsid w:val="00AE5362"/>
    <w:rsid w:val="00B71FA4"/>
    <w:rsid w:val="00B9056A"/>
    <w:rsid w:val="00BD2A20"/>
    <w:rsid w:val="00BD5B71"/>
    <w:rsid w:val="00BF4A46"/>
    <w:rsid w:val="00C02F58"/>
    <w:rsid w:val="00C15DCC"/>
    <w:rsid w:val="00C22CD3"/>
    <w:rsid w:val="00C244BE"/>
    <w:rsid w:val="00C27A60"/>
    <w:rsid w:val="00C34131"/>
    <w:rsid w:val="00C3605D"/>
    <w:rsid w:val="00C50EF4"/>
    <w:rsid w:val="00C5716A"/>
    <w:rsid w:val="00CB2DC8"/>
    <w:rsid w:val="00CC3263"/>
    <w:rsid w:val="00CE470D"/>
    <w:rsid w:val="00CE4EFE"/>
    <w:rsid w:val="00D042CB"/>
    <w:rsid w:val="00D04A83"/>
    <w:rsid w:val="00D066B9"/>
    <w:rsid w:val="00D10875"/>
    <w:rsid w:val="00D17090"/>
    <w:rsid w:val="00D2000E"/>
    <w:rsid w:val="00D217FD"/>
    <w:rsid w:val="00D52FC6"/>
    <w:rsid w:val="00D76DA0"/>
    <w:rsid w:val="00E156A7"/>
    <w:rsid w:val="00E305C9"/>
    <w:rsid w:val="00E30CA9"/>
    <w:rsid w:val="00E30CD4"/>
    <w:rsid w:val="00E337C7"/>
    <w:rsid w:val="00E53090"/>
    <w:rsid w:val="00E7163F"/>
    <w:rsid w:val="00E81E87"/>
    <w:rsid w:val="00E86B66"/>
    <w:rsid w:val="00EA79DF"/>
    <w:rsid w:val="00EC7B4D"/>
    <w:rsid w:val="00ED11C9"/>
    <w:rsid w:val="00ED2B85"/>
    <w:rsid w:val="00ED2C4D"/>
    <w:rsid w:val="00EE45DC"/>
    <w:rsid w:val="00EF5A3F"/>
    <w:rsid w:val="00F00337"/>
    <w:rsid w:val="00F07048"/>
    <w:rsid w:val="00F366AB"/>
    <w:rsid w:val="00F40498"/>
    <w:rsid w:val="00F44CE1"/>
    <w:rsid w:val="00F67419"/>
    <w:rsid w:val="00F96909"/>
    <w:rsid w:val="00FA60CC"/>
    <w:rsid w:val="00FA6E1E"/>
    <w:rsid w:val="00FB304C"/>
    <w:rsid w:val="014D28C9"/>
    <w:rsid w:val="01C043A8"/>
    <w:rsid w:val="02306473"/>
    <w:rsid w:val="026B1D10"/>
    <w:rsid w:val="0281479E"/>
    <w:rsid w:val="029E2554"/>
    <w:rsid w:val="02C305C7"/>
    <w:rsid w:val="02DF6D22"/>
    <w:rsid w:val="03377C56"/>
    <w:rsid w:val="03962305"/>
    <w:rsid w:val="0435185F"/>
    <w:rsid w:val="04A7670F"/>
    <w:rsid w:val="05FA1660"/>
    <w:rsid w:val="06FE7743"/>
    <w:rsid w:val="08A35757"/>
    <w:rsid w:val="091621F4"/>
    <w:rsid w:val="09445C23"/>
    <w:rsid w:val="0AE05107"/>
    <w:rsid w:val="0AFD635C"/>
    <w:rsid w:val="0B493DB6"/>
    <w:rsid w:val="0B5C018D"/>
    <w:rsid w:val="0C09198D"/>
    <w:rsid w:val="0C0A201D"/>
    <w:rsid w:val="0C126F71"/>
    <w:rsid w:val="0C5E5B57"/>
    <w:rsid w:val="0D02678E"/>
    <w:rsid w:val="0D494AAE"/>
    <w:rsid w:val="0D565B0E"/>
    <w:rsid w:val="0DBD3FA8"/>
    <w:rsid w:val="0DD979BE"/>
    <w:rsid w:val="0E4B67BB"/>
    <w:rsid w:val="0F0D7600"/>
    <w:rsid w:val="0F32000B"/>
    <w:rsid w:val="0FF87C39"/>
    <w:rsid w:val="1051052D"/>
    <w:rsid w:val="10681930"/>
    <w:rsid w:val="10A347E2"/>
    <w:rsid w:val="10BE23FE"/>
    <w:rsid w:val="117977EA"/>
    <w:rsid w:val="11DA609C"/>
    <w:rsid w:val="11E0607E"/>
    <w:rsid w:val="12201FA5"/>
    <w:rsid w:val="12C30039"/>
    <w:rsid w:val="133044F7"/>
    <w:rsid w:val="15F508BC"/>
    <w:rsid w:val="160C28EB"/>
    <w:rsid w:val="16443C2F"/>
    <w:rsid w:val="166272A5"/>
    <w:rsid w:val="16AE102D"/>
    <w:rsid w:val="16F020D5"/>
    <w:rsid w:val="17213AFE"/>
    <w:rsid w:val="17B615C3"/>
    <w:rsid w:val="1868575E"/>
    <w:rsid w:val="189118F5"/>
    <w:rsid w:val="19034A7E"/>
    <w:rsid w:val="198E33B8"/>
    <w:rsid w:val="19FCD744"/>
    <w:rsid w:val="1A3357EF"/>
    <w:rsid w:val="1A3626C5"/>
    <w:rsid w:val="1A591542"/>
    <w:rsid w:val="1B7B780C"/>
    <w:rsid w:val="1C37143C"/>
    <w:rsid w:val="1C417224"/>
    <w:rsid w:val="1C4E4878"/>
    <w:rsid w:val="1C7119D2"/>
    <w:rsid w:val="1CDB7C2B"/>
    <w:rsid w:val="1D281AEC"/>
    <w:rsid w:val="1DD237D0"/>
    <w:rsid w:val="1E053043"/>
    <w:rsid w:val="1F894F3D"/>
    <w:rsid w:val="1FAE3629"/>
    <w:rsid w:val="1FC54C9C"/>
    <w:rsid w:val="1FCE6E0C"/>
    <w:rsid w:val="1FE14E13"/>
    <w:rsid w:val="209D29A3"/>
    <w:rsid w:val="21576AD0"/>
    <w:rsid w:val="215A451A"/>
    <w:rsid w:val="215C0040"/>
    <w:rsid w:val="218E65F5"/>
    <w:rsid w:val="222011B8"/>
    <w:rsid w:val="22621F8F"/>
    <w:rsid w:val="2320523F"/>
    <w:rsid w:val="238137E2"/>
    <w:rsid w:val="243E4F93"/>
    <w:rsid w:val="24A91905"/>
    <w:rsid w:val="24D9280C"/>
    <w:rsid w:val="259034D9"/>
    <w:rsid w:val="27F06A65"/>
    <w:rsid w:val="27FF1E35"/>
    <w:rsid w:val="29062B20"/>
    <w:rsid w:val="2927562A"/>
    <w:rsid w:val="29366352"/>
    <w:rsid w:val="296D5630"/>
    <w:rsid w:val="298B3A91"/>
    <w:rsid w:val="299653ED"/>
    <w:rsid w:val="29E463E8"/>
    <w:rsid w:val="2A5D104C"/>
    <w:rsid w:val="2A5F3EA7"/>
    <w:rsid w:val="2AE80C68"/>
    <w:rsid w:val="2B125907"/>
    <w:rsid w:val="2BCF3E05"/>
    <w:rsid w:val="2CDA745E"/>
    <w:rsid w:val="2D10780C"/>
    <w:rsid w:val="2D8E6FA5"/>
    <w:rsid w:val="2DCF5158"/>
    <w:rsid w:val="2E953B40"/>
    <w:rsid w:val="2EA543CF"/>
    <w:rsid w:val="2F224D4D"/>
    <w:rsid w:val="2F7F2EA2"/>
    <w:rsid w:val="3019766A"/>
    <w:rsid w:val="30B003FE"/>
    <w:rsid w:val="31FA7D58"/>
    <w:rsid w:val="31FC1417"/>
    <w:rsid w:val="322742B7"/>
    <w:rsid w:val="326C67A3"/>
    <w:rsid w:val="32995A93"/>
    <w:rsid w:val="32D110B7"/>
    <w:rsid w:val="33212108"/>
    <w:rsid w:val="34400BBE"/>
    <w:rsid w:val="34412617"/>
    <w:rsid w:val="34A559A0"/>
    <w:rsid w:val="34E742D2"/>
    <w:rsid w:val="352760C8"/>
    <w:rsid w:val="356E4BEB"/>
    <w:rsid w:val="35AD74B3"/>
    <w:rsid w:val="3615352F"/>
    <w:rsid w:val="369750BD"/>
    <w:rsid w:val="36EC6162"/>
    <w:rsid w:val="36F73267"/>
    <w:rsid w:val="37976A61"/>
    <w:rsid w:val="37CA314A"/>
    <w:rsid w:val="37D91340"/>
    <w:rsid w:val="37EF3DE6"/>
    <w:rsid w:val="38445952"/>
    <w:rsid w:val="38C421F0"/>
    <w:rsid w:val="38D46C42"/>
    <w:rsid w:val="39420A7B"/>
    <w:rsid w:val="39B66385"/>
    <w:rsid w:val="3A5B58EC"/>
    <w:rsid w:val="3AC366B3"/>
    <w:rsid w:val="3B672790"/>
    <w:rsid w:val="3BEC566E"/>
    <w:rsid w:val="3DBE3612"/>
    <w:rsid w:val="3E1C40EA"/>
    <w:rsid w:val="3E430091"/>
    <w:rsid w:val="3EBA4A26"/>
    <w:rsid w:val="3F163831"/>
    <w:rsid w:val="400F6119"/>
    <w:rsid w:val="40B57568"/>
    <w:rsid w:val="41675DB5"/>
    <w:rsid w:val="41707D9E"/>
    <w:rsid w:val="426D097A"/>
    <w:rsid w:val="427428C8"/>
    <w:rsid w:val="42991481"/>
    <w:rsid w:val="42A17DA3"/>
    <w:rsid w:val="42A268C2"/>
    <w:rsid w:val="43217D40"/>
    <w:rsid w:val="432D09E4"/>
    <w:rsid w:val="437621DA"/>
    <w:rsid w:val="43CA5A59"/>
    <w:rsid w:val="44D20248"/>
    <w:rsid w:val="453F5A8D"/>
    <w:rsid w:val="45C1107C"/>
    <w:rsid w:val="465302DC"/>
    <w:rsid w:val="46B65C82"/>
    <w:rsid w:val="470A5E09"/>
    <w:rsid w:val="47154A88"/>
    <w:rsid w:val="48122B85"/>
    <w:rsid w:val="485B638B"/>
    <w:rsid w:val="49910656"/>
    <w:rsid w:val="499B3DEF"/>
    <w:rsid w:val="49EE4846"/>
    <w:rsid w:val="4A340808"/>
    <w:rsid w:val="4ABC2007"/>
    <w:rsid w:val="4AFC3310"/>
    <w:rsid w:val="4B211949"/>
    <w:rsid w:val="4D123C1A"/>
    <w:rsid w:val="4D8C7773"/>
    <w:rsid w:val="4E54793A"/>
    <w:rsid w:val="4E561C92"/>
    <w:rsid w:val="4F5A179F"/>
    <w:rsid w:val="4FD948A8"/>
    <w:rsid w:val="505F14E0"/>
    <w:rsid w:val="506A3ECB"/>
    <w:rsid w:val="507D72FD"/>
    <w:rsid w:val="510F1515"/>
    <w:rsid w:val="51C8689D"/>
    <w:rsid w:val="52D4387D"/>
    <w:rsid w:val="534346BB"/>
    <w:rsid w:val="53D232A9"/>
    <w:rsid w:val="54140DCE"/>
    <w:rsid w:val="542C67B4"/>
    <w:rsid w:val="544A2FED"/>
    <w:rsid w:val="544A4F85"/>
    <w:rsid w:val="548057F9"/>
    <w:rsid w:val="5495361C"/>
    <w:rsid w:val="549F1A3A"/>
    <w:rsid w:val="54B71A06"/>
    <w:rsid w:val="54FC530D"/>
    <w:rsid w:val="550D5C7A"/>
    <w:rsid w:val="55515659"/>
    <w:rsid w:val="5559450E"/>
    <w:rsid w:val="5616350B"/>
    <w:rsid w:val="56675CA9"/>
    <w:rsid w:val="56B97027"/>
    <w:rsid w:val="56F50BDC"/>
    <w:rsid w:val="571B3196"/>
    <w:rsid w:val="58B74A9B"/>
    <w:rsid w:val="58C36C3C"/>
    <w:rsid w:val="58F55EA9"/>
    <w:rsid w:val="593C7BAC"/>
    <w:rsid w:val="59A61576"/>
    <w:rsid w:val="5AAB19BE"/>
    <w:rsid w:val="5AC03E6D"/>
    <w:rsid w:val="5B665BC6"/>
    <w:rsid w:val="5C425639"/>
    <w:rsid w:val="5C675762"/>
    <w:rsid w:val="5D0D2F5A"/>
    <w:rsid w:val="5DE27796"/>
    <w:rsid w:val="5DFA7405"/>
    <w:rsid w:val="5E0F7E5F"/>
    <w:rsid w:val="5E654CDB"/>
    <w:rsid w:val="5ED4195F"/>
    <w:rsid w:val="5EED4846"/>
    <w:rsid w:val="5F4D6FE9"/>
    <w:rsid w:val="5FA313AF"/>
    <w:rsid w:val="5FC05ADC"/>
    <w:rsid w:val="60F77408"/>
    <w:rsid w:val="61840F70"/>
    <w:rsid w:val="625E5467"/>
    <w:rsid w:val="62956E42"/>
    <w:rsid w:val="62DF6532"/>
    <w:rsid w:val="633A3683"/>
    <w:rsid w:val="6352380C"/>
    <w:rsid w:val="63D43986"/>
    <w:rsid w:val="6419615E"/>
    <w:rsid w:val="6460605E"/>
    <w:rsid w:val="64966C1B"/>
    <w:rsid w:val="64DA7E64"/>
    <w:rsid w:val="64E56D8C"/>
    <w:rsid w:val="64F851FA"/>
    <w:rsid w:val="65031DA0"/>
    <w:rsid w:val="66C8536B"/>
    <w:rsid w:val="66C87641"/>
    <w:rsid w:val="67225C96"/>
    <w:rsid w:val="676261C0"/>
    <w:rsid w:val="68617509"/>
    <w:rsid w:val="68A011E4"/>
    <w:rsid w:val="698365D3"/>
    <w:rsid w:val="698C47A4"/>
    <w:rsid w:val="6A1117D6"/>
    <w:rsid w:val="6A132A85"/>
    <w:rsid w:val="6A143716"/>
    <w:rsid w:val="6A3D7DB1"/>
    <w:rsid w:val="6A507D62"/>
    <w:rsid w:val="6A707296"/>
    <w:rsid w:val="6BCD0C08"/>
    <w:rsid w:val="6CBC7404"/>
    <w:rsid w:val="6D114506"/>
    <w:rsid w:val="6D3B547D"/>
    <w:rsid w:val="6D4B7287"/>
    <w:rsid w:val="6D4D7278"/>
    <w:rsid w:val="6D825A1F"/>
    <w:rsid w:val="6E5719CC"/>
    <w:rsid w:val="6E8364FD"/>
    <w:rsid w:val="6EE14031"/>
    <w:rsid w:val="6F6E4DFC"/>
    <w:rsid w:val="6FBD110C"/>
    <w:rsid w:val="70DF7A82"/>
    <w:rsid w:val="714A07CF"/>
    <w:rsid w:val="727C24F7"/>
    <w:rsid w:val="72DB610A"/>
    <w:rsid w:val="72FF1119"/>
    <w:rsid w:val="731A74D8"/>
    <w:rsid w:val="735D2E76"/>
    <w:rsid w:val="73720654"/>
    <w:rsid w:val="73CA36EB"/>
    <w:rsid w:val="73E3649B"/>
    <w:rsid w:val="74A8607C"/>
    <w:rsid w:val="750C545F"/>
    <w:rsid w:val="754150DD"/>
    <w:rsid w:val="75BA5C22"/>
    <w:rsid w:val="782406ED"/>
    <w:rsid w:val="78455DCC"/>
    <w:rsid w:val="78CB613D"/>
    <w:rsid w:val="7A0E0C2F"/>
    <w:rsid w:val="7A2C36D6"/>
    <w:rsid w:val="7A967FE5"/>
    <w:rsid w:val="7B05641A"/>
    <w:rsid w:val="7B125302"/>
    <w:rsid w:val="7B865D4D"/>
    <w:rsid w:val="7BE27D1D"/>
    <w:rsid w:val="7C1E022F"/>
    <w:rsid w:val="7CA92B7C"/>
    <w:rsid w:val="7CB40242"/>
    <w:rsid w:val="7CE33F32"/>
    <w:rsid w:val="7CE524FF"/>
    <w:rsid w:val="7DAF37B9"/>
    <w:rsid w:val="7DB4285B"/>
    <w:rsid w:val="7DDB5D9C"/>
    <w:rsid w:val="7E6E5B11"/>
    <w:rsid w:val="7E9755DB"/>
    <w:rsid w:val="7FBE76F4"/>
    <w:rsid w:val="A6DF64AD"/>
    <w:rsid w:val="B9AFF66A"/>
    <w:rsid w:val="DBBD0285"/>
    <w:rsid w:val="FB47B4F0"/>
    <w:rsid w:val="FE7B57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nhideWhenUsed="0" w:uiPriority="0" w:semiHidden="0" w:name="heading 5"/>
    <w:lsdException w:qFormat="1" w:unhideWhenUsed="0"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nhideWhenUsed="0" w:uiPriority="39" w:semiHidden="0" w:name="toc 3"/>
    <w:lsdException w:uiPriority="39" w:name="toc 4"/>
    <w:lsdException w:uiPriority="39" w:name="toc 5"/>
    <w:lsdException w:qFormat="1" w:unhideWhenUsed="0" w:uiPriority="0" w:semiHidden="0"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99" w:semiHidden="0" w:name="Message Header"/>
    <w:lsdException w:qFormat="1" w:unhideWhenUsed="0" w:uiPriority="0" w:semiHidden="0" w:name="Subtitle"/>
    <w:lsdException w:uiPriority="99" w:name="Salutation"/>
    <w:lsdException w:qFormat="1" w:unhideWhenUsed="0" w:uiPriority="0" w:semiHidden="0" w:name="Date"/>
    <w:lsdException w:qFormat="1" w:uiPriority="99" w:semiHidden="0" w:name="Body Text First Indent"/>
    <w:lsdException w:qFormat="1" w:unhideWhenUsed="0" w:uiPriority="99"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99"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仿宋_GB2312" w:hAnsi="Calibri" w:eastAsia="仿宋_GB2312" w:cs="Times New Roman"/>
      <w:kern w:val="2"/>
      <w:sz w:val="28"/>
      <w:szCs w:val="28"/>
      <w:lang w:val="en-US" w:eastAsia="zh-CN" w:bidi="ar-SA"/>
    </w:rPr>
  </w:style>
  <w:style w:type="paragraph" w:styleId="2">
    <w:name w:val="heading 1"/>
    <w:basedOn w:val="1"/>
    <w:next w:val="1"/>
    <w:qFormat/>
    <w:uiPriority w:val="0"/>
    <w:pPr>
      <w:keepNext/>
      <w:keepLines/>
      <w:spacing w:before="340" w:after="330" w:line="578" w:lineRule="auto"/>
      <w:jc w:val="center"/>
      <w:outlineLvl w:val="0"/>
    </w:pPr>
    <w:rPr>
      <w:b/>
      <w:bCs/>
      <w:kern w:val="44"/>
      <w:sz w:val="36"/>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5"/>
    <w:basedOn w:val="1"/>
    <w:next w:val="1"/>
    <w:qFormat/>
    <w:uiPriority w:val="0"/>
    <w:pPr>
      <w:keepNext/>
      <w:keepLines/>
      <w:spacing w:beforeLines="0" w:after="120" w:line="360" w:lineRule="auto"/>
      <w:outlineLvl w:val="4"/>
    </w:pPr>
    <w:rPr>
      <w:rFonts w:eastAsia="微软雅黑"/>
      <w:b/>
      <w:bCs/>
      <w:kern w:val="0"/>
      <w:sz w:val="24"/>
      <w:szCs w:val="24"/>
    </w:rPr>
  </w:style>
  <w:style w:type="paragraph" w:styleId="5">
    <w:name w:val="heading 6"/>
    <w:basedOn w:val="1"/>
    <w:next w:val="1"/>
    <w:qFormat/>
    <w:uiPriority w:val="9"/>
    <w:pPr>
      <w:keepNext/>
      <w:keepLines/>
      <w:tabs>
        <w:tab w:val="left" w:pos="1152"/>
      </w:tabs>
      <w:spacing w:before="240" w:after="64" w:line="319" w:lineRule="auto"/>
      <w:outlineLvl w:val="5"/>
    </w:pPr>
    <w:rPr>
      <w:rFonts w:ascii="Arial" w:hAnsi="Arial" w:eastAsia="黑体"/>
      <w:b/>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pPr>
    <w:rPr>
      <w:szCs w:val="20"/>
    </w:rPr>
  </w:style>
  <w:style w:type="paragraph" w:styleId="7">
    <w:name w:val="annotation text"/>
    <w:basedOn w:val="1"/>
    <w:autoRedefine/>
    <w:qFormat/>
    <w:uiPriority w:val="0"/>
    <w:pPr>
      <w:jc w:val="left"/>
    </w:pPr>
  </w:style>
  <w:style w:type="paragraph" w:styleId="8">
    <w:name w:val="Body Text"/>
    <w:basedOn w:val="1"/>
    <w:next w:val="9"/>
    <w:link w:val="643"/>
    <w:qFormat/>
    <w:uiPriority w:val="0"/>
    <w:pPr>
      <w:spacing w:after="120"/>
    </w:pPr>
    <w:rPr>
      <w:rFonts w:ascii="Times New Roman" w:hAnsi="Times New Roman" w:eastAsia="宋体"/>
      <w:szCs w:val="22"/>
    </w:rPr>
  </w:style>
  <w:style w:type="paragraph" w:styleId="9">
    <w:name w:val="Body Text First Indent"/>
    <w:basedOn w:val="8"/>
    <w:next w:val="1"/>
    <w:autoRedefine/>
    <w:unhideWhenUsed/>
    <w:qFormat/>
    <w:uiPriority w:val="99"/>
    <w:pPr>
      <w:ind w:firstLine="420" w:firstLineChars="100"/>
    </w:pPr>
    <w:rPr>
      <w:rFonts w:ascii="仿宋_GB2312" w:eastAsia="仿宋_GB2312"/>
      <w:szCs w:val="28"/>
    </w:rPr>
  </w:style>
  <w:style w:type="paragraph" w:styleId="10">
    <w:name w:val="Body Text Indent"/>
    <w:basedOn w:val="1"/>
    <w:next w:val="1"/>
    <w:qFormat/>
    <w:uiPriority w:val="0"/>
    <w:pPr>
      <w:spacing w:line="400" w:lineRule="exact"/>
      <w:ind w:firstLine="560" w:firstLineChars="200"/>
    </w:pPr>
  </w:style>
  <w:style w:type="paragraph" w:styleId="11">
    <w:name w:val="toc 3"/>
    <w:basedOn w:val="1"/>
    <w:next w:val="1"/>
    <w:qFormat/>
    <w:uiPriority w:val="39"/>
    <w:pPr>
      <w:tabs>
        <w:tab w:val="right" w:leader="dot" w:pos="9060"/>
      </w:tabs>
      <w:ind w:left="1"/>
    </w:pPr>
    <w:rPr>
      <w:rFonts w:ascii="仿宋_GB2312" w:eastAsia="仿宋_GB2312"/>
      <w:sz w:val="24"/>
      <w:szCs w:val="36"/>
    </w:rPr>
  </w:style>
  <w:style w:type="paragraph" w:styleId="12">
    <w:name w:val="Plain Text"/>
    <w:basedOn w:val="1"/>
    <w:next w:val="1"/>
    <w:autoRedefine/>
    <w:qFormat/>
    <w:uiPriority w:val="99"/>
    <w:pPr>
      <w:spacing w:beforeLines="50" w:afterLines="50" w:line="400" w:lineRule="atLeast"/>
    </w:pPr>
    <w:rPr>
      <w:rFonts w:ascii="宋体" w:hAnsi="Courier New"/>
      <w:sz w:val="24"/>
    </w:rPr>
  </w:style>
  <w:style w:type="paragraph" w:styleId="13">
    <w:name w:val="Date"/>
    <w:basedOn w:val="1"/>
    <w:next w:val="1"/>
    <w:link w:val="618"/>
    <w:qFormat/>
    <w:uiPriority w:val="0"/>
    <w:rPr>
      <w:rFonts w:ascii="Times New Roman" w:hAnsi="Times New Roman" w:eastAsia="宋体"/>
      <w:sz w:val="44"/>
      <w:szCs w:val="20"/>
    </w:rPr>
  </w:style>
  <w:style w:type="paragraph" w:styleId="14">
    <w:name w:val="Body Text Indent 2"/>
    <w:basedOn w:val="1"/>
    <w:qFormat/>
    <w:uiPriority w:val="0"/>
    <w:pPr>
      <w:spacing w:line="520" w:lineRule="exact"/>
      <w:ind w:firstLine="560" w:firstLineChars="200"/>
    </w:pPr>
    <w:rPr>
      <w:sz w:val="28"/>
      <w:szCs w:val="20"/>
    </w:rPr>
  </w:style>
  <w:style w:type="paragraph" w:styleId="15">
    <w:name w:val="footer"/>
    <w:basedOn w:val="1"/>
    <w:link w:val="642"/>
    <w:unhideWhenUsed/>
    <w:qFormat/>
    <w:uiPriority w:val="99"/>
    <w:pPr>
      <w:tabs>
        <w:tab w:val="center" w:pos="4153"/>
        <w:tab w:val="right" w:pos="8306"/>
      </w:tabs>
      <w:snapToGrid w:val="0"/>
      <w:jc w:val="left"/>
    </w:pPr>
    <w:rPr>
      <w:rFonts w:hAnsi="Times New Roman"/>
      <w:sz w:val="18"/>
      <w:szCs w:val="18"/>
    </w:rPr>
  </w:style>
  <w:style w:type="paragraph" w:styleId="16">
    <w:name w:val="header"/>
    <w:basedOn w:val="1"/>
    <w:link w:val="641"/>
    <w:unhideWhenUsed/>
    <w:qFormat/>
    <w:uiPriority w:val="99"/>
    <w:pPr>
      <w:pBdr>
        <w:bottom w:val="single" w:color="auto" w:sz="6" w:space="1"/>
      </w:pBdr>
      <w:tabs>
        <w:tab w:val="center" w:pos="4153"/>
        <w:tab w:val="right" w:pos="8306"/>
      </w:tabs>
      <w:snapToGrid w:val="0"/>
      <w:jc w:val="center"/>
    </w:pPr>
    <w:rPr>
      <w:rFonts w:hAnsi="Times New Roman"/>
      <w:sz w:val="18"/>
      <w:szCs w:val="18"/>
    </w:rPr>
  </w:style>
  <w:style w:type="paragraph" w:styleId="17">
    <w:name w:val="Subtitle"/>
    <w:basedOn w:val="1"/>
    <w:next w:val="1"/>
    <w:autoRedefine/>
    <w:qFormat/>
    <w:uiPriority w:val="0"/>
    <w:pPr>
      <w:spacing w:before="240" w:after="60" w:line="312" w:lineRule="auto"/>
      <w:jc w:val="center"/>
    </w:pPr>
    <w:rPr>
      <w:rFonts w:ascii="Cambria" w:hAnsi="Cambria" w:eastAsia="宋体"/>
      <w:b/>
      <w:bCs/>
      <w:kern w:val="28"/>
      <w:sz w:val="32"/>
      <w:szCs w:val="32"/>
    </w:rPr>
  </w:style>
  <w:style w:type="paragraph" w:styleId="18">
    <w:name w:val="List"/>
    <w:basedOn w:val="1"/>
    <w:qFormat/>
    <w:uiPriority w:val="0"/>
    <w:pPr>
      <w:ind w:left="200" w:hanging="200" w:hangingChars="200"/>
    </w:pPr>
    <w:rPr>
      <w:rFonts w:ascii="Times New Roman" w:hAnsi="Times New Roman" w:eastAsia="宋体"/>
    </w:rPr>
  </w:style>
  <w:style w:type="paragraph" w:styleId="19">
    <w:name w:val="toc 6"/>
    <w:basedOn w:val="1"/>
    <w:next w:val="1"/>
    <w:qFormat/>
    <w:uiPriority w:val="0"/>
    <w:pPr>
      <w:ind w:left="2100" w:leftChars="1000"/>
    </w:pPr>
  </w:style>
  <w:style w:type="paragraph" w:styleId="20">
    <w:name w:val="Body Text Indent 3"/>
    <w:basedOn w:val="1"/>
    <w:autoRedefine/>
    <w:qFormat/>
    <w:uiPriority w:val="0"/>
    <w:pPr>
      <w:ind w:firstLine="480"/>
    </w:pPr>
    <w:rPr>
      <w:kern w:val="0"/>
      <w:sz w:val="24"/>
      <w:szCs w:val="20"/>
    </w:rPr>
  </w:style>
  <w:style w:type="paragraph" w:styleId="21">
    <w:name w:val="Message Header"/>
    <w:basedOn w:val="1"/>
    <w:qFormat/>
    <w:uiPriority w:val="99"/>
    <w:pPr>
      <w:pBdr>
        <w:top w:val="single" w:color="auto" w:sz="6" w:space="1"/>
        <w:left w:val="single" w:color="auto" w:sz="6" w:space="1"/>
        <w:bottom w:val="single" w:color="auto" w:sz="6" w:space="1"/>
        <w:right w:val="single" w:color="auto" w:sz="6" w:space="1"/>
      </w:pBdr>
      <w:shd w:val="clear" w:color="auto" w:fill="7F7F7F"/>
      <w:spacing w:before="100" w:beforeAutospacing="1" w:after="100" w:afterAutospacing="1"/>
      <w:ind w:left="1080" w:leftChars="500" w:hanging="1080" w:hangingChars="500"/>
    </w:pPr>
    <w:rPr>
      <w:rFonts w:ascii="Arial" w:hAnsi="Arial" w:cs="Arial"/>
    </w:rPr>
  </w:style>
  <w:style w:type="paragraph" w:styleId="22">
    <w:name w:val="Normal (Web)"/>
    <w:basedOn w:val="1"/>
    <w:autoRedefine/>
    <w:qFormat/>
    <w:uiPriority w:val="0"/>
    <w:pPr>
      <w:shd w:val="clear" w:color="auto" w:fill="FFFFFF"/>
      <w:spacing w:before="100" w:beforeAutospacing="1" w:after="100" w:afterAutospacing="1"/>
      <w:jc w:val="left"/>
    </w:pPr>
    <w:rPr>
      <w:rFonts w:ascii="_x000B__x000C_" w:hAnsi="_x000B__x000C_"/>
      <w:sz w:val="18"/>
      <w:szCs w:val="18"/>
    </w:rPr>
  </w:style>
  <w:style w:type="paragraph" w:styleId="23">
    <w:name w:val="Title"/>
    <w:basedOn w:val="1"/>
    <w:next w:val="1"/>
    <w:link w:val="599"/>
    <w:qFormat/>
    <w:uiPriority w:val="0"/>
    <w:pPr>
      <w:jc w:val="center"/>
    </w:pPr>
    <w:rPr>
      <w:rFonts w:ascii="Arial" w:hAnsi="Arial" w:eastAsia="宋体"/>
      <w:b/>
      <w:kern w:val="0"/>
      <w:sz w:val="36"/>
      <w:szCs w:val="20"/>
      <w:lang w:eastAsia="en-US"/>
    </w:rPr>
  </w:style>
  <w:style w:type="paragraph" w:styleId="24">
    <w:name w:val="Body Text First Indent 2"/>
    <w:basedOn w:val="10"/>
    <w:next w:val="8"/>
    <w:qFormat/>
    <w:uiPriority w:val="99"/>
    <w:pPr>
      <w:ind w:firstLine="420"/>
    </w:pPr>
  </w:style>
  <w:style w:type="table" w:styleId="26">
    <w:name w:val="Table Grid"/>
    <w:basedOn w:val="25"/>
    <w:qFormat/>
    <w:uiPriority w:val="59"/>
    <w:rPr>
      <w:rFonts w:ascii="Calibri" w:hAnsi="Calibri" w:cs="黑体"/>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Strong"/>
    <w:basedOn w:val="27"/>
    <w:autoRedefine/>
    <w:qFormat/>
    <w:uiPriority w:val="0"/>
    <w:rPr>
      <w:rFonts w:ascii="Times New Roman" w:hAnsi="Times New Roman" w:eastAsia="宋体" w:cs="Times New Roman"/>
      <w:b/>
      <w:bCs/>
      <w:lang w:val="en-US" w:eastAsia="zh-CN" w:bidi="ar-SA"/>
    </w:rPr>
  </w:style>
  <w:style w:type="character" w:styleId="29">
    <w:name w:val="page number"/>
    <w:basedOn w:val="27"/>
    <w:qFormat/>
    <w:uiPriority w:val="0"/>
  </w:style>
  <w:style w:type="character" w:styleId="30">
    <w:name w:val="FollowedHyperlink"/>
    <w:qFormat/>
    <w:uiPriority w:val="0"/>
    <w:rPr>
      <w:rFonts w:ascii="Times New Roman" w:hAnsi="Times New Roman" w:eastAsia="宋体"/>
      <w:color w:val="800080"/>
      <w:u w:val="single"/>
      <w:lang w:val="en-US" w:eastAsia="zh-CN" w:bidi="ar-SA"/>
    </w:rPr>
  </w:style>
  <w:style w:type="character" w:styleId="31">
    <w:name w:val="Emphasis"/>
    <w:basedOn w:val="27"/>
    <w:qFormat/>
    <w:uiPriority w:val="0"/>
    <w:rPr>
      <w:rFonts w:ascii="Times New Roman" w:hAnsi="Times New Roman" w:eastAsia="宋体"/>
      <w:i/>
      <w:iCs/>
      <w:lang w:val="en-US" w:eastAsia="zh-CN" w:bidi="ar-SA"/>
    </w:rPr>
  </w:style>
  <w:style w:type="character" w:styleId="32">
    <w:name w:val="Hyperlink"/>
    <w:qFormat/>
    <w:uiPriority w:val="0"/>
    <w:rPr>
      <w:rFonts w:ascii="Times New Roman" w:hAnsi="Times New Roman" w:eastAsia="宋体"/>
      <w:color w:val="0000FF"/>
      <w:u w:val="single"/>
      <w:lang w:val="en-US" w:eastAsia="zh-CN" w:bidi="ar-SA"/>
    </w:rPr>
  </w:style>
  <w:style w:type="paragraph" w:customStyle="1" w:styleId="33">
    <w:name w:val="样式 表格正文 + 两端对齐"/>
    <w:basedOn w:val="1"/>
    <w:next w:val="34"/>
    <w:qFormat/>
    <w:uiPriority w:val="99"/>
    <w:pPr>
      <w:spacing w:line="300" w:lineRule="auto"/>
    </w:pPr>
    <w:rPr>
      <w:sz w:val="24"/>
    </w:rPr>
  </w:style>
  <w:style w:type="paragraph" w:customStyle="1" w:styleId="34">
    <w:name w:val="正文1"/>
    <w:basedOn w:val="11"/>
    <w:next w:val="35"/>
    <w:qFormat/>
    <w:uiPriority w:val="0"/>
    <w:rPr>
      <w:rFonts w:eastAsia="Times New Roman"/>
      <w:sz w:val="24"/>
      <w:szCs w:val="24"/>
      <w:lang w:val="en-US" w:eastAsia="zh-CN" w:bidi="ar-SA"/>
    </w:rPr>
  </w:style>
  <w:style w:type="paragraph" w:customStyle="1" w:styleId="35">
    <w:name w:val="自动更正"/>
    <w:next w:val="36"/>
    <w:qFormat/>
    <w:uiPriority w:val="99"/>
    <w:pPr>
      <w:widowControl w:val="0"/>
      <w:jc w:val="both"/>
    </w:pPr>
    <w:rPr>
      <w:rFonts w:ascii="Times New Roman" w:hAnsi="Times New Roman" w:eastAsia="等线" w:cs="Times New Roman"/>
      <w:kern w:val="2"/>
      <w:sz w:val="21"/>
      <w:szCs w:val="24"/>
      <w:lang w:val="en-US" w:eastAsia="zh-CN" w:bidi="ar-SA"/>
    </w:rPr>
  </w:style>
  <w:style w:type="paragraph" w:customStyle="1" w:styleId="36">
    <w:name w:val="xl39"/>
    <w:basedOn w:val="1"/>
    <w:next w:val="37"/>
    <w:qFormat/>
    <w:uiPriority w:val="99"/>
    <w:pPr>
      <w:widowControl/>
      <w:pBdr>
        <w:left w:val="single" w:color="auto" w:sz="4" w:space="0"/>
        <w:right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37">
    <w:name w:val="分手多日，近况如何？"/>
    <w:next w:val="1"/>
    <w:qFormat/>
    <w:uiPriority w:val="99"/>
    <w:pPr>
      <w:widowControl w:val="0"/>
      <w:jc w:val="both"/>
    </w:pPr>
    <w:rPr>
      <w:rFonts w:ascii="Times New Roman" w:hAnsi="Times New Roman" w:eastAsia="等线" w:cs="Times New Roman"/>
      <w:sz w:val="21"/>
      <w:szCs w:val="22"/>
      <w:lang w:val="en-US" w:eastAsia="zh-CN" w:bidi="ar-SA"/>
    </w:rPr>
  </w:style>
  <w:style w:type="paragraph" w:customStyle="1" w:styleId="38">
    <w:name w:val="Fließtext"/>
    <w:basedOn w:val="1"/>
    <w:qFormat/>
    <w:uiPriority w:val="0"/>
    <w:pPr>
      <w:overflowPunct w:val="0"/>
      <w:autoSpaceDE w:val="0"/>
      <w:autoSpaceDN w:val="0"/>
      <w:adjustRightInd w:val="0"/>
      <w:textAlignment w:val="baseline"/>
    </w:pPr>
    <w:rPr>
      <w:kern w:val="28"/>
    </w:rPr>
  </w:style>
  <w:style w:type="character" w:customStyle="1" w:styleId="39">
    <w:name w:val="标题 2 Char"/>
    <w:basedOn w:val="27"/>
    <w:qFormat/>
    <w:uiPriority w:val="0"/>
    <w:rPr>
      <w:rFonts w:ascii="宋体" w:hAnsi="宋体" w:eastAsia="黑体"/>
      <w:b/>
      <w:bCs/>
      <w:kern w:val="2"/>
      <w:sz w:val="24"/>
      <w:szCs w:val="32"/>
      <w:lang w:val="en-US" w:eastAsia="zh-CN" w:bidi="ar-SA"/>
    </w:rPr>
  </w:style>
  <w:style w:type="paragraph" w:customStyle="1" w:styleId="40">
    <w:name w:val="正文 A"/>
    <w:qFormat/>
    <w:uiPriority w:val="99"/>
    <w:pPr>
      <w:widowControl w:val="0"/>
      <w:pBdr>
        <w:top w:val="none" w:color="FFFFFF" w:sz="0" w:space="31"/>
        <w:left w:val="none" w:color="FFFFFF" w:sz="0" w:space="31"/>
        <w:bottom w:val="none" w:color="FFFFFF" w:sz="0" w:space="31"/>
        <w:right w:val="none" w:color="FFFFFF" w:sz="0" w:space="31"/>
      </w:pBdr>
      <w:jc w:val="both"/>
    </w:pPr>
    <w:rPr>
      <w:rFonts w:ascii="Calibri" w:hAnsi="Calibri" w:eastAsia="宋体" w:cs="Calibri"/>
      <w:color w:val="000000"/>
      <w:kern w:val="2"/>
      <w:sz w:val="21"/>
      <w:szCs w:val="21"/>
      <w:u w:color="000000"/>
      <w:lang w:val="en-US" w:eastAsia="zh-CN" w:bidi="ar-SA"/>
    </w:rPr>
  </w:style>
  <w:style w:type="paragraph" w:customStyle="1" w:styleId="41">
    <w:name w:val="_Style 3"/>
    <w:qFormat/>
    <w:uiPriority w:val="1"/>
    <w:pPr>
      <w:widowControl w:val="0"/>
      <w:jc w:val="both"/>
    </w:pPr>
    <w:rPr>
      <w:rFonts w:ascii="Calibri" w:hAnsi="Calibri" w:eastAsia="宋体" w:cs="Times New Roman"/>
      <w:kern w:val="2"/>
      <w:sz w:val="21"/>
      <w:szCs w:val="22"/>
      <w:lang w:val="en-US" w:eastAsia="zh-CN" w:bidi="ar-SA"/>
    </w:rPr>
  </w:style>
  <w:style w:type="paragraph" w:customStyle="1" w:styleId="42">
    <w:name w:val="列出段落1"/>
    <w:basedOn w:val="1"/>
    <w:qFormat/>
    <w:uiPriority w:val="0"/>
    <w:pPr>
      <w:ind w:firstLine="420" w:firstLineChars="200"/>
      <w:jc w:val="left"/>
    </w:pPr>
    <w:rPr>
      <w:rFonts w:ascii="宋体" w:hAnsi="宋体" w:cs="宋体"/>
      <w:sz w:val="24"/>
      <w:szCs w:val="24"/>
    </w:rPr>
  </w:style>
  <w:style w:type="character" w:customStyle="1" w:styleId="43">
    <w:name w:val="NormalCharacter"/>
    <w:qFormat/>
    <w:uiPriority w:val="0"/>
    <w:rPr>
      <w:rFonts w:ascii="Times New Roman" w:hAnsi="Times New Roman" w:eastAsia="宋体"/>
      <w:lang w:val="en-US" w:eastAsia="zh-CN" w:bidi="ar-SA"/>
    </w:rPr>
  </w:style>
  <w:style w:type="paragraph" w:customStyle="1" w:styleId="44">
    <w:name w:val="BodyText"/>
    <w:basedOn w:val="1"/>
    <w:link w:val="530"/>
    <w:qFormat/>
    <w:uiPriority w:val="0"/>
    <w:pPr>
      <w:spacing w:after="120"/>
    </w:pPr>
    <w:rPr>
      <w:rFonts w:ascii="Calibri" w:eastAsia="宋体"/>
      <w:sz w:val="21"/>
      <w:szCs w:val="22"/>
    </w:rPr>
  </w:style>
  <w:style w:type="paragraph" w:customStyle="1" w:styleId="45">
    <w:name w:val="Heading1"/>
    <w:basedOn w:val="1"/>
    <w:next w:val="1"/>
    <w:link w:val="568"/>
    <w:qFormat/>
    <w:uiPriority w:val="0"/>
    <w:pPr>
      <w:keepNext/>
      <w:spacing w:before="240" w:after="60"/>
      <w:jc w:val="left"/>
    </w:pPr>
    <w:rPr>
      <w:rFonts w:ascii="Arial" w:hAnsi="Arial" w:eastAsia="宋体"/>
      <w:b/>
      <w:kern w:val="28"/>
      <w:szCs w:val="20"/>
    </w:rPr>
  </w:style>
  <w:style w:type="paragraph" w:customStyle="1" w:styleId="46">
    <w:name w:val="Heading2"/>
    <w:basedOn w:val="1"/>
    <w:next w:val="1"/>
    <w:link w:val="598"/>
    <w:qFormat/>
    <w:uiPriority w:val="0"/>
    <w:pPr>
      <w:keepNext/>
      <w:keepLines/>
      <w:spacing w:before="260" w:after="260" w:line="416" w:lineRule="auto"/>
      <w:ind w:left="704" w:hanging="420"/>
    </w:pPr>
    <w:rPr>
      <w:rFonts w:ascii="宋体" w:hAnsi="宋体" w:eastAsia="宋体"/>
      <w:b/>
      <w:kern w:val="0"/>
      <w:sz w:val="24"/>
      <w:szCs w:val="20"/>
    </w:rPr>
  </w:style>
  <w:style w:type="paragraph" w:customStyle="1" w:styleId="47">
    <w:name w:val="Heading3"/>
    <w:basedOn w:val="1"/>
    <w:next w:val="1"/>
    <w:link w:val="487"/>
    <w:qFormat/>
    <w:uiPriority w:val="0"/>
    <w:pPr>
      <w:keepNext/>
      <w:spacing w:before="240" w:after="60"/>
      <w:ind w:left="420" w:hanging="420"/>
      <w:jc w:val="left"/>
    </w:pPr>
    <w:rPr>
      <w:rFonts w:ascii="Times New Roman" w:hAnsi="Times New Roman" w:eastAsia="宋体"/>
      <w:kern w:val="0"/>
      <w:sz w:val="24"/>
      <w:szCs w:val="20"/>
    </w:rPr>
  </w:style>
  <w:style w:type="paragraph" w:customStyle="1" w:styleId="48">
    <w:name w:val="Heading4"/>
    <w:basedOn w:val="1"/>
    <w:next w:val="1"/>
    <w:link w:val="609"/>
    <w:qFormat/>
    <w:uiPriority w:val="0"/>
    <w:pPr>
      <w:keepNext/>
      <w:spacing w:before="240" w:after="60"/>
      <w:jc w:val="left"/>
    </w:pPr>
    <w:rPr>
      <w:rFonts w:ascii="Times New Roman" w:hAnsi="Times New Roman" w:eastAsia="宋体"/>
      <w:b/>
      <w:i/>
      <w:kern w:val="0"/>
      <w:sz w:val="24"/>
      <w:szCs w:val="20"/>
    </w:rPr>
  </w:style>
  <w:style w:type="paragraph" w:customStyle="1" w:styleId="49">
    <w:name w:val="Heading5"/>
    <w:basedOn w:val="1"/>
    <w:next w:val="1"/>
    <w:link w:val="499"/>
    <w:qFormat/>
    <w:uiPriority w:val="0"/>
    <w:pPr>
      <w:spacing w:before="240" w:after="60"/>
      <w:jc w:val="left"/>
    </w:pPr>
    <w:rPr>
      <w:rFonts w:ascii="Arial" w:hAnsi="Arial" w:eastAsia="宋体"/>
      <w:kern w:val="0"/>
      <w:sz w:val="22"/>
      <w:szCs w:val="20"/>
    </w:rPr>
  </w:style>
  <w:style w:type="paragraph" w:customStyle="1" w:styleId="50">
    <w:name w:val="Heading6"/>
    <w:basedOn w:val="1"/>
    <w:next w:val="1"/>
    <w:link w:val="619"/>
    <w:qFormat/>
    <w:uiPriority w:val="0"/>
    <w:pPr>
      <w:spacing w:before="240" w:after="60"/>
      <w:jc w:val="left"/>
    </w:pPr>
    <w:rPr>
      <w:rFonts w:ascii="Arial" w:hAnsi="Arial" w:eastAsia="宋体"/>
      <w:i/>
      <w:kern w:val="0"/>
      <w:sz w:val="22"/>
      <w:szCs w:val="20"/>
    </w:rPr>
  </w:style>
  <w:style w:type="paragraph" w:customStyle="1" w:styleId="51">
    <w:name w:val="Heading7"/>
    <w:basedOn w:val="1"/>
    <w:next w:val="1"/>
    <w:link w:val="514"/>
    <w:qFormat/>
    <w:uiPriority w:val="0"/>
    <w:pPr>
      <w:spacing w:before="240" w:after="60"/>
      <w:jc w:val="left"/>
    </w:pPr>
    <w:rPr>
      <w:rFonts w:ascii="Arial" w:hAnsi="Arial" w:eastAsia="宋体"/>
      <w:kern w:val="0"/>
      <w:sz w:val="20"/>
      <w:szCs w:val="20"/>
    </w:rPr>
  </w:style>
  <w:style w:type="paragraph" w:customStyle="1" w:styleId="52">
    <w:name w:val="Heading8"/>
    <w:basedOn w:val="1"/>
    <w:next w:val="1"/>
    <w:link w:val="541"/>
    <w:qFormat/>
    <w:uiPriority w:val="0"/>
    <w:pPr>
      <w:spacing w:before="240" w:after="60"/>
      <w:jc w:val="left"/>
    </w:pPr>
    <w:rPr>
      <w:rFonts w:ascii="Arial" w:hAnsi="Arial" w:eastAsia="宋体"/>
      <w:i/>
      <w:kern w:val="0"/>
      <w:sz w:val="20"/>
      <w:szCs w:val="20"/>
    </w:rPr>
  </w:style>
  <w:style w:type="paragraph" w:customStyle="1" w:styleId="53">
    <w:name w:val="Heading9"/>
    <w:basedOn w:val="1"/>
    <w:next w:val="1"/>
    <w:link w:val="601"/>
    <w:qFormat/>
    <w:uiPriority w:val="0"/>
    <w:pPr>
      <w:spacing w:before="240" w:after="60"/>
      <w:jc w:val="left"/>
    </w:pPr>
    <w:rPr>
      <w:rFonts w:ascii="Arial" w:hAnsi="Arial" w:eastAsia="宋体"/>
      <w:i/>
      <w:kern w:val="0"/>
      <w:sz w:val="18"/>
      <w:szCs w:val="20"/>
    </w:rPr>
  </w:style>
  <w:style w:type="paragraph" w:customStyle="1" w:styleId="54">
    <w:name w:val="UserStyle_4"/>
    <w:basedOn w:val="46"/>
    <w:link w:val="457"/>
    <w:qFormat/>
    <w:uiPriority w:val="0"/>
    <w:pPr>
      <w:spacing w:line="360" w:lineRule="auto"/>
      <w:ind w:left="862" w:hanging="720"/>
    </w:pPr>
    <w:rPr>
      <w:bCs/>
      <w:sz w:val="28"/>
      <w:szCs w:val="30"/>
    </w:rPr>
  </w:style>
  <w:style w:type="paragraph" w:customStyle="1" w:styleId="55">
    <w:name w:val="UserStyle_9"/>
    <w:link w:val="461"/>
    <w:qFormat/>
    <w:uiPriority w:val="0"/>
    <w:pPr>
      <w:keepNext/>
      <w:snapToGrid w:val="0"/>
      <w:spacing w:before="80" w:after="80"/>
      <w:jc w:val="center"/>
    </w:pPr>
    <w:rPr>
      <w:rFonts w:ascii="Arial" w:hAnsi="Arial" w:eastAsia="黑体" w:cs="Times New Roman"/>
      <w:kern w:val="2"/>
      <w:sz w:val="18"/>
      <w:szCs w:val="18"/>
      <w:lang w:val="en-US" w:eastAsia="zh-CN" w:bidi="ar-SA"/>
    </w:rPr>
  </w:style>
  <w:style w:type="paragraph" w:customStyle="1" w:styleId="56">
    <w:name w:val="BodyTextIndent2"/>
    <w:basedOn w:val="1"/>
    <w:link w:val="464"/>
    <w:qFormat/>
    <w:uiPriority w:val="0"/>
    <w:pPr>
      <w:spacing w:line="520" w:lineRule="exact"/>
      <w:ind w:left="181" w:firstLine="239"/>
    </w:pPr>
    <w:rPr>
      <w:rFonts w:hAnsi="Times New Roman"/>
      <w:lang w:val="zh-CN"/>
    </w:rPr>
  </w:style>
  <w:style w:type="paragraph" w:customStyle="1" w:styleId="57">
    <w:name w:val="UserStyle_14"/>
    <w:basedOn w:val="47"/>
    <w:link w:val="465"/>
    <w:qFormat/>
    <w:uiPriority w:val="0"/>
    <w:pPr>
      <w:keepLines/>
      <w:spacing w:before="260" w:after="260" w:line="413" w:lineRule="auto"/>
      <w:jc w:val="both"/>
    </w:pPr>
    <w:rPr>
      <w:rFonts w:ascii="Arial" w:hAnsi="Arial"/>
      <w:b/>
      <w:bCs/>
      <w:szCs w:val="32"/>
    </w:rPr>
  </w:style>
  <w:style w:type="paragraph" w:customStyle="1" w:styleId="58">
    <w:name w:val="181"/>
    <w:basedOn w:val="1"/>
    <w:next w:val="1"/>
    <w:link w:val="470"/>
    <w:qFormat/>
    <w:uiPriority w:val="0"/>
    <w:pPr>
      <w:pBdr>
        <w:bottom w:val="single" w:color="808080" w:sz="4" w:space="4"/>
      </w:pBdr>
      <w:spacing w:before="200" w:after="280"/>
      <w:ind w:left="936" w:right="936"/>
    </w:pPr>
    <w:rPr>
      <w:rFonts w:ascii="Times New Roman" w:hAnsi="Times New Roman" w:eastAsia="宋体"/>
      <w:b/>
      <w:bCs/>
      <w:i/>
      <w:iCs/>
      <w:color w:val="4F81BD"/>
      <w:sz w:val="21"/>
      <w:szCs w:val="22"/>
    </w:rPr>
  </w:style>
  <w:style w:type="paragraph" w:customStyle="1" w:styleId="59">
    <w:name w:val="UserStyle_23"/>
    <w:basedOn w:val="47"/>
    <w:link w:val="473"/>
    <w:qFormat/>
    <w:uiPriority w:val="0"/>
    <w:pPr>
      <w:keepLines/>
      <w:spacing w:before="260" w:after="260" w:line="415" w:lineRule="auto"/>
      <w:jc w:val="both"/>
    </w:pPr>
    <w:rPr>
      <w:rFonts w:eastAsia="Arial"/>
      <w:b/>
      <w:bCs/>
      <w:kern w:val="2"/>
      <w:sz w:val="32"/>
      <w:szCs w:val="32"/>
    </w:rPr>
  </w:style>
  <w:style w:type="paragraph" w:customStyle="1" w:styleId="60">
    <w:name w:val="NoteHeading"/>
    <w:basedOn w:val="1"/>
    <w:next w:val="1"/>
    <w:link w:val="474"/>
    <w:qFormat/>
    <w:uiPriority w:val="0"/>
    <w:pPr>
      <w:jc w:val="center"/>
    </w:pPr>
    <w:rPr>
      <w:rFonts w:ascii="Times New Roman" w:hAnsi="Times New Roman" w:eastAsia="宋体"/>
      <w:sz w:val="21"/>
      <w:szCs w:val="20"/>
    </w:rPr>
  </w:style>
  <w:style w:type="paragraph" w:customStyle="1" w:styleId="61">
    <w:name w:val="NormalIndent"/>
    <w:basedOn w:val="1"/>
    <w:link w:val="477"/>
    <w:qFormat/>
    <w:uiPriority w:val="0"/>
    <w:pPr>
      <w:ind w:firstLine="420"/>
    </w:pPr>
    <w:rPr>
      <w:rFonts w:hAnsi="Times New Roman"/>
      <w:szCs w:val="20"/>
    </w:rPr>
  </w:style>
  <w:style w:type="paragraph" w:customStyle="1" w:styleId="62">
    <w:name w:val="UserStyle_32"/>
    <w:basedOn w:val="1"/>
    <w:link w:val="481"/>
    <w:qFormat/>
    <w:uiPriority w:val="0"/>
    <w:pPr>
      <w:snapToGrid w:val="0"/>
      <w:spacing w:line="240" w:lineRule="exact"/>
      <w:jc w:val="center"/>
    </w:pPr>
    <w:rPr>
      <w:rFonts w:ascii="Times New Roman" w:hAnsi="Times New Roman"/>
      <w:w w:val="80"/>
      <w:kern w:val="0"/>
      <w:sz w:val="24"/>
      <w:szCs w:val="20"/>
    </w:rPr>
  </w:style>
  <w:style w:type="paragraph" w:customStyle="1" w:styleId="63">
    <w:name w:val="UserStyle_35"/>
    <w:link w:val="483"/>
    <w:qFormat/>
    <w:uiPriority w:val="0"/>
    <w:pPr>
      <w:snapToGrid w:val="0"/>
      <w:spacing w:line="400" w:lineRule="exact"/>
      <w:ind w:firstLine="200" w:firstLineChars="200"/>
      <w:jc w:val="both"/>
    </w:pPr>
    <w:rPr>
      <w:rFonts w:ascii="Arial" w:hAnsi="Arial" w:eastAsia="Times New Roman" w:cs="Times New Roman"/>
      <w:kern w:val="2"/>
      <w:sz w:val="21"/>
      <w:szCs w:val="24"/>
      <w:lang w:val="en-US" w:eastAsia="zh-CN" w:bidi="ar-SA"/>
    </w:rPr>
  </w:style>
  <w:style w:type="paragraph" w:customStyle="1" w:styleId="64">
    <w:name w:val="UserStyle_44"/>
    <w:link w:val="491"/>
    <w:qFormat/>
    <w:uiPriority w:val="0"/>
    <w:pPr>
      <w:spacing w:line="360" w:lineRule="auto"/>
      <w:jc w:val="center"/>
    </w:pPr>
    <w:rPr>
      <w:rFonts w:ascii="Times New Roman" w:hAnsi="Times New Roman" w:eastAsia="宋体" w:cs="Times New Roman"/>
      <w:kern w:val="2"/>
      <w:sz w:val="21"/>
      <w:szCs w:val="24"/>
      <w:lang w:val="en-US" w:eastAsia="zh-CN" w:bidi="ar-SA"/>
    </w:rPr>
  </w:style>
  <w:style w:type="paragraph" w:customStyle="1" w:styleId="65">
    <w:name w:val="UserStyle_46"/>
    <w:link w:val="492"/>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66">
    <w:name w:val="Acetate"/>
    <w:basedOn w:val="1"/>
    <w:link w:val="494"/>
    <w:qFormat/>
    <w:uiPriority w:val="0"/>
    <w:rPr>
      <w:rFonts w:ascii="Times New Roman" w:hAnsi="Times New Roman" w:eastAsia="宋体"/>
      <w:sz w:val="18"/>
      <w:szCs w:val="18"/>
    </w:rPr>
  </w:style>
  <w:style w:type="paragraph" w:customStyle="1" w:styleId="67">
    <w:name w:val="UserStyle_52"/>
    <w:basedOn w:val="1"/>
    <w:link w:val="497"/>
    <w:qFormat/>
    <w:uiPriority w:val="0"/>
    <w:pPr>
      <w:snapToGrid w:val="0"/>
      <w:ind w:firstLine="42" w:firstLineChars="21"/>
    </w:pPr>
    <w:rPr>
      <w:rFonts w:ascii="宋体" w:hAnsi="宋体" w:eastAsia="宋体"/>
      <w:kern w:val="0"/>
      <w:sz w:val="20"/>
      <w:szCs w:val="20"/>
    </w:rPr>
  </w:style>
  <w:style w:type="paragraph" w:customStyle="1" w:styleId="68">
    <w:name w:val="UserStyle_54"/>
    <w:link w:val="498"/>
    <w:qFormat/>
    <w:uiPriority w:val="0"/>
    <w:rPr>
      <w:rFonts w:ascii="Calibri" w:hAnsi="Calibri" w:eastAsia="Times New Roman" w:cs="Times New Roman"/>
      <w:kern w:val="2"/>
      <w:sz w:val="22"/>
      <w:lang w:val="en-US" w:eastAsia="zh-CN" w:bidi="ar-SA"/>
    </w:rPr>
  </w:style>
  <w:style w:type="paragraph" w:customStyle="1" w:styleId="69">
    <w:name w:val="UserStyle_57"/>
    <w:basedOn w:val="70"/>
    <w:link w:val="500"/>
    <w:qFormat/>
    <w:uiPriority w:val="0"/>
    <w:pPr>
      <w:keepNext/>
      <w:ind w:firstLine="425" w:firstLineChars="177"/>
    </w:pPr>
    <w:rPr>
      <w:rFonts w:eastAsia="宋体"/>
    </w:rPr>
  </w:style>
  <w:style w:type="paragraph" w:customStyle="1" w:styleId="70">
    <w:name w:val="UserStyle_190"/>
    <w:basedOn w:val="1"/>
    <w:link w:val="615"/>
    <w:qFormat/>
    <w:uiPriority w:val="0"/>
    <w:pPr>
      <w:spacing w:line="360" w:lineRule="auto"/>
      <w:ind w:firstLine="200" w:firstLineChars="200"/>
      <w:contextualSpacing/>
    </w:pPr>
    <w:rPr>
      <w:rFonts w:ascii="宋体" w:hAnsi="宋体" w:eastAsia="Arial"/>
      <w:kern w:val="0"/>
      <w:sz w:val="24"/>
      <w:szCs w:val="22"/>
    </w:rPr>
  </w:style>
  <w:style w:type="paragraph" w:customStyle="1" w:styleId="71">
    <w:name w:val="UserStyle_59"/>
    <w:basedOn w:val="1"/>
    <w:next w:val="1"/>
    <w:link w:val="501"/>
    <w:qFormat/>
    <w:uiPriority w:val="0"/>
    <w:rPr>
      <w:rFonts w:ascii="Calibri" w:eastAsia="微软雅黑"/>
      <w:i/>
      <w:iCs/>
      <w:color w:val="000000"/>
      <w:sz w:val="21"/>
      <w:szCs w:val="22"/>
    </w:rPr>
  </w:style>
  <w:style w:type="paragraph" w:customStyle="1" w:styleId="72">
    <w:name w:val="UserStyle_62"/>
    <w:basedOn w:val="1"/>
    <w:link w:val="503"/>
    <w:qFormat/>
    <w:uiPriority w:val="0"/>
    <w:pPr>
      <w:ind w:firstLine="480" w:firstLineChars="200"/>
      <w:jc w:val="left"/>
    </w:pPr>
    <w:rPr>
      <w:rFonts w:ascii="Arial" w:hAnsi="Arial" w:eastAsia="黑体"/>
      <w:sz w:val="24"/>
      <w:szCs w:val="24"/>
    </w:rPr>
  </w:style>
  <w:style w:type="paragraph" w:customStyle="1" w:styleId="73">
    <w:name w:val="UserStyle_66"/>
    <w:basedOn w:val="74"/>
    <w:link w:val="506"/>
    <w:qFormat/>
    <w:uiPriority w:val="0"/>
    <w:pPr>
      <w:pBdr>
        <w:bottom w:val="none" w:color="000000" w:sz="0" w:space="0"/>
      </w:pBdr>
      <w:tabs>
        <w:tab w:val="right" w:pos="4153"/>
        <w:tab w:val="left" w:leader="underscore" w:pos="8306"/>
      </w:tabs>
      <w:jc w:val="both"/>
    </w:pPr>
    <w:rPr>
      <w:bCs/>
      <w:kern w:val="2"/>
      <w:sz w:val="24"/>
      <w:szCs w:val="24"/>
    </w:rPr>
  </w:style>
  <w:style w:type="paragraph" w:customStyle="1" w:styleId="74">
    <w:name w:val="UserStyle_179"/>
    <w:basedOn w:val="75"/>
    <w:link w:val="606"/>
    <w:qFormat/>
    <w:uiPriority w:val="0"/>
    <w:pPr>
      <w:tabs>
        <w:tab w:val="right" w:pos="4153"/>
        <w:tab w:val="left" w:leader="underscore" w:pos="8306"/>
      </w:tabs>
      <w:spacing w:line="240" w:lineRule="auto"/>
      <w:ind w:firstLine="0" w:firstLineChars="0"/>
    </w:pPr>
    <w:rPr>
      <w:kern w:val="0"/>
      <w:szCs w:val="20"/>
    </w:rPr>
  </w:style>
  <w:style w:type="paragraph" w:customStyle="1" w:styleId="75">
    <w:name w:val="页眉1"/>
    <w:basedOn w:val="1"/>
    <w:link w:val="582"/>
    <w:qFormat/>
    <w:uiPriority w:val="0"/>
    <w:pPr>
      <w:pBdr>
        <w:bottom w:val="single" w:color="000000" w:sz="6" w:space="1"/>
      </w:pBdr>
      <w:tabs>
        <w:tab w:val="right" w:pos="4153"/>
        <w:tab w:val="left" w:leader="underscore" w:pos="8306"/>
      </w:tabs>
      <w:snapToGrid w:val="0"/>
      <w:spacing w:line="360" w:lineRule="auto"/>
      <w:ind w:firstLine="200" w:firstLineChars="200"/>
      <w:jc w:val="center"/>
    </w:pPr>
    <w:rPr>
      <w:rFonts w:ascii="Times New Roman" w:hAnsi="Times New Roman" w:eastAsia="宋体"/>
      <w:sz w:val="18"/>
      <w:szCs w:val="18"/>
    </w:rPr>
  </w:style>
  <w:style w:type="paragraph" w:customStyle="1" w:styleId="76">
    <w:name w:val="BodyTextIndent3"/>
    <w:basedOn w:val="1"/>
    <w:link w:val="508"/>
    <w:qFormat/>
    <w:uiPriority w:val="0"/>
    <w:pPr>
      <w:spacing w:line="540" w:lineRule="exact"/>
      <w:ind w:firstLine="538" w:firstLineChars="192"/>
      <w:jc w:val="left"/>
    </w:pPr>
    <w:rPr>
      <w:rFonts w:hAnsi="Times New Roman"/>
      <w:lang w:val="zh-CN"/>
    </w:rPr>
  </w:style>
  <w:style w:type="paragraph" w:customStyle="1" w:styleId="77">
    <w:name w:val="UserStyle_71"/>
    <w:basedOn w:val="1"/>
    <w:link w:val="510"/>
    <w:qFormat/>
    <w:uiPriority w:val="0"/>
    <w:pPr>
      <w:spacing w:line="360" w:lineRule="auto"/>
      <w:ind w:firstLine="480" w:firstLineChars="200"/>
    </w:pPr>
    <w:rPr>
      <w:rFonts w:ascii="Arial" w:hAnsi="Arial" w:eastAsia="宋体"/>
      <w:sz w:val="24"/>
      <w:szCs w:val="24"/>
    </w:rPr>
  </w:style>
  <w:style w:type="paragraph" w:customStyle="1" w:styleId="78">
    <w:name w:val="BodyText2"/>
    <w:basedOn w:val="1"/>
    <w:link w:val="513"/>
    <w:qFormat/>
    <w:uiPriority w:val="0"/>
    <w:pPr>
      <w:spacing w:after="120" w:line="480" w:lineRule="auto"/>
    </w:pPr>
    <w:rPr>
      <w:rFonts w:ascii="Times New Roman" w:hAnsi="Times New Roman" w:eastAsia="宋体"/>
      <w:sz w:val="21"/>
      <w:szCs w:val="24"/>
    </w:rPr>
  </w:style>
  <w:style w:type="paragraph" w:customStyle="1" w:styleId="79">
    <w:name w:val="UserStyle_84"/>
    <w:basedOn w:val="1"/>
    <w:link w:val="523"/>
    <w:qFormat/>
    <w:uiPriority w:val="0"/>
    <w:pPr>
      <w:tabs>
        <w:tab w:val="right" w:pos="735"/>
      </w:tabs>
      <w:ind w:left="720" w:hanging="720"/>
    </w:pPr>
    <w:rPr>
      <w:rFonts w:ascii="宋体" w:hAnsi="宋体" w:eastAsia="宋体"/>
      <w:sz w:val="24"/>
      <w:szCs w:val="24"/>
    </w:rPr>
  </w:style>
  <w:style w:type="paragraph" w:customStyle="1" w:styleId="80">
    <w:name w:val="UserStyle_91"/>
    <w:basedOn w:val="47"/>
    <w:link w:val="529"/>
    <w:qFormat/>
    <w:uiPriority w:val="0"/>
    <w:pPr>
      <w:keepLines/>
      <w:spacing w:before="0" w:after="0" w:line="360" w:lineRule="auto"/>
      <w:jc w:val="both"/>
    </w:pPr>
    <w:rPr>
      <w:rFonts w:ascii="Arial" w:hAnsi="Arial" w:cs="Arial"/>
      <w:b/>
      <w:bCs/>
      <w:kern w:val="2"/>
      <w:szCs w:val="24"/>
    </w:rPr>
  </w:style>
  <w:style w:type="paragraph" w:customStyle="1" w:styleId="81">
    <w:name w:val="UserStyle_97"/>
    <w:next w:val="65"/>
    <w:link w:val="535"/>
    <w:qFormat/>
    <w:uiPriority w:val="0"/>
    <w:rPr>
      <w:rFonts w:ascii="Times New Roman" w:hAnsi="Times New Roman" w:eastAsia="宋体" w:cs="Times New Roman"/>
      <w:kern w:val="2"/>
      <w:sz w:val="21"/>
      <w:szCs w:val="24"/>
      <w:lang w:val="en-US" w:eastAsia="zh-CN" w:bidi="ar-SA"/>
    </w:rPr>
  </w:style>
  <w:style w:type="paragraph" w:customStyle="1" w:styleId="82">
    <w:name w:val="NavPane"/>
    <w:basedOn w:val="1"/>
    <w:link w:val="537"/>
    <w:qFormat/>
    <w:uiPriority w:val="0"/>
    <w:pPr>
      <w:shd w:val="clear" w:color="auto" w:fill="000080"/>
    </w:pPr>
    <w:rPr>
      <w:rFonts w:ascii="Times New Roman" w:hAnsi="Times New Roman" w:eastAsia="宋体"/>
      <w:sz w:val="21"/>
      <w:szCs w:val="24"/>
    </w:rPr>
  </w:style>
  <w:style w:type="paragraph" w:customStyle="1" w:styleId="83">
    <w:name w:val="BodyTextIndent"/>
    <w:basedOn w:val="1"/>
    <w:link w:val="538"/>
    <w:qFormat/>
    <w:uiPriority w:val="0"/>
    <w:pPr>
      <w:tabs>
        <w:tab w:val="decimal" w:pos="900"/>
      </w:tabs>
      <w:spacing w:line="540" w:lineRule="exact"/>
      <w:ind w:firstLine="561"/>
    </w:pPr>
    <w:rPr>
      <w:rFonts w:hAnsi="Times New Roman"/>
      <w:lang w:val="zh-CN"/>
    </w:rPr>
  </w:style>
  <w:style w:type="paragraph" w:customStyle="1" w:styleId="84">
    <w:name w:val="UserStyle_102"/>
    <w:basedOn w:val="46"/>
    <w:link w:val="539"/>
    <w:qFormat/>
    <w:uiPriority w:val="0"/>
    <w:pPr>
      <w:tabs>
        <w:tab w:val="decimal" w:pos="900"/>
      </w:tabs>
      <w:spacing w:line="320" w:lineRule="exact"/>
    </w:pPr>
    <w:rPr>
      <w:rFonts w:ascii="Arial" w:hAnsi="Arial"/>
      <w:kern w:val="2"/>
      <w:sz w:val="28"/>
      <w:szCs w:val="28"/>
    </w:rPr>
  </w:style>
  <w:style w:type="paragraph" w:customStyle="1" w:styleId="85">
    <w:name w:val="AnnotationText"/>
    <w:basedOn w:val="1"/>
    <w:link w:val="543"/>
    <w:qFormat/>
    <w:uiPriority w:val="0"/>
    <w:pPr>
      <w:jc w:val="left"/>
    </w:pPr>
    <w:rPr>
      <w:rFonts w:ascii="Times New Roman" w:hAnsi="Times New Roman" w:eastAsia="宋体"/>
      <w:sz w:val="21"/>
      <w:szCs w:val="24"/>
    </w:rPr>
  </w:style>
  <w:style w:type="paragraph" w:customStyle="1" w:styleId="86">
    <w:name w:val="AnnotationSubject"/>
    <w:basedOn w:val="85"/>
    <w:next w:val="85"/>
    <w:link w:val="542"/>
    <w:qFormat/>
    <w:uiPriority w:val="0"/>
    <w:rPr>
      <w:b/>
      <w:bCs/>
    </w:rPr>
  </w:style>
  <w:style w:type="paragraph" w:customStyle="1" w:styleId="87">
    <w:name w:val="UserStyle_111"/>
    <w:basedOn w:val="1"/>
    <w:link w:val="547"/>
    <w:qFormat/>
    <w:uiPriority w:val="0"/>
    <w:pPr>
      <w:tabs>
        <w:tab w:val="left" w:leader="dot" w:pos="2160"/>
      </w:tabs>
      <w:ind w:left="2160" w:hanging="420"/>
    </w:pPr>
    <w:rPr>
      <w:rFonts w:ascii="Times New Roman" w:hAnsi="Times New Roman" w:eastAsia="宋体"/>
      <w:sz w:val="24"/>
      <w:szCs w:val="24"/>
    </w:rPr>
  </w:style>
  <w:style w:type="paragraph" w:customStyle="1" w:styleId="88">
    <w:name w:val="UserStyle_122"/>
    <w:basedOn w:val="70"/>
    <w:link w:val="557"/>
    <w:qFormat/>
    <w:uiPriority w:val="0"/>
    <w:pPr>
      <w:spacing w:line="240" w:lineRule="auto"/>
      <w:ind w:firstLine="0" w:firstLineChars="0"/>
      <w:jc w:val="center"/>
    </w:pPr>
    <w:rPr>
      <w:rFonts w:ascii="Arial" w:hAnsi="Arial" w:eastAsia="宋体"/>
    </w:rPr>
  </w:style>
  <w:style w:type="paragraph" w:customStyle="1" w:styleId="89">
    <w:name w:val="BodyText3"/>
    <w:basedOn w:val="1"/>
    <w:link w:val="559"/>
    <w:qFormat/>
    <w:uiPriority w:val="0"/>
    <w:rPr>
      <w:rFonts w:ascii="宋体" w:hAnsi="Courier New" w:eastAsia="宋体"/>
      <w:kern w:val="0"/>
      <w:sz w:val="21"/>
      <w:szCs w:val="20"/>
    </w:rPr>
  </w:style>
  <w:style w:type="paragraph" w:customStyle="1" w:styleId="90">
    <w:name w:val="UserStyle_126"/>
    <w:basedOn w:val="1"/>
    <w:link w:val="561"/>
    <w:qFormat/>
    <w:uiPriority w:val="0"/>
    <w:pPr>
      <w:ind w:firstLine="480" w:firstLineChars="200"/>
    </w:pPr>
    <w:rPr>
      <w:rFonts w:ascii="宋体" w:hAnsi="Times New Roman" w:eastAsia="宋体"/>
      <w:sz w:val="24"/>
      <w:szCs w:val="24"/>
    </w:rPr>
  </w:style>
  <w:style w:type="paragraph" w:customStyle="1" w:styleId="91">
    <w:name w:val="UserStyle_133"/>
    <w:basedOn w:val="1"/>
    <w:link w:val="567"/>
    <w:qFormat/>
    <w:uiPriority w:val="0"/>
    <w:pPr>
      <w:keepNext/>
      <w:keepLines/>
      <w:spacing w:before="80" w:after="80" w:line="280" w:lineRule="exact"/>
      <w:ind w:left="862" w:hanging="862"/>
    </w:pPr>
    <w:rPr>
      <w:rFonts w:ascii="Arial" w:hAnsi="Arial" w:eastAsia="Arial"/>
      <w:b/>
      <w:sz w:val="24"/>
      <w:szCs w:val="24"/>
    </w:rPr>
  </w:style>
  <w:style w:type="paragraph" w:customStyle="1" w:styleId="92">
    <w:name w:val="UserStyle_136"/>
    <w:basedOn w:val="1"/>
    <w:link w:val="569"/>
    <w:qFormat/>
    <w:uiPriority w:val="0"/>
    <w:pPr>
      <w:snapToGrid w:val="0"/>
      <w:jc w:val="center"/>
    </w:pPr>
    <w:rPr>
      <w:rFonts w:ascii="Calibri" w:eastAsia="宋体"/>
      <w:kern w:val="0"/>
      <w:sz w:val="22"/>
      <w:szCs w:val="20"/>
    </w:rPr>
  </w:style>
  <w:style w:type="paragraph" w:customStyle="1" w:styleId="93">
    <w:name w:val="UserStyle_140"/>
    <w:basedOn w:val="1"/>
    <w:link w:val="572"/>
    <w:qFormat/>
    <w:uiPriority w:val="0"/>
    <w:pPr>
      <w:jc w:val="center"/>
    </w:pPr>
    <w:rPr>
      <w:rFonts w:ascii="Arial" w:hAnsi="Arial" w:eastAsia="宋体"/>
      <w:spacing w:val="20"/>
      <w:kern w:val="0"/>
      <w:sz w:val="24"/>
      <w:szCs w:val="24"/>
    </w:rPr>
  </w:style>
  <w:style w:type="paragraph" w:customStyle="1" w:styleId="94">
    <w:name w:val="页脚1"/>
    <w:basedOn w:val="1"/>
    <w:link w:val="573"/>
    <w:qFormat/>
    <w:uiPriority w:val="0"/>
    <w:pPr>
      <w:tabs>
        <w:tab w:val="right" w:pos="4153"/>
        <w:tab w:val="left" w:leader="underscore" w:pos="8306"/>
      </w:tabs>
      <w:snapToGrid w:val="0"/>
      <w:jc w:val="left"/>
    </w:pPr>
    <w:rPr>
      <w:rFonts w:ascii="Times New Roman" w:hAnsi="Times New Roman" w:eastAsia="宋体"/>
      <w:sz w:val="18"/>
      <w:szCs w:val="18"/>
    </w:rPr>
  </w:style>
  <w:style w:type="paragraph" w:customStyle="1" w:styleId="95">
    <w:name w:val="UserStyle_147"/>
    <w:basedOn w:val="1"/>
    <w:link w:val="578"/>
    <w:qFormat/>
    <w:uiPriority w:val="0"/>
    <w:pPr>
      <w:tabs>
        <w:tab w:val="center" w:leader="underscore" w:pos="8520"/>
      </w:tabs>
      <w:spacing w:line="312" w:lineRule="auto"/>
      <w:ind w:right="-210" w:firstLine="556"/>
    </w:pPr>
    <w:rPr>
      <w:rFonts w:ascii="宋体" w:hAnsi="宋体" w:eastAsia="宋体"/>
      <w:szCs w:val="20"/>
    </w:rPr>
  </w:style>
  <w:style w:type="paragraph" w:customStyle="1" w:styleId="96">
    <w:name w:val="UserStyle_149"/>
    <w:basedOn w:val="1"/>
    <w:link w:val="579"/>
    <w:qFormat/>
    <w:uiPriority w:val="0"/>
    <w:pPr>
      <w:spacing w:line="360" w:lineRule="auto"/>
      <w:ind w:firstLine="200" w:firstLineChars="200"/>
    </w:pPr>
    <w:rPr>
      <w:rFonts w:ascii="Times New Roman" w:hAnsi="Times New Roman" w:eastAsia="宋体"/>
    </w:rPr>
  </w:style>
  <w:style w:type="paragraph" w:customStyle="1" w:styleId="97">
    <w:name w:val="PlainText"/>
    <w:basedOn w:val="1"/>
    <w:link w:val="581"/>
    <w:qFormat/>
    <w:uiPriority w:val="0"/>
    <w:pPr>
      <w:jc w:val="left"/>
    </w:pPr>
    <w:rPr>
      <w:rFonts w:ascii="宋体" w:hAnsi="Courier New" w:eastAsia="宋体"/>
      <w:kern w:val="0"/>
      <w:sz w:val="21"/>
      <w:szCs w:val="20"/>
    </w:rPr>
  </w:style>
  <w:style w:type="paragraph" w:customStyle="1" w:styleId="98">
    <w:name w:val="UserStyle_157"/>
    <w:link w:val="586"/>
    <w:qFormat/>
    <w:uiPriority w:val="0"/>
    <w:pPr>
      <w:spacing w:line="360" w:lineRule="auto"/>
      <w:ind w:firstLine="480" w:firstLineChars="200"/>
    </w:pPr>
    <w:rPr>
      <w:rFonts w:ascii="Times New Roman" w:hAnsi="Times New Roman" w:eastAsia="宋体" w:cs="Times New Roman"/>
      <w:kern w:val="2"/>
      <w:sz w:val="24"/>
      <w:lang w:val="en-US" w:eastAsia="zh-CN" w:bidi="ar-SA"/>
    </w:rPr>
  </w:style>
  <w:style w:type="paragraph" w:customStyle="1" w:styleId="99">
    <w:name w:val="BodyText1I"/>
    <w:basedOn w:val="44"/>
    <w:link w:val="592"/>
    <w:qFormat/>
    <w:uiPriority w:val="0"/>
    <w:pPr>
      <w:spacing w:line="360" w:lineRule="auto"/>
      <w:ind w:firstLine="420"/>
    </w:pPr>
    <w:rPr>
      <w:rFonts w:ascii="Times New Roman" w:hAnsi="Times New Roman" w:eastAsia="楷体_GB2312"/>
      <w:sz w:val="24"/>
    </w:rPr>
  </w:style>
  <w:style w:type="paragraph" w:customStyle="1" w:styleId="100">
    <w:name w:val="UserStyle_173"/>
    <w:basedOn w:val="45"/>
    <w:link w:val="602"/>
    <w:qFormat/>
    <w:uiPriority w:val="0"/>
    <w:pPr>
      <w:keepLines/>
      <w:spacing w:after="200" w:line="480" w:lineRule="auto"/>
      <w:jc w:val="both"/>
    </w:pPr>
    <w:rPr>
      <w:rFonts w:ascii="宋体" w:hAnsi="宋体"/>
      <w:bCs/>
      <w:kern w:val="44"/>
      <w:sz w:val="24"/>
      <w:szCs w:val="44"/>
    </w:rPr>
  </w:style>
  <w:style w:type="paragraph" w:customStyle="1" w:styleId="101">
    <w:name w:val="UserStyle_176"/>
    <w:basedOn w:val="1"/>
    <w:link w:val="604"/>
    <w:qFormat/>
    <w:uiPriority w:val="0"/>
    <w:rPr>
      <w:rFonts w:ascii="Tahoma" w:hAnsi="Tahoma"/>
      <w:sz w:val="24"/>
      <w:szCs w:val="20"/>
    </w:rPr>
  </w:style>
  <w:style w:type="paragraph" w:customStyle="1" w:styleId="102">
    <w:name w:val="UserStyle_187"/>
    <w:basedOn w:val="48"/>
    <w:link w:val="613"/>
    <w:qFormat/>
    <w:uiPriority w:val="0"/>
    <w:pPr>
      <w:keepLines/>
      <w:tabs>
        <w:tab w:val="decimal" w:pos="864"/>
      </w:tabs>
      <w:spacing w:before="0" w:after="0" w:line="300" w:lineRule="auto"/>
      <w:ind w:left="862" w:hanging="862"/>
      <w:jc w:val="both"/>
    </w:pPr>
    <w:rPr>
      <w:rFonts w:ascii="宋体" w:hAnsi="宋体"/>
      <w:b w:val="0"/>
      <w:i w:val="0"/>
      <w:kern w:val="2"/>
      <w:szCs w:val="28"/>
    </w:rPr>
  </w:style>
  <w:style w:type="paragraph" w:customStyle="1" w:styleId="103">
    <w:name w:val="180"/>
    <w:basedOn w:val="1"/>
    <w:next w:val="1"/>
    <w:link w:val="617"/>
    <w:qFormat/>
    <w:uiPriority w:val="0"/>
    <w:rPr>
      <w:rFonts w:ascii="Times New Roman" w:hAnsi="Times New Roman" w:eastAsia="宋体"/>
      <w:i/>
      <w:iCs/>
      <w:color w:val="000000"/>
      <w:sz w:val="21"/>
      <w:szCs w:val="22"/>
    </w:rPr>
  </w:style>
  <w:style w:type="paragraph" w:customStyle="1" w:styleId="104">
    <w:name w:val="UserStyle_198"/>
    <w:basedOn w:val="1"/>
    <w:next w:val="1"/>
    <w:link w:val="622"/>
    <w:qFormat/>
    <w:uiPriority w:val="0"/>
    <w:pPr>
      <w:pBdr>
        <w:bottom w:val="single" w:color="808080" w:sz="4" w:space="4"/>
      </w:pBdr>
      <w:spacing w:before="200" w:after="280"/>
      <w:ind w:left="936" w:right="936"/>
    </w:pPr>
    <w:rPr>
      <w:rFonts w:ascii="Calibri" w:eastAsia="微软雅黑"/>
      <w:b/>
      <w:bCs/>
      <w:i/>
      <w:iCs/>
      <w:color w:val="4F81BD"/>
      <w:sz w:val="21"/>
      <w:szCs w:val="22"/>
    </w:rPr>
  </w:style>
  <w:style w:type="paragraph" w:customStyle="1" w:styleId="105">
    <w:name w:val="UserStyle_204"/>
    <w:basedOn w:val="1"/>
    <w:link w:val="627"/>
    <w:qFormat/>
    <w:uiPriority w:val="0"/>
    <w:pPr>
      <w:jc w:val="center"/>
    </w:pPr>
    <w:rPr>
      <w:rFonts w:ascii="Times New Roman" w:hAnsi="Times New Roman" w:eastAsia="宋体"/>
      <w:sz w:val="24"/>
      <w:szCs w:val="20"/>
    </w:rPr>
  </w:style>
  <w:style w:type="paragraph" w:customStyle="1" w:styleId="106">
    <w:name w:val="UserStyle_207"/>
    <w:basedOn w:val="97"/>
    <w:link w:val="629"/>
    <w:qFormat/>
    <w:uiPriority w:val="0"/>
    <w:pPr>
      <w:jc w:val="both"/>
    </w:pPr>
    <w:rPr>
      <w:color w:val="000000"/>
      <w:kern w:val="2"/>
      <w:szCs w:val="21"/>
    </w:rPr>
  </w:style>
  <w:style w:type="paragraph" w:customStyle="1" w:styleId="107">
    <w:name w:val="EndnoteText"/>
    <w:basedOn w:val="1"/>
    <w:link w:val="630"/>
    <w:qFormat/>
    <w:uiPriority w:val="0"/>
    <w:pPr>
      <w:snapToGrid w:val="0"/>
      <w:jc w:val="left"/>
    </w:pPr>
    <w:rPr>
      <w:rFonts w:hAnsi="Times New Roman"/>
    </w:rPr>
  </w:style>
  <w:style w:type="paragraph" w:customStyle="1" w:styleId="108">
    <w:name w:val="UserStyle_214"/>
    <w:basedOn w:val="1"/>
    <w:link w:val="635"/>
    <w:qFormat/>
    <w:uiPriority w:val="0"/>
    <w:pPr>
      <w:snapToGrid w:val="0"/>
      <w:spacing w:line="400" w:lineRule="exact"/>
      <w:ind w:firstLine="200" w:firstLineChars="200"/>
    </w:pPr>
    <w:rPr>
      <w:rFonts w:ascii="Arial" w:hAnsi="Arial" w:eastAsia="宋体"/>
      <w:color w:val="000000"/>
      <w:sz w:val="21"/>
      <w:szCs w:val="20"/>
    </w:rPr>
  </w:style>
  <w:style w:type="paragraph" w:customStyle="1" w:styleId="109">
    <w:name w:val="UserStyle_216"/>
    <w:basedOn w:val="65"/>
    <w:link w:val="636"/>
    <w:qFormat/>
    <w:uiPriority w:val="0"/>
    <w:pPr>
      <w:tabs>
        <w:tab w:val="decimal" w:pos="900"/>
      </w:tabs>
      <w:ind w:left="900"/>
    </w:pPr>
  </w:style>
  <w:style w:type="paragraph" w:customStyle="1" w:styleId="110">
    <w:name w:val="TOC6"/>
    <w:basedOn w:val="1"/>
    <w:next w:val="1"/>
    <w:qFormat/>
    <w:uiPriority w:val="0"/>
    <w:pPr>
      <w:ind w:left="1050"/>
      <w:jc w:val="left"/>
    </w:pPr>
    <w:rPr>
      <w:rFonts w:ascii="Times New Roman" w:hAnsi="Times New Roman" w:eastAsia="宋体"/>
      <w:sz w:val="18"/>
      <w:szCs w:val="18"/>
    </w:rPr>
  </w:style>
  <w:style w:type="paragraph" w:customStyle="1" w:styleId="111">
    <w:name w:val="TOC4"/>
    <w:basedOn w:val="1"/>
    <w:next w:val="1"/>
    <w:qFormat/>
    <w:uiPriority w:val="0"/>
    <w:pPr>
      <w:ind w:left="630"/>
      <w:jc w:val="left"/>
    </w:pPr>
    <w:rPr>
      <w:rFonts w:ascii="Times New Roman" w:hAnsi="Times New Roman" w:eastAsia="宋体"/>
      <w:sz w:val="18"/>
      <w:szCs w:val="18"/>
    </w:rPr>
  </w:style>
  <w:style w:type="paragraph" w:customStyle="1" w:styleId="112">
    <w:name w:val="TOC3"/>
    <w:basedOn w:val="1"/>
    <w:next w:val="1"/>
    <w:qFormat/>
    <w:uiPriority w:val="0"/>
    <w:pPr>
      <w:ind w:left="420"/>
      <w:jc w:val="left"/>
    </w:pPr>
    <w:rPr>
      <w:rFonts w:ascii="Times New Roman" w:hAnsi="Times New Roman" w:eastAsia="宋体"/>
      <w:i/>
      <w:iCs/>
      <w:sz w:val="20"/>
      <w:szCs w:val="20"/>
    </w:rPr>
  </w:style>
  <w:style w:type="paragraph" w:customStyle="1" w:styleId="113">
    <w:name w:val="Index4"/>
    <w:basedOn w:val="1"/>
    <w:next w:val="1"/>
    <w:qFormat/>
    <w:uiPriority w:val="0"/>
    <w:pPr>
      <w:ind w:left="960" w:hanging="240"/>
      <w:jc w:val="left"/>
    </w:pPr>
    <w:rPr>
      <w:rFonts w:ascii="Times New Roman" w:hAnsi="Times New Roman" w:eastAsia="宋体"/>
      <w:kern w:val="0"/>
      <w:sz w:val="24"/>
    </w:rPr>
  </w:style>
  <w:style w:type="paragraph" w:customStyle="1" w:styleId="114">
    <w:name w:val="ListBullet3"/>
    <w:basedOn w:val="1"/>
    <w:qFormat/>
    <w:uiPriority w:val="0"/>
    <w:pPr>
      <w:tabs>
        <w:tab w:val="bar" w:pos="1260"/>
      </w:tabs>
      <w:snapToGrid w:val="0"/>
      <w:spacing w:after="120" w:line="300" w:lineRule="auto"/>
      <w:ind w:left="1258" w:hanging="425"/>
    </w:pPr>
    <w:rPr>
      <w:rFonts w:ascii="Times New Roman" w:hAnsi="Times New Roman" w:eastAsia="宋体"/>
      <w:szCs w:val="20"/>
    </w:rPr>
  </w:style>
  <w:style w:type="paragraph" w:customStyle="1" w:styleId="115">
    <w:name w:val="ListNumber"/>
    <w:basedOn w:val="1"/>
    <w:qFormat/>
    <w:uiPriority w:val="0"/>
    <w:pPr>
      <w:tabs>
        <w:tab w:val="decimal" w:pos="852"/>
      </w:tabs>
      <w:ind w:left="720" w:hanging="360"/>
      <w:jc w:val="left"/>
    </w:pPr>
    <w:rPr>
      <w:rFonts w:ascii="Times New Roman" w:hAnsi="Times New Roman" w:eastAsia="宋体"/>
      <w:kern w:val="0"/>
      <w:sz w:val="24"/>
      <w:szCs w:val="20"/>
    </w:rPr>
  </w:style>
  <w:style w:type="paragraph" w:customStyle="1" w:styleId="116">
    <w:name w:val="TOC2"/>
    <w:basedOn w:val="1"/>
    <w:next w:val="1"/>
    <w:qFormat/>
    <w:uiPriority w:val="0"/>
    <w:pPr>
      <w:ind w:left="210"/>
      <w:jc w:val="left"/>
    </w:pPr>
    <w:rPr>
      <w:rFonts w:ascii="Times New Roman" w:hAnsi="Times New Roman" w:eastAsia="宋体"/>
      <w:smallCaps/>
      <w:sz w:val="20"/>
      <w:szCs w:val="20"/>
    </w:rPr>
  </w:style>
  <w:style w:type="paragraph" w:customStyle="1" w:styleId="117">
    <w:name w:val="FootnoteText"/>
    <w:basedOn w:val="1"/>
    <w:qFormat/>
    <w:uiPriority w:val="0"/>
    <w:pPr>
      <w:snapToGrid w:val="0"/>
      <w:jc w:val="left"/>
    </w:pPr>
    <w:rPr>
      <w:rFonts w:ascii="Times New Roman" w:hAnsi="Times New Roman" w:eastAsia="宋体"/>
      <w:sz w:val="18"/>
      <w:szCs w:val="18"/>
    </w:rPr>
  </w:style>
  <w:style w:type="paragraph" w:customStyle="1" w:styleId="118">
    <w:name w:val="Index5"/>
    <w:basedOn w:val="1"/>
    <w:next w:val="1"/>
    <w:qFormat/>
    <w:uiPriority w:val="0"/>
    <w:pPr>
      <w:ind w:left="1200" w:hanging="240"/>
      <w:jc w:val="left"/>
    </w:pPr>
    <w:rPr>
      <w:rFonts w:ascii="Times New Roman" w:hAnsi="Times New Roman" w:eastAsia="宋体"/>
      <w:kern w:val="0"/>
      <w:sz w:val="24"/>
    </w:rPr>
  </w:style>
  <w:style w:type="paragraph" w:customStyle="1" w:styleId="119">
    <w:name w:val="Index8"/>
    <w:basedOn w:val="1"/>
    <w:next w:val="1"/>
    <w:qFormat/>
    <w:uiPriority w:val="0"/>
    <w:pPr>
      <w:ind w:left="1920" w:hanging="240"/>
      <w:jc w:val="left"/>
    </w:pPr>
    <w:rPr>
      <w:rFonts w:ascii="Times New Roman" w:hAnsi="Times New Roman" w:eastAsia="宋体"/>
      <w:kern w:val="0"/>
      <w:sz w:val="24"/>
    </w:rPr>
  </w:style>
  <w:style w:type="paragraph" w:customStyle="1" w:styleId="120">
    <w:name w:val="List2"/>
    <w:basedOn w:val="18"/>
    <w:qFormat/>
    <w:uiPriority w:val="0"/>
    <w:pPr>
      <w:spacing w:after="120" w:line="400" w:lineRule="exact"/>
      <w:ind w:left="0" w:firstLine="0" w:firstLineChars="0"/>
    </w:pPr>
    <w:rPr>
      <w:sz w:val="24"/>
      <w:szCs w:val="20"/>
    </w:rPr>
  </w:style>
  <w:style w:type="paragraph" w:customStyle="1" w:styleId="121">
    <w:name w:val="TOC5"/>
    <w:basedOn w:val="1"/>
    <w:next w:val="1"/>
    <w:qFormat/>
    <w:uiPriority w:val="0"/>
    <w:pPr>
      <w:ind w:left="840"/>
      <w:jc w:val="left"/>
    </w:pPr>
    <w:rPr>
      <w:rFonts w:ascii="Times New Roman" w:hAnsi="Times New Roman" w:eastAsia="宋体"/>
      <w:sz w:val="18"/>
      <w:szCs w:val="18"/>
    </w:rPr>
  </w:style>
  <w:style w:type="paragraph" w:customStyle="1" w:styleId="122">
    <w:name w:val="题注1"/>
    <w:basedOn w:val="1"/>
    <w:next w:val="1"/>
    <w:qFormat/>
    <w:uiPriority w:val="0"/>
    <w:pPr>
      <w:spacing w:before="152" w:after="160"/>
    </w:pPr>
    <w:rPr>
      <w:rFonts w:ascii="Arial" w:hAnsi="Arial" w:eastAsia="黑体"/>
      <w:sz w:val="20"/>
      <w:szCs w:val="20"/>
    </w:rPr>
  </w:style>
  <w:style w:type="paragraph" w:customStyle="1" w:styleId="123">
    <w:name w:val="TOC1"/>
    <w:basedOn w:val="1"/>
    <w:next w:val="1"/>
    <w:qFormat/>
    <w:uiPriority w:val="0"/>
    <w:pPr>
      <w:spacing w:before="120" w:after="120"/>
      <w:jc w:val="left"/>
    </w:pPr>
    <w:rPr>
      <w:rFonts w:ascii="Times New Roman" w:hAnsi="Times New Roman" w:eastAsia="宋体"/>
      <w:b/>
      <w:bCs/>
      <w:caps/>
      <w:sz w:val="20"/>
      <w:szCs w:val="20"/>
    </w:rPr>
  </w:style>
  <w:style w:type="paragraph" w:customStyle="1" w:styleId="124">
    <w:name w:val="TOC8"/>
    <w:basedOn w:val="1"/>
    <w:next w:val="1"/>
    <w:qFormat/>
    <w:uiPriority w:val="0"/>
    <w:pPr>
      <w:ind w:left="1470"/>
      <w:jc w:val="left"/>
    </w:pPr>
    <w:rPr>
      <w:rFonts w:ascii="Times New Roman" w:hAnsi="Times New Roman" w:eastAsia="宋体"/>
      <w:sz w:val="18"/>
      <w:szCs w:val="18"/>
    </w:rPr>
  </w:style>
  <w:style w:type="paragraph" w:customStyle="1" w:styleId="125">
    <w:name w:val="BlockQuote"/>
    <w:basedOn w:val="1"/>
    <w:qFormat/>
    <w:uiPriority w:val="0"/>
    <w:pPr>
      <w:ind w:left="420" w:right="33"/>
      <w:jc w:val="left"/>
    </w:pPr>
    <w:rPr>
      <w:rFonts w:ascii="Times New Roman" w:hAnsi="Times New Roman" w:eastAsia="宋体"/>
      <w:kern w:val="0"/>
      <w:sz w:val="24"/>
      <w:szCs w:val="20"/>
    </w:rPr>
  </w:style>
  <w:style w:type="paragraph" w:customStyle="1" w:styleId="126">
    <w:name w:val="ListNumber3"/>
    <w:basedOn w:val="1"/>
    <w:qFormat/>
    <w:uiPriority w:val="0"/>
    <w:pPr>
      <w:ind w:left="1342" w:hanging="360"/>
    </w:pPr>
    <w:rPr>
      <w:rFonts w:ascii="Times New Roman" w:hAnsi="Times New Roman" w:eastAsia="宋体"/>
      <w:sz w:val="21"/>
      <w:szCs w:val="24"/>
    </w:rPr>
  </w:style>
  <w:style w:type="paragraph" w:customStyle="1" w:styleId="127">
    <w:name w:val="List3"/>
    <w:basedOn w:val="1"/>
    <w:qFormat/>
    <w:uiPriority w:val="0"/>
    <w:pPr>
      <w:ind w:left="1080" w:hanging="360"/>
      <w:jc w:val="left"/>
    </w:pPr>
    <w:rPr>
      <w:rFonts w:ascii="Times New Roman" w:hAnsi="Times New Roman" w:eastAsia="宋体"/>
      <w:kern w:val="0"/>
      <w:sz w:val="24"/>
    </w:rPr>
  </w:style>
  <w:style w:type="paragraph" w:customStyle="1" w:styleId="128">
    <w:name w:val="Index2"/>
    <w:basedOn w:val="1"/>
    <w:next w:val="1"/>
    <w:qFormat/>
    <w:uiPriority w:val="0"/>
    <w:pPr>
      <w:ind w:left="480" w:hanging="240"/>
      <w:jc w:val="left"/>
    </w:pPr>
    <w:rPr>
      <w:rFonts w:ascii="Times New Roman" w:hAnsi="Times New Roman" w:eastAsia="宋体"/>
      <w:kern w:val="0"/>
      <w:sz w:val="24"/>
    </w:rPr>
  </w:style>
  <w:style w:type="paragraph" w:customStyle="1" w:styleId="129">
    <w:name w:val="HtmlPre"/>
    <w:basedOn w:val="1"/>
    <w:qFormat/>
    <w:uiPriority w:val="0"/>
    <w:pPr>
      <w:tabs>
        <w:tab w:val="bar" w:pos="916"/>
        <w:tab w:val="left" w:leader="underscore" w:pos="1832"/>
        <w:tab w:val="left" w:leader="dot" w:pos="2748"/>
        <w:tab w:val="decimal" w:leader="underscore" w:pos="3664"/>
        <w:tab w:val="bar" w:leader="underscore" w:pos="4580"/>
        <w:tab w:val="left" w:leader="underscore" w:pos="5496"/>
        <w:tab w:val="left" w:pos="6412"/>
        <w:tab w:val="right" w:leader="middleDot" w:pos="7328"/>
        <w:tab w:val="bar" w:pos="8244"/>
        <w:tab w:val="left" w:leader="middleDot" w:pos="9160"/>
        <w:tab w:val="left" w:leader="underscore" w:pos="10076"/>
        <w:tab w:val="right" w:pos="10992"/>
        <w:tab w:val="bar" w:leader="middleDot" w:pos="11908"/>
        <w:tab w:val="left" w:pos="13740"/>
        <w:tab w:val="center" w:pos="14656"/>
      </w:tabs>
      <w:jc w:val="left"/>
    </w:pPr>
    <w:rPr>
      <w:rFonts w:ascii="Arial" w:hAnsi="Arial" w:eastAsia="宋体"/>
      <w:kern w:val="0"/>
      <w:sz w:val="24"/>
      <w:szCs w:val="24"/>
    </w:rPr>
  </w:style>
  <w:style w:type="paragraph" w:customStyle="1" w:styleId="130">
    <w:name w:val="TOC9"/>
    <w:basedOn w:val="1"/>
    <w:next w:val="1"/>
    <w:qFormat/>
    <w:uiPriority w:val="0"/>
    <w:pPr>
      <w:ind w:left="1680"/>
      <w:jc w:val="left"/>
    </w:pPr>
    <w:rPr>
      <w:rFonts w:ascii="Times New Roman" w:hAnsi="Times New Roman" w:eastAsia="宋体"/>
      <w:sz w:val="18"/>
      <w:szCs w:val="18"/>
    </w:rPr>
  </w:style>
  <w:style w:type="paragraph" w:customStyle="1" w:styleId="131">
    <w:name w:val="Index7"/>
    <w:basedOn w:val="1"/>
    <w:next w:val="1"/>
    <w:qFormat/>
    <w:uiPriority w:val="0"/>
    <w:pPr>
      <w:ind w:left="1680" w:hanging="240"/>
      <w:jc w:val="left"/>
    </w:pPr>
    <w:rPr>
      <w:rFonts w:ascii="Times New Roman" w:hAnsi="Times New Roman" w:eastAsia="宋体"/>
      <w:kern w:val="0"/>
      <w:sz w:val="24"/>
    </w:rPr>
  </w:style>
  <w:style w:type="paragraph" w:customStyle="1" w:styleId="132">
    <w:name w:val="ListNumber2"/>
    <w:basedOn w:val="1"/>
    <w:qFormat/>
    <w:uiPriority w:val="0"/>
    <w:pPr>
      <w:tabs>
        <w:tab w:val="decimal" w:pos="820"/>
      </w:tabs>
      <w:ind w:left="820" w:hanging="420"/>
      <w:jc w:val="left"/>
    </w:pPr>
    <w:rPr>
      <w:rFonts w:ascii="Times New Roman" w:hAnsi="Times New Roman" w:eastAsia="Times New Roman"/>
      <w:kern w:val="0"/>
      <w:sz w:val="24"/>
      <w:szCs w:val="20"/>
    </w:rPr>
  </w:style>
  <w:style w:type="paragraph" w:customStyle="1" w:styleId="133">
    <w:name w:val="ListBullet"/>
    <w:basedOn w:val="18"/>
    <w:qFormat/>
    <w:uiPriority w:val="0"/>
    <w:pPr>
      <w:tabs>
        <w:tab w:val="decimal" w:pos="840"/>
      </w:tabs>
      <w:spacing w:line="360" w:lineRule="auto"/>
      <w:ind w:left="840" w:right="720" w:firstLine="0" w:firstLineChars="0"/>
      <w:jc w:val="left"/>
    </w:pPr>
    <w:rPr>
      <w:kern w:val="0"/>
      <w:sz w:val="24"/>
      <w:szCs w:val="20"/>
    </w:rPr>
  </w:style>
  <w:style w:type="paragraph" w:customStyle="1" w:styleId="134">
    <w:name w:val="HtmlNormal"/>
    <w:basedOn w:val="1"/>
    <w:qFormat/>
    <w:uiPriority w:val="0"/>
    <w:pPr>
      <w:spacing w:before="100" w:beforeAutospacing="1" w:after="100" w:afterAutospacing="1"/>
      <w:jc w:val="left"/>
    </w:pPr>
    <w:rPr>
      <w:rFonts w:ascii="宋体" w:hAnsi="宋体" w:eastAsia="宋体"/>
      <w:kern w:val="0"/>
      <w:sz w:val="24"/>
    </w:rPr>
  </w:style>
  <w:style w:type="paragraph" w:customStyle="1" w:styleId="135">
    <w:name w:val="IndexHeading"/>
    <w:basedOn w:val="1"/>
    <w:next w:val="136"/>
    <w:qFormat/>
    <w:uiPriority w:val="0"/>
    <w:pPr>
      <w:jc w:val="left"/>
    </w:pPr>
    <w:rPr>
      <w:rFonts w:ascii="Times New Roman" w:hAnsi="Times New Roman" w:eastAsia="宋体"/>
      <w:kern w:val="0"/>
      <w:sz w:val="24"/>
    </w:rPr>
  </w:style>
  <w:style w:type="paragraph" w:customStyle="1" w:styleId="136">
    <w:name w:val="Index1"/>
    <w:basedOn w:val="1"/>
    <w:next w:val="1"/>
    <w:qFormat/>
    <w:uiPriority w:val="0"/>
    <w:pPr>
      <w:spacing w:line="360" w:lineRule="auto"/>
      <w:ind w:left="240" w:hanging="240"/>
    </w:pPr>
    <w:rPr>
      <w:rFonts w:ascii="Arial" w:hAnsi="Arial" w:eastAsia="宋体"/>
      <w:kern w:val="0"/>
      <w:szCs w:val="21"/>
    </w:rPr>
  </w:style>
  <w:style w:type="paragraph" w:customStyle="1" w:styleId="137">
    <w:name w:val="ListNumber4"/>
    <w:basedOn w:val="1"/>
    <w:qFormat/>
    <w:uiPriority w:val="0"/>
    <w:pPr>
      <w:ind w:left="1531" w:hanging="397"/>
      <w:jc w:val="left"/>
    </w:pPr>
    <w:rPr>
      <w:rFonts w:ascii="Times New Roman" w:hAnsi="Times New Roman" w:eastAsia="宋体"/>
      <w:kern w:val="0"/>
      <w:sz w:val="24"/>
      <w:szCs w:val="20"/>
    </w:rPr>
  </w:style>
  <w:style w:type="paragraph" w:customStyle="1" w:styleId="138">
    <w:name w:val="TOAHeading"/>
    <w:basedOn w:val="1"/>
    <w:next w:val="1"/>
    <w:qFormat/>
    <w:uiPriority w:val="0"/>
    <w:pPr>
      <w:spacing w:before="120"/>
    </w:pPr>
    <w:rPr>
      <w:rFonts w:ascii="Arial" w:hAnsi="Arial" w:eastAsia="宋体"/>
      <w:sz w:val="24"/>
      <w:szCs w:val="24"/>
    </w:rPr>
  </w:style>
  <w:style w:type="paragraph" w:customStyle="1" w:styleId="139">
    <w:name w:val="ToCaption"/>
    <w:basedOn w:val="1"/>
    <w:next w:val="1"/>
    <w:qFormat/>
    <w:uiPriority w:val="0"/>
    <w:pPr>
      <w:ind w:left="480" w:hanging="480"/>
      <w:jc w:val="left"/>
    </w:pPr>
    <w:rPr>
      <w:rFonts w:ascii="Times New Roman" w:hAnsi="Times New Roman" w:eastAsia="宋体"/>
      <w:kern w:val="0"/>
      <w:sz w:val="24"/>
    </w:rPr>
  </w:style>
  <w:style w:type="paragraph" w:customStyle="1" w:styleId="140">
    <w:name w:val="Index9"/>
    <w:basedOn w:val="1"/>
    <w:next w:val="1"/>
    <w:qFormat/>
    <w:uiPriority w:val="0"/>
    <w:pPr>
      <w:ind w:left="2160" w:hanging="240"/>
      <w:jc w:val="left"/>
    </w:pPr>
    <w:rPr>
      <w:rFonts w:ascii="Times New Roman" w:hAnsi="Times New Roman" w:eastAsia="宋体"/>
      <w:kern w:val="0"/>
      <w:sz w:val="24"/>
    </w:rPr>
  </w:style>
  <w:style w:type="paragraph" w:customStyle="1" w:styleId="141">
    <w:name w:val="Index6"/>
    <w:basedOn w:val="1"/>
    <w:next w:val="1"/>
    <w:qFormat/>
    <w:uiPriority w:val="0"/>
    <w:pPr>
      <w:ind w:left="1440" w:hanging="240"/>
      <w:jc w:val="left"/>
    </w:pPr>
    <w:rPr>
      <w:rFonts w:ascii="Times New Roman" w:hAnsi="Times New Roman" w:eastAsia="宋体"/>
      <w:kern w:val="0"/>
      <w:sz w:val="24"/>
    </w:rPr>
  </w:style>
  <w:style w:type="paragraph" w:customStyle="1" w:styleId="142">
    <w:name w:val="TOC7"/>
    <w:basedOn w:val="1"/>
    <w:next w:val="1"/>
    <w:qFormat/>
    <w:uiPriority w:val="0"/>
    <w:pPr>
      <w:ind w:left="1260"/>
      <w:jc w:val="left"/>
    </w:pPr>
    <w:rPr>
      <w:rFonts w:ascii="Times New Roman" w:hAnsi="Times New Roman" w:eastAsia="宋体"/>
      <w:sz w:val="18"/>
      <w:szCs w:val="18"/>
    </w:rPr>
  </w:style>
  <w:style w:type="paragraph" w:customStyle="1" w:styleId="143">
    <w:name w:val="Index3"/>
    <w:basedOn w:val="1"/>
    <w:next w:val="1"/>
    <w:qFormat/>
    <w:uiPriority w:val="0"/>
    <w:pPr>
      <w:ind w:left="720" w:hanging="240"/>
      <w:jc w:val="left"/>
    </w:pPr>
    <w:rPr>
      <w:rFonts w:ascii="Times New Roman" w:hAnsi="Times New Roman" w:eastAsia="宋体"/>
      <w:kern w:val="0"/>
      <w:sz w:val="24"/>
    </w:rPr>
  </w:style>
  <w:style w:type="paragraph" w:customStyle="1" w:styleId="144">
    <w:name w:val="ListBullet2"/>
    <w:basedOn w:val="1"/>
    <w:qFormat/>
    <w:uiPriority w:val="0"/>
    <w:pPr>
      <w:ind w:left="1440" w:hanging="720"/>
      <w:jc w:val="left"/>
    </w:pPr>
    <w:rPr>
      <w:rFonts w:ascii="Tahoma" w:hAnsi="Tahoma" w:eastAsia="宋体"/>
      <w:kern w:val="0"/>
      <w:sz w:val="24"/>
      <w:lang w:eastAsia="en-US"/>
    </w:rPr>
  </w:style>
  <w:style w:type="paragraph" w:customStyle="1" w:styleId="145">
    <w:name w:val="UserStyle_221"/>
    <w:basedOn w:val="1"/>
    <w:qFormat/>
    <w:uiPriority w:val="0"/>
    <w:pPr>
      <w:spacing w:line="300" w:lineRule="auto"/>
      <w:ind w:firstLine="420" w:firstLineChars="200"/>
    </w:pPr>
    <w:rPr>
      <w:rFonts w:ascii="Arial" w:hAnsi="Arial" w:eastAsia="宋体"/>
      <w:sz w:val="21"/>
      <w:szCs w:val="20"/>
    </w:rPr>
  </w:style>
  <w:style w:type="paragraph" w:customStyle="1" w:styleId="146">
    <w:name w:val="UserStyle_222"/>
    <w:qFormat/>
    <w:uiPriority w:val="0"/>
    <w:rPr>
      <w:rFonts w:ascii="Calibri" w:hAnsi="Calibri" w:eastAsia="微软雅黑" w:cs="Times New Roman"/>
      <w:kern w:val="15"/>
      <w:sz w:val="15"/>
      <w:lang w:val="en-US" w:eastAsia="zh-CN" w:bidi="ar-SA"/>
    </w:rPr>
  </w:style>
  <w:style w:type="paragraph" w:customStyle="1" w:styleId="147">
    <w:name w:val="UserStyle_223"/>
    <w:qFormat/>
    <w:uiPriority w:val="0"/>
    <w:pPr>
      <w:snapToGrid w:val="0"/>
      <w:spacing w:before="80" w:after="80"/>
    </w:pPr>
    <w:rPr>
      <w:rFonts w:ascii="Arial" w:hAnsi="Arial" w:eastAsia="微软雅黑" w:cs="Times New Roman"/>
      <w:sz w:val="18"/>
      <w:szCs w:val="18"/>
      <w:lang w:val="en-US" w:eastAsia="zh-CN" w:bidi="ar-SA"/>
    </w:rPr>
  </w:style>
  <w:style w:type="paragraph" w:customStyle="1" w:styleId="148">
    <w:name w:val="UserStyle_224"/>
    <w:qFormat/>
    <w:uiPriority w:val="0"/>
    <w:pPr>
      <w:jc w:val="both"/>
    </w:pPr>
    <w:rPr>
      <w:rFonts w:ascii="Calibri" w:hAnsi="Calibri" w:eastAsia="微软雅黑" w:cs="Times New Roman"/>
      <w:kern w:val="2"/>
      <w:sz w:val="21"/>
      <w:lang w:val="en-US" w:eastAsia="zh-CN" w:bidi="ar-SA"/>
    </w:rPr>
  </w:style>
  <w:style w:type="paragraph" w:customStyle="1" w:styleId="149">
    <w:name w:val="UserStyle_225"/>
    <w:qFormat/>
    <w:uiPriority w:val="0"/>
    <w:pPr>
      <w:spacing w:line="400" w:lineRule="exact"/>
      <w:ind w:firstLine="200" w:firstLineChars="200"/>
      <w:jc w:val="both"/>
    </w:pPr>
    <w:rPr>
      <w:rFonts w:ascii="宋体" w:hAnsi="???|CS?o｡ﾀ?" w:eastAsia="微软雅黑" w:cs="Times New Roman"/>
      <w:sz w:val="21"/>
      <w:lang w:val="en-US" w:eastAsia="zh-CN" w:bidi="ar-SA"/>
    </w:rPr>
  </w:style>
  <w:style w:type="paragraph" w:customStyle="1" w:styleId="150">
    <w:name w:val="UserStyle_226"/>
    <w:basedOn w:val="1"/>
    <w:autoRedefine/>
    <w:qFormat/>
    <w:uiPriority w:val="0"/>
    <w:pPr>
      <w:spacing w:line="360" w:lineRule="auto"/>
      <w:ind w:left="720" w:hanging="720"/>
    </w:pPr>
    <w:rPr>
      <w:rFonts w:ascii="宋体" w:hAnsi="宋体" w:eastAsia="宋体"/>
      <w:b/>
      <w:kern w:val="0"/>
      <w:sz w:val="24"/>
    </w:rPr>
  </w:style>
  <w:style w:type="paragraph" w:customStyle="1" w:styleId="151">
    <w:name w:val="UserStyle_227"/>
    <w:basedOn w:val="152"/>
    <w:qFormat/>
    <w:uiPriority w:val="0"/>
    <w:pPr>
      <w:ind w:firstLine="200"/>
    </w:pPr>
    <w:rPr>
      <w:rFonts w:ascii="Times New Roman" w:hAnsi="Times New Roman"/>
    </w:rPr>
  </w:style>
  <w:style w:type="paragraph" w:customStyle="1" w:styleId="152">
    <w:name w:val="UserStyle_228"/>
    <w:basedOn w:val="1"/>
    <w:qFormat/>
    <w:uiPriority w:val="0"/>
    <w:pPr>
      <w:spacing w:line="360" w:lineRule="exact"/>
      <w:ind w:firstLine="420" w:firstLineChars="200"/>
    </w:pPr>
    <w:rPr>
      <w:rFonts w:ascii="Arial" w:hAnsi="Arial" w:eastAsia="宋体"/>
      <w:sz w:val="21"/>
      <w:szCs w:val="20"/>
    </w:rPr>
  </w:style>
  <w:style w:type="paragraph" w:customStyle="1" w:styleId="153">
    <w:name w:val="UserStyle_229"/>
    <w:qFormat/>
    <w:uiPriority w:val="0"/>
    <w:rPr>
      <w:rFonts w:ascii="Calibri" w:hAnsi="Calibri" w:eastAsia="微软雅黑" w:cs="Times New Roman"/>
      <w:kern w:val="2"/>
      <w:sz w:val="21"/>
      <w:szCs w:val="24"/>
      <w:lang w:val="en-US" w:eastAsia="zh-CN" w:bidi="ar-SA"/>
    </w:rPr>
  </w:style>
  <w:style w:type="paragraph" w:customStyle="1" w:styleId="154">
    <w:name w:val="UserStyle_230"/>
    <w:basedOn w:val="1"/>
    <w:qFormat/>
    <w:uiPriority w:val="0"/>
    <w:pPr>
      <w:spacing w:line="240" w:lineRule="atLeast"/>
    </w:pPr>
    <w:rPr>
      <w:rFonts w:ascii="Times New Roman" w:hAnsi="Times New Roman" w:eastAsia="宋体"/>
      <w:kern w:val="0"/>
      <w:szCs w:val="20"/>
    </w:rPr>
  </w:style>
  <w:style w:type="paragraph" w:customStyle="1" w:styleId="155">
    <w:name w:val="UserStyle_231"/>
    <w:basedOn w:val="156"/>
    <w:next w:val="156"/>
    <w:qFormat/>
    <w:uiPriority w:val="0"/>
    <w:pPr>
      <w:spacing w:line="440" w:lineRule="atLeast"/>
    </w:pPr>
    <w:rPr>
      <w:rFonts w:ascii="Times New Roman" w:hAnsi="Times New Roman" w:eastAsia="宋体"/>
    </w:rPr>
  </w:style>
  <w:style w:type="paragraph" w:customStyle="1" w:styleId="156">
    <w:name w:val="UserStyle_232"/>
    <w:qFormat/>
    <w:uiPriority w:val="0"/>
    <w:rPr>
      <w:rFonts w:ascii="宋体" w:hAnsi="Calibri" w:eastAsia="微软雅黑" w:cs="Times New Roman"/>
      <w:color w:val="000000"/>
      <w:sz w:val="24"/>
      <w:szCs w:val="24"/>
      <w:lang w:val="en-US" w:eastAsia="zh-CN" w:bidi="ar-SA"/>
    </w:rPr>
  </w:style>
  <w:style w:type="paragraph" w:customStyle="1" w:styleId="157">
    <w:name w:val="UserStyle_233"/>
    <w:basedOn w:val="47"/>
    <w:qFormat/>
    <w:uiPriority w:val="0"/>
    <w:pPr>
      <w:tabs>
        <w:tab w:val="left" w:leader="hyphen" w:pos="1152"/>
        <w:tab w:val="left" w:pos="1680"/>
      </w:tabs>
      <w:spacing w:before="0" w:after="0" w:line="360" w:lineRule="auto"/>
      <w:ind w:left="236" w:leftChars="236"/>
      <w:jc w:val="both"/>
    </w:pPr>
    <w:rPr>
      <w:rFonts w:eastAsia="黑体"/>
      <w:b/>
      <w:bCs/>
      <w:sz w:val="28"/>
    </w:rPr>
  </w:style>
  <w:style w:type="paragraph" w:customStyle="1" w:styleId="158">
    <w:name w:val="UserStyle_234"/>
    <w:basedOn w:val="1"/>
    <w:qFormat/>
    <w:uiPriority w:val="0"/>
    <w:pPr>
      <w:keepNext/>
      <w:spacing w:before="60" w:after="60" w:line="300" w:lineRule="auto"/>
      <w:jc w:val="center"/>
    </w:pPr>
    <w:rPr>
      <w:rFonts w:ascii="Times New Roman" w:hAnsi="Times New Roman" w:eastAsia="宋体"/>
      <w:spacing w:val="20"/>
      <w:kern w:val="0"/>
      <w:sz w:val="24"/>
      <w:szCs w:val="20"/>
    </w:rPr>
  </w:style>
  <w:style w:type="paragraph" w:customStyle="1" w:styleId="159">
    <w:name w:val="UserStyle_235"/>
    <w:basedOn w:val="1"/>
    <w:qFormat/>
    <w:uiPriority w:val="0"/>
    <w:pPr>
      <w:spacing w:line="500" w:lineRule="exact"/>
      <w:ind w:firstLine="200" w:firstLineChars="200"/>
    </w:pPr>
    <w:rPr>
      <w:rFonts w:ascii="黑体" w:hAnsi="Times New Roman" w:eastAsia="黑体"/>
      <w:b/>
      <w:bCs/>
      <w:sz w:val="24"/>
      <w:szCs w:val="24"/>
    </w:rPr>
  </w:style>
  <w:style w:type="paragraph" w:customStyle="1" w:styleId="160">
    <w:name w:val="UserStyle_236"/>
    <w:basedOn w:val="1"/>
    <w:qFormat/>
    <w:uiPriority w:val="0"/>
    <w:rPr>
      <w:rFonts w:ascii="Times New Roman" w:hAnsi="Times New Roman" w:eastAsia="宋体"/>
      <w:kern w:val="0"/>
      <w:sz w:val="21"/>
      <w:szCs w:val="21"/>
    </w:rPr>
  </w:style>
  <w:style w:type="paragraph" w:customStyle="1" w:styleId="161">
    <w:name w:val="UserStyle_237"/>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Times New Roman" w:hAnsi="Times New Roman" w:eastAsia="宋体"/>
      <w:kern w:val="0"/>
      <w:sz w:val="24"/>
      <w:szCs w:val="24"/>
    </w:rPr>
  </w:style>
  <w:style w:type="paragraph" w:customStyle="1" w:styleId="162">
    <w:name w:val="UserStyle_238"/>
    <w:basedOn w:val="1"/>
    <w:qFormat/>
    <w:uiPriority w:val="0"/>
    <w:rPr>
      <w:rFonts w:ascii="宋体" w:hAnsi="宋体" w:eastAsia="宋体"/>
      <w:kern w:val="0"/>
      <w:sz w:val="21"/>
      <w:szCs w:val="21"/>
    </w:rPr>
  </w:style>
  <w:style w:type="paragraph" w:customStyle="1" w:styleId="163">
    <w:name w:val="UserStyle_239"/>
    <w:basedOn w:val="1"/>
    <w:qFormat/>
    <w:uiPriority w:val="0"/>
    <w:pPr>
      <w:spacing w:line="480" w:lineRule="exact"/>
      <w:ind w:firstLine="200" w:firstLineChars="200"/>
      <w:jc w:val="left"/>
    </w:pPr>
    <w:rPr>
      <w:rFonts w:ascii="Times New Roman" w:hAnsi="Times New Roman" w:eastAsia="宋体"/>
      <w:sz w:val="21"/>
      <w:szCs w:val="20"/>
    </w:rPr>
  </w:style>
  <w:style w:type="paragraph" w:customStyle="1" w:styleId="164">
    <w:name w:val="UserStyle_240"/>
    <w:qFormat/>
    <w:uiPriority w:val="0"/>
    <w:rPr>
      <w:rFonts w:ascii="Calibri" w:hAnsi="Calibri" w:eastAsia="微软雅黑" w:cs="Times New Roman"/>
      <w:sz w:val="22"/>
      <w:szCs w:val="22"/>
      <w:lang w:val="en-US" w:eastAsia="zh-CN" w:bidi="ar-SA"/>
    </w:rPr>
  </w:style>
  <w:style w:type="paragraph" w:customStyle="1" w:styleId="165">
    <w:name w:val="UserStyle_241"/>
    <w:basedOn w:val="1"/>
    <w:qFormat/>
    <w:uiPriority w:val="0"/>
    <w:pPr>
      <w:keepLines/>
      <w:spacing w:before="180" w:after="120"/>
      <w:ind w:left="1440"/>
    </w:pPr>
    <w:rPr>
      <w:rFonts w:ascii="Times New Roman" w:hAnsi="Times New Roman" w:eastAsia="宋体"/>
      <w:kern w:val="0"/>
      <w:sz w:val="24"/>
      <w:lang w:eastAsia="en-US"/>
    </w:rPr>
  </w:style>
  <w:style w:type="paragraph" w:customStyle="1" w:styleId="166">
    <w:name w:val="UserStyle_242"/>
    <w:basedOn w:val="1"/>
    <w:qFormat/>
    <w:uiPriority w:val="0"/>
    <w:rPr>
      <w:rFonts w:ascii="Tahoma" w:hAnsi="Tahoma" w:eastAsia="宋体"/>
      <w:sz w:val="24"/>
      <w:szCs w:val="20"/>
    </w:rPr>
  </w:style>
  <w:style w:type="paragraph" w:customStyle="1" w:styleId="167">
    <w:name w:val="UserStyle_243"/>
    <w:basedOn w:val="1"/>
    <w:qFormat/>
    <w:uiPriority w:val="0"/>
    <w:pPr>
      <w:spacing w:before="100" w:beforeAutospacing="1" w:after="100" w:afterAutospacing="1"/>
      <w:jc w:val="left"/>
    </w:pPr>
    <w:rPr>
      <w:rFonts w:ascii="宋体" w:hAnsi="宋体" w:eastAsia="宋体"/>
      <w:kern w:val="0"/>
      <w:sz w:val="24"/>
      <w:szCs w:val="24"/>
    </w:rPr>
  </w:style>
  <w:style w:type="paragraph" w:customStyle="1" w:styleId="168">
    <w:name w:val="UserStyle_244"/>
    <w:basedOn w:val="1"/>
    <w:qFormat/>
    <w:uiPriority w:val="0"/>
    <w:rPr>
      <w:rFonts w:ascii="Times New Roman" w:hAnsi="Times New Roman" w:eastAsia="宋体"/>
    </w:rPr>
  </w:style>
  <w:style w:type="paragraph" w:customStyle="1" w:styleId="169">
    <w:name w:val="UserStyle_245"/>
    <w:basedOn w:val="1"/>
    <w:qFormat/>
    <w:uiPriority w:val="0"/>
    <w:pPr>
      <w:pBdr>
        <w:top w:val="single" w:color="0000FF" w:sz="4" w:space="0"/>
        <w:left w:val="single" w:color="0000FF" w:sz="4" w:space="0"/>
        <w:bottom w:val="single" w:color="0000FF" w:sz="4" w:space="0"/>
        <w:right w:val="single" w:color="0000FF" w:sz="4" w:space="0"/>
      </w:pBdr>
      <w:spacing w:before="100" w:beforeAutospacing="1" w:after="100" w:afterAutospacing="1"/>
      <w:jc w:val="center"/>
    </w:pPr>
    <w:rPr>
      <w:rFonts w:ascii="Arial Unicode MS" w:hAnsi="Arial Unicode MS" w:eastAsia="Arial Unicode MS"/>
      <w:color w:val="FF0000"/>
      <w:kern w:val="0"/>
      <w:sz w:val="21"/>
      <w:szCs w:val="21"/>
    </w:rPr>
  </w:style>
  <w:style w:type="paragraph" w:customStyle="1" w:styleId="170">
    <w:name w:val="UserStyle_246"/>
    <w:basedOn w:val="1"/>
    <w:qFormat/>
    <w:uiPriority w:val="0"/>
    <w:pPr>
      <w:spacing w:before="60" w:after="60"/>
      <w:ind w:left="1440" w:hanging="360"/>
    </w:pPr>
    <w:rPr>
      <w:rFonts w:ascii="Arial (W1)" w:hAnsi="Arial (W1)" w:eastAsia="宋体"/>
      <w:kern w:val="0"/>
      <w:sz w:val="24"/>
      <w:lang w:eastAsia="en-US"/>
    </w:rPr>
  </w:style>
  <w:style w:type="paragraph" w:customStyle="1" w:styleId="171">
    <w:name w:val="UserStyle_247"/>
    <w:next w:val="1"/>
    <w:qFormat/>
    <w:uiPriority w:val="0"/>
    <w:pPr>
      <w:jc w:val="both"/>
    </w:pPr>
    <w:rPr>
      <w:rFonts w:ascii="仿宋_GB2312" w:hAnsi="Calibri" w:eastAsia="仿宋_GB2312" w:cs="Times New Roman"/>
      <w:kern w:val="2"/>
      <w:sz w:val="28"/>
      <w:szCs w:val="28"/>
      <w:lang w:val="en-US" w:eastAsia="zh-CN" w:bidi="ar-SA"/>
    </w:rPr>
  </w:style>
  <w:style w:type="paragraph" w:customStyle="1" w:styleId="172">
    <w:name w:val="UserStyle_248"/>
    <w:basedOn w:val="1"/>
    <w:next w:val="1"/>
    <w:qFormat/>
    <w:uiPriority w:val="0"/>
    <w:pPr>
      <w:tabs>
        <w:tab w:val="decimal" w:pos="840"/>
      </w:tabs>
      <w:ind w:left="840" w:hanging="420"/>
      <w:jc w:val="left"/>
    </w:pPr>
    <w:rPr>
      <w:rFonts w:ascii="Times New Roman" w:hAnsi="Times New Roman" w:eastAsia="宋体"/>
      <w:kern w:val="0"/>
      <w:sz w:val="18"/>
    </w:rPr>
  </w:style>
  <w:style w:type="paragraph" w:customStyle="1" w:styleId="173">
    <w:name w:val="UserStyle_249"/>
    <w:basedOn w:val="1"/>
    <w:qFormat/>
    <w:uiPriority w:val="0"/>
    <w:pPr>
      <w:ind w:left="1440" w:hanging="360"/>
    </w:pPr>
    <w:rPr>
      <w:rFonts w:ascii="Arial (W1)" w:hAnsi="Arial (W1)" w:eastAsia="宋体"/>
      <w:kern w:val="0"/>
      <w:sz w:val="24"/>
      <w:lang w:eastAsia="en-US"/>
    </w:rPr>
  </w:style>
  <w:style w:type="paragraph" w:customStyle="1" w:styleId="174">
    <w:name w:val="UserStyle_250"/>
    <w:basedOn w:val="1"/>
    <w:qFormat/>
    <w:uiPriority w:val="0"/>
    <w:rPr>
      <w:rFonts w:ascii="Times New Roman" w:hAnsi="Times New Roman" w:eastAsia="宋体"/>
      <w:b/>
      <w:sz w:val="32"/>
      <w:szCs w:val="32"/>
    </w:rPr>
  </w:style>
  <w:style w:type="paragraph" w:customStyle="1" w:styleId="175">
    <w:name w:val="UserStyle_251"/>
    <w:basedOn w:val="44"/>
    <w:qFormat/>
    <w:uiPriority w:val="0"/>
    <w:pPr>
      <w:tabs>
        <w:tab w:val="decimal" w:pos="840"/>
      </w:tabs>
      <w:spacing w:after="60" w:line="240" w:lineRule="atLeast"/>
      <w:ind w:left="840" w:hanging="420"/>
    </w:pPr>
    <w:rPr>
      <w:rFonts w:ascii="Arial" w:hAnsi="Arial"/>
      <w:spacing w:val="-5"/>
      <w:kern w:val="0"/>
      <w:sz w:val="20"/>
      <w:szCs w:val="20"/>
    </w:rPr>
  </w:style>
  <w:style w:type="paragraph" w:customStyle="1" w:styleId="176">
    <w:name w:val="UserStyle_252"/>
    <w:basedOn w:val="177"/>
    <w:qFormat/>
    <w:uiPriority w:val="0"/>
    <w:pPr>
      <w:tabs>
        <w:tab w:val="right" w:pos="360"/>
        <w:tab w:val="left" w:leader="dot" w:pos="720"/>
        <w:tab w:val="left" w:pos="1800"/>
      </w:tabs>
      <w:spacing w:before="240" w:after="160"/>
    </w:pPr>
    <w:rPr>
      <w:rFonts w:ascii="Times New Roman" w:hAnsi="Times New Roman"/>
      <w:b/>
      <w:lang w:eastAsia="zh-CN"/>
    </w:rPr>
  </w:style>
  <w:style w:type="paragraph" w:customStyle="1" w:styleId="177">
    <w:name w:val="UserStyle_253"/>
    <w:basedOn w:val="1"/>
    <w:qFormat/>
    <w:uiPriority w:val="0"/>
    <w:pPr>
      <w:tabs>
        <w:tab w:val="right" w:pos="720"/>
      </w:tabs>
      <w:ind w:left="720" w:hanging="720"/>
      <w:jc w:val="left"/>
    </w:pPr>
    <w:rPr>
      <w:rFonts w:ascii="Arial (W1)" w:hAnsi="Arial (W1)" w:eastAsia="宋体"/>
      <w:color w:val="000000"/>
      <w:kern w:val="0"/>
      <w:sz w:val="24"/>
      <w:lang w:eastAsia="en-US"/>
    </w:rPr>
  </w:style>
  <w:style w:type="paragraph" w:customStyle="1" w:styleId="178">
    <w:name w:val="UserStyle_254"/>
    <w:basedOn w:val="45"/>
    <w:qFormat/>
    <w:uiPriority w:val="0"/>
    <w:pPr>
      <w:keepLines/>
      <w:tabs>
        <w:tab w:val="right" w:pos="720"/>
      </w:tabs>
      <w:spacing w:before="100" w:beforeAutospacing="1" w:after="100" w:afterAutospacing="1" w:line="480" w:lineRule="atLeast"/>
      <w:ind w:left="1365"/>
      <w:jc w:val="center"/>
    </w:pPr>
    <w:rPr>
      <w:rFonts w:ascii="宋体" w:hAnsi="宋体"/>
      <w:bCs/>
      <w:kern w:val="0"/>
      <w:szCs w:val="28"/>
    </w:rPr>
  </w:style>
  <w:style w:type="paragraph" w:customStyle="1" w:styleId="179">
    <w:name w:val="UserStyle_255"/>
    <w:basedOn w:val="1"/>
    <w:qFormat/>
    <w:uiPriority w:val="0"/>
    <w:pPr>
      <w:spacing w:line="600" w:lineRule="exact"/>
      <w:ind w:firstLine="560"/>
    </w:pPr>
    <w:rPr>
      <w:rFonts w:ascii="Times New Roman" w:hAnsi="Times New Roman" w:eastAsia="宋体"/>
      <w:lang w:val="zh-CN"/>
    </w:rPr>
  </w:style>
  <w:style w:type="paragraph" w:customStyle="1" w:styleId="180">
    <w:name w:val="UserStyle_256"/>
    <w:basedOn w:val="47"/>
    <w:qFormat/>
    <w:uiPriority w:val="0"/>
    <w:pPr>
      <w:keepLines/>
      <w:spacing w:before="260" w:after="260" w:line="600" w:lineRule="exact"/>
      <w:jc w:val="both"/>
    </w:pPr>
    <w:rPr>
      <w:b/>
      <w:bCs/>
      <w:kern w:val="2"/>
      <w:sz w:val="36"/>
      <w:szCs w:val="32"/>
    </w:rPr>
  </w:style>
  <w:style w:type="paragraph" w:customStyle="1" w:styleId="181">
    <w:name w:val="UserStyle_257"/>
    <w:basedOn w:val="1"/>
    <w:autoRedefine/>
    <w:qFormat/>
    <w:uiPriority w:val="0"/>
    <w:pPr>
      <w:ind w:firstLine="420" w:firstLineChars="200"/>
    </w:pPr>
    <w:rPr>
      <w:rFonts w:eastAsia="宋体"/>
    </w:rPr>
  </w:style>
  <w:style w:type="paragraph" w:customStyle="1" w:styleId="182">
    <w:name w:val="UserStyle_258"/>
    <w:basedOn w:val="1"/>
    <w:qFormat/>
    <w:uiPriority w:val="0"/>
    <w:pPr>
      <w:pBdr>
        <w:left w:val="single" w:color="000000" w:sz="4" w:space="0"/>
        <w:bottom w:val="single" w:color="000000" w:sz="4" w:space="0"/>
        <w:right w:val="single" w:color="000000" w:sz="4" w:space="0"/>
      </w:pBdr>
      <w:spacing w:before="100" w:beforeAutospacing="1" w:after="100" w:afterAutospacing="1"/>
      <w:jc w:val="center"/>
    </w:pPr>
    <w:rPr>
      <w:rFonts w:ascii="Times New Roman" w:hAnsi="Times New Roman" w:eastAsia="Arial Unicode MS"/>
      <w:kern w:val="0"/>
    </w:rPr>
  </w:style>
  <w:style w:type="paragraph" w:customStyle="1" w:styleId="183">
    <w:name w:val="UserStyle_259"/>
    <w:basedOn w:val="1"/>
    <w:qFormat/>
    <w:uiPriority w:val="0"/>
    <w:pPr>
      <w:spacing w:line="360" w:lineRule="auto"/>
    </w:pPr>
    <w:rPr>
      <w:rFonts w:ascii="宋体" w:hAnsi="宋体" w:eastAsia="宋体"/>
      <w:kern w:val="0"/>
      <w:sz w:val="24"/>
      <w:szCs w:val="24"/>
    </w:rPr>
  </w:style>
  <w:style w:type="paragraph" w:customStyle="1" w:styleId="184">
    <w:name w:val="UserStyle_260"/>
    <w:basedOn w:val="1"/>
    <w:qFormat/>
    <w:uiPriority w:val="0"/>
    <w:pPr>
      <w:tabs>
        <w:tab w:val="left" w:pos="0"/>
      </w:tabs>
      <w:spacing w:line="460" w:lineRule="exact"/>
    </w:pPr>
    <w:rPr>
      <w:rFonts w:ascii="Arial" w:hAnsi="Arial" w:eastAsia="宋体"/>
      <w:sz w:val="24"/>
      <w:szCs w:val="24"/>
    </w:rPr>
  </w:style>
  <w:style w:type="paragraph" w:customStyle="1" w:styleId="185">
    <w:name w:val="UserStyle_261"/>
    <w:basedOn w:val="1"/>
    <w:qFormat/>
    <w:uiPriority w:val="0"/>
    <w:pPr>
      <w:spacing w:before="120" w:after="240"/>
      <w:jc w:val="left"/>
    </w:pPr>
    <w:rPr>
      <w:rFonts w:ascii="Arial (W1)" w:hAnsi="Arial (W1)" w:eastAsia="宋体"/>
      <w:b/>
      <w:bCs/>
      <w:color w:val="0000FF"/>
      <w:kern w:val="0"/>
      <w:sz w:val="32"/>
    </w:rPr>
  </w:style>
  <w:style w:type="paragraph" w:customStyle="1" w:styleId="186">
    <w:name w:val="UserStyle_262"/>
    <w:basedOn w:val="1"/>
    <w:qFormat/>
    <w:uiPriority w:val="0"/>
    <w:pPr>
      <w:spacing w:before="100" w:beforeAutospacing="1" w:after="100" w:afterAutospacing="1"/>
      <w:jc w:val="left"/>
    </w:pPr>
    <w:rPr>
      <w:rFonts w:ascii="宋体" w:hAnsi="宋体" w:eastAsia="宋体"/>
      <w:kern w:val="0"/>
      <w:sz w:val="22"/>
      <w:szCs w:val="22"/>
    </w:rPr>
  </w:style>
  <w:style w:type="paragraph" w:customStyle="1" w:styleId="187">
    <w:name w:val="UserStyle_263"/>
    <w:basedOn w:val="188"/>
    <w:qFormat/>
    <w:uiPriority w:val="0"/>
    <w:pPr>
      <w:tabs>
        <w:tab w:val="right" w:pos="360"/>
        <w:tab w:val="left" w:pos="720"/>
        <w:tab w:val="bar" w:pos="1080"/>
      </w:tabs>
    </w:pPr>
  </w:style>
  <w:style w:type="paragraph" w:customStyle="1" w:styleId="188">
    <w:name w:val="UserStyle_264"/>
    <w:basedOn w:val="177"/>
    <w:qFormat/>
    <w:uiPriority w:val="0"/>
    <w:pPr>
      <w:tabs>
        <w:tab w:val="center" w:pos="360"/>
        <w:tab w:val="clear" w:pos="720"/>
      </w:tabs>
    </w:pPr>
    <w:rPr>
      <w:rFonts w:ascii="Times New Roman" w:hAnsi="Times New Roman"/>
      <w:b/>
      <w:bCs/>
      <w:lang w:eastAsia="zh-CN"/>
    </w:rPr>
  </w:style>
  <w:style w:type="paragraph" w:customStyle="1" w:styleId="189">
    <w:name w:val="UserStyle_265"/>
    <w:basedOn w:val="1"/>
    <w:qFormat/>
    <w:uiPriority w:val="0"/>
    <w:pPr>
      <w:spacing w:before="120" w:line="360" w:lineRule="auto"/>
      <w:jc w:val="left"/>
    </w:pPr>
    <w:rPr>
      <w:rFonts w:ascii="Tahoma" w:hAnsi="Tahoma" w:eastAsia="宋体"/>
      <w:kern w:val="0"/>
      <w:sz w:val="16"/>
      <w:szCs w:val="16"/>
      <w:lang w:eastAsia="en-US"/>
    </w:rPr>
  </w:style>
  <w:style w:type="paragraph" w:customStyle="1" w:styleId="190">
    <w:name w:val="UserStyle_266"/>
    <w:basedOn w:val="191"/>
    <w:qFormat/>
    <w:uiPriority w:val="0"/>
    <w:pPr>
      <w:snapToGrid w:val="0"/>
    </w:pPr>
    <w:rPr>
      <w:rFonts w:ascii="Arial" w:hAnsi="Arial"/>
      <w:sz w:val="21"/>
    </w:rPr>
  </w:style>
  <w:style w:type="paragraph" w:customStyle="1" w:styleId="191">
    <w:name w:val="UserStyle_267"/>
    <w:basedOn w:val="1"/>
    <w:qFormat/>
    <w:uiPriority w:val="0"/>
    <w:rPr>
      <w:rFonts w:ascii="宋体" w:hAnsi="Times New Roman" w:eastAsia="宋体"/>
      <w:sz w:val="20"/>
      <w:szCs w:val="20"/>
    </w:rPr>
  </w:style>
  <w:style w:type="paragraph" w:customStyle="1" w:styleId="192">
    <w:name w:val="UserStyle_268"/>
    <w:basedOn w:val="82"/>
    <w:qFormat/>
    <w:uiPriority w:val="0"/>
    <w:rPr>
      <w:rFonts w:ascii="Tahoma" w:hAnsi="Tahoma"/>
      <w:sz w:val="24"/>
    </w:rPr>
  </w:style>
  <w:style w:type="paragraph" w:customStyle="1" w:styleId="193">
    <w:name w:val="UserStyle_269"/>
    <w:basedOn w:val="1"/>
    <w:qFormat/>
    <w:uiPriority w:val="0"/>
    <w:pPr>
      <w:ind w:firstLine="420" w:firstLineChars="200"/>
    </w:pPr>
    <w:rPr>
      <w:rFonts w:ascii="Times New Roman" w:hAnsi="Times New Roman" w:eastAsia="宋体"/>
      <w:sz w:val="21"/>
      <w:szCs w:val="24"/>
    </w:rPr>
  </w:style>
  <w:style w:type="paragraph" w:customStyle="1" w:styleId="194">
    <w:name w:val="UserStyle_270"/>
    <w:basedOn w:val="1"/>
    <w:qFormat/>
    <w:uiPriority w:val="0"/>
    <w:pPr>
      <w:snapToGrid w:val="0"/>
      <w:spacing w:line="400" w:lineRule="exact"/>
      <w:jc w:val="left"/>
    </w:pPr>
    <w:rPr>
      <w:rFonts w:ascii="Times New Roman" w:hAnsi="Times New Roman" w:eastAsia="宋体"/>
      <w:kern w:val="0"/>
      <w:sz w:val="24"/>
      <w:szCs w:val="24"/>
    </w:rPr>
  </w:style>
  <w:style w:type="paragraph" w:customStyle="1" w:styleId="195">
    <w:name w:val="UserStyle_271"/>
    <w:basedOn w:val="13"/>
    <w:qFormat/>
    <w:uiPriority w:val="0"/>
    <w:pPr>
      <w:spacing w:line="600" w:lineRule="exact"/>
      <w:jc w:val="right"/>
    </w:pPr>
    <w:rPr>
      <w:sz w:val="31"/>
      <w:szCs w:val="24"/>
    </w:rPr>
  </w:style>
  <w:style w:type="paragraph" w:customStyle="1" w:styleId="196">
    <w:name w:val="UserStyle_272"/>
    <w:basedOn w:val="156"/>
    <w:next w:val="156"/>
    <w:qFormat/>
    <w:uiPriority w:val="0"/>
    <w:pPr>
      <w:spacing w:after="298"/>
    </w:pPr>
    <w:rPr>
      <w:rFonts w:ascii="Times New Roman" w:hAnsi="Times New Roman" w:eastAsia="宋体"/>
    </w:rPr>
  </w:style>
  <w:style w:type="paragraph" w:customStyle="1" w:styleId="197">
    <w:name w:val="UserStyle_273"/>
    <w:basedOn w:val="1"/>
    <w:qFormat/>
    <w:uiPriority w:val="0"/>
    <w:rPr>
      <w:rFonts w:ascii="Times New Roman" w:hAnsi="Times New Roman" w:eastAsia="宋体"/>
    </w:rPr>
  </w:style>
  <w:style w:type="paragraph" w:customStyle="1" w:styleId="198">
    <w:name w:val="UserStyle_274"/>
    <w:qFormat/>
    <w:uiPriority w:val="0"/>
    <w:pPr>
      <w:tabs>
        <w:tab w:val="decimal" w:leader="dot" w:pos="2880"/>
      </w:tabs>
      <w:spacing w:before="28" w:after="28"/>
      <w:ind w:left="2880" w:hanging="360"/>
    </w:pPr>
    <w:rPr>
      <w:rFonts w:ascii="Arial" w:hAnsi="Arial" w:eastAsia="微软雅黑" w:cs="Times New Roman"/>
      <w:b/>
      <w:lang w:val="en-US" w:eastAsia="en-US" w:bidi="ar-SA"/>
    </w:rPr>
  </w:style>
  <w:style w:type="paragraph" w:customStyle="1" w:styleId="199">
    <w:name w:val="UserStyle_275"/>
    <w:basedOn w:val="1"/>
    <w:qFormat/>
    <w:uiPriority w:val="0"/>
    <w:rPr>
      <w:rFonts w:ascii="Tahoma" w:hAnsi="Tahoma" w:eastAsia="宋体"/>
      <w:sz w:val="24"/>
      <w:szCs w:val="20"/>
    </w:rPr>
  </w:style>
  <w:style w:type="paragraph" w:customStyle="1" w:styleId="200">
    <w:name w:val="UserStyle_276"/>
    <w:qFormat/>
    <w:uiPriority w:val="0"/>
    <w:pPr>
      <w:spacing w:line="360" w:lineRule="auto"/>
      <w:ind w:left="851" w:right="284"/>
    </w:pPr>
    <w:rPr>
      <w:rFonts w:ascii="Arial" w:hAnsi="Arial" w:eastAsia="微软雅黑" w:cs="Times New Roman"/>
      <w:color w:val="000000"/>
      <w:sz w:val="22"/>
      <w:lang w:val="en-US" w:eastAsia="zh-CN" w:bidi="ar-SA"/>
    </w:rPr>
  </w:style>
  <w:style w:type="paragraph" w:customStyle="1" w:styleId="201">
    <w:name w:val="UserStyle_277"/>
    <w:basedOn w:val="1"/>
    <w:qFormat/>
    <w:uiPriority w:val="0"/>
    <w:pPr>
      <w:tabs>
        <w:tab w:val="right" w:pos="735"/>
      </w:tabs>
      <w:ind w:left="360" w:hanging="360"/>
    </w:pPr>
    <w:rPr>
      <w:rFonts w:ascii="宋体" w:hAnsi="Times New Roman" w:eastAsia="宋体"/>
      <w:sz w:val="24"/>
      <w:szCs w:val="24"/>
    </w:rPr>
  </w:style>
  <w:style w:type="paragraph" w:customStyle="1" w:styleId="202">
    <w:name w:val="UserStyle_278"/>
    <w:basedOn w:val="156"/>
    <w:next w:val="156"/>
    <w:qFormat/>
    <w:uiPriority w:val="0"/>
    <w:pPr>
      <w:spacing w:line="440" w:lineRule="atLeast"/>
    </w:pPr>
    <w:rPr>
      <w:rFonts w:ascii="Times New Roman" w:hAnsi="Times New Roman" w:eastAsia="宋体"/>
    </w:rPr>
  </w:style>
  <w:style w:type="paragraph" w:customStyle="1" w:styleId="203">
    <w:name w:val="UserStyle_279"/>
    <w:basedOn w:val="1"/>
    <w:qFormat/>
    <w:uiPriority w:val="0"/>
    <w:pPr>
      <w:tabs>
        <w:tab w:val="center" w:pos="463"/>
      </w:tabs>
      <w:snapToGrid w:val="0"/>
      <w:spacing w:after="200"/>
      <w:jc w:val="left"/>
    </w:pPr>
    <w:rPr>
      <w:rFonts w:ascii="Tahoma" w:hAnsi="Plotter" w:eastAsia="微软雅黑" w:cs="Plotter"/>
      <w:bCs/>
      <w:sz w:val="24"/>
      <w:szCs w:val="24"/>
    </w:rPr>
  </w:style>
  <w:style w:type="paragraph" w:customStyle="1" w:styleId="204">
    <w:name w:val="UserStyle_280"/>
    <w:basedOn w:val="1"/>
    <w:next w:val="97"/>
    <w:qFormat/>
    <w:uiPriority w:val="0"/>
    <w:rPr>
      <w:rFonts w:ascii="宋体" w:hAnsi="Courier New" w:eastAsia="宋体"/>
      <w:sz w:val="21"/>
      <w:szCs w:val="21"/>
    </w:rPr>
  </w:style>
  <w:style w:type="paragraph" w:customStyle="1" w:styleId="205">
    <w:name w:val="UserStyle_281"/>
    <w:basedOn w:val="1"/>
    <w:qFormat/>
    <w:uiPriority w:val="0"/>
    <w:rPr>
      <w:rFonts w:ascii="Times New Roman" w:hAnsi="Times New Roman" w:eastAsia="宋体"/>
      <w:sz w:val="21"/>
      <w:szCs w:val="24"/>
    </w:rPr>
  </w:style>
  <w:style w:type="paragraph" w:customStyle="1" w:styleId="206">
    <w:name w:val="UserStyle_282"/>
    <w:basedOn w:val="1"/>
    <w:qFormat/>
    <w:uiPriority w:val="0"/>
    <w:pPr>
      <w:spacing w:line="300" w:lineRule="auto"/>
      <w:ind w:firstLine="480" w:firstLineChars="200"/>
    </w:pPr>
    <w:rPr>
      <w:rFonts w:ascii="Times New Roman" w:hAnsi="Times New Roman" w:eastAsia="宋体"/>
      <w:color w:val="000000"/>
      <w:sz w:val="24"/>
      <w:szCs w:val="24"/>
    </w:rPr>
  </w:style>
  <w:style w:type="paragraph" w:customStyle="1" w:styleId="207">
    <w:name w:val="UserStyle_283"/>
    <w:basedOn w:val="45"/>
    <w:qFormat/>
    <w:uiPriority w:val="0"/>
    <w:pPr>
      <w:keepLines/>
      <w:spacing w:before="120"/>
      <w:ind w:left="1440" w:hanging="360"/>
    </w:pPr>
    <w:rPr>
      <w:rFonts w:ascii="Times New Roman" w:hAnsi="Times New Roman"/>
      <w:kern w:val="44"/>
    </w:rPr>
  </w:style>
  <w:style w:type="paragraph" w:customStyle="1" w:styleId="208">
    <w:name w:val="UserStyle_284"/>
    <w:basedOn w:val="1"/>
    <w:qFormat/>
    <w:uiPriority w:val="0"/>
    <w:pPr>
      <w:pBdr>
        <w:left w:val="single" w:color="000000" w:sz="4" w:space="0"/>
        <w:bottom w:val="single" w:color="000000" w:sz="4" w:space="0"/>
        <w:right w:val="single" w:color="000000" w:sz="4" w:space="0"/>
      </w:pBdr>
      <w:spacing w:before="100" w:beforeAutospacing="1" w:after="100" w:afterAutospacing="1"/>
      <w:jc w:val="left"/>
    </w:pPr>
    <w:rPr>
      <w:rFonts w:ascii="宋体" w:hAnsi="宋体" w:eastAsia="宋体"/>
      <w:kern w:val="0"/>
      <w:sz w:val="22"/>
      <w:szCs w:val="22"/>
    </w:rPr>
  </w:style>
  <w:style w:type="paragraph" w:customStyle="1" w:styleId="209">
    <w:name w:val="UserStyle_285"/>
    <w:basedOn w:val="1"/>
    <w:qFormat/>
    <w:uiPriority w:val="0"/>
    <w:pPr>
      <w:jc w:val="left"/>
    </w:pPr>
    <w:rPr>
      <w:rFonts w:ascii="Tahoma" w:hAnsi="Tahoma" w:eastAsia="宋体"/>
      <w:kern w:val="0"/>
      <w:sz w:val="24"/>
      <w:lang w:eastAsia="en-US"/>
    </w:rPr>
  </w:style>
  <w:style w:type="paragraph" w:customStyle="1" w:styleId="210">
    <w:name w:val="UserStyle_286"/>
    <w:basedOn w:val="1"/>
    <w:qFormat/>
    <w:uiPriority w:val="0"/>
    <w:pPr>
      <w:spacing w:line="360" w:lineRule="auto"/>
      <w:ind w:firstLine="200" w:firstLineChars="200"/>
    </w:pPr>
    <w:rPr>
      <w:rFonts w:ascii="宋体" w:hAnsi="宋体" w:eastAsia="宋体"/>
      <w:sz w:val="24"/>
      <w:szCs w:val="24"/>
    </w:rPr>
  </w:style>
  <w:style w:type="paragraph" w:customStyle="1" w:styleId="211">
    <w:name w:val="UserStyle_287"/>
    <w:basedOn w:val="1"/>
    <w:qFormat/>
    <w:uiPriority w:val="0"/>
    <w:pPr>
      <w:spacing w:before="100" w:beforeAutospacing="1" w:after="100" w:afterAutospacing="1"/>
      <w:jc w:val="left"/>
    </w:pPr>
    <w:rPr>
      <w:rFonts w:ascii="宋体" w:hAnsi="宋体" w:eastAsia="宋体"/>
      <w:kern w:val="0"/>
      <w:sz w:val="18"/>
      <w:szCs w:val="18"/>
    </w:rPr>
  </w:style>
  <w:style w:type="paragraph" w:customStyle="1" w:styleId="212">
    <w:name w:val="UserStyle_288"/>
    <w:basedOn w:val="1"/>
    <w:qFormat/>
    <w:uiPriority w:val="0"/>
    <w:pPr>
      <w:tabs>
        <w:tab w:val="left" w:leader="underscore" w:pos="1080"/>
      </w:tabs>
      <w:spacing w:before="72" w:after="72"/>
      <w:ind w:left="720"/>
    </w:pPr>
    <w:rPr>
      <w:rFonts w:ascii="Arial" w:hAnsi="Arial" w:eastAsia="宋体"/>
      <w:kern w:val="0"/>
      <w:sz w:val="20"/>
      <w:szCs w:val="20"/>
      <w:lang w:eastAsia="en-US"/>
    </w:rPr>
  </w:style>
  <w:style w:type="paragraph" w:customStyle="1" w:styleId="213">
    <w:name w:val="UserStyle_289"/>
    <w:qFormat/>
    <w:uiPriority w:val="0"/>
    <w:pPr>
      <w:pBdr>
        <w:top w:val="single" w:color="000000" w:sz="6" w:space="1"/>
      </w:pBdr>
      <w:tabs>
        <w:tab w:val="right" w:pos="576"/>
      </w:tabs>
      <w:spacing w:before="28" w:after="28"/>
      <w:ind w:left="576" w:hanging="576"/>
    </w:pPr>
    <w:rPr>
      <w:rFonts w:ascii="Arial" w:hAnsi="Arial" w:eastAsia="微软雅黑" w:cs="Times New Roman"/>
      <w:b/>
      <w:sz w:val="22"/>
      <w:lang w:val="en-US" w:eastAsia="en-US" w:bidi="ar-SA"/>
    </w:rPr>
  </w:style>
  <w:style w:type="paragraph" w:customStyle="1" w:styleId="214">
    <w:name w:val="UserStyle_290"/>
    <w:basedOn w:val="44"/>
    <w:qFormat/>
    <w:uiPriority w:val="0"/>
    <w:pPr>
      <w:snapToGrid w:val="0"/>
      <w:spacing w:after="0" w:line="400" w:lineRule="exact"/>
      <w:ind w:firstLine="200" w:firstLineChars="200"/>
    </w:pPr>
    <w:rPr>
      <w:rFonts w:ascii="Arial" w:hAnsi="Arial" w:eastAsia="Times New Roman"/>
      <w:szCs w:val="20"/>
    </w:rPr>
  </w:style>
  <w:style w:type="paragraph" w:customStyle="1" w:styleId="215">
    <w:name w:val="UserStyle_291"/>
    <w:basedOn w:val="45"/>
    <w:next w:val="1"/>
    <w:qFormat/>
    <w:uiPriority w:val="0"/>
    <w:pPr>
      <w:keepLines/>
      <w:spacing w:before="480" w:after="0" w:line="276" w:lineRule="auto"/>
    </w:pPr>
    <w:rPr>
      <w:rFonts w:ascii="Cambria" w:hAnsi="Cambria"/>
      <w:bCs/>
      <w:color w:val="365F91"/>
      <w:kern w:val="0"/>
      <w:szCs w:val="28"/>
    </w:rPr>
  </w:style>
  <w:style w:type="paragraph" w:customStyle="1" w:styleId="216">
    <w:name w:val="UserStyle_292"/>
    <w:basedOn w:val="1"/>
    <w:next w:val="1"/>
    <w:qFormat/>
    <w:uiPriority w:val="0"/>
    <w:pPr>
      <w:keepNext/>
      <w:keepLines/>
      <w:spacing w:line="360" w:lineRule="auto"/>
    </w:pPr>
    <w:rPr>
      <w:rFonts w:ascii="Times New Roman" w:hAnsi="Times New Roman" w:eastAsia="宋体"/>
      <w:b/>
    </w:rPr>
  </w:style>
  <w:style w:type="paragraph" w:customStyle="1" w:styleId="217">
    <w:name w:val="UserStyle_293"/>
    <w:basedOn w:val="156"/>
    <w:next w:val="156"/>
    <w:qFormat/>
    <w:uiPriority w:val="0"/>
    <w:pPr>
      <w:spacing w:line="240" w:lineRule="atLeast"/>
    </w:pPr>
    <w:rPr>
      <w:rFonts w:ascii="Helvetica" w:hAnsi="Helvetica" w:eastAsia="宋体"/>
    </w:rPr>
  </w:style>
  <w:style w:type="paragraph" w:customStyle="1" w:styleId="218">
    <w:name w:val="UserStyle_294"/>
    <w:basedOn w:val="1"/>
    <w:qFormat/>
    <w:uiPriority w:val="0"/>
    <w:pPr>
      <w:spacing w:before="100" w:beforeAutospacing="1" w:after="100" w:afterAutospacing="1"/>
      <w:jc w:val="left"/>
    </w:pPr>
    <w:rPr>
      <w:rFonts w:ascii="宋体" w:hAnsi="宋体" w:eastAsia="宋体"/>
      <w:kern w:val="0"/>
      <w:sz w:val="24"/>
      <w:szCs w:val="24"/>
    </w:rPr>
  </w:style>
  <w:style w:type="paragraph" w:customStyle="1" w:styleId="219">
    <w:name w:val="UserStyle_295"/>
    <w:basedOn w:val="1"/>
    <w:qFormat/>
    <w:uiPriority w:val="0"/>
    <w:pPr>
      <w:jc w:val="left"/>
    </w:pPr>
    <w:rPr>
      <w:rFonts w:ascii="Arial" w:hAnsi="Arial" w:eastAsia="宋体"/>
      <w:b/>
      <w:kern w:val="0"/>
      <w:sz w:val="24"/>
      <w:szCs w:val="20"/>
      <w:lang w:eastAsia="en-US"/>
    </w:rPr>
  </w:style>
  <w:style w:type="paragraph" w:customStyle="1" w:styleId="220">
    <w:name w:val="UserStyle_296"/>
    <w:basedOn w:val="1"/>
    <w:qFormat/>
    <w:uiPriority w:val="0"/>
    <w:pPr>
      <w:spacing w:before="100" w:beforeAutospacing="1" w:after="100" w:afterAutospacing="1"/>
      <w:jc w:val="right"/>
    </w:pPr>
    <w:rPr>
      <w:rFonts w:ascii="宋体" w:hAnsi="宋体" w:eastAsia="宋体"/>
      <w:kern w:val="0"/>
      <w:sz w:val="24"/>
      <w:szCs w:val="24"/>
    </w:rPr>
  </w:style>
  <w:style w:type="paragraph" w:customStyle="1" w:styleId="221">
    <w:name w:val="UserStyle_297"/>
    <w:basedOn w:val="1"/>
    <w:qFormat/>
    <w:uiPriority w:val="0"/>
    <w:pPr>
      <w:tabs>
        <w:tab w:val="left" w:pos="0"/>
      </w:tabs>
      <w:spacing w:line="360" w:lineRule="auto"/>
      <w:ind w:left="180" w:firstLine="540"/>
    </w:pPr>
    <w:rPr>
      <w:rFonts w:ascii="宋体" w:hAnsi="宋体" w:eastAsia="宋体"/>
      <w:kern w:val="0"/>
      <w:szCs w:val="20"/>
    </w:rPr>
  </w:style>
  <w:style w:type="paragraph" w:customStyle="1" w:styleId="222">
    <w:name w:val="UserStyle_298"/>
    <w:basedOn w:val="223"/>
    <w:qFormat/>
    <w:uiPriority w:val="0"/>
    <w:pPr>
      <w:ind w:left="1758" w:leftChars="854"/>
    </w:pPr>
  </w:style>
  <w:style w:type="paragraph" w:customStyle="1" w:styleId="223">
    <w:name w:val="UserStyle_299"/>
    <w:basedOn w:val="224"/>
    <w:qFormat/>
    <w:uiPriority w:val="0"/>
    <w:pPr>
      <w:ind w:left="651" w:leftChars="310" w:firstLine="608" w:firstLineChars="196"/>
    </w:pPr>
    <w:rPr>
      <w:rFonts w:hAnsi="Times New Roman"/>
      <w:color w:val="000000"/>
    </w:rPr>
  </w:style>
  <w:style w:type="paragraph" w:customStyle="1" w:styleId="224">
    <w:name w:val="UserStyle_301"/>
    <w:basedOn w:val="1"/>
    <w:qFormat/>
    <w:uiPriority w:val="0"/>
    <w:pPr>
      <w:spacing w:line="600" w:lineRule="exact"/>
      <w:ind w:firstLine="639" w:firstLineChars="206"/>
    </w:pPr>
    <w:rPr>
      <w:rFonts w:ascii="Times New Roman" w:hAnsi="宋体" w:eastAsia="宋体"/>
      <w:sz w:val="31"/>
    </w:rPr>
  </w:style>
  <w:style w:type="paragraph" w:customStyle="1" w:styleId="225">
    <w:name w:val="UserStyle_300"/>
    <w:basedOn w:val="1"/>
    <w:qFormat/>
    <w:uiPriority w:val="0"/>
    <w:pPr>
      <w:tabs>
        <w:tab w:val="left" w:leader="dot" w:pos="1440"/>
        <w:tab w:val="left" w:pos="1800"/>
      </w:tabs>
      <w:spacing w:before="72" w:after="72"/>
      <w:ind w:left="1440" w:hanging="360"/>
    </w:pPr>
    <w:rPr>
      <w:rFonts w:ascii="Arial" w:hAnsi="Arial" w:eastAsia="宋体"/>
      <w:kern w:val="0"/>
      <w:sz w:val="20"/>
      <w:szCs w:val="20"/>
      <w:lang w:eastAsia="en-US"/>
    </w:rPr>
  </w:style>
  <w:style w:type="paragraph" w:customStyle="1" w:styleId="226">
    <w:name w:val="UserStyle_302"/>
    <w:basedOn w:val="1"/>
    <w:qFormat/>
    <w:uiPriority w:val="0"/>
    <w:pPr>
      <w:pBdr>
        <w:left w:val="single" w:color="000000" w:sz="4" w:space="0"/>
        <w:bottom w:val="single" w:color="000000" w:sz="8" w:space="0"/>
        <w:right w:val="single" w:color="000000" w:sz="4" w:space="0"/>
      </w:pBdr>
      <w:spacing w:before="100" w:beforeAutospacing="1" w:after="100" w:afterAutospacing="1"/>
      <w:jc w:val="center"/>
    </w:pPr>
    <w:rPr>
      <w:rFonts w:ascii="Arial Unicode MS" w:hAnsi="Arial Unicode MS" w:eastAsia="Arial Unicode MS"/>
      <w:kern w:val="0"/>
      <w:sz w:val="24"/>
    </w:rPr>
  </w:style>
  <w:style w:type="paragraph" w:customStyle="1" w:styleId="227">
    <w:name w:val="UserStyle_303"/>
    <w:basedOn w:val="50"/>
    <w:qFormat/>
    <w:uiPriority w:val="0"/>
    <w:pPr>
      <w:snapToGrid w:val="0"/>
      <w:spacing w:before="120" w:after="120"/>
      <w:ind w:left="987"/>
    </w:pPr>
    <w:rPr>
      <w:rFonts w:ascii="宋体" w:hAnsi="Times New Roman"/>
      <w:color w:val="000000"/>
      <w:sz w:val="21"/>
      <w:szCs w:val="21"/>
    </w:rPr>
  </w:style>
  <w:style w:type="paragraph" w:customStyle="1" w:styleId="228">
    <w:name w:val="UserStyle_304"/>
    <w:basedOn w:val="224"/>
    <w:qFormat/>
    <w:uiPriority w:val="0"/>
    <w:pPr>
      <w:spacing w:line="540" w:lineRule="exact"/>
      <w:ind w:firstLine="0" w:firstLineChars="0"/>
    </w:pPr>
    <w:rPr>
      <w:rFonts w:hAnsi="Times New Roman"/>
      <w:szCs w:val="24"/>
    </w:rPr>
  </w:style>
  <w:style w:type="paragraph" w:customStyle="1" w:styleId="229">
    <w:name w:val="UserStyle_305"/>
    <w:basedOn w:val="1"/>
    <w:qFormat/>
    <w:uiPriority w:val="0"/>
    <w:pPr>
      <w:keepLines/>
      <w:spacing w:after="120" w:line="240" w:lineRule="atLeast"/>
      <w:jc w:val="left"/>
    </w:pPr>
    <w:rPr>
      <w:rFonts w:ascii="Times New Roman" w:hAnsi="Times New Roman" w:eastAsia="宋体"/>
      <w:kern w:val="0"/>
      <w:sz w:val="24"/>
      <w:szCs w:val="20"/>
      <w:lang w:eastAsia="en-US"/>
    </w:rPr>
  </w:style>
  <w:style w:type="paragraph" w:customStyle="1" w:styleId="230">
    <w:name w:val="UserStyle_306"/>
    <w:basedOn w:val="1"/>
    <w:qFormat/>
    <w:uiPriority w:val="0"/>
    <w:pPr>
      <w:snapToGrid w:val="0"/>
    </w:pPr>
    <w:rPr>
      <w:rFonts w:ascii="Arial" w:hAnsi="Arial" w:eastAsia="宋体"/>
      <w:kern w:val="0"/>
      <w:sz w:val="21"/>
      <w:szCs w:val="20"/>
    </w:rPr>
  </w:style>
  <w:style w:type="paragraph" w:customStyle="1" w:styleId="231">
    <w:name w:val="UserStyle_307"/>
    <w:basedOn w:val="1"/>
    <w:qFormat/>
    <w:uiPriority w:val="0"/>
    <w:pPr>
      <w:snapToGrid w:val="0"/>
      <w:spacing w:line="440" w:lineRule="atLeast"/>
      <w:ind w:firstLine="420"/>
    </w:pPr>
    <w:rPr>
      <w:rFonts w:ascii="Arial Narrow" w:hAnsi="Arial Narrow" w:eastAsia="宋体"/>
      <w:kern w:val="0"/>
      <w:sz w:val="24"/>
      <w:szCs w:val="24"/>
    </w:rPr>
  </w:style>
  <w:style w:type="paragraph" w:customStyle="1" w:styleId="232">
    <w:name w:val="UserStyle_308"/>
    <w:basedOn w:val="233"/>
    <w:qFormat/>
    <w:uiPriority w:val="0"/>
    <w:pPr>
      <w:tabs>
        <w:tab w:val="right" w:pos="720"/>
      </w:tabs>
      <w:spacing w:line="280" w:lineRule="atLeast"/>
      <w:ind w:left="1260" w:leftChars="600" w:firstLine="2520" w:firstLineChars="1200"/>
      <w:jc w:val="right"/>
    </w:pPr>
  </w:style>
  <w:style w:type="paragraph" w:customStyle="1" w:styleId="233">
    <w:name w:val="UserStyle_309"/>
    <w:basedOn w:val="234"/>
    <w:qFormat/>
    <w:uiPriority w:val="0"/>
    <w:pPr>
      <w:tabs>
        <w:tab w:val="right" w:pos="720"/>
      </w:tabs>
    </w:pPr>
  </w:style>
  <w:style w:type="paragraph" w:customStyle="1" w:styleId="234">
    <w:name w:val="UserStyle_332"/>
    <w:basedOn w:val="97"/>
    <w:qFormat/>
    <w:uiPriority w:val="0"/>
    <w:pPr>
      <w:spacing w:before="100" w:beforeAutospacing="1" w:after="100" w:afterAutospacing="1"/>
      <w:ind w:left="1155" w:leftChars="550" w:firstLine="420" w:firstLineChars="200"/>
      <w:jc w:val="both"/>
    </w:pPr>
    <w:rPr>
      <w:rFonts w:ascii="Times New Roman" w:hAnsi="Times New Roman"/>
    </w:rPr>
  </w:style>
  <w:style w:type="paragraph" w:customStyle="1" w:styleId="235">
    <w:name w:val="UserStyle_310"/>
    <w:basedOn w:val="1"/>
    <w:qFormat/>
    <w:uiPriority w:val="0"/>
    <w:pPr>
      <w:spacing w:after="160" w:line="240" w:lineRule="exact"/>
      <w:jc w:val="left"/>
    </w:pPr>
    <w:rPr>
      <w:rFonts w:ascii="Verdana" w:hAnsi="Verdana" w:eastAsia="宋体"/>
      <w:kern w:val="0"/>
      <w:sz w:val="24"/>
      <w:szCs w:val="20"/>
      <w:lang w:eastAsia="en-US"/>
    </w:rPr>
  </w:style>
  <w:style w:type="paragraph" w:customStyle="1" w:styleId="236">
    <w:name w:val="UserStyle_311"/>
    <w:qFormat/>
    <w:uiPriority w:val="0"/>
    <w:pPr>
      <w:tabs>
        <w:tab w:val="right" w:pos="720"/>
      </w:tabs>
      <w:spacing w:before="72" w:after="72"/>
      <w:ind w:left="720" w:hanging="360"/>
      <w:jc w:val="both"/>
    </w:pPr>
    <w:rPr>
      <w:rFonts w:ascii="Arial" w:hAnsi="Arial" w:eastAsia="微软雅黑" w:cs="Times New Roman"/>
      <w:lang w:val="en-US" w:eastAsia="en-US" w:bidi="ar-SA"/>
    </w:rPr>
  </w:style>
  <w:style w:type="paragraph" w:customStyle="1" w:styleId="237">
    <w:name w:val="UserStyle_312"/>
    <w:basedOn w:val="46"/>
    <w:qFormat/>
    <w:uiPriority w:val="0"/>
    <w:pPr>
      <w:spacing w:before="100" w:after="0" w:line="400" w:lineRule="exact"/>
    </w:pPr>
    <w:rPr>
      <w:rFonts w:ascii="Times New Roman" w:hAnsi="Times New Roman" w:eastAsia="黑体"/>
      <w:kern w:val="2"/>
      <w:sz w:val="28"/>
    </w:rPr>
  </w:style>
  <w:style w:type="paragraph" w:customStyle="1" w:styleId="238">
    <w:name w:val="UserStyle_313"/>
    <w:basedOn w:val="1"/>
    <w:qFormat/>
    <w:uiPriority w:val="0"/>
    <w:pPr>
      <w:spacing w:line="360" w:lineRule="auto"/>
      <w:ind w:left="480"/>
    </w:pPr>
    <w:rPr>
      <w:rFonts w:ascii="Times New Roman" w:hAnsi="Times New Roman" w:eastAsia="宋体"/>
      <w:kern w:val="0"/>
      <w:sz w:val="24"/>
      <w:szCs w:val="20"/>
    </w:rPr>
  </w:style>
  <w:style w:type="paragraph" w:customStyle="1" w:styleId="239">
    <w:name w:val="UserStyle_314"/>
    <w:basedOn w:val="1"/>
    <w:qFormat/>
    <w:uiPriority w:val="0"/>
    <w:pPr>
      <w:spacing w:before="100" w:beforeAutospacing="1" w:after="100" w:afterAutospacing="1"/>
      <w:jc w:val="left"/>
    </w:pPr>
    <w:rPr>
      <w:rFonts w:ascii="Times New Roman" w:hAnsi="Times New Roman" w:eastAsia="宋体"/>
      <w:b/>
      <w:bCs/>
      <w:kern w:val="0"/>
      <w:sz w:val="36"/>
      <w:szCs w:val="36"/>
    </w:rPr>
  </w:style>
  <w:style w:type="paragraph" w:customStyle="1" w:styleId="240">
    <w:name w:val="UserStyle_315"/>
    <w:basedOn w:val="1"/>
    <w:qFormat/>
    <w:uiPriority w:val="0"/>
    <w:pPr>
      <w:jc w:val="center"/>
    </w:pPr>
    <w:rPr>
      <w:rFonts w:ascii="Arial" w:hAnsi="Arial" w:eastAsia="中圆体"/>
      <w:b/>
      <w:sz w:val="24"/>
      <w:szCs w:val="20"/>
    </w:rPr>
  </w:style>
  <w:style w:type="paragraph" w:customStyle="1" w:styleId="241">
    <w:name w:val="UserStyle_316"/>
    <w:qFormat/>
    <w:uiPriority w:val="0"/>
    <w:pPr>
      <w:spacing w:before="130" w:after="130" w:line="260" w:lineRule="exact"/>
    </w:pPr>
    <w:rPr>
      <w:rFonts w:ascii="Univers" w:hAnsi="Univers" w:eastAsia="微软雅黑" w:cs="Times New Roman"/>
      <w:color w:val="000000"/>
      <w:sz w:val="22"/>
      <w:lang w:val="en-US" w:eastAsia="en-US" w:bidi="ar-SA"/>
    </w:rPr>
  </w:style>
  <w:style w:type="paragraph" w:customStyle="1" w:styleId="242">
    <w:name w:val="UserStyle_317"/>
    <w:basedOn w:val="1"/>
    <w:qFormat/>
    <w:uiPriority w:val="0"/>
    <w:pPr>
      <w:spacing w:line="748" w:lineRule="atLeast"/>
      <w:ind w:left="-521" w:firstLine="527"/>
    </w:pPr>
    <w:rPr>
      <w:rFonts w:ascii="宋体" w:hAnsi="Times New Roman" w:eastAsia="宋体"/>
      <w:color w:val="000000"/>
      <w:kern w:val="0"/>
      <w:sz w:val="24"/>
      <w:szCs w:val="20"/>
    </w:rPr>
  </w:style>
  <w:style w:type="paragraph" w:customStyle="1" w:styleId="243">
    <w:name w:val="UserStyle_318"/>
    <w:basedOn w:val="1"/>
    <w:qFormat/>
    <w:uiPriority w:val="0"/>
    <w:pPr>
      <w:spacing w:before="100" w:beforeAutospacing="1" w:after="100" w:afterAutospacing="1" w:line="360" w:lineRule="auto"/>
      <w:jc w:val="left"/>
    </w:pPr>
    <w:rPr>
      <w:rFonts w:ascii="Times New Roman" w:hAnsi="Times New Roman" w:eastAsia="宋体"/>
      <w:color w:val="000000"/>
      <w:kern w:val="0"/>
      <w:sz w:val="24"/>
      <w:szCs w:val="24"/>
    </w:rPr>
  </w:style>
  <w:style w:type="paragraph" w:customStyle="1" w:styleId="244">
    <w:name w:val="UserStyle_319"/>
    <w:basedOn w:val="1"/>
    <w:autoRedefine/>
    <w:qFormat/>
    <w:uiPriority w:val="0"/>
    <w:pPr>
      <w:pageBreakBefore/>
      <w:snapToGrid w:val="0"/>
      <w:spacing w:line="360" w:lineRule="auto"/>
      <w:ind w:firstLine="200" w:firstLineChars="200"/>
    </w:pPr>
    <w:rPr>
      <w:rFonts w:ascii="宋体" w:hAnsi="宋体" w:eastAsia="System"/>
      <w:b/>
      <w:kern w:val="0"/>
      <w:sz w:val="21"/>
      <w:szCs w:val="24"/>
    </w:rPr>
  </w:style>
  <w:style w:type="paragraph" w:customStyle="1" w:styleId="245">
    <w:name w:val="UserStyle_320"/>
    <w:basedOn w:val="47"/>
    <w:qFormat/>
    <w:uiPriority w:val="0"/>
    <w:pPr>
      <w:keepLines/>
      <w:tabs>
        <w:tab w:val="right" w:pos="720"/>
      </w:tabs>
      <w:spacing w:before="120" w:after="120" w:line="360" w:lineRule="auto"/>
      <w:ind w:left="720" w:hanging="720"/>
      <w:jc w:val="center"/>
    </w:pPr>
    <w:rPr>
      <w:rFonts w:ascii="黑体" w:hAnsi="宋体" w:eastAsia="黑体"/>
      <w:sz w:val="44"/>
    </w:rPr>
  </w:style>
  <w:style w:type="paragraph" w:customStyle="1" w:styleId="246">
    <w:name w:val="UserStyle_321"/>
    <w:basedOn w:val="1"/>
    <w:qFormat/>
    <w:uiPriority w:val="0"/>
    <w:rPr>
      <w:rFonts w:ascii="宋体" w:hAnsi="Courier New" w:eastAsia="宋体"/>
      <w:sz w:val="21"/>
      <w:szCs w:val="20"/>
    </w:rPr>
  </w:style>
  <w:style w:type="paragraph" w:customStyle="1" w:styleId="247">
    <w:name w:val="UserStyle_322"/>
    <w:qFormat/>
    <w:uiPriority w:val="0"/>
    <w:rPr>
      <w:rFonts w:ascii="Calibri" w:hAnsi="Calibri" w:eastAsia="微软雅黑" w:cs="Times New Roman"/>
      <w:kern w:val="2"/>
      <w:sz w:val="21"/>
      <w:szCs w:val="24"/>
      <w:lang w:val="en-US" w:eastAsia="zh-CN" w:bidi="ar-SA"/>
    </w:rPr>
  </w:style>
  <w:style w:type="paragraph" w:customStyle="1" w:styleId="248">
    <w:name w:val="UserStyle_323"/>
    <w:qFormat/>
    <w:uiPriority w:val="0"/>
    <w:pPr>
      <w:jc w:val="both"/>
    </w:pPr>
    <w:rPr>
      <w:rFonts w:ascii="Calibri" w:hAnsi="Calibri" w:eastAsia="微软雅黑" w:cs="Times New Roman"/>
      <w:kern w:val="2"/>
      <w:sz w:val="21"/>
      <w:szCs w:val="24"/>
      <w:lang w:val="en-US" w:eastAsia="zh-CN" w:bidi="ar-SA"/>
    </w:rPr>
  </w:style>
  <w:style w:type="paragraph" w:customStyle="1" w:styleId="249">
    <w:name w:val="UserStyle_324"/>
    <w:basedOn w:val="45"/>
    <w:next w:val="1"/>
    <w:qFormat/>
    <w:uiPriority w:val="0"/>
    <w:pPr>
      <w:keepLines/>
      <w:spacing w:before="480" w:after="0" w:line="276" w:lineRule="auto"/>
    </w:pPr>
    <w:rPr>
      <w:rFonts w:ascii="Cambria" w:hAnsi="Cambria"/>
      <w:bCs/>
      <w:color w:val="365F91"/>
      <w:kern w:val="0"/>
      <w:szCs w:val="28"/>
    </w:rPr>
  </w:style>
  <w:style w:type="paragraph" w:customStyle="1" w:styleId="250">
    <w:name w:val="UserStyle_325"/>
    <w:basedOn w:val="1"/>
    <w:qFormat/>
    <w:uiPriority w:val="0"/>
    <w:pPr>
      <w:tabs>
        <w:tab w:val="bar" w:pos="420"/>
        <w:tab w:val="decimal" w:leader="dot" w:pos="696"/>
        <w:tab w:val="left" w:leader="hyphen" w:pos="3060"/>
        <w:tab w:val="left" w:leader="dot" w:pos="3600"/>
      </w:tabs>
      <w:spacing w:after="120"/>
      <w:ind w:left="720" w:hanging="720"/>
      <w:jc w:val="left"/>
    </w:pPr>
    <w:rPr>
      <w:rFonts w:ascii="Book Antiqua" w:hAnsi="Book Antiqua" w:eastAsia="宋体"/>
      <w:kern w:val="0"/>
      <w:sz w:val="22"/>
      <w:szCs w:val="20"/>
      <w:lang w:eastAsia="en-US"/>
    </w:rPr>
  </w:style>
  <w:style w:type="paragraph" w:customStyle="1" w:styleId="251">
    <w:name w:val="UserStyle_326"/>
    <w:basedOn w:val="1"/>
    <w:qFormat/>
    <w:uiPriority w:val="0"/>
    <w:pPr>
      <w:spacing w:line="420" w:lineRule="atLeast"/>
      <w:jc w:val="left"/>
    </w:pPr>
    <w:rPr>
      <w:rFonts w:ascii="Times New Roman" w:hAnsi="Times New Roman" w:eastAsia="宋体"/>
      <w:kern w:val="0"/>
      <w:sz w:val="21"/>
      <w:szCs w:val="20"/>
    </w:rPr>
  </w:style>
  <w:style w:type="paragraph" w:customStyle="1" w:styleId="252">
    <w:name w:val="UserStyle_327"/>
    <w:basedOn w:val="1"/>
    <w:qFormat/>
    <w:uiPriority w:val="0"/>
    <w:pPr>
      <w:spacing w:after="120" w:line="300" w:lineRule="exact"/>
      <w:ind w:left="600" w:hanging="600" w:hangingChars="600"/>
    </w:pPr>
    <w:rPr>
      <w:rFonts w:ascii="Times New Roman" w:hAnsi="Times New Roman" w:eastAsia="宋体"/>
      <w:sz w:val="21"/>
      <w:szCs w:val="20"/>
    </w:rPr>
  </w:style>
  <w:style w:type="paragraph" w:customStyle="1" w:styleId="253">
    <w:name w:val="UserStyle_328"/>
    <w:basedOn w:val="1"/>
    <w:qFormat/>
    <w:uiPriority w:val="0"/>
    <w:pPr>
      <w:tabs>
        <w:tab w:val="left" w:leader="underscore" w:pos="3969"/>
        <w:tab w:val="center" w:pos="6237"/>
        <w:tab w:val="center" w:leader="underscore" w:pos="8505"/>
      </w:tabs>
      <w:suppressAutoHyphens/>
      <w:spacing w:before="60" w:after="60"/>
      <w:ind w:left="6" w:right="6"/>
      <w:jc w:val="left"/>
    </w:pPr>
    <w:rPr>
      <w:rFonts w:ascii="Arial MT" w:hAnsi="Arial MT" w:eastAsia="宋体"/>
      <w:color w:val="000000"/>
      <w:spacing w:val="-3"/>
      <w:kern w:val="0"/>
      <w:sz w:val="20"/>
      <w:szCs w:val="20"/>
      <w:lang w:eastAsia="en-US"/>
    </w:rPr>
  </w:style>
  <w:style w:type="paragraph" w:customStyle="1" w:styleId="254">
    <w:name w:val="UserStyle_329"/>
    <w:basedOn w:val="1"/>
    <w:qFormat/>
    <w:uiPriority w:val="0"/>
    <w:pPr>
      <w:spacing w:line="360" w:lineRule="auto"/>
      <w:ind w:firstLine="567"/>
    </w:pPr>
    <w:rPr>
      <w:rFonts w:ascii="Times New Roman" w:hAnsi="Times New Roman" w:eastAsia="宋体"/>
      <w:szCs w:val="20"/>
    </w:rPr>
  </w:style>
  <w:style w:type="paragraph" w:customStyle="1" w:styleId="255">
    <w:name w:val="UserStyle_330"/>
    <w:basedOn w:val="48"/>
    <w:qFormat/>
    <w:uiPriority w:val="0"/>
    <w:pPr>
      <w:snapToGrid w:val="0"/>
      <w:spacing w:before="100" w:beforeAutospacing="1" w:after="100" w:afterAutospacing="1" w:line="300" w:lineRule="exact"/>
      <w:ind w:firstLine="420" w:firstLineChars="200"/>
    </w:pPr>
    <w:rPr>
      <w:kern w:val="2"/>
      <w:sz w:val="21"/>
      <w:szCs w:val="21"/>
    </w:rPr>
  </w:style>
  <w:style w:type="paragraph" w:customStyle="1" w:styleId="256">
    <w:name w:val="UserStyle_331"/>
    <w:basedOn w:val="1"/>
    <w:qFormat/>
    <w:uiPriority w:val="0"/>
    <w:pPr>
      <w:spacing w:before="100" w:beforeAutospacing="1" w:after="100" w:afterAutospacing="1"/>
      <w:jc w:val="center"/>
    </w:pPr>
    <w:rPr>
      <w:rFonts w:ascii="Times New Roman" w:hAnsi="宋体" w:eastAsia="宋体"/>
      <w:kern w:val="0"/>
      <w:sz w:val="24"/>
    </w:rPr>
  </w:style>
  <w:style w:type="paragraph" w:customStyle="1" w:styleId="257">
    <w:name w:val="UserStyle_333"/>
    <w:basedOn w:val="1"/>
    <w:qFormat/>
    <w:uiPriority w:val="0"/>
    <w:pPr>
      <w:tabs>
        <w:tab w:val="right" w:pos="720"/>
      </w:tabs>
      <w:spacing w:line="360" w:lineRule="exact"/>
      <w:ind w:left="1796" w:hanging="360"/>
      <w:jc w:val="left"/>
    </w:pPr>
    <w:rPr>
      <w:rFonts w:ascii="Arial" w:hAnsi="Arial" w:eastAsia="宋体"/>
      <w:sz w:val="21"/>
      <w:szCs w:val="20"/>
    </w:rPr>
  </w:style>
  <w:style w:type="paragraph" w:customStyle="1" w:styleId="258">
    <w:name w:val="UserStyle_334"/>
    <w:basedOn w:val="1"/>
    <w:next w:val="259"/>
    <w:qFormat/>
    <w:uiPriority w:val="0"/>
    <w:pPr>
      <w:keepNext/>
      <w:keepLines/>
      <w:spacing w:before="1800" w:line="240" w:lineRule="atLeast"/>
      <w:ind w:left="1080"/>
      <w:jc w:val="left"/>
    </w:pPr>
    <w:rPr>
      <w:rFonts w:ascii="Arial" w:hAnsi="Arial" w:eastAsia="宋体"/>
      <w:b/>
      <w:spacing w:val="-48"/>
      <w:kern w:val="28"/>
      <w:sz w:val="72"/>
      <w:szCs w:val="20"/>
    </w:rPr>
  </w:style>
  <w:style w:type="paragraph" w:customStyle="1" w:styleId="259">
    <w:name w:val="UserStyle_335"/>
    <w:basedOn w:val="1"/>
    <w:next w:val="44"/>
    <w:qFormat/>
    <w:uiPriority w:val="0"/>
    <w:pPr>
      <w:keepNext/>
      <w:keepLines/>
      <w:tabs>
        <w:tab w:val="left" w:pos="0"/>
      </w:tabs>
      <w:spacing w:line="240" w:lineRule="atLeast"/>
      <w:ind w:left="720" w:right="34" w:hanging="601"/>
      <w:jc w:val="center"/>
    </w:pPr>
    <w:rPr>
      <w:rFonts w:ascii="Times New Roman" w:hAnsi="Times New Roman" w:eastAsia="宋体"/>
      <w:i/>
      <w:kern w:val="28"/>
      <w:sz w:val="36"/>
      <w:szCs w:val="20"/>
    </w:rPr>
  </w:style>
  <w:style w:type="paragraph" w:customStyle="1" w:styleId="260">
    <w:name w:val="UserStyle_336"/>
    <w:basedOn w:val="1"/>
    <w:qFormat/>
    <w:uiPriority w:val="0"/>
    <w:pPr>
      <w:tabs>
        <w:tab w:val="left" w:pos="360"/>
        <w:tab w:val="left" w:leader="dot" w:pos="2160"/>
      </w:tabs>
      <w:spacing w:line="360" w:lineRule="auto"/>
      <w:ind w:left="6" w:firstLine="420"/>
    </w:pPr>
    <w:rPr>
      <w:rFonts w:ascii="宋体" w:hAnsi="Arial" w:eastAsia="宋体" w:cs="Arial"/>
      <w:b/>
      <w:bCs/>
      <w:caps/>
      <w:kern w:val="44"/>
      <w:sz w:val="24"/>
      <w:szCs w:val="44"/>
    </w:rPr>
  </w:style>
  <w:style w:type="paragraph" w:customStyle="1" w:styleId="261">
    <w:name w:val="UserStyle_337"/>
    <w:basedOn w:val="47"/>
    <w:qFormat/>
    <w:uiPriority w:val="0"/>
    <w:pPr>
      <w:keepLines/>
      <w:spacing w:before="0" w:after="0"/>
      <w:ind w:firstLine="403"/>
      <w:jc w:val="both"/>
    </w:pPr>
    <w:rPr>
      <w:rFonts w:ascii="宋体"/>
      <w:b/>
      <w:color w:val="000000"/>
      <w:kern w:val="2"/>
      <w:sz w:val="28"/>
      <w:szCs w:val="28"/>
    </w:rPr>
  </w:style>
  <w:style w:type="paragraph" w:customStyle="1" w:styleId="262">
    <w:name w:val="UserStyle_338"/>
    <w:basedOn w:val="45"/>
    <w:qFormat/>
    <w:uiPriority w:val="0"/>
    <w:pPr>
      <w:keepLines/>
      <w:spacing w:before="120" w:after="120" w:line="400" w:lineRule="exact"/>
      <w:jc w:val="center"/>
    </w:pPr>
    <w:rPr>
      <w:rFonts w:ascii="黑体" w:hAnsi="黑体" w:eastAsia="黑体"/>
      <w:kern w:val="44"/>
      <w:sz w:val="32"/>
    </w:rPr>
  </w:style>
  <w:style w:type="paragraph" w:customStyle="1" w:styleId="263">
    <w:name w:val="UserStyle_339"/>
    <w:basedOn w:val="1"/>
    <w:qFormat/>
    <w:uiPriority w:val="0"/>
    <w:rPr>
      <w:rFonts w:ascii="Times New Roman" w:hAnsi="Times New Roman" w:eastAsia="宋体"/>
      <w:szCs w:val="20"/>
    </w:rPr>
  </w:style>
  <w:style w:type="paragraph" w:customStyle="1" w:styleId="264">
    <w:name w:val="UserStyle_340"/>
    <w:basedOn w:val="265"/>
    <w:qFormat/>
    <w:uiPriority w:val="0"/>
    <w:pPr>
      <w:snapToGrid w:val="0"/>
      <w:spacing w:line="360" w:lineRule="auto"/>
      <w:ind w:firstLine="472" w:firstLineChars="224"/>
    </w:pPr>
    <w:rPr>
      <w:rFonts w:ascii="黑体" w:hAnsi="宋体" w:eastAsia="黑体"/>
      <w:b/>
      <w:sz w:val="21"/>
      <w:szCs w:val="21"/>
    </w:rPr>
  </w:style>
  <w:style w:type="paragraph" w:customStyle="1" w:styleId="265">
    <w:name w:val="UserStyle_341"/>
    <w:basedOn w:val="1"/>
    <w:qFormat/>
    <w:uiPriority w:val="0"/>
    <w:pPr>
      <w:ind w:firstLine="200" w:firstLineChars="200"/>
    </w:pPr>
    <w:rPr>
      <w:rFonts w:ascii="Times New Roman" w:hAnsi="Times New Roman" w:eastAsia="宋体"/>
      <w:sz w:val="24"/>
      <w:szCs w:val="24"/>
    </w:rPr>
  </w:style>
  <w:style w:type="paragraph" w:customStyle="1" w:styleId="266">
    <w:name w:val="UserStyle_342"/>
    <w:basedOn w:val="1"/>
    <w:qFormat/>
    <w:uiPriority w:val="0"/>
    <w:pPr>
      <w:spacing w:before="100" w:beforeAutospacing="1" w:after="100" w:afterAutospacing="1"/>
    </w:pPr>
    <w:rPr>
      <w:rFonts w:ascii="Arial Unicode MS" w:hAnsi="Arial Unicode MS" w:eastAsia="Arial Unicode MS"/>
      <w:kern w:val="0"/>
      <w:sz w:val="24"/>
      <w:szCs w:val="24"/>
    </w:rPr>
  </w:style>
  <w:style w:type="paragraph" w:customStyle="1" w:styleId="267">
    <w:name w:val="UserStyle_343"/>
    <w:basedOn w:val="1"/>
    <w:qFormat/>
    <w:uiPriority w:val="0"/>
    <w:pPr>
      <w:spacing w:line="360" w:lineRule="auto"/>
      <w:jc w:val="center"/>
    </w:pPr>
    <w:rPr>
      <w:rFonts w:ascii="Times New Roman" w:hAnsi="Times New Roman" w:eastAsia="宋体"/>
      <w:spacing w:val="-20"/>
      <w:kern w:val="0"/>
      <w:sz w:val="24"/>
      <w:szCs w:val="24"/>
    </w:rPr>
  </w:style>
  <w:style w:type="paragraph" w:customStyle="1" w:styleId="268">
    <w:name w:val="UserStyle_344"/>
    <w:basedOn w:val="1"/>
    <w:qFormat/>
    <w:uiPriority w:val="0"/>
    <w:pPr>
      <w:pBdr>
        <w:bottom w:val="single" w:color="000000" w:sz="4" w:space="0"/>
      </w:pBdr>
      <w:spacing w:before="100" w:beforeAutospacing="1" w:after="100" w:afterAutospacing="1"/>
      <w:jc w:val="center"/>
    </w:pPr>
    <w:rPr>
      <w:rFonts w:ascii="宋体" w:hAnsi="宋体" w:eastAsia="宋体"/>
      <w:kern w:val="0"/>
      <w:sz w:val="24"/>
      <w:szCs w:val="24"/>
    </w:rPr>
  </w:style>
  <w:style w:type="paragraph" w:customStyle="1" w:styleId="269">
    <w:name w:val="UserStyle_345"/>
    <w:basedOn w:val="1"/>
    <w:qFormat/>
    <w:uiPriority w:val="0"/>
    <w:pPr>
      <w:tabs>
        <w:tab w:val="right" w:leader="dot" w:pos="2591"/>
      </w:tabs>
      <w:snapToGrid w:val="0"/>
      <w:spacing w:line="300" w:lineRule="auto"/>
      <w:ind w:left="2155" w:hanging="284"/>
    </w:pPr>
    <w:rPr>
      <w:rFonts w:ascii="宋体" w:hAnsi="Times New Roman" w:eastAsia="宋体"/>
      <w:sz w:val="24"/>
      <w:szCs w:val="20"/>
    </w:rPr>
  </w:style>
  <w:style w:type="paragraph" w:customStyle="1" w:styleId="270">
    <w:name w:val="UserStyle_346"/>
    <w:basedOn w:val="234"/>
    <w:qFormat/>
    <w:uiPriority w:val="0"/>
    <w:pPr>
      <w:ind w:left="1260" w:leftChars="600" w:firstLine="0" w:firstLineChars="0"/>
    </w:pPr>
  </w:style>
  <w:style w:type="paragraph" w:customStyle="1" w:styleId="271">
    <w:name w:val="UserStyle_347"/>
    <w:basedOn w:val="1"/>
    <w:qFormat/>
    <w:uiPriority w:val="0"/>
    <w:pPr>
      <w:spacing w:after="160" w:line="240" w:lineRule="exact"/>
      <w:jc w:val="left"/>
    </w:pPr>
    <w:rPr>
      <w:rFonts w:ascii="Verdana" w:hAnsi="Verdana" w:eastAsia="宋体"/>
      <w:kern w:val="0"/>
      <w:sz w:val="24"/>
      <w:szCs w:val="20"/>
      <w:lang w:eastAsia="en-US"/>
    </w:rPr>
  </w:style>
  <w:style w:type="paragraph" w:customStyle="1" w:styleId="272">
    <w:name w:val="UserStyle_348"/>
    <w:basedOn w:val="1"/>
    <w:qFormat/>
    <w:uiPriority w:val="0"/>
    <w:pPr>
      <w:tabs>
        <w:tab w:val="bar" w:leader="underscore" w:pos="420"/>
        <w:tab w:val="right" w:leader="dot" w:pos="2780"/>
      </w:tabs>
      <w:spacing w:line="360" w:lineRule="auto"/>
      <w:ind w:left="420" w:hanging="420"/>
    </w:pPr>
    <w:rPr>
      <w:rFonts w:ascii="宋体" w:hAnsi="宋体" w:eastAsia="宋体"/>
      <w:b/>
      <w:sz w:val="24"/>
      <w:szCs w:val="18"/>
    </w:rPr>
  </w:style>
  <w:style w:type="paragraph" w:customStyle="1" w:styleId="273">
    <w:name w:val="UserStyle_349"/>
    <w:basedOn w:val="1"/>
    <w:qFormat/>
    <w:uiPriority w:val="0"/>
    <w:rPr>
      <w:rFonts w:ascii="Tahoma" w:hAnsi="Tahoma" w:eastAsia="宋体"/>
      <w:sz w:val="24"/>
      <w:szCs w:val="20"/>
    </w:rPr>
  </w:style>
  <w:style w:type="paragraph" w:customStyle="1" w:styleId="274">
    <w:name w:val="UserStyle_350"/>
    <w:basedOn w:val="82"/>
    <w:qFormat/>
    <w:uiPriority w:val="0"/>
    <w:rPr>
      <w:rFonts w:ascii="Tahoma" w:hAnsi="Tahoma"/>
      <w:sz w:val="24"/>
    </w:rPr>
  </w:style>
  <w:style w:type="paragraph" w:customStyle="1" w:styleId="275">
    <w:name w:val="UserStyle_351"/>
    <w:basedOn w:val="1"/>
    <w:qFormat/>
    <w:uiPriority w:val="0"/>
    <w:pPr>
      <w:spacing w:before="100" w:beforeAutospacing="1" w:after="100" w:afterAutospacing="1"/>
      <w:jc w:val="left"/>
    </w:pPr>
    <w:rPr>
      <w:rFonts w:ascii="宋体" w:hAnsi="宋体" w:eastAsia="宋体"/>
      <w:kern w:val="0"/>
      <w:sz w:val="24"/>
      <w:szCs w:val="24"/>
    </w:rPr>
  </w:style>
  <w:style w:type="paragraph" w:customStyle="1" w:styleId="276">
    <w:name w:val="UserStyle_352"/>
    <w:basedOn w:val="1"/>
    <w:qFormat/>
    <w:uiPriority w:val="0"/>
    <w:pPr>
      <w:ind w:firstLine="420" w:firstLineChars="200"/>
    </w:pPr>
    <w:rPr>
      <w:rFonts w:ascii="Calibri" w:eastAsia="宋体"/>
      <w:sz w:val="21"/>
      <w:szCs w:val="22"/>
    </w:rPr>
  </w:style>
  <w:style w:type="paragraph" w:customStyle="1" w:styleId="277">
    <w:name w:val="UserStyle_353"/>
    <w:basedOn w:val="1"/>
    <w:qFormat/>
    <w:uiPriority w:val="0"/>
    <w:pPr>
      <w:pBdr>
        <w:top w:val="single" w:color="000000" w:sz="4" w:space="0"/>
        <w:bottom w:val="single" w:color="000000" w:sz="4" w:space="0"/>
        <w:right w:val="single" w:color="000000" w:sz="4" w:space="0"/>
      </w:pBdr>
      <w:spacing w:before="100" w:beforeAutospacing="1" w:after="100" w:afterAutospacing="1"/>
      <w:jc w:val="left"/>
    </w:pPr>
    <w:rPr>
      <w:rFonts w:ascii="宋体" w:hAnsi="宋体" w:eastAsia="宋体" w:cs="宋体"/>
      <w:b/>
      <w:bCs/>
      <w:kern w:val="0"/>
      <w:sz w:val="24"/>
      <w:szCs w:val="24"/>
    </w:rPr>
  </w:style>
  <w:style w:type="paragraph" w:customStyle="1" w:styleId="278">
    <w:name w:val="UserStyle_354"/>
    <w:basedOn w:val="1"/>
    <w:qFormat/>
    <w:uiPriority w:val="0"/>
    <w:rPr>
      <w:rFonts w:ascii="宋体" w:hAnsi="Courier New" w:eastAsia="宋体"/>
      <w:sz w:val="21"/>
      <w:szCs w:val="20"/>
    </w:rPr>
  </w:style>
  <w:style w:type="paragraph" w:customStyle="1" w:styleId="279">
    <w:name w:val="UserStyle_355"/>
    <w:basedOn w:val="1"/>
    <w:qFormat/>
    <w:uiPriority w:val="0"/>
    <w:pPr>
      <w:pBdr>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kern w:val="0"/>
      <w:sz w:val="24"/>
      <w:szCs w:val="24"/>
    </w:rPr>
  </w:style>
  <w:style w:type="paragraph" w:customStyle="1" w:styleId="280">
    <w:name w:val="UserStyle_356"/>
    <w:next w:val="1"/>
    <w:qFormat/>
    <w:uiPriority w:val="0"/>
    <w:pPr>
      <w:spacing w:line="360" w:lineRule="auto"/>
      <w:ind w:left="200" w:leftChars="200"/>
    </w:pPr>
    <w:rPr>
      <w:rFonts w:ascii="Calibri" w:hAnsi="Calibri" w:eastAsia="仿宋_GB2312" w:cs="Times New Roman"/>
      <w:sz w:val="30"/>
      <w:lang w:val="en-US" w:eastAsia="en-US" w:bidi="ar-SA"/>
    </w:rPr>
  </w:style>
  <w:style w:type="paragraph" w:customStyle="1" w:styleId="281">
    <w:name w:val="UserStyle_357"/>
    <w:basedOn w:val="1"/>
    <w:qFormat/>
    <w:uiPriority w:val="0"/>
    <w:pPr>
      <w:spacing w:before="100" w:beforeAutospacing="1" w:after="100" w:afterAutospacing="1"/>
      <w:jc w:val="left"/>
    </w:pPr>
    <w:rPr>
      <w:rFonts w:ascii="宋体" w:hAnsi="宋体" w:eastAsia="宋体"/>
      <w:kern w:val="0"/>
      <w:sz w:val="24"/>
      <w:szCs w:val="24"/>
    </w:rPr>
  </w:style>
  <w:style w:type="paragraph" w:customStyle="1" w:styleId="282">
    <w:name w:val="UserStyle_358"/>
    <w:basedOn w:val="1"/>
    <w:qFormat/>
    <w:uiPriority w:val="0"/>
    <w:rPr>
      <w:rFonts w:ascii="Times New Roman" w:hAnsi="Times New Roman" w:eastAsia="宋体"/>
      <w:b/>
      <w:sz w:val="32"/>
      <w:szCs w:val="32"/>
    </w:rPr>
  </w:style>
  <w:style w:type="paragraph" w:customStyle="1" w:styleId="283">
    <w:name w:val="UserStyle_359"/>
    <w:qFormat/>
    <w:uiPriority w:val="0"/>
    <w:pPr>
      <w:spacing w:line="240" w:lineRule="exact"/>
      <w:jc w:val="center"/>
    </w:pPr>
    <w:rPr>
      <w:rFonts w:ascii="Calibri" w:hAnsi="Calibri" w:eastAsia="微软雅黑" w:cs="Times New Roman"/>
      <w:kern w:val="15"/>
      <w:sz w:val="15"/>
      <w:lang w:val="en-US" w:eastAsia="zh-CN" w:bidi="ar-SA"/>
    </w:rPr>
  </w:style>
  <w:style w:type="paragraph" w:customStyle="1" w:styleId="284">
    <w:name w:val="UserStyle_360"/>
    <w:basedOn w:val="1"/>
    <w:qFormat/>
    <w:uiPriority w:val="0"/>
    <w:pPr>
      <w:jc w:val="left"/>
    </w:pPr>
    <w:rPr>
      <w:rFonts w:ascii="Tahoma" w:hAnsi="Tahoma" w:eastAsia="宋体"/>
      <w:kern w:val="0"/>
      <w:sz w:val="24"/>
      <w:lang w:eastAsia="en-US"/>
    </w:rPr>
  </w:style>
  <w:style w:type="paragraph" w:customStyle="1" w:styleId="285">
    <w:name w:val="UserStyle_361"/>
    <w:qFormat/>
    <w:uiPriority w:val="0"/>
    <w:pPr>
      <w:ind w:firstLine="200" w:firstLineChars="200"/>
      <w:jc w:val="both"/>
    </w:pPr>
    <w:rPr>
      <w:rFonts w:ascii="宋体" w:hAnsi="Calibri" w:eastAsia="微软雅黑" w:cs="Times New Roman"/>
      <w:sz w:val="21"/>
      <w:lang w:val="en-US" w:eastAsia="zh-CN" w:bidi="ar-SA"/>
    </w:rPr>
  </w:style>
  <w:style w:type="paragraph" w:customStyle="1" w:styleId="286">
    <w:name w:val="UserStyle_362"/>
    <w:basedOn w:val="46"/>
    <w:next w:val="1"/>
    <w:qFormat/>
    <w:uiPriority w:val="0"/>
    <w:pPr>
      <w:tabs>
        <w:tab w:val="left" w:leader="underscore" w:pos="8280"/>
      </w:tabs>
      <w:spacing w:line="240" w:lineRule="auto"/>
      <w:ind w:left="0" w:firstLine="0" w:firstLineChars="150"/>
      <w:jc w:val="center"/>
    </w:pPr>
    <w:rPr>
      <w:rFonts w:ascii="Times New Roman" w:hAnsi="Times New Roman" w:cs="宋体"/>
      <w:bCs/>
      <w:color w:val="000000"/>
      <w:sz w:val="32"/>
      <w:szCs w:val="32"/>
    </w:rPr>
  </w:style>
  <w:style w:type="paragraph" w:customStyle="1" w:styleId="287">
    <w:name w:val="UserStyle_363"/>
    <w:basedOn w:val="1"/>
    <w:qFormat/>
    <w:uiPriority w:val="0"/>
    <w:pPr>
      <w:jc w:val="center"/>
    </w:pPr>
    <w:rPr>
      <w:rFonts w:ascii="宋体" w:hAnsi="宋体" w:eastAsia="宋体" w:cs="宋体"/>
      <w:b/>
      <w:bCs/>
      <w:sz w:val="32"/>
      <w:szCs w:val="20"/>
    </w:rPr>
  </w:style>
  <w:style w:type="paragraph" w:customStyle="1" w:styleId="288">
    <w:name w:val="UserStyle_364"/>
    <w:basedOn w:val="1"/>
    <w:next w:val="1"/>
    <w:qFormat/>
    <w:uiPriority w:val="0"/>
    <w:pPr>
      <w:spacing w:line="360" w:lineRule="auto"/>
      <w:jc w:val="right"/>
    </w:pPr>
    <w:rPr>
      <w:rFonts w:ascii="Times New Roman" w:hAnsi="Times New Roman" w:eastAsia="宋体"/>
      <w:kern w:val="0"/>
      <w:sz w:val="24"/>
      <w:szCs w:val="20"/>
    </w:rPr>
  </w:style>
  <w:style w:type="paragraph" w:customStyle="1" w:styleId="289">
    <w:name w:val="UserStyle_365"/>
    <w:basedOn w:val="156"/>
    <w:next w:val="156"/>
    <w:qFormat/>
    <w:uiPriority w:val="0"/>
    <w:pPr>
      <w:spacing w:line="440" w:lineRule="atLeast"/>
    </w:pPr>
    <w:rPr>
      <w:rFonts w:ascii="Times New Roman" w:hAnsi="Times New Roman" w:eastAsia="宋体"/>
    </w:rPr>
  </w:style>
  <w:style w:type="paragraph" w:customStyle="1" w:styleId="290">
    <w:name w:val="UserStyle_366"/>
    <w:basedOn w:val="47"/>
    <w:qFormat/>
    <w:uiPriority w:val="0"/>
    <w:pPr>
      <w:keepLines/>
      <w:tabs>
        <w:tab w:val="right" w:pos="720"/>
      </w:tabs>
      <w:spacing w:before="260" w:after="260" w:line="415" w:lineRule="auto"/>
      <w:ind w:left="720" w:hanging="720"/>
      <w:jc w:val="both"/>
    </w:pPr>
    <w:rPr>
      <w:rFonts w:cs="宋体"/>
      <w:bCs/>
      <w:kern w:val="2"/>
      <w:szCs w:val="24"/>
    </w:rPr>
  </w:style>
  <w:style w:type="paragraph" w:customStyle="1" w:styleId="291">
    <w:name w:val="UserStyle_367"/>
    <w:basedOn w:val="1"/>
    <w:qFormat/>
    <w:uiPriority w:val="0"/>
    <w:pPr>
      <w:spacing w:line="400" w:lineRule="exact"/>
      <w:jc w:val="center"/>
    </w:pPr>
    <w:rPr>
      <w:rFonts w:ascii="Verdana" w:hAnsi="Verdana" w:eastAsia="宋体"/>
      <w:kern w:val="0"/>
      <w:szCs w:val="20"/>
      <w:lang w:eastAsia="en-US"/>
    </w:rPr>
  </w:style>
  <w:style w:type="paragraph" w:customStyle="1" w:styleId="292">
    <w:name w:val="UserStyle_368"/>
    <w:basedOn w:val="1"/>
    <w:qFormat/>
    <w:uiPriority w:val="0"/>
    <w:pPr>
      <w:snapToGrid w:val="0"/>
      <w:spacing w:line="320" w:lineRule="exact"/>
      <w:jc w:val="center"/>
    </w:pPr>
    <w:rPr>
      <w:rFonts w:ascii="Times New Roman" w:hAnsi="Times New Roman" w:eastAsia="宋体"/>
      <w:spacing w:val="20"/>
      <w:kern w:val="28"/>
      <w:sz w:val="21"/>
      <w:szCs w:val="20"/>
    </w:rPr>
  </w:style>
  <w:style w:type="paragraph" w:customStyle="1" w:styleId="293">
    <w:name w:val="UserStyle_369"/>
    <w:basedOn w:val="156"/>
    <w:next w:val="156"/>
    <w:qFormat/>
    <w:uiPriority w:val="0"/>
    <w:pPr>
      <w:spacing w:after="113"/>
    </w:pPr>
    <w:rPr>
      <w:rFonts w:ascii="Helvetica" w:hAnsi="Helvetica" w:eastAsia="宋体"/>
    </w:rPr>
  </w:style>
  <w:style w:type="paragraph" w:customStyle="1" w:styleId="294">
    <w:name w:val="UserStyle_370"/>
    <w:qFormat/>
    <w:uiPriority w:val="0"/>
    <w:pPr>
      <w:tabs>
        <w:tab w:val="right" w:pos="576"/>
      </w:tabs>
      <w:spacing w:before="28" w:after="28"/>
      <w:ind w:left="576" w:hanging="576"/>
    </w:pPr>
    <w:rPr>
      <w:rFonts w:ascii="Arial" w:hAnsi="Arial" w:eastAsia="微软雅黑" w:cs="Times New Roman"/>
      <w:b/>
      <w:lang w:val="en-US" w:eastAsia="en-US" w:bidi="ar-SA"/>
    </w:rPr>
  </w:style>
  <w:style w:type="paragraph" w:customStyle="1" w:styleId="295">
    <w:name w:val="UserStyle_371"/>
    <w:basedOn w:val="46"/>
    <w:qFormat/>
    <w:uiPriority w:val="0"/>
    <w:pPr>
      <w:spacing w:before="0" w:after="0" w:line="360" w:lineRule="auto"/>
    </w:pPr>
    <w:rPr>
      <w:rFonts w:ascii="Times New Roman" w:hAnsi="Times New Roman" w:eastAsia="黑体"/>
      <w:sz w:val="30"/>
    </w:rPr>
  </w:style>
  <w:style w:type="paragraph" w:customStyle="1" w:styleId="296">
    <w:name w:val="UserStyle_372"/>
    <w:basedOn w:val="47"/>
    <w:qFormat/>
    <w:uiPriority w:val="0"/>
    <w:pPr>
      <w:keepLines/>
      <w:spacing w:before="20" w:after="20" w:line="360" w:lineRule="auto"/>
      <w:jc w:val="both"/>
    </w:pPr>
    <w:rPr>
      <w:i/>
      <w:iCs/>
      <w:sz w:val="28"/>
    </w:rPr>
  </w:style>
  <w:style w:type="paragraph" w:customStyle="1" w:styleId="297">
    <w:name w:val="UserStyle_373"/>
    <w:basedOn w:val="1"/>
    <w:qFormat/>
    <w:uiPriority w:val="0"/>
    <w:pPr>
      <w:spacing w:line="480" w:lineRule="auto"/>
      <w:jc w:val="left"/>
    </w:pPr>
    <w:rPr>
      <w:rFonts w:ascii="宋体" w:hAnsi="宋体" w:eastAsia="宋体"/>
      <w:kern w:val="0"/>
      <w:sz w:val="24"/>
      <w:szCs w:val="20"/>
    </w:rPr>
  </w:style>
  <w:style w:type="paragraph" w:customStyle="1" w:styleId="298">
    <w:name w:val="UserStyle_374"/>
    <w:basedOn w:val="1"/>
    <w:next w:val="1"/>
    <w:qFormat/>
    <w:uiPriority w:val="0"/>
    <w:pPr>
      <w:keepNext/>
      <w:keepLines/>
      <w:spacing w:before="120" w:after="120" w:line="240" w:lineRule="atLeast"/>
    </w:pPr>
    <w:rPr>
      <w:rFonts w:ascii="宋体" w:hAnsi="Times New Roman" w:eastAsia="宋体"/>
      <w:kern w:val="0"/>
      <w:sz w:val="22"/>
      <w:szCs w:val="20"/>
    </w:rPr>
  </w:style>
  <w:style w:type="paragraph" w:customStyle="1" w:styleId="299">
    <w:name w:val="UserStyle_375"/>
    <w:basedOn w:val="1"/>
    <w:qFormat/>
    <w:uiPriority w:val="0"/>
    <w:pPr>
      <w:tabs>
        <w:tab w:val="bar" w:pos="1152"/>
      </w:tabs>
      <w:spacing w:before="240" w:after="240"/>
      <w:ind w:left="1152" w:hanging="1152"/>
      <w:jc w:val="left"/>
    </w:pPr>
    <w:rPr>
      <w:rFonts w:ascii="Arial (W1)" w:hAnsi="Arial (W1)" w:eastAsia="Times New Roman"/>
      <w:b/>
      <w:bCs/>
      <w:color w:val="3366FF"/>
      <w:kern w:val="0"/>
      <w:sz w:val="24"/>
      <w:lang w:eastAsia="en-US"/>
    </w:rPr>
  </w:style>
  <w:style w:type="paragraph" w:customStyle="1" w:styleId="300">
    <w:name w:val="UserStyle_376"/>
    <w:basedOn w:val="1"/>
    <w:qFormat/>
    <w:uiPriority w:val="0"/>
    <w:rPr>
      <w:rFonts w:ascii="Times New Roman" w:hAnsi="Times New Roman" w:eastAsia="宋体"/>
      <w:b/>
      <w:sz w:val="32"/>
      <w:szCs w:val="32"/>
    </w:rPr>
  </w:style>
  <w:style w:type="paragraph" w:customStyle="1" w:styleId="301">
    <w:name w:val="UserStyle_377"/>
    <w:basedOn w:val="1"/>
    <w:qFormat/>
    <w:uiPriority w:val="0"/>
    <w:pPr>
      <w:tabs>
        <w:tab w:val="decimal" w:pos="999"/>
      </w:tabs>
      <w:snapToGrid w:val="0"/>
      <w:spacing w:line="360" w:lineRule="auto"/>
      <w:ind w:left="999" w:hanging="432"/>
    </w:pPr>
    <w:rPr>
      <w:rFonts w:ascii="Times New Roman" w:hAnsi="Times New Roman" w:eastAsia="宋体"/>
      <w:szCs w:val="20"/>
    </w:rPr>
  </w:style>
  <w:style w:type="paragraph" w:customStyle="1" w:styleId="302">
    <w:name w:val="UserStyle_378"/>
    <w:basedOn w:val="1"/>
    <w:qFormat/>
    <w:uiPriority w:val="0"/>
    <w:rPr>
      <w:rFonts w:ascii="Times New Roman" w:hAnsi="Times New Roman" w:eastAsia="宋体"/>
      <w:b/>
      <w:sz w:val="32"/>
      <w:szCs w:val="32"/>
    </w:rPr>
  </w:style>
  <w:style w:type="paragraph" w:customStyle="1" w:styleId="303">
    <w:name w:val="UserStyle_379"/>
    <w:basedOn w:val="1"/>
    <w:qFormat/>
    <w:uiPriority w:val="0"/>
    <w:pPr>
      <w:spacing w:before="39"/>
      <w:ind w:left="138"/>
      <w:jc w:val="left"/>
    </w:pPr>
    <w:rPr>
      <w:rFonts w:ascii="宋体" w:hAnsi="宋体" w:eastAsia="宋体"/>
      <w:b/>
      <w:bCs/>
      <w:kern w:val="0"/>
      <w:sz w:val="21"/>
      <w:szCs w:val="21"/>
      <w:lang w:eastAsia="en-US"/>
    </w:rPr>
  </w:style>
  <w:style w:type="paragraph" w:customStyle="1" w:styleId="304">
    <w:name w:val="UserStyle_380"/>
    <w:basedOn w:val="1"/>
    <w:qFormat/>
    <w:uiPriority w:val="0"/>
    <w:pPr>
      <w:pBdr>
        <w:top w:val="single" w:color="000000" w:sz="4" w:space="0"/>
        <w:left w:val="single" w:color="000000" w:sz="4" w:space="0"/>
        <w:bottom w:val="single" w:color="000000" w:sz="4" w:space="0"/>
      </w:pBdr>
      <w:spacing w:before="100" w:beforeAutospacing="1" w:after="100" w:afterAutospacing="1"/>
      <w:jc w:val="left"/>
    </w:pPr>
    <w:rPr>
      <w:rFonts w:ascii="宋体" w:hAnsi="宋体" w:eastAsia="宋体"/>
      <w:kern w:val="0"/>
      <w:sz w:val="24"/>
      <w:szCs w:val="24"/>
    </w:rPr>
  </w:style>
  <w:style w:type="paragraph" w:customStyle="1" w:styleId="305">
    <w:name w:val="UserStyle_381"/>
    <w:basedOn w:val="1"/>
    <w:qFormat/>
    <w:uiPriority w:val="0"/>
    <w:pPr>
      <w:spacing w:line="360" w:lineRule="auto"/>
      <w:jc w:val="center"/>
    </w:pPr>
    <w:rPr>
      <w:rFonts w:ascii="Times New Roman" w:hAnsi="Times New Roman" w:eastAsia="宋体"/>
      <w:sz w:val="24"/>
      <w:szCs w:val="20"/>
    </w:rPr>
  </w:style>
  <w:style w:type="paragraph" w:customStyle="1" w:styleId="306">
    <w:name w:val="UserStyle_382"/>
    <w:basedOn w:val="46"/>
    <w:qFormat/>
    <w:uiPriority w:val="0"/>
    <w:pPr>
      <w:spacing w:before="0" w:after="0" w:line="500" w:lineRule="exact"/>
    </w:pPr>
    <w:rPr>
      <w:rFonts w:ascii="黑体" w:hAnsi="Times New Roman"/>
      <w:kern w:val="2"/>
      <w:sz w:val="28"/>
      <w:szCs w:val="32"/>
    </w:rPr>
  </w:style>
  <w:style w:type="paragraph" w:customStyle="1" w:styleId="307">
    <w:name w:val="UserStyle_383"/>
    <w:basedOn w:val="1"/>
    <w:autoRedefine/>
    <w:qFormat/>
    <w:uiPriority w:val="0"/>
    <w:pPr>
      <w:snapToGrid w:val="0"/>
      <w:ind w:firstLine="200" w:firstLineChars="200"/>
    </w:pPr>
    <w:rPr>
      <w:rFonts w:ascii="Times New Roman" w:hAnsi="Times New Roman" w:eastAsia="宋体"/>
      <w:kern w:val="0"/>
      <w:sz w:val="24"/>
      <w:szCs w:val="20"/>
    </w:rPr>
  </w:style>
  <w:style w:type="paragraph" w:customStyle="1" w:styleId="308">
    <w:name w:val="UserStyle_384"/>
    <w:basedOn w:val="1"/>
    <w:qFormat/>
    <w:uiPriority w:val="0"/>
    <w:pPr>
      <w:tabs>
        <w:tab w:val="left" w:pos="1800"/>
      </w:tabs>
      <w:spacing w:before="72" w:after="72"/>
      <w:ind w:left="1800" w:hanging="360"/>
    </w:pPr>
    <w:rPr>
      <w:rFonts w:ascii="Arial" w:hAnsi="Arial" w:eastAsia="宋体"/>
      <w:kern w:val="0"/>
      <w:sz w:val="20"/>
      <w:szCs w:val="20"/>
      <w:lang w:eastAsia="en-US"/>
    </w:rPr>
  </w:style>
  <w:style w:type="paragraph" w:customStyle="1" w:styleId="309">
    <w:name w:val="UserStyle_385"/>
    <w:basedOn w:val="48"/>
    <w:qFormat/>
    <w:uiPriority w:val="0"/>
    <w:pPr>
      <w:snapToGrid w:val="0"/>
      <w:spacing w:before="100" w:beforeAutospacing="1" w:after="100" w:afterAutospacing="1" w:line="300" w:lineRule="exact"/>
      <w:ind w:firstLine="420" w:firstLineChars="200"/>
    </w:pPr>
    <w:rPr>
      <w:sz w:val="21"/>
      <w:szCs w:val="21"/>
    </w:rPr>
  </w:style>
  <w:style w:type="paragraph" w:customStyle="1" w:styleId="310">
    <w:name w:val="UserStyle_386"/>
    <w:basedOn w:val="1"/>
    <w:qFormat/>
    <w:uiPriority w:val="0"/>
    <w:pPr>
      <w:tabs>
        <w:tab w:val="decimal" w:pos="868"/>
      </w:tabs>
      <w:spacing w:line="440" w:lineRule="atLeast"/>
      <w:ind w:left="864" w:leftChars="208" w:hanging="365" w:hangingChars="152"/>
    </w:pPr>
    <w:rPr>
      <w:rFonts w:ascii="Century" w:hAnsi="Century" w:eastAsia="MS Mincho"/>
      <w:kern w:val="0"/>
      <w:sz w:val="24"/>
      <w:szCs w:val="20"/>
      <w:lang w:eastAsia="ja-JP"/>
    </w:rPr>
  </w:style>
  <w:style w:type="paragraph" w:customStyle="1" w:styleId="311">
    <w:name w:val="UserStyle_387"/>
    <w:basedOn w:val="1"/>
    <w:qFormat/>
    <w:uiPriority w:val="0"/>
    <w:rPr>
      <w:rFonts w:ascii="宋体" w:hAnsi="Times New Roman" w:eastAsia="宋体"/>
      <w:sz w:val="24"/>
      <w:szCs w:val="20"/>
    </w:rPr>
  </w:style>
  <w:style w:type="paragraph" w:customStyle="1" w:styleId="312">
    <w:name w:val="UserStyle_388"/>
    <w:basedOn w:val="23"/>
    <w:qFormat/>
    <w:uiPriority w:val="0"/>
    <w:pPr>
      <w:spacing w:before="240" w:after="480"/>
    </w:pPr>
    <w:rPr>
      <w:rFonts w:ascii="B Frutiger Bold" w:hAnsi="B Frutiger Bold"/>
      <w:sz w:val="24"/>
      <w:lang w:eastAsia="zh-CN"/>
    </w:rPr>
  </w:style>
  <w:style w:type="paragraph" w:customStyle="1" w:styleId="313">
    <w:name w:val="UserStyle_389"/>
    <w:basedOn w:val="83"/>
    <w:qFormat/>
    <w:uiPriority w:val="0"/>
    <w:pPr>
      <w:snapToGrid w:val="0"/>
      <w:spacing w:before="60" w:line="312" w:lineRule="auto"/>
      <w:ind w:firstLine="759"/>
    </w:pPr>
    <w:rPr>
      <w:szCs w:val="20"/>
      <w:lang w:val="en-US"/>
    </w:rPr>
  </w:style>
  <w:style w:type="paragraph" w:customStyle="1" w:styleId="314">
    <w:name w:val="UserStyle_390"/>
    <w:qFormat/>
    <w:uiPriority w:val="0"/>
    <w:pPr>
      <w:jc w:val="both"/>
    </w:pPr>
    <w:rPr>
      <w:rFonts w:ascii="Arial" w:hAnsi="Arial" w:eastAsia="微软雅黑" w:cs="Times New Roman"/>
      <w:color w:val="000000"/>
      <w:sz w:val="24"/>
      <w:lang w:val="en-US" w:eastAsia="zh-CN" w:bidi="ar-SA"/>
    </w:rPr>
  </w:style>
  <w:style w:type="paragraph" w:customStyle="1" w:styleId="315">
    <w:name w:val="UserStyle_391"/>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eastAsia="宋体"/>
      <w:kern w:val="0"/>
      <w:sz w:val="24"/>
      <w:szCs w:val="24"/>
    </w:rPr>
  </w:style>
  <w:style w:type="paragraph" w:customStyle="1" w:styleId="316">
    <w:name w:val="UserStyle_392"/>
    <w:basedOn w:val="1"/>
    <w:qFormat/>
    <w:uiPriority w:val="0"/>
    <w:rPr>
      <w:rFonts w:ascii="Times New Roman" w:hAnsi="Times New Roman" w:eastAsia="宋体"/>
      <w:sz w:val="21"/>
      <w:szCs w:val="24"/>
    </w:rPr>
  </w:style>
  <w:style w:type="paragraph" w:customStyle="1" w:styleId="317">
    <w:name w:val="UserStyle_393"/>
    <w:basedOn w:val="46"/>
    <w:qFormat/>
    <w:uiPriority w:val="0"/>
    <w:pPr>
      <w:pageBreakBefore/>
      <w:tabs>
        <w:tab w:val="right" w:leader="middleDot" w:pos="567"/>
        <w:tab w:val="decimal" w:pos="874"/>
      </w:tabs>
      <w:snapToGrid w:val="0"/>
      <w:spacing w:before="0" w:after="0" w:line="500" w:lineRule="exact"/>
      <w:ind w:left="0" w:firstLine="560"/>
      <w:jc w:val="left"/>
    </w:pPr>
    <w:rPr>
      <w:rFonts w:ascii="Times New Roman" w:hAnsi="Times New Roman"/>
      <w:bCs/>
      <w:kern w:val="2"/>
      <w:sz w:val="28"/>
      <w:szCs w:val="24"/>
    </w:rPr>
  </w:style>
  <w:style w:type="paragraph" w:customStyle="1" w:styleId="318">
    <w:name w:val="UserStyle_394"/>
    <w:basedOn w:val="1"/>
    <w:qFormat/>
    <w:uiPriority w:val="0"/>
    <w:pPr>
      <w:spacing w:before="40"/>
      <w:jc w:val="left"/>
    </w:pPr>
    <w:rPr>
      <w:rFonts w:ascii="Times New Roman" w:hAnsi="Times New Roman" w:eastAsia="宋体"/>
      <w:sz w:val="24"/>
      <w:szCs w:val="20"/>
    </w:rPr>
  </w:style>
  <w:style w:type="paragraph" w:customStyle="1" w:styleId="319">
    <w:name w:val="UserStyle_395"/>
    <w:basedOn w:val="82"/>
    <w:qFormat/>
    <w:uiPriority w:val="0"/>
    <w:rPr>
      <w:rFonts w:ascii="Tahoma" w:hAnsi="Tahoma"/>
      <w:sz w:val="24"/>
    </w:rPr>
  </w:style>
  <w:style w:type="paragraph" w:customStyle="1" w:styleId="320">
    <w:name w:val="UserStyle_396"/>
    <w:basedOn w:val="1"/>
    <w:qFormat/>
    <w:uiPriority w:val="0"/>
    <w:pPr>
      <w:tabs>
        <w:tab w:val="center" w:leader="dot" w:pos="2400"/>
      </w:tabs>
      <w:spacing w:line="240" w:lineRule="atLeast"/>
      <w:ind w:left="2400" w:hanging="420"/>
      <w:jc w:val="left"/>
    </w:pPr>
    <w:rPr>
      <w:rFonts w:ascii="宋体" w:hAnsi="宋体" w:eastAsia="宋体" w:cs="宋体"/>
      <w:b/>
      <w:bCs/>
      <w:sz w:val="24"/>
      <w:szCs w:val="20"/>
    </w:rPr>
  </w:style>
  <w:style w:type="paragraph" w:customStyle="1" w:styleId="321">
    <w:name w:val="UserStyle_397"/>
    <w:basedOn w:val="1"/>
    <w:qFormat/>
    <w:uiPriority w:val="0"/>
    <w:pPr>
      <w:ind w:left="570" w:hanging="570"/>
      <w:jc w:val="center"/>
    </w:pPr>
    <w:rPr>
      <w:rFonts w:ascii="Times New Roman" w:hAnsi="Times New Roman" w:eastAsia="宋体"/>
      <w:b/>
      <w:kern w:val="0"/>
      <w:szCs w:val="24"/>
    </w:rPr>
  </w:style>
  <w:style w:type="paragraph" w:customStyle="1" w:styleId="322">
    <w:name w:val="UserStyle_398"/>
    <w:basedOn w:val="1"/>
    <w:qFormat/>
    <w:uiPriority w:val="0"/>
    <w:rPr>
      <w:rFonts w:ascii="Times New Roman" w:hAnsi="Times New Roman" w:eastAsia="宋体"/>
      <w:sz w:val="21"/>
      <w:szCs w:val="24"/>
    </w:rPr>
  </w:style>
  <w:style w:type="paragraph" w:customStyle="1" w:styleId="323">
    <w:name w:val="UserStyle_399"/>
    <w:basedOn w:val="1"/>
    <w:qFormat/>
    <w:uiPriority w:val="0"/>
    <w:pPr>
      <w:jc w:val="center"/>
    </w:pPr>
    <w:rPr>
      <w:rFonts w:ascii="宋体" w:hAnsi="Times New Roman" w:eastAsia="宋体"/>
      <w:b/>
      <w:kern w:val="0"/>
      <w:sz w:val="36"/>
      <w:szCs w:val="20"/>
    </w:rPr>
  </w:style>
  <w:style w:type="paragraph" w:customStyle="1" w:styleId="324">
    <w:name w:val="UserStyle_400"/>
    <w:basedOn w:val="1"/>
    <w:qFormat/>
    <w:uiPriority w:val="0"/>
    <w:pPr>
      <w:spacing w:before="100" w:beforeAutospacing="1" w:after="100" w:afterAutospacing="1"/>
      <w:jc w:val="left"/>
    </w:pPr>
    <w:rPr>
      <w:rFonts w:ascii="宋体" w:hAnsi="宋体" w:eastAsia="宋体"/>
      <w:kern w:val="0"/>
      <w:sz w:val="24"/>
      <w:szCs w:val="24"/>
    </w:rPr>
  </w:style>
  <w:style w:type="paragraph" w:customStyle="1" w:styleId="325">
    <w:name w:val="UserStyle_401"/>
    <w:basedOn w:val="46"/>
    <w:qFormat/>
    <w:uiPriority w:val="0"/>
    <w:pPr>
      <w:tabs>
        <w:tab w:val="left" w:leader="underscore" w:pos="540"/>
      </w:tabs>
      <w:spacing w:before="0" w:after="0" w:line="360" w:lineRule="auto"/>
      <w:ind w:left="1440" w:hanging="360"/>
    </w:pPr>
    <w:rPr>
      <w:rFonts w:ascii="Times New Roman" w:hAnsi="Times New Roman"/>
    </w:rPr>
  </w:style>
  <w:style w:type="paragraph" w:customStyle="1" w:styleId="326">
    <w:name w:val="UserStyle_402"/>
    <w:basedOn w:val="1"/>
    <w:qFormat/>
    <w:uiPriority w:val="0"/>
    <w:pPr>
      <w:spacing w:line="360" w:lineRule="auto"/>
      <w:ind w:firstLine="480" w:firstLineChars="200"/>
    </w:pPr>
    <w:rPr>
      <w:rFonts w:ascii="Times New Roman" w:hAnsi="Times New Roman" w:eastAsia="宋体"/>
      <w:sz w:val="24"/>
    </w:rPr>
  </w:style>
  <w:style w:type="paragraph" w:customStyle="1" w:styleId="327">
    <w:name w:val="UserStyle_403"/>
    <w:basedOn w:val="47"/>
    <w:qFormat/>
    <w:uiPriority w:val="0"/>
    <w:pPr>
      <w:snapToGrid w:val="0"/>
      <w:spacing w:before="0" w:after="0" w:line="440" w:lineRule="exact"/>
    </w:pPr>
    <w:rPr>
      <w:rFonts w:ascii="宋体"/>
      <w:b/>
      <w:spacing w:val="6"/>
      <w:kern w:val="2"/>
      <w:szCs w:val="24"/>
    </w:rPr>
  </w:style>
  <w:style w:type="paragraph" w:customStyle="1" w:styleId="328">
    <w:name w:val="UserStyle_404"/>
    <w:basedOn w:val="1"/>
    <w:qFormat/>
    <w:uiPriority w:val="0"/>
    <w:rPr>
      <w:rFonts w:ascii="Times New Roman" w:hAnsi="Times New Roman" w:eastAsia="宋体"/>
      <w:sz w:val="21"/>
      <w:szCs w:val="24"/>
    </w:rPr>
  </w:style>
  <w:style w:type="paragraph" w:customStyle="1" w:styleId="329">
    <w:name w:val="UserStyle_405"/>
    <w:basedOn w:val="1"/>
    <w:qFormat/>
    <w:uiPriority w:val="0"/>
    <w:pPr>
      <w:ind w:left="420" w:hanging="420"/>
    </w:pPr>
    <w:rPr>
      <w:rFonts w:ascii="Times New Roman" w:hAnsi="Times New Roman" w:eastAsia="宋体"/>
      <w:sz w:val="24"/>
    </w:rPr>
  </w:style>
  <w:style w:type="paragraph" w:customStyle="1" w:styleId="330">
    <w:name w:val="UserStyle_406"/>
    <w:basedOn w:val="1"/>
    <w:qFormat/>
    <w:uiPriority w:val="0"/>
    <w:rPr>
      <w:rFonts w:ascii="宋体" w:hAnsi="宋体" w:eastAsia="宋体"/>
      <w:color w:val="000000"/>
      <w:szCs w:val="21"/>
    </w:rPr>
  </w:style>
  <w:style w:type="paragraph" w:customStyle="1" w:styleId="331">
    <w:name w:val="UserStyle_407"/>
    <w:basedOn w:val="74"/>
    <w:qFormat/>
    <w:uiPriority w:val="0"/>
    <w:pPr>
      <w:pBdr>
        <w:bottom w:val="none" w:color="000000" w:sz="0" w:space="0"/>
      </w:pBdr>
      <w:jc w:val="both"/>
    </w:pPr>
    <w:rPr>
      <w:rFonts w:cs="宋体"/>
      <w:b/>
      <w:bCs/>
      <w:kern w:val="2"/>
      <w:sz w:val="28"/>
    </w:rPr>
  </w:style>
  <w:style w:type="paragraph" w:customStyle="1" w:styleId="332">
    <w:name w:val="UserStyle_408"/>
    <w:basedOn w:val="44"/>
    <w:qFormat/>
    <w:uiPriority w:val="0"/>
    <w:pPr>
      <w:snapToGrid w:val="0"/>
      <w:spacing w:after="0" w:line="400" w:lineRule="exact"/>
      <w:ind w:firstLine="200" w:firstLineChars="200"/>
    </w:pPr>
    <w:rPr>
      <w:rFonts w:ascii="Arial" w:hAnsi="Arial" w:eastAsia="Times New Roman"/>
      <w:szCs w:val="20"/>
    </w:rPr>
  </w:style>
  <w:style w:type="paragraph" w:customStyle="1" w:styleId="333">
    <w:name w:val="UserStyle_409"/>
    <w:basedOn w:val="1"/>
    <w:qFormat/>
    <w:uiPriority w:val="0"/>
    <w:pPr>
      <w:spacing w:before="240" w:line="260" w:lineRule="atLeast"/>
      <w:ind w:left="1425" w:hanging="720"/>
    </w:pPr>
    <w:rPr>
      <w:rFonts w:ascii="Times New Roman" w:hAnsi="Times New Roman" w:eastAsia="宋体"/>
      <w:kern w:val="0"/>
      <w:sz w:val="22"/>
      <w:szCs w:val="20"/>
      <w:lang w:eastAsia="en-US"/>
    </w:rPr>
  </w:style>
  <w:style w:type="paragraph" w:customStyle="1" w:styleId="334">
    <w:name w:val="UserStyle_410"/>
    <w:basedOn w:val="1"/>
    <w:qFormat/>
    <w:uiPriority w:val="0"/>
    <w:pPr>
      <w:spacing w:line="400" w:lineRule="exact"/>
      <w:ind w:left="1440" w:hanging="360"/>
    </w:pPr>
    <w:rPr>
      <w:rFonts w:ascii="Arial" w:hAnsi="Arial" w:eastAsia="宋体"/>
      <w:sz w:val="21"/>
      <w:szCs w:val="24"/>
    </w:rPr>
  </w:style>
  <w:style w:type="paragraph" w:customStyle="1" w:styleId="335">
    <w:name w:val="UserStyle_411"/>
    <w:basedOn w:val="1"/>
    <w:qFormat/>
    <w:uiPriority w:val="0"/>
    <w:pPr>
      <w:tabs>
        <w:tab w:val="left" w:pos="0"/>
      </w:tabs>
      <w:spacing w:line="360" w:lineRule="auto"/>
      <w:ind w:firstLine="734"/>
    </w:pPr>
    <w:rPr>
      <w:rFonts w:ascii="宋体" w:hAnsi="宋体" w:eastAsia="宋体"/>
      <w:kern w:val="0"/>
      <w:szCs w:val="20"/>
    </w:rPr>
  </w:style>
  <w:style w:type="paragraph" w:customStyle="1" w:styleId="336">
    <w:name w:val="UserStyle_412"/>
    <w:qFormat/>
    <w:uiPriority w:val="0"/>
    <w:pPr>
      <w:spacing w:after="120" w:line="336" w:lineRule="auto"/>
      <w:jc w:val="both"/>
    </w:pPr>
    <w:rPr>
      <w:rFonts w:ascii="华文中宋" w:hAnsi="华文中宋" w:eastAsia="华文中宋" w:cs="Times New Roman"/>
      <w:lang w:val="en-US" w:eastAsia="zh-CN" w:bidi="ar-SA"/>
    </w:rPr>
  </w:style>
  <w:style w:type="paragraph" w:customStyle="1" w:styleId="337">
    <w:name w:val="UserStyle_413"/>
    <w:basedOn w:val="1"/>
    <w:qFormat/>
    <w:uiPriority w:val="0"/>
    <w:pPr>
      <w:tabs>
        <w:tab w:val="center" w:leader="dot" w:pos="2304"/>
      </w:tabs>
      <w:spacing w:after="60" w:line="300" w:lineRule="atLeast"/>
      <w:ind w:left="2304" w:hanging="576"/>
    </w:pPr>
    <w:rPr>
      <w:rFonts w:ascii="Arial" w:hAnsi="Arial" w:eastAsia="宋体"/>
      <w:kern w:val="0"/>
      <w:sz w:val="22"/>
      <w:szCs w:val="20"/>
      <w:lang w:eastAsia="en-US"/>
    </w:rPr>
  </w:style>
  <w:style w:type="paragraph" w:customStyle="1" w:styleId="338">
    <w:name w:val="UserStyle_414"/>
    <w:basedOn w:val="224"/>
    <w:qFormat/>
    <w:uiPriority w:val="0"/>
    <w:pPr>
      <w:ind w:firstLine="0" w:firstLineChars="0"/>
    </w:pPr>
    <w:rPr>
      <w:rFonts w:hAnsi="Times New Roman"/>
    </w:rPr>
  </w:style>
  <w:style w:type="paragraph" w:customStyle="1" w:styleId="339">
    <w:name w:val="UserStyle_415"/>
    <w:basedOn w:val="156"/>
    <w:next w:val="156"/>
    <w:qFormat/>
    <w:uiPriority w:val="0"/>
    <w:pPr>
      <w:spacing w:line="440" w:lineRule="atLeast"/>
    </w:pPr>
    <w:rPr>
      <w:rFonts w:ascii="Times New Roman" w:hAnsi="Times New Roman" w:eastAsia="宋体"/>
    </w:rPr>
  </w:style>
  <w:style w:type="paragraph" w:customStyle="1" w:styleId="340">
    <w:name w:val="UserStyle_416"/>
    <w:basedOn w:val="97"/>
    <w:qFormat/>
    <w:uiPriority w:val="0"/>
    <w:pPr>
      <w:spacing w:line="360" w:lineRule="auto"/>
      <w:ind w:left="2098"/>
      <w:jc w:val="both"/>
    </w:pPr>
    <w:rPr>
      <w:rFonts w:ascii="Times New Roman" w:hAnsi="Times New Roman"/>
      <w:color w:val="000000"/>
    </w:rPr>
  </w:style>
  <w:style w:type="paragraph" w:customStyle="1" w:styleId="341">
    <w:name w:val="UserStyle_417"/>
    <w:basedOn w:val="1"/>
    <w:qFormat/>
    <w:uiPriority w:val="0"/>
    <w:pPr>
      <w:spacing w:before="100" w:beforeAutospacing="1" w:after="100" w:afterAutospacing="1"/>
      <w:jc w:val="center"/>
    </w:pPr>
    <w:rPr>
      <w:rFonts w:ascii="宋体" w:hAnsi="宋体" w:eastAsia="宋体" w:cs="宋体"/>
      <w:b/>
      <w:bCs/>
      <w:kern w:val="0"/>
      <w:sz w:val="24"/>
      <w:szCs w:val="24"/>
    </w:rPr>
  </w:style>
  <w:style w:type="paragraph" w:customStyle="1" w:styleId="342">
    <w:name w:val="UserStyle_418"/>
    <w:basedOn w:val="47"/>
    <w:qFormat/>
    <w:uiPriority w:val="0"/>
    <w:pPr>
      <w:tabs>
        <w:tab w:val="bar" w:pos="1260"/>
      </w:tabs>
      <w:spacing w:before="0" w:after="0" w:line="360" w:lineRule="auto"/>
      <w:ind w:left="236" w:leftChars="236"/>
      <w:jc w:val="both"/>
    </w:pPr>
    <w:rPr>
      <w:rFonts w:eastAsia="黑体"/>
      <w:bCs/>
      <w:sz w:val="28"/>
    </w:rPr>
  </w:style>
  <w:style w:type="paragraph" w:customStyle="1" w:styleId="343">
    <w:name w:val="UserStyle_419"/>
    <w:basedOn w:val="47"/>
    <w:qFormat/>
    <w:uiPriority w:val="0"/>
    <w:pPr>
      <w:snapToGrid w:val="0"/>
      <w:spacing w:before="100" w:beforeAutospacing="1" w:after="100" w:afterAutospacing="1" w:line="480" w:lineRule="atLeast"/>
      <w:jc w:val="both"/>
    </w:pPr>
    <w:rPr>
      <w:rFonts w:ascii="宋体" w:hAnsi="宋体"/>
      <w:b/>
      <w:spacing w:val="6"/>
      <w:szCs w:val="24"/>
    </w:rPr>
  </w:style>
  <w:style w:type="paragraph" w:customStyle="1" w:styleId="344">
    <w:name w:val="UserStyle_420"/>
    <w:basedOn w:val="47"/>
    <w:qFormat/>
    <w:uiPriority w:val="0"/>
    <w:pPr>
      <w:keepLines/>
      <w:spacing w:before="260" w:after="260" w:line="415" w:lineRule="auto"/>
      <w:jc w:val="both"/>
    </w:pPr>
    <w:rPr>
      <w:rFonts w:eastAsia="Arial"/>
      <w:b/>
      <w:bCs/>
      <w:kern w:val="2"/>
      <w:sz w:val="32"/>
      <w:szCs w:val="32"/>
    </w:rPr>
  </w:style>
  <w:style w:type="paragraph" w:customStyle="1" w:styleId="345">
    <w:name w:val="UserStyle_421"/>
    <w:basedOn w:val="1"/>
    <w:qFormat/>
    <w:uiPriority w:val="0"/>
    <w:rPr>
      <w:rFonts w:ascii="Times New Roman" w:hAnsi="Times New Roman" w:eastAsia="宋体"/>
      <w:b/>
      <w:sz w:val="32"/>
      <w:szCs w:val="32"/>
    </w:rPr>
  </w:style>
  <w:style w:type="paragraph" w:customStyle="1" w:styleId="346">
    <w:name w:val="UserStyle_422"/>
    <w:basedOn w:val="1"/>
    <w:qFormat/>
    <w:uiPriority w:val="0"/>
    <w:rPr>
      <w:rFonts w:ascii="Times New Roman" w:hAnsi="Times New Roman" w:eastAsia="宋体"/>
      <w:sz w:val="21"/>
      <w:szCs w:val="24"/>
    </w:rPr>
  </w:style>
  <w:style w:type="paragraph" w:customStyle="1" w:styleId="347">
    <w:name w:val="UserStyle_423"/>
    <w:basedOn w:val="97"/>
    <w:qFormat/>
    <w:uiPriority w:val="0"/>
    <w:pPr>
      <w:tabs>
        <w:tab w:val="center" w:pos="420"/>
      </w:tabs>
      <w:spacing w:line="360" w:lineRule="auto"/>
      <w:ind w:left="420" w:hanging="420"/>
      <w:jc w:val="both"/>
    </w:pPr>
    <w:rPr>
      <w:rFonts w:ascii="Times New Roman" w:hAnsi="Times New Roman"/>
      <w:color w:val="000000"/>
      <w:kern w:val="2"/>
      <w:sz w:val="24"/>
      <w:szCs w:val="21"/>
    </w:rPr>
  </w:style>
  <w:style w:type="paragraph" w:customStyle="1" w:styleId="348">
    <w:name w:val="UserStyle_424"/>
    <w:basedOn w:val="1"/>
    <w:qFormat/>
    <w:uiPriority w:val="0"/>
    <w:pPr>
      <w:pageBreakBefore/>
      <w:snapToGrid w:val="0"/>
      <w:spacing w:line="360" w:lineRule="auto"/>
      <w:ind w:firstLine="200" w:firstLineChars="200"/>
    </w:pPr>
    <w:rPr>
      <w:rFonts w:ascii="宋体" w:hAnsi="宋体" w:eastAsia="System"/>
      <w:b/>
      <w:kern w:val="0"/>
      <w:sz w:val="21"/>
      <w:szCs w:val="24"/>
    </w:rPr>
  </w:style>
  <w:style w:type="paragraph" w:customStyle="1" w:styleId="349">
    <w:name w:val="UserStyle_425"/>
    <w:basedOn w:val="1"/>
    <w:qFormat/>
    <w:uiPriority w:val="0"/>
    <w:pPr>
      <w:spacing w:before="100" w:after="100"/>
      <w:ind w:left="360" w:right="360"/>
      <w:jc w:val="left"/>
    </w:pPr>
    <w:rPr>
      <w:rFonts w:ascii="Times New Roman" w:hAnsi="Times New Roman" w:eastAsia="宋体"/>
      <w:kern w:val="0"/>
      <w:sz w:val="24"/>
      <w:szCs w:val="20"/>
    </w:rPr>
  </w:style>
  <w:style w:type="paragraph" w:customStyle="1" w:styleId="350">
    <w:name w:val="UserStyle_426"/>
    <w:basedOn w:val="1"/>
    <w:next w:val="97"/>
    <w:qFormat/>
    <w:uiPriority w:val="0"/>
    <w:rPr>
      <w:rFonts w:ascii="宋体" w:hAnsi="Courier New" w:eastAsia="宋体"/>
      <w:sz w:val="21"/>
      <w:szCs w:val="20"/>
    </w:rPr>
  </w:style>
  <w:style w:type="paragraph" w:customStyle="1" w:styleId="351">
    <w:name w:val="UserStyle_427"/>
    <w:basedOn w:val="1"/>
    <w:qFormat/>
    <w:uiPriority w:val="0"/>
    <w:rPr>
      <w:rFonts w:ascii="Times New Roman" w:hAnsi="Times New Roman" w:eastAsia="宋体"/>
      <w:sz w:val="21"/>
      <w:szCs w:val="20"/>
    </w:rPr>
  </w:style>
  <w:style w:type="paragraph" w:customStyle="1" w:styleId="352">
    <w:name w:val="UserStyle_428"/>
    <w:basedOn w:val="1"/>
    <w:qFormat/>
    <w:uiPriority w:val="0"/>
    <w:pPr>
      <w:pBdr>
        <w:top w:val="single" w:color="0000FF" w:sz="4" w:space="0"/>
        <w:left w:val="single" w:color="0000FF" w:sz="4" w:space="0"/>
        <w:bottom w:val="single" w:color="0000FF" w:sz="4" w:space="0"/>
        <w:right w:val="single" w:color="0000FF" w:sz="4" w:space="0"/>
      </w:pBdr>
      <w:spacing w:before="100" w:beforeAutospacing="1" w:after="100" w:afterAutospacing="1"/>
      <w:jc w:val="center"/>
    </w:pPr>
    <w:rPr>
      <w:rFonts w:ascii="Arial Unicode MS" w:hAnsi="Arial Unicode MS" w:eastAsia="Arial Unicode MS"/>
      <w:color w:val="FF0000"/>
      <w:kern w:val="0"/>
      <w:sz w:val="21"/>
      <w:szCs w:val="21"/>
    </w:rPr>
  </w:style>
  <w:style w:type="paragraph" w:customStyle="1" w:styleId="353">
    <w:name w:val="UserStyle_429"/>
    <w:basedOn w:val="1"/>
    <w:qFormat/>
    <w:uiPriority w:val="0"/>
    <w:pPr>
      <w:ind w:firstLine="480" w:firstLineChars="200"/>
    </w:pPr>
    <w:rPr>
      <w:rFonts w:ascii="Times New Roman" w:hAnsi="Times New Roman" w:eastAsia="宋体"/>
      <w:sz w:val="24"/>
    </w:rPr>
  </w:style>
  <w:style w:type="paragraph" w:customStyle="1" w:styleId="354">
    <w:name w:val="UserStyle_430"/>
    <w:basedOn w:val="1"/>
    <w:qFormat/>
    <w:uiPriority w:val="0"/>
    <w:rPr>
      <w:rFonts w:ascii="Arial" w:hAnsi="Arial" w:eastAsia="宋体" w:cs="Arial"/>
      <w:bCs/>
      <w:sz w:val="24"/>
    </w:rPr>
  </w:style>
  <w:style w:type="paragraph" w:customStyle="1" w:styleId="355">
    <w:name w:val="UserStyle_431"/>
    <w:basedOn w:val="1"/>
    <w:qFormat/>
    <w:uiPriority w:val="0"/>
    <w:pPr>
      <w:spacing w:after="120"/>
      <w:jc w:val="left"/>
    </w:pPr>
    <w:rPr>
      <w:rFonts w:ascii="FuturaA Bk BT" w:hAnsi="FuturaA Bk BT" w:eastAsia="宋体"/>
      <w:kern w:val="0"/>
      <w:sz w:val="20"/>
      <w:szCs w:val="20"/>
    </w:rPr>
  </w:style>
  <w:style w:type="paragraph" w:customStyle="1" w:styleId="356">
    <w:name w:val="UserStyle_432"/>
    <w:basedOn w:val="46"/>
    <w:qFormat/>
    <w:uiPriority w:val="0"/>
    <w:pPr>
      <w:spacing w:before="0" w:after="0" w:line="240" w:lineRule="auto"/>
      <w:jc w:val="center"/>
    </w:pPr>
    <w:rPr>
      <w:rFonts w:ascii="黑体" w:hAnsi="Times New Roman"/>
      <w:color w:val="000000"/>
      <w:sz w:val="52"/>
    </w:rPr>
  </w:style>
  <w:style w:type="paragraph" w:customStyle="1" w:styleId="357">
    <w:name w:val="UserStyle_433"/>
    <w:basedOn w:val="1"/>
    <w:next w:val="1"/>
    <w:qFormat/>
    <w:uiPriority w:val="0"/>
    <w:pPr>
      <w:spacing w:line="360" w:lineRule="auto"/>
      <w:jc w:val="left"/>
    </w:pPr>
    <w:rPr>
      <w:rFonts w:ascii="宋体" w:hAnsi="Times New Roman" w:eastAsia="宋体"/>
      <w:color w:val="000000"/>
      <w:kern w:val="0"/>
      <w:sz w:val="24"/>
      <w:szCs w:val="20"/>
    </w:rPr>
  </w:style>
  <w:style w:type="paragraph" w:customStyle="1" w:styleId="358">
    <w:name w:val="UserStyle_434"/>
    <w:basedOn w:val="46"/>
    <w:qFormat/>
    <w:uiPriority w:val="0"/>
    <w:pPr>
      <w:spacing w:line="240" w:lineRule="auto"/>
    </w:pPr>
    <w:rPr>
      <w:rFonts w:ascii="Times New Roman" w:hAnsi="Times New Roman"/>
      <w:bCs/>
      <w:kern w:val="2"/>
      <w:sz w:val="30"/>
    </w:rPr>
  </w:style>
  <w:style w:type="paragraph" w:customStyle="1" w:styleId="359">
    <w:name w:val="UserStyle_435"/>
    <w:basedOn w:val="1"/>
    <w:qFormat/>
    <w:uiPriority w:val="0"/>
    <w:pPr>
      <w:spacing w:after="120" w:line="300" w:lineRule="exact"/>
      <w:ind w:left="600" w:leftChars="600"/>
    </w:pPr>
    <w:rPr>
      <w:rFonts w:ascii="Times New Roman" w:hAnsi="Times New Roman" w:eastAsia="宋体"/>
      <w:sz w:val="21"/>
      <w:szCs w:val="20"/>
    </w:rPr>
  </w:style>
  <w:style w:type="paragraph" w:customStyle="1" w:styleId="360">
    <w:name w:val="UserStyle_436"/>
    <w:qFormat/>
    <w:uiPriority w:val="0"/>
    <w:pPr>
      <w:tabs>
        <w:tab w:val="left" w:leader="hyphen" w:pos="360"/>
        <w:tab w:val="right" w:pos="720"/>
      </w:tabs>
      <w:spacing w:before="72" w:after="72"/>
      <w:ind w:left="360" w:hanging="360"/>
      <w:jc w:val="both"/>
    </w:pPr>
    <w:rPr>
      <w:rFonts w:ascii="Arial" w:hAnsi="Arial" w:eastAsia="微软雅黑" w:cs="Times New Roman"/>
      <w:lang w:val="en-US" w:eastAsia="en-US" w:bidi="ar-SA"/>
    </w:rPr>
  </w:style>
  <w:style w:type="paragraph" w:customStyle="1" w:styleId="361">
    <w:name w:val="UserStyle_437"/>
    <w:basedOn w:val="1"/>
    <w:qFormat/>
    <w:uiPriority w:val="0"/>
    <w:pPr>
      <w:jc w:val="left"/>
    </w:pPr>
    <w:rPr>
      <w:rFonts w:ascii="宋体" w:hAnsi="宋体" w:eastAsia="宋体"/>
      <w:color w:val="000000"/>
      <w:kern w:val="0"/>
      <w:sz w:val="24"/>
      <w:szCs w:val="21"/>
    </w:rPr>
  </w:style>
  <w:style w:type="paragraph" w:customStyle="1" w:styleId="362">
    <w:name w:val="UserStyle_438"/>
    <w:basedOn w:val="47"/>
    <w:qFormat/>
    <w:uiPriority w:val="0"/>
    <w:pPr>
      <w:spacing w:before="0" w:after="0" w:line="600" w:lineRule="exact"/>
      <w:jc w:val="both"/>
    </w:pPr>
    <w:rPr>
      <w:kern w:val="2"/>
      <w:sz w:val="31"/>
      <w:szCs w:val="24"/>
    </w:rPr>
  </w:style>
  <w:style w:type="paragraph" w:customStyle="1" w:styleId="363">
    <w:name w:val="UserStyle_439"/>
    <w:basedOn w:val="97"/>
    <w:qFormat/>
    <w:uiPriority w:val="0"/>
    <w:pPr>
      <w:spacing w:line="440" w:lineRule="exact"/>
      <w:ind w:firstLine="200" w:firstLineChars="200"/>
      <w:jc w:val="both"/>
    </w:pPr>
    <w:rPr>
      <w:rFonts w:ascii="Times New Roman" w:hAnsi="宋体" w:eastAsia="Times New Roman"/>
      <w:kern w:val="2"/>
    </w:rPr>
  </w:style>
  <w:style w:type="paragraph" w:customStyle="1" w:styleId="364">
    <w:name w:val="UserStyle_440"/>
    <w:basedOn w:val="1"/>
    <w:qFormat/>
    <w:uiPriority w:val="0"/>
    <w:pPr>
      <w:pBdr>
        <w:bottom w:val="single" w:color="000000" w:sz="4" w:space="0"/>
      </w:pBdr>
      <w:spacing w:before="100" w:beforeAutospacing="1" w:after="100" w:afterAutospacing="1"/>
      <w:jc w:val="left"/>
    </w:pPr>
    <w:rPr>
      <w:rFonts w:ascii="宋体" w:hAnsi="宋体" w:eastAsia="宋体" w:cs="宋体"/>
      <w:b/>
      <w:bCs/>
      <w:kern w:val="0"/>
      <w:sz w:val="24"/>
      <w:szCs w:val="24"/>
    </w:rPr>
  </w:style>
  <w:style w:type="paragraph" w:customStyle="1" w:styleId="365">
    <w:name w:val="UserStyle_441"/>
    <w:basedOn w:val="176"/>
    <w:qFormat/>
    <w:uiPriority w:val="0"/>
    <w:pPr>
      <w:tabs>
        <w:tab w:val="center" w:leader="dot" w:pos="2304"/>
        <w:tab w:val="clear" w:pos="360"/>
        <w:tab w:val="clear" w:pos="720"/>
        <w:tab w:val="clear" w:pos="1800"/>
      </w:tabs>
    </w:pPr>
    <w:rPr>
      <w:rFonts w:eastAsia="Times New Roman"/>
      <w:bCs/>
    </w:rPr>
  </w:style>
  <w:style w:type="paragraph" w:customStyle="1" w:styleId="366">
    <w:name w:val="UserStyle_442"/>
    <w:basedOn w:val="1"/>
    <w:qFormat/>
    <w:uiPriority w:val="0"/>
    <w:pPr>
      <w:spacing w:line="312" w:lineRule="atLeast"/>
    </w:pPr>
    <w:rPr>
      <w:rFonts w:ascii="Times New Roman" w:hAnsi="Times New Roman" w:eastAsia="宋体"/>
      <w:kern w:val="0"/>
      <w:sz w:val="24"/>
      <w:szCs w:val="20"/>
    </w:rPr>
  </w:style>
  <w:style w:type="paragraph" w:customStyle="1" w:styleId="367">
    <w:name w:val="UserStyle_443"/>
    <w:basedOn w:val="1"/>
    <w:qFormat/>
    <w:uiPriority w:val="0"/>
    <w:rPr>
      <w:rFonts w:ascii="Times New Roman" w:hAnsi="Times New Roman" w:eastAsia="宋体"/>
    </w:rPr>
  </w:style>
  <w:style w:type="paragraph" w:customStyle="1" w:styleId="368">
    <w:name w:val="UserStyle_444"/>
    <w:basedOn w:val="1"/>
    <w:qFormat/>
    <w:uiPriority w:val="0"/>
    <w:pPr>
      <w:spacing w:line="360" w:lineRule="auto"/>
      <w:ind w:left="1152"/>
    </w:pPr>
    <w:rPr>
      <w:rFonts w:ascii="Times New Roman" w:hAnsi="Times New Roman" w:eastAsia="宋体"/>
      <w:kern w:val="0"/>
      <w:sz w:val="24"/>
      <w:szCs w:val="20"/>
      <w:lang w:eastAsia="en-US"/>
    </w:rPr>
  </w:style>
  <w:style w:type="paragraph" w:customStyle="1" w:styleId="369">
    <w:name w:val="UserStyle_445"/>
    <w:basedOn w:val="1"/>
    <w:qFormat/>
    <w:uiPriority w:val="0"/>
    <w:pPr>
      <w:spacing w:line="120" w:lineRule="exact"/>
    </w:pPr>
    <w:rPr>
      <w:rFonts w:ascii="Times New Roman" w:hAnsi="Times New Roman" w:eastAsia="宋体"/>
      <w:color w:val="FFFFFF"/>
      <w:kern w:val="0"/>
      <w:sz w:val="30"/>
      <w:szCs w:val="20"/>
    </w:rPr>
  </w:style>
  <w:style w:type="paragraph" w:customStyle="1" w:styleId="370">
    <w:name w:val="UserStyle_446"/>
    <w:basedOn w:val="1"/>
    <w:autoRedefine/>
    <w:qFormat/>
    <w:uiPriority w:val="0"/>
    <w:pPr>
      <w:spacing w:line="240" w:lineRule="exact"/>
      <w:ind w:left="105" w:leftChars="50"/>
    </w:pPr>
    <w:rPr>
      <w:rFonts w:ascii="Times New Roman" w:hAnsi="Times New Roman" w:eastAsia="宋体"/>
      <w:sz w:val="18"/>
      <w:szCs w:val="21"/>
    </w:rPr>
  </w:style>
  <w:style w:type="paragraph" w:customStyle="1" w:styleId="371">
    <w:name w:val="UserStyle_447"/>
    <w:basedOn w:val="47"/>
    <w:qFormat/>
    <w:uiPriority w:val="0"/>
    <w:pPr>
      <w:keepLines/>
      <w:spacing w:before="0" w:after="0" w:line="400" w:lineRule="exact"/>
      <w:jc w:val="both"/>
    </w:pPr>
    <w:rPr>
      <w:rFonts w:eastAsia="黑体"/>
      <w:kern w:val="2"/>
    </w:rPr>
  </w:style>
  <w:style w:type="paragraph" w:customStyle="1" w:styleId="372">
    <w:name w:val="UserStyle_448"/>
    <w:basedOn w:val="1"/>
    <w:qFormat/>
    <w:uiPriority w:val="0"/>
    <w:pPr>
      <w:spacing w:before="100" w:beforeAutospacing="1" w:after="100" w:afterAutospacing="1"/>
      <w:jc w:val="left"/>
    </w:pPr>
    <w:rPr>
      <w:rFonts w:ascii="宋体" w:hAnsi="宋体" w:eastAsia="宋体"/>
      <w:b/>
      <w:bCs/>
      <w:kern w:val="0"/>
      <w:sz w:val="36"/>
      <w:szCs w:val="36"/>
    </w:rPr>
  </w:style>
  <w:style w:type="paragraph" w:customStyle="1" w:styleId="373">
    <w:name w:val="UserStyle_449"/>
    <w:basedOn w:val="177"/>
    <w:qFormat/>
    <w:uiPriority w:val="0"/>
    <w:pPr>
      <w:tabs>
        <w:tab w:val="bar" w:pos="1152"/>
        <w:tab w:val="clear" w:pos="720"/>
      </w:tabs>
      <w:spacing w:before="240" w:after="160"/>
      <w:ind w:left="1152" w:hanging="1152"/>
      <w:jc w:val="both"/>
    </w:pPr>
    <w:rPr>
      <w:rFonts w:ascii="Times New Roman" w:hAnsi="Times New Roman" w:eastAsia="Times New Roman"/>
      <w:bCs/>
      <w:lang w:eastAsia="zh-CN"/>
    </w:rPr>
  </w:style>
  <w:style w:type="paragraph" w:customStyle="1" w:styleId="374">
    <w:name w:val="UserStyle_450"/>
    <w:basedOn w:val="1"/>
    <w:qFormat/>
    <w:uiPriority w:val="0"/>
    <w:pPr>
      <w:tabs>
        <w:tab w:val="left" w:leader="underscore" w:pos="2160"/>
        <w:tab w:val="center" w:leader="dot" w:pos="2520"/>
      </w:tabs>
      <w:spacing w:before="72" w:after="72"/>
      <w:ind w:left="2160" w:hanging="360"/>
    </w:pPr>
    <w:rPr>
      <w:rFonts w:ascii="Arial" w:hAnsi="Arial" w:eastAsia="宋体"/>
      <w:kern w:val="0"/>
      <w:sz w:val="20"/>
      <w:szCs w:val="20"/>
      <w:lang w:eastAsia="en-US"/>
    </w:rPr>
  </w:style>
  <w:style w:type="paragraph" w:customStyle="1" w:styleId="375">
    <w:name w:val="UserStyle_451"/>
    <w:basedOn w:val="1"/>
    <w:qFormat/>
    <w:uiPriority w:val="0"/>
    <w:rPr>
      <w:rFonts w:ascii="Times New Roman" w:hAnsi="Times New Roman" w:eastAsia="宋体"/>
      <w:b/>
      <w:sz w:val="32"/>
      <w:szCs w:val="32"/>
    </w:rPr>
  </w:style>
  <w:style w:type="paragraph" w:customStyle="1" w:styleId="376">
    <w:name w:val="UserStyle_452"/>
    <w:basedOn w:val="1"/>
    <w:qFormat/>
    <w:uiPriority w:val="0"/>
    <w:pPr>
      <w:ind w:firstLine="480" w:firstLineChars="200"/>
      <w:jc w:val="left"/>
    </w:pPr>
    <w:rPr>
      <w:rFonts w:ascii="Arial" w:hAnsi="Arial" w:eastAsia="宋体"/>
      <w:szCs w:val="20"/>
    </w:rPr>
  </w:style>
  <w:style w:type="paragraph" w:customStyle="1" w:styleId="377">
    <w:name w:val="UserStyle_453"/>
    <w:basedOn w:val="47"/>
    <w:qFormat/>
    <w:uiPriority w:val="0"/>
    <w:pPr>
      <w:keepLines/>
      <w:spacing w:after="0" w:line="360" w:lineRule="auto"/>
      <w:jc w:val="both"/>
    </w:pPr>
    <w:rPr>
      <w:rFonts w:ascii="Arial" w:hAnsi="Arial"/>
      <w:b/>
      <w:bCs/>
      <w:kern w:val="2"/>
      <w:szCs w:val="32"/>
    </w:rPr>
  </w:style>
  <w:style w:type="paragraph" w:customStyle="1" w:styleId="378">
    <w:name w:val="UserStyle_454"/>
    <w:basedOn w:val="1"/>
    <w:qFormat/>
    <w:uiPriority w:val="0"/>
    <w:pPr>
      <w:spacing w:before="100" w:beforeAutospacing="1" w:after="100" w:afterAutospacing="1"/>
      <w:jc w:val="left"/>
    </w:pPr>
    <w:rPr>
      <w:rFonts w:ascii="宋体" w:hAnsi="宋体" w:eastAsia="宋体"/>
      <w:kern w:val="0"/>
      <w:sz w:val="24"/>
      <w:szCs w:val="24"/>
    </w:rPr>
  </w:style>
  <w:style w:type="paragraph" w:customStyle="1" w:styleId="379">
    <w:name w:val="UserStyle_455"/>
    <w:basedOn w:val="1"/>
    <w:qFormat/>
    <w:uiPriority w:val="0"/>
    <w:pPr>
      <w:tabs>
        <w:tab w:val="right" w:pos="720"/>
      </w:tabs>
      <w:ind w:left="720" w:hanging="720"/>
      <w:jc w:val="left"/>
    </w:pPr>
    <w:rPr>
      <w:rFonts w:ascii="Arial (W1)" w:hAnsi="Arial (W1)" w:eastAsia="宋体"/>
      <w:b/>
      <w:bCs/>
      <w:color w:val="0000FF"/>
      <w:kern w:val="0"/>
      <w:lang w:eastAsia="en-US"/>
    </w:rPr>
  </w:style>
  <w:style w:type="paragraph" w:customStyle="1" w:styleId="380">
    <w:name w:val="UserStyle_456"/>
    <w:basedOn w:val="1"/>
    <w:qFormat/>
    <w:uiPriority w:val="0"/>
    <w:rPr>
      <w:rFonts w:ascii="Times New Roman" w:hAnsi="Times New Roman" w:eastAsia="宋体"/>
      <w:b/>
      <w:sz w:val="32"/>
      <w:szCs w:val="32"/>
    </w:rPr>
  </w:style>
  <w:style w:type="paragraph" w:customStyle="1" w:styleId="381">
    <w:name w:val="UserStyle_457"/>
    <w:basedOn w:val="1"/>
    <w:qFormat/>
    <w:uiPriority w:val="0"/>
    <w:pPr>
      <w:spacing w:before="100" w:beforeAutospacing="1" w:after="100" w:afterAutospacing="1" w:line="300" w:lineRule="atLeast"/>
      <w:jc w:val="left"/>
    </w:pPr>
    <w:rPr>
      <w:rFonts w:ascii="Times New Roman" w:hAnsi="Times New Roman" w:eastAsia="宋体"/>
      <w:color w:val="000000"/>
      <w:kern w:val="0"/>
      <w:sz w:val="21"/>
      <w:szCs w:val="21"/>
    </w:rPr>
  </w:style>
  <w:style w:type="paragraph" w:customStyle="1" w:styleId="382">
    <w:name w:val="UserStyle_458"/>
    <w:basedOn w:val="1"/>
    <w:qFormat/>
    <w:uiPriority w:val="0"/>
    <w:pPr>
      <w:tabs>
        <w:tab w:val="left" w:pos="0"/>
      </w:tabs>
      <w:spacing w:line="360" w:lineRule="auto"/>
      <w:ind w:left="180" w:firstLine="540"/>
    </w:pPr>
    <w:rPr>
      <w:rFonts w:ascii="宋体" w:hAnsi="宋体" w:eastAsia="宋体"/>
      <w:kern w:val="0"/>
      <w:szCs w:val="20"/>
    </w:rPr>
  </w:style>
  <w:style w:type="paragraph" w:customStyle="1" w:styleId="383">
    <w:name w:val="UserStyle_459"/>
    <w:basedOn w:val="1"/>
    <w:qFormat/>
    <w:uiPriority w:val="0"/>
    <w:pPr>
      <w:ind w:firstLine="560" w:firstLineChars="200"/>
    </w:pPr>
    <w:rPr>
      <w:rFonts w:ascii="Times New Roman" w:hAnsi="Times New Roman" w:eastAsia="宋体"/>
      <w:szCs w:val="24"/>
    </w:rPr>
  </w:style>
  <w:style w:type="paragraph" w:customStyle="1" w:styleId="384">
    <w:name w:val="UserStyle_460"/>
    <w:basedOn w:val="1"/>
    <w:qFormat/>
    <w:uiPriority w:val="0"/>
    <w:pPr>
      <w:spacing w:line="360" w:lineRule="auto"/>
      <w:ind w:left="420" w:firstLine="420"/>
    </w:pPr>
    <w:rPr>
      <w:rFonts w:ascii="Times New Roman" w:hAnsi="Times New Roman" w:eastAsia="宋体"/>
      <w:kern w:val="0"/>
      <w:sz w:val="24"/>
      <w:szCs w:val="21"/>
    </w:rPr>
  </w:style>
  <w:style w:type="paragraph" w:customStyle="1" w:styleId="385">
    <w:name w:val="UserStyle_461"/>
    <w:qFormat/>
    <w:uiPriority w:val="0"/>
    <w:pPr>
      <w:spacing w:line="260" w:lineRule="atLeast"/>
      <w:jc w:val="both"/>
    </w:pPr>
    <w:rPr>
      <w:rFonts w:ascii="Calibri" w:hAnsi="Calibri" w:eastAsia="微软雅黑" w:cs="Times New Roman"/>
      <w:sz w:val="22"/>
      <w:lang w:val="en-US" w:eastAsia="en-US" w:bidi="ar-SA"/>
    </w:rPr>
  </w:style>
  <w:style w:type="paragraph" w:customStyle="1" w:styleId="386">
    <w:name w:val="UserStyle_462"/>
    <w:basedOn w:val="82"/>
    <w:qFormat/>
    <w:uiPriority w:val="0"/>
    <w:rPr>
      <w:rFonts w:ascii="Calibri" w:hAnsi="Calibri"/>
    </w:rPr>
  </w:style>
  <w:style w:type="paragraph" w:customStyle="1" w:styleId="387">
    <w:name w:val="UserStyle_463"/>
    <w:basedOn w:val="1"/>
    <w:qFormat/>
    <w:uiPriority w:val="0"/>
    <w:pPr>
      <w:spacing w:before="100" w:beforeAutospacing="1" w:after="100" w:afterAutospacing="1" w:line="240" w:lineRule="atLeast"/>
      <w:jc w:val="left"/>
    </w:pPr>
    <w:rPr>
      <w:rFonts w:ascii="宋体" w:hAnsi="宋体" w:eastAsia="宋体"/>
      <w:kern w:val="0"/>
      <w:sz w:val="18"/>
      <w:szCs w:val="18"/>
    </w:rPr>
  </w:style>
  <w:style w:type="paragraph" w:customStyle="1" w:styleId="388">
    <w:name w:val="UserStyle_464"/>
    <w:basedOn w:val="1"/>
    <w:qFormat/>
    <w:uiPriority w:val="0"/>
    <w:rPr>
      <w:rFonts w:ascii="Times New Roman" w:hAnsi="Times New Roman" w:eastAsia="宋体"/>
      <w:sz w:val="21"/>
      <w:szCs w:val="20"/>
    </w:rPr>
  </w:style>
  <w:style w:type="paragraph" w:customStyle="1" w:styleId="389">
    <w:name w:val="UserStyle_465"/>
    <w:qFormat/>
    <w:uiPriority w:val="0"/>
    <w:pPr>
      <w:spacing w:line="312" w:lineRule="atLeast"/>
      <w:jc w:val="both"/>
    </w:pPr>
    <w:rPr>
      <w:rFonts w:ascii="宋体" w:hAnsi="Calibri" w:eastAsia="微软雅黑" w:cs="Times New Roman"/>
      <w:sz w:val="34"/>
      <w:lang w:val="en-US" w:eastAsia="zh-CN" w:bidi="ar-SA"/>
    </w:rPr>
  </w:style>
  <w:style w:type="paragraph" w:customStyle="1" w:styleId="390">
    <w:name w:val="UserStyle_466"/>
    <w:basedOn w:val="45"/>
    <w:qFormat/>
    <w:uiPriority w:val="0"/>
    <w:pPr>
      <w:keepLines/>
      <w:spacing w:before="340" w:after="330" w:line="578" w:lineRule="auto"/>
      <w:jc w:val="both"/>
    </w:pPr>
    <w:rPr>
      <w:rFonts w:ascii="Times New Roman" w:hAnsi="Times New Roman"/>
      <w:bCs/>
      <w:kern w:val="44"/>
      <w:sz w:val="32"/>
      <w:szCs w:val="28"/>
    </w:rPr>
  </w:style>
  <w:style w:type="paragraph" w:customStyle="1" w:styleId="391">
    <w:name w:val="UserStyle_467"/>
    <w:basedOn w:val="45"/>
    <w:qFormat/>
    <w:uiPriority w:val="0"/>
    <w:pPr>
      <w:spacing w:before="0" w:after="0"/>
      <w:jc w:val="both"/>
    </w:pPr>
    <w:rPr>
      <w:rFonts w:ascii="宋体" w:hAnsi="宋体"/>
      <w:bCs/>
      <w:kern w:val="2"/>
      <w:sz w:val="36"/>
    </w:rPr>
  </w:style>
  <w:style w:type="paragraph" w:customStyle="1" w:styleId="392">
    <w:name w:val="UserStyle_468"/>
    <w:basedOn w:val="47"/>
    <w:qFormat/>
    <w:uiPriority w:val="0"/>
    <w:pPr>
      <w:snapToGrid w:val="0"/>
      <w:spacing w:before="100" w:beforeAutospacing="1" w:after="100" w:afterAutospacing="1" w:line="480" w:lineRule="atLeast"/>
      <w:ind w:left="600" w:hanging="600" w:hangingChars="600"/>
      <w:jc w:val="both"/>
    </w:pPr>
    <w:rPr>
      <w:rFonts w:ascii="宋体" w:hAnsi="宋体"/>
      <w:b/>
      <w:spacing w:val="6"/>
      <w:szCs w:val="24"/>
    </w:rPr>
  </w:style>
  <w:style w:type="paragraph" w:customStyle="1" w:styleId="393">
    <w:name w:val="UserStyle_469"/>
    <w:basedOn w:val="1"/>
    <w:qFormat/>
    <w:uiPriority w:val="0"/>
    <w:pPr>
      <w:spacing w:before="100" w:beforeAutospacing="1" w:after="100" w:afterAutospacing="1"/>
      <w:jc w:val="center"/>
    </w:pPr>
    <w:rPr>
      <w:rFonts w:ascii="宋体" w:hAnsi="宋体" w:eastAsia="宋体"/>
      <w:b/>
      <w:bCs/>
      <w:kern w:val="0"/>
      <w:sz w:val="36"/>
      <w:szCs w:val="36"/>
    </w:rPr>
  </w:style>
  <w:style w:type="paragraph" w:customStyle="1" w:styleId="394">
    <w:name w:val="UserStyle_470"/>
    <w:basedOn w:val="1"/>
    <w:qFormat/>
    <w:uiPriority w:val="0"/>
    <w:pPr>
      <w:snapToGrid w:val="0"/>
      <w:spacing w:line="360" w:lineRule="auto"/>
      <w:ind w:firstLine="200" w:firstLineChars="200"/>
    </w:pPr>
    <w:rPr>
      <w:rFonts w:ascii="Times New Roman" w:hAnsi="Times New Roman" w:eastAsia="宋体"/>
      <w:kern w:val="28"/>
      <w:sz w:val="24"/>
      <w:szCs w:val="20"/>
    </w:rPr>
  </w:style>
  <w:style w:type="paragraph" w:customStyle="1" w:styleId="395">
    <w:name w:val="UserStyle_471"/>
    <w:basedOn w:val="337"/>
    <w:qFormat/>
    <w:uiPriority w:val="0"/>
    <w:rPr>
      <w:rFonts w:ascii="Times New Roman" w:hAnsi="Times New Roman"/>
      <w:lang w:eastAsia="zh-CN"/>
    </w:rPr>
  </w:style>
  <w:style w:type="paragraph" w:customStyle="1" w:styleId="396">
    <w:name w:val="UserStyle_472"/>
    <w:basedOn w:val="44"/>
    <w:next w:val="44"/>
    <w:qFormat/>
    <w:uiPriority w:val="0"/>
    <w:pPr>
      <w:tabs>
        <w:tab w:val="center" w:pos="420"/>
      </w:tabs>
      <w:spacing w:after="0" w:line="360" w:lineRule="auto"/>
      <w:ind w:left="420" w:hanging="420"/>
    </w:pPr>
    <w:rPr>
      <w:rFonts w:ascii="Times New Roman" w:hAnsi="Times New Roman"/>
      <w:kern w:val="0"/>
      <w:sz w:val="24"/>
      <w:szCs w:val="20"/>
    </w:rPr>
  </w:style>
  <w:style w:type="paragraph" w:customStyle="1" w:styleId="397">
    <w:name w:val="UserStyle_473"/>
    <w:basedOn w:val="1"/>
    <w:qFormat/>
    <w:uiPriority w:val="0"/>
    <w:pPr>
      <w:keepNext/>
      <w:keepLines/>
      <w:spacing w:before="180" w:after="120"/>
      <w:ind w:left="720"/>
    </w:pPr>
    <w:rPr>
      <w:rFonts w:ascii="Times New Roman" w:hAnsi="Times New Roman" w:eastAsia="宋体"/>
      <w:kern w:val="0"/>
      <w:sz w:val="24"/>
      <w:szCs w:val="20"/>
      <w:lang w:eastAsia="en-US"/>
    </w:rPr>
  </w:style>
  <w:style w:type="paragraph" w:customStyle="1" w:styleId="398">
    <w:name w:val="UserStyle_474"/>
    <w:basedOn w:val="1"/>
    <w:qFormat/>
    <w:uiPriority w:val="0"/>
    <w:pPr>
      <w:pBdr>
        <w:top w:val="single" w:color="000000" w:sz="4" w:space="0"/>
        <w:bottom w:val="single" w:color="000000" w:sz="4" w:space="0"/>
        <w:right w:val="single" w:color="000000" w:sz="4" w:space="0"/>
      </w:pBdr>
      <w:spacing w:before="100" w:beforeAutospacing="1" w:after="100" w:afterAutospacing="1"/>
      <w:jc w:val="left"/>
    </w:pPr>
    <w:rPr>
      <w:rFonts w:ascii="宋体" w:hAnsi="宋体" w:eastAsia="宋体"/>
      <w:kern w:val="0"/>
      <w:sz w:val="24"/>
      <w:szCs w:val="24"/>
    </w:rPr>
  </w:style>
  <w:style w:type="paragraph" w:customStyle="1" w:styleId="399">
    <w:name w:val="UserStyle_475"/>
    <w:basedOn w:val="61"/>
    <w:qFormat/>
    <w:uiPriority w:val="0"/>
    <w:pPr>
      <w:spacing w:line="360" w:lineRule="auto"/>
      <w:ind w:firstLine="567"/>
      <w:jc w:val="left"/>
    </w:pPr>
    <w:rPr>
      <w:sz w:val="24"/>
    </w:rPr>
  </w:style>
  <w:style w:type="paragraph" w:customStyle="1" w:styleId="400">
    <w:name w:val="UserStyle_476"/>
    <w:basedOn w:val="61"/>
    <w:next w:val="61"/>
    <w:qFormat/>
    <w:uiPriority w:val="0"/>
    <w:pPr>
      <w:spacing w:line="360" w:lineRule="auto"/>
      <w:ind w:left="-4" w:leftChars="-2" w:firstLine="468" w:firstLineChars="195"/>
      <w:jc w:val="left"/>
    </w:pPr>
    <w:rPr>
      <w:rFonts w:ascii="宋体" w:hAnsi="宋体"/>
      <w:bCs/>
      <w:sz w:val="24"/>
      <w:szCs w:val="24"/>
    </w:rPr>
  </w:style>
  <w:style w:type="paragraph" w:customStyle="1" w:styleId="401">
    <w:name w:val="UserStyle_477"/>
    <w:basedOn w:val="156"/>
    <w:next w:val="156"/>
    <w:qFormat/>
    <w:uiPriority w:val="0"/>
    <w:pPr>
      <w:spacing w:after="443"/>
    </w:pPr>
    <w:rPr>
      <w:rFonts w:ascii="Times New Roman" w:hAnsi="Times New Roman" w:eastAsia="宋体"/>
    </w:rPr>
  </w:style>
  <w:style w:type="paragraph" w:customStyle="1" w:styleId="402">
    <w:name w:val="UserStyle_478"/>
    <w:basedOn w:val="1"/>
    <w:qFormat/>
    <w:uiPriority w:val="0"/>
    <w:pPr>
      <w:spacing w:line="360" w:lineRule="auto"/>
      <w:ind w:left="420" w:firstLine="420"/>
    </w:pPr>
    <w:rPr>
      <w:rFonts w:ascii="Times New Roman" w:hAnsi="Times New Roman" w:eastAsia="宋体"/>
      <w:kern w:val="0"/>
      <w:sz w:val="24"/>
      <w:szCs w:val="21"/>
    </w:rPr>
  </w:style>
  <w:style w:type="paragraph" w:customStyle="1" w:styleId="403">
    <w:name w:val="UserStyle_479"/>
    <w:basedOn w:val="1"/>
    <w:qFormat/>
    <w:uiPriority w:val="0"/>
    <w:pPr>
      <w:pBdr>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kern w:val="0"/>
      <w:sz w:val="24"/>
      <w:szCs w:val="24"/>
    </w:rPr>
  </w:style>
  <w:style w:type="paragraph" w:customStyle="1" w:styleId="404">
    <w:name w:val="UserStyle_480"/>
    <w:basedOn w:val="56"/>
    <w:qFormat/>
    <w:uiPriority w:val="0"/>
    <w:pPr>
      <w:tabs>
        <w:tab w:val="decimal" w:pos="900"/>
      </w:tabs>
      <w:spacing w:line="360" w:lineRule="auto"/>
      <w:ind w:left="0" w:firstLine="0"/>
    </w:pPr>
    <w:rPr>
      <w:rFonts w:ascii="宋体" w:hAnsi="宋体"/>
      <w:kern w:val="0"/>
      <w:sz w:val="22"/>
      <w:szCs w:val="20"/>
    </w:rPr>
  </w:style>
  <w:style w:type="paragraph" w:customStyle="1" w:styleId="405">
    <w:name w:val="UserStyle_481"/>
    <w:basedOn w:val="1"/>
    <w:qFormat/>
    <w:uiPriority w:val="0"/>
    <w:pPr>
      <w:tabs>
        <w:tab w:val="right" w:leader="hyphen" w:pos="0"/>
        <w:tab w:val="right" w:pos="959"/>
        <w:tab w:val="left" w:leader="hyphen" w:pos="1918"/>
        <w:tab w:val="center" w:pos="2877"/>
        <w:tab w:val="right" w:leader="underscore" w:pos="3836"/>
        <w:tab w:val="left" w:pos="4795"/>
        <w:tab w:val="left" w:pos="6713"/>
        <w:tab w:val="center" w:leader="underscore" w:pos="7672"/>
        <w:tab w:val="left" w:pos="8631"/>
      </w:tabs>
      <w:jc w:val="left"/>
    </w:pPr>
    <w:rPr>
      <w:rFonts w:ascii="Courier New" w:hAnsi="Courier New" w:eastAsia="宋体"/>
      <w:kern w:val="0"/>
      <w:sz w:val="20"/>
      <w:szCs w:val="20"/>
    </w:rPr>
  </w:style>
  <w:style w:type="paragraph" w:customStyle="1" w:styleId="406">
    <w:name w:val="UserStyle_482"/>
    <w:basedOn w:val="1"/>
    <w:qFormat/>
    <w:uiPriority w:val="0"/>
    <w:pPr>
      <w:spacing w:before="320" w:after="160" w:line="360" w:lineRule="atLeast"/>
      <w:jc w:val="center"/>
    </w:pPr>
    <w:rPr>
      <w:rFonts w:ascii="Arial" w:hAnsi="Times New Roman" w:eastAsia="黑体"/>
      <w:kern w:val="0"/>
      <w:sz w:val="30"/>
      <w:szCs w:val="20"/>
    </w:rPr>
  </w:style>
  <w:style w:type="paragraph" w:customStyle="1" w:styleId="407">
    <w:name w:val="UserStyle_483"/>
    <w:basedOn w:val="1"/>
    <w:qFormat/>
    <w:uiPriority w:val="0"/>
    <w:pPr>
      <w:tabs>
        <w:tab w:val="left" w:pos="0"/>
      </w:tabs>
      <w:spacing w:line="360" w:lineRule="auto"/>
      <w:ind w:firstLine="734"/>
    </w:pPr>
    <w:rPr>
      <w:rFonts w:ascii="宋体" w:hAnsi="宋体" w:eastAsia="宋体"/>
      <w:kern w:val="0"/>
      <w:szCs w:val="20"/>
    </w:rPr>
  </w:style>
  <w:style w:type="paragraph" w:customStyle="1" w:styleId="408">
    <w:name w:val="UserStyle_484"/>
    <w:basedOn w:val="46"/>
    <w:qFormat/>
    <w:uiPriority w:val="0"/>
    <w:pPr>
      <w:snapToGrid w:val="0"/>
      <w:spacing w:before="0" w:after="0" w:line="480" w:lineRule="atLeast"/>
    </w:pPr>
    <w:rPr>
      <w:rFonts w:ascii="Times New Roman" w:hAnsi="Times New Roman"/>
      <w:kern w:val="2"/>
      <w:szCs w:val="32"/>
    </w:rPr>
  </w:style>
  <w:style w:type="paragraph" w:customStyle="1" w:styleId="409">
    <w:name w:val="UserStyle_485"/>
    <w:basedOn w:val="1"/>
    <w:qFormat/>
    <w:uiPriority w:val="0"/>
    <w:pPr>
      <w:spacing w:after="160" w:line="240" w:lineRule="exact"/>
      <w:jc w:val="left"/>
    </w:pPr>
    <w:rPr>
      <w:rFonts w:ascii="Times New Roman" w:hAnsi="Times New Roman" w:eastAsia="宋体"/>
      <w:sz w:val="21"/>
      <w:szCs w:val="24"/>
    </w:rPr>
  </w:style>
  <w:style w:type="paragraph" w:customStyle="1" w:styleId="410">
    <w:name w:val="UserStyle_486"/>
    <w:basedOn w:val="1"/>
    <w:qFormat/>
    <w:uiPriority w:val="0"/>
    <w:pPr>
      <w:spacing w:line="360" w:lineRule="auto"/>
      <w:ind w:firstLine="480" w:firstLineChars="200"/>
    </w:pPr>
    <w:rPr>
      <w:rFonts w:ascii="Times New Roman" w:hAnsi="Times New Roman" w:eastAsia="宋体"/>
      <w:kern w:val="0"/>
      <w:sz w:val="24"/>
      <w:szCs w:val="24"/>
    </w:rPr>
  </w:style>
  <w:style w:type="paragraph" w:customStyle="1" w:styleId="411">
    <w:name w:val="UserStyle_487"/>
    <w:qFormat/>
    <w:uiPriority w:val="0"/>
    <w:pPr>
      <w:spacing w:line="360" w:lineRule="auto"/>
      <w:ind w:left="1700" w:hanging="260"/>
    </w:pPr>
    <w:rPr>
      <w:rFonts w:ascii="Calibri" w:hAnsi="Calibri" w:eastAsia="微软雅黑" w:cs="Times New Roman"/>
      <w:sz w:val="24"/>
      <w:lang w:val="en-US" w:eastAsia="zh-CN" w:bidi="ar-SA"/>
    </w:rPr>
  </w:style>
  <w:style w:type="paragraph" w:customStyle="1" w:styleId="412">
    <w:name w:val="UserStyle_488"/>
    <w:basedOn w:val="47"/>
    <w:qFormat/>
    <w:uiPriority w:val="0"/>
    <w:pPr>
      <w:tabs>
        <w:tab w:val="left" w:leader="dot" w:pos="2292"/>
      </w:tabs>
      <w:spacing w:before="120" w:after="120"/>
      <w:ind w:left="2292" w:leftChars="236" w:right="-156"/>
    </w:pPr>
    <w:rPr>
      <w:rFonts w:ascii="Arial" w:hAnsi="Arial" w:eastAsia="黑体" w:cs="Arial"/>
      <w:bCs/>
      <w:szCs w:val="16"/>
    </w:rPr>
  </w:style>
  <w:style w:type="paragraph" w:customStyle="1" w:styleId="413">
    <w:name w:val="UserStyle_489"/>
    <w:basedOn w:val="1"/>
    <w:qFormat/>
    <w:uiPriority w:val="0"/>
    <w:pPr>
      <w:jc w:val="left"/>
    </w:pPr>
    <w:rPr>
      <w:rFonts w:ascii="Tahoma" w:hAnsi="Tahoma" w:eastAsia="宋体"/>
      <w:kern w:val="0"/>
      <w:sz w:val="24"/>
      <w:lang w:eastAsia="en-US"/>
    </w:rPr>
  </w:style>
  <w:style w:type="paragraph" w:customStyle="1" w:styleId="414">
    <w:name w:val="UserStyle_490"/>
    <w:basedOn w:val="1"/>
    <w:qFormat/>
    <w:uiPriority w:val="0"/>
    <w:pPr>
      <w:pBdr>
        <w:left w:val="single" w:color="000000" w:sz="4" w:space="0"/>
        <w:bottom w:val="single" w:color="000000" w:sz="4" w:space="0"/>
        <w:right w:val="single" w:color="000000" w:sz="4" w:space="0"/>
      </w:pBdr>
      <w:spacing w:before="100" w:beforeAutospacing="1" w:after="100" w:afterAutospacing="1"/>
      <w:jc w:val="center"/>
    </w:pPr>
    <w:rPr>
      <w:rFonts w:ascii="Arial Unicode MS" w:hAnsi="Arial Unicode MS" w:eastAsia="Arial Unicode MS"/>
      <w:kern w:val="0"/>
      <w:sz w:val="24"/>
      <w:szCs w:val="24"/>
    </w:rPr>
  </w:style>
  <w:style w:type="paragraph" w:customStyle="1" w:styleId="415">
    <w:name w:val="UserStyle_491"/>
    <w:basedOn w:val="1"/>
    <w:qFormat/>
    <w:uiPriority w:val="0"/>
    <w:pPr>
      <w:spacing w:before="100" w:beforeAutospacing="1" w:after="100" w:afterAutospacing="1"/>
      <w:jc w:val="left"/>
    </w:pPr>
    <w:rPr>
      <w:rFonts w:ascii="宋体" w:hAnsi="宋体" w:eastAsia="宋体"/>
      <w:kern w:val="0"/>
      <w:sz w:val="24"/>
      <w:szCs w:val="24"/>
    </w:rPr>
  </w:style>
  <w:style w:type="paragraph" w:customStyle="1" w:styleId="416">
    <w:name w:val="UserStyle_492"/>
    <w:basedOn w:val="1"/>
    <w:qFormat/>
    <w:uiPriority w:val="0"/>
    <w:pPr>
      <w:tabs>
        <w:tab w:val="center" w:pos="360"/>
      </w:tabs>
      <w:spacing w:line="480" w:lineRule="exact"/>
    </w:pPr>
    <w:rPr>
      <w:rFonts w:ascii="Times New Roman" w:hAnsi="Times New Roman" w:eastAsia="宋体"/>
      <w:szCs w:val="20"/>
    </w:rPr>
  </w:style>
  <w:style w:type="paragraph" w:customStyle="1" w:styleId="417">
    <w:name w:val="UserStyle_493"/>
    <w:qFormat/>
    <w:uiPriority w:val="0"/>
    <w:pPr>
      <w:spacing w:line="312" w:lineRule="atLeast"/>
      <w:jc w:val="both"/>
    </w:pPr>
    <w:rPr>
      <w:rFonts w:ascii="宋体" w:hAnsi="Calibri" w:eastAsia="微软雅黑" w:cs="Times New Roman"/>
      <w:sz w:val="34"/>
      <w:lang w:val="en-US" w:eastAsia="zh-CN" w:bidi="ar-SA"/>
    </w:rPr>
  </w:style>
  <w:style w:type="paragraph" w:customStyle="1" w:styleId="418">
    <w:name w:val="UserStyle_494"/>
    <w:basedOn w:val="1"/>
    <w:qFormat/>
    <w:uiPriority w:val="0"/>
    <w:pPr>
      <w:spacing w:line="360" w:lineRule="auto"/>
      <w:ind w:firstLine="200" w:firstLineChars="200"/>
    </w:pPr>
    <w:rPr>
      <w:rFonts w:ascii="宋体" w:hAnsi="宋体" w:eastAsia="宋体"/>
      <w:sz w:val="24"/>
    </w:rPr>
  </w:style>
  <w:style w:type="paragraph" w:customStyle="1" w:styleId="419">
    <w:name w:val="UserStyle_495"/>
    <w:basedOn w:val="1"/>
    <w:qFormat/>
    <w:uiPriority w:val="0"/>
    <w:rPr>
      <w:rFonts w:ascii="Times New Roman" w:hAnsi="Times New Roman" w:eastAsia="宋体"/>
      <w:b/>
      <w:sz w:val="32"/>
      <w:szCs w:val="32"/>
    </w:rPr>
  </w:style>
  <w:style w:type="paragraph" w:customStyle="1" w:styleId="420">
    <w:name w:val="UserStyle_496"/>
    <w:basedOn w:val="156"/>
    <w:next w:val="156"/>
    <w:qFormat/>
    <w:uiPriority w:val="0"/>
    <w:pPr>
      <w:spacing w:after="705"/>
    </w:pPr>
    <w:rPr>
      <w:rFonts w:ascii="Helvetica" w:hAnsi="Helvetica" w:eastAsia="宋体"/>
    </w:rPr>
  </w:style>
  <w:style w:type="paragraph" w:customStyle="1" w:styleId="421">
    <w:name w:val="UserStyle_497"/>
    <w:basedOn w:val="1"/>
    <w:qFormat/>
    <w:uiPriority w:val="0"/>
    <w:pPr>
      <w:ind w:firstLine="420" w:firstLineChars="200"/>
    </w:pPr>
  </w:style>
  <w:style w:type="paragraph" w:customStyle="1" w:styleId="422">
    <w:name w:val="UserStyle_498"/>
    <w:basedOn w:val="45"/>
    <w:next w:val="423"/>
    <w:qFormat/>
    <w:uiPriority w:val="0"/>
    <w:pPr>
      <w:tabs>
        <w:tab w:val="center" w:pos="432"/>
      </w:tabs>
      <w:spacing w:before="0" w:after="0"/>
      <w:ind w:left="432" w:hanging="432"/>
      <w:jc w:val="center"/>
    </w:pPr>
    <w:rPr>
      <w:rFonts w:ascii="黑体" w:hAnsi="Times New Roman" w:eastAsia="黑体"/>
      <w:kern w:val="0"/>
      <w:sz w:val="52"/>
    </w:rPr>
  </w:style>
  <w:style w:type="paragraph" w:customStyle="1" w:styleId="423">
    <w:name w:val="UserStyle_499"/>
    <w:qFormat/>
    <w:uiPriority w:val="0"/>
    <w:pPr>
      <w:spacing w:line="312" w:lineRule="atLeast"/>
      <w:jc w:val="both"/>
    </w:pPr>
    <w:rPr>
      <w:rFonts w:ascii="宋体" w:hAnsi="Calibri" w:eastAsia="微软雅黑" w:cs="Times New Roman"/>
      <w:sz w:val="34"/>
      <w:lang w:val="en-US" w:eastAsia="zh-CN" w:bidi="ar-SA"/>
    </w:rPr>
  </w:style>
  <w:style w:type="paragraph" w:customStyle="1" w:styleId="424">
    <w:name w:val="UserStyle_500"/>
    <w:qFormat/>
    <w:uiPriority w:val="0"/>
    <w:pPr>
      <w:jc w:val="both"/>
    </w:pPr>
    <w:rPr>
      <w:rFonts w:ascii="Calibri" w:hAnsi="Calibri" w:eastAsia="微软雅黑" w:cs="Times New Roman"/>
      <w:kern w:val="2"/>
      <w:sz w:val="21"/>
      <w:szCs w:val="24"/>
      <w:lang w:val="en-US" w:eastAsia="zh-CN" w:bidi="ar-SA"/>
    </w:rPr>
  </w:style>
  <w:style w:type="paragraph" w:customStyle="1" w:styleId="425">
    <w:name w:val="UserStyle_501"/>
    <w:basedOn w:val="45"/>
    <w:qFormat/>
    <w:uiPriority w:val="0"/>
    <w:pPr>
      <w:keepLines/>
      <w:snapToGrid w:val="0"/>
      <w:spacing w:before="320" w:after="320" w:line="480" w:lineRule="auto"/>
      <w:jc w:val="center"/>
    </w:pPr>
    <w:rPr>
      <w:rFonts w:ascii="Times New Roman" w:hAnsi="Times New Roman" w:eastAsia="黑体"/>
      <w:bCs/>
      <w:color w:val="000000"/>
      <w:kern w:val="44"/>
      <w:sz w:val="36"/>
      <w:szCs w:val="44"/>
    </w:rPr>
  </w:style>
  <w:style w:type="paragraph" w:customStyle="1" w:styleId="426">
    <w:name w:val="UserStyle_502"/>
    <w:basedOn w:val="1"/>
    <w:qFormat/>
    <w:uiPriority w:val="0"/>
    <w:rPr>
      <w:rFonts w:ascii="Times New Roman" w:hAnsi="Times New Roman" w:eastAsia="宋体"/>
      <w:b/>
      <w:sz w:val="32"/>
      <w:szCs w:val="32"/>
    </w:rPr>
  </w:style>
  <w:style w:type="paragraph" w:customStyle="1" w:styleId="427">
    <w:name w:val="UserStyle_503"/>
    <w:basedOn w:val="46"/>
    <w:qFormat/>
    <w:uiPriority w:val="0"/>
    <w:pPr>
      <w:tabs>
        <w:tab w:val="decimal" w:pos="820"/>
      </w:tabs>
      <w:spacing w:before="0" w:after="0" w:line="440" w:lineRule="atLeast"/>
      <w:ind w:left="0" w:firstLine="0"/>
    </w:pPr>
    <w:rPr>
      <w:rFonts w:ascii="Times New Roman" w:hAnsi="Times New Roman"/>
      <w:color w:val="000000"/>
      <w:kern w:val="2"/>
      <w:sz w:val="32"/>
      <w:szCs w:val="32"/>
    </w:rPr>
  </w:style>
  <w:style w:type="paragraph" w:customStyle="1" w:styleId="428">
    <w:name w:val="UserStyle_504"/>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kern w:val="0"/>
      <w:sz w:val="24"/>
      <w:szCs w:val="24"/>
    </w:rPr>
  </w:style>
  <w:style w:type="paragraph" w:customStyle="1" w:styleId="429">
    <w:name w:val="UserStyle_505"/>
    <w:basedOn w:val="1"/>
    <w:qFormat/>
    <w:uiPriority w:val="0"/>
    <w:rPr>
      <w:rFonts w:ascii="Tahoma" w:hAnsi="Tahoma" w:eastAsia="宋体"/>
      <w:sz w:val="24"/>
      <w:szCs w:val="20"/>
    </w:rPr>
  </w:style>
  <w:style w:type="paragraph" w:customStyle="1" w:styleId="430">
    <w:name w:val="UserStyle_506"/>
    <w:basedOn w:val="1"/>
    <w:qFormat/>
    <w:uiPriority w:val="0"/>
    <w:pPr>
      <w:spacing w:before="100" w:beforeAutospacing="1" w:after="100" w:afterAutospacing="1"/>
      <w:jc w:val="left"/>
    </w:pPr>
    <w:rPr>
      <w:rFonts w:ascii="Times New Roman" w:hAnsi="Times New Roman" w:eastAsia="宋体"/>
      <w:kern w:val="0"/>
      <w:sz w:val="24"/>
      <w:szCs w:val="24"/>
    </w:rPr>
  </w:style>
  <w:style w:type="paragraph" w:customStyle="1" w:styleId="431">
    <w:name w:val="UserStyle_507"/>
    <w:basedOn w:val="1"/>
    <w:qFormat/>
    <w:uiPriority w:val="0"/>
    <w:pPr>
      <w:spacing w:before="100" w:beforeAutospacing="1" w:after="100" w:afterAutospacing="1"/>
      <w:jc w:val="left"/>
    </w:pPr>
    <w:rPr>
      <w:rFonts w:ascii="宋体" w:hAnsi="宋体" w:eastAsia="宋体"/>
      <w:kern w:val="0"/>
      <w:sz w:val="24"/>
      <w:szCs w:val="24"/>
    </w:rPr>
  </w:style>
  <w:style w:type="paragraph" w:customStyle="1" w:styleId="432">
    <w:name w:val="UserStyle_508"/>
    <w:basedOn w:val="1"/>
    <w:qFormat/>
    <w:uiPriority w:val="0"/>
    <w:pPr>
      <w:spacing w:line="360" w:lineRule="atLeast"/>
      <w:ind w:left="840" w:hanging="420"/>
    </w:pPr>
    <w:rPr>
      <w:rFonts w:ascii="Times New Roman" w:hAnsi="Times New Roman" w:eastAsia="宋体"/>
      <w:kern w:val="0"/>
      <w:sz w:val="21"/>
      <w:szCs w:val="20"/>
    </w:rPr>
  </w:style>
  <w:style w:type="paragraph" w:customStyle="1" w:styleId="433">
    <w:name w:val="UserStyle_509"/>
    <w:basedOn w:val="1"/>
    <w:autoRedefine/>
    <w:qFormat/>
    <w:uiPriority w:val="0"/>
    <w:pPr>
      <w:jc w:val="center"/>
    </w:pPr>
    <w:rPr>
      <w:rFonts w:ascii="Times New Roman" w:hAnsi="Times New Roman" w:eastAsia="黑体"/>
      <w:sz w:val="32"/>
      <w:szCs w:val="24"/>
    </w:rPr>
  </w:style>
  <w:style w:type="paragraph" w:customStyle="1" w:styleId="434">
    <w:name w:val="UserStyle_510"/>
    <w:basedOn w:val="1"/>
    <w:qFormat/>
    <w:uiPriority w:val="0"/>
    <w:pPr>
      <w:spacing w:before="120" w:line="360" w:lineRule="auto"/>
      <w:jc w:val="center"/>
    </w:pPr>
    <w:rPr>
      <w:rFonts w:ascii="Times New Roman" w:hAnsi="Times New Roman" w:eastAsia="宋体"/>
      <w:color w:val="0000FF"/>
      <w:kern w:val="0"/>
      <w:sz w:val="24"/>
      <w:szCs w:val="20"/>
      <w:u w:val="double"/>
    </w:rPr>
  </w:style>
  <w:style w:type="paragraph" w:customStyle="1" w:styleId="435">
    <w:name w:val="UserStyle_511"/>
    <w:basedOn w:val="1"/>
    <w:qFormat/>
    <w:uiPriority w:val="0"/>
    <w:pPr>
      <w:spacing w:before="100" w:beforeAutospacing="1" w:after="100" w:afterAutospacing="1"/>
      <w:jc w:val="left"/>
    </w:pPr>
    <w:rPr>
      <w:rFonts w:ascii="宋体" w:hAnsi="宋体"/>
      <w:kern w:val="0"/>
      <w:sz w:val="24"/>
    </w:rPr>
  </w:style>
  <w:style w:type="paragraph" w:customStyle="1" w:styleId="436">
    <w:name w:val="UserStyle_512"/>
    <w:basedOn w:val="1"/>
    <w:qFormat/>
    <w:uiPriority w:val="0"/>
    <w:pPr>
      <w:spacing w:before="120" w:line="400" w:lineRule="atLeast"/>
      <w:ind w:firstLine="480"/>
    </w:pPr>
    <w:rPr>
      <w:rFonts w:ascii="Times New Roman" w:hAnsi="Times New Roman" w:eastAsia="宋体"/>
      <w:kern w:val="0"/>
      <w:sz w:val="24"/>
      <w:szCs w:val="20"/>
    </w:rPr>
  </w:style>
  <w:style w:type="paragraph" w:customStyle="1" w:styleId="437">
    <w:name w:val="UserStyle_513"/>
    <w:basedOn w:val="1"/>
    <w:qFormat/>
    <w:uiPriority w:val="0"/>
    <w:pPr>
      <w:pBdr>
        <w:bottom w:val="single" w:color="000000" w:sz="4" w:space="0"/>
      </w:pBdr>
      <w:spacing w:before="100" w:beforeAutospacing="1" w:after="100" w:afterAutospacing="1"/>
      <w:jc w:val="left"/>
    </w:pPr>
    <w:rPr>
      <w:rFonts w:ascii="宋体" w:hAnsi="宋体" w:eastAsia="宋体"/>
      <w:kern w:val="0"/>
      <w:sz w:val="24"/>
      <w:szCs w:val="24"/>
    </w:rPr>
  </w:style>
  <w:style w:type="paragraph" w:customStyle="1" w:styleId="438">
    <w:name w:val="UserStyle_514"/>
    <w:basedOn w:val="1"/>
    <w:qFormat/>
    <w:uiPriority w:val="0"/>
    <w:pPr>
      <w:spacing w:before="100" w:beforeAutospacing="1" w:after="100" w:afterAutospacing="1"/>
      <w:jc w:val="left"/>
    </w:pPr>
    <w:rPr>
      <w:rFonts w:ascii="宋体" w:hAnsi="宋体" w:eastAsia="宋体"/>
      <w:kern w:val="0"/>
      <w:sz w:val="24"/>
      <w:szCs w:val="24"/>
    </w:rPr>
  </w:style>
  <w:style w:type="paragraph" w:customStyle="1" w:styleId="439">
    <w:name w:val="UserStyle_515"/>
    <w:basedOn w:val="1"/>
    <w:next w:val="1"/>
    <w:qFormat/>
    <w:uiPriority w:val="0"/>
    <w:pPr>
      <w:jc w:val="center"/>
    </w:pPr>
    <w:rPr>
      <w:rFonts w:ascii="Arial" w:hAnsi="Arial" w:eastAsia="楷体_GB2312"/>
      <w:sz w:val="48"/>
      <w:szCs w:val="48"/>
    </w:rPr>
  </w:style>
  <w:style w:type="paragraph" w:customStyle="1" w:styleId="440">
    <w:name w:val="UserStyle_516"/>
    <w:basedOn w:val="1"/>
    <w:qFormat/>
    <w:uiPriority w:val="0"/>
    <w:pPr>
      <w:keepNext/>
      <w:keepLines/>
      <w:spacing w:line="240" w:lineRule="atLeast"/>
      <w:ind w:left="1080"/>
      <w:jc w:val="center"/>
    </w:pPr>
    <w:rPr>
      <w:rFonts w:ascii="Times New Roman" w:hAnsi="Times New Roman" w:eastAsia="宋体"/>
      <w:kern w:val="28"/>
      <w:sz w:val="52"/>
      <w:szCs w:val="20"/>
    </w:rPr>
  </w:style>
  <w:style w:type="paragraph" w:customStyle="1" w:styleId="441">
    <w:name w:val="179"/>
    <w:basedOn w:val="1"/>
    <w:qFormat/>
    <w:uiPriority w:val="0"/>
    <w:pPr>
      <w:ind w:firstLine="420" w:firstLineChars="200"/>
    </w:pPr>
    <w:rPr>
      <w:rFonts w:ascii="Calibri" w:eastAsia="宋体"/>
      <w:szCs w:val="22"/>
    </w:rPr>
  </w:style>
  <w:style w:type="paragraph" w:customStyle="1" w:styleId="442">
    <w:name w:val="List Paragraph1"/>
    <w:basedOn w:val="1"/>
    <w:qFormat/>
    <w:uiPriority w:val="0"/>
    <w:pPr>
      <w:ind w:firstLine="420" w:firstLineChars="200"/>
    </w:pPr>
  </w:style>
  <w:style w:type="paragraph" w:customStyle="1" w:styleId="443">
    <w:name w:val="正  文"/>
    <w:basedOn w:val="1"/>
    <w:qFormat/>
    <w:uiPriority w:val="0"/>
    <w:pPr>
      <w:spacing w:line="360" w:lineRule="auto"/>
      <w:ind w:firstLine="200" w:firstLineChars="200"/>
    </w:pPr>
    <w:rPr>
      <w:sz w:val="24"/>
      <w:szCs w:val="24"/>
    </w:rPr>
  </w:style>
  <w:style w:type="paragraph" w:customStyle="1" w:styleId="444">
    <w:name w:val="参数表格"/>
    <w:basedOn w:val="1"/>
    <w:qFormat/>
    <w:uiPriority w:val="0"/>
    <w:pPr>
      <w:spacing w:line="360" w:lineRule="auto"/>
      <w:jc w:val="left"/>
    </w:pPr>
    <w:rPr>
      <w:sz w:val="24"/>
      <w:szCs w:val="24"/>
    </w:rPr>
  </w:style>
  <w:style w:type="paragraph" w:customStyle="1" w:styleId="445">
    <w:name w:val="列出段落2"/>
    <w:basedOn w:val="1"/>
    <w:qFormat/>
    <w:uiPriority w:val="0"/>
    <w:pPr>
      <w:adjustRightInd w:val="0"/>
      <w:snapToGrid w:val="0"/>
      <w:spacing w:after="200"/>
      <w:ind w:firstLine="420" w:firstLineChars="200"/>
      <w:jc w:val="left"/>
    </w:pPr>
    <w:rPr>
      <w:rFonts w:ascii="Tahoma" w:hAnsi="Tahoma" w:eastAsia="微软雅黑"/>
      <w:kern w:val="0"/>
      <w:sz w:val="22"/>
      <w:szCs w:val="22"/>
    </w:rPr>
  </w:style>
  <w:style w:type="paragraph" w:customStyle="1" w:styleId="446">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7">
    <w:name w:val="正文缩进2格"/>
    <w:basedOn w:val="1"/>
    <w:qFormat/>
    <w:uiPriority w:val="0"/>
    <w:pPr>
      <w:spacing w:line="600" w:lineRule="exact"/>
      <w:ind w:firstLine="639" w:firstLineChars="206"/>
    </w:pPr>
    <w:rPr>
      <w:rFonts w:hAnsi="宋体"/>
      <w:sz w:val="31"/>
    </w:rPr>
  </w:style>
  <w:style w:type="paragraph" w:customStyle="1" w:styleId="448">
    <w:name w:val="p0"/>
    <w:basedOn w:val="1"/>
    <w:qFormat/>
    <w:uiPriority w:val="0"/>
    <w:rPr>
      <w:rFonts w:ascii="Times New Roman" w:eastAsia="宋体"/>
      <w:kern w:val="0"/>
      <w:sz w:val="21"/>
      <w:szCs w:val="21"/>
    </w:rPr>
  </w:style>
  <w:style w:type="character" w:customStyle="1" w:styleId="449">
    <w:name w:val="PageNumber"/>
    <w:qFormat/>
    <w:uiPriority w:val="0"/>
    <w:rPr>
      <w:rFonts w:ascii="Times New Roman" w:hAnsi="Times New Roman" w:eastAsia="宋体"/>
      <w:lang w:val="en-US" w:eastAsia="zh-CN" w:bidi="ar-SA"/>
    </w:rPr>
  </w:style>
  <w:style w:type="character" w:customStyle="1" w:styleId="450">
    <w:name w:val="AnnotationReference"/>
    <w:qFormat/>
    <w:uiPriority w:val="0"/>
    <w:rPr>
      <w:rFonts w:ascii="Times New Roman" w:hAnsi="Times New Roman" w:eastAsia="宋体"/>
      <w:sz w:val="21"/>
      <w:szCs w:val="21"/>
      <w:lang w:val="en-US" w:eastAsia="zh-CN" w:bidi="ar-SA"/>
    </w:rPr>
  </w:style>
  <w:style w:type="character" w:customStyle="1" w:styleId="451">
    <w:name w:val="FootnoteReference"/>
    <w:qFormat/>
    <w:uiPriority w:val="0"/>
    <w:rPr>
      <w:rFonts w:ascii="Times New Roman" w:hAnsi="Times New Roman" w:eastAsia="宋体"/>
      <w:vertAlign w:val="superscript"/>
      <w:lang w:val="en-US" w:eastAsia="zh-CN" w:bidi="ar-SA"/>
    </w:rPr>
  </w:style>
  <w:style w:type="character" w:customStyle="1" w:styleId="452">
    <w:name w:val="EndnoteReference"/>
    <w:qFormat/>
    <w:uiPriority w:val="0"/>
    <w:rPr>
      <w:rFonts w:ascii="Times New Roman" w:hAnsi="Times New Roman" w:eastAsia="宋体"/>
      <w:vertAlign w:val="superscript"/>
      <w:lang w:val="en-US" w:eastAsia="zh-CN" w:bidi="ar-SA"/>
    </w:rPr>
  </w:style>
  <w:style w:type="character" w:customStyle="1" w:styleId="453">
    <w:name w:val="264"/>
    <w:qFormat/>
    <w:uiPriority w:val="0"/>
    <w:rPr>
      <w:rFonts w:ascii="Times New Roman" w:hAnsi="Times New Roman" w:eastAsia="宋体" w:cs="Times New Roman"/>
      <w:b/>
      <w:bCs/>
      <w:smallCaps/>
      <w:spacing w:val="5"/>
      <w:lang w:val="en-US" w:eastAsia="zh-CN" w:bidi="ar-SA"/>
    </w:rPr>
  </w:style>
  <w:style w:type="character" w:customStyle="1" w:styleId="454">
    <w:name w:val="UserStyle_0"/>
    <w:qFormat/>
    <w:uiPriority w:val="0"/>
    <w:rPr>
      <w:rFonts w:ascii="Times New Roman" w:hAnsi="Times New Roman" w:eastAsia="宋体"/>
      <w:kern w:val="2"/>
      <w:sz w:val="21"/>
      <w:szCs w:val="21"/>
      <w:lang w:val="en-US" w:eastAsia="zh-CN" w:bidi="ar-SA"/>
    </w:rPr>
  </w:style>
  <w:style w:type="character" w:customStyle="1" w:styleId="455">
    <w:name w:val="UserStyle_1"/>
    <w:qFormat/>
    <w:uiPriority w:val="0"/>
    <w:rPr>
      <w:rFonts w:ascii="Times New Roman" w:hAnsi="Times New Roman" w:eastAsia="宋体" w:cs="Times New Roman"/>
      <w:b/>
      <w:bCs/>
      <w:kern w:val="44"/>
      <w:sz w:val="44"/>
      <w:szCs w:val="44"/>
      <w:lang w:val="en-US" w:eastAsia="zh-CN" w:bidi="ar-SA"/>
    </w:rPr>
  </w:style>
  <w:style w:type="character" w:customStyle="1" w:styleId="456">
    <w:name w:val="UserStyle_2"/>
    <w:qFormat/>
    <w:uiPriority w:val="0"/>
    <w:rPr>
      <w:rFonts w:ascii="Times New Roman" w:hAnsi="Times New Roman" w:eastAsia="宋体"/>
      <w:lang w:val="en-US" w:eastAsia="zh-CN" w:bidi="ar-SA"/>
    </w:rPr>
  </w:style>
  <w:style w:type="character" w:customStyle="1" w:styleId="457">
    <w:name w:val="UserStyle_3"/>
    <w:link w:val="54"/>
    <w:qFormat/>
    <w:uiPriority w:val="0"/>
    <w:rPr>
      <w:rFonts w:ascii="宋体" w:hAnsi="宋体" w:eastAsia="宋体" w:cs="Times New Roman"/>
      <w:b/>
      <w:bCs/>
      <w:sz w:val="28"/>
      <w:szCs w:val="30"/>
    </w:rPr>
  </w:style>
  <w:style w:type="character" w:customStyle="1" w:styleId="458">
    <w:name w:val="UserStyle_5"/>
    <w:qFormat/>
    <w:uiPriority w:val="0"/>
    <w:rPr>
      <w:rFonts w:ascii="Arial" w:hAnsi="Arial" w:eastAsia="黑体"/>
      <w:sz w:val="24"/>
      <w:szCs w:val="24"/>
      <w:lang w:val="en-US" w:eastAsia="zh-CN" w:bidi="ar-SA"/>
    </w:rPr>
  </w:style>
  <w:style w:type="character" w:customStyle="1" w:styleId="459">
    <w:name w:val="UserStyle_6"/>
    <w:qFormat/>
    <w:uiPriority w:val="0"/>
    <w:rPr>
      <w:rFonts w:ascii="Times New Roman" w:hAnsi="Times New Roman" w:eastAsia="宋体"/>
      <w:sz w:val="24"/>
      <w:lang w:val="en-US" w:eastAsia="zh-CN" w:bidi="ar-SA"/>
    </w:rPr>
  </w:style>
  <w:style w:type="character" w:customStyle="1" w:styleId="460">
    <w:name w:val="UserStyle_7"/>
    <w:qFormat/>
    <w:uiPriority w:val="0"/>
    <w:rPr>
      <w:rFonts w:ascii="Arial" w:hAnsi="Arial" w:eastAsia="黑体" w:cs="Times New Roman"/>
      <w:b/>
      <w:bCs/>
      <w:kern w:val="2"/>
      <w:sz w:val="28"/>
      <w:szCs w:val="28"/>
      <w:lang w:val="en-US" w:eastAsia="zh-CN" w:bidi="ar-SA"/>
    </w:rPr>
  </w:style>
  <w:style w:type="character" w:customStyle="1" w:styleId="461">
    <w:name w:val="UserStyle_8"/>
    <w:link w:val="55"/>
    <w:qFormat/>
    <w:uiPriority w:val="0"/>
    <w:rPr>
      <w:rFonts w:ascii="Arial" w:hAnsi="Arial" w:eastAsia="黑体"/>
      <w:kern w:val="2"/>
      <w:sz w:val="18"/>
      <w:szCs w:val="18"/>
      <w:lang w:val="en-US" w:eastAsia="zh-CN" w:bidi="ar-SA"/>
    </w:rPr>
  </w:style>
  <w:style w:type="character" w:customStyle="1" w:styleId="462">
    <w:name w:val="UserStyle_10"/>
    <w:qFormat/>
    <w:uiPriority w:val="0"/>
    <w:rPr>
      <w:rFonts w:ascii="Arial" w:hAnsi="Arial" w:eastAsia="黑体" w:cs="Times New Roman"/>
      <w:b/>
      <w:bCs/>
      <w:kern w:val="2"/>
      <w:sz w:val="32"/>
      <w:szCs w:val="32"/>
      <w:lang w:val="en-US" w:eastAsia="zh-CN" w:bidi="ar-SA"/>
    </w:rPr>
  </w:style>
  <w:style w:type="character" w:customStyle="1" w:styleId="463">
    <w:name w:val="UserStyle_11"/>
    <w:qFormat/>
    <w:uiPriority w:val="0"/>
    <w:rPr>
      <w:rFonts w:ascii="Arial" w:hAnsi="Arial" w:eastAsia="黑体" w:cs="Times New Roman"/>
      <w:b/>
      <w:bCs/>
      <w:kern w:val="2"/>
      <w:sz w:val="32"/>
      <w:szCs w:val="32"/>
      <w:lang w:val="en-US" w:eastAsia="zh-CN" w:bidi="ar-SA"/>
    </w:rPr>
  </w:style>
  <w:style w:type="character" w:customStyle="1" w:styleId="464">
    <w:name w:val="UserStyle_12"/>
    <w:link w:val="56"/>
    <w:qFormat/>
    <w:uiPriority w:val="0"/>
    <w:rPr>
      <w:rFonts w:ascii="仿宋_GB2312" w:hAnsi="Times New Roman" w:eastAsia="仿宋_GB2312"/>
      <w:kern w:val="2"/>
      <w:sz w:val="28"/>
      <w:szCs w:val="28"/>
      <w:lang w:val="zh-CN" w:eastAsia="zh-CN" w:bidi="ar-SA"/>
    </w:rPr>
  </w:style>
  <w:style w:type="character" w:customStyle="1" w:styleId="465">
    <w:name w:val="UserStyle_13"/>
    <w:link w:val="57"/>
    <w:qFormat/>
    <w:uiPriority w:val="0"/>
    <w:rPr>
      <w:rFonts w:ascii="Arial" w:hAnsi="Arial" w:eastAsia="宋体" w:cs="Times New Roman"/>
      <w:b/>
      <w:bCs/>
      <w:sz w:val="24"/>
      <w:szCs w:val="32"/>
      <w:lang w:val="en-US" w:eastAsia="zh-CN" w:bidi="ar-SA"/>
    </w:rPr>
  </w:style>
  <w:style w:type="character" w:customStyle="1" w:styleId="466">
    <w:name w:val="UserStyle_15"/>
    <w:qFormat/>
    <w:uiPriority w:val="0"/>
    <w:rPr>
      <w:rFonts w:ascii="Times New Roman" w:hAnsi="Times New Roman" w:eastAsia="宋体"/>
      <w:lang w:val="en-US" w:eastAsia="zh-CN" w:bidi="ar-SA"/>
    </w:rPr>
  </w:style>
  <w:style w:type="character" w:customStyle="1" w:styleId="467">
    <w:name w:val="UserStyle_16"/>
    <w:qFormat/>
    <w:uiPriority w:val="0"/>
    <w:rPr>
      <w:rFonts w:ascii="Times New Roman" w:hAnsi="Times New Roman" w:eastAsia="宋体"/>
      <w:sz w:val="18"/>
      <w:lang w:val="en-US" w:eastAsia="zh-CN" w:bidi="ar-SA"/>
    </w:rPr>
  </w:style>
  <w:style w:type="character" w:customStyle="1" w:styleId="468">
    <w:name w:val="UserStyle_17"/>
    <w:qFormat/>
    <w:uiPriority w:val="0"/>
    <w:rPr>
      <w:rFonts w:ascii="Calibri" w:hAnsi="Calibri" w:eastAsia="宋体"/>
      <w:kern w:val="2"/>
      <w:sz w:val="21"/>
      <w:szCs w:val="22"/>
      <w:lang w:val="en-US" w:eastAsia="zh-CN" w:bidi="ar-SA"/>
    </w:rPr>
  </w:style>
  <w:style w:type="character" w:customStyle="1" w:styleId="469">
    <w:name w:val="UserStyle_18"/>
    <w:qFormat/>
    <w:uiPriority w:val="0"/>
    <w:rPr>
      <w:rFonts w:ascii="Times New Roman" w:hAnsi="Times New Roman" w:eastAsia="宋体"/>
      <w:kern w:val="2"/>
      <w:sz w:val="18"/>
      <w:szCs w:val="18"/>
      <w:lang w:val="en-US" w:eastAsia="zh-CN" w:bidi="ar-SA"/>
    </w:rPr>
  </w:style>
  <w:style w:type="character" w:customStyle="1" w:styleId="470">
    <w:name w:val="UserStyle_19"/>
    <w:link w:val="58"/>
    <w:qFormat/>
    <w:uiPriority w:val="0"/>
    <w:rPr>
      <w:rFonts w:ascii="Times New Roman" w:hAnsi="Times New Roman" w:eastAsia="宋体" w:cs="Times New Roman"/>
      <w:b/>
      <w:bCs/>
      <w:i/>
      <w:iCs/>
      <w:color w:val="4F81BD"/>
      <w:kern w:val="2"/>
      <w:sz w:val="21"/>
      <w:szCs w:val="22"/>
      <w:lang w:val="en-US" w:eastAsia="zh-CN" w:bidi="ar-SA"/>
    </w:rPr>
  </w:style>
  <w:style w:type="character" w:customStyle="1" w:styleId="471">
    <w:name w:val="UserStyle_20"/>
    <w:qFormat/>
    <w:uiPriority w:val="0"/>
    <w:rPr>
      <w:rFonts w:ascii="Arial" w:hAnsi="Arial" w:eastAsia="Times New Roman"/>
      <w:sz w:val="20"/>
      <w:lang w:val="en-US" w:eastAsia="zh-CN" w:bidi="ar-SA"/>
    </w:rPr>
  </w:style>
  <w:style w:type="character" w:customStyle="1" w:styleId="472">
    <w:name w:val="UserStyle_21"/>
    <w:qFormat/>
    <w:uiPriority w:val="0"/>
    <w:rPr>
      <w:rFonts w:ascii="Times New Roman" w:hAnsi="Times New Roman" w:eastAsia="宋体"/>
      <w:color w:val="000000"/>
      <w:sz w:val="15"/>
      <w:szCs w:val="15"/>
      <w:lang w:val="en-US" w:eastAsia="zh-CN" w:bidi="ar-SA"/>
    </w:rPr>
  </w:style>
  <w:style w:type="character" w:customStyle="1" w:styleId="473">
    <w:name w:val="UserStyle_22"/>
    <w:link w:val="59"/>
    <w:qFormat/>
    <w:uiPriority w:val="0"/>
    <w:rPr>
      <w:rFonts w:ascii="Times New Roman" w:hAnsi="Times New Roman" w:eastAsia="Arial" w:cs="Times New Roman"/>
      <w:b/>
      <w:bCs/>
      <w:kern w:val="2"/>
      <w:sz w:val="32"/>
      <w:szCs w:val="32"/>
      <w:lang w:val="en-US" w:eastAsia="zh-CN" w:bidi="ar-SA"/>
    </w:rPr>
  </w:style>
  <w:style w:type="character" w:customStyle="1" w:styleId="474">
    <w:name w:val="UserStyle_24"/>
    <w:link w:val="60"/>
    <w:qFormat/>
    <w:uiPriority w:val="0"/>
    <w:rPr>
      <w:rFonts w:ascii="Times New Roman" w:hAnsi="Times New Roman" w:eastAsia="宋体"/>
      <w:kern w:val="2"/>
      <w:sz w:val="21"/>
      <w:lang w:val="en-US" w:eastAsia="zh-CN" w:bidi="ar-SA"/>
    </w:rPr>
  </w:style>
  <w:style w:type="character" w:customStyle="1" w:styleId="475">
    <w:name w:val="UserStyle_25"/>
    <w:qFormat/>
    <w:uiPriority w:val="0"/>
    <w:rPr>
      <w:rFonts w:ascii="Times New Roman" w:hAnsi="Times New Roman" w:eastAsia="宋体"/>
      <w:spacing w:val="345"/>
      <w:sz w:val="18"/>
      <w:szCs w:val="18"/>
      <w:lang w:val="en-US" w:eastAsia="zh-CN" w:bidi="ar-SA"/>
    </w:rPr>
  </w:style>
  <w:style w:type="character" w:customStyle="1" w:styleId="476">
    <w:name w:val="UserStyle_26"/>
    <w:qFormat/>
    <w:uiPriority w:val="0"/>
    <w:rPr>
      <w:rFonts w:ascii="宋体" w:hAnsi="宋体" w:eastAsia="宋体"/>
      <w:color w:val="000099"/>
      <w:sz w:val="18"/>
      <w:szCs w:val="18"/>
      <w:lang w:val="en-US" w:eastAsia="zh-CN" w:bidi="ar-SA"/>
    </w:rPr>
  </w:style>
  <w:style w:type="character" w:customStyle="1" w:styleId="477">
    <w:name w:val="UserStyle_27"/>
    <w:link w:val="61"/>
    <w:qFormat/>
    <w:uiPriority w:val="0"/>
    <w:rPr>
      <w:rFonts w:ascii="仿宋_GB2312" w:hAnsi="Times New Roman" w:eastAsia="仿宋_GB2312"/>
      <w:kern w:val="2"/>
      <w:sz w:val="28"/>
      <w:lang w:val="en-US" w:eastAsia="zh-CN" w:bidi="ar-SA"/>
    </w:rPr>
  </w:style>
  <w:style w:type="character" w:customStyle="1" w:styleId="478">
    <w:name w:val="UserStyle_28"/>
    <w:qFormat/>
    <w:uiPriority w:val="0"/>
    <w:rPr>
      <w:rFonts w:ascii="Times New Roman" w:hAnsi="Times New Roman" w:eastAsia="宋体" w:cs="Times New Roman"/>
      <w:b/>
      <w:bCs/>
      <w:sz w:val="24"/>
      <w:szCs w:val="24"/>
      <w:lang w:val="en-US" w:eastAsia="zh-CN" w:bidi="ar-SA"/>
    </w:rPr>
  </w:style>
  <w:style w:type="character" w:customStyle="1" w:styleId="479">
    <w:name w:val="UserStyle_29"/>
    <w:qFormat/>
    <w:uiPriority w:val="0"/>
    <w:rPr>
      <w:rFonts w:ascii="Times New Roman" w:hAnsi="Times New Roman" w:eastAsia="宋体"/>
      <w:kern w:val="2"/>
      <w:sz w:val="18"/>
      <w:szCs w:val="18"/>
      <w:lang w:val="en-US" w:eastAsia="zh-CN" w:bidi="ar-SA"/>
    </w:rPr>
  </w:style>
  <w:style w:type="character" w:customStyle="1" w:styleId="480">
    <w:name w:val="UserStyle_30"/>
    <w:qFormat/>
    <w:uiPriority w:val="0"/>
    <w:rPr>
      <w:rFonts w:ascii="Times New Roman" w:hAnsi="Times New Roman" w:eastAsia="宋体"/>
      <w:kern w:val="2"/>
      <w:sz w:val="18"/>
      <w:szCs w:val="18"/>
      <w:lang w:val="en-US" w:eastAsia="zh-CN" w:bidi="ar-SA"/>
    </w:rPr>
  </w:style>
  <w:style w:type="character" w:customStyle="1" w:styleId="481">
    <w:name w:val="UserStyle_31"/>
    <w:link w:val="62"/>
    <w:qFormat/>
    <w:uiPriority w:val="0"/>
    <w:rPr>
      <w:rFonts w:ascii="Times New Roman" w:hAnsi="Times New Roman" w:eastAsia="仿宋_GB2312"/>
      <w:w w:val="80"/>
      <w:sz w:val="24"/>
      <w:lang w:val="en-US" w:eastAsia="zh-CN" w:bidi="ar-SA"/>
    </w:rPr>
  </w:style>
  <w:style w:type="character" w:customStyle="1" w:styleId="482">
    <w:name w:val="UserStyle_33"/>
    <w:qFormat/>
    <w:uiPriority w:val="0"/>
    <w:rPr>
      <w:rFonts w:ascii="宋体" w:hAnsi="宋体" w:eastAsia="宋体"/>
      <w:b/>
      <w:kern w:val="2"/>
      <w:sz w:val="24"/>
      <w:lang w:val="en-US" w:eastAsia="zh-CN" w:bidi="ar-SA"/>
    </w:rPr>
  </w:style>
  <w:style w:type="character" w:customStyle="1" w:styleId="483">
    <w:name w:val="UserStyle_34"/>
    <w:link w:val="63"/>
    <w:qFormat/>
    <w:uiPriority w:val="0"/>
    <w:rPr>
      <w:rFonts w:ascii="Arial" w:hAnsi="Arial" w:eastAsia="Times New Roman"/>
      <w:kern w:val="2"/>
      <w:sz w:val="21"/>
      <w:szCs w:val="24"/>
      <w:lang w:val="en-US" w:eastAsia="zh-CN" w:bidi="ar-SA"/>
    </w:rPr>
  </w:style>
  <w:style w:type="character" w:customStyle="1" w:styleId="484">
    <w:name w:val="UserStyle_36"/>
    <w:qFormat/>
    <w:uiPriority w:val="0"/>
    <w:rPr>
      <w:rFonts w:ascii="Times New Roman" w:hAnsi="Times New Roman" w:eastAsia="宋体"/>
      <w:i/>
      <w:iCs/>
      <w:color w:val="808080"/>
      <w:lang w:val="en-US" w:eastAsia="zh-CN" w:bidi="ar-SA"/>
    </w:rPr>
  </w:style>
  <w:style w:type="character" w:customStyle="1" w:styleId="485">
    <w:name w:val="UserStyle_37"/>
    <w:qFormat/>
    <w:uiPriority w:val="0"/>
    <w:rPr>
      <w:rFonts w:ascii="Times New Roman" w:hAnsi="Times New Roman" w:eastAsia="宋体"/>
      <w:sz w:val="18"/>
      <w:lang w:val="en-US" w:eastAsia="zh-CN" w:bidi="ar-SA"/>
    </w:rPr>
  </w:style>
  <w:style w:type="character" w:customStyle="1" w:styleId="486">
    <w:name w:val="UserStyle_38"/>
    <w:qFormat/>
    <w:uiPriority w:val="0"/>
    <w:rPr>
      <w:rFonts w:ascii="Times New Roman" w:hAnsi="Times New Roman" w:eastAsia="宋体"/>
      <w:kern w:val="2"/>
      <w:sz w:val="18"/>
      <w:szCs w:val="18"/>
      <w:lang w:val="en-US" w:eastAsia="zh-CN" w:bidi="ar-SA"/>
    </w:rPr>
  </w:style>
  <w:style w:type="character" w:customStyle="1" w:styleId="487">
    <w:name w:val="UserStyle_39"/>
    <w:link w:val="47"/>
    <w:qFormat/>
    <w:uiPriority w:val="0"/>
    <w:rPr>
      <w:rFonts w:ascii="Times New Roman" w:hAnsi="Times New Roman" w:eastAsia="宋体"/>
      <w:sz w:val="24"/>
      <w:lang w:val="en-US" w:eastAsia="zh-CN" w:bidi="ar-SA"/>
    </w:rPr>
  </w:style>
  <w:style w:type="character" w:customStyle="1" w:styleId="488">
    <w:name w:val="UserStyle_40"/>
    <w:qFormat/>
    <w:uiPriority w:val="0"/>
    <w:rPr>
      <w:rFonts w:ascii="Arial" w:hAnsi="Arial" w:eastAsia="宋体"/>
      <w:color w:val="000000"/>
      <w:sz w:val="20"/>
      <w:lang w:val="en-US" w:eastAsia="zh-CN" w:bidi="ar-SA"/>
    </w:rPr>
  </w:style>
  <w:style w:type="character" w:customStyle="1" w:styleId="489">
    <w:name w:val="UserStyle_41"/>
    <w:qFormat/>
    <w:uiPriority w:val="0"/>
    <w:rPr>
      <w:rFonts w:ascii="Arial" w:hAnsi="Arial" w:eastAsia="黑体"/>
      <w:sz w:val="24"/>
      <w:szCs w:val="24"/>
      <w:lang w:val="en-US" w:eastAsia="zh-CN" w:bidi="ar-SA"/>
    </w:rPr>
  </w:style>
  <w:style w:type="character" w:customStyle="1" w:styleId="490">
    <w:name w:val="UserStyle_42"/>
    <w:qFormat/>
    <w:uiPriority w:val="0"/>
    <w:rPr>
      <w:rFonts w:ascii="Times New Roman" w:hAnsi="Times New Roman" w:eastAsia="宋体"/>
      <w:kern w:val="2"/>
      <w:sz w:val="21"/>
      <w:szCs w:val="24"/>
      <w:lang w:val="en-US" w:eastAsia="zh-CN" w:bidi="ar-SA"/>
    </w:rPr>
  </w:style>
  <w:style w:type="character" w:customStyle="1" w:styleId="491">
    <w:name w:val="UserStyle_43"/>
    <w:link w:val="64"/>
    <w:qFormat/>
    <w:uiPriority w:val="0"/>
    <w:rPr>
      <w:kern w:val="2"/>
      <w:sz w:val="21"/>
      <w:szCs w:val="24"/>
      <w:lang w:val="en-US" w:eastAsia="zh-CN" w:bidi="ar-SA"/>
    </w:rPr>
  </w:style>
  <w:style w:type="character" w:customStyle="1" w:styleId="492">
    <w:name w:val="UserStyle_45"/>
    <w:link w:val="65"/>
    <w:qFormat/>
    <w:uiPriority w:val="0"/>
    <w:rPr>
      <w:rFonts w:eastAsia="楷体_GB2312"/>
      <w:kern w:val="2"/>
      <w:sz w:val="24"/>
      <w:szCs w:val="24"/>
      <w:lang w:val="en-US" w:eastAsia="zh-CN" w:bidi="ar-SA"/>
    </w:rPr>
  </w:style>
  <w:style w:type="character" w:customStyle="1" w:styleId="493">
    <w:name w:val="UserStyle_47"/>
    <w:qFormat/>
    <w:uiPriority w:val="0"/>
    <w:rPr>
      <w:rFonts w:ascii="Times New Roman" w:hAnsi="Times New Roman" w:eastAsia="宋体"/>
      <w:lang w:val="en-US" w:eastAsia="zh-CN" w:bidi="ar-SA"/>
    </w:rPr>
  </w:style>
  <w:style w:type="character" w:customStyle="1" w:styleId="494">
    <w:name w:val="UserStyle_48"/>
    <w:link w:val="66"/>
    <w:qFormat/>
    <w:uiPriority w:val="0"/>
    <w:rPr>
      <w:rFonts w:ascii="Times New Roman" w:hAnsi="Times New Roman" w:eastAsia="宋体"/>
      <w:kern w:val="2"/>
      <w:sz w:val="18"/>
      <w:szCs w:val="18"/>
      <w:lang w:val="en-US" w:eastAsia="zh-CN" w:bidi="ar-SA"/>
    </w:rPr>
  </w:style>
  <w:style w:type="character" w:customStyle="1" w:styleId="495">
    <w:name w:val="UserStyle_49"/>
    <w:autoRedefine/>
    <w:qFormat/>
    <w:uiPriority w:val="0"/>
    <w:rPr>
      <w:rFonts w:ascii="Times New Roman" w:hAnsi="Times New Roman" w:eastAsia="宋体"/>
      <w:lang w:val="en-US" w:eastAsia="zh-CN" w:bidi="ar-SA"/>
    </w:rPr>
  </w:style>
  <w:style w:type="character" w:customStyle="1" w:styleId="496">
    <w:name w:val="UserStyle_50"/>
    <w:qFormat/>
    <w:uiPriority w:val="0"/>
    <w:rPr>
      <w:rFonts w:ascii="Times New Roman" w:hAnsi="Times New Roman" w:eastAsia="宋体" w:cs="Times New Roman"/>
      <w:b/>
      <w:bCs/>
      <w:kern w:val="2"/>
      <w:sz w:val="24"/>
      <w:szCs w:val="32"/>
      <w:lang w:val="en-US" w:eastAsia="zh-CN" w:bidi="ar-SA"/>
    </w:rPr>
  </w:style>
  <w:style w:type="character" w:customStyle="1" w:styleId="497">
    <w:name w:val="UserStyle_51"/>
    <w:link w:val="67"/>
    <w:qFormat/>
    <w:uiPriority w:val="0"/>
    <w:rPr>
      <w:rFonts w:ascii="宋体" w:hAnsi="宋体" w:eastAsia="宋体"/>
      <w:lang w:val="en-US" w:eastAsia="zh-CN" w:bidi="ar-SA"/>
    </w:rPr>
  </w:style>
  <w:style w:type="character" w:customStyle="1" w:styleId="498">
    <w:name w:val="UserStyle_53"/>
    <w:link w:val="68"/>
    <w:qFormat/>
    <w:uiPriority w:val="0"/>
    <w:rPr>
      <w:rFonts w:ascii="Calibri" w:hAnsi="Calibri" w:eastAsia="Times New Roman"/>
      <w:kern w:val="2"/>
      <w:sz w:val="22"/>
      <w:lang w:val="en-US" w:eastAsia="zh-CN" w:bidi="ar-SA"/>
    </w:rPr>
  </w:style>
  <w:style w:type="character" w:customStyle="1" w:styleId="499">
    <w:name w:val="UserStyle_55"/>
    <w:link w:val="49"/>
    <w:qFormat/>
    <w:uiPriority w:val="0"/>
    <w:rPr>
      <w:rFonts w:ascii="Arial" w:hAnsi="Arial" w:eastAsia="宋体"/>
      <w:sz w:val="22"/>
      <w:lang w:val="en-US" w:eastAsia="zh-CN" w:bidi="ar-SA"/>
    </w:rPr>
  </w:style>
  <w:style w:type="character" w:customStyle="1" w:styleId="500">
    <w:name w:val="UserStyle_56"/>
    <w:link w:val="69"/>
    <w:qFormat/>
    <w:uiPriority w:val="0"/>
    <w:rPr>
      <w:rFonts w:ascii="宋体" w:hAnsi="宋体" w:eastAsia="宋体"/>
      <w:sz w:val="24"/>
      <w:szCs w:val="22"/>
      <w:lang w:val="en-US" w:eastAsia="zh-CN" w:bidi="ar-SA"/>
    </w:rPr>
  </w:style>
  <w:style w:type="character" w:customStyle="1" w:styleId="501">
    <w:name w:val="UserStyle_58"/>
    <w:link w:val="71"/>
    <w:qFormat/>
    <w:uiPriority w:val="0"/>
    <w:rPr>
      <w:rFonts w:ascii="Calibri" w:hAnsi="Calibri" w:eastAsia="微软雅黑"/>
      <w:i/>
      <w:iCs/>
      <w:color w:val="000000"/>
      <w:kern w:val="2"/>
      <w:sz w:val="21"/>
      <w:szCs w:val="22"/>
      <w:lang w:val="en-US" w:eastAsia="zh-CN" w:bidi="ar-SA"/>
    </w:rPr>
  </w:style>
  <w:style w:type="character" w:customStyle="1" w:styleId="502">
    <w:name w:val="UserStyle_60"/>
    <w:qFormat/>
    <w:uiPriority w:val="0"/>
    <w:rPr>
      <w:rFonts w:ascii="Arial" w:hAnsi="Arial" w:eastAsia="黑体" w:cs="Times New Roman"/>
      <w:b/>
      <w:bCs/>
      <w:kern w:val="2"/>
      <w:sz w:val="32"/>
      <w:szCs w:val="32"/>
      <w:lang w:val="en-US" w:eastAsia="zh-CN" w:bidi="ar-SA"/>
    </w:rPr>
  </w:style>
  <w:style w:type="character" w:customStyle="1" w:styleId="503">
    <w:name w:val="UserStyle_61"/>
    <w:link w:val="72"/>
    <w:qFormat/>
    <w:uiPriority w:val="0"/>
    <w:rPr>
      <w:rFonts w:ascii="Arial" w:hAnsi="Arial" w:eastAsia="黑体"/>
      <w:kern w:val="2"/>
      <w:sz w:val="24"/>
      <w:szCs w:val="24"/>
      <w:lang w:val="en-US" w:eastAsia="zh-CN" w:bidi="ar-SA"/>
    </w:rPr>
  </w:style>
  <w:style w:type="character" w:customStyle="1" w:styleId="504">
    <w:name w:val="UserStyle_63"/>
    <w:qFormat/>
    <w:uiPriority w:val="0"/>
    <w:rPr>
      <w:rFonts w:ascii="仿宋_GB2312" w:hAnsi="宋体" w:eastAsia="仿宋_GB2312"/>
      <w:kern w:val="2"/>
      <w:sz w:val="28"/>
      <w:szCs w:val="24"/>
      <w:u w:val="single"/>
      <w:lang w:val="en-US" w:eastAsia="zh-CN" w:bidi="ar-SA"/>
    </w:rPr>
  </w:style>
  <w:style w:type="character" w:customStyle="1" w:styleId="505">
    <w:name w:val="UserStyle_64"/>
    <w:qFormat/>
    <w:uiPriority w:val="0"/>
    <w:rPr>
      <w:rFonts w:ascii="Times New Roman" w:hAnsi="Times New Roman" w:eastAsia="宋体"/>
      <w:vanish/>
      <w:color w:val="FF0000"/>
      <w:lang w:val="en-US" w:eastAsia="zh-CN" w:bidi="ar-SA"/>
    </w:rPr>
  </w:style>
  <w:style w:type="character" w:customStyle="1" w:styleId="506">
    <w:name w:val="UserStyle_65"/>
    <w:link w:val="73"/>
    <w:qFormat/>
    <w:uiPriority w:val="0"/>
    <w:rPr>
      <w:rFonts w:ascii="Times New Roman" w:hAnsi="Times New Roman" w:eastAsia="宋体" w:cs="Times New Roman"/>
      <w:bCs/>
      <w:kern w:val="2"/>
      <w:sz w:val="24"/>
      <w:szCs w:val="24"/>
      <w:lang w:val="en-US" w:eastAsia="zh-CN" w:bidi="ar-SA"/>
    </w:rPr>
  </w:style>
  <w:style w:type="character" w:customStyle="1" w:styleId="507">
    <w:name w:val="UserStyle_67"/>
    <w:qFormat/>
    <w:uiPriority w:val="0"/>
    <w:rPr>
      <w:rFonts w:ascii="Times New Roman" w:hAnsi="Times New Roman" w:eastAsia="宋体"/>
      <w:sz w:val="12"/>
      <w:szCs w:val="12"/>
      <w:lang w:val="en-US" w:eastAsia="zh-CN" w:bidi="ar-SA"/>
    </w:rPr>
  </w:style>
  <w:style w:type="character" w:customStyle="1" w:styleId="508">
    <w:name w:val="UserStyle_68"/>
    <w:link w:val="76"/>
    <w:qFormat/>
    <w:uiPriority w:val="0"/>
    <w:rPr>
      <w:rFonts w:ascii="仿宋_GB2312" w:hAnsi="Times New Roman" w:eastAsia="仿宋_GB2312"/>
      <w:kern w:val="2"/>
      <w:sz w:val="28"/>
      <w:szCs w:val="28"/>
      <w:lang w:val="zh-CN" w:eastAsia="zh-CN" w:bidi="ar-SA"/>
    </w:rPr>
  </w:style>
  <w:style w:type="character" w:customStyle="1" w:styleId="509">
    <w:name w:val="UserStyle_69"/>
    <w:qFormat/>
    <w:uiPriority w:val="0"/>
    <w:rPr>
      <w:rFonts w:ascii="Arial" w:hAnsi="Arial" w:eastAsia="黑体" w:cs="Times New Roman"/>
      <w:b/>
      <w:bCs/>
      <w:kern w:val="2"/>
      <w:sz w:val="28"/>
      <w:szCs w:val="28"/>
      <w:lang w:val="en-US" w:eastAsia="zh-CN" w:bidi="ar-SA"/>
    </w:rPr>
  </w:style>
  <w:style w:type="character" w:customStyle="1" w:styleId="510">
    <w:name w:val="UserStyle_70"/>
    <w:link w:val="77"/>
    <w:qFormat/>
    <w:uiPriority w:val="0"/>
    <w:rPr>
      <w:rFonts w:ascii="Arial" w:hAnsi="Arial" w:eastAsia="宋体"/>
      <w:kern w:val="2"/>
      <w:sz w:val="24"/>
      <w:szCs w:val="24"/>
      <w:lang w:val="en-US" w:eastAsia="zh-CN" w:bidi="ar-SA"/>
    </w:rPr>
  </w:style>
  <w:style w:type="character" w:customStyle="1" w:styleId="511">
    <w:name w:val="UserStyle_72"/>
    <w:qFormat/>
    <w:uiPriority w:val="0"/>
    <w:rPr>
      <w:rFonts w:ascii="Verdana" w:hAnsi="Verdana" w:eastAsia="宋体"/>
      <w:color w:val="002597"/>
      <w:sz w:val="18"/>
      <w:szCs w:val="18"/>
      <w:lang w:val="en-US" w:eastAsia="zh-CN" w:bidi="ar-SA"/>
    </w:rPr>
  </w:style>
  <w:style w:type="character" w:customStyle="1" w:styleId="512">
    <w:name w:val="UserStyle_73"/>
    <w:qFormat/>
    <w:uiPriority w:val="0"/>
    <w:rPr>
      <w:rFonts w:ascii="仿宋_GB2312" w:hAnsi="Times New Roman" w:eastAsia="仿宋_GB2312"/>
      <w:kern w:val="2"/>
      <w:sz w:val="28"/>
      <w:szCs w:val="21"/>
      <w:lang w:val="en-US" w:eastAsia="zh-CN" w:bidi="ar-SA"/>
    </w:rPr>
  </w:style>
  <w:style w:type="character" w:customStyle="1" w:styleId="513">
    <w:name w:val="UserStyle_74"/>
    <w:link w:val="78"/>
    <w:qFormat/>
    <w:uiPriority w:val="0"/>
    <w:rPr>
      <w:rFonts w:ascii="Times New Roman" w:hAnsi="Times New Roman" w:eastAsia="宋体"/>
      <w:kern w:val="2"/>
      <w:sz w:val="21"/>
      <w:szCs w:val="24"/>
      <w:lang w:val="en-US" w:eastAsia="zh-CN" w:bidi="ar-SA"/>
    </w:rPr>
  </w:style>
  <w:style w:type="character" w:customStyle="1" w:styleId="514">
    <w:name w:val="UserStyle_75"/>
    <w:link w:val="51"/>
    <w:qFormat/>
    <w:uiPriority w:val="0"/>
    <w:rPr>
      <w:rFonts w:ascii="Arial" w:hAnsi="Arial" w:eastAsia="宋体"/>
      <w:lang w:val="en-US" w:eastAsia="zh-CN" w:bidi="ar-SA"/>
    </w:rPr>
  </w:style>
  <w:style w:type="character" w:customStyle="1" w:styleId="515">
    <w:name w:val="UserStyle_76"/>
    <w:qFormat/>
    <w:uiPriority w:val="0"/>
    <w:rPr>
      <w:rFonts w:ascii="Times New Roman" w:hAnsi="Times New Roman" w:eastAsia="宋体" w:cs="Times New Roman"/>
      <w:b/>
      <w:bCs/>
      <w:kern w:val="44"/>
      <w:sz w:val="44"/>
      <w:szCs w:val="44"/>
      <w:lang w:val="en-US" w:eastAsia="zh-CN" w:bidi="ar-SA"/>
    </w:rPr>
  </w:style>
  <w:style w:type="character" w:customStyle="1" w:styleId="516">
    <w:name w:val="260"/>
    <w:qFormat/>
    <w:uiPriority w:val="0"/>
    <w:rPr>
      <w:rFonts w:ascii="Times New Roman" w:hAnsi="Times New Roman" w:eastAsia="宋体"/>
      <w:i/>
      <w:color w:val="808080"/>
      <w:lang w:val="en-US" w:eastAsia="zh-CN" w:bidi="ar-SA"/>
    </w:rPr>
  </w:style>
  <w:style w:type="character" w:customStyle="1" w:styleId="517">
    <w:name w:val="UserStyle_77"/>
    <w:qFormat/>
    <w:uiPriority w:val="0"/>
    <w:rPr>
      <w:rFonts w:ascii="Times New Roman" w:hAnsi="Times New Roman" w:eastAsia="宋体" w:cs="Times New Roman"/>
      <w:b/>
      <w:bCs/>
      <w:sz w:val="28"/>
      <w:lang w:val="en-US" w:eastAsia="zh-CN" w:bidi="ar-SA"/>
    </w:rPr>
  </w:style>
  <w:style w:type="character" w:customStyle="1" w:styleId="518">
    <w:name w:val="UserStyle_78"/>
    <w:qFormat/>
    <w:uiPriority w:val="0"/>
    <w:rPr>
      <w:rFonts w:ascii="Times New Roman" w:hAnsi="Times New Roman" w:eastAsia="宋体"/>
      <w:kern w:val="2"/>
      <w:sz w:val="21"/>
      <w:szCs w:val="24"/>
      <w:lang w:val="en-US" w:eastAsia="zh-CN" w:bidi="ar-SA"/>
    </w:rPr>
  </w:style>
  <w:style w:type="character" w:customStyle="1" w:styleId="519">
    <w:name w:val="UserStyle_79"/>
    <w:qFormat/>
    <w:uiPriority w:val="0"/>
    <w:rPr>
      <w:rFonts w:ascii="宋体" w:hAnsi="Courier New" w:eastAsia="宋体"/>
      <w:sz w:val="24"/>
      <w:lang w:val="en-US" w:eastAsia="zh-CN" w:bidi="ar-SA"/>
    </w:rPr>
  </w:style>
  <w:style w:type="character" w:customStyle="1" w:styleId="520">
    <w:name w:val="UserStyle_80"/>
    <w:qFormat/>
    <w:uiPriority w:val="0"/>
    <w:rPr>
      <w:rFonts w:ascii="宋体" w:hAnsi="Courier New" w:eastAsia="宋体"/>
      <w:sz w:val="21"/>
      <w:lang w:val="en-US" w:eastAsia="zh-CN" w:bidi="ar-SA"/>
    </w:rPr>
  </w:style>
  <w:style w:type="character" w:customStyle="1" w:styleId="521">
    <w:name w:val="UserStyle_81"/>
    <w:qFormat/>
    <w:uiPriority w:val="0"/>
    <w:rPr>
      <w:rFonts w:ascii="Times New Roman" w:hAnsi="Times New Roman" w:eastAsia="宋体"/>
      <w:kern w:val="2"/>
      <w:sz w:val="18"/>
      <w:szCs w:val="18"/>
      <w:lang w:val="en-US" w:eastAsia="zh-CN" w:bidi="ar-SA"/>
    </w:rPr>
  </w:style>
  <w:style w:type="character" w:customStyle="1" w:styleId="522">
    <w:name w:val="UserStyle_82"/>
    <w:qFormat/>
    <w:uiPriority w:val="0"/>
    <w:rPr>
      <w:rFonts w:ascii="Times New Roman" w:hAnsi="Times New Roman" w:eastAsia="宋体"/>
      <w:kern w:val="2"/>
      <w:sz w:val="18"/>
      <w:szCs w:val="18"/>
      <w:lang w:val="en-US" w:eastAsia="zh-CN" w:bidi="ar-SA"/>
    </w:rPr>
  </w:style>
  <w:style w:type="character" w:customStyle="1" w:styleId="523">
    <w:name w:val="UserStyle_83"/>
    <w:link w:val="79"/>
    <w:qFormat/>
    <w:uiPriority w:val="0"/>
    <w:rPr>
      <w:rFonts w:ascii="宋体" w:hAnsi="宋体" w:eastAsia="宋体"/>
      <w:kern w:val="2"/>
      <w:sz w:val="24"/>
      <w:szCs w:val="24"/>
      <w:lang w:val="en-US" w:eastAsia="zh-CN" w:bidi="ar-SA"/>
    </w:rPr>
  </w:style>
  <w:style w:type="character" w:customStyle="1" w:styleId="524">
    <w:name w:val="UserStyle_85"/>
    <w:qFormat/>
    <w:uiPriority w:val="0"/>
    <w:rPr>
      <w:rFonts w:ascii="Times New Roman" w:hAnsi="Times New Roman" w:eastAsia="宋体"/>
      <w:lang w:val="en-US" w:eastAsia="zh-CN" w:bidi="ar-SA"/>
    </w:rPr>
  </w:style>
  <w:style w:type="character" w:customStyle="1" w:styleId="525">
    <w:name w:val="UserStyle_86"/>
    <w:qFormat/>
    <w:uiPriority w:val="0"/>
    <w:rPr>
      <w:rFonts w:ascii="宋体" w:hAnsi="Courier New" w:eastAsia="宋体"/>
      <w:sz w:val="21"/>
      <w:lang w:val="en-US" w:eastAsia="zh-CN" w:bidi="ar-SA"/>
    </w:rPr>
  </w:style>
  <w:style w:type="character" w:customStyle="1" w:styleId="526">
    <w:name w:val="UserStyle_87"/>
    <w:qFormat/>
    <w:uiPriority w:val="0"/>
    <w:rPr>
      <w:rFonts w:ascii="Arial" w:hAnsi="Arial" w:eastAsia="黑体"/>
      <w:kern w:val="2"/>
      <w:sz w:val="18"/>
      <w:szCs w:val="18"/>
      <w:lang w:val="en-US" w:eastAsia="zh-CN" w:bidi="ar-SA"/>
    </w:rPr>
  </w:style>
  <w:style w:type="character" w:customStyle="1" w:styleId="527">
    <w:name w:val="UserStyle_88"/>
    <w:qFormat/>
    <w:uiPriority w:val="0"/>
    <w:rPr>
      <w:rFonts w:ascii="Times New Roman" w:hAnsi="Times New Roman" w:eastAsia="宋体"/>
      <w:spacing w:val="20"/>
      <w:kern w:val="2"/>
      <w:sz w:val="28"/>
      <w:lang w:val="en-US" w:eastAsia="zh-CN" w:bidi="ar-SA"/>
    </w:rPr>
  </w:style>
  <w:style w:type="character" w:customStyle="1" w:styleId="528">
    <w:name w:val="UserStyle_89"/>
    <w:qFormat/>
    <w:uiPriority w:val="0"/>
    <w:rPr>
      <w:rFonts w:ascii="Calibri" w:hAnsi="Calibri" w:eastAsia="宋体"/>
      <w:kern w:val="2"/>
      <w:sz w:val="21"/>
      <w:szCs w:val="22"/>
      <w:lang w:val="en-US" w:eastAsia="zh-CN" w:bidi="ar-SA"/>
    </w:rPr>
  </w:style>
  <w:style w:type="character" w:customStyle="1" w:styleId="529">
    <w:name w:val="UserStyle_90"/>
    <w:link w:val="80"/>
    <w:qFormat/>
    <w:uiPriority w:val="0"/>
    <w:rPr>
      <w:rFonts w:ascii="Arial" w:hAnsi="Arial" w:eastAsia="宋体" w:cs="Arial"/>
      <w:b/>
      <w:bCs/>
      <w:kern w:val="2"/>
      <w:sz w:val="24"/>
      <w:szCs w:val="24"/>
      <w:lang w:val="en-US" w:eastAsia="zh-CN" w:bidi="ar-SA"/>
    </w:rPr>
  </w:style>
  <w:style w:type="character" w:customStyle="1" w:styleId="530">
    <w:name w:val="UserStyle_92"/>
    <w:link w:val="44"/>
    <w:qFormat/>
    <w:uiPriority w:val="0"/>
    <w:rPr>
      <w:rFonts w:ascii="Calibri" w:hAnsi="Calibri" w:eastAsia="宋体"/>
      <w:kern w:val="2"/>
      <w:sz w:val="21"/>
      <w:szCs w:val="22"/>
      <w:lang w:val="en-US" w:eastAsia="zh-CN" w:bidi="ar-SA"/>
    </w:rPr>
  </w:style>
  <w:style w:type="character" w:customStyle="1" w:styleId="531">
    <w:name w:val="UserStyle_93"/>
    <w:qFormat/>
    <w:uiPriority w:val="0"/>
    <w:rPr>
      <w:rFonts w:ascii="Times New Roman" w:hAnsi="Times New Roman" w:eastAsia="宋体" w:cs="Times New Roman"/>
      <w:b/>
      <w:bCs/>
      <w:sz w:val="24"/>
      <w:szCs w:val="24"/>
      <w:lang w:val="en-US" w:eastAsia="zh-CN" w:bidi="ar-SA"/>
    </w:rPr>
  </w:style>
  <w:style w:type="character" w:customStyle="1" w:styleId="532">
    <w:name w:val="UserStyle_94"/>
    <w:basedOn w:val="43"/>
    <w:qFormat/>
    <w:uiPriority w:val="0"/>
    <w:rPr>
      <w:rFonts w:ascii="宋体" w:hAnsi="宋体" w:eastAsia="宋体"/>
      <w:sz w:val="21"/>
      <w:szCs w:val="21"/>
      <w:lang w:val="en-US" w:eastAsia="zh-CN" w:bidi="ar-SA"/>
    </w:rPr>
  </w:style>
  <w:style w:type="character" w:customStyle="1" w:styleId="533">
    <w:name w:val="263"/>
    <w:qFormat/>
    <w:uiPriority w:val="0"/>
    <w:rPr>
      <w:rFonts w:ascii="Times New Roman" w:hAnsi="Times New Roman" w:eastAsia="宋体" w:cs="Times New Roman"/>
      <w:b/>
      <w:bCs/>
      <w:smallCaps/>
      <w:color w:val="C0504D"/>
      <w:spacing w:val="5"/>
      <w:u w:val="single"/>
      <w:lang w:val="en-US" w:eastAsia="zh-CN" w:bidi="ar-SA"/>
    </w:rPr>
  </w:style>
  <w:style w:type="character" w:customStyle="1" w:styleId="534">
    <w:name w:val="UserStyle_95"/>
    <w:qFormat/>
    <w:uiPriority w:val="0"/>
    <w:rPr>
      <w:rFonts w:ascii="Times New Roman" w:hAnsi="Times New Roman" w:eastAsia="宋体"/>
      <w:kern w:val="2"/>
      <w:sz w:val="21"/>
      <w:szCs w:val="24"/>
      <w:lang w:val="en-US" w:eastAsia="zh-CN" w:bidi="ar-SA"/>
    </w:rPr>
  </w:style>
  <w:style w:type="character" w:customStyle="1" w:styleId="535">
    <w:name w:val="UserStyle_96"/>
    <w:link w:val="81"/>
    <w:qFormat/>
    <w:uiPriority w:val="0"/>
    <w:rPr>
      <w:kern w:val="2"/>
      <w:sz w:val="21"/>
      <w:szCs w:val="24"/>
      <w:lang w:val="en-US" w:eastAsia="zh-CN" w:bidi="ar-SA"/>
    </w:rPr>
  </w:style>
  <w:style w:type="character" w:customStyle="1" w:styleId="536">
    <w:name w:val="UserStyle_98"/>
    <w:qFormat/>
    <w:uiPriority w:val="0"/>
    <w:rPr>
      <w:rFonts w:ascii="Times New Roman" w:hAnsi="Times New Roman" w:eastAsia="宋体"/>
      <w:lang w:val="en-US" w:eastAsia="zh-CN" w:bidi="ar-SA"/>
    </w:rPr>
  </w:style>
  <w:style w:type="character" w:customStyle="1" w:styleId="537">
    <w:name w:val="UserStyle_99"/>
    <w:link w:val="82"/>
    <w:qFormat/>
    <w:uiPriority w:val="0"/>
    <w:rPr>
      <w:rFonts w:ascii="Times New Roman" w:hAnsi="Times New Roman" w:eastAsia="宋体"/>
      <w:kern w:val="2"/>
      <w:sz w:val="21"/>
      <w:szCs w:val="24"/>
      <w:lang w:val="en-US" w:eastAsia="zh-CN" w:bidi="ar-SA"/>
    </w:rPr>
  </w:style>
  <w:style w:type="character" w:customStyle="1" w:styleId="538">
    <w:name w:val="UserStyle_100"/>
    <w:link w:val="83"/>
    <w:qFormat/>
    <w:uiPriority w:val="0"/>
    <w:rPr>
      <w:rFonts w:ascii="仿宋_GB2312" w:hAnsi="Times New Roman" w:eastAsia="仿宋_GB2312"/>
      <w:kern w:val="2"/>
      <w:sz w:val="28"/>
      <w:szCs w:val="28"/>
      <w:lang w:val="zh-CN" w:eastAsia="zh-CN" w:bidi="ar-SA"/>
    </w:rPr>
  </w:style>
  <w:style w:type="character" w:customStyle="1" w:styleId="539">
    <w:name w:val="UserStyle_101"/>
    <w:link w:val="84"/>
    <w:qFormat/>
    <w:uiPriority w:val="0"/>
    <w:rPr>
      <w:rFonts w:ascii="Arial" w:hAnsi="Arial" w:eastAsia="宋体"/>
      <w:b/>
      <w:kern w:val="2"/>
      <w:sz w:val="28"/>
      <w:szCs w:val="28"/>
      <w:lang w:eastAsia="zh-CN" w:bidi="ar-SA"/>
    </w:rPr>
  </w:style>
  <w:style w:type="character" w:customStyle="1" w:styleId="540">
    <w:name w:val="UserStyle_103"/>
    <w:qFormat/>
    <w:uiPriority w:val="0"/>
    <w:rPr>
      <w:rFonts w:ascii="ˎ̥" w:hAnsi="ˎ̥" w:eastAsia="宋体"/>
      <w:color w:val="000000"/>
      <w:sz w:val="21"/>
      <w:szCs w:val="21"/>
      <w:lang w:val="en-US" w:eastAsia="zh-CN" w:bidi="ar-SA"/>
    </w:rPr>
  </w:style>
  <w:style w:type="character" w:customStyle="1" w:styleId="541">
    <w:name w:val="UserStyle_104"/>
    <w:link w:val="52"/>
    <w:qFormat/>
    <w:uiPriority w:val="0"/>
    <w:rPr>
      <w:rFonts w:ascii="Arial" w:hAnsi="Arial" w:eastAsia="宋体"/>
      <w:i/>
      <w:lang w:val="en-US" w:eastAsia="zh-CN" w:bidi="ar-SA"/>
    </w:rPr>
  </w:style>
  <w:style w:type="character" w:customStyle="1" w:styleId="542">
    <w:name w:val="UserStyle_105"/>
    <w:link w:val="86"/>
    <w:qFormat/>
    <w:uiPriority w:val="0"/>
    <w:rPr>
      <w:rFonts w:ascii="Times New Roman" w:hAnsi="Times New Roman" w:eastAsia="宋体" w:cs="Times New Roman"/>
      <w:b/>
      <w:bCs/>
      <w:kern w:val="2"/>
      <w:sz w:val="21"/>
      <w:szCs w:val="24"/>
      <w:lang w:val="en-US" w:eastAsia="zh-CN" w:bidi="ar-SA"/>
    </w:rPr>
  </w:style>
  <w:style w:type="character" w:customStyle="1" w:styleId="543">
    <w:name w:val="UserStyle_106"/>
    <w:link w:val="85"/>
    <w:qFormat/>
    <w:uiPriority w:val="0"/>
    <w:rPr>
      <w:rFonts w:ascii="Times New Roman" w:hAnsi="Times New Roman" w:eastAsia="宋体"/>
      <w:kern w:val="2"/>
      <w:sz w:val="21"/>
      <w:szCs w:val="24"/>
      <w:lang w:val="en-US" w:eastAsia="zh-CN" w:bidi="ar-SA"/>
    </w:rPr>
  </w:style>
  <w:style w:type="character" w:customStyle="1" w:styleId="544">
    <w:name w:val="UserStyle_107"/>
    <w:qFormat/>
    <w:uiPriority w:val="0"/>
    <w:rPr>
      <w:rFonts w:ascii="Arial" w:hAnsi="Arial" w:eastAsia="黑体" w:cs="Times New Roman"/>
      <w:b/>
      <w:bCs/>
      <w:sz w:val="24"/>
      <w:szCs w:val="24"/>
      <w:lang w:val="en-US" w:eastAsia="zh-CN" w:bidi="ar-SA"/>
    </w:rPr>
  </w:style>
  <w:style w:type="character" w:customStyle="1" w:styleId="545">
    <w:name w:val="UserStyle_108"/>
    <w:qFormat/>
    <w:uiPriority w:val="0"/>
    <w:rPr>
      <w:rFonts w:ascii="宋体" w:hAnsi="宋体" w:eastAsia="宋体"/>
      <w:color w:val="000000"/>
      <w:kern w:val="2"/>
      <w:sz w:val="21"/>
      <w:lang w:val="en-US" w:eastAsia="zh-CN" w:bidi="ar-SA"/>
    </w:rPr>
  </w:style>
  <w:style w:type="character" w:customStyle="1" w:styleId="546">
    <w:name w:val="UserStyle_109"/>
    <w:qFormat/>
    <w:uiPriority w:val="0"/>
    <w:rPr>
      <w:rFonts w:ascii="宋体" w:hAnsi="Times New Roman" w:eastAsia="宋体"/>
      <w:kern w:val="2"/>
      <w:sz w:val="18"/>
      <w:szCs w:val="18"/>
      <w:lang w:val="en-US" w:eastAsia="zh-CN" w:bidi="ar-SA"/>
    </w:rPr>
  </w:style>
  <w:style w:type="character" w:customStyle="1" w:styleId="547">
    <w:name w:val="UserStyle_110"/>
    <w:link w:val="87"/>
    <w:qFormat/>
    <w:uiPriority w:val="0"/>
    <w:rPr>
      <w:rFonts w:ascii="Times New Roman" w:hAnsi="Times New Roman" w:eastAsia="宋体"/>
      <w:kern w:val="2"/>
      <w:sz w:val="24"/>
      <w:szCs w:val="24"/>
      <w:lang w:val="en-US" w:eastAsia="zh-CN" w:bidi="ar-SA"/>
    </w:rPr>
  </w:style>
  <w:style w:type="character" w:customStyle="1" w:styleId="548">
    <w:name w:val="UserStyle_112"/>
    <w:qFormat/>
    <w:uiPriority w:val="0"/>
    <w:rPr>
      <w:rFonts w:ascii="Arial" w:hAnsi="Arial" w:eastAsia="黑体"/>
      <w:sz w:val="21"/>
      <w:szCs w:val="21"/>
      <w:lang w:val="en-US" w:eastAsia="zh-CN" w:bidi="ar-SA"/>
    </w:rPr>
  </w:style>
  <w:style w:type="character" w:customStyle="1" w:styleId="549">
    <w:name w:val="UserStyle_113"/>
    <w:qFormat/>
    <w:uiPriority w:val="0"/>
    <w:rPr>
      <w:rFonts w:ascii="Times New Roman" w:hAnsi="Times New Roman" w:eastAsia="宋体" w:cs="Times New Roman"/>
      <w:b/>
      <w:bCs/>
      <w:i/>
      <w:iCs/>
      <w:color w:val="4F81BD"/>
      <w:lang w:val="en-US" w:eastAsia="zh-CN" w:bidi="ar-SA"/>
    </w:rPr>
  </w:style>
  <w:style w:type="character" w:customStyle="1" w:styleId="550">
    <w:name w:val="UserStyle_114"/>
    <w:qFormat/>
    <w:uiPriority w:val="0"/>
    <w:rPr>
      <w:rFonts w:ascii="Times New Roman" w:hAnsi="Times New Roman" w:eastAsia="宋体"/>
      <w:sz w:val="24"/>
      <w:szCs w:val="24"/>
      <w:lang w:val="en-US" w:eastAsia="zh-CN" w:bidi="ar-SA"/>
    </w:rPr>
  </w:style>
  <w:style w:type="character" w:customStyle="1" w:styleId="551">
    <w:name w:val="UserStyle_115"/>
    <w:qFormat/>
    <w:uiPriority w:val="0"/>
    <w:rPr>
      <w:rFonts w:ascii="Times New Roman" w:hAnsi="Times New Roman" w:eastAsia="宋体"/>
      <w:lang w:val="en-US" w:eastAsia="zh-CN" w:bidi="ar-SA"/>
    </w:rPr>
  </w:style>
  <w:style w:type="character" w:customStyle="1" w:styleId="552">
    <w:name w:val="UserStyle_116"/>
    <w:qFormat/>
    <w:uiPriority w:val="0"/>
    <w:rPr>
      <w:rFonts w:ascii="Times New Roman" w:hAnsi="Times New Roman" w:eastAsia="宋体"/>
      <w:sz w:val="20"/>
      <w:szCs w:val="20"/>
      <w:lang w:val="en-US" w:eastAsia="zh-CN" w:bidi="ar-SA"/>
    </w:rPr>
  </w:style>
  <w:style w:type="character" w:customStyle="1" w:styleId="553">
    <w:name w:val="UserStyle_117"/>
    <w:qFormat/>
    <w:uiPriority w:val="0"/>
    <w:rPr>
      <w:rFonts w:ascii="Times New Roman" w:hAnsi="Times New Roman" w:eastAsia="宋体"/>
      <w:kern w:val="2"/>
      <w:sz w:val="21"/>
      <w:szCs w:val="24"/>
      <w:lang w:val="en-US" w:eastAsia="zh-CN" w:bidi="ar-SA"/>
    </w:rPr>
  </w:style>
  <w:style w:type="character" w:customStyle="1" w:styleId="554">
    <w:name w:val="UserStyle_118"/>
    <w:qFormat/>
    <w:uiPriority w:val="0"/>
    <w:rPr>
      <w:rFonts w:ascii="Arial" w:hAnsi="Arial" w:eastAsia="宋体"/>
      <w:color w:val="000000"/>
      <w:sz w:val="20"/>
      <w:lang w:val="en-US" w:eastAsia="zh-CN" w:bidi="ar-SA"/>
    </w:rPr>
  </w:style>
  <w:style w:type="character" w:customStyle="1" w:styleId="555">
    <w:name w:val="UserStyle_119"/>
    <w:qFormat/>
    <w:uiPriority w:val="0"/>
    <w:rPr>
      <w:rFonts w:ascii="Times New Roman" w:hAnsi="Times New Roman" w:eastAsia="宋体"/>
      <w:kern w:val="2"/>
      <w:sz w:val="21"/>
      <w:szCs w:val="24"/>
      <w:lang w:val="en-US" w:eastAsia="zh-CN" w:bidi="ar-SA"/>
    </w:rPr>
  </w:style>
  <w:style w:type="character" w:customStyle="1" w:styleId="556">
    <w:name w:val="UserStyle_120"/>
    <w:qFormat/>
    <w:uiPriority w:val="0"/>
    <w:rPr>
      <w:rFonts w:ascii="Times New Roman" w:hAnsi="Times New Roman" w:eastAsia="宋体"/>
      <w:lang w:val="en-US" w:eastAsia="zh-CN" w:bidi="ar-SA"/>
    </w:rPr>
  </w:style>
  <w:style w:type="character" w:customStyle="1" w:styleId="557">
    <w:name w:val="UserStyle_121"/>
    <w:link w:val="88"/>
    <w:qFormat/>
    <w:uiPriority w:val="0"/>
    <w:rPr>
      <w:rFonts w:ascii="Arial" w:hAnsi="Arial" w:eastAsia="宋体"/>
      <w:sz w:val="24"/>
      <w:szCs w:val="22"/>
      <w:lang w:val="en-US" w:eastAsia="zh-CN" w:bidi="ar-SA"/>
    </w:rPr>
  </w:style>
  <w:style w:type="character" w:customStyle="1" w:styleId="558">
    <w:name w:val="261"/>
    <w:autoRedefine/>
    <w:qFormat/>
    <w:uiPriority w:val="0"/>
    <w:rPr>
      <w:rFonts w:ascii="Times New Roman" w:hAnsi="Times New Roman" w:eastAsia="宋体" w:cs="Times New Roman"/>
      <w:b/>
      <w:bCs/>
      <w:i/>
      <w:iCs/>
      <w:color w:val="4F81BD"/>
      <w:lang w:val="en-US" w:eastAsia="zh-CN" w:bidi="ar-SA"/>
    </w:rPr>
  </w:style>
  <w:style w:type="character" w:customStyle="1" w:styleId="559">
    <w:name w:val="UserStyle_123"/>
    <w:link w:val="89"/>
    <w:qFormat/>
    <w:uiPriority w:val="0"/>
    <w:rPr>
      <w:rFonts w:ascii="宋体" w:hAnsi="Courier New" w:eastAsia="宋体"/>
      <w:sz w:val="21"/>
      <w:lang w:val="en-US" w:eastAsia="zh-CN" w:bidi="ar-SA"/>
    </w:rPr>
  </w:style>
  <w:style w:type="character" w:customStyle="1" w:styleId="560">
    <w:name w:val="UserStyle_124"/>
    <w:qFormat/>
    <w:uiPriority w:val="0"/>
    <w:rPr>
      <w:rFonts w:ascii="Times New Roman" w:hAnsi="Times New Roman" w:eastAsia="宋体"/>
      <w:lang w:val="en-US" w:eastAsia="zh-CN" w:bidi="ar-SA"/>
    </w:rPr>
  </w:style>
  <w:style w:type="character" w:customStyle="1" w:styleId="561">
    <w:name w:val="UserStyle_125"/>
    <w:link w:val="90"/>
    <w:qFormat/>
    <w:uiPriority w:val="0"/>
    <w:rPr>
      <w:rFonts w:ascii="宋体" w:hAnsi="Times New Roman" w:eastAsia="宋体"/>
      <w:kern w:val="2"/>
      <w:sz w:val="24"/>
      <w:szCs w:val="24"/>
      <w:lang w:val="en-US" w:eastAsia="zh-CN" w:bidi="ar-SA"/>
    </w:rPr>
  </w:style>
  <w:style w:type="character" w:customStyle="1" w:styleId="562">
    <w:name w:val="UserStyle_127"/>
    <w:qFormat/>
    <w:uiPriority w:val="0"/>
    <w:rPr>
      <w:rFonts w:ascii="宋体" w:hAnsi="Courier New" w:eastAsia="宋体"/>
      <w:color w:val="000066"/>
      <w:kern w:val="2"/>
      <w:sz w:val="21"/>
      <w:szCs w:val="21"/>
      <w:lang w:val="en-US" w:eastAsia="zh-CN" w:bidi="ar-SA"/>
    </w:rPr>
  </w:style>
  <w:style w:type="character" w:customStyle="1" w:styleId="563">
    <w:name w:val="UserStyle_128"/>
    <w:qFormat/>
    <w:uiPriority w:val="0"/>
    <w:rPr>
      <w:rFonts w:ascii="仿宋_GB2312" w:hAnsi="Times New Roman" w:eastAsia="仿宋_GB2312"/>
      <w:kern w:val="2"/>
      <w:sz w:val="28"/>
      <w:szCs w:val="28"/>
      <w:lang w:val="zh-CN" w:eastAsia="zh-CN" w:bidi="ar-SA"/>
    </w:rPr>
  </w:style>
  <w:style w:type="character" w:customStyle="1" w:styleId="564">
    <w:name w:val="UserStyle_129"/>
    <w:qFormat/>
    <w:uiPriority w:val="0"/>
    <w:rPr>
      <w:rFonts w:ascii="Times New Roman" w:hAnsi="Times New Roman" w:eastAsia="宋体"/>
      <w:kern w:val="2"/>
      <w:sz w:val="22"/>
      <w:lang w:val="en-US" w:eastAsia="zh-CN" w:bidi="ar-SA"/>
    </w:rPr>
  </w:style>
  <w:style w:type="character" w:customStyle="1" w:styleId="565">
    <w:name w:val="UserStyle_130"/>
    <w:qFormat/>
    <w:uiPriority w:val="0"/>
    <w:rPr>
      <w:rFonts w:ascii="Times New Roman" w:hAnsi="Times New Roman" w:eastAsia="宋体"/>
      <w:kern w:val="2"/>
      <w:sz w:val="18"/>
      <w:szCs w:val="18"/>
      <w:lang w:val="en-US" w:eastAsia="zh-CN" w:bidi="ar-SA"/>
    </w:rPr>
  </w:style>
  <w:style w:type="character" w:customStyle="1" w:styleId="566">
    <w:name w:val="UserStyle_131"/>
    <w:qFormat/>
    <w:uiPriority w:val="0"/>
    <w:rPr>
      <w:rFonts w:ascii="黑体" w:hAnsi="Arial" w:eastAsia="宋体" w:cs="Times New Roman"/>
      <w:b/>
      <w:bCs/>
      <w:kern w:val="2"/>
      <w:sz w:val="28"/>
      <w:szCs w:val="32"/>
      <w:lang w:val="en-US" w:eastAsia="zh-CN" w:bidi="ar-SA"/>
    </w:rPr>
  </w:style>
  <w:style w:type="character" w:customStyle="1" w:styleId="567">
    <w:name w:val="UserStyle_132"/>
    <w:link w:val="91"/>
    <w:qFormat/>
    <w:uiPriority w:val="0"/>
    <w:rPr>
      <w:rFonts w:ascii="Arial" w:hAnsi="Arial" w:eastAsia="Arial"/>
      <w:b/>
      <w:kern w:val="2"/>
      <w:sz w:val="24"/>
      <w:szCs w:val="24"/>
      <w:lang w:val="en-US" w:eastAsia="zh-CN" w:bidi="ar-SA"/>
    </w:rPr>
  </w:style>
  <w:style w:type="character" w:customStyle="1" w:styleId="568">
    <w:name w:val="UserStyle_134"/>
    <w:link w:val="45"/>
    <w:qFormat/>
    <w:uiPriority w:val="0"/>
    <w:rPr>
      <w:rFonts w:ascii="Arial" w:hAnsi="Arial" w:eastAsia="宋体"/>
      <w:b/>
      <w:kern w:val="28"/>
      <w:sz w:val="28"/>
      <w:lang w:val="en-US" w:eastAsia="zh-CN" w:bidi="ar-SA"/>
    </w:rPr>
  </w:style>
  <w:style w:type="character" w:customStyle="1" w:styleId="569">
    <w:name w:val="UserStyle_135"/>
    <w:link w:val="92"/>
    <w:qFormat/>
    <w:uiPriority w:val="0"/>
    <w:rPr>
      <w:rFonts w:ascii="Calibri" w:hAnsi="Calibri" w:eastAsia="宋体"/>
      <w:sz w:val="22"/>
      <w:lang w:val="en-US" w:eastAsia="zh-CN" w:bidi="ar-SA"/>
    </w:rPr>
  </w:style>
  <w:style w:type="character" w:customStyle="1" w:styleId="570">
    <w:name w:val="UserStyle_137"/>
    <w:qFormat/>
    <w:uiPriority w:val="0"/>
    <w:rPr>
      <w:rFonts w:ascii="Times New Roman" w:hAnsi="Times New Roman" w:eastAsia="宋体" w:cs="Times New Roman"/>
      <w:b/>
      <w:bCs/>
      <w:kern w:val="2"/>
      <w:sz w:val="21"/>
      <w:szCs w:val="24"/>
      <w:lang w:val="en-US" w:eastAsia="zh-CN" w:bidi="ar-SA"/>
    </w:rPr>
  </w:style>
  <w:style w:type="character" w:customStyle="1" w:styleId="571">
    <w:name w:val="UserStyle_138"/>
    <w:qFormat/>
    <w:uiPriority w:val="0"/>
    <w:rPr>
      <w:rFonts w:ascii="Times New Roman" w:hAnsi="Times New Roman" w:eastAsia="宋体"/>
      <w:lang w:val="en-US" w:eastAsia="zh-CN" w:bidi="ar-SA"/>
    </w:rPr>
  </w:style>
  <w:style w:type="character" w:customStyle="1" w:styleId="572">
    <w:name w:val="UserStyle_139"/>
    <w:link w:val="93"/>
    <w:qFormat/>
    <w:uiPriority w:val="0"/>
    <w:rPr>
      <w:rFonts w:ascii="Arial" w:hAnsi="Arial" w:eastAsia="宋体"/>
      <w:spacing w:val="20"/>
      <w:sz w:val="24"/>
      <w:szCs w:val="24"/>
      <w:lang w:val="en-US" w:eastAsia="zh-CN" w:bidi="ar-SA"/>
    </w:rPr>
  </w:style>
  <w:style w:type="character" w:customStyle="1" w:styleId="573">
    <w:name w:val="UserStyle_141"/>
    <w:link w:val="94"/>
    <w:qFormat/>
    <w:uiPriority w:val="0"/>
    <w:rPr>
      <w:rFonts w:ascii="Times New Roman" w:hAnsi="Times New Roman" w:eastAsia="宋体"/>
      <w:kern w:val="2"/>
      <w:sz w:val="18"/>
      <w:szCs w:val="18"/>
      <w:lang w:val="en-US" w:eastAsia="zh-CN" w:bidi="ar-SA"/>
    </w:rPr>
  </w:style>
  <w:style w:type="character" w:customStyle="1" w:styleId="574">
    <w:name w:val="UserStyle_142"/>
    <w:qFormat/>
    <w:uiPriority w:val="0"/>
    <w:rPr>
      <w:rFonts w:ascii="Times New Roman" w:hAnsi="Times New Roman" w:eastAsia="宋体"/>
      <w:lang w:val="en-US" w:eastAsia="zh-CN" w:bidi="ar-SA"/>
    </w:rPr>
  </w:style>
  <w:style w:type="character" w:customStyle="1" w:styleId="575">
    <w:name w:val="UserStyle_143"/>
    <w:qFormat/>
    <w:uiPriority w:val="0"/>
    <w:rPr>
      <w:rFonts w:ascii="Times New Roman" w:hAnsi="Times New Roman" w:eastAsia="宋体"/>
      <w:b/>
      <w:kern w:val="2"/>
      <w:sz w:val="32"/>
      <w:lang w:val="en-US" w:eastAsia="zh-CN" w:bidi="ar-SA"/>
    </w:rPr>
  </w:style>
  <w:style w:type="character" w:customStyle="1" w:styleId="576">
    <w:name w:val="UserStyle_144"/>
    <w:qFormat/>
    <w:uiPriority w:val="0"/>
    <w:rPr>
      <w:rFonts w:ascii="Times New Roman" w:hAnsi="Times New Roman" w:eastAsia="宋体"/>
      <w:lang w:val="en-US" w:eastAsia="zh-CN" w:bidi="ar-SA"/>
    </w:rPr>
  </w:style>
  <w:style w:type="character" w:customStyle="1" w:styleId="577">
    <w:name w:val="UserStyle_145"/>
    <w:qFormat/>
    <w:uiPriority w:val="0"/>
    <w:rPr>
      <w:rFonts w:ascii="Times New Roman" w:hAnsi="Times New Roman" w:eastAsia="宋体"/>
      <w:sz w:val="24"/>
      <w:lang w:val="en-US" w:eastAsia="zh-CN" w:bidi="ar-SA"/>
    </w:rPr>
  </w:style>
  <w:style w:type="character" w:customStyle="1" w:styleId="578">
    <w:name w:val="UserStyle_146"/>
    <w:link w:val="95"/>
    <w:qFormat/>
    <w:uiPriority w:val="0"/>
    <w:rPr>
      <w:rFonts w:ascii="宋体" w:hAnsi="宋体" w:eastAsia="宋体"/>
      <w:kern w:val="2"/>
      <w:sz w:val="28"/>
      <w:lang w:val="en-US" w:eastAsia="zh-CN" w:bidi="ar-SA"/>
    </w:rPr>
  </w:style>
  <w:style w:type="character" w:customStyle="1" w:styleId="579">
    <w:name w:val="UserStyle_148"/>
    <w:link w:val="96"/>
    <w:qFormat/>
    <w:uiPriority w:val="0"/>
    <w:rPr>
      <w:rFonts w:ascii="Times New Roman" w:hAnsi="Times New Roman" w:eastAsia="宋体"/>
      <w:kern w:val="2"/>
      <w:sz w:val="28"/>
      <w:szCs w:val="28"/>
      <w:lang w:val="en-US" w:eastAsia="zh-CN" w:bidi="ar-SA"/>
    </w:rPr>
  </w:style>
  <w:style w:type="character" w:customStyle="1" w:styleId="580">
    <w:name w:val="UserStyle_150"/>
    <w:qFormat/>
    <w:uiPriority w:val="0"/>
    <w:rPr>
      <w:rFonts w:ascii="Times New Roman" w:hAnsi="Times New Roman" w:eastAsia="宋体"/>
      <w:lang w:val="en-US" w:eastAsia="zh-CN" w:bidi="ar-SA"/>
    </w:rPr>
  </w:style>
  <w:style w:type="character" w:customStyle="1" w:styleId="581">
    <w:name w:val="UserStyle_151"/>
    <w:link w:val="97"/>
    <w:qFormat/>
    <w:uiPriority w:val="0"/>
    <w:rPr>
      <w:rFonts w:ascii="宋体" w:hAnsi="Courier New" w:eastAsia="宋体"/>
      <w:sz w:val="21"/>
      <w:lang w:val="en-US" w:eastAsia="zh-CN" w:bidi="ar-SA"/>
    </w:rPr>
  </w:style>
  <w:style w:type="character" w:customStyle="1" w:styleId="582">
    <w:name w:val="UserStyle_152"/>
    <w:link w:val="75"/>
    <w:qFormat/>
    <w:uiPriority w:val="0"/>
    <w:rPr>
      <w:rFonts w:ascii="Times New Roman" w:hAnsi="Times New Roman" w:eastAsia="宋体"/>
      <w:kern w:val="2"/>
      <w:sz w:val="18"/>
      <w:szCs w:val="18"/>
      <w:lang w:val="en-US" w:eastAsia="zh-CN" w:bidi="ar-SA"/>
    </w:rPr>
  </w:style>
  <w:style w:type="character" w:customStyle="1" w:styleId="583">
    <w:name w:val="UserStyle_153"/>
    <w:qFormat/>
    <w:uiPriority w:val="0"/>
    <w:rPr>
      <w:rFonts w:ascii="宋体" w:hAnsi="宋体" w:eastAsia="宋体"/>
      <w:kern w:val="2"/>
      <w:sz w:val="18"/>
      <w:lang w:val="en-US" w:eastAsia="zh-CN" w:bidi="ar-SA"/>
    </w:rPr>
  </w:style>
  <w:style w:type="character" w:customStyle="1" w:styleId="584">
    <w:name w:val="UserStyle_154"/>
    <w:qFormat/>
    <w:uiPriority w:val="0"/>
    <w:rPr>
      <w:rFonts w:ascii="Times New Roman" w:hAnsi="Times New Roman" w:eastAsia="宋体"/>
      <w:smallCaps/>
      <w:color w:val="C0504D"/>
      <w:u w:val="single"/>
      <w:lang w:val="en-US" w:eastAsia="zh-CN" w:bidi="ar-SA"/>
    </w:rPr>
  </w:style>
  <w:style w:type="character" w:customStyle="1" w:styleId="585">
    <w:name w:val="UserStyle_155"/>
    <w:qFormat/>
    <w:uiPriority w:val="0"/>
    <w:rPr>
      <w:rFonts w:ascii="Times New Roman" w:hAnsi="Times New Roman" w:eastAsia="宋体"/>
      <w:kern w:val="2"/>
      <w:sz w:val="21"/>
      <w:lang w:val="en-US" w:eastAsia="zh-CN" w:bidi="ar-SA"/>
    </w:rPr>
  </w:style>
  <w:style w:type="character" w:customStyle="1" w:styleId="586">
    <w:name w:val="UserStyle_156"/>
    <w:link w:val="98"/>
    <w:qFormat/>
    <w:uiPriority w:val="0"/>
    <w:rPr>
      <w:kern w:val="2"/>
      <w:sz w:val="24"/>
      <w:lang w:val="en-US" w:eastAsia="zh-CN" w:bidi="ar-SA"/>
    </w:rPr>
  </w:style>
  <w:style w:type="character" w:customStyle="1" w:styleId="587">
    <w:name w:val="UserStyle_158"/>
    <w:qFormat/>
    <w:uiPriority w:val="0"/>
    <w:rPr>
      <w:rFonts w:ascii="Arial" w:hAnsi="Arial" w:eastAsia="黑体" w:cs="Times New Roman"/>
      <w:b/>
      <w:bCs/>
      <w:sz w:val="24"/>
      <w:szCs w:val="24"/>
      <w:lang w:val="en-US" w:eastAsia="zh-CN" w:bidi="ar-SA"/>
    </w:rPr>
  </w:style>
  <w:style w:type="character" w:customStyle="1" w:styleId="588">
    <w:name w:val="UserStyle_159"/>
    <w:qFormat/>
    <w:uiPriority w:val="0"/>
    <w:rPr>
      <w:rFonts w:ascii="仿宋_GB2312" w:hAnsi="Times New Roman" w:eastAsia="仿宋_GB2312"/>
      <w:kern w:val="2"/>
      <w:sz w:val="28"/>
      <w:szCs w:val="28"/>
      <w:lang w:val="zh-CN" w:eastAsia="zh-CN" w:bidi="ar-SA"/>
    </w:rPr>
  </w:style>
  <w:style w:type="character" w:customStyle="1" w:styleId="589">
    <w:name w:val="UserStyle_160"/>
    <w:qFormat/>
    <w:uiPriority w:val="0"/>
    <w:rPr>
      <w:rFonts w:ascii="ˎ̥" w:hAnsi="ˎ̥" w:eastAsia="宋体"/>
      <w:color w:val="000000"/>
      <w:sz w:val="18"/>
      <w:szCs w:val="18"/>
      <w:lang w:val="en-US" w:eastAsia="zh-CN" w:bidi="ar-SA"/>
    </w:rPr>
  </w:style>
  <w:style w:type="character" w:customStyle="1" w:styleId="590">
    <w:name w:val="UserStyle_161"/>
    <w:qFormat/>
    <w:uiPriority w:val="0"/>
    <w:rPr>
      <w:rFonts w:ascii="Times New Roman" w:hAnsi="Times New Roman" w:eastAsia="宋体"/>
      <w:sz w:val="21"/>
      <w:szCs w:val="21"/>
      <w:lang w:val="en-US" w:eastAsia="zh-CN" w:bidi="ar-SA"/>
    </w:rPr>
  </w:style>
  <w:style w:type="character" w:customStyle="1" w:styleId="591">
    <w:name w:val="UserStyle_162"/>
    <w:qFormat/>
    <w:uiPriority w:val="0"/>
    <w:rPr>
      <w:rFonts w:ascii="Arial" w:hAnsi="Arial" w:eastAsia="宋体"/>
      <w:color w:val="000080"/>
      <w:sz w:val="18"/>
      <w:szCs w:val="20"/>
      <w:lang w:val="en-US" w:eastAsia="zh-CN" w:bidi="ar-SA"/>
    </w:rPr>
  </w:style>
  <w:style w:type="character" w:customStyle="1" w:styleId="592">
    <w:name w:val="UserStyle_163"/>
    <w:link w:val="99"/>
    <w:qFormat/>
    <w:uiPriority w:val="0"/>
    <w:rPr>
      <w:rFonts w:ascii="Times New Roman" w:hAnsi="Times New Roman" w:eastAsia="楷体_GB2312"/>
      <w:kern w:val="2"/>
      <w:sz w:val="24"/>
      <w:szCs w:val="22"/>
      <w:lang w:val="en-US" w:eastAsia="zh-CN" w:bidi="ar-SA"/>
    </w:rPr>
  </w:style>
  <w:style w:type="character" w:customStyle="1" w:styleId="593">
    <w:name w:val="UserStyle_164"/>
    <w:qFormat/>
    <w:uiPriority w:val="0"/>
    <w:rPr>
      <w:rFonts w:ascii="宋体" w:hAnsi="宋体" w:eastAsia="宋体"/>
      <w:color w:val="666666"/>
      <w:kern w:val="2"/>
      <w:sz w:val="28"/>
      <w:szCs w:val="28"/>
      <w:lang w:val="en-US" w:eastAsia="zh-CN" w:bidi="ar-SA"/>
    </w:rPr>
  </w:style>
  <w:style w:type="character" w:customStyle="1" w:styleId="594">
    <w:name w:val="UserStyle_165"/>
    <w:qFormat/>
    <w:uiPriority w:val="0"/>
    <w:rPr>
      <w:rFonts w:ascii="Times New Roman" w:hAnsi="Times New Roman" w:eastAsia="宋体"/>
      <w:color w:val="000000"/>
      <w:spacing w:val="240"/>
      <w:sz w:val="18"/>
      <w:szCs w:val="18"/>
      <w:lang w:val="en-US" w:eastAsia="zh-CN" w:bidi="ar-SA"/>
    </w:rPr>
  </w:style>
  <w:style w:type="character" w:customStyle="1" w:styleId="595">
    <w:name w:val="262"/>
    <w:qFormat/>
    <w:uiPriority w:val="0"/>
    <w:rPr>
      <w:rFonts w:ascii="Times New Roman" w:hAnsi="Times New Roman" w:eastAsia="宋体"/>
      <w:smallCaps/>
      <w:color w:val="C0504D"/>
      <w:u w:val="single"/>
      <w:lang w:val="en-US" w:eastAsia="zh-CN" w:bidi="ar-SA"/>
    </w:rPr>
  </w:style>
  <w:style w:type="character" w:customStyle="1" w:styleId="596">
    <w:name w:val="UserStyle_166"/>
    <w:qFormat/>
    <w:uiPriority w:val="0"/>
    <w:rPr>
      <w:rFonts w:ascii="Times New Roman" w:hAnsi="Times New Roman" w:eastAsia="宋体"/>
      <w:kern w:val="2"/>
      <w:sz w:val="24"/>
      <w:szCs w:val="24"/>
      <w:u w:val="single"/>
      <w:lang w:val="en-US" w:eastAsia="zh-CN" w:bidi="ar-SA"/>
    </w:rPr>
  </w:style>
  <w:style w:type="character" w:customStyle="1" w:styleId="597">
    <w:name w:val="UserStyle_167"/>
    <w:qFormat/>
    <w:uiPriority w:val="0"/>
    <w:rPr>
      <w:rFonts w:ascii="Arial" w:hAnsi="Arial" w:eastAsia="黑体"/>
      <w:b/>
      <w:sz w:val="44"/>
      <w:lang w:val="en-US" w:eastAsia="zh-CN" w:bidi="ar-SA"/>
    </w:rPr>
  </w:style>
  <w:style w:type="character" w:customStyle="1" w:styleId="598">
    <w:name w:val="UserStyle_168"/>
    <w:link w:val="46"/>
    <w:qFormat/>
    <w:uiPriority w:val="0"/>
    <w:rPr>
      <w:rFonts w:ascii="宋体" w:hAnsi="宋体" w:eastAsia="宋体"/>
      <w:b/>
      <w:sz w:val="24"/>
      <w:lang w:val="en-US" w:eastAsia="zh-CN" w:bidi="ar-SA"/>
    </w:rPr>
  </w:style>
  <w:style w:type="character" w:customStyle="1" w:styleId="599">
    <w:name w:val="标题 Char"/>
    <w:link w:val="23"/>
    <w:qFormat/>
    <w:uiPriority w:val="0"/>
    <w:rPr>
      <w:rFonts w:ascii="Arial" w:hAnsi="Arial" w:eastAsia="宋体"/>
      <w:b/>
      <w:sz w:val="36"/>
      <w:lang w:val="en-US" w:eastAsia="en-US" w:bidi="ar-SA"/>
    </w:rPr>
  </w:style>
  <w:style w:type="character" w:customStyle="1" w:styleId="600">
    <w:name w:val="UserStyle_170"/>
    <w:qFormat/>
    <w:uiPriority w:val="0"/>
    <w:rPr>
      <w:rFonts w:ascii="Times New Roman" w:hAnsi="Times New Roman" w:eastAsia="宋体"/>
      <w:spacing w:val="20"/>
      <w:kern w:val="2"/>
      <w:sz w:val="28"/>
      <w:lang w:val="en-US" w:eastAsia="zh-CN" w:bidi="ar-SA"/>
    </w:rPr>
  </w:style>
  <w:style w:type="character" w:customStyle="1" w:styleId="601">
    <w:name w:val="UserStyle_171"/>
    <w:link w:val="53"/>
    <w:qFormat/>
    <w:uiPriority w:val="0"/>
    <w:rPr>
      <w:rFonts w:ascii="Arial" w:hAnsi="Arial" w:eastAsia="宋体"/>
      <w:i/>
      <w:sz w:val="18"/>
      <w:lang w:val="en-US" w:eastAsia="zh-CN" w:bidi="ar-SA"/>
    </w:rPr>
  </w:style>
  <w:style w:type="character" w:customStyle="1" w:styleId="602">
    <w:name w:val="UserStyle_172"/>
    <w:link w:val="100"/>
    <w:qFormat/>
    <w:uiPriority w:val="0"/>
    <w:rPr>
      <w:rFonts w:ascii="宋体" w:hAnsi="宋体" w:eastAsia="宋体" w:cs="Times New Roman"/>
      <w:b/>
      <w:bCs/>
      <w:kern w:val="44"/>
      <w:sz w:val="24"/>
      <w:szCs w:val="44"/>
      <w:lang w:val="en-US" w:eastAsia="zh-CN" w:bidi="ar-SA"/>
    </w:rPr>
  </w:style>
  <w:style w:type="character" w:customStyle="1" w:styleId="603">
    <w:name w:val="UserStyle_174"/>
    <w:qFormat/>
    <w:uiPriority w:val="0"/>
    <w:rPr>
      <w:rFonts w:ascii="Arial" w:hAnsi="Arial" w:eastAsia="宋体"/>
      <w:b/>
      <w:sz w:val="32"/>
      <w:szCs w:val="20"/>
      <w:lang w:val="en-US" w:eastAsia="zh-CN" w:bidi="ar-SA"/>
    </w:rPr>
  </w:style>
  <w:style w:type="character" w:customStyle="1" w:styleId="604">
    <w:name w:val="UserStyle_175"/>
    <w:link w:val="101"/>
    <w:qFormat/>
    <w:uiPriority w:val="0"/>
    <w:rPr>
      <w:rFonts w:ascii="Tahoma" w:hAnsi="Tahoma" w:eastAsia="仿宋_GB2312"/>
      <w:kern w:val="2"/>
      <w:sz w:val="24"/>
      <w:lang w:val="en-US" w:eastAsia="zh-CN" w:bidi="ar-SA"/>
    </w:rPr>
  </w:style>
  <w:style w:type="character" w:customStyle="1" w:styleId="605">
    <w:name w:val="UserStyle_177"/>
    <w:qFormat/>
    <w:uiPriority w:val="0"/>
    <w:rPr>
      <w:rFonts w:ascii="Times New Roman" w:hAnsi="Times New Roman" w:eastAsia="宋体" w:cs="Times New Roman"/>
      <w:bCs/>
      <w:kern w:val="2"/>
      <w:sz w:val="21"/>
      <w:lang w:val="en-US" w:eastAsia="zh-CN" w:bidi="ar-SA"/>
    </w:rPr>
  </w:style>
  <w:style w:type="character" w:customStyle="1" w:styleId="606">
    <w:name w:val="UserStyle_178"/>
    <w:link w:val="74"/>
    <w:qFormat/>
    <w:uiPriority w:val="0"/>
    <w:rPr>
      <w:rFonts w:ascii="Times New Roman" w:hAnsi="Times New Roman" w:eastAsia="宋体"/>
      <w:sz w:val="18"/>
      <w:lang w:val="en-US" w:eastAsia="zh-CN" w:bidi="ar-SA"/>
    </w:rPr>
  </w:style>
  <w:style w:type="character" w:customStyle="1" w:styleId="607">
    <w:name w:val="UserStyle_180"/>
    <w:qFormat/>
    <w:uiPriority w:val="0"/>
    <w:rPr>
      <w:rFonts w:ascii="Arial" w:hAnsi="Arial" w:eastAsia="黑体" w:cs="Times New Roman"/>
      <w:b/>
      <w:bCs/>
      <w:kern w:val="2"/>
      <w:sz w:val="32"/>
      <w:szCs w:val="32"/>
      <w:lang w:val="en-US" w:eastAsia="zh-CN" w:bidi="ar-SA"/>
    </w:rPr>
  </w:style>
  <w:style w:type="character" w:customStyle="1" w:styleId="608">
    <w:name w:val="UserStyle_181"/>
    <w:qFormat/>
    <w:uiPriority w:val="0"/>
    <w:rPr>
      <w:rFonts w:ascii="Cambria" w:hAnsi="Cambria" w:eastAsia="宋体" w:cs="Times New Roman"/>
      <w:b/>
      <w:bCs/>
      <w:kern w:val="28"/>
      <w:sz w:val="32"/>
      <w:szCs w:val="32"/>
      <w:lang w:val="en-US" w:eastAsia="zh-CN" w:bidi="ar-SA"/>
    </w:rPr>
  </w:style>
  <w:style w:type="character" w:customStyle="1" w:styleId="609">
    <w:name w:val="UserStyle_182"/>
    <w:link w:val="48"/>
    <w:qFormat/>
    <w:uiPriority w:val="0"/>
    <w:rPr>
      <w:rFonts w:ascii="Times New Roman" w:hAnsi="Times New Roman" w:eastAsia="宋体"/>
      <w:b/>
      <w:i/>
      <w:sz w:val="24"/>
      <w:lang w:val="en-US" w:eastAsia="zh-CN" w:bidi="ar-SA"/>
    </w:rPr>
  </w:style>
  <w:style w:type="character" w:customStyle="1" w:styleId="610">
    <w:name w:val="UserStyle_183"/>
    <w:qFormat/>
    <w:uiPriority w:val="0"/>
    <w:rPr>
      <w:rFonts w:ascii="Times New Roman" w:hAnsi="Times New Roman" w:eastAsia="宋体"/>
      <w:color w:val="333333"/>
      <w:sz w:val="18"/>
      <w:szCs w:val="18"/>
      <w:lang w:val="en-US" w:eastAsia="zh-CN" w:bidi="ar-SA"/>
    </w:rPr>
  </w:style>
  <w:style w:type="character" w:customStyle="1" w:styleId="611">
    <w:name w:val="UserStyle_184"/>
    <w:qFormat/>
    <w:uiPriority w:val="0"/>
    <w:rPr>
      <w:rFonts w:ascii="Times New Roman" w:hAnsi="Times New Roman" w:eastAsia="宋体" w:cs="Times New Roman"/>
      <w:b/>
      <w:bCs/>
      <w:smallCaps/>
      <w:spacing w:val="5"/>
      <w:lang w:val="en-US" w:eastAsia="zh-CN" w:bidi="ar-SA"/>
    </w:rPr>
  </w:style>
  <w:style w:type="character" w:customStyle="1" w:styleId="612">
    <w:name w:val="UserStyle_185"/>
    <w:qFormat/>
    <w:uiPriority w:val="0"/>
    <w:rPr>
      <w:rFonts w:ascii="Times New Roman" w:hAnsi="Times New Roman" w:eastAsia="宋体"/>
      <w:kern w:val="2"/>
      <w:sz w:val="21"/>
      <w:szCs w:val="24"/>
      <w:lang w:val="en-US" w:eastAsia="zh-CN" w:bidi="ar-SA"/>
    </w:rPr>
  </w:style>
  <w:style w:type="character" w:customStyle="1" w:styleId="613">
    <w:name w:val="UserStyle_186"/>
    <w:link w:val="102"/>
    <w:qFormat/>
    <w:uiPriority w:val="0"/>
    <w:rPr>
      <w:rFonts w:ascii="宋体" w:hAnsi="宋体" w:eastAsia="宋体"/>
      <w:kern w:val="2"/>
      <w:sz w:val="24"/>
      <w:szCs w:val="28"/>
      <w:lang w:val="en-US" w:eastAsia="zh-CN" w:bidi="ar-SA"/>
    </w:rPr>
  </w:style>
  <w:style w:type="character" w:customStyle="1" w:styleId="614">
    <w:name w:val="UserStyle_188"/>
    <w:qFormat/>
    <w:uiPriority w:val="0"/>
    <w:rPr>
      <w:rFonts w:ascii="宋体" w:hAnsi="宋体" w:eastAsia="宋体"/>
      <w:color w:val="FF0000"/>
      <w:sz w:val="21"/>
      <w:szCs w:val="24"/>
      <w:lang w:val="en-US" w:eastAsia="zh-CN" w:bidi="ar-SA"/>
    </w:rPr>
  </w:style>
  <w:style w:type="character" w:customStyle="1" w:styleId="615">
    <w:name w:val="UserStyle_189"/>
    <w:link w:val="70"/>
    <w:qFormat/>
    <w:uiPriority w:val="0"/>
    <w:rPr>
      <w:rFonts w:ascii="宋体" w:hAnsi="宋体" w:eastAsia="Arial"/>
      <w:sz w:val="24"/>
      <w:szCs w:val="22"/>
      <w:lang w:val="en-US" w:eastAsia="zh-CN" w:bidi="ar-SA"/>
    </w:rPr>
  </w:style>
  <w:style w:type="character" w:customStyle="1" w:styleId="616">
    <w:name w:val="UserStyle_191"/>
    <w:qFormat/>
    <w:uiPriority w:val="0"/>
    <w:rPr>
      <w:rFonts w:ascii="Times New Roman" w:hAnsi="Times New Roman" w:eastAsia="宋体" w:cs="Times New Roman"/>
      <w:b/>
      <w:bCs/>
      <w:kern w:val="2"/>
      <w:sz w:val="32"/>
      <w:szCs w:val="32"/>
      <w:lang w:val="en-US" w:eastAsia="zh-CN" w:bidi="ar-SA"/>
    </w:rPr>
  </w:style>
  <w:style w:type="character" w:customStyle="1" w:styleId="617">
    <w:name w:val="UserStyle_192"/>
    <w:link w:val="103"/>
    <w:qFormat/>
    <w:uiPriority w:val="0"/>
    <w:rPr>
      <w:rFonts w:ascii="Times New Roman" w:hAnsi="Times New Roman" w:eastAsia="宋体"/>
      <w:i/>
      <w:iCs/>
      <w:color w:val="000000"/>
      <w:kern w:val="2"/>
      <w:sz w:val="21"/>
      <w:szCs w:val="22"/>
      <w:lang w:val="en-US" w:eastAsia="zh-CN" w:bidi="ar-SA"/>
    </w:rPr>
  </w:style>
  <w:style w:type="character" w:customStyle="1" w:styleId="618">
    <w:name w:val="日期 Char"/>
    <w:link w:val="13"/>
    <w:qFormat/>
    <w:uiPriority w:val="0"/>
    <w:rPr>
      <w:rFonts w:ascii="Times New Roman" w:hAnsi="Times New Roman" w:eastAsia="宋体"/>
      <w:kern w:val="2"/>
      <w:sz w:val="44"/>
      <w:lang w:val="en-US" w:eastAsia="zh-CN" w:bidi="ar-SA"/>
    </w:rPr>
  </w:style>
  <w:style w:type="character" w:customStyle="1" w:styleId="619">
    <w:name w:val="UserStyle_194"/>
    <w:link w:val="50"/>
    <w:qFormat/>
    <w:uiPriority w:val="0"/>
    <w:rPr>
      <w:rFonts w:ascii="Arial" w:hAnsi="Arial" w:eastAsia="宋体"/>
      <w:i/>
      <w:sz w:val="22"/>
      <w:lang w:val="en-US" w:eastAsia="zh-CN" w:bidi="ar-SA"/>
    </w:rPr>
  </w:style>
  <w:style w:type="character" w:customStyle="1" w:styleId="620">
    <w:name w:val="UserStyle_195"/>
    <w:qFormat/>
    <w:uiPriority w:val="0"/>
    <w:rPr>
      <w:rFonts w:ascii="Times New Roman" w:hAnsi="Times New Roman" w:eastAsia="宋体" w:cs="Times New Roman"/>
      <w:b/>
      <w:bCs/>
      <w:color w:val="FF9900"/>
      <w:sz w:val="23"/>
      <w:szCs w:val="23"/>
      <w:lang w:val="en-US" w:eastAsia="zh-CN" w:bidi="ar-SA"/>
    </w:rPr>
  </w:style>
  <w:style w:type="character" w:customStyle="1" w:styleId="621">
    <w:name w:val="UserStyle_196"/>
    <w:autoRedefine/>
    <w:qFormat/>
    <w:uiPriority w:val="0"/>
    <w:rPr>
      <w:rFonts w:ascii="仿宋_GB2312" w:hAnsi="Times New Roman" w:eastAsia="仿宋_GB2312"/>
      <w:kern w:val="2"/>
      <w:sz w:val="28"/>
      <w:szCs w:val="28"/>
      <w:lang w:val="zh-CN" w:eastAsia="zh-CN" w:bidi="ar-SA"/>
    </w:rPr>
  </w:style>
  <w:style w:type="character" w:customStyle="1" w:styleId="622">
    <w:name w:val="UserStyle_197"/>
    <w:link w:val="104"/>
    <w:qFormat/>
    <w:uiPriority w:val="0"/>
    <w:rPr>
      <w:rFonts w:ascii="Calibri" w:hAnsi="Calibri" w:eastAsia="微软雅黑" w:cs="Times New Roman"/>
      <w:b/>
      <w:bCs/>
      <w:i/>
      <w:iCs/>
      <w:color w:val="4F81BD"/>
      <w:kern w:val="2"/>
      <w:sz w:val="21"/>
      <w:szCs w:val="22"/>
      <w:lang w:val="en-US" w:eastAsia="zh-CN" w:bidi="ar-SA"/>
    </w:rPr>
  </w:style>
  <w:style w:type="character" w:customStyle="1" w:styleId="623">
    <w:name w:val="UserStyle_199"/>
    <w:qFormat/>
    <w:uiPriority w:val="0"/>
    <w:rPr>
      <w:rFonts w:ascii="宋体" w:hAnsi="Courier New" w:eastAsia="宋体"/>
      <w:sz w:val="21"/>
      <w:lang w:val="en-US" w:eastAsia="zh-CN" w:bidi="ar-SA"/>
    </w:rPr>
  </w:style>
  <w:style w:type="character" w:customStyle="1" w:styleId="624">
    <w:name w:val="UserStyle_200"/>
    <w:qFormat/>
    <w:uiPriority w:val="0"/>
    <w:rPr>
      <w:rFonts w:ascii="Times New Roman" w:hAnsi="Times New Roman" w:eastAsia="宋体"/>
      <w:lang w:val="en-US" w:eastAsia="zh-CN" w:bidi="ar-SA"/>
    </w:rPr>
  </w:style>
  <w:style w:type="character" w:customStyle="1" w:styleId="625">
    <w:name w:val="UserStyle_201"/>
    <w:qFormat/>
    <w:uiPriority w:val="0"/>
    <w:rPr>
      <w:rFonts w:ascii="Times New Roman" w:hAnsi="Times New Roman" w:eastAsia="宋体" w:cs="Times New Roman"/>
      <w:b/>
      <w:bCs/>
      <w:sz w:val="30"/>
      <w:szCs w:val="30"/>
      <w:lang w:val="en-US" w:eastAsia="zh-CN" w:bidi="ar-SA"/>
    </w:rPr>
  </w:style>
  <w:style w:type="character" w:customStyle="1" w:styleId="626">
    <w:name w:val="UserStyle_202"/>
    <w:qFormat/>
    <w:uiPriority w:val="0"/>
    <w:rPr>
      <w:rFonts w:ascii="仿宋_GB2312" w:hAnsi="Times New Roman" w:eastAsia="仿宋_GB2312"/>
      <w:kern w:val="2"/>
      <w:sz w:val="28"/>
      <w:szCs w:val="28"/>
      <w:lang w:val="zh-CN" w:eastAsia="zh-CN" w:bidi="ar-SA"/>
    </w:rPr>
  </w:style>
  <w:style w:type="character" w:customStyle="1" w:styleId="627">
    <w:name w:val="UserStyle_203"/>
    <w:link w:val="105"/>
    <w:qFormat/>
    <w:uiPriority w:val="0"/>
    <w:rPr>
      <w:rFonts w:ascii="Times New Roman" w:hAnsi="Times New Roman" w:eastAsia="宋体"/>
      <w:kern w:val="2"/>
      <w:sz w:val="24"/>
      <w:lang w:val="en-US" w:eastAsia="zh-CN" w:bidi="ar-SA"/>
    </w:rPr>
  </w:style>
  <w:style w:type="character" w:customStyle="1" w:styleId="628">
    <w:name w:val="UserStyle_205"/>
    <w:qFormat/>
    <w:uiPriority w:val="0"/>
    <w:rPr>
      <w:rFonts w:ascii="宋体" w:hAnsi="宋体" w:eastAsia="宋体"/>
      <w:sz w:val="24"/>
      <w:szCs w:val="24"/>
      <w:lang w:val="en-US" w:eastAsia="zh-CN" w:bidi="ar-SA"/>
    </w:rPr>
  </w:style>
  <w:style w:type="character" w:customStyle="1" w:styleId="629">
    <w:name w:val="UserStyle_206"/>
    <w:link w:val="106"/>
    <w:qFormat/>
    <w:uiPriority w:val="0"/>
    <w:rPr>
      <w:rFonts w:ascii="宋体" w:hAnsi="Courier New" w:eastAsia="宋体"/>
      <w:color w:val="000000"/>
      <w:kern w:val="2"/>
      <w:sz w:val="21"/>
      <w:szCs w:val="21"/>
      <w:lang w:val="en-US" w:eastAsia="zh-CN" w:bidi="ar-SA"/>
    </w:rPr>
  </w:style>
  <w:style w:type="character" w:customStyle="1" w:styleId="630">
    <w:name w:val="UserStyle_208"/>
    <w:link w:val="107"/>
    <w:qFormat/>
    <w:uiPriority w:val="0"/>
    <w:rPr>
      <w:rFonts w:ascii="仿宋_GB2312" w:hAnsi="Times New Roman" w:eastAsia="仿宋_GB2312"/>
      <w:kern w:val="2"/>
      <w:sz w:val="28"/>
      <w:szCs w:val="28"/>
      <w:lang w:val="en-US" w:eastAsia="zh-CN" w:bidi="ar-SA"/>
    </w:rPr>
  </w:style>
  <w:style w:type="character" w:customStyle="1" w:styleId="631">
    <w:name w:val="UserStyle_209"/>
    <w:qFormat/>
    <w:uiPriority w:val="0"/>
    <w:rPr>
      <w:rFonts w:ascii="Times New Roman" w:hAnsi="Times New Roman" w:eastAsia="宋体"/>
      <w:kern w:val="2"/>
      <w:sz w:val="24"/>
      <w:lang w:val="en-US" w:eastAsia="zh-CN" w:bidi="ar-SA"/>
    </w:rPr>
  </w:style>
  <w:style w:type="character" w:customStyle="1" w:styleId="632">
    <w:name w:val="UserStyle_210"/>
    <w:qFormat/>
    <w:uiPriority w:val="0"/>
    <w:rPr>
      <w:rFonts w:ascii="宋体" w:hAnsi="宋体" w:eastAsia="宋体"/>
      <w:kern w:val="2"/>
      <w:sz w:val="18"/>
      <w:lang w:val="en-US" w:eastAsia="zh-CN" w:bidi="ar-SA"/>
    </w:rPr>
  </w:style>
  <w:style w:type="character" w:customStyle="1" w:styleId="633">
    <w:name w:val="UserStyle_211"/>
    <w:qFormat/>
    <w:uiPriority w:val="0"/>
    <w:rPr>
      <w:rFonts w:ascii="Times New Roman" w:hAnsi="Times New Roman" w:eastAsia="宋体"/>
      <w:lang w:val="en-US" w:eastAsia="zh-CN" w:bidi="ar-SA"/>
    </w:rPr>
  </w:style>
  <w:style w:type="character" w:customStyle="1" w:styleId="634">
    <w:name w:val="UserStyle_212"/>
    <w:qFormat/>
    <w:uiPriority w:val="0"/>
    <w:rPr>
      <w:rFonts w:ascii="Times New Roman" w:hAnsi="Times New Roman" w:eastAsia="宋体" w:cs="Times New Roman"/>
      <w:b/>
      <w:bCs/>
      <w:sz w:val="32"/>
      <w:szCs w:val="32"/>
      <w:lang w:val="en-US" w:eastAsia="zh-CN" w:bidi="ar-SA"/>
    </w:rPr>
  </w:style>
  <w:style w:type="character" w:customStyle="1" w:styleId="635">
    <w:name w:val="UserStyle_213"/>
    <w:link w:val="108"/>
    <w:qFormat/>
    <w:uiPriority w:val="0"/>
    <w:rPr>
      <w:rFonts w:ascii="Arial" w:hAnsi="Arial" w:eastAsia="宋体"/>
      <w:color w:val="000000"/>
      <w:kern w:val="2"/>
      <w:sz w:val="21"/>
      <w:lang w:val="en-US" w:eastAsia="zh-CN" w:bidi="ar-SA"/>
    </w:rPr>
  </w:style>
  <w:style w:type="character" w:customStyle="1" w:styleId="636">
    <w:name w:val="UserStyle_215"/>
    <w:link w:val="109"/>
    <w:qFormat/>
    <w:uiPriority w:val="0"/>
    <w:rPr>
      <w:rFonts w:ascii="Times New Roman" w:hAnsi="Times New Roman" w:eastAsia="楷体_GB2312"/>
      <w:kern w:val="2"/>
      <w:sz w:val="24"/>
      <w:szCs w:val="24"/>
      <w:lang w:val="en-US" w:eastAsia="zh-CN" w:bidi="ar-SA"/>
    </w:rPr>
  </w:style>
  <w:style w:type="character" w:customStyle="1" w:styleId="637">
    <w:name w:val="UserStyle_217"/>
    <w:qFormat/>
    <w:uiPriority w:val="0"/>
    <w:rPr>
      <w:rFonts w:ascii="Times New Roman" w:hAnsi="Times New Roman" w:eastAsia="宋体"/>
      <w:kern w:val="2"/>
      <w:sz w:val="21"/>
      <w:szCs w:val="24"/>
      <w:lang w:val="en-US" w:eastAsia="zh-CN" w:bidi="ar-SA"/>
    </w:rPr>
  </w:style>
  <w:style w:type="character" w:customStyle="1" w:styleId="638">
    <w:name w:val="UserStyle_218"/>
    <w:qFormat/>
    <w:uiPriority w:val="0"/>
    <w:rPr>
      <w:rFonts w:ascii="Times New Roman" w:hAnsi="Times New Roman" w:eastAsia="宋体" w:cs="Times New Roman"/>
      <w:b/>
      <w:bCs/>
      <w:smallCaps/>
      <w:color w:val="C0504D"/>
      <w:spacing w:val="5"/>
      <w:u w:val="single"/>
      <w:lang w:val="en-US" w:eastAsia="zh-CN" w:bidi="ar-SA"/>
    </w:rPr>
  </w:style>
  <w:style w:type="character" w:customStyle="1" w:styleId="639">
    <w:name w:val="UserStyle_219"/>
    <w:qFormat/>
    <w:uiPriority w:val="0"/>
    <w:rPr>
      <w:rFonts w:ascii="Times New Roman" w:hAnsi="Times New Roman" w:eastAsia="宋体"/>
      <w:lang w:val="en-US" w:eastAsia="zh-CN" w:bidi="ar-SA"/>
    </w:rPr>
  </w:style>
  <w:style w:type="character" w:customStyle="1" w:styleId="640">
    <w:name w:val="UserStyle_220"/>
    <w:qFormat/>
    <w:uiPriority w:val="0"/>
    <w:rPr>
      <w:rFonts w:ascii="Times New Roman" w:hAnsi="Times New Roman" w:eastAsia="宋体" w:cs="Times New Roman"/>
      <w:b/>
      <w:bCs/>
      <w:kern w:val="2"/>
      <w:sz w:val="28"/>
      <w:szCs w:val="28"/>
      <w:lang w:val="en-US" w:eastAsia="zh-CN" w:bidi="ar-SA"/>
    </w:rPr>
  </w:style>
  <w:style w:type="character" w:customStyle="1" w:styleId="641">
    <w:name w:val="页眉 Char"/>
    <w:link w:val="16"/>
    <w:qFormat/>
    <w:uiPriority w:val="99"/>
    <w:rPr>
      <w:rFonts w:ascii="仿宋_GB2312" w:eastAsia="仿宋_GB2312"/>
      <w:kern w:val="2"/>
      <w:sz w:val="18"/>
      <w:szCs w:val="18"/>
    </w:rPr>
  </w:style>
  <w:style w:type="character" w:customStyle="1" w:styleId="642">
    <w:name w:val="页脚 Char"/>
    <w:link w:val="15"/>
    <w:qFormat/>
    <w:uiPriority w:val="99"/>
    <w:rPr>
      <w:rFonts w:ascii="仿宋_GB2312" w:eastAsia="仿宋_GB2312"/>
      <w:kern w:val="2"/>
      <w:sz w:val="18"/>
      <w:szCs w:val="18"/>
    </w:rPr>
  </w:style>
  <w:style w:type="character" w:customStyle="1" w:styleId="643">
    <w:name w:val="正文文本 Char"/>
    <w:link w:val="8"/>
    <w:qFormat/>
    <w:uiPriority w:val="0"/>
    <w:rPr>
      <w:rFonts w:eastAsia="宋体"/>
      <w:kern w:val="2"/>
      <w:sz w:val="28"/>
      <w:szCs w:val="22"/>
    </w:rPr>
  </w:style>
  <w:style w:type="character" w:customStyle="1" w:styleId="644">
    <w:name w:val="无"/>
    <w:qFormat/>
    <w:uiPriority w:val="99"/>
  </w:style>
  <w:style w:type="character" w:customStyle="1" w:styleId="645">
    <w:name w:val="Hyperlink.3"/>
    <w:qFormat/>
    <w:uiPriority w:val="99"/>
    <w:rPr>
      <w:rFonts w:ascii="宋体" w:hAnsi="宋体" w:eastAsia="宋体" w:cs="宋体"/>
      <w:lang w:val="en-US"/>
    </w:rPr>
  </w:style>
  <w:style w:type="table" w:customStyle="1" w:styleId="646">
    <w:name w:val="TableNormal"/>
    <w:qFormat/>
    <w:uiPriority w:val="0"/>
    <w:tblPr>
      <w:tblCellMar>
        <w:top w:w="0" w:type="dxa"/>
        <w:left w:w="0" w:type="dxa"/>
        <w:bottom w:w="0" w:type="dxa"/>
        <w:right w:w="0" w:type="dxa"/>
      </w:tblCellMar>
    </w:tblPr>
  </w:style>
  <w:style w:type="table" w:customStyle="1" w:styleId="647">
    <w:name w:val="TableGrid"/>
    <w:basedOn w:val="646"/>
    <w:qFormat/>
    <w:uiPriority w:val="0"/>
    <w:tblPr>
      <w:tblCellMar>
        <w:top w:w="0" w:type="dxa"/>
        <w:left w:w="0" w:type="dxa"/>
        <w:bottom w:w="0" w:type="dxa"/>
        <w:right w:w="0" w:type="dxa"/>
      </w:tblCellMar>
    </w:tblPr>
  </w:style>
  <w:style w:type="table" w:customStyle="1" w:styleId="648">
    <w:name w:val="TableElegant"/>
    <w:basedOn w:val="646"/>
    <w:qFormat/>
    <w:uiPriority w:val="0"/>
    <w:tblPr>
      <w:tblCellMar>
        <w:top w:w="0" w:type="dxa"/>
        <w:left w:w="0" w:type="dxa"/>
        <w:bottom w:w="0" w:type="dxa"/>
        <w:right w:w="0" w:type="dxa"/>
      </w:tblCellMar>
    </w:tblPr>
  </w:style>
  <w:style w:type="table" w:customStyle="1" w:styleId="649">
    <w:name w:val="TableClassic1"/>
    <w:basedOn w:val="646"/>
    <w:qFormat/>
    <w:uiPriority w:val="0"/>
    <w:tblPr>
      <w:tblCellMar>
        <w:top w:w="0" w:type="dxa"/>
        <w:left w:w="0" w:type="dxa"/>
        <w:bottom w:w="0" w:type="dxa"/>
        <w:right w:w="0" w:type="dxa"/>
      </w:tblCellMar>
    </w:tblPr>
  </w:style>
  <w:style w:type="character" w:customStyle="1" w:styleId="650">
    <w:name w:val="bookmark-item"/>
    <w:basedOn w:val="27"/>
    <w:qFormat/>
    <w:uiPriority w:val="0"/>
  </w:style>
  <w:style w:type="character" w:customStyle="1" w:styleId="651">
    <w:name w:val="sub"/>
    <w:basedOn w:val="27"/>
    <w:qFormat/>
    <w:uiPriority w:val="0"/>
  </w:style>
  <w:style w:type="paragraph" w:styleId="652">
    <w:name w:val="List Paragraph"/>
    <w:basedOn w:val="1"/>
    <w:qFormat/>
    <w:uiPriority w:val="34"/>
    <w:pPr>
      <w:ind w:firstLine="420" w:firstLineChars="200"/>
    </w:pPr>
  </w:style>
  <w:style w:type="paragraph" w:customStyle="1" w:styleId="653">
    <w:name w:val="样式1"/>
    <w:qFormat/>
    <w:uiPriority w:val="0"/>
    <w:pPr>
      <w:keepNext/>
      <w:keepLines/>
      <w:widowControl w:val="0"/>
      <w:pBdr>
        <w:top w:val="none" w:color="FFFFFF" w:sz="0" w:space="31"/>
        <w:left w:val="none" w:color="FFFFFF" w:sz="0" w:space="31"/>
        <w:bottom w:val="none" w:color="FFFFFF" w:sz="0" w:space="31"/>
        <w:right w:val="none" w:color="FFFFFF" w:sz="0" w:space="31"/>
      </w:pBdr>
      <w:spacing w:before="260" w:after="260" w:line="416" w:lineRule="auto"/>
      <w:jc w:val="center"/>
      <w:outlineLvl w:val="1"/>
    </w:pPr>
    <w:rPr>
      <w:rFonts w:ascii="宋体" w:hAnsi="宋体" w:eastAsia="宋体" w:cs="宋体"/>
      <w:b/>
      <w:bCs/>
      <w:color w:val="000000"/>
      <w:kern w:val="2"/>
      <w:sz w:val="36"/>
      <w:szCs w:val="36"/>
      <w:u w:color="000000"/>
      <w:lang w:val="en-US" w:eastAsia="zh-CN" w:bidi="ar-SA"/>
    </w:rPr>
  </w:style>
  <w:style w:type="character" w:customStyle="1" w:styleId="654">
    <w:name w:val="font11"/>
    <w:basedOn w:val="27"/>
    <w:qFormat/>
    <w:uiPriority w:val="0"/>
    <w:rPr>
      <w:rFonts w:ascii="Arial" w:hAnsi="Arial" w:cs="Arial"/>
      <w:color w:val="000000"/>
      <w:sz w:val="16"/>
      <w:szCs w:val="16"/>
      <w:u w:val="none"/>
    </w:rPr>
  </w:style>
  <w:style w:type="character" w:customStyle="1" w:styleId="655">
    <w:name w:val="font31"/>
    <w:basedOn w:val="27"/>
    <w:qFormat/>
    <w:uiPriority w:val="0"/>
    <w:rPr>
      <w:rFonts w:hint="eastAsia" w:ascii="宋体" w:hAnsi="宋体" w:eastAsia="宋体" w:cs="宋体"/>
      <w:color w:val="000000"/>
      <w:sz w:val="16"/>
      <w:szCs w:val="16"/>
      <w:u w:val="none"/>
    </w:rPr>
  </w:style>
  <w:style w:type="paragraph" w:customStyle="1" w:styleId="656">
    <w:name w:val="新正文1"/>
    <w:basedOn w:val="1"/>
    <w:qFormat/>
    <w:uiPriority w:val="0"/>
    <w:pPr>
      <w:adjustRightInd w:val="0"/>
      <w:snapToGrid w:val="0"/>
      <w:spacing w:beforeLines="50" w:afterLines="50" w:line="312" w:lineRule="auto"/>
      <w:ind w:firstLine="420" w:firstLineChars="200"/>
    </w:pPr>
    <w:rPr>
      <w:rFonts w:hAnsi="宋体"/>
      <w:kern w:val="0"/>
      <w:szCs w:val="21"/>
    </w:rPr>
  </w:style>
  <w:style w:type="paragraph" w:customStyle="1" w:styleId="657">
    <w:name w:val="正文2"/>
    <w:basedOn w:val="1"/>
    <w:qFormat/>
    <w:uiPriority w:val="0"/>
    <w:pPr>
      <w:spacing w:before="156" w:line="360" w:lineRule="auto"/>
      <w:ind w:firstLine="510" w:firstLineChars="200"/>
    </w:pPr>
    <w:rPr>
      <w:sz w:val="24"/>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8.png"/><Relationship Id="rId13" Type="http://schemas.openxmlformats.org/officeDocument/2006/relationships/image" Target="media/image7.png"/><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shendu</Company>
  <Pages>37</Pages>
  <Words>42845</Words>
  <Characters>48511</Characters>
  <Lines>151</Lines>
  <Paragraphs>42</Paragraphs>
  <TotalTime>1</TotalTime>
  <ScaleCrop>false</ScaleCrop>
  <LinksUpToDate>false</LinksUpToDate>
  <CharactersWithSpaces>51765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2020-05-14T09:23:00Z</dcterms:created>
  <dc:creator>ccc</dc:creator>
  <cp:lastModifiedBy>徐俊</cp:lastModifiedBy>
  <cp:lastPrinted>2023-09-08T04:45:00Z</cp:lastPrinted>
  <dcterms:modified xsi:type="dcterms:W3CDTF">2024-07-16T14:58:49Z</dcterms:modified>
  <dc:title>市本级社会保险历史数据整理业务购买第三方服务项目（二次招标）</dc:title>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B87568E8C480423283B66259D302BD14_13</vt:lpwstr>
  </property>
</Properties>
</file>