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z w:val="24"/>
        </w:rPr>
      </w:pP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hint="eastAsia" w:cs="仿宋_GB2312" w:asciiTheme="minorEastAsia" w:hAnsiTheme="minorEastAsia" w:eastAsiaTheme="minorEastAsia"/>
          <w:b/>
          <w:sz w:val="44"/>
          <w:szCs w:val="44"/>
          <w:lang w:eastAsia="zh-CN"/>
        </w:rPr>
      </w:pPr>
      <w:r>
        <w:rPr>
          <w:rFonts w:hint="eastAsia" w:cs="仿宋_GB2312" w:asciiTheme="minorEastAsia" w:hAnsiTheme="minorEastAsia" w:eastAsiaTheme="minorEastAsia"/>
          <w:b/>
          <w:sz w:val="44"/>
          <w:szCs w:val="44"/>
          <w:lang w:eastAsia="zh-CN"/>
        </w:rPr>
        <w:t>临安区2025-2027年度电影公共服务项目</w:t>
      </w:r>
    </w:p>
    <w:p>
      <w:pPr>
        <w:adjustRightInd/>
        <w:spacing w:line="360" w:lineRule="auto"/>
        <w:jc w:val="center"/>
        <w:rPr>
          <w:rFonts w:cs="仿宋_GB2312" w:asciiTheme="minorEastAsia" w:hAnsiTheme="minorEastAsia" w:eastAsiaTheme="minorEastAsia"/>
          <w:b/>
          <w:sz w:val="72"/>
          <w:szCs w:val="72"/>
        </w:rPr>
      </w:pPr>
      <w:r>
        <w:rPr>
          <w:rFonts w:hint="eastAsia" w:cs="仿宋_GB2312" w:asciiTheme="minorEastAsia" w:hAnsiTheme="minorEastAsia" w:eastAsiaTheme="minorEastAsia"/>
          <w:b/>
          <w:bCs/>
          <w:w w:val="95"/>
          <w:sz w:val="72"/>
          <w:szCs w:val="72"/>
          <w:lang w:val="zh-CN"/>
        </w:rPr>
        <w:t>竞争性磋商</w:t>
      </w:r>
      <w:r>
        <w:rPr>
          <w:rFonts w:hint="eastAsia" w:cs="仿宋_GB2312" w:asciiTheme="minorEastAsia" w:hAnsiTheme="minorEastAsia" w:eastAsiaTheme="minorEastAsia"/>
          <w:b/>
          <w:sz w:val="72"/>
          <w:szCs w:val="72"/>
        </w:rPr>
        <w:t>文件</w:t>
      </w:r>
    </w:p>
    <w:p>
      <w:pPr>
        <w:adjustRightInd/>
        <w:spacing w:line="360" w:lineRule="auto"/>
        <w:jc w:val="center"/>
        <w:rPr>
          <w:rFonts w:cs="仿宋_GB2312" w:asciiTheme="minorEastAsia" w:hAnsiTheme="minorEastAsia" w:eastAsiaTheme="minorEastAsia"/>
          <w:b/>
          <w:sz w:val="44"/>
          <w:szCs w:val="44"/>
        </w:rPr>
      </w:pPr>
      <w:r>
        <w:rPr>
          <w:rFonts w:hint="eastAsia" w:cs="仿宋_GB2312" w:asciiTheme="minorEastAsia" w:hAnsiTheme="minorEastAsia" w:eastAsiaTheme="minorEastAsia"/>
          <w:b/>
          <w:sz w:val="44"/>
          <w:szCs w:val="44"/>
        </w:rPr>
        <w:t>（电子交易）</w:t>
      </w:r>
    </w:p>
    <w:p>
      <w:pPr>
        <w:snapToGrid w:val="0"/>
        <w:spacing w:line="360" w:lineRule="auto"/>
        <w:jc w:val="center"/>
        <w:rPr>
          <w:rFonts w:cs="仿宋_GB2312" w:asciiTheme="minorEastAsia" w:hAnsiTheme="minorEastAsia" w:eastAsiaTheme="minorEastAsia"/>
          <w:sz w:val="30"/>
          <w:szCs w:val="30"/>
        </w:rPr>
      </w:pPr>
    </w:p>
    <w:p>
      <w:pPr>
        <w:snapToGrid w:val="0"/>
        <w:spacing w:line="360" w:lineRule="auto"/>
        <w:jc w:val="center"/>
        <w:rPr>
          <w:rFonts w:cs="仿宋_GB2312" w:asciiTheme="minorEastAsia" w:hAnsiTheme="minorEastAsia" w:eastAsiaTheme="minorEastAsia"/>
          <w:sz w:val="30"/>
          <w:szCs w:val="30"/>
        </w:rPr>
      </w:pPr>
      <w:r>
        <w:rPr>
          <w:rFonts w:hint="eastAsia" w:cs="仿宋_GB2312" w:asciiTheme="minorEastAsia" w:hAnsiTheme="minorEastAsia" w:eastAsiaTheme="minorEastAsia"/>
          <w:sz w:val="30"/>
          <w:szCs w:val="30"/>
        </w:rPr>
        <w:t>项目编号:（330112251070010000004）</w:t>
      </w:r>
    </w:p>
    <w:p>
      <w:pPr>
        <w:adjustRightInd/>
        <w:spacing w:line="360" w:lineRule="auto"/>
        <w:rPr>
          <w:rFonts w:cs="仿宋_GB2312" w:asciiTheme="minorEastAsia" w:hAnsiTheme="minorEastAsia" w:eastAsiaTheme="minorEastAsia"/>
          <w:sz w:val="28"/>
          <w:szCs w:val="20"/>
        </w:rPr>
      </w:pPr>
    </w:p>
    <w:p>
      <w:pPr>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sz w:val="24"/>
        </w:rPr>
      </w:pPr>
    </w:p>
    <w:p>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sz w:val="24"/>
        </w:rPr>
        <w:t xml:space="preserve">                                      </w:t>
      </w:r>
    </w:p>
    <w:p>
      <w:pPr>
        <w:snapToGrid w:val="0"/>
        <w:spacing w:line="360" w:lineRule="auto"/>
        <w:jc w:val="center"/>
        <w:rPr>
          <w:rFonts w:cs="仿宋_GB2312" w:asciiTheme="minorEastAsia" w:hAnsiTheme="minorEastAsia" w:eastAsiaTheme="minorEastAsia"/>
          <w:sz w:val="32"/>
          <w:szCs w:val="32"/>
        </w:rPr>
      </w:pPr>
    </w:p>
    <w:p>
      <w:pPr>
        <w:spacing w:line="360" w:lineRule="auto"/>
        <w:jc w:val="center"/>
        <w:rPr>
          <w:rFonts w:hint="eastAsia" w:ascii="宋体" w:hAnsi="宋体" w:eastAsia="宋体" w:cs="宋体"/>
          <w:sz w:val="32"/>
          <w:szCs w:val="32"/>
          <w:lang w:eastAsia="zh-CN"/>
        </w:rPr>
      </w:pPr>
      <w:r>
        <w:rPr>
          <w:rFonts w:hint="eastAsia" w:ascii="宋体" w:hAnsi="宋体" w:cs="宋体"/>
          <w:sz w:val="32"/>
          <w:szCs w:val="32"/>
          <w:lang w:eastAsia="zh-CN"/>
        </w:rPr>
        <w:t>中共杭州市临安区委宣传部</w:t>
      </w:r>
    </w:p>
    <w:p>
      <w:pPr>
        <w:spacing w:line="360" w:lineRule="auto"/>
        <w:jc w:val="center"/>
        <w:rPr>
          <w:rFonts w:hint="eastAsia" w:ascii="宋体" w:hAnsi="宋体" w:eastAsia="宋体" w:cs="宋体"/>
          <w:bCs/>
          <w:sz w:val="32"/>
          <w:szCs w:val="32"/>
          <w:lang w:eastAsia="zh-CN"/>
        </w:rPr>
      </w:pPr>
      <w:r>
        <w:rPr>
          <w:rFonts w:hint="eastAsia" w:ascii="宋体" w:hAnsi="宋体" w:cs="宋体"/>
          <w:bCs/>
          <w:sz w:val="32"/>
          <w:szCs w:val="32"/>
          <w:lang w:eastAsia="zh-CN"/>
        </w:rPr>
        <w:t>浙江中正工程项目管理有限公司</w:t>
      </w:r>
    </w:p>
    <w:p>
      <w:pPr>
        <w:snapToGrid w:val="0"/>
        <w:spacing w:line="360" w:lineRule="auto"/>
        <w:jc w:val="center"/>
        <w:rPr>
          <w:rFonts w:cs="仿宋_GB2312" w:asciiTheme="minorEastAsia" w:hAnsiTheme="minorEastAsia" w:eastAsiaTheme="minorEastAsia"/>
          <w:bCs/>
          <w:sz w:val="32"/>
          <w:szCs w:val="32"/>
        </w:rPr>
      </w:pPr>
      <w:r>
        <w:rPr>
          <w:rFonts w:hint="eastAsia" w:cs="仿宋_GB2312" w:asciiTheme="minorEastAsia" w:hAnsiTheme="minorEastAsia" w:eastAsiaTheme="minorEastAsia"/>
          <w:bCs/>
          <w:sz w:val="32"/>
          <w:szCs w:val="32"/>
        </w:rPr>
        <w:t>二</w:t>
      </w:r>
      <w:r>
        <w:rPr>
          <w:rFonts w:hint="eastAsia" w:cs="宋体" w:asciiTheme="minorEastAsia" w:hAnsiTheme="minorEastAsia" w:eastAsiaTheme="minorEastAsia"/>
          <w:bCs/>
          <w:sz w:val="32"/>
          <w:szCs w:val="32"/>
        </w:rPr>
        <w:t>〇</w:t>
      </w:r>
      <w:r>
        <w:rPr>
          <w:rFonts w:hint="eastAsia" w:cs="仿宋_GB2312" w:asciiTheme="minorEastAsia" w:hAnsiTheme="minorEastAsia" w:eastAsiaTheme="minorEastAsia"/>
          <w:bCs/>
          <w:sz w:val="32"/>
          <w:szCs w:val="32"/>
        </w:rPr>
        <w:t>二</w:t>
      </w:r>
      <w:r>
        <w:rPr>
          <w:rFonts w:hint="eastAsia" w:cs="仿宋_GB2312" w:asciiTheme="minorEastAsia" w:hAnsiTheme="minorEastAsia" w:eastAsiaTheme="minorEastAsia"/>
          <w:bCs/>
          <w:sz w:val="32"/>
          <w:szCs w:val="32"/>
          <w:lang w:eastAsia="zh-CN"/>
        </w:rPr>
        <w:t>五</w:t>
      </w:r>
      <w:r>
        <w:rPr>
          <w:rFonts w:hint="eastAsia" w:cs="仿宋_GB2312" w:asciiTheme="minorEastAsia" w:hAnsiTheme="minorEastAsia" w:eastAsiaTheme="minorEastAsia"/>
          <w:bCs/>
          <w:sz w:val="32"/>
          <w:szCs w:val="32"/>
        </w:rPr>
        <w:t>年</w:t>
      </w:r>
      <w:r>
        <w:rPr>
          <w:rFonts w:hint="eastAsia" w:cs="仿宋_GB2312" w:asciiTheme="minorEastAsia" w:hAnsiTheme="minorEastAsia" w:eastAsiaTheme="minorEastAsia"/>
          <w:bCs/>
          <w:sz w:val="32"/>
          <w:szCs w:val="32"/>
          <w:lang w:val="en-US" w:eastAsia="zh-CN"/>
        </w:rPr>
        <w:t>四</w:t>
      </w:r>
      <w:r>
        <w:rPr>
          <w:rFonts w:hint="eastAsia" w:cs="仿宋_GB2312" w:asciiTheme="minorEastAsia" w:hAnsiTheme="minorEastAsia" w:eastAsiaTheme="minorEastAsia"/>
          <w:bCs/>
          <w:sz w:val="32"/>
          <w:szCs w:val="32"/>
        </w:rPr>
        <w:t>月</w:t>
      </w:r>
      <w:r>
        <w:rPr>
          <w:rFonts w:hint="eastAsia" w:cs="仿宋_GB2312" w:asciiTheme="minorEastAsia" w:hAnsiTheme="minorEastAsia" w:eastAsiaTheme="minorEastAsia"/>
          <w:bCs/>
          <w:sz w:val="32"/>
          <w:szCs w:val="32"/>
          <w:lang w:eastAsia="zh-CN"/>
        </w:rPr>
        <w:t>二</w:t>
      </w:r>
      <w:r>
        <w:rPr>
          <w:rFonts w:hint="eastAsia" w:cs="仿宋_GB2312" w:asciiTheme="minorEastAsia" w:hAnsiTheme="minorEastAsia" w:eastAsiaTheme="minorEastAsia"/>
          <w:bCs/>
          <w:sz w:val="32"/>
          <w:szCs w:val="32"/>
        </w:rPr>
        <w:t>日</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br w:type="page"/>
      </w:r>
      <w:bookmarkStart w:id="0" w:name="_Hlt67893495"/>
      <w:bookmarkEnd w:id="0"/>
    </w:p>
    <w:p>
      <w:pPr>
        <w:tabs>
          <w:tab w:val="left" w:pos="2268"/>
        </w:tabs>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sz w:val="48"/>
          <w:szCs w:val="48"/>
        </w:rPr>
      </w:pPr>
      <w:r>
        <w:rPr>
          <w:rFonts w:hint="eastAsia" w:cs="仿宋_GB2312" w:asciiTheme="minorEastAsia" w:hAnsiTheme="minorEastAsia" w:eastAsiaTheme="minorEastAsia"/>
          <w:b/>
          <w:sz w:val="48"/>
          <w:szCs w:val="48"/>
        </w:rPr>
        <w:t>目  录</w:t>
      </w:r>
    </w:p>
    <w:p>
      <w:pPr>
        <w:spacing w:line="360" w:lineRule="auto"/>
        <w:rPr>
          <w:rFonts w:cs="仿宋_GB2312" w:asciiTheme="minorEastAsia" w:hAnsiTheme="minorEastAsia" w:eastAsiaTheme="minorEastAsia"/>
          <w:sz w:val="32"/>
          <w:szCs w:val="32"/>
        </w:rPr>
      </w:pPr>
    </w:p>
    <w:p>
      <w:pPr>
        <w:spacing w:line="360" w:lineRule="auto"/>
        <w:rPr>
          <w:rFonts w:cs="仿宋_GB2312" w:asciiTheme="minorEastAsia" w:hAnsiTheme="minorEastAsia" w:eastAsiaTheme="minorEastAsia"/>
          <w:sz w:val="32"/>
          <w:szCs w:val="32"/>
        </w:rPr>
      </w:pP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第一部分      邀请供应商</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第二部分      竞争性磋商流程</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第三部分      供应商须知</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第四部分      采购需求</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第五部分      评审方法及评审标准</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第六部分      拟签订的合同文本</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第七部分      应提交的有关格式范例</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第八部分      最后报价格式</w:t>
      </w:r>
    </w:p>
    <w:p>
      <w:pPr>
        <w:spacing w:line="360" w:lineRule="auto"/>
        <w:ind w:firstLine="549" w:firstLineChars="229"/>
        <w:rPr>
          <w:rFonts w:cs="仿宋_GB2312" w:asciiTheme="minorEastAsia" w:hAnsiTheme="minorEastAsia" w:eastAsiaTheme="minorEastAsia"/>
          <w:sz w:val="24"/>
        </w:rPr>
      </w:pPr>
      <w:bookmarkStart w:id="1" w:name="_Hlt91233176"/>
      <w:bookmarkEnd w:id="1"/>
      <w:bookmarkStart w:id="2" w:name="_Toc91899869"/>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6"/>
          <w:szCs w:val="20"/>
        </w:rPr>
      </w:pPr>
      <w:bookmarkStart w:id="3" w:name="第一部分"/>
      <w:r>
        <w:rPr>
          <w:rFonts w:hint="eastAsia" w:cs="仿宋_GB2312" w:asciiTheme="minorEastAsia" w:hAnsiTheme="minorEastAsia" w:eastAsiaTheme="minorEastAsia"/>
          <w:b/>
          <w:sz w:val="36"/>
          <w:szCs w:val="36"/>
        </w:rPr>
        <w:br w:type="page"/>
      </w:r>
      <w:bookmarkEnd w:id="2"/>
      <w:bookmarkEnd w:id="3"/>
      <w:bookmarkStart w:id="4" w:name="_Hlt74729822"/>
      <w:bookmarkEnd w:id="4"/>
      <w:bookmarkStart w:id="5" w:name="_Hlt74649545"/>
      <w:bookmarkEnd w:id="5"/>
      <w:bookmarkStart w:id="6" w:name="_Hlt74728647"/>
      <w:bookmarkEnd w:id="6"/>
      <w:bookmarkStart w:id="7" w:name="_Hlt74707423"/>
      <w:bookmarkEnd w:id="7"/>
      <w:bookmarkStart w:id="8" w:name="第二部分"/>
      <w:bookmarkStart w:id="9" w:name="_Toc91899870"/>
      <w:bookmarkStart w:id="10" w:name="_Toc91899871"/>
      <w:r>
        <w:rPr>
          <w:rFonts w:hint="eastAsia" w:cs="仿宋_GB2312" w:asciiTheme="minorEastAsia" w:hAnsiTheme="minorEastAsia" w:eastAsiaTheme="minorEastAsia"/>
          <w:b/>
          <w:sz w:val="36"/>
          <w:szCs w:val="20"/>
        </w:rPr>
        <w:t>第一部分  邀请供应商</w:t>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竞争性磋商邀请公告</w:t>
      </w:r>
    </w:p>
    <w:p>
      <w:pPr>
        <w:spacing w:line="360" w:lineRule="auto"/>
        <w:rPr>
          <w:rFonts w:asciiTheme="minorEastAsia" w:hAnsiTheme="minorEastAsia" w:eastAsiaTheme="minorEastAsia"/>
          <w:sz w:val="24"/>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highlight w:val="none"/>
          <w:u w:val="single"/>
          <w:lang w:eastAsia="zh-CN"/>
        </w:rPr>
        <w:t>临安区2025-2027年度电影公共服务项目</w:t>
      </w:r>
      <w:r>
        <w:rPr>
          <w:rFonts w:hint="eastAsia" w:asciiTheme="minorEastAsia" w:hAnsiTheme="minorEastAsia" w:eastAsiaTheme="minorEastAsia"/>
          <w:sz w:val="24"/>
        </w:rPr>
        <w:t>的潜在供应商应在</w:t>
      </w:r>
      <w:r>
        <w:rPr>
          <w:rFonts w:hint="eastAsia" w:cs="仿宋_GB2312" w:asciiTheme="minorEastAsia" w:hAnsiTheme="minorEastAsia" w:eastAsiaTheme="minorEastAsia"/>
          <w:sz w:val="24"/>
          <w:u w:val="single"/>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color w:val="auto"/>
          <w:sz w:val="24"/>
          <w:u w:val="single"/>
        </w:rPr>
        <w:t>https://www.zcygov.cn/</w:t>
      </w:r>
      <w:r>
        <w:rPr>
          <w:rStyle w:val="68"/>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sz w:val="24"/>
          <w:u w:val="single"/>
        </w:rPr>
        <w:t>）</w:t>
      </w:r>
      <w:r>
        <w:rPr>
          <w:rFonts w:hint="eastAsia" w:asciiTheme="minorEastAsia" w:hAnsiTheme="minorEastAsia" w:eastAsiaTheme="minorEastAsia"/>
          <w:sz w:val="24"/>
        </w:rPr>
        <w:t>获取采购文件，并于</w:t>
      </w:r>
      <w:r>
        <w:rPr>
          <w:rFonts w:hint="eastAsia" w:asciiTheme="minorEastAsia" w:hAnsiTheme="minorEastAsia" w:eastAsiaTheme="minorEastAsia"/>
          <w:sz w:val="24"/>
          <w:highlight w:val="none"/>
          <w:u w:val="single"/>
        </w:rPr>
        <w:t>202</w:t>
      </w:r>
      <w:r>
        <w:rPr>
          <w:rFonts w:hint="eastAsia" w:asciiTheme="minorEastAsia" w:hAnsiTheme="minorEastAsia" w:eastAsiaTheme="minorEastAsia"/>
          <w:sz w:val="24"/>
          <w:highlight w:val="none"/>
          <w:u w:val="single"/>
          <w:lang w:val="en-US" w:eastAsia="zh-CN"/>
        </w:rPr>
        <w:t>5</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4</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14</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14</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分00秒</w:t>
      </w:r>
      <w:r>
        <w:rPr>
          <w:rFonts w:hint="eastAsia" w:asciiTheme="minorEastAsia" w:hAnsiTheme="minorEastAsia" w:eastAsiaTheme="minorEastAsia"/>
          <w:bCs/>
          <w:sz w:val="24"/>
        </w:rPr>
        <w:t>（北京时间）前提交响应文件</w:t>
      </w:r>
      <w:r>
        <w:rPr>
          <w:rFonts w:hint="eastAsia" w:asciiTheme="minorEastAsia" w:hAnsiTheme="minorEastAsia" w:eastAsiaTheme="minorEastAsia"/>
          <w:sz w:val="24"/>
        </w:rPr>
        <w:t>。</w:t>
      </w:r>
    </w:p>
    <w:p>
      <w:pPr>
        <w:spacing w:line="360" w:lineRule="auto"/>
        <w:rPr>
          <w:rFonts w:asciiTheme="minorEastAsia" w:hAnsiTheme="minorEastAsia" w:eastAsiaTheme="minorEastAsia"/>
          <w:sz w:val="24"/>
        </w:rPr>
      </w:pPr>
    </w:p>
    <w:p>
      <w:pPr>
        <w:pStyle w:val="5"/>
        <w:numPr>
          <w:ilvl w:val="0"/>
          <w:numId w:val="0"/>
        </w:numPr>
        <w:ind w:left="432" w:hanging="432"/>
        <w:rPr>
          <w:rFonts w:cs="宋体" w:asciiTheme="minorEastAsia" w:hAnsiTheme="minorEastAsia" w:eastAsiaTheme="minorEastAsia"/>
          <w:sz w:val="24"/>
          <w:szCs w:val="24"/>
        </w:rPr>
      </w:pPr>
      <w:bookmarkStart w:id="11" w:name="_Toc28359089"/>
      <w:bookmarkStart w:id="12" w:name="_Toc28359012"/>
      <w:bookmarkStart w:id="13" w:name="_Toc35393798"/>
      <w:bookmarkStart w:id="14" w:name="_Toc35393629"/>
      <w:r>
        <w:rPr>
          <w:rFonts w:hint="eastAsia" w:cs="宋体" w:asciiTheme="minorEastAsia" w:hAnsiTheme="minorEastAsia" w:eastAsiaTheme="minorEastAsia"/>
          <w:sz w:val="24"/>
          <w:szCs w:val="24"/>
        </w:rPr>
        <w:t>一、项目基本情况</w:t>
      </w:r>
      <w:bookmarkEnd w:id="11"/>
      <w:bookmarkEnd w:id="12"/>
      <w:bookmarkEnd w:id="13"/>
      <w:bookmarkEnd w:id="14"/>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项目编号：330112251070010000004</w:t>
      </w:r>
    </w:p>
    <w:p>
      <w:pPr>
        <w:spacing w:line="360" w:lineRule="auto"/>
        <w:ind w:firstLine="482"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b/>
          <w:sz w:val="24"/>
        </w:rPr>
        <w:t>项目名称：</w:t>
      </w:r>
      <w:r>
        <w:rPr>
          <w:rFonts w:hint="eastAsia" w:asciiTheme="minorEastAsia" w:hAnsiTheme="minorEastAsia" w:eastAsiaTheme="minorEastAsia"/>
          <w:color w:val="auto"/>
          <w:sz w:val="24"/>
          <w:highlight w:val="none"/>
          <w:lang w:eastAsia="zh-CN"/>
        </w:rPr>
        <w:t>临安区2025-2027年度电影公共服务项目</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采购方式：</w:t>
      </w:r>
      <w:r>
        <w:rPr>
          <w:rFonts w:hint="eastAsia" w:asciiTheme="minorEastAsia" w:hAnsiTheme="minorEastAsia" w:eastAsiaTheme="minorEastAsia"/>
          <w:sz w:val="24"/>
        </w:rPr>
        <w:t>竞争性磋商</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预算金额（元）：</w:t>
      </w:r>
      <w:r>
        <w:rPr>
          <w:rFonts w:hint="eastAsia" w:asciiTheme="minorEastAsia" w:hAnsiTheme="minorEastAsia" w:eastAsiaTheme="minorEastAsia"/>
          <w:b/>
          <w:sz w:val="24"/>
          <w:lang w:val="en-US" w:eastAsia="zh-CN"/>
        </w:rPr>
        <w:t xml:space="preserve">2655000 </w:t>
      </w:r>
      <w:r>
        <w:rPr>
          <w:rFonts w:asciiTheme="minorEastAsia" w:hAnsiTheme="minorEastAsia" w:eastAsiaTheme="minorEastAsia"/>
          <w:b/>
          <w:sz w:val="24"/>
        </w:rPr>
        <w:t xml:space="preserve"> </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最高限价（元）：</w:t>
      </w:r>
      <w:r>
        <w:rPr>
          <w:rFonts w:hint="eastAsia" w:asciiTheme="minorEastAsia" w:hAnsiTheme="minorEastAsia" w:eastAsiaTheme="minorEastAsia"/>
          <w:b/>
          <w:sz w:val="24"/>
          <w:lang w:val="en-US" w:eastAsia="zh-CN"/>
        </w:rPr>
        <w:t>2655000</w:t>
      </w:r>
      <w:r>
        <w:rPr>
          <w:rFonts w:hint="eastAsia" w:asciiTheme="minorEastAsia" w:hAnsiTheme="minorEastAsia" w:eastAsiaTheme="minorEastAsia"/>
          <w:b/>
          <w:color w:val="auto"/>
          <w:sz w:val="24"/>
          <w:highlight w:val="none"/>
          <w:lang w:val="en-US" w:eastAsia="zh-CN"/>
        </w:rPr>
        <w:t xml:space="preserve"> </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采购需求：</w:t>
      </w:r>
      <w:r>
        <w:rPr>
          <w:rFonts w:hint="eastAsia" w:ascii="仿宋_GB2312" w:hAnsi="仿宋" w:eastAsia="仿宋_GB2312"/>
          <w:b w:val="0"/>
          <w:bCs/>
          <w:sz w:val="24"/>
          <w:highlight w:val="none"/>
        </w:rPr>
        <w:t>临安区31</w:t>
      </w:r>
      <w:r>
        <w:rPr>
          <w:rFonts w:hint="eastAsia" w:ascii="仿宋_GB2312" w:hAnsi="仿宋" w:eastAsia="仿宋_GB2312"/>
          <w:b w:val="0"/>
          <w:bCs/>
          <w:sz w:val="24"/>
          <w:highlight w:val="none"/>
          <w:lang w:val="en-US" w:eastAsia="zh-CN"/>
        </w:rPr>
        <w:t>7</w:t>
      </w:r>
      <w:r>
        <w:rPr>
          <w:rFonts w:hint="eastAsia" w:ascii="仿宋_GB2312" w:hAnsi="仿宋" w:eastAsia="仿宋_GB2312"/>
          <w:b w:val="0"/>
          <w:bCs/>
          <w:sz w:val="24"/>
          <w:highlight w:val="none"/>
        </w:rPr>
        <w:t>个村（社区）固定点、流动放映点及学校、企业、敬老院等电影放映。确保覆盖全区31</w:t>
      </w:r>
      <w:r>
        <w:rPr>
          <w:rFonts w:hint="eastAsia" w:ascii="仿宋_GB2312" w:hAnsi="仿宋" w:eastAsia="仿宋_GB2312"/>
          <w:b w:val="0"/>
          <w:bCs/>
          <w:sz w:val="24"/>
          <w:highlight w:val="none"/>
          <w:lang w:val="en-US" w:eastAsia="zh-CN"/>
        </w:rPr>
        <w:t>7</w:t>
      </w:r>
      <w:r>
        <w:rPr>
          <w:rFonts w:hint="eastAsia" w:ascii="仿宋_GB2312" w:hAnsi="仿宋" w:eastAsia="仿宋_GB2312"/>
          <w:b w:val="0"/>
          <w:bCs/>
          <w:sz w:val="24"/>
          <w:highlight w:val="none"/>
        </w:rPr>
        <w:t>个村（社区）</w:t>
      </w:r>
      <w:r>
        <w:rPr>
          <w:rFonts w:hint="eastAsia" w:ascii="仿宋_GB2312" w:hAnsi="仿宋" w:eastAsia="仿宋_GB2312"/>
          <w:b w:val="0"/>
          <w:bCs/>
          <w:sz w:val="24"/>
          <w:highlight w:val="none"/>
          <w:lang w:val="en-US" w:eastAsia="zh-CN"/>
        </w:rPr>
        <w:t>，</w:t>
      </w:r>
      <w:r>
        <w:rPr>
          <w:rFonts w:hint="eastAsia" w:ascii="仿宋_GB2312" w:hAnsi="仿宋" w:eastAsia="仿宋_GB2312" w:cs="仿宋_GB2312"/>
          <w:sz w:val="24"/>
          <w:highlight w:val="none"/>
          <w:lang w:val="en-US" w:eastAsia="zh-CN"/>
        </w:rPr>
        <w:t>具体</w:t>
      </w:r>
      <w:r>
        <w:rPr>
          <w:rFonts w:hint="eastAsia" w:ascii="仿宋_GB2312" w:hAnsi="仿宋" w:eastAsia="仿宋_GB2312" w:cs="仿宋_GB2312"/>
          <w:sz w:val="24"/>
          <w:highlight w:val="none"/>
        </w:rPr>
        <w:t>内容</w:t>
      </w:r>
      <w:r>
        <w:rPr>
          <w:rFonts w:hint="eastAsia" w:ascii="仿宋_GB2312" w:hAnsi="仿宋" w:eastAsia="仿宋_GB2312"/>
          <w:bCs/>
          <w:color w:val="000000"/>
          <w:sz w:val="24"/>
          <w:szCs w:val="24"/>
          <w:highlight w:val="none"/>
        </w:rPr>
        <w:t>详见采购文件第四章采购需求</w:t>
      </w:r>
      <w:r>
        <w:rPr>
          <w:rFonts w:hint="eastAsia" w:asciiTheme="minorEastAsia" w:hAnsiTheme="minorEastAsia" w:eastAsiaTheme="minorEastAsia"/>
          <w:b w:val="0"/>
          <w:bCs/>
          <w:sz w:val="24"/>
        </w:rPr>
        <w:t>。</w:t>
      </w:r>
    </w:p>
    <w:p>
      <w:pPr>
        <w:spacing w:line="360" w:lineRule="auto"/>
        <w:ind w:firstLine="482" w:firstLineChars="200"/>
        <w:rPr>
          <w:rFonts w:hint="eastAsia" w:asciiTheme="minorEastAsia" w:hAnsiTheme="minorEastAsia" w:eastAsiaTheme="minorEastAsia"/>
          <w:b/>
          <w:bCs/>
          <w:color w:val="auto"/>
          <w:sz w:val="24"/>
          <w:highlight w:val="none"/>
          <w:lang w:val="en-US" w:eastAsia="zh-CN"/>
        </w:rPr>
      </w:pPr>
      <w:r>
        <w:rPr>
          <w:rFonts w:hint="eastAsia" w:asciiTheme="minorEastAsia" w:hAnsiTheme="minorEastAsia" w:eastAsiaTheme="minorEastAsia"/>
          <w:b/>
          <w:sz w:val="24"/>
        </w:rPr>
        <w:t>合同履行期限</w:t>
      </w:r>
      <w:r>
        <w:rPr>
          <w:rFonts w:hint="eastAsia" w:asciiTheme="minorEastAsia" w:hAnsiTheme="minorEastAsia" w:eastAsiaTheme="minorEastAsia"/>
          <w:sz w:val="24"/>
        </w:rPr>
        <w:t>：签订合同之日起至2027年12月底</w:t>
      </w:r>
      <w:r>
        <w:rPr>
          <w:rFonts w:hint="eastAsia" w:asciiTheme="minorEastAsia" w:hAnsiTheme="minorEastAsia" w:eastAsiaTheme="minorEastAsia"/>
          <w:b/>
          <w:bCs/>
          <w:color w:val="auto"/>
          <w:sz w:val="24"/>
          <w:highlight w:val="none"/>
          <w:lang w:val="en-US" w:eastAsia="zh-CN"/>
        </w:rPr>
        <w:t>。</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本项目接受联合体投标：</w:t>
      </w:r>
      <w:sdt>
        <w:sdtPr>
          <w:rPr>
            <w:rFonts w:hint="eastAsia" w:asciiTheme="minorEastAsia" w:hAnsiTheme="minorEastAsia" w:eastAsiaTheme="minorEastAsia"/>
            <w:b/>
            <w:sz w:val="24"/>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sz w:val="24"/>
          </w:rPr>
        </w:sdtEndPr>
        <w:sdtContent>
          <w:r>
            <w:rPr>
              <w:rFonts w:hint="eastAsia" w:ascii="MS Gothic" w:hAnsi="MS Gothic" w:eastAsia="MS Gothic" w:cs="Times New Roman"/>
              <w:b/>
              <w:kern w:val="2"/>
              <w:sz w:val="24"/>
              <w:szCs w:val="24"/>
              <w:lang w:val="en-US" w:eastAsia="zh-CN" w:bidi="ar-SA"/>
            </w:rPr>
            <w:t>☐</w:t>
          </w:r>
        </w:sdtContent>
      </w:sdt>
      <w:r>
        <w:rPr>
          <w:rFonts w:hint="eastAsia" w:asciiTheme="minorEastAsia" w:hAnsiTheme="minorEastAsia" w:eastAsiaTheme="minorEastAsia"/>
          <w:b/>
          <w:sz w:val="24"/>
        </w:rPr>
        <w:t>是，</w:t>
      </w:r>
      <w:sdt>
        <w:sdtPr>
          <w:rPr>
            <w:rFonts w:hint="eastAsia" w:asciiTheme="minorEastAsia" w:hAnsiTheme="minorEastAsia" w:eastAsiaTheme="minorEastAsia"/>
            <w:b/>
            <w:sz w:val="24"/>
          </w:rPr>
          <w:id w:val="-1765526721"/>
          <w14:checkbox>
            <w14:checked w14:val="1"/>
            <w14:checkedState w14:val="00FE" w14:font="Wingdings"/>
            <w14:uncheckedState w14:val="2610" w14:font="MS Gothic"/>
          </w14:checkbox>
        </w:sdtPr>
        <w:sdtEndPr>
          <w:rPr>
            <w:rFonts w:hint="eastAsia" w:asciiTheme="minorEastAsia" w:hAnsiTheme="minorEastAsia" w:eastAsiaTheme="minorEastAsia"/>
            <w:b/>
            <w:sz w:val="24"/>
          </w:rPr>
        </w:sdtEndPr>
        <w:sdtContent>
          <w:r>
            <w:rPr>
              <w:rFonts w:hint="eastAsia" w:ascii="Wingdings" w:hAnsi="Wingdings" w:eastAsia="MS Mincho" w:cs="MS Mincho"/>
              <w:b/>
              <w:kern w:val="2"/>
              <w:sz w:val="24"/>
              <w:szCs w:val="24"/>
              <w:lang w:val="en-US" w:eastAsia="zh-CN" w:bidi="ar-SA"/>
            </w:rPr>
            <w:t>þ</w:t>
          </w:r>
        </w:sdtContent>
      </w:sdt>
      <w:r>
        <w:rPr>
          <w:rFonts w:hint="eastAsia" w:asciiTheme="minorEastAsia" w:hAnsiTheme="minorEastAsia" w:eastAsiaTheme="minorEastAsia"/>
          <w:b/>
          <w:sz w:val="24"/>
        </w:rPr>
        <w:t>否。</w:t>
      </w:r>
    </w:p>
    <w:p>
      <w:pPr>
        <w:pStyle w:val="5"/>
        <w:numPr>
          <w:ilvl w:val="0"/>
          <w:numId w:val="0"/>
        </w:numPr>
        <w:ind w:left="432" w:hanging="432"/>
        <w:rPr>
          <w:rFonts w:hint="eastAsia" w:cs="宋体" w:asciiTheme="minorEastAsia" w:hAnsiTheme="minorEastAsia" w:eastAsiaTheme="minorEastAsia"/>
          <w:sz w:val="24"/>
          <w:szCs w:val="24"/>
        </w:rPr>
      </w:pPr>
      <w:bookmarkStart w:id="15" w:name="_Toc28359013"/>
      <w:bookmarkStart w:id="16" w:name="_Toc35393799"/>
      <w:bookmarkStart w:id="17" w:name="_Toc28359090"/>
      <w:bookmarkStart w:id="18" w:name="_Toc35393630"/>
      <w:r>
        <w:rPr>
          <w:rFonts w:hint="eastAsia" w:cs="宋体" w:asciiTheme="minorEastAsia" w:hAnsiTheme="minorEastAsia" w:eastAsiaTheme="minorEastAsia"/>
          <w:sz w:val="24"/>
          <w:szCs w:val="24"/>
        </w:rPr>
        <w:t>二、申请人的资格要求：</w:t>
      </w:r>
      <w:bookmarkEnd w:id="15"/>
      <w:bookmarkEnd w:id="16"/>
      <w:bookmarkEnd w:id="17"/>
      <w:bookmarkEnd w:id="18"/>
    </w:p>
    <w:p>
      <w:pPr>
        <w:spacing w:line="360" w:lineRule="auto"/>
        <w:ind w:firstLine="48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 xml:space="preserve">    </w:t>
      </w:r>
      <w:r>
        <w:rPr>
          <w:rFonts w:cs="宋体" w:asciiTheme="minorEastAsia" w:hAnsiTheme="minorEastAsia" w:eastAsiaTheme="minorEastAsia"/>
          <w:snapToGrid w:val="0"/>
          <w:kern w:val="28"/>
          <w:sz w:val="24"/>
          <w:szCs w:val="20"/>
        </w:rPr>
        <w:t>2</w:t>
      </w:r>
      <w:r>
        <w:rPr>
          <w:rFonts w:hint="eastAsia" w:cs="宋体" w:asciiTheme="minorEastAsia" w:hAnsiTheme="minorEastAsia" w:eastAsiaTheme="minorEastAsia"/>
          <w:snapToGrid w:val="0"/>
          <w:kern w:val="28"/>
          <w:sz w:val="24"/>
          <w:szCs w:val="20"/>
        </w:rPr>
        <w:t>.</w:t>
      </w:r>
      <w:r>
        <w:rPr>
          <w:rFonts w:hint="eastAsia" w:asciiTheme="minorEastAsia" w:hAnsiTheme="minorEastAsia" w:eastAsiaTheme="minorEastAsia"/>
        </w:rPr>
        <w:t xml:space="preserve"> </w:t>
      </w:r>
      <w:r>
        <w:rPr>
          <w:rFonts w:hint="eastAsia" w:cs="宋体" w:asciiTheme="minorEastAsia" w:hAnsiTheme="minorEastAsia" w:eastAsiaTheme="minorEastAsia"/>
          <w:snapToGrid w:val="0"/>
          <w:kern w:val="28"/>
          <w:sz w:val="24"/>
          <w:szCs w:val="20"/>
        </w:rPr>
        <w:t>以联合体形式响应的，提供联合协议(本项目不接受联合体响应或者供应商不以联合体形式响应的，则不需要提供) ；</w:t>
      </w:r>
    </w:p>
    <w:p>
      <w:pPr>
        <w:spacing w:line="360" w:lineRule="auto"/>
        <w:ind w:firstLine="480" w:firstLineChars="200"/>
        <w:rPr>
          <w:rFonts w:cs="宋体" w:asciiTheme="minorEastAsia" w:hAnsiTheme="minorEastAsia" w:eastAsiaTheme="minorEastAsia"/>
          <w:snapToGrid w:val="0"/>
          <w:kern w:val="28"/>
          <w:sz w:val="24"/>
          <w:szCs w:val="20"/>
        </w:rPr>
      </w:pPr>
      <w:r>
        <w:rPr>
          <w:rFonts w:cs="宋体" w:asciiTheme="minorEastAsia" w:hAnsiTheme="minorEastAsia" w:eastAsiaTheme="minorEastAsia"/>
          <w:snapToGrid w:val="0"/>
          <w:kern w:val="28"/>
          <w:sz w:val="24"/>
          <w:szCs w:val="20"/>
        </w:rPr>
        <w:t>3</w:t>
      </w:r>
      <w:r>
        <w:rPr>
          <w:rFonts w:hint="eastAsia" w:cs="宋体" w:asciiTheme="minorEastAsia" w:hAnsiTheme="minorEastAsia" w:eastAsiaTheme="minorEastAsia"/>
          <w:snapToGrid w:val="0"/>
          <w:kern w:val="28"/>
          <w:sz w:val="24"/>
          <w:szCs w:val="20"/>
        </w:rPr>
        <w:t>.落实政府采购政策需满足的资格要求：</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2861692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无</w:t>
      </w:r>
      <w:r>
        <w:rPr>
          <w:rFonts w:hint="eastAsia" w:ascii="宋体" w:hAnsi="宋体" w:cs="宋体"/>
          <w:snapToGrid w:val="0"/>
          <w:kern w:val="28"/>
          <w:sz w:val="24"/>
          <w:szCs w:val="20"/>
        </w:rPr>
        <w:t>（注：不得限制大中型企业与小微企业组成联合体参与响应）</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024704304"/>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专</w:t>
      </w:r>
      <w:r>
        <w:rPr>
          <w:rFonts w:hint="eastAsia" w:cs="宋体" w:asciiTheme="minorEastAsia" w:hAnsiTheme="minorEastAsia" w:eastAsiaTheme="minorEastAsia"/>
          <w:sz w:val="24"/>
        </w:rPr>
        <w:t>门面向中小企业</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33685401"/>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sz w:val="24"/>
        </w:rPr>
        <w:t>服务全部由符合政策要求的中小</w:t>
      </w:r>
      <w:r>
        <w:rPr>
          <w:rFonts w:hint="eastAsia" w:cs="宋体" w:asciiTheme="minorEastAsia" w:hAnsiTheme="minorEastAsia" w:eastAsiaTheme="minorEastAsia"/>
          <w:sz w:val="24"/>
          <w:lang w:val="en-US" w:eastAsia="zh-CN"/>
        </w:rPr>
        <w:t>微</w:t>
      </w:r>
      <w:r>
        <w:rPr>
          <w:rFonts w:hint="eastAsia" w:cs="宋体" w:asciiTheme="minorEastAsia" w:hAnsiTheme="minorEastAsia" w:eastAsiaTheme="minorEastAsia"/>
          <w:sz w:val="24"/>
        </w:rPr>
        <w:t>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4102535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服务全部由符合政策要求的小微企业承接，提供中小企业声明函；</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4745827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rPr>
            <w:t>☐</w:t>
          </w:r>
        </w:sdtContent>
      </w:sdt>
      <w:r>
        <w:rPr>
          <w:rFonts w:hint="eastAsia" w:cs="宋体" w:asciiTheme="minorEastAsia" w:hAnsiTheme="minorEastAsia" w:eastAsiaTheme="minorEastAsia"/>
          <w:sz w:val="24"/>
        </w:rPr>
        <w:t>要求以联合体形式参加，提供联合协议和中小企业声明函，联合协议中中小企业合同金额应当达到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47456016"/>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rPr>
            <w:t>☐</w:t>
          </w:r>
        </w:sdtContent>
      </w:sdt>
      <w:r>
        <w:rPr>
          <w:rFonts w:hint="eastAsia" w:cs="宋体" w:asciiTheme="minorEastAsia" w:hAnsiTheme="minorEastAsia" w:eastAsiaTheme="minorEastAsia"/>
          <w:sz w:val="24"/>
        </w:rPr>
        <w:t>要求合同分包，提供分包意向协议和中小企业声明函，分包意向协议中中小企业合同金额应当达到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，其中小微企业合同金额应当达到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视同符合了资格条件，无需再向中小企业分包，无需提供分包意向协议</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4</w:t>
      </w:r>
      <w:r>
        <w:rPr>
          <w:rFonts w:hint="eastAsia" w:cs="宋体" w:asciiTheme="minorEastAsia" w:hAnsiTheme="minorEastAsia" w:eastAsiaTheme="minorEastAsia"/>
          <w:sz w:val="24"/>
        </w:rPr>
        <w:t>.本项目的特定资格要求：无；</w:t>
      </w:r>
    </w:p>
    <w:p>
      <w:pPr>
        <w:snapToGrid w:val="0"/>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5</w:t>
      </w:r>
      <w:r>
        <w:rPr>
          <w:rFonts w:hint="eastAsia" w:cs="宋体" w:asciiTheme="minorEastAsia" w:hAnsiTheme="minorEastAsia" w:eastAsiaTheme="minor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5"/>
        <w:numPr>
          <w:ilvl w:val="0"/>
          <w:numId w:val="0"/>
        </w:numPr>
        <w:ind w:left="432" w:hanging="432"/>
        <w:rPr>
          <w:rFonts w:hint="eastAsia" w:cs="宋体" w:asciiTheme="minorEastAsia" w:hAnsiTheme="minorEastAsia" w:eastAsiaTheme="minorEastAsia"/>
          <w:sz w:val="24"/>
          <w:szCs w:val="24"/>
        </w:rPr>
      </w:pPr>
      <w:bookmarkStart w:id="19" w:name="_Toc28359014"/>
      <w:bookmarkStart w:id="20" w:name="_Toc28359091"/>
      <w:bookmarkStart w:id="21" w:name="_Toc35393631"/>
      <w:bookmarkStart w:id="22" w:name="_Toc35393800"/>
      <w:r>
        <w:rPr>
          <w:rFonts w:hint="eastAsia" w:cs="宋体" w:asciiTheme="minorEastAsia" w:hAnsiTheme="minorEastAsia" w:eastAsiaTheme="minorEastAsia"/>
          <w:sz w:val="24"/>
          <w:szCs w:val="24"/>
        </w:rPr>
        <w:t>三、获取（下载）采购文件</w:t>
      </w:r>
      <w:bookmarkEnd w:id="19"/>
      <w:bookmarkEnd w:id="20"/>
      <w:bookmarkEnd w:id="21"/>
      <w:bookmarkEnd w:id="22"/>
    </w:p>
    <w:p>
      <w:pPr>
        <w:spacing w:line="360" w:lineRule="auto"/>
        <w:ind w:firstLine="540"/>
        <w:rPr>
          <w:rFonts w:cs="宋体" w:asciiTheme="minorEastAsia" w:hAnsiTheme="minorEastAsia" w:eastAsiaTheme="minorEastAsia"/>
          <w:sz w:val="24"/>
          <w:highlight w:val="none"/>
        </w:rPr>
      </w:pPr>
      <w:r>
        <w:rPr>
          <w:rFonts w:hint="eastAsia" w:cs="宋体" w:asciiTheme="minorEastAsia" w:hAnsiTheme="minorEastAsia" w:eastAsiaTheme="minorEastAsia"/>
          <w:b/>
          <w:sz w:val="24"/>
        </w:rPr>
        <w:t>时间：</w:t>
      </w:r>
      <w:r>
        <w:rPr>
          <w:rFonts w:hint="eastAsia" w:asciiTheme="minorEastAsia" w:hAnsiTheme="minorEastAsia" w:eastAsiaTheme="minorEastAsia"/>
          <w:sz w:val="27"/>
          <w:szCs w:val="27"/>
        </w:rPr>
        <w:t>/</w:t>
      </w:r>
      <w:r>
        <w:rPr>
          <w:rFonts w:hint="eastAsia" w:cs="宋体" w:asciiTheme="minorEastAsia" w:hAnsiTheme="minorEastAsia" w:eastAsiaTheme="minorEastAsia"/>
          <w:sz w:val="24"/>
        </w:rPr>
        <w:t>至</w:t>
      </w:r>
      <w:r>
        <w:rPr>
          <w:rFonts w:hint="eastAsia" w:cs="宋体" w:asciiTheme="minorEastAsia" w:hAnsiTheme="minorEastAsia" w:eastAsiaTheme="minorEastAsia"/>
          <w:sz w:val="24"/>
          <w:highlight w:val="none"/>
        </w:rPr>
        <w:t>202</w:t>
      </w:r>
      <w:r>
        <w:rPr>
          <w:rFonts w:hint="eastAsia" w:cs="宋体" w:asciiTheme="minorEastAsia" w:hAnsiTheme="minorEastAsia" w:eastAsiaTheme="minorEastAsia"/>
          <w:sz w:val="24"/>
          <w:highlight w:val="none"/>
          <w:lang w:val="en-US" w:eastAsia="zh-CN"/>
        </w:rPr>
        <w:t>5</w:t>
      </w:r>
      <w:r>
        <w:rPr>
          <w:rFonts w:hint="eastAsia" w:cs="宋体" w:asciiTheme="minorEastAsia" w:hAnsiTheme="minorEastAsia" w:eastAsiaTheme="minorEastAsia"/>
          <w:sz w:val="24"/>
          <w:highlight w:val="none"/>
        </w:rPr>
        <w:t>年</w:t>
      </w:r>
      <w:r>
        <w:rPr>
          <w:rFonts w:hint="eastAsia" w:cs="宋体" w:asciiTheme="minorEastAsia" w:hAnsiTheme="minorEastAsia" w:eastAsiaTheme="minorEastAsia"/>
          <w:sz w:val="24"/>
          <w:highlight w:val="none"/>
          <w:lang w:val="en-US" w:eastAsia="zh-CN"/>
        </w:rPr>
        <w:t>4</w:t>
      </w:r>
      <w:r>
        <w:rPr>
          <w:rFonts w:hint="eastAsia" w:cs="宋体" w:asciiTheme="minorEastAsia" w:hAnsiTheme="minorEastAsia" w:eastAsiaTheme="minorEastAsia"/>
          <w:sz w:val="24"/>
          <w:highlight w:val="none"/>
        </w:rPr>
        <w:t>月</w:t>
      </w:r>
      <w:r>
        <w:rPr>
          <w:rFonts w:hint="eastAsia" w:cs="宋体" w:asciiTheme="minorEastAsia" w:hAnsiTheme="minorEastAsia" w:eastAsiaTheme="minorEastAsia"/>
          <w:sz w:val="24"/>
          <w:highlight w:val="none"/>
          <w:lang w:val="en-US" w:eastAsia="zh-CN"/>
        </w:rPr>
        <w:t>14</w:t>
      </w:r>
      <w:r>
        <w:rPr>
          <w:rFonts w:hint="eastAsia" w:cs="宋体" w:asciiTheme="minorEastAsia" w:hAnsiTheme="minorEastAsia" w:eastAsiaTheme="minorEastAsia"/>
          <w:sz w:val="24"/>
          <w:highlight w:val="none"/>
        </w:rPr>
        <w:t>日，每天上午</w:t>
      </w:r>
      <w:r>
        <w:rPr>
          <w:rFonts w:hint="eastAsia" w:asciiTheme="minorEastAsia" w:hAnsiTheme="minorEastAsia" w:eastAsiaTheme="minorEastAsia"/>
          <w:sz w:val="24"/>
          <w:highlight w:val="none"/>
        </w:rPr>
        <w:t>00:00至12:00 ，下午12:00至23:59</w:t>
      </w:r>
      <w:r>
        <w:rPr>
          <w:rFonts w:hint="eastAsia" w:cs="宋体" w:asciiTheme="minorEastAsia" w:hAnsiTheme="minorEastAsia" w:eastAsiaTheme="minorEastAsia"/>
          <w:sz w:val="24"/>
          <w:highlight w:val="none"/>
        </w:rPr>
        <w:t>（北京时间</w:t>
      </w:r>
      <w:r>
        <w:rPr>
          <w:rFonts w:hint="eastAsia" w:asciiTheme="minorEastAsia" w:hAnsiTheme="minorEastAsia" w:eastAsiaTheme="minorEastAsia"/>
          <w:sz w:val="24"/>
          <w:highlight w:val="none"/>
        </w:rPr>
        <w:t>，线上获取法定节假日均可，线下获取文件法定节假日除外</w:t>
      </w:r>
      <w:r>
        <w:rPr>
          <w:rFonts w:hint="eastAsia" w:cs="宋体" w:asciiTheme="minorEastAsia" w:hAnsiTheme="minorEastAsia" w:eastAsiaTheme="minorEastAsia"/>
          <w:sz w:val="24"/>
          <w:highlight w:val="none"/>
        </w:rPr>
        <w:t>）；</w:t>
      </w:r>
    </w:p>
    <w:p>
      <w:pPr>
        <w:spacing w:line="360" w:lineRule="auto"/>
        <w:ind w:firstLine="540"/>
        <w:rPr>
          <w:rFonts w:cs="宋体" w:asciiTheme="minorEastAsia" w:hAnsiTheme="minorEastAsia" w:eastAsiaTheme="minorEastAsia"/>
          <w:sz w:val="28"/>
          <w:szCs w:val="28"/>
          <w:highlight w:val="none"/>
          <w:u w:val="single"/>
        </w:rPr>
      </w:pPr>
      <w:r>
        <w:rPr>
          <w:rFonts w:hint="eastAsia" w:cs="宋体" w:asciiTheme="minorEastAsia" w:hAnsiTheme="minorEastAsia" w:eastAsiaTheme="minorEastAsia"/>
          <w:b/>
          <w:sz w:val="24"/>
          <w:highlight w:val="none"/>
        </w:rPr>
        <w:t>地点（网址）：</w:t>
      </w:r>
      <w:r>
        <w:rPr>
          <w:rFonts w:hint="eastAsia" w:cs="仿宋_GB2312" w:asciiTheme="minorEastAsia" w:hAnsiTheme="minorEastAsia" w:eastAsiaTheme="minorEastAsia"/>
          <w:b/>
          <w:sz w:val="24"/>
          <w:highlight w:val="none"/>
        </w:rPr>
        <w:t>政采云平台（</w:t>
      </w:r>
      <w:r>
        <w:rPr>
          <w:highlight w:val="none"/>
        </w:rPr>
        <w:fldChar w:fldCharType="begin"/>
      </w:r>
      <w:r>
        <w:rPr>
          <w:highlight w:val="none"/>
        </w:rPr>
        <w:instrText xml:space="preserve"> HYPERLINK "https://www.zcygov.cn/" </w:instrText>
      </w:r>
      <w:r>
        <w:rPr>
          <w:highlight w:val="none"/>
        </w:rPr>
        <w:fldChar w:fldCharType="separate"/>
      </w:r>
      <w:r>
        <w:rPr>
          <w:rStyle w:val="68"/>
          <w:rFonts w:hint="eastAsia" w:cs="仿宋_GB2312" w:asciiTheme="minorEastAsia" w:hAnsiTheme="minorEastAsia" w:eastAsiaTheme="minorEastAsia"/>
          <w:b/>
          <w:color w:val="auto"/>
          <w:sz w:val="24"/>
          <w:highlight w:val="none"/>
        </w:rPr>
        <w:t>https://www.zcygov.cn/</w:t>
      </w:r>
      <w:r>
        <w:rPr>
          <w:rStyle w:val="68"/>
          <w:rFonts w:hint="eastAsia" w:cs="仿宋_GB2312" w:asciiTheme="minorEastAsia" w:hAnsiTheme="minorEastAsia" w:eastAsiaTheme="minorEastAsia"/>
          <w:b/>
          <w:color w:val="auto"/>
          <w:sz w:val="24"/>
          <w:highlight w:val="none"/>
        </w:rPr>
        <w:fldChar w:fldCharType="end"/>
      </w:r>
      <w:r>
        <w:rPr>
          <w:rFonts w:hint="eastAsia" w:cs="仿宋_GB2312" w:asciiTheme="minorEastAsia" w:hAnsiTheme="minorEastAsia" w:eastAsiaTheme="minorEastAsia"/>
          <w:b/>
          <w:sz w:val="24"/>
          <w:highlight w:val="none"/>
        </w:rPr>
        <w:t>）</w:t>
      </w:r>
    </w:p>
    <w:p>
      <w:pPr>
        <w:spacing w:line="360" w:lineRule="auto"/>
        <w:ind w:firstLine="540"/>
        <w:rPr>
          <w:rFonts w:cs="宋体" w:asciiTheme="minorEastAsia" w:hAnsiTheme="minorEastAsia" w:eastAsiaTheme="minorEastAsia"/>
          <w:sz w:val="24"/>
          <w:highlight w:val="none"/>
          <w:u w:val="single"/>
        </w:rPr>
      </w:pPr>
      <w:r>
        <w:rPr>
          <w:rFonts w:hint="eastAsia" w:cs="宋体" w:asciiTheme="minorEastAsia" w:hAnsiTheme="minorEastAsia" w:eastAsiaTheme="minorEastAsia"/>
          <w:b/>
          <w:sz w:val="24"/>
          <w:highlight w:val="none"/>
        </w:rPr>
        <w:t>方式：</w:t>
      </w:r>
      <w:r>
        <w:rPr>
          <w:rFonts w:hint="eastAsia" w:cs="宋体" w:asciiTheme="minorEastAsia" w:hAnsiTheme="minorEastAsia" w:eastAsiaTheme="minorEastAsia"/>
          <w:sz w:val="24"/>
          <w:highlight w:val="none"/>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sz w:val="28"/>
          <w:szCs w:val="28"/>
          <w:highlight w:val="none"/>
        </w:rPr>
      </w:pPr>
      <w:r>
        <w:rPr>
          <w:rFonts w:hint="eastAsia" w:cs="宋体" w:asciiTheme="minorEastAsia" w:hAnsiTheme="minorEastAsia" w:eastAsiaTheme="minorEastAsia"/>
          <w:b/>
          <w:sz w:val="24"/>
          <w:highlight w:val="none"/>
        </w:rPr>
        <w:t>售价：</w:t>
      </w:r>
      <w:r>
        <w:rPr>
          <w:rFonts w:hint="eastAsia" w:cs="仿宋_GB2312" w:asciiTheme="minorEastAsia" w:hAnsiTheme="minorEastAsia" w:eastAsiaTheme="minorEastAsia"/>
          <w:sz w:val="24"/>
          <w:highlight w:val="none"/>
        </w:rPr>
        <w:t>免费。</w:t>
      </w:r>
    </w:p>
    <w:p>
      <w:pPr>
        <w:pStyle w:val="5"/>
        <w:numPr>
          <w:ilvl w:val="0"/>
          <w:numId w:val="0"/>
        </w:numPr>
        <w:ind w:left="432" w:hanging="432"/>
        <w:rPr>
          <w:rFonts w:cs="宋体" w:asciiTheme="minorEastAsia" w:hAnsiTheme="minorEastAsia" w:eastAsiaTheme="minorEastAsia"/>
          <w:sz w:val="24"/>
          <w:szCs w:val="24"/>
          <w:highlight w:val="none"/>
        </w:rPr>
      </w:pPr>
      <w:bookmarkStart w:id="23" w:name="_Toc35393632"/>
      <w:bookmarkStart w:id="24" w:name="_Toc28359092"/>
      <w:bookmarkStart w:id="25" w:name="_Toc28359015"/>
      <w:bookmarkStart w:id="26" w:name="_Toc35393801"/>
      <w:r>
        <w:rPr>
          <w:rFonts w:hint="eastAsia" w:cs="宋体" w:asciiTheme="minorEastAsia" w:hAnsiTheme="minorEastAsia" w:eastAsiaTheme="minorEastAsia"/>
          <w:sz w:val="24"/>
          <w:szCs w:val="24"/>
          <w:highlight w:val="none"/>
        </w:rPr>
        <w:t>四、响应文件提交</w:t>
      </w:r>
      <w:bookmarkEnd w:id="23"/>
      <w:bookmarkEnd w:id="24"/>
      <w:bookmarkEnd w:id="25"/>
      <w:bookmarkEnd w:id="26"/>
      <w:r>
        <w:rPr>
          <w:rFonts w:hint="eastAsia" w:cs="宋体" w:asciiTheme="minorEastAsia" w:hAnsiTheme="minorEastAsia" w:eastAsiaTheme="minorEastAsia"/>
          <w:sz w:val="24"/>
          <w:szCs w:val="24"/>
          <w:highlight w:val="none"/>
        </w:rPr>
        <w:t>（上传）</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highlight w:val="none"/>
        </w:rPr>
        <w:t>截止时间：</w:t>
      </w:r>
      <w:r>
        <w:rPr>
          <w:rFonts w:hint="eastAsia" w:asciiTheme="minorEastAsia" w:hAnsiTheme="minorEastAsia" w:eastAsiaTheme="minorEastAsia"/>
          <w:sz w:val="24"/>
          <w:highlight w:val="none"/>
          <w:u w:val="single"/>
        </w:rPr>
        <w:t>202</w:t>
      </w:r>
      <w:r>
        <w:rPr>
          <w:rFonts w:hint="eastAsia" w:asciiTheme="minorEastAsia" w:hAnsiTheme="minorEastAsia" w:eastAsiaTheme="minorEastAsia"/>
          <w:sz w:val="24"/>
          <w:highlight w:val="none"/>
          <w:u w:val="single"/>
          <w:lang w:val="en-US" w:eastAsia="zh-CN"/>
        </w:rPr>
        <w:t>5</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4</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14</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14</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分00秒</w:t>
      </w:r>
      <w:r>
        <w:rPr>
          <w:rFonts w:hint="eastAsia" w:asciiTheme="minorEastAsia" w:hAnsiTheme="minorEastAsia" w:eastAsiaTheme="minorEastAsia"/>
          <w:bCs/>
          <w:sz w:val="24"/>
          <w:highlight w:val="none"/>
        </w:rPr>
        <w:t>（</w:t>
      </w:r>
      <w:r>
        <w:rPr>
          <w:rFonts w:hint="eastAsia" w:asciiTheme="minorEastAsia" w:hAnsiTheme="minorEastAsia" w:eastAsiaTheme="minorEastAsia"/>
          <w:bCs/>
          <w:sz w:val="24"/>
        </w:rPr>
        <w:t>北京时间）</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地点：</w:t>
      </w:r>
      <w:r>
        <w:rPr>
          <w:rFonts w:hint="eastAsia" w:cs="仿宋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b/>
          <w:color w:val="auto"/>
          <w:kern w:val="2"/>
          <w:sz w:val="24"/>
          <w:szCs w:val="24"/>
        </w:rPr>
        <w:t>https://www.zcygov.cn/</w:t>
      </w:r>
      <w:r>
        <w:rPr>
          <w:rStyle w:val="68"/>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sz w:val="24"/>
        </w:rPr>
        <w:t>）。</w:t>
      </w:r>
    </w:p>
    <w:p>
      <w:pPr>
        <w:pStyle w:val="5"/>
        <w:numPr>
          <w:ilvl w:val="0"/>
          <w:numId w:val="0"/>
        </w:numPr>
        <w:ind w:left="432" w:hanging="432"/>
        <w:rPr>
          <w:rFonts w:cs="宋体" w:asciiTheme="minorEastAsia" w:hAnsiTheme="minorEastAsia" w:eastAsiaTheme="minorEastAsia"/>
          <w:sz w:val="24"/>
          <w:szCs w:val="24"/>
        </w:rPr>
      </w:pPr>
      <w:bookmarkStart w:id="27" w:name="_Toc35393802"/>
      <w:bookmarkStart w:id="28" w:name="_Toc35393633"/>
      <w:bookmarkStart w:id="29" w:name="_Toc28359016"/>
      <w:bookmarkStart w:id="30" w:name="_Toc28359093"/>
      <w:r>
        <w:rPr>
          <w:rFonts w:hint="eastAsia" w:cs="宋体" w:asciiTheme="minorEastAsia" w:hAnsiTheme="minorEastAsia" w:eastAsiaTheme="minorEastAsia"/>
          <w:sz w:val="24"/>
          <w:szCs w:val="24"/>
        </w:rPr>
        <w:t>五、响应文件开启</w:t>
      </w:r>
      <w:bookmarkEnd w:id="27"/>
      <w:bookmarkEnd w:id="28"/>
      <w:bookmarkEnd w:id="29"/>
      <w:bookmarkEnd w:id="30"/>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时间：</w:t>
      </w:r>
      <w:r>
        <w:rPr>
          <w:rFonts w:hint="eastAsia" w:asciiTheme="minorEastAsia" w:hAnsiTheme="minorEastAsia" w:eastAsiaTheme="minorEastAsia"/>
          <w:sz w:val="24"/>
          <w:highlight w:val="none"/>
          <w:u w:val="single"/>
        </w:rPr>
        <w:t>202</w:t>
      </w:r>
      <w:r>
        <w:rPr>
          <w:rFonts w:hint="eastAsia" w:asciiTheme="minorEastAsia" w:hAnsiTheme="minorEastAsia" w:eastAsiaTheme="minorEastAsia"/>
          <w:sz w:val="24"/>
          <w:highlight w:val="none"/>
          <w:u w:val="single"/>
          <w:lang w:val="en-US" w:eastAsia="zh-CN"/>
        </w:rPr>
        <w:t>5</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4</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14</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14</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分00秒</w:t>
      </w:r>
      <w:r>
        <w:rPr>
          <w:rFonts w:hint="eastAsia" w:asciiTheme="minorEastAsia" w:hAnsiTheme="minorEastAsia" w:eastAsiaTheme="minorEastAsia"/>
          <w:bCs/>
          <w:sz w:val="24"/>
          <w:highlight w:val="none"/>
        </w:rPr>
        <w:t>（北</w:t>
      </w:r>
      <w:r>
        <w:rPr>
          <w:rFonts w:hint="eastAsia" w:asciiTheme="minorEastAsia" w:hAnsiTheme="minorEastAsia" w:eastAsiaTheme="minorEastAsia"/>
          <w:bCs/>
          <w:sz w:val="24"/>
        </w:rPr>
        <w:t>京时间）</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地点：</w:t>
      </w:r>
      <w:r>
        <w:rPr>
          <w:rFonts w:hint="eastAsia" w:cs="宋体" w:asciiTheme="minorEastAsia" w:hAnsiTheme="minorEastAsia" w:eastAsiaTheme="minorEastAsia"/>
          <w:sz w:val="24"/>
        </w:rPr>
        <w:t>政采云平台（https://www.zcygov.cn/）。</w:t>
      </w:r>
    </w:p>
    <w:p>
      <w:pPr>
        <w:pStyle w:val="5"/>
        <w:numPr>
          <w:ilvl w:val="0"/>
          <w:numId w:val="0"/>
        </w:numPr>
        <w:ind w:left="432" w:hanging="432"/>
        <w:rPr>
          <w:rFonts w:cs="宋体" w:asciiTheme="minorEastAsia" w:hAnsiTheme="minorEastAsia" w:eastAsiaTheme="minorEastAsia"/>
          <w:sz w:val="24"/>
          <w:szCs w:val="24"/>
        </w:rPr>
      </w:pPr>
      <w:bookmarkStart w:id="31" w:name="_Toc28359094"/>
      <w:bookmarkStart w:id="32" w:name="_Toc35393803"/>
      <w:bookmarkStart w:id="33" w:name="_Toc35393634"/>
      <w:bookmarkStart w:id="34" w:name="_Toc28359017"/>
      <w:r>
        <w:rPr>
          <w:rFonts w:hint="eastAsia" w:cs="宋体" w:asciiTheme="minorEastAsia" w:hAnsiTheme="minorEastAsia" w:eastAsiaTheme="minorEastAsia"/>
          <w:sz w:val="24"/>
          <w:szCs w:val="24"/>
        </w:rPr>
        <w:t>六、公告期限</w:t>
      </w:r>
      <w:bookmarkEnd w:id="31"/>
      <w:bookmarkEnd w:id="32"/>
      <w:bookmarkEnd w:id="33"/>
      <w:bookmarkEnd w:id="34"/>
    </w:p>
    <w:p>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自本公告发布之日起3个工作日。</w:t>
      </w:r>
    </w:p>
    <w:p>
      <w:pPr>
        <w:pStyle w:val="5"/>
        <w:numPr>
          <w:ilvl w:val="0"/>
          <w:numId w:val="0"/>
        </w:numPr>
        <w:ind w:left="432" w:hanging="432"/>
        <w:rPr>
          <w:rFonts w:cs="宋体" w:asciiTheme="minorEastAsia" w:hAnsiTheme="minorEastAsia" w:eastAsiaTheme="minorEastAsia"/>
          <w:sz w:val="24"/>
          <w:szCs w:val="24"/>
        </w:rPr>
      </w:pPr>
      <w:bookmarkStart w:id="35" w:name="_Toc35393804"/>
      <w:bookmarkStart w:id="36" w:name="_Toc35393635"/>
      <w:r>
        <w:rPr>
          <w:rFonts w:hint="eastAsia" w:cs="宋体" w:asciiTheme="minorEastAsia" w:hAnsiTheme="minorEastAsia" w:eastAsiaTheme="minorEastAsia"/>
          <w:sz w:val="24"/>
          <w:szCs w:val="24"/>
        </w:rPr>
        <w:t>七、其他补充事宜</w:t>
      </w:r>
      <w:bookmarkEnd w:id="35"/>
      <w:bookmarkEnd w:id="36"/>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ascii="宋体" w:hAnsi="宋体" w:cs="宋体"/>
          <w:sz w:val="24"/>
        </w:rPr>
        <w:t>.</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 xml:space="preserve"> 2.根据《浙江省财政厅关于进一步促进政府采购公平竞</w:t>
      </w:r>
      <w:r>
        <w:rPr>
          <w:rFonts w:hint="eastAsia" w:cs="宋体" w:asciiTheme="minorEastAsia" w:hAnsiTheme="minorEastAsia" w:eastAsiaTheme="minorEastAsia"/>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Theme="minorEastAsia" w:hAnsiTheme="minorEastAsia" w:eastAsiaTheme="minorEastAsia"/>
          <w:sz w:val="24"/>
        </w:rPr>
      </w:pPr>
      <w:r>
        <w:rPr>
          <w:rFonts w:hint="eastAsia" w:cs="宋体" w:asciiTheme="minorEastAsia" w:hAnsiTheme="minorEastAsia" w:eastAsiaTheme="minorEastAsia"/>
          <w:b/>
          <w:kern w:val="0"/>
          <w:sz w:val="24"/>
        </w:rPr>
        <w:t>4. 其他事项：（1）需要落实的政府采购政策：</w:t>
      </w:r>
      <w:r>
        <w:rPr>
          <w:rFonts w:hint="eastAsia" w:cs="宋体" w:asciiTheme="minorEastAsia" w:hAnsiTheme="minorEastAsia" w:eastAsiaTheme="minorEastAsia"/>
          <w:kern w:val="0"/>
          <w:sz w:val="24"/>
        </w:rPr>
        <w:t>包括节约资源、保护环境、</w:t>
      </w:r>
      <w:r>
        <w:rPr>
          <w:rFonts w:hint="eastAsia" w:cs="宋体" w:asciiTheme="minorEastAsia" w:hAnsiTheme="minorEastAsia" w:eastAsiaTheme="minorEastAsia"/>
          <w:sz w:val="24"/>
        </w:rPr>
        <w:t>支持创新、</w:t>
      </w:r>
      <w:r>
        <w:rPr>
          <w:rFonts w:hint="eastAsia" w:cs="宋体" w:asciiTheme="minorEastAsia" w:hAnsiTheme="minorEastAsia" w:eastAsiaTheme="minorEastAsia"/>
          <w:kern w:val="0"/>
          <w:sz w:val="24"/>
        </w:rPr>
        <w:t>促进中小企业发展等，详见磋商文件第三部分。</w:t>
      </w:r>
      <w:r>
        <w:rPr>
          <w:rFonts w:hint="eastAsia" w:cs="宋体" w:asciiTheme="minorEastAsia" w:hAnsiTheme="minorEastAsia" w:eastAsiaTheme="minorEastAsia"/>
          <w:b/>
          <w:kern w:val="0"/>
          <w:sz w:val="24"/>
          <w:szCs w:val="20"/>
        </w:rPr>
        <w:t>（2）</w:t>
      </w:r>
      <w:r>
        <w:rPr>
          <w:rFonts w:hint="eastAsia" w:cs="仿宋_GB2312" w:asciiTheme="minorEastAsia" w:hAnsiTheme="minorEastAsia" w:eastAsiaTheme="minorEastAsia"/>
          <w:b/>
          <w:sz w:val="24"/>
        </w:rPr>
        <w:t>电子交易的说明: 1）电子交易：</w:t>
      </w:r>
      <w:r>
        <w:rPr>
          <w:rFonts w:hint="eastAsia" w:cs="仿宋_GB2312" w:asciiTheme="minorEastAsia" w:hAnsiTheme="minorEastAsia" w:eastAsiaTheme="minorEastAsia"/>
          <w:sz w:val="24"/>
        </w:rPr>
        <w:t>本项目以数据电文形式，依托“政府采购云平台（www.zcygov.cn）”进行采购活动，不接受纸质响应文件。</w:t>
      </w:r>
      <w:r>
        <w:rPr>
          <w:rFonts w:hint="eastAsia" w:cs="仿宋_GB2312" w:asciiTheme="minorEastAsia" w:hAnsiTheme="minorEastAsia" w:eastAsiaTheme="minorEastAsia"/>
          <w:b/>
          <w:sz w:val="24"/>
        </w:rPr>
        <w:t>2）响应准备：</w:t>
      </w:r>
      <w:r>
        <w:rPr>
          <w:rFonts w:hint="eastAsia" w:cs="仿宋_GB2312" w:asciiTheme="minorEastAsia" w:hAnsiTheme="minorEastAsia" w:eastAsiaTheme="minorEastAsia"/>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sz w:val="24"/>
        </w:rPr>
        <w:t>3）磋商文件的获取：</w:t>
      </w:r>
      <w:r>
        <w:rPr>
          <w:rFonts w:hint="eastAsia" w:cs="仿宋_GB2312" w:asciiTheme="minorEastAsia" w:hAnsiTheme="minorEastAsia" w:eastAsiaTheme="minorEastAsia"/>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sz w:val="24"/>
        </w:rPr>
        <w:t>4）响应文件的制作：</w:t>
      </w:r>
      <w:r>
        <w:rPr>
          <w:rFonts w:hint="eastAsia" w:cs="仿宋_GB2312" w:asciiTheme="minorEastAsia" w:hAnsiTheme="minorEastAsia" w:eastAsiaTheme="minorEastAsia"/>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sz w:val="24"/>
        </w:rPr>
        <w:t>5）</w:t>
      </w:r>
      <w:r>
        <w:rPr>
          <w:rFonts w:hint="eastAsia" w:cs="仿宋_GB2312" w:asciiTheme="minorEastAsia" w:hAnsiTheme="minorEastAsia" w:eastAsiaTheme="minorEastAsia"/>
          <w:sz w:val="24"/>
        </w:rPr>
        <w:t>采购人、</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sz w:val="24"/>
        </w:rPr>
        <w:t>6）</w:t>
      </w:r>
      <w:r>
        <w:rPr>
          <w:rFonts w:hint="eastAsia" w:cs="仿宋_GB2312" w:asciiTheme="minorEastAsia" w:hAnsiTheme="minorEastAsia" w:eastAsiaTheme="minorEastAsia"/>
          <w:sz w:val="24"/>
        </w:rPr>
        <w:t>对未按上述方式获取磋商文件的供应商对该文件提出的质疑，采购人或采购代理机构将不予处理</w:t>
      </w:r>
      <w:r>
        <w:rPr>
          <w:rFonts w:hint="eastAsia" w:cs="仿宋_GB2312" w:asciiTheme="minorEastAsia" w:hAnsiTheme="minorEastAsia" w:eastAsiaTheme="minorEastAsia"/>
          <w:b/>
          <w:sz w:val="24"/>
        </w:rPr>
        <w:t>；</w:t>
      </w:r>
      <w:r>
        <w:rPr>
          <w:rFonts w:cs="仿宋_GB2312" w:asciiTheme="minorEastAsia" w:hAnsiTheme="minorEastAsia" w:eastAsiaTheme="minorEastAsia"/>
          <w:b/>
          <w:sz w:val="24"/>
        </w:rPr>
        <w:t>7）</w:t>
      </w:r>
      <w:r>
        <w:rPr>
          <w:rFonts w:hint="eastAsia" w:cs="仿宋_GB2312" w:asciiTheme="minorEastAsia" w:hAnsiTheme="minorEastAsia" w:eastAsiaTheme="minorEastAsia"/>
          <w:sz w:val="24"/>
        </w:rPr>
        <w:t>不提供磋商文件纸质版；</w:t>
      </w:r>
      <w:r>
        <w:rPr>
          <w:rFonts w:cs="仿宋_GB2312" w:asciiTheme="minorEastAsia" w:hAnsiTheme="minorEastAsia" w:eastAsiaTheme="minorEastAsia"/>
          <w:b/>
          <w:sz w:val="24"/>
        </w:rPr>
        <w:t>8</w:t>
      </w:r>
      <w:r>
        <w:rPr>
          <w:rFonts w:hint="eastAsia" w:cs="仿宋_GB2312" w:asciiTheme="minorEastAsia" w:hAnsiTheme="minorEastAsia" w:eastAsiaTheme="minorEastAsia"/>
          <w:b/>
          <w:sz w:val="24"/>
        </w:rPr>
        <w:t>）响应文件的传输提交：</w:t>
      </w:r>
      <w:r>
        <w:rPr>
          <w:rFonts w:hint="eastAsia" w:cs="仿宋_GB2312" w:asciiTheme="minorEastAsia" w:hAnsiTheme="minorEastAsia" w:eastAsiaTheme="minor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sz w:val="24"/>
        </w:rPr>
        <w:t>9）响应文件的解密：</w:t>
      </w:r>
      <w:r>
        <w:rPr>
          <w:rFonts w:hint="eastAsia" w:cs="仿宋_GB2312" w:asciiTheme="minorEastAsia" w:hAnsiTheme="minorEastAsia" w:eastAsiaTheme="minorEastAsia"/>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sz w:val="24"/>
        </w:rPr>
        <w:t>）具体操作指南</w:t>
      </w:r>
      <w:r>
        <w:rPr>
          <w:rFonts w:hint="eastAsia" w:cs="仿宋_GB2312" w:asciiTheme="minorEastAsia" w:hAnsiTheme="minorEastAsia" w:eastAsiaTheme="minorEastAsia"/>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b/>
          <w:bCs/>
          <w:sz w:val="24"/>
        </w:rPr>
        <w:t>（3</w:t>
      </w:r>
      <w:r>
        <w:rPr>
          <w:rFonts w:hint="eastAsia" w:cs="宋体" w:asciiTheme="minorEastAsia" w:hAnsiTheme="minorEastAsia" w:eastAsiaTheme="minorEastAsia"/>
          <w:b/>
          <w:bCs/>
          <w:sz w:val="24"/>
          <w:lang w:eastAsia="zh-CN"/>
        </w:rPr>
        <w:t>）</w:t>
      </w:r>
      <w:r>
        <w:rPr>
          <w:rFonts w:hint="eastAsia" w:cs="宋体" w:asciiTheme="minorEastAsia" w:hAnsiTheme="minorEastAsia" w:eastAsiaTheme="minorEastAsia"/>
          <w:sz w:val="24"/>
        </w:rPr>
        <w:t>磋商文件公告期限与磋商公告的公告期限一致。</w:t>
      </w:r>
    </w:p>
    <w:p>
      <w:pPr>
        <w:pStyle w:val="5"/>
        <w:numPr>
          <w:ilvl w:val="0"/>
          <w:numId w:val="0"/>
        </w:numPr>
        <w:ind w:left="432" w:hanging="432"/>
        <w:rPr>
          <w:rFonts w:cs="宋体" w:asciiTheme="minorEastAsia" w:hAnsiTheme="minorEastAsia" w:eastAsiaTheme="minorEastAsia"/>
          <w:sz w:val="24"/>
          <w:szCs w:val="24"/>
        </w:rPr>
      </w:pPr>
      <w:bookmarkStart w:id="37" w:name="_Toc28359095"/>
      <w:bookmarkStart w:id="38" w:name="_Toc35393805"/>
      <w:bookmarkStart w:id="39" w:name="_Toc28359018"/>
      <w:bookmarkStart w:id="40" w:name="_Toc35393636"/>
      <w:r>
        <w:rPr>
          <w:rFonts w:hint="eastAsia" w:cs="宋体" w:asciiTheme="minorEastAsia" w:hAnsiTheme="minorEastAsia" w:eastAsiaTheme="minorEastAsia"/>
          <w:sz w:val="24"/>
          <w:szCs w:val="24"/>
        </w:rPr>
        <w:t>八、凡对本次采购提出询问</w:t>
      </w:r>
      <w:r>
        <w:rPr>
          <w:rFonts w:hint="eastAsia" w:cs="宋体" w:asciiTheme="minorEastAsia" w:hAnsiTheme="minorEastAsia" w:eastAsiaTheme="minorEastAsia"/>
          <w:bCs w:val="0"/>
          <w:sz w:val="24"/>
          <w:szCs w:val="24"/>
        </w:rPr>
        <w:t>、质疑、投诉</w:t>
      </w:r>
      <w:r>
        <w:rPr>
          <w:rFonts w:hint="eastAsia" w:cs="宋体" w:asciiTheme="minorEastAsia" w:hAnsiTheme="minorEastAsia" w:eastAsiaTheme="minorEastAsia"/>
          <w:sz w:val="24"/>
          <w:szCs w:val="24"/>
        </w:rPr>
        <w:t>，请按以下方式联系</w:t>
      </w:r>
      <w:bookmarkEnd w:id="37"/>
      <w:bookmarkEnd w:id="38"/>
      <w:bookmarkEnd w:id="39"/>
      <w:bookmarkEnd w:id="40"/>
    </w:p>
    <w:p>
      <w:pPr>
        <w:pStyle w:val="5"/>
        <w:numPr>
          <w:ilvl w:val="0"/>
          <w:numId w:val="0"/>
        </w:numPr>
        <w:ind w:left="432" w:hanging="432"/>
        <w:rPr>
          <w:rFonts w:cs="宋体" w:asciiTheme="minorEastAsia" w:hAnsiTheme="minorEastAsia" w:eastAsiaTheme="minorEastAsia"/>
          <w:sz w:val="24"/>
          <w:szCs w:val="24"/>
        </w:rPr>
      </w:pPr>
      <w:bookmarkStart w:id="41" w:name="_Toc35393806"/>
      <w:bookmarkStart w:id="42" w:name="_Toc28359019"/>
      <w:bookmarkStart w:id="43" w:name="_Toc28359096"/>
      <w:bookmarkStart w:id="44" w:name="_Toc35393637"/>
      <w:r>
        <w:rPr>
          <w:rFonts w:hint="eastAsia" w:cs="宋体" w:asciiTheme="minorEastAsia" w:hAnsiTheme="minorEastAsia" w:eastAsiaTheme="minorEastAsia"/>
          <w:sz w:val="24"/>
          <w:szCs w:val="24"/>
        </w:rPr>
        <w:t>1.采购人信息</w:t>
      </w:r>
      <w:bookmarkEnd w:id="41"/>
      <w:bookmarkEnd w:id="42"/>
      <w:bookmarkEnd w:id="43"/>
      <w:bookmarkEnd w:id="44"/>
      <w:r>
        <w:rPr>
          <w:rFonts w:hint="eastAsia" w:cs="宋体" w:asciiTheme="minorEastAsia" w:hAnsiTheme="minorEastAsia" w:eastAsiaTheme="minorEastAsia"/>
          <w:sz w:val="24"/>
          <w:szCs w:val="24"/>
        </w:rPr>
        <w:t>：</w:t>
      </w:r>
    </w:p>
    <w:p>
      <w:pPr>
        <w:spacing w:line="360" w:lineRule="auto"/>
        <w:ind w:firstLine="480" w:firstLineChars="200"/>
        <w:rPr>
          <w:rFonts w:hint="eastAsia" w:asciiTheme="minorEastAsia" w:hAnsiTheme="minorEastAsia" w:eastAsiaTheme="minorEastAsia"/>
          <w:color w:val="auto"/>
          <w:sz w:val="24"/>
          <w:highlight w:val="none"/>
          <w:lang w:eastAsia="zh-CN"/>
        </w:rPr>
      </w:pPr>
      <w:bookmarkStart w:id="45" w:name="_Toc28359020"/>
      <w:bookmarkStart w:id="46" w:name="_Toc35393807"/>
      <w:bookmarkStart w:id="47" w:name="_Toc35393638"/>
      <w:bookmarkStart w:id="48" w:name="_Toc28359097"/>
      <w:r>
        <w:rPr>
          <w:rFonts w:hint="eastAsia" w:asciiTheme="minorEastAsia" w:hAnsiTheme="minorEastAsia" w:eastAsiaTheme="minorEastAsia"/>
          <w:color w:val="auto"/>
          <w:sz w:val="24"/>
          <w:highlight w:val="none"/>
        </w:rPr>
        <w:t>名</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称：</w:t>
      </w:r>
      <w:r>
        <w:rPr>
          <w:rFonts w:hint="eastAsia" w:asciiTheme="minorEastAsia" w:hAnsiTheme="minorEastAsia" w:eastAsiaTheme="minorEastAsia"/>
          <w:color w:val="auto"/>
          <w:sz w:val="24"/>
          <w:highlight w:val="none"/>
          <w:lang w:eastAsia="zh-CN"/>
        </w:rPr>
        <w:t>中共杭州市临安区委宣传部</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址：杭州市临安区衣锦街398</w:t>
      </w:r>
      <w:r>
        <w:rPr>
          <w:rFonts w:hint="eastAsia" w:asciiTheme="minorEastAsia" w:hAnsiTheme="minorEastAsia" w:eastAsiaTheme="minorEastAsia"/>
          <w:color w:val="auto"/>
          <w:sz w:val="24"/>
          <w:highlight w:val="none"/>
          <w:lang w:eastAsia="zh-CN"/>
        </w:rPr>
        <w:t>号</w:t>
      </w:r>
    </w:p>
    <w:p>
      <w:pPr>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eastAsia="zh-CN"/>
        </w:rPr>
        <w:t>传    真：</w:t>
      </w:r>
      <w:r>
        <w:rPr>
          <w:rFonts w:hint="eastAsia" w:asciiTheme="minorEastAsia" w:hAnsiTheme="minorEastAsia" w:eastAsiaTheme="minorEastAsia"/>
          <w:color w:val="auto"/>
          <w:sz w:val="24"/>
          <w:highlight w:val="none"/>
          <w:lang w:val="en-US" w:eastAsia="zh-CN"/>
        </w:rPr>
        <w:t>/</w:t>
      </w:r>
    </w:p>
    <w:p>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eastAsia="zh-CN"/>
        </w:rPr>
        <w:t>项目联系人（询问）：</w:t>
      </w:r>
      <w:r>
        <w:rPr>
          <w:rFonts w:hint="eastAsia" w:asciiTheme="minorEastAsia" w:hAnsiTheme="minorEastAsia" w:eastAsiaTheme="minorEastAsia"/>
          <w:color w:val="auto"/>
          <w:sz w:val="24"/>
          <w:highlight w:val="none"/>
          <w:lang w:val="en-US" w:eastAsia="zh-CN"/>
        </w:rPr>
        <w:t xml:space="preserve"> 汪静</w:t>
      </w:r>
    </w:p>
    <w:p>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eastAsia="zh-CN"/>
        </w:rPr>
        <w:t xml:space="preserve">项目联系方式（询问）：0571-89540263 </w:t>
      </w:r>
      <w:r>
        <w:rPr>
          <w:rFonts w:hint="eastAsia" w:asciiTheme="minorEastAsia" w:hAnsiTheme="minorEastAsia" w:eastAsiaTheme="minorEastAsia"/>
          <w:color w:val="auto"/>
          <w:sz w:val="24"/>
          <w:highlight w:val="none"/>
          <w:lang w:val="en-US" w:eastAsia="zh-CN"/>
        </w:rPr>
        <w:t xml:space="preserve"> </w:t>
      </w:r>
    </w:p>
    <w:p>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eastAsia="zh-CN"/>
        </w:rPr>
        <w:t>质疑联系人：</w:t>
      </w:r>
      <w:r>
        <w:rPr>
          <w:rFonts w:hint="eastAsia" w:asciiTheme="minorEastAsia" w:hAnsiTheme="minorEastAsia" w:eastAsiaTheme="minorEastAsia"/>
          <w:color w:val="auto"/>
          <w:sz w:val="24"/>
          <w:highlight w:val="none"/>
          <w:lang w:val="en-US" w:eastAsia="zh-CN"/>
        </w:rPr>
        <w:t xml:space="preserve">王宇星 </w:t>
      </w:r>
    </w:p>
    <w:p>
      <w:pPr>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eastAsia="zh-CN"/>
        </w:rPr>
        <w:t>质疑联系方式：0571-89540231</w:t>
      </w:r>
    </w:p>
    <w:p>
      <w:pPr>
        <w:pStyle w:val="5"/>
        <w:numPr>
          <w:ilvl w:val="0"/>
          <w:numId w:val="0"/>
        </w:numPr>
        <w:ind w:left="432" w:hanging="432"/>
        <w:rPr>
          <w:rFonts w:cs="宋体" w:asciiTheme="minorEastAsia" w:hAnsiTheme="minorEastAsia" w:eastAsiaTheme="minorEastAsia"/>
          <w:sz w:val="24"/>
        </w:rPr>
      </w:pPr>
      <w:r>
        <w:rPr>
          <w:rFonts w:hint="eastAsia" w:cs="宋体" w:asciiTheme="minorEastAsia" w:hAnsiTheme="minorEastAsia" w:eastAsiaTheme="minorEastAsia"/>
          <w:sz w:val="24"/>
          <w:szCs w:val="24"/>
        </w:rPr>
        <w:t>2.采购代理机构信息</w:t>
      </w:r>
      <w:bookmarkEnd w:id="45"/>
      <w:bookmarkEnd w:id="46"/>
      <w:bookmarkEnd w:id="47"/>
      <w:bookmarkEnd w:id="48"/>
      <w:r>
        <w:rPr>
          <w:rFonts w:hint="eastAsia" w:cs="宋体" w:asciiTheme="minorEastAsia" w:hAnsiTheme="minorEastAsia" w:eastAsiaTheme="minorEastAsia"/>
          <w:sz w:val="24"/>
          <w:szCs w:val="24"/>
        </w:rPr>
        <w:t>：</w:t>
      </w:r>
    </w:p>
    <w:p>
      <w:pPr>
        <w:spacing w:line="360" w:lineRule="auto"/>
        <w:ind w:firstLine="480" w:firstLineChars="200"/>
        <w:rPr>
          <w:rFonts w:hint="eastAsia" w:ascii="宋体" w:hAnsi="宋体" w:eastAsia="宋体" w:cs="宋体"/>
          <w:color w:val="auto"/>
          <w:sz w:val="24"/>
          <w:highlight w:val="none"/>
          <w:lang w:eastAsia="zh-CN"/>
        </w:rPr>
      </w:pPr>
      <w:bookmarkStart w:id="49" w:name="_Toc28359098"/>
      <w:bookmarkStart w:id="50" w:name="_Toc28359021"/>
      <w:bookmarkStart w:id="51" w:name="_Toc35393639"/>
      <w:bookmarkStart w:id="52" w:name="_Toc35393808"/>
      <w:r>
        <w:rPr>
          <w:rFonts w:hint="eastAsia" w:ascii="宋体" w:hAnsi="宋体" w:cs="宋体"/>
          <w:color w:val="auto"/>
          <w:sz w:val="24"/>
          <w:highlight w:val="none"/>
        </w:rPr>
        <w:t>名    称：</w:t>
      </w:r>
      <w:r>
        <w:rPr>
          <w:rFonts w:hint="eastAsia" w:ascii="宋体" w:hAnsi="宋体" w:cs="宋体"/>
          <w:color w:val="auto"/>
          <w:sz w:val="24"/>
          <w:highlight w:val="none"/>
          <w:lang w:eastAsia="zh-CN"/>
        </w:rPr>
        <w:t>浙江中正工程项目管理有限公司</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地    址：</w:t>
      </w:r>
      <w:bookmarkStart w:id="53" w:name="OLE_LINK2"/>
      <w:r>
        <w:rPr>
          <w:rFonts w:hint="eastAsia" w:ascii="宋体" w:hAnsi="宋体" w:cs="宋体"/>
          <w:color w:val="auto"/>
          <w:sz w:val="24"/>
          <w:highlight w:val="none"/>
          <w:lang w:eastAsia="zh-CN"/>
        </w:rPr>
        <w:t>浙江省杭州市临安区锦北街道</w:t>
      </w:r>
      <w:bookmarkEnd w:id="53"/>
      <w:r>
        <w:rPr>
          <w:rFonts w:hint="eastAsia" w:ascii="宋体" w:hAnsi="宋体" w:cs="宋体"/>
          <w:color w:val="auto"/>
          <w:sz w:val="24"/>
          <w:highlight w:val="none"/>
          <w:lang w:eastAsia="zh-CN"/>
        </w:rPr>
        <w:t>西墅街562号</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传    真：</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金工</w:t>
      </w:r>
      <w:r>
        <w:rPr>
          <w:rFonts w:hint="eastAsia" w:ascii="宋体" w:hAnsi="宋体" w:cs="宋体"/>
          <w:color w:val="auto"/>
          <w:sz w:val="24"/>
          <w:highlight w:val="none"/>
        </w:rPr>
        <w:t xml:space="preserve">          </w:t>
      </w:r>
    </w:p>
    <w:p>
      <w:pPr>
        <w:spacing w:line="360" w:lineRule="auto"/>
        <w:ind w:firstLine="480"/>
        <w:rPr>
          <w:rFonts w:hint="default" w:ascii="宋体" w:hAnsi="宋体" w:cs="宋体"/>
          <w:color w:val="auto"/>
          <w:sz w:val="24"/>
          <w:highlight w:val="none"/>
          <w:lang w:val="en-US" w:eastAsia="zh-CN"/>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15906619998</w:t>
      </w:r>
    </w:p>
    <w:p>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潘工</w:t>
      </w:r>
      <w:r>
        <w:rPr>
          <w:rFonts w:hint="eastAsia" w:ascii="宋体" w:hAnsi="宋体" w:cs="宋体"/>
          <w:color w:val="auto"/>
          <w:sz w:val="24"/>
          <w:highlight w:val="none"/>
        </w:rPr>
        <w:t xml:space="preserve">              </w:t>
      </w:r>
    </w:p>
    <w:p>
      <w:pPr>
        <w:spacing w:line="360" w:lineRule="auto"/>
        <w:ind w:firstLine="480"/>
        <w:rPr>
          <w:rFonts w:hint="default" w:ascii="宋体" w:hAnsi="宋体" w:cs="宋体"/>
          <w:color w:val="auto"/>
          <w:sz w:val="24"/>
          <w:highlight w:val="none"/>
          <w:lang w:val="en-US" w:eastAsia="zh-CN"/>
        </w:rPr>
      </w:pPr>
      <w:r>
        <w:rPr>
          <w:rFonts w:hint="eastAsia" w:ascii="宋体" w:hAnsi="宋体" w:cs="宋体"/>
          <w:color w:val="auto"/>
          <w:sz w:val="24"/>
          <w:highlight w:val="none"/>
        </w:rPr>
        <w:t>质疑联系方式：</w:t>
      </w:r>
      <w:bookmarkStart w:id="54" w:name="OLE_LINK5"/>
      <w:r>
        <w:rPr>
          <w:rFonts w:hint="eastAsia" w:ascii="宋体" w:hAnsi="宋体" w:eastAsia="宋体" w:cs="宋体"/>
          <w:sz w:val="24"/>
          <w:lang w:val="en-US" w:eastAsia="zh-CN"/>
        </w:rPr>
        <w:t>13758196112</w:t>
      </w:r>
      <w:bookmarkEnd w:id="54"/>
    </w:p>
    <w:p>
      <w:pPr>
        <w:spacing w:line="360" w:lineRule="auto"/>
        <w:rPr>
          <w:rFonts w:asciiTheme="minorEastAsia" w:hAnsiTheme="minorEastAsia" w:eastAsiaTheme="minorEastAsia"/>
          <w:b/>
          <w:sz w:val="24"/>
        </w:rPr>
      </w:pPr>
      <w:r>
        <w:rPr>
          <w:rFonts w:hint="eastAsia" w:cs="宋体" w:asciiTheme="minorEastAsia" w:hAnsiTheme="minorEastAsia" w:eastAsiaTheme="minorEastAsia"/>
          <w:b/>
          <w:bCs/>
          <w:sz w:val="24"/>
        </w:rPr>
        <w:t>3.</w:t>
      </w:r>
      <w:r>
        <w:rPr>
          <w:rFonts w:hint="eastAsia" w:asciiTheme="minorEastAsia" w:hAnsiTheme="minorEastAsia" w:eastAsiaTheme="minorEastAsia"/>
          <w:b/>
          <w:sz w:val="24"/>
        </w:rPr>
        <w:t xml:space="preserve"> 同级政府采购监督管理部门：            </w:t>
      </w:r>
    </w:p>
    <w:bookmarkEnd w:id="49"/>
    <w:bookmarkEnd w:id="50"/>
    <w:bookmarkEnd w:id="51"/>
    <w:bookmarkEnd w:id="52"/>
    <w:p>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名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称：杭州市临安区财政局政府采购监管科、浙江省政府采购行政裁决服务中心（杭州）</w:t>
      </w:r>
    </w:p>
    <w:p>
      <w:pPr>
        <w:keepNext w:val="0"/>
        <w:keepLines w:val="0"/>
        <w:pageBreakBefore w:val="0"/>
        <w:widowControl w:val="0"/>
        <w:kinsoku/>
        <w:wordWrap/>
        <w:overflowPunct/>
        <w:topLinePunct w:val="0"/>
        <w:autoSpaceDE/>
        <w:autoSpaceDN/>
        <w:bidi w:val="0"/>
        <w:adjustRightInd w:val="0"/>
        <w:snapToGrid/>
        <w:spacing w:line="360" w:lineRule="auto"/>
        <w:ind w:left="479" w:leftChars="228"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地</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址：</w:t>
      </w:r>
      <w:bookmarkStart w:id="55" w:name="OLE_LINK4"/>
      <w:r>
        <w:rPr>
          <w:rFonts w:hint="eastAsia" w:ascii="宋体" w:hAnsi="宋体" w:cs="宋体"/>
          <w:color w:val="auto"/>
          <w:sz w:val="24"/>
          <w:highlight w:val="none"/>
        </w:rPr>
        <w:t>杭州市临安区锦城街道临天路1950号财政大楼411室</w:t>
      </w:r>
      <w:bookmarkEnd w:id="55"/>
    </w:p>
    <w:p>
      <w:pPr>
        <w:keepNext w:val="0"/>
        <w:keepLines w:val="0"/>
        <w:pageBreakBefore w:val="0"/>
        <w:widowControl w:val="0"/>
        <w:kinsoku/>
        <w:wordWrap/>
        <w:overflowPunct/>
        <w:topLinePunct w:val="0"/>
        <w:autoSpaceDE/>
        <w:autoSpaceDN/>
        <w:bidi w:val="0"/>
        <w:adjustRightInd w:val="0"/>
        <w:snapToGrid/>
        <w:spacing w:line="360" w:lineRule="auto"/>
        <w:ind w:left="479" w:leftChars="228"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传</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真：0571-89541600</w:t>
      </w:r>
    </w:p>
    <w:p>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联</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系</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人：</w:t>
      </w:r>
      <w:r>
        <w:rPr>
          <w:rFonts w:hint="eastAsia" w:ascii="宋体" w:hAnsi="宋体" w:cs="宋体"/>
          <w:color w:val="auto"/>
          <w:sz w:val="24"/>
          <w:highlight w:val="none"/>
          <w:lang w:val="en-US" w:eastAsia="zh-CN"/>
        </w:rPr>
        <w:t>赵女士</w:t>
      </w:r>
    </w:p>
    <w:p>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监督投诉电话：</w:t>
      </w:r>
      <w:bookmarkStart w:id="56" w:name="OLE_LINK3"/>
      <w:r>
        <w:rPr>
          <w:rFonts w:hint="eastAsia" w:ascii="宋体" w:hAnsi="宋体" w:cs="宋体"/>
          <w:color w:val="auto"/>
          <w:sz w:val="24"/>
          <w:highlight w:val="none"/>
        </w:rPr>
        <w:t>0571-89541692、89541691、89541697</w:t>
      </w:r>
      <w:bookmarkEnd w:id="56"/>
      <w:r>
        <w:rPr>
          <w:rFonts w:hint="eastAsia" w:ascii="宋体" w:hAnsi="宋体" w:cs="宋体"/>
          <w:color w:val="auto"/>
          <w:sz w:val="24"/>
          <w:highlight w:val="none"/>
        </w:rPr>
        <w:t xml:space="preserve">     </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若对项目采购电子交易系统操作有疑问，可登录政采云（</w:t>
      </w:r>
      <w:r>
        <w:rPr>
          <w:rFonts w:asciiTheme="minorEastAsia" w:hAnsiTheme="minorEastAsia" w:eastAsiaTheme="minorEastAsia"/>
          <w:color w:val="auto"/>
          <w:sz w:val="24"/>
          <w:highlight w:val="none"/>
        </w:rPr>
        <w:t>https://www.zcygov.cn/），点击右侧咨询小采，获取采小蜜智能服务管家帮助，或拨打政</w:t>
      </w:r>
      <w:r>
        <w:rPr>
          <w:rFonts w:hint="eastAsia" w:asciiTheme="minorEastAsia" w:hAnsiTheme="minorEastAsia" w:eastAsiaTheme="minorEastAsia"/>
          <w:color w:val="auto"/>
          <w:sz w:val="24"/>
          <w:highlight w:val="none"/>
        </w:rPr>
        <w:t>采云服务热线95763</w:t>
      </w:r>
      <w:r>
        <w:rPr>
          <w:rFonts w:asciiTheme="minorEastAsia" w:hAnsiTheme="minorEastAsia" w:eastAsiaTheme="minorEastAsia"/>
          <w:color w:val="auto"/>
          <w:sz w:val="24"/>
          <w:highlight w:val="none"/>
        </w:rPr>
        <w:t>获取热线服务帮助。</w:t>
      </w:r>
    </w:p>
    <w:p>
      <w:pPr>
        <w:spacing w:line="360" w:lineRule="auto"/>
        <w:ind w:firstLine="480" w:firstLineChars="200"/>
        <w:rPr>
          <w:rFonts w:asciiTheme="minorEastAsia" w:hAnsiTheme="minorEastAsia" w:eastAsiaTheme="minorEastAsia"/>
          <w:color w:val="auto"/>
          <w:sz w:val="24"/>
          <w:highlight w:val="none"/>
        </w:rPr>
      </w:pP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CA问题联系电话（人工）：</w:t>
      </w:r>
      <w:r>
        <w:rPr>
          <w:rFonts w:hint="eastAsia" w:asciiTheme="minorEastAsia" w:hAnsiTheme="minorEastAsia" w:eastAsiaTheme="minorEastAsia"/>
          <w:sz w:val="24"/>
        </w:rPr>
        <w:t>汇信</w:t>
      </w:r>
      <w:r>
        <w:rPr>
          <w:rFonts w:asciiTheme="minorEastAsia" w:hAnsiTheme="minorEastAsia" w:eastAsiaTheme="minorEastAsia"/>
          <w:sz w:val="24"/>
        </w:rPr>
        <w:t>CA 400-888-4636；天谷CA 400-087-8198。</w:t>
      </w:r>
    </w:p>
    <w:p>
      <w:pPr>
        <w:pStyle w:val="32"/>
        <w:spacing w:line="360" w:lineRule="auto"/>
        <w:ind w:firstLine="480" w:firstLineChars="200"/>
        <w:jc w:val="right"/>
        <w:rPr>
          <w:rFonts w:cs="仿宋_GB2312" w:asciiTheme="minorEastAsia" w:hAnsiTheme="minorEastAsia" w:eastAsiaTheme="minorEastAsia"/>
          <w:sz w:val="24"/>
          <w:szCs w:val="24"/>
        </w:rPr>
      </w:pPr>
    </w:p>
    <w:p>
      <w:pPr>
        <w:pStyle w:val="32"/>
        <w:spacing w:line="360" w:lineRule="auto"/>
        <w:ind w:firstLine="480" w:firstLineChars="200"/>
        <w:rPr>
          <w:rFonts w:cs="仿宋_GB2312" w:asciiTheme="minorEastAsia" w:hAnsiTheme="minorEastAsia" w:eastAsiaTheme="minorEastAsia"/>
          <w:sz w:val="24"/>
          <w:szCs w:val="24"/>
        </w:rPr>
      </w:pP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br w:type="page"/>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6"/>
          <w:szCs w:val="20"/>
        </w:rPr>
        <w:t>第二部分 竞争性磋商流程</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szCs w:val="24"/>
        </w:rPr>
        <w:t>1.征集供应商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1.1邀请供应商。</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采用公告方式邀请供应商的，</w:t>
      </w:r>
      <w:r>
        <w:rPr>
          <w:rFonts w:hint="eastAsia" w:asciiTheme="minorEastAsia" w:hAnsiTheme="minorEastAsia" w:eastAsiaTheme="minorEastAsia"/>
          <w:szCs w:val="24"/>
        </w:rPr>
        <w:t>由采购人、</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在省级以上人民政府财政部门指定的政府采购信息发布媒体上发布磋商公告，邀请符合相应资格条件的供应商参与竞争性磋商采购活动。</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采用随机抽取方式邀请供应商的，</w:t>
      </w:r>
      <w:r>
        <w:rPr>
          <w:rFonts w:hint="eastAsia" w:asciiTheme="minorEastAsia" w:hAnsiTheme="minorEastAsia" w:eastAsiaTheme="minorEastAsia"/>
          <w:szCs w:val="24"/>
        </w:rPr>
        <w:t>由采购人、</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从省级以上财政部门建立的供应商库中随机抽取不少于3家符合相应资格条件的供应商参与竞争性磋商采购活动。</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采用书面推荐方式邀请供应商的，</w:t>
      </w:r>
      <w:r>
        <w:rPr>
          <w:rFonts w:hint="eastAsia" w:asciiTheme="minorEastAsia" w:hAnsiTheme="minorEastAsia" w:eastAsiaTheme="minor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1.2供应商获取磋商文件。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1.3组织现场考察或召开答疑会（如果有）。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1.4发布更正（延期）公告，澄清或修改磋商文件（如果有）。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1.5供应商按磋商文件要求编制响应文件。</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2.响应文件开启与信用信息查询</w:t>
      </w:r>
    </w:p>
    <w:p>
      <w:pPr>
        <w:pStyle w:val="392"/>
        <w:spacing w:before="0"/>
        <w:ind w:firstLine="480"/>
        <w:rPr>
          <w:rFonts w:hint="eastAsia" w:asciiTheme="minorEastAsia" w:hAnsiTheme="minorEastAsia" w:eastAsiaTheme="minorEastAsia"/>
          <w:szCs w:val="24"/>
        </w:rPr>
      </w:pPr>
      <w:r>
        <w:rPr>
          <w:rFonts w:hint="eastAsia" w:asciiTheme="minorEastAsia" w:hAnsiTheme="minorEastAsia" w:eastAsiaTheme="minorEastAsia"/>
          <w:szCs w:val="24"/>
        </w:rPr>
        <w:t>2.1供应商依据“提交响应文件的截止时间与地点”通过政采云平台在线提交响应文件。供应商在提交响应文件的截止时间前，可以补充、修改或撤回响应文件。</w:t>
      </w:r>
    </w:p>
    <w:p>
      <w:pPr>
        <w:pStyle w:val="392"/>
        <w:spacing w:before="0"/>
        <w:ind w:firstLine="480"/>
        <w:rPr>
          <w:rFonts w:hint="eastAsia" w:asciiTheme="minorEastAsia" w:hAnsiTheme="minorEastAsia" w:eastAsiaTheme="minorEastAsia"/>
          <w:b/>
          <w:bCs/>
          <w:szCs w:val="24"/>
        </w:rPr>
      </w:pPr>
      <w:r>
        <w:rPr>
          <w:rFonts w:hint="eastAsia" w:asciiTheme="minorEastAsia" w:hAnsiTheme="minorEastAsia" w:eastAsiaTheme="minorEastAsia"/>
          <w:b/>
          <w:bCs/>
          <w:szCs w:val="24"/>
          <w:lang w:val="en-US" w:eastAsia="zh-CN"/>
        </w:rPr>
        <w:t>2.2开标记录开启后，请将附件6《政府采购活动现场确认声明书》填写完整发送至邮箱：541983336@qq.com。</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w:t>
      </w:r>
      <w:r>
        <w:rPr>
          <w:rFonts w:hint="eastAsia" w:asciiTheme="minorEastAsia" w:hAnsiTheme="minorEastAsia" w:eastAsiaTheme="minorEastAsia"/>
          <w:szCs w:val="24"/>
          <w:lang w:val="en-US" w:eastAsia="zh-CN"/>
        </w:rPr>
        <w:t>3</w:t>
      </w:r>
      <w:r>
        <w:rPr>
          <w:rFonts w:hint="eastAsia" w:cs="Arial" w:asciiTheme="minorEastAsia" w:hAnsiTheme="minorEastAsia" w:eastAsiaTheme="minorEastAsia"/>
          <w:kern w:val="0"/>
          <w:szCs w:val="24"/>
          <w:lang w:eastAsia="zh-CN"/>
        </w:rPr>
        <w:t>采购代理机构</w:t>
      </w:r>
      <w:r>
        <w:rPr>
          <w:rFonts w:hint="eastAsia" w:cs="Arial" w:asciiTheme="minorEastAsia" w:hAnsiTheme="minorEastAsia" w:eastAsiaTheme="minorEastAsia"/>
          <w:kern w:val="0"/>
          <w:szCs w:val="24"/>
        </w:rPr>
        <w:t>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)和中国政府采购网(www.ccgp.gov.cn)渠道查询供应商响应截止时间当日的信用记录。</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3.磋商与评审</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3.1磋商小组签到。</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3.2</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宣布有关纪律以及磋商、评审工作程序。</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3.3磋商小组审查确认磋商文件。磋商文件内容违反国家有关强制性规定的，磋商小组应当停止评审并向</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说明情况。</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3.4磋商小组对供应商的资格进行审查。</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3.5磋商小组审查响应文件。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3.6对于未实质性响应磋商文件的响应文件由磋商小组认定响应无效，并告知该供应商。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利用政采云平台发起磋商邀请，供应商通过政采云“在线评审室”进行远程视频磋商。供应商使用CA数字证书登陆政采云平台——收到视频评审邀请——点击“视频评审”进入“视频评审系统”——开始远程磋商活动;对于要求到</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现场进行磋商的供应商，可在</w:t>
      </w:r>
      <w:r>
        <w:rPr>
          <w:rFonts w:hint="eastAsia" w:asciiTheme="minorEastAsia" w:hAnsiTheme="minorEastAsia" w:eastAsiaTheme="minorEastAsia"/>
          <w:szCs w:val="24"/>
          <w:lang w:eastAsia="zh-CN"/>
        </w:rPr>
        <w:t>交易中心</w:t>
      </w:r>
      <w:r>
        <w:rPr>
          <w:rFonts w:asciiTheme="minorEastAsia" w:hAnsiTheme="minorEastAsia" w:eastAsiaTheme="minorEastAsia"/>
          <w:szCs w:val="24"/>
        </w:rPr>
        <w:t>4</w:t>
      </w:r>
      <w:r>
        <w:rPr>
          <w:rFonts w:hint="eastAsia" w:asciiTheme="minorEastAsia" w:hAnsiTheme="minorEastAsia" w:eastAsiaTheme="minorEastAsia"/>
          <w:szCs w:val="24"/>
        </w:rPr>
        <w:t>楼</w:t>
      </w:r>
      <w:r>
        <w:rPr>
          <w:rFonts w:hint="eastAsia" w:asciiTheme="minorEastAsia" w:hAnsiTheme="minorEastAsia" w:eastAsiaTheme="minorEastAsia"/>
          <w:szCs w:val="24"/>
          <w:lang w:eastAsia="zh-CN"/>
        </w:rPr>
        <w:t>询标</w:t>
      </w:r>
      <w:r>
        <w:rPr>
          <w:rFonts w:hint="eastAsia" w:asciiTheme="minorEastAsia" w:hAnsiTheme="minorEastAsia" w:eastAsiaTheme="minorEastAsia"/>
          <w:szCs w:val="24"/>
        </w:rPr>
        <w:t>室通过</w:t>
      </w:r>
      <w:r>
        <w:rPr>
          <w:rFonts w:hint="eastAsia" w:asciiTheme="minorEastAsia" w:hAnsiTheme="minorEastAsia" w:eastAsiaTheme="minorEastAsia"/>
          <w:szCs w:val="24"/>
          <w:lang w:eastAsia="zh-CN"/>
        </w:rPr>
        <w:t>线下</w:t>
      </w:r>
      <w:r>
        <w:rPr>
          <w:rFonts w:hint="eastAsia" w:asciiTheme="minorEastAsia" w:hAnsiTheme="minorEastAsia" w:eastAsiaTheme="minorEastAsia"/>
          <w:szCs w:val="24"/>
        </w:rPr>
        <w:t>或自备CA数字证书、笔记本电脑等开展磋商活动。</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3.9经磋商确定磋商文件的变动情况。对磋商文件作出的实质性变动是磋商文件的有效组成部分，磋商小组应当及时以书面形式同时通知所有参加磋商的供应商。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3.11磋商小组按照下列方式确定提交最后报价的供应商，有特殊规定的从其规定：</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3.12确定进入最后报价的供应商在规定时间内提交最后报价。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3.13</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唱价。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3.15磋商小组应当根据综合评分情况，按照评审得分由高到低顺序推荐3名以上成交候选供应商，并编写评审报告。</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4. 成交</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4.1</w:t>
      </w:r>
      <w:r>
        <w:rPr>
          <w:rFonts w:hint="eastAsia" w:ascii="宋体" w:hAnsi="宋体" w:cs="宋体"/>
          <w:szCs w:val="24"/>
        </w:rPr>
        <w:t>政府采购项目实行全流程电子化，评审报告送交、采购结果确定和结果公告均在线完成。</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应当</w:t>
      </w:r>
      <w:r>
        <w:rPr>
          <w:rFonts w:hint="eastAsia" w:ascii="宋体" w:hAnsi="宋体" w:cs="宋体"/>
          <w:szCs w:val="24"/>
        </w:rPr>
        <w:t>依法及时</w:t>
      </w:r>
      <w:r>
        <w:rPr>
          <w:rFonts w:hint="eastAsia" w:asciiTheme="minorEastAsia" w:hAnsiTheme="minorEastAsia" w:eastAsiaTheme="minorEastAsia"/>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4.2</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2"/>
        <w:spacing w:before="0"/>
        <w:ind w:firstLine="0" w:firstLineChars="0"/>
        <w:rPr>
          <w:rFonts w:cs="宋体" w:asciiTheme="minorEastAsia" w:hAnsiTheme="minorEastAsia" w:eastAsiaTheme="minorEastAsia"/>
          <w:kern w:val="0"/>
          <w:szCs w:val="21"/>
        </w:rPr>
      </w:pPr>
      <w:r>
        <w:rPr>
          <w:rFonts w:hint="eastAsia" w:asciiTheme="minorEastAsia" w:hAnsiTheme="minorEastAsia" w:eastAsiaTheme="minorEastAsia"/>
          <w:b/>
        </w:rPr>
        <w:t>5.合同及履约验收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5.1采购人与成交供应商应当在成交通知书发出之日起10个工作日内签订政府采购合同。</w:t>
      </w:r>
    </w:p>
    <w:p>
      <w:pPr>
        <w:tabs>
          <w:tab w:val="left" w:pos="0"/>
        </w:tabs>
        <w:spacing w:line="360" w:lineRule="auto"/>
        <w:ind w:firstLine="482"/>
        <w:rPr>
          <w:rFonts w:asciiTheme="minorEastAsia" w:hAnsiTheme="minorEastAsia" w:eastAsiaTheme="minorEastAsia"/>
          <w:sz w:val="24"/>
        </w:rPr>
      </w:pPr>
      <w:r>
        <w:rPr>
          <w:rFonts w:hint="eastAsia" w:asciiTheme="minorEastAsia" w:hAnsiTheme="minorEastAsia" w:eastAsiaTheme="minorEastAsia"/>
          <w:sz w:val="24"/>
        </w:rPr>
        <w:t>5.2成交供应商按照政策要求及合同约定缴纳履约保证金。</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5.3合同履约。</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5.4采购人组织验收。</w:t>
      </w:r>
    </w:p>
    <w:p>
      <w:pPr>
        <w:widowControl/>
        <w:adjustRightInd/>
        <w:jc w:val="left"/>
        <w:rPr>
          <w:rFonts w:asciiTheme="minorEastAsia" w:hAnsiTheme="minorEastAsia" w:eastAsiaTheme="minorEastAsia"/>
          <w:b/>
          <w:sz w:val="24"/>
          <w:szCs w:val="20"/>
        </w:rPr>
      </w:pPr>
      <w:r>
        <w:rPr>
          <w:rFonts w:hint="eastAsia" w:asciiTheme="minorEastAsia" w:hAnsiTheme="minorEastAsia" w:eastAsiaTheme="minorEastAsia"/>
          <w:b/>
        </w:rPr>
        <w:br w:type="page"/>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6.竞争性磋商流程图</w:t>
      </w:r>
    </w:p>
    <w:p>
      <w:pPr>
        <w:pStyle w:val="392"/>
        <w:spacing w:before="0"/>
        <w:ind w:firstLine="0" w:firstLineChars="0"/>
        <w:rPr>
          <w:rFonts w:asciiTheme="minorEastAsia" w:hAnsiTheme="minorEastAsia" w:eastAsiaTheme="minorEastAsia"/>
          <w:b/>
        </w:rPr>
      </w:pPr>
    </w:p>
    <w:p>
      <w:pPr>
        <w:widowControl/>
        <w:adjustRightInd/>
        <w:jc w:val="left"/>
        <w:rPr>
          <w:rFonts w:asciiTheme="minorEastAsia" w:hAnsiTheme="minorEastAsia" w:eastAsiaTheme="minorEastAsia"/>
          <w:sz w:val="24"/>
        </w:rPr>
      </w:pPr>
      <w:r>
        <w:rPr>
          <w:rFonts w:hint="eastAsia" w:asciiTheme="minorEastAsia" w:hAnsiTheme="minorEastAsia" w:eastAsiaTheme="minorEastAsia"/>
          <w:sz w:val="24"/>
        </w:rPr>
        <w:t xml:space="preserve">  </w:t>
      </w:r>
    </w:p>
    <w:p>
      <w:pPr>
        <w:widowControl/>
        <w:adjustRightInd/>
        <w:jc w:val="left"/>
        <w:rPr>
          <w:rFonts w:cs="仿宋_GB2312" w:asciiTheme="minorEastAsia" w:hAnsiTheme="minorEastAsia" w:eastAsiaTheme="minorEastAsia"/>
          <w:b/>
          <w:sz w:val="36"/>
          <w:szCs w:val="20"/>
        </w:rPr>
      </w:pPr>
      <w:r>
        <w:rPr>
          <w:rFonts w:cs="仿宋_GB2312" w:asciiTheme="minorEastAsia" w:hAnsiTheme="minorEastAsia" w:eastAsiaTheme="minorEastAsia"/>
          <w:b/>
          <w:sz w:val="36"/>
          <w:szCs w:val="20"/>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sz w:val="36"/>
          <w:szCs w:val="20"/>
        </w:rPr>
        <w:br w:type="page"/>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第三部分</w:t>
      </w:r>
      <w:bookmarkEnd w:id="8"/>
      <w:r>
        <w:rPr>
          <w:rFonts w:hint="eastAsia" w:cs="仿宋_GB2312" w:asciiTheme="minorEastAsia" w:hAnsiTheme="minorEastAsia" w:eastAsiaTheme="minorEastAsia"/>
          <w:b/>
          <w:sz w:val="36"/>
          <w:szCs w:val="20"/>
        </w:rPr>
        <w:t xml:space="preserve">  供应商须知</w:t>
      </w:r>
      <w:bookmarkEnd w:id="9"/>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rPr>
                <w:rFonts w:cs="宋体" w:asciiTheme="minorEastAsia" w:hAnsiTheme="minorEastAsia" w:eastAsiaTheme="minorEastAsia"/>
                <w:sz w:val="24"/>
              </w:rPr>
            </w:pPr>
            <w:r>
              <w:rPr>
                <w:rFonts w:hint="eastAsia" w:cs="宋体" w:asciiTheme="minorEastAsia" w:hAnsiTheme="minorEastAsia" w:eastAsiaTheme="minorEastAsia"/>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0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numPr>
                <w:ilvl w:val="0"/>
                <w:numId w:val="8"/>
              </w:numPr>
              <w:snapToGrid w:val="0"/>
              <w:spacing w:line="240" w:lineRule="auto"/>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标的：</w:t>
            </w:r>
            <w:r>
              <w:rPr>
                <w:rFonts w:hint="eastAsia" w:cs="宋体" w:asciiTheme="minorEastAsia" w:hAnsiTheme="minorEastAsia" w:eastAsiaTheme="minorEastAsia"/>
                <w:kern w:val="0"/>
                <w:sz w:val="24"/>
                <w:u w:val="single"/>
              </w:rPr>
              <w:t xml:space="preserve">电影公共服务项目  </w:t>
            </w:r>
            <w:r>
              <w:rPr>
                <w:rFonts w:hint="eastAsia" w:cs="宋体" w:asciiTheme="minorEastAsia" w:hAnsiTheme="minorEastAsia" w:eastAsiaTheme="minorEastAsia"/>
                <w:kern w:val="0"/>
                <w:sz w:val="24"/>
              </w:rPr>
              <w:t>，属于</w:t>
            </w:r>
            <w:r>
              <w:rPr>
                <w:rFonts w:hint="eastAsia" w:cs="宋体" w:asciiTheme="minorEastAsia" w:hAnsiTheme="minorEastAsia" w:eastAsiaTheme="minorEastAsia"/>
                <w:kern w:val="0"/>
                <w:sz w:val="24"/>
                <w:u w:val="single"/>
              </w:rPr>
              <w:t xml:space="preserve">  其他未列明  </w:t>
            </w:r>
            <w:r>
              <w:rPr>
                <w:rFonts w:hint="eastAsia" w:cs="宋体" w:asciiTheme="minorEastAsia" w:hAnsiTheme="minorEastAsia" w:eastAsiaTheme="minorEastAsia"/>
                <w:kern w:val="0"/>
                <w:sz w:val="24"/>
              </w:rPr>
              <w:t>行业；</w:t>
            </w:r>
          </w:p>
          <w:p>
            <w:pPr>
              <w:numPr>
                <w:ilvl w:val="0"/>
                <w:numId w:val="0"/>
              </w:numPr>
              <w:snapToGrid w:val="0"/>
              <w:spacing w:line="240" w:lineRule="auto"/>
              <w:rPr>
                <w:rFonts w:cs="宋体" w:asciiTheme="minorEastAsia" w:hAnsiTheme="minorEastAsia" w:eastAsiaTheme="minorEastAsia"/>
                <w:b w:val="0"/>
                <w:bCs w:val="0"/>
                <w:kern w:val="0"/>
                <w:sz w:val="24"/>
                <w:szCs w:val="24"/>
                <w:lang w:val="en-US"/>
              </w:rPr>
            </w:pPr>
            <w:r>
              <w:rPr>
                <w:rFonts w:hint="default" w:ascii="仿宋" w:hAnsi="仿宋" w:eastAsia="仿宋" w:cs="Arial"/>
                <w:b w:val="0"/>
                <w:bCs w:val="0"/>
                <w:color w:val="auto"/>
                <w:kern w:val="0"/>
                <w:sz w:val="24"/>
                <w:szCs w:val="24"/>
                <w:highlight w:val="none"/>
                <w:u w:val="single"/>
                <w:lang w:val="en-US" w:eastAsia="zh-CN"/>
              </w:rPr>
              <w:t>根据</w:t>
            </w:r>
            <w:r>
              <w:rPr>
                <w:rFonts w:hint="default" w:ascii="仿宋" w:hAnsi="仿宋" w:eastAsia="仿宋" w:cs="Arial"/>
                <w:b w:val="0"/>
                <w:bCs w:val="0"/>
                <w:color w:val="auto"/>
                <w:kern w:val="0"/>
                <w:sz w:val="24"/>
                <w:szCs w:val="24"/>
                <w:highlight w:val="none"/>
                <w:u w:val="single"/>
              </w:rPr>
              <w:t>工信部联企业[2011]300号</w:t>
            </w:r>
            <w:r>
              <w:rPr>
                <w:rFonts w:hint="default" w:ascii="仿宋" w:hAnsi="仿宋" w:eastAsia="仿宋" w:cs="Arial"/>
                <w:b w:val="0"/>
                <w:bCs w:val="0"/>
                <w:color w:val="auto"/>
                <w:kern w:val="0"/>
                <w:sz w:val="24"/>
                <w:szCs w:val="24"/>
                <w:highlight w:val="none"/>
                <w:u w:val="single"/>
                <w:lang w:val="en-US" w:eastAsia="zh-CN"/>
              </w:rPr>
              <w:t>文件，本项目行业的划型标准</w:t>
            </w:r>
            <w:r>
              <w:rPr>
                <w:rFonts w:ascii="仿宋" w:hAnsi="仿宋" w:eastAsia="仿宋" w:cs="Arial"/>
                <w:b w:val="0"/>
                <w:bCs w:val="0"/>
                <w:color w:val="auto"/>
                <w:kern w:val="0"/>
                <w:sz w:val="24"/>
                <w:szCs w:val="24"/>
                <w:highlight w:val="none"/>
                <w:u w:val="single"/>
                <w:lang w:val="en-US" w:eastAsia="zh-CN" w:bidi="ar"/>
              </w:rPr>
              <w:t>为</w:t>
            </w:r>
            <w:r>
              <w:rPr>
                <w:rFonts w:hint="eastAsia" w:ascii="仿宋" w:hAnsi="仿宋" w:eastAsia="仿宋" w:cs="Arial"/>
                <w:b w:val="0"/>
                <w:bCs w:val="0"/>
                <w:color w:val="auto"/>
                <w:kern w:val="0"/>
                <w:sz w:val="24"/>
                <w:szCs w:val="24"/>
                <w:highlight w:val="none"/>
                <w:u w:val="single"/>
                <w:lang w:val="en-US" w:eastAsia="zh-CN" w:bidi="ar"/>
              </w:rPr>
              <w:t>：</w:t>
            </w:r>
            <w:r>
              <w:rPr>
                <w:rFonts w:ascii="仿宋" w:hAnsi="仿宋" w:eastAsia="仿宋" w:cs="Arial"/>
                <w:b w:val="0"/>
                <w:bCs w:val="0"/>
                <w:color w:val="auto"/>
                <w:kern w:val="0"/>
                <w:sz w:val="24"/>
                <w:szCs w:val="24"/>
                <w:highlight w:val="none"/>
                <w:u w:val="single"/>
                <w:lang w:val="en-US" w:eastAsia="zh-CN" w:bidi="ar"/>
              </w:rPr>
              <w:t>从业人员300人以下的为中小微型企业。其中，从业人员100人及以上的为中型企业；从业人员10人及以上的为小型企业；从业人员10人以下的为微型企业</w:t>
            </w:r>
            <w:r>
              <w:rPr>
                <w:rFonts w:hint="eastAsia" w:ascii="宋体" w:hAnsi="宋体" w:eastAsia="宋体" w:cs="宋体"/>
                <w:i w:val="0"/>
                <w:iCs w:val="0"/>
                <w:caps w:val="0"/>
                <w:color w:val="000000"/>
                <w:spacing w:val="0"/>
                <w:sz w:val="24"/>
                <w:szCs w:val="24"/>
                <w:shd w:val="clear" w:fill="FFFFFF"/>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82842570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本项目不允许采购进口产品。</w:t>
            </w:r>
          </w:p>
          <w:p>
            <w:pPr>
              <w:spacing w:line="240" w:lineRule="auto"/>
              <w:rPr>
                <w:rFonts w:cs="宋体" w:asciiTheme="minorEastAsia" w:hAnsiTheme="minorEastAsia" w:eastAsiaTheme="minorEastAsia"/>
              </w:rPr>
            </w:pPr>
            <w:sdt>
              <w:sdtPr>
                <w:rPr>
                  <w:rFonts w:hint="eastAsia" w:cs="宋体" w:asciiTheme="minorEastAsia" w:hAnsiTheme="minorEastAsia" w:eastAsiaTheme="minorEastAsia"/>
                  <w:kern w:val="0"/>
                  <w:sz w:val="24"/>
                </w:rPr>
                <w:id w:val="-5285282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可以就</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477286927"/>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szCs w:val="24"/>
                    <w:lang w:val="en-US" w:eastAsia="zh-CN" w:bidi="ar-SA"/>
                  </w:rPr>
                  <w:t>☐</w:t>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color w:val="auto"/>
                <w:sz w:val="24"/>
                <w:highlight w:val="none"/>
                <w:u w:val="single"/>
                <w:lang w:val="en-US" w:eastAsia="zh-CN"/>
              </w:rPr>
              <w:t xml:space="preserve"> </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工作分包。</w:t>
            </w:r>
            <w:sdt>
              <w:sdtPr>
                <w:rPr>
                  <w:rFonts w:hint="eastAsia" w:cs="宋体" w:asciiTheme="minorEastAsia" w:hAnsiTheme="minorEastAsia" w:eastAsiaTheme="minorEastAsia"/>
                  <w:kern w:val="0"/>
                  <w:sz w:val="24"/>
                </w:rPr>
                <w:id w:val="-127633135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Mincho" w:cs="MS Mincho"/>
                    <w:kern w:val="0"/>
                    <w:sz w:val="24"/>
                    <w:szCs w:val="24"/>
                    <w:lang w:val="en-US" w:eastAsia="zh-CN" w:bidi="ar-SA"/>
                  </w:rPr>
                  <w:t>þ</w:t>
                </w:r>
              </w:sdtContent>
            </w:sdt>
            <w:r>
              <w:rPr>
                <w:rFonts w:hint="eastAsia" w:cs="宋体" w:asciiTheme="minorEastAsia" w:hAnsiTheme="minorEastAsia" w:eastAsiaTheme="minorEastAsia"/>
                <w:kern w:val="0"/>
                <w:sz w:val="24"/>
              </w:rPr>
              <w:t xml:space="preserve"> B</w:t>
            </w:r>
            <w:r>
              <w:rPr>
                <w:rFonts w:hint="eastAsia" w:cs="宋体" w:asciiTheme="minorEastAsia" w:hAnsiTheme="minorEastAsia" w:eastAsiaTheme="minorEastAsia"/>
                <w:sz w:val="24"/>
              </w:rPr>
              <w:t>不同意分包。</w:t>
            </w:r>
          </w:p>
          <w:p>
            <w:pPr>
              <w:spacing w:line="240" w:lineRule="auto"/>
              <w:rPr>
                <w:rFonts w:cs="宋体" w:asciiTheme="minorEastAsia" w:hAnsiTheme="minorEastAsia" w:eastAsiaTheme="minorEastAsia"/>
                <w:sz w:val="24"/>
              </w:rPr>
            </w:pPr>
            <w:r>
              <w:rPr>
                <w:rFonts w:hint="eastAsia" w:cs="宋体" w:asciiTheme="minorEastAsia" w:hAnsiTheme="minorEastAsia" w:eastAsiaTheme="minorEastAsia"/>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7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pPr>
            <w:sdt>
              <w:sdtPr>
                <w:rPr>
                  <w:rFonts w:hint="eastAsia"/>
                </w:rPr>
                <w:id w:val="-212966419"/>
                <w14:checkbox>
                  <w14:checked w14:val="1"/>
                  <w14:checkedState w14:val="00FE" w14:font="Wingdings"/>
                  <w14:uncheckedState w14:val="2610" w14:font="MS Gothic"/>
                </w14:checkbox>
              </w:sdtPr>
              <w:sdtEndPr>
                <w:rPr>
                  <w:rFonts w:hint="eastAsia"/>
                </w:rPr>
              </w:sdtEndPr>
              <w:sdtContent>
                <w:r>
                  <w:rPr>
                    <w:rFonts w:hint="eastAsia"/>
                    <w:lang w:val="en-US" w:eastAsia="zh-CN"/>
                  </w:rPr>
                  <w:t>þ</w:t>
                </w:r>
              </w:sdtContent>
            </w:sdt>
            <w:r>
              <w:rPr>
                <w:rFonts w:hint="eastAsia"/>
              </w:rPr>
              <w:t>A不组织。</w:t>
            </w:r>
          </w:p>
          <w:p>
            <w:pPr>
              <w:spacing w:line="240" w:lineRule="auto"/>
              <w:rPr>
                <w:rFonts w:hint="eastAsia"/>
              </w:rPr>
            </w:pPr>
            <w:sdt>
              <w:sdtPr>
                <w:rPr>
                  <w:rFonts w:hint="eastAsia"/>
                </w:rPr>
                <w:id w:val="-999802974"/>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B组织，时间：</w:t>
            </w:r>
            <w:r>
              <w:rPr>
                <w:rFonts w:hint="eastAsia"/>
                <w:u w:val="single"/>
              </w:rPr>
              <w:t xml:space="preserve">      </w:t>
            </w:r>
            <w:r>
              <w:rPr>
                <w:rFonts w:hint="eastAsia"/>
              </w:rPr>
              <w:t>,地点：</w:t>
            </w:r>
            <w:r>
              <w:rPr>
                <w:rFonts w:hint="eastAsia"/>
                <w:u w:val="single"/>
              </w:rPr>
              <w:t xml:space="preserve">      </w:t>
            </w:r>
            <w:r>
              <w:rPr>
                <w:rFonts w:hint="eastAsia"/>
              </w:rPr>
              <w:t>，联系人：</w:t>
            </w:r>
            <w:r>
              <w:rPr>
                <w:rFonts w:hint="eastAsia"/>
                <w:u w:val="single"/>
              </w:rPr>
              <w:t xml:space="preserve">      </w:t>
            </w:r>
            <w:r>
              <w:rPr>
                <w:rFonts w:hint="eastAsia"/>
              </w:rPr>
              <w:t>，联系方式：</w:t>
            </w:r>
            <w:r>
              <w:rPr>
                <w:rFonts w:hint="eastAsia"/>
                <w:u w:val="single"/>
              </w:rPr>
              <w:t xml:space="preserve">      </w:t>
            </w:r>
            <w:r>
              <w:rPr>
                <w:rFonts w:hint="eastAsia"/>
              </w:rPr>
              <w:t>。</w:t>
            </w:r>
          </w:p>
          <w:p>
            <w:pPr>
              <w:pStyle w:val="2"/>
            </w:pPr>
            <w:r>
              <w:rPr>
                <w:rFonts w:hint="eastAsia" w:ascii="宋体" w:hAnsi="宋体" w:cs="宋体"/>
                <w:sz w:val="24"/>
                <w:szCs w:val="20"/>
              </w:rPr>
              <w:t>☐C不统一组织，供应商在获取采购文件后，自行至项目现场考察。地点：</w:t>
            </w:r>
            <w:r>
              <w:rPr>
                <w:rFonts w:hint="eastAsia" w:ascii="宋体" w:hAnsi="宋体" w:cs="宋体"/>
                <w:sz w:val="24"/>
                <w:szCs w:val="20"/>
                <w:u w:val="single"/>
              </w:rPr>
              <w:t xml:space="preserve"> </w:t>
            </w:r>
            <w:r>
              <w:rPr>
                <w:rFonts w:hint="eastAsia" w:ascii="宋体" w:hAnsi="宋体" w:cs="宋体"/>
                <w:sz w:val="24"/>
                <w:szCs w:val="20"/>
                <w:u w:val="single"/>
                <w:lang w:val="en-US" w:eastAsia="zh-CN"/>
              </w:rPr>
              <w:t xml:space="preserve">   </w:t>
            </w:r>
            <w:r>
              <w:rPr>
                <w:rFonts w:hint="eastAsia" w:ascii="宋体" w:hAnsi="宋体" w:cs="宋体"/>
                <w:sz w:val="24"/>
                <w:szCs w:val="20"/>
              </w:rPr>
              <w:t>，联系人：</w:t>
            </w:r>
            <w:r>
              <w:rPr>
                <w:rFonts w:hint="eastAsia" w:ascii="宋体" w:hAnsi="宋体" w:cs="宋体"/>
                <w:sz w:val="24"/>
                <w:szCs w:val="20"/>
                <w:u w:val="single"/>
              </w:rPr>
              <w:t xml:space="preserve"> </w:t>
            </w:r>
            <w:r>
              <w:rPr>
                <w:rFonts w:hint="eastAsia" w:ascii="宋体" w:hAnsi="宋体" w:cs="宋体"/>
                <w:sz w:val="24"/>
                <w:szCs w:val="20"/>
                <w:u w:val="single"/>
                <w:lang w:val="en-US" w:eastAsia="zh-CN"/>
              </w:rPr>
              <w:t xml:space="preserve">   </w:t>
            </w:r>
            <w:r>
              <w:rPr>
                <w:rFonts w:hint="eastAsia" w:ascii="宋体" w:hAnsi="宋体" w:cs="宋体"/>
                <w:sz w:val="24"/>
                <w:szCs w:val="20"/>
              </w:rPr>
              <w:t>，联系方式：</w:t>
            </w:r>
            <w:r>
              <w:rPr>
                <w:rFonts w:hint="eastAsia" w:ascii="宋体" w:hAnsi="宋体" w:cs="宋体"/>
                <w:sz w:val="24"/>
                <w:szCs w:val="20"/>
                <w:u w:val="single"/>
              </w:rPr>
              <w:t xml:space="preserve"> </w:t>
            </w:r>
            <w:r>
              <w:rPr>
                <w:rFonts w:hint="eastAsia" w:ascii="宋体" w:hAnsi="宋体" w:cs="宋体"/>
                <w:sz w:val="24"/>
                <w:szCs w:val="20"/>
                <w:u w:val="single"/>
                <w:lang w:val="en-US" w:eastAsia="zh-CN"/>
              </w:rPr>
              <w:t xml:space="preserve">   </w:t>
            </w:r>
            <w:r>
              <w:rPr>
                <w:rFonts w:hint="eastAsia" w:ascii="宋体" w:hAnsi="宋体" w:cs="宋体"/>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63994648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不要求提供。</w:t>
            </w:r>
          </w:p>
          <w:p>
            <w:pPr>
              <w:spacing w:line="24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B要求提供，</w:t>
            </w:r>
          </w:p>
          <w:p>
            <w:pPr>
              <w:spacing w:line="24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w:t>
            </w:r>
            <w:r>
              <w:rPr>
                <w:rFonts w:hint="eastAsia" w:cs="宋体" w:asciiTheme="minorEastAsia" w:hAnsiTheme="minorEastAsia" w:eastAsiaTheme="minorEastAsia"/>
                <w:snapToGrid w:val="0"/>
                <w:kern w:val="28"/>
                <w:sz w:val="24"/>
              </w:rPr>
              <w:t>样品：</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24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w:t>
            </w:r>
            <w:r>
              <w:rPr>
                <w:rFonts w:hint="eastAsia" w:cs="宋体" w:asciiTheme="minorEastAsia" w:hAnsiTheme="minorEastAsia" w:eastAsiaTheme="minorEastAsia"/>
                <w:snapToGrid w:val="0"/>
                <w:kern w:val="28"/>
                <w:sz w:val="24"/>
              </w:rPr>
              <w:t>样品制作的标准和要求：</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24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（3）样品的评审方法以及评审标准</w:t>
            </w:r>
            <w:r>
              <w:rPr>
                <w:rFonts w:hint="eastAsia" w:cs="宋体" w:asciiTheme="minorEastAsia" w:hAnsiTheme="minorEastAsia" w:eastAsiaTheme="minorEastAsia"/>
                <w:snapToGrid w:val="0"/>
                <w:kern w:val="28"/>
                <w:sz w:val="24"/>
              </w:rPr>
              <w:t>：详见</w:t>
            </w:r>
            <w:r>
              <w:rPr>
                <w:rFonts w:hint="eastAsia" w:cs="宋体" w:asciiTheme="minorEastAsia" w:hAnsiTheme="minorEastAsia" w:eastAsiaTheme="minorEastAsia"/>
                <w:sz w:val="24"/>
                <w:u w:val="single"/>
              </w:rPr>
              <w:t>评审标准</w:t>
            </w:r>
            <w:r>
              <w:rPr>
                <w:rFonts w:hint="eastAsia" w:cs="宋体" w:asciiTheme="minorEastAsia" w:hAnsiTheme="minorEastAsia" w:eastAsiaTheme="minorEastAsia"/>
                <w:kern w:val="0"/>
                <w:sz w:val="24"/>
              </w:rPr>
              <w:t>；</w:t>
            </w:r>
          </w:p>
          <w:p>
            <w:pPr>
              <w:spacing w:line="24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（4）是否需要随样品提交检测报告：</w:t>
            </w:r>
            <w:sdt>
              <w:sdtPr>
                <w:rPr>
                  <w:rFonts w:hint="eastAsia" w:cs="宋体" w:asciiTheme="minorEastAsia" w:hAnsiTheme="minorEastAsia" w:eastAsiaTheme="minorEastAsia"/>
                  <w:kern w:val="0"/>
                  <w:sz w:val="24"/>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否；</w:t>
            </w:r>
            <w:sdt>
              <w:sdtPr>
                <w:rPr>
                  <w:rFonts w:hint="eastAsia" w:cs="宋体" w:asciiTheme="minorEastAsia" w:hAnsiTheme="minorEastAsia" w:eastAsiaTheme="minorEastAsia"/>
                  <w:kern w:val="0"/>
                  <w:sz w:val="24"/>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是，检测机构的要求</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；检测内容</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240" w:lineRule="auto"/>
              <w:rPr>
                <w:rFonts w:cs="宋体" w:asciiTheme="minorEastAsia" w:hAnsiTheme="minorEastAsia" w:eastAsiaTheme="minorEastAsia"/>
                <w:sz w:val="24"/>
              </w:rPr>
            </w:pPr>
            <w:r>
              <w:rPr>
                <w:rFonts w:hint="eastAsia" w:cs="宋体" w:asciiTheme="minorEastAsia" w:hAnsiTheme="minorEastAsia" w:eastAsiaTheme="minorEastAsia"/>
                <w:sz w:val="24"/>
              </w:rPr>
              <w:t>（5）提供样品的时间：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；联系人</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28"/>
                <w:sz w:val="24"/>
              </w:rPr>
              <w:t>联系电话：</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。请供应商在上述时间内提供样品并按规定位置安装完毕。超过截止时间的，采购人或采购代理机构将不予接收，并将清场并封闭样品现场。</w:t>
            </w:r>
          </w:p>
          <w:p>
            <w:pPr>
              <w:spacing w:line="24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 (6)采购活动结束后，对于未成交人提供的样品，采购人、</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将通知未成交人在规定的时间内取回，逾期未取回的，采购人、</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不负保管义务；对于成交人提供的样品，采购人将进行保管、封存，并作为履约验收的参考。</w:t>
            </w:r>
          </w:p>
          <w:p>
            <w:pPr>
              <w:spacing w:line="240" w:lineRule="auto"/>
              <w:rPr>
                <w:rFonts w:cs="宋体" w:asciiTheme="minorEastAsia" w:hAnsiTheme="minorEastAsia" w:eastAsiaTheme="minorEastAsia"/>
                <w:b/>
                <w:sz w:val="24"/>
              </w:rPr>
            </w:pPr>
            <w:r>
              <w:rPr>
                <w:rFonts w:hint="eastAsia" w:cs="宋体" w:asciiTheme="minorEastAsia" w:hAnsiTheme="minorEastAsia" w:eastAsiaTheme="minorEastAsia"/>
                <w:sz w:val="24"/>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cs="宋体" w:asciiTheme="minorEastAsia" w:hAnsiTheme="minorEastAsia" w:eastAsiaTheme="minorEastAsia"/>
                <w:bCs/>
                <w:sz w:val="24"/>
              </w:rPr>
            </w:pPr>
            <w:r>
              <w:rPr>
                <w:rFonts w:hint="eastAsia" w:cs="宋体" w:asciiTheme="minorEastAsia" w:hAnsiTheme="minorEastAsia" w:eastAsiaTheme="minorEastAsia"/>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24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p>
          <w:p>
            <w:pPr>
              <w:snapToGrid w:val="0"/>
              <w:spacing w:line="24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（1）在评审时安排每个供应商进行方案讲解演示。每个供应商时间不超过</w:t>
            </w:r>
            <w:r>
              <w:rPr>
                <w:rFonts w:hint="eastAsia" w:cs="宋体" w:asciiTheme="minorEastAsia" w:hAnsiTheme="minorEastAsia" w:eastAsiaTheme="minorEastAsia"/>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cs="宋体" w:asciiTheme="minorEastAsia" w:hAnsiTheme="minorEastAsia" w:eastAsiaTheme="minorEastAsia"/>
                <w:kern w:val="0"/>
                <w:sz w:val="24"/>
              </w:rPr>
              <w:t>分钟，讲解次序以响应文件解密时间先后次序为准，讲解演示人员不超过</w:t>
            </w:r>
            <w:r>
              <w:rPr>
                <w:rFonts w:hint="eastAsia" w:cs="宋体" w:asciiTheme="minorEastAsia" w:hAnsiTheme="minorEastAsia" w:eastAsiaTheme="minorEastAsia"/>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cs="宋体" w:asciiTheme="minorEastAsia" w:hAnsiTheme="minorEastAsia" w:eastAsiaTheme="minorEastAsia"/>
                <w:kern w:val="0"/>
                <w:sz w:val="24"/>
              </w:rPr>
              <w:t>人。讲解演示结束后按要求解答评标委员会提问。</w:t>
            </w:r>
          </w:p>
          <w:p>
            <w:pPr>
              <w:snapToGrid w:val="0"/>
              <w:spacing w:line="24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（2）方案讲解演示可选择以下其中一种方式：</w:t>
            </w:r>
          </w:p>
          <w:p>
            <w:pPr>
              <w:snapToGrid w:val="0"/>
              <w:spacing w:line="24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方式一：政采云平台在线讲解演示。政采云平台在线讲解需供应商根据政采云平台操作要求做好准备工作，提前完善软硬件配置环境。</w:t>
            </w:r>
          </w:p>
          <w:p>
            <w:pPr>
              <w:snapToGrid w:val="0"/>
              <w:spacing w:line="24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方式二：交易中心现场讲解演示。现场讲解地点为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，讲解演示所用电脑等设备由供应商自备。现场讲解演示人员进场时提供讲解人员名单（加盖公章或授权代表签名）及身份证明，否则不得讲解演示。</w:t>
            </w:r>
          </w:p>
          <w:p>
            <w:pPr>
              <w:snapToGrid w:val="0"/>
              <w:spacing w:line="240" w:lineRule="auto"/>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240" w:lineRule="auto"/>
              <w:rPr>
                <w:rFonts w:cs="宋体" w:asciiTheme="minorEastAsia" w:hAnsiTheme="minorEastAsia" w:eastAsiaTheme="minorEastAsia"/>
                <w:sz w:val="24"/>
              </w:rPr>
            </w:pPr>
            <w:r>
              <w:rPr>
                <w:rFonts w:hint="eastAsia" w:cs="宋体" w:asciiTheme="minorEastAsia" w:hAnsiTheme="minorEastAsia" w:eastAsiaTheme="minorEastAsia"/>
                <w:sz w:val="24"/>
              </w:rPr>
              <w:t>（1）资格证明文件：见</w:t>
            </w:r>
            <w:r>
              <w:rPr>
                <w:rFonts w:hint="eastAsia" w:cs="宋体" w:asciiTheme="minorEastAsia" w:hAnsiTheme="minorEastAsia" w:eastAsiaTheme="minorEastAsia"/>
                <w:sz w:val="24"/>
                <w:lang w:eastAsia="zh-CN"/>
              </w:rPr>
              <w:t>采购</w:t>
            </w:r>
            <w:r>
              <w:rPr>
                <w:rFonts w:hint="eastAsia" w:cs="宋体" w:asciiTheme="minorEastAsia" w:hAnsiTheme="minorEastAsia" w:eastAsiaTheme="minorEastAsia"/>
                <w:sz w:val="24"/>
              </w:rPr>
              <w:t>文件第</w:t>
            </w:r>
            <w:r>
              <w:rPr>
                <w:rFonts w:hint="eastAsia" w:cs="宋体" w:asciiTheme="minorEastAsia" w:hAnsiTheme="minorEastAsia" w:eastAsiaTheme="minorEastAsia"/>
                <w:sz w:val="24"/>
                <w:lang w:eastAsia="zh-CN"/>
              </w:rPr>
              <w:t>三</w:t>
            </w:r>
            <w:r>
              <w:rPr>
                <w:rFonts w:hint="eastAsia" w:cs="宋体" w:asciiTheme="minorEastAsia" w:hAnsiTheme="minorEastAsia" w:eastAsiaTheme="minorEastAsia"/>
                <w:sz w:val="24"/>
              </w:rPr>
              <w:t>部分</w:t>
            </w:r>
            <w:r>
              <w:rPr>
                <w:rFonts w:hint="eastAsia" w:cs="宋体" w:asciiTheme="minorEastAsia" w:hAnsiTheme="minorEastAsia" w:eastAsiaTheme="minorEastAsia"/>
                <w:sz w:val="24"/>
                <w:lang w:val="en-US" w:eastAsia="zh-CN"/>
              </w:rPr>
              <w:t xml:space="preserve"> 六、</w:t>
            </w:r>
            <w:r>
              <w:rPr>
                <w:rFonts w:hint="eastAsia" w:cs="宋体" w:asciiTheme="minorEastAsia" w:hAnsiTheme="minorEastAsia" w:eastAsiaTheme="minorEastAsia"/>
                <w:sz w:val="24"/>
              </w:rPr>
              <w:t>响应文件的编制。</w:t>
            </w:r>
          </w:p>
          <w:p>
            <w:pPr>
              <w:spacing w:line="240" w:lineRule="auto"/>
              <w:rPr>
                <w:rFonts w:cs="宋体" w:asciiTheme="minorEastAsia" w:hAnsiTheme="minorEastAsia" w:eastAsiaTheme="minorEastAsia"/>
                <w:snapToGrid w:val="0"/>
                <w:kern w:val="0"/>
                <w:szCs w:val="21"/>
              </w:rPr>
            </w:pPr>
            <w:r>
              <w:rPr>
                <w:rFonts w:hint="eastAsia" w:cs="宋体" w:asciiTheme="minorEastAsia" w:hAnsiTheme="minorEastAsia" w:eastAsiaTheme="minorEastAsia"/>
                <w:kern w:val="0"/>
                <w:sz w:val="24"/>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240" w:lineRule="auto"/>
              <w:jc w:val="center"/>
              <w:rPr>
                <w:rFonts w:cs="宋体" w:asciiTheme="minorEastAsia" w:hAnsiTheme="minorEastAsia" w:eastAsiaTheme="minorEastAsia"/>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240" w:lineRule="auto"/>
              <w:rPr>
                <w:rFonts w:cs="宋体" w:asciiTheme="minorEastAsia" w:hAnsiTheme="minorEastAsia" w:eastAsiaTheme="minorEastAsia"/>
                <w:sz w:val="24"/>
              </w:rPr>
            </w:pPr>
            <w:r>
              <w:rPr>
                <w:rFonts w:hint="eastAsia" w:cs="宋体" w:asciiTheme="minorEastAsia" w:hAnsiTheme="minorEastAsia" w:eastAsiaTheme="minorEastAsia"/>
                <w:sz w:val="24"/>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rPr>
                <w:lang w:val="zh-CN"/>
              </w:rPr>
            </w:pPr>
            <w:sdt>
              <w:sdtPr>
                <w:rPr>
                  <w:rFonts w:hint="eastAsia"/>
                </w:rPr>
                <w:id w:val="386232013"/>
                <w14:checkbox>
                  <w14:checked w14:val="0"/>
                  <w14:checkedState w14:val="00FE" w14:font="Wingdings"/>
                  <w14:uncheckedState w14:val="2610" w14:font="MS Gothic"/>
                </w14:checkbox>
              </w:sdtPr>
              <w:sdtEndPr>
                <w:rPr>
                  <w:rFonts w:hint="eastAsia"/>
                  <w:lang w:val="zh-CN"/>
                </w:rPr>
              </w:sdtEndPr>
              <w:sdtContent>
                <w:r>
                  <w:rPr>
                    <w:rFonts w:hint="eastAsia"/>
                    <w:lang w:val="zh-CN"/>
                  </w:rPr>
                  <w:t>☐</w:t>
                </w:r>
              </w:sdtContent>
            </w:sdt>
            <w:r>
              <w:rPr>
                <w:rFonts w:hint="eastAsia"/>
                <w:lang w:val="zh-CN"/>
              </w:rPr>
              <w:t>依据国家确定的认证机构出具的、处于有效期之内的节能产品认证证书，对获得证书的产品实施政府优先采购或强制采购；其中，对</w:t>
            </w:r>
            <w:r>
              <w:rPr>
                <w:rFonts w:hint="eastAsia"/>
                <w:lang w:val="en-US" w:eastAsia="zh-CN"/>
              </w:rPr>
              <w:t xml:space="preserve">       </w:t>
            </w:r>
            <w:r>
              <w:rPr>
                <w:rFonts w:hint="eastAsia"/>
                <w:lang w:val="zh-CN"/>
              </w:rPr>
              <w:t>实施政府优先采购，</w:t>
            </w:r>
            <w:r>
              <w:rPr>
                <w:rFonts w:hint="eastAsia"/>
              </w:rPr>
              <w:t>详</w:t>
            </w:r>
            <w:r>
              <w:rPr>
                <w:rFonts w:hint="eastAsia"/>
                <w:lang w:val="zh-CN"/>
              </w:rPr>
              <w:t>见评分标准；</w:t>
            </w:r>
            <w:r>
              <w:rPr>
                <w:rFonts w:hint="eastAsia"/>
              </w:rPr>
              <w:t>▲</w:t>
            </w:r>
            <w:r>
              <w:rPr>
                <w:rFonts w:hint="eastAsia"/>
                <w:lang w:val="zh-CN"/>
              </w:rPr>
              <w:t>对</w:t>
            </w:r>
            <w:r>
              <w:rPr>
                <w:rFonts w:hint="eastAsia"/>
                <w:lang w:val="en-US" w:eastAsia="zh-CN"/>
              </w:rPr>
              <w:t xml:space="preserve">      </w:t>
            </w:r>
            <w:r>
              <w:rPr>
                <w:rFonts w:hint="eastAsia"/>
                <w:lang w:val="zh-CN"/>
              </w:rPr>
              <w:t>实施政府强制采购，投标人</w:t>
            </w:r>
            <w:r>
              <w:rPr>
                <w:rFonts w:hint="eastAsia"/>
              </w:rPr>
              <w:t>就</w:t>
            </w:r>
            <w:r>
              <w:rPr>
                <w:rFonts w:hint="eastAsia"/>
                <w:lang w:val="zh-CN"/>
              </w:rPr>
              <w:t>相应的投标产品未</w:t>
            </w:r>
            <w:r>
              <w:rPr>
                <w:rFonts w:hint="eastAsia"/>
              </w:rPr>
              <w:t>提供</w:t>
            </w:r>
            <w:r>
              <w:rPr>
                <w:rFonts w:hint="eastAsia"/>
                <w:lang w:val="zh-CN"/>
              </w:rPr>
              <w:t>国家确定的认证机构出具的、处于有效期之内的节能产品认证证书的，投标无效。</w:t>
            </w:r>
          </w:p>
          <w:p>
            <w:pPr>
              <w:spacing w:line="240" w:lineRule="auto"/>
              <w:rPr>
                <w:rFonts w:hint="eastAsia"/>
              </w:rPr>
            </w:pPr>
            <w:sdt>
              <w:sdtPr>
                <w:rPr>
                  <w:rFonts w:hint="eastAsia"/>
                  <w:lang w:val="zh-CN"/>
                </w:rPr>
                <w:id w:val="93515011"/>
                <w14:checkbox>
                  <w14:checked w14:val="0"/>
                  <w14:checkedState w14:val="00FE" w14:font="Wingdings"/>
                  <w14:uncheckedState w14:val="2610" w14:font="MS Gothic"/>
                </w14:checkbox>
              </w:sdtPr>
              <w:sdtEndPr>
                <w:rPr>
                  <w:rFonts w:hint="eastAsia"/>
                  <w:lang w:val="zh-CN"/>
                </w:rPr>
              </w:sdtEndPr>
              <w:sdtContent>
                <w:r>
                  <w:rPr>
                    <w:rFonts w:hint="eastAsia"/>
                    <w:lang w:val="zh-CN"/>
                  </w:rPr>
                  <w:t>☐</w:t>
                </w:r>
              </w:sdtContent>
            </w:sdt>
            <w:r>
              <w:rPr>
                <w:rFonts w:hint="eastAsia"/>
                <w:lang w:val="zh-CN"/>
              </w:rPr>
              <w:t>依据国家确定的认证机构出具的、处于有效期之内的环境标志产品认证证书，对获得证书的</w:t>
            </w:r>
            <w:r>
              <w:rPr>
                <w:rFonts w:hint="eastAsia"/>
                <w:lang w:val="en-US" w:eastAsia="zh-CN"/>
              </w:rPr>
              <w:t xml:space="preserve">       </w:t>
            </w:r>
            <w:r>
              <w:rPr>
                <w:rFonts w:hint="eastAsia"/>
                <w:lang w:val="zh-CN"/>
              </w:rPr>
              <w:t>实施政府优先采购，</w:t>
            </w:r>
            <w:r>
              <w:rPr>
                <w:rFonts w:hint="eastAsia"/>
              </w:rPr>
              <w:t>详</w:t>
            </w:r>
            <w:r>
              <w:rPr>
                <w:rFonts w:hint="eastAsia"/>
                <w:lang w:val="zh-CN"/>
              </w:rPr>
              <w:t>见评分标准。</w:t>
            </w:r>
          </w:p>
          <w:p>
            <w:pPr>
              <w:snapToGrid w:val="0"/>
              <w:spacing w:line="360" w:lineRule="auto"/>
              <w:rPr>
                <w:rFonts w:hint="eastAsia" w:ascii="宋体" w:hAnsi="宋体" w:cs="宋体"/>
                <w:kern w:val="0"/>
                <w:sz w:val="24"/>
              </w:rPr>
            </w:pPr>
            <w:r>
              <w:rPr>
                <w:rFonts w:hint="eastAsia" w:ascii="宋体" w:hAnsi="宋体" w:cs="宋体"/>
                <w:kern w:val="0"/>
                <w:sz w:val="24"/>
              </w:rPr>
              <w:t>☐强制采购节能产品。产品：</w:t>
            </w:r>
            <w:r>
              <w:rPr>
                <w:rFonts w:hint="eastAsia" w:ascii="宋体" w:hAnsi="宋体" w:cs="宋体"/>
                <w:kern w:val="0"/>
                <w:sz w:val="24"/>
                <w:u w:val="single"/>
              </w:rPr>
              <w:t xml:space="preserve">    </w:t>
            </w:r>
          </w:p>
          <w:p>
            <w:pPr>
              <w:snapToGrid w:val="0"/>
              <w:spacing w:line="360" w:lineRule="auto"/>
              <w:rPr>
                <w:rFonts w:hint="eastAsia" w:ascii="宋体" w:hAnsi="宋体" w:cs="宋体"/>
                <w:kern w:val="0"/>
                <w:sz w:val="24"/>
              </w:rPr>
            </w:pPr>
            <w:r>
              <w:rPr>
                <w:rFonts w:hint="eastAsia" w:ascii="宋体" w:hAnsi="宋体" w:cs="宋体"/>
                <w:kern w:val="0"/>
                <w:sz w:val="24"/>
              </w:rPr>
              <w:t>□优先采购节能产品。产品：</w:t>
            </w:r>
            <w:r>
              <w:rPr>
                <w:rFonts w:hint="eastAsia" w:ascii="宋体" w:hAnsi="宋体" w:cs="宋体"/>
                <w:kern w:val="0"/>
                <w:sz w:val="24"/>
                <w:u w:val="single"/>
              </w:rPr>
              <w:t xml:space="preserve">   </w:t>
            </w:r>
          </w:p>
          <w:p>
            <w:pPr>
              <w:snapToGrid w:val="0"/>
              <w:spacing w:line="360" w:lineRule="auto"/>
              <w:rPr>
                <w:rFonts w:hint="eastAsia" w:ascii="宋体" w:hAnsi="宋体" w:cs="宋体"/>
                <w:kern w:val="0"/>
                <w:sz w:val="24"/>
              </w:rPr>
            </w:pPr>
            <w:r>
              <w:rPr>
                <w:rFonts w:hint="eastAsia" w:ascii="宋体" w:hAnsi="宋体" w:cs="宋体"/>
                <w:kern w:val="0"/>
                <w:sz w:val="24"/>
              </w:rPr>
              <w:t>□优先采购环保产品。产品：</w:t>
            </w:r>
            <w:r>
              <w:rPr>
                <w:rFonts w:hint="eastAsia" w:ascii="宋体" w:hAnsi="宋体" w:cs="宋体"/>
                <w:kern w:val="0"/>
                <w:sz w:val="24"/>
                <w:u w:val="single"/>
              </w:rPr>
              <w:t xml:space="preserve">    </w:t>
            </w:r>
          </w:p>
          <w:p>
            <w:pPr>
              <w:pStyle w:val="2"/>
              <w:rPr>
                <w:rFonts w:hint="eastAsia" w:eastAsia="宋体"/>
                <w:lang w:eastAsia="zh-CN"/>
              </w:rPr>
            </w:pPr>
            <w:r>
              <w:rPr>
                <w:rFonts w:hint="eastAsia" w:ascii="宋体" w:hAnsi="宋体" w:cs="宋体"/>
                <w:kern w:val="0"/>
                <w:sz w:val="24"/>
              </w:rPr>
              <w:t>□无</w:t>
            </w:r>
            <w:r>
              <w:rPr>
                <w:rFonts w:hint="eastAsia" w:hAnsi="宋体" w:cs="宋体"/>
                <w:kern w:val="0"/>
                <w:sz w:val="24"/>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有关本项目实施所需的所有费用（含税费）均计入最后报价。《最后报价</w:t>
            </w:r>
            <w:r>
              <w:rPr>
                <w:rFonts w:hint="eastAsia" w:cs="宋体" w:asciiTheme="minorEastAsia" w:hAnsiTheme="minorEastAsia" w:eastAsiaTheme="minorEastAsia"/>
                <w:sz w:val="24"/>
              </w:rPr>
              <w:t>一览表（报价表）</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sz w:val="24"/>
              </w:rPr>
              <w:t>是最后报价的唯一载体</w:t>
            </w:r>
            <w:r>
              <w:rPr>
                <w:rFonts w:hint="eastAsia" w:cs="宋体" w:asciiTheme="minorEastAsia" w:hAnsiTheme="minorEastAsia" w:eastAsiaTheme="minorEastAsia"/>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kern w:val="0"/>
                <w:sz w:val="24"/>
                <w:lang w:val="zh-CN"/>
              </w:rPr>
              <w:t>提醒：验收时检测费用由采购人承担，不包含在最后报价中。</w:t>
            </w:r>
          </w:p>
          <w:p>
            <w:pPr>
              <w:snapToGrid w:val="0"/>
              <w:spacing w:line="24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最后报价出现下列情形的，响应无效：</w:t>
            </w:r>
          </w:p>
          <w:p>
            <w:pPr>
              <w:snapToGrid w:val="0"/>
              <w:spacing w:line="240" w:lineRule="auto"/>
              <w:ind w:firstLine="241" w:firstLineChars="10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响应文件出现不是唯一的、有选择性的最后报价的；</w:t>
            </w:r>
          </w:p>
          <w:p>
            <w:pPr>
              <w:snapToGrid w:val="0"/>
              <w:spacing w:line="240" w:lineRule="auto"/>
              <w:ind w:firstLine="241"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b/>
                <w:kern w:val="0"/>
                <w:sz w:val="24"/>
                <w:lang w:val="zh-CN"/>
              </w:rPr>
              <w:t>最后报价超过磋商文件中规定的预算金额或者最高限价的;</w:t>
            </w:r>
          </w:p>
          <w:p>
            <w:pPr>
              <w:spacing w:line="240" w:lineRule="auto"/>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rPr>
              <w:t>;</w:t>
            </w:r>
          </w:p>
          <w:p>
            <w:pPr>
              <w:spacing w:line="240" w:lineRule="auto"/>
              <w:ind w:firstLine="241" w:firstLineChars="100"/>
              <w:rPr>
                <w:rFonts w:cs="宋体" w:asciiTheme="minorEastAsia" w:hAnsiTheme="minorEastAsia" w:eastAsiaTheme="minorEastAsia"/>
                <w:sz w:val="24"/>
              </w:rPr>
            </w:pPr>
            <w:r>
              <w:rPr>
                <w:rFonts w:hint="eastAsia" w:cs="宋体" w:asciiTheme="minorEastAsia" w:hAnsiTheme="minorEastAsia" w:eastAsiaTheme="minorEastAsia"/>
                <w:b/>
                <w:kern w:val="0"/>
                <w:sz w:val="24"/>
              </w:rPr>
              <w:t>供应商对根据修正原则修正后的报价不确认的</w:t>
            </w:r>
            <w:r>
              <w:rPr>
                <w:rFonts w:hint="eastAsia" w:cs="宋体" w:asciiTheme="minorEastAsia" w:hAnsiTheme="minorEastAsia" w:eastAsiaTheme="minorEastAsia"/>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98" w:hRule="atLeast"/>
          <w:tblHeader/>
        </w:trPr>
        <w:tc>
          <w:tcPr>
            <w:tcW w:w="629" w:type="dxa"/>
            <w:tcBorders>
              <w:top w:val="single" w:color="auto" w:sz="4" w:space="0"/>
              <w:left w:val="single" w:color="000000" w:sz="8" w:space="0"/>
              <w:right w:val="single" w:color="000000" w:sz="2"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24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spacing w:line="240" w:lineRule="auto"/>
              <w:rPr>
                <w:rFonts w:cs="宋体" w:asciiTheme="minorEastAsia" w:hAnsiTheme="minorEastAsia" w:eastAsiaTheme="minorEastAsia"/>
                <w:kern w:val="28"/>
                <w:sz w:val="24"/>
              </w:rPr>
            </w:pPr>
            <w:r>
              <w:rPr>
                <w:rFonts w:hint="eastAsia" w:cs="宋体" w:asciiTheme="minorEastAsia" w:hAnsiTheme="minorEastAsia" w:eastAsiaTheme="minorEastAsia"/>
                <w:kern w:val="28"/>
                <w:sz w:val="24"/>
                <w:szCs w:val="24"/>
              </w:rPr>
              <w:t>备份响应文件送达地点：</w:t>
            </w:r>
            <w:r>
              <w:rPr>
                <w:rFonts w:hint="eastAsia" w:hAnsi="宋体" w:cs="宋体"/>
                <w:kern w:val="28"/>
                <w:sz w:val="24"/>
                <w:szCs w:val="24"/>
                <w:u w:val="single"/>
              </w:rPr>
              <w:t>杭州市</w:t>
            </w:r>
            <w:r>
              <w:rPr>
                <w:rFonts w:hint="eastAsia" w:hAnsi="宋体" w:cs="宋体"/>
                <w:kern w:val="28"/>
                <w:sz w:val="24"/>
                <w:szCs w:val="24"/>
                <w:u w:val="single"/>
                <w:lang w:eastAsia="zh-CN"/>
              </w:rPr>
              <w:t>临安区锦北街道</w:t>
            </w:r>
            <w:r>
              <w:rPr>
                <w:rFonts w:hint="eastAsia" w:hAnsi="宋体" w:cs="宋体"/>
                <w:kern w:val="28"/>
                <w:sz w:val="24"/>
                <w:szCs w:val="24"/>
                <w:u w:val="single"/>
                <w:lang w:val="en-US" w:eastAsia="zh-CN"/>
              </w:rPr>
              <w:t>西墅街562号</w:t>
            </w:r>
            <w:r>
              <w:rPr>
                <w:rFonts w:hint="eastAsia" w:hAnsi="宋体" w:cs="宋体"/>
                <w:kern w:val="28"/>
                <w:sz w:val="24"/>
                <w:szCs w:val="24"/>
                <w:u w:val="single"/>
              </w:rPr>
              <w:t>（</w:t>
            </w:r>
            <w:r>
              <w:rPr>
                <w:rFonts w:hint="eastAsia" w:hAnsi="宋体" w:cs="宋体"/>
                <w:kern w:val="28"/>
                <w:sz w:val="24"/>
                <w:szCs w:val="24"/>
                <w:u w:val="single"/>
                <w:lang w:eastAsia="zh-CN"/>
              </w:rPr>
              <w:t>浙江中正工程项目管理有限公司</w:t>
            </w:r>
            <w:r>
              <w:rPr>
                <w:rFonts w:hint="eastAsia" w:hAnsi="宋体" w:cs="宋体"/>
                <w:kern w:val="28"/>
                <w:sz w:val="24"/>
                <w:szCs w:val="24"/>
                <w:u w:val="single"/>
              </w:rPr>
              <w:t>）</w:t>
            </w:r>
            <w:r>
              <w:rPr>
                <w:rFonts w:hint="eastAsia" w:hAnsi="宋体" w:cs="宋体"/>
                <w:kern w:val="28"/>
                <w:sz w:val="24"/>
                <w:szCs w:val="24"/>
              </w:rPr>
              <w:t>；备份</w:t>
            </w:r>
            <w:r>
              <w:rPr>
                <w:rFonts w:hint="eastAsia" w:hAnsi="宋体" w:cs="宋体"/>
                <w:kern w:val="28"/>
                <w:sz w:val="24"/>
                <w:szCs w:val="24"/>
                <w:lang w:eastAsia="zh-CN"/>
              </w:rPr>
              <w:t>响应</w:t>
            </w:r>
            <w:r>
              <w:rPr>
                <w:rFonts w:hint="eastAsia" w:hAnsi="宋体" w:cs="宋体"/>
                <w:kern w:val="28"/>
                <w:sz w:val="24"/>
                <w:szCs w:val="24"/>
              </w:rPr>
              <w:t>文件签收人员联系电话：</w:t>
            </w:r>
            <w:r>
              <w:rPr>
                <w:rFonts w:hint="eastAsia" w:hAnsi="宋体" w:cs="宋体"/>
                <w:color w:val="auto"/>
                <w:kern w:val="28"/>
                <w:sz w:val="24"/>
                <w:szCs w:val="24"/>
                <w:highlight w:val="none"/>
                <w:u w:val="single"/>
                <w:lang w:val="en-US" w:eastAsia="zh-CN"/>
              </w:rPr>
              <w:t>15906619998</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b/>
                <w:sz w:val="24"/>
                <w:szCs w:val="24"/>
              </w:rPr>
              <w:t>采购人、</w:t>
            </w:r>
            <w:r>
              <w:rPr>
                <w:rFonts w:hint="eastAsia" w:cs="宋体" w:asciiTheme="minorEastAsia" w:hAnsiTheme="minorEastAsia" w:eastAsiaTheme="minorEastAsia"/>
                <w:b/>
                <w:sz w:val="24"/>
                <w:szCs w:val="24"/>
                <w:lang w:eastAsia="zh-CN"/>
              </w:rPr>
              <w:t>采购代理机构</w:t>
            </w:r>
            <w:r>
              <w:rPr>
                <w:rFonts w:hint="eastAsia" w:cs="宋体" w:asciiTheme="minorEastAsia" w:hAnsiTheme="minorEastAsia" w:eastAsiaTheme="minorEastAsia"/>
                <w:b/>
                <w:sz w:val="24"/>
                <w:szCs w:val="24"/>
              </w:rPr>
              <w:t>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24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rPr>
                <w:rFonts w:ascii="宋体" w:hAnsi="宋体" w:cs="宋体"/>
                <w:snapToGrid w:val="0"/>
                <w:kern w:val="28"/>
                <w:sz w:val="24"/>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r>
              <w:rPr>
                <w:rFonts w:hint="eastAsia" w:ascii="宋体" w:hAnsi="宋体" w:cs="宋体"/>
                <w:snapToGrid w:val="0"/>
                <w:color w:val="auto"/>
                <w:kern w:val="28"/>
                <w:sz w:val="24"/>
                <w:highlight w:val="none"/>
                <w:lang w:eastAsia="zh-CN"/>
              </w:rPr>
              <w:t>采购</w:t>
            </w:r>
            <w:r>
              <w:rPr>
                <w:rFonts w:hint="eastAsia" w:ascii="宋体" w:hAnsi="宋体" w:cs="宋体"/>
                <w:snapToGrid w:val="0"/>
                <w:color w:val="auto"/>
                <w:kern w:val="28"/>
                <w:sz w:val="24"/>
                <w:highlight w:val="none"/>
              </w:rPr>
              <w:t>文件第</w:t>
            </w:r>
            <w:r>
              <w:rPr>
                <w:rFonts w:hint="eastAsia" w:ascii="宋体" w:hAnsi="宋体" w:cs="宋体"/>
                <w:snapToGrid w:val="0"/>
                <w:color w:val="auto"/>
                <w:kern w:val="28"/>
                <w:sz w:val="24"/>
                <w:highlight w:val="none"/>
                <w:lang w:eastAsia="zh-CN"/>
              </w:rPr>
              <w:t>五</w:t>
            </w:r>
            <w:r>
              <w:rPr>
                <w:rFonts w:hint="eastAsia" w:ascii="宋体" w:hAnsi="宋体" w:cs="宋体"/>
                <w:snapToGrid w:val="0"/>
                <w:color w:val="auto"/>
                <w:kern w:val="28"/>
                <w:sz w:val="24"/>
                <w:highlight w:val="none"/>
              </w:rPr>
              <w:t>部分评分标准有其他规定的，从其规定。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vAlign w:val="center"/>
          </w:tcPr>
          <w:p>
            <w:pPr>
              <w:snapToGrid w:val="0"/>
              <w:spacing w:line="240" w:lineRule="auto"/>
              <w:jc w:val="center"/>
              <w:rPr>
                <w:rFonts w:cs="宋体" w:asciiTheme="minorEastAsia" w:hAnsiTheme="minorEastAsia" w:eastAsiaTheme="minorEastAsia"/>
                <w:sz w:val="24"/>
              </w:rPr>
            </w:pPr>
          </w:p>
        </w:tc>
        <w:tc>
          <w:tcPr>
            <w:tcW w:w="1843" w:type="dxa"/>
            <w:vMerge w:val="continue"/>
            <w:tcBorders>
              <w:left w:val="single" w:color="000000" w:sz="2"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w:t>
            </w:r>
            <w:r>
              <w:rPr>
                <w:rFonts w:hint="eastAsia" w:ascii="宋体" w:hAnsi="宋体" w:cs="宋体"/>
                <w:snapToGrid w:val="0"/>
                <w:color w:val="auto"/>
                <w:kern w:val="28"/>
                <w:sz w:val="24"/>
                <w:highlight w:val="none"/>
                <w:lang w:eastAsia="zh-CN"/>
              </w:rPr>
              <w:t>响应</w:t>
            </w:r>
            <w:r>
              <w:rPr>
                <w:rFonts w:hint="eastAsia" w:ascii="宋体" w:hAnsi="宋体" w:cs="宋体"/>
                <w:snapToGrid w:val="0"/>
                <w:color w:val="auto"/>
                <w:kern w:val="28"/>
                <w:sz w:val="24"/>
                <w:highlight w:val="none"/>
              </w:rPr>
              <w:t>的，联合体各方均需按</w:t>
            </w:r>
            <w:r>
              <w:rPr>
                <w:rFonts w:hint="eastAsia" w:ascii="宋体" w:hAnsi="宋体" w:cs="宋体"/>
                <w:snapToGrid w:val="0"/>
                <w:color w:val="auto"/>
                <w:kern w:val="28"/>
                <w:sz w:val="24"/>
                <w:highlight w:val="none"/>
                <w:lang w:eastAsia="zh-CN"/>
              </w:rPr>
              <w:t>采购</w:t>
            </w:r>
            <w:r>
              <w:rPr>
                <w:rFonts w:hint="eastAsia" w:ascii="宋体" w:hAnsi="宋体" w:cs="宋体"/>
                <w:snapToGrid w:val="0"/>
                <w:color w:val="auto"/>
                <w:kern w:val="28"/>
                <w:sz w:val="24"/>
                <w:highlight w:val="none"/>
              </w:rPr>
              <w:t>文件第</w:t>
            </w:r>
            <w:r>
              <w:rPr>
                <w:rFonts w:hint="eastAsia" w:ascii="宋体" w:hAnsi="宋体" w:cs="宋体"/>
                <w:snapToGrid w:val="0"/>
                <w:color w:val="auto"/>
                <w:kern w:val="28"/>
                <w:sz w:val="24"/>
                <w:highlight w:val="none"/>
                <w:lang w:eastAsia="zh-CN"/>
              </w:rPr>
              <w:t>五</w:t>
            </w:r>
            <w:r>
              <w:rPr>
                <w:rFonts w:hint="eastAsia" w:ascii="宋体" w:hAnsi="宋体" w:cs="宋体"/>
                <w:snapToGrid w:val="0"/>
                <w:color w:val="auto"/>
                <w:kern w:val="28"/>
                <w:sz w:val="24"/>
                <w:highlight w:val="none"/>
              </w:rPr>
              <w:t>部分评标标准要求提供资信证明文件，否则视为不符合相关要求。</w:t>
            </w:r>
            <w:r>
              <w:rPr>
                <w:rFonts w:hint="eastAsia" w:ascii="宋体" w:hAnsi="宋体" w:cs="宋体"/>
                <w:snapToGrid w:val="0"/>
                <w:color w:val="auto"/>
                <w:kern w:val="28"/>
                <w:sz w:val="24"/>
                <w:highlight w:val="none"/>
                <w:lang w:eastAsia="zh-CN"/>
              </w:rPr>
              <w:t>采购</w:t>
            </w:r>
            <w:r>
              <w:rPr>
                <w:rFonts w:hint="eastAsia" w:ascii="宋体" w:hAnsi="宋体" w:cs="宋体"/>
                <w:snapToGrid w:val="0"/>
                <w:color w:val="auto"/>
                <w:kern w:val="28"/>
                <w:sz w:val="24"/>
                <w:highlight w:val="none"/>
              </w:rPr>
              <w:t>文件第</w:t>
            </w:r>
            <w:r>
              <w:rPr>
                <w:rFonts w:hint="eastAsia" w:ascii="宋体" w:hAnsi="宋体" w:cs="宋体"/>
                <w:snapToGrid w:val="0"/>
                <w:color w:val="auto"/>
                <w:kern w:val="28"/>
                <w:sz w:val="24"/>
                <w:highlight w:val="none"/>
                <w:lang w:eastAsia="zh-CN"/>
              </w:rPr>
              <w:t>五</w:t>
            </w:r>
            <w:r>
              <w:rPr>
                <w:rFonts w:hint="eastAsia" w:ascii="宋体" w:hAnsi="宋体" w:cs="宋体"/>
                <w:snapToGrid w:val="0"/>
                <w:color w:val="auto"/>
                <w:kern w:val="28"/>
                <w:sz w:val="24"/>
                <w:highlight w:val="none"/>
              </w:rPr>
              <w:t>部分评分标准有其他规定的，从其规定。</w:t>
            </w:r>
          </w:p>
          <w:p>
            <w:pPr>
              <w:spacing w:line="240" w:lineRule="auto"/>
              <w:rPr>
                <w:rFonts w:ascii="宋体" w:hAnsi="宋体" w:cs="宋体"/>
                <w:snapToGrid w:val="0"/>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w:t>
            </w:r>
            <w:r>
              <w:rPr>
                <w:rFonts w:hint="eastAsia" w:ascii="宋体" w:hAnsi="宋体" w:cs="宋体"/>
                <w:snapToGrid w:val="0"/>
                <w:color w:val="auto"/>
                <w:kern w:val="28"/>
                <w:sz w:val="24"/>
                <w:highlight w:val="none"/>
                <w:lang w:eastAsia="zh-CN"/>
              </w:rPr>
              <w:t>响应</w:t>
            </w:r>
            <w:r>
              <w:rPr>
                <w:rFonts w:hint="eastAsia" w:ascii="宋体" w:hAnsi="宋体" w:cs="宋体"/>
                <w:snapToGrid w:val="0"/>
                <w:color w:val="auto"/>
                <w:kern w:val="28"/>
                <w:sz w:val="24"/>
                <w:highlight w:val="none"/>
              </w:rPr>
              <w:t>的，联合体中有一方或者联合体成员根据分工按</w:t>
            </w:r>
            <w:r>
              <w:rPr>
                <w:rFonts w:hint="eastAsia" w:ascii="宋体" w:hAnsi="宋体" w:cs="宋体"/>
                <w:snapToGrid w:val="0"/>
                <w:color w:val="auto"/>
                <w:kern w:val="28"/>
                <w:sz w:val="24"/>
                <w:highlight w:val="none"/>
                <w:lang w:eastAsia="zh-CN"/>
              </w:rPr>
              <w:t>采购</w:t>
            </w:r>
            <w:r>
              <w:rPr>
                <w:rFonts w:hint="eastAsia" w:ascii="宋体" w:hAnsi="宋体" w:cs="宋体"/>
                <w:snapToGrid w:val="0"/>
                <w:color w:val="auto"/>
                <w:kern w:val="28"/>
                <w:sz w:val="24"/>
                <w:highlight w:val="none"/>
              </w:rPr>
              <w:t>文件第</w:t>
            </w:r>
            <w:r>
              <w:rPr>
                <w:rFonts w:hint="eastAsia" w:ascii="宋体" w:hAnsi="宋体" w:cs="宋体"/>
                <w:snapToGrid w:val="0"/>
                <w:color w:val="auto"/>
                <w:kern w:val="28"/>
                <w:sz w:val="24"/>
                <w:highlight w:val="none"/>
                <w:lang w:eastAsia="zh-CN"/>
              </w:rPr>
              <w:t>五</w:t>
            </w:r>
            <w:r>
              <w:rPr>
                <w:rFonts w:hint="eastAsia" w:ascii="宋体" w:hAnsi="宋体" w:cs="宋体"/>
                <w:snapToGrid w:val="0"/>
                <w:color w:val="auto"/>
                <w:kern w:val="28"/>
                <w:sz w:val="24"/>
                <w:highlight w:val="none"/>
              </w:rPr>
              <w:t>部分评标标准要求提供资信证明文件的，视为符合了相关要求。</w:t>
            </w:r>
            <w:r>
              <w:rPr>
                <w:rFonts w:hint="eastAsia" w:ascii="宋体" w:hAnsi="宋体" w:cs="宋体"/>
                <w:snapToGrid w:val="0"/>
                <w:color w:val="auto"/>
                <w:kern w:val="28"/>
                <w:sz w:val="24"/>
                <w:highlight w:val="none"/>
                <w:lang w:eastAsia="zh-CN"/>
              </w:rPr>
              <w:t>采购</w:t>
            </w:r>
            <w:r>
              <w:rPr>
                <w:rFonts w:hint="eastAsia" w:ascii="宋体" w:hAnsi="宋体" w:cs="宋体"/>
                <w:snapToGrid w:val="0"/>
                <w:color w:val="auto"/>
                <w:kern w:val="28"/>
                <w:sz w:val="24"/>
                <w:highlight w:val="none"/>
              </w:rPr>
              <w:t>文件第</w:t>
            </w:r>
            <w:r>
              <w:rPr>
                <w:rFonts w:hint="eastAsia" w:ascii="宋体" w:hAnsi="宋体" w:cs="宋体"/>
                <w:snapToGrid w:val="0"/>
                <w:color w:val="auto"/>
                <w:kern w:val="28"/>
                <w:sz w:val="24"/>
                <w:highlight w:val="none"/>
                <w:lang w:eastAsia="zh-CN"/>
              </w:rPr>
              <w:t>五</w:t>
            </w:r>
            <w:r>
              <w:rPr>
                <w:rFonts w:hint="eastAsia" w:ascii="宋体" w:hAnsi="宋体" w:cs="宋体"/>
                <w:snapToGrid w:val="0"/>
                <w:color w:val="auto"/>
                <w:kern w:val="28"/>
                <w:sz w:val="24"/>
                <w:highlight w:val="none"/>
              </w:rPr>
              <w:t>部分评分标准有其他规定的，从其规定。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pPr>
              <w:snapToGrid w:val="0"/>
              <w:spacing w:line="240" w:lineRule="auto"/>
              <w:jc w:val="center"/>
              <w:rPr>
                <w:rFonts w:cs="宋体" w:asciiTheme="minorEastAsia" w:hAnsiTheme="minorEastAsia" w:eastAsiaTheme="minorEastAsia"/>
                <w:sz w:val="24"/>
              </w:rPr>
            </w:pPr>
          </w:p>
        </w:tc>
        <w:tc>
          <w:tcPr>
            <w:tcW w:w="1843" w:type="dxa"/>
            <w:vMerge w:val="continue"/>
            <w:tcBorders>
              <w:left w:val="single" w:color="000000" w:sz="2" w:space="0"/>
              <w:bottom w:val="single" w:color="auto" w:sz="4"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240" w:lineRule="auto"/>
              <w:rPr>
                <w:rFonts w:hint="eastAsia" w:cs="Arial" w:asciiTheme="minorEastAsia" w:hAnsiTheme="minorEastAsia" w:eastAsiaTheme="minorEastAsia"/>
                <w:kern w:val="0"/>
                <w:sz w:val="24"/>
                <w:highlight w:val="none"/>
              </w:rPr>
            </w:pPr>
            <w:r>
              <w:rPr>
                <w:rFonts w:hint="eastAsia" w:ascii="宋体" w:hAnsi="宋体" w:cs="Arial"/>
                <w:color w:val="auto"/>
                <w:kern w:val="0"/>
                <w:sz w:val="24"/>
                <w:highlight w:val="none"/>
                <w:lang w:eastAsia="zh-CN"/>
              </w:rPr>
              <w:t>采购</w:t>
            </w:r>
            <w:r>
              <w:rPr>
                <w:rFonts w:hint="eastAsia" w:ascii="宋体" w:hAnsi="宋体" w:cs="Arial"/>
                <w:color w:val="auto"/>
                <w:kern w:val="0"/>
                <w:sz w:val="24"/>
                <w:highlight w:val="none"/>
              </w:rPr>
              <w:t>文件第</w:t>
            </w:r>
            <w:r>
              <w:rPr>
                <w:rFonts w:hint="eastAsia" w:ascii="宋体" w:hAnsi="宋体" w:cs="Arial"/>
                <w:color w:val="auto"/>
                <w:kern w:val="0"/>
                <w:sz w:val="24"/>
                <w:highlight w:val="none"/>
                <w:lang w:eastAsia="zh-CN"/>
              </w:rPr>
              <w:t>五</w:t>
            </w:r>
            <w:r>
              <w:rPr>
                <w:rFonts w:hint="eastAsia" w:ascii="宋体" w:hAnsi="宋体" w:cs="Arial"/>
                <w:color w:val="auto"/>
                <w:kern w:val="0"/>
                <w:sz w:val="24"/>
                <w:highlight w:val="none"/>
              </w:rPr>
              <w:t>部分</w:t>
            </w:r>
            <w:r>
              <w:rPr>
                <w:rFonts w:hint="eastAsia" w:cs="Arial" w:asciiTheme="minorEastAsia" w:hAnsiTheme="minorEastAsia" w:eastAsiaTheme="minorEastAsia"/>
                <w:color w:val="auto"/>
                <w:kern w:val="0"/>
                <w:sz w:val="24"/>
                <w:highlight w:val="none"/>
              </w:rPr>
              <w:t>评审因素对应的要求</w:t>
            </w:r>
            <w:r>
              <w:rPr>
                <w:rFonts w:hint="eastAsia" w:ascii="宋体" w:hAnsi="宋体" w:cs="Arial"/>
                <w:color w:val="auto"/>
                <w:kern w:val="0"/>
                <w:sz w:val="24"/>
                <w:highlight w:val="none"/>
              </w:rPr>
              <w:t>及第</w:t>
            </w:r>
            <w:r>
              <w:rPr>
                <w:rFonts w:hint="eastAsia" w:ascii="宋体" w:hAnsi="宋体" w:cs="Arial"/>
                <w:color w:val="auto"/>
                <w:kern w:val="0"/>
                <w:sz w:val="24"/>
                <w:highlight w:val="none"/>
                <w:lang w:eastAsia="zh-CN"/>
              </w:rPr>
              <w:t>六</w:t>
            </w:r>
            <w:r>
              <w:rPr>
                <w:rFonts w:hint="eastAsia" w:ascii="宋体" w:hAnsi="宋体" w:cs="Arial"/>
                <w:color w:val="auto"/>
                <w:kern w:val="0"/>
                <w:sz w:val="24"/>
                <w:highlight w:val="none"/>
              </w:rPr>
              <w:t>部分采购合同的内容</w:t>
            </w:r>
            <w:r>
              <w:rPr>
                <w:rFonts w:hint="eastAsia" w:cs="Arial" w:asciiTheme="minorEastAsia" w:hAnsiTheme="minorEastAsia" w:eastAsiaTheme="minorEastAsia"/>
                <w:color w:val="auto"/>
                <w:kern w:val="0"/>
                <w:sz w:val="24"/>
                <w:highlight w:val="none"/>
              </w:rPr>
              <w:t>视为采购需求的一部分。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240" w:lineRule="auto"/>
              <w:jc w:val="center"/>
              <w:rPr>
                <w:rFonts w:hint="default" w:cs="宋体" w:asciiTheme="minorEastAsia" w:hAnsiTheme="minorEastAsia" w:eastAsiaTheme="minorEastAsia"/>
                <w:sz w:val="24"/>
                <w:lang w:val="en-US" w:eastAsia="zh-CN"/>
              </w:rPr>
            </w:pPr>
            <w:r>
              <w:rPr>
                <w:rFonts w:hint="eastAsia" w:cs="宋体" w:asciiTheme="minorEastAsia" w:hAnsiTheme="minorEastAsia" w:eastAsiaTheme="minorEastAsia"/>
                <w:sz w:val="24"/>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pPr>
              <w:snapToGrid w:val="0"/>
              <w:spacing w:line="240" w:lineRule="auto"/>
              <w:jc w:val="center"/>
              <w:rPr>
                <w:rFonts w:cs="宋体" w:asciiTheme="minorEastAsia" w:hAnsiTheme="minorEastAsia" w:eastAsiaTheme="minorEastAsia"/>
                <w:b/>
                <w:sz w:val="24"/>
              </w:rPr>
            </w:pPr>
            <w:r>
              <w:rPr>
                <w:rFonts w:hint="eastAsia" w:ascii="宋体" w:hAnsi="宋体" w:eastAsia="宋体" w:cs="宋体"/>
                <w:b/>
                <w:color w:val="auto"/>
                <w:sz w:val="24"/>
                <w:highlight w:val="none"/>
                <w:lang w:val="en-US" w:eastAsia="zh-CN"/>
              </w:rPr>
              <w:t>招标代理费</w:t>
            </w:r>
          </w:p>
        </w:tc>
        <w:tc>
          <w:tcPr>
            <w:tcW w:w="6095" w:type="dxa"/>
            <w:tcBorders>
              <w:top w:val="single" w:color="auto" w:sz="4" w:space="0"/>
              <w:left w:val="single" w:color="000000" w:sz="2" w:space="0"/>
              <w:bottom w:val="single" w:color="auto" w:sz="4" w:space="0"/>
              <w:right w:val="single" w:color="000000" w:sz="8" w:space="0"/>
            </w:tcBorders>
            <w:vAlign w:val="center"/>
          </w:tcPr>
          <w:p>
            <w:pPr>
              <w:spacing w:line="240" w:lineRule="auto"/>
              <w:rPr>
                <w:rFonts w:hint="eastAsia" w:ascii="宋体" w:hAnsi="宋体" w:eastAsia="宋体" w:cs="宋体"/>
                <w:color w:val="000000"/>
                <w:sz w:val="24"/>
              </w:rPr>
            </w:pPr>
            <w:bookmarkStart w:id="57" w:name="OLE_LINK1"/>
            <w:r>
              <w:rPr>
                <w:rFonts w:hint="eastAsia" w:ascii="宋体" w:hAnsi="宋体" w:eastAsia="宋体" w:cs="宋体"/>
                <w:color w:val="000000"/>
                <w:sz w:val="24"/>
              </w:rPr>
              <w:t>代理服务费参照发改价格〔2011〕534号文件、国家发改委计价格〔2002〕1980号文件规定收费,单个采购项目代理服务费不足</w:t>
            </w:r>
            <w:r>
              <w:rPr>
                <w:rFonts w:hint="eastAsia" w:ascii="宋体" w:hAnsi="宋体" w:cs="宋体"/>
                <w:color w:val="000000"/>
                <w:sz w:val="24"/>
                <w:lang w:val="en-US" w:eastAsia="zh-CN"/>
              </w:rPr>
              <w:t>肆</w:t>
            </w:r>
            <w:r>
              <w:rPr>
                <w:rFonts w:hint="eastAsia" w:ascii="宋体" w:hAnsi="宋体" w:eastAsia="宋体" w:cs="宋体"/>
                <w:color w:val="000000"/>
                <w:sz w:val="24"/>
              </w:rPr>
              <w:t>仟元可按</w:t>
            </w:r>
            <w:r>
              <w:rPr>
                <w:rFonts w:hint="eastAsia" w:ascii="宋体" w:hAnsi="宋体" w:cs="宋体"/>
                <w:color w:val="000000"/>
                <w:sz w:val="24"/>
                <w:lang w:val="en-US" w:eastAsia="zh-CN"/>
              </w:rPr>
              <w:t>肆</w:t>
            </w:r>
            <w:r>
              <w:rPr>
                <w:rFonts w:hint="eastAsia" w:ascii="宋体" w:hAnsi="宋体" w:eastAsia="宋体" w:cs="宋体"/>
                <w:color w:val="000000"/>
                <w:sz w:val="24"/>
              </w:rPr>
              <w:t>仟元收取，代理服务收费按差额定率累进法计算。</w:t>
            </w:r>
          </w:p>
          <w:bookmarkEnd w:id="57"/>
          <w:p>
            <w:pPr>
              <w:snapToGrid w:val="0"/>
              <w:spacing w:line="24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drawing>
                <wp:inline distT="0" distB="0" distL="114300" distR="114300">
                  <wp:extent cx="3407410" cy="1607820"/>
                  <wp:effectExtent l="0" t="0" r="2540" b="11430"/>
                  <wp:docPr id="7" name="图片 7" descr="收费标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收费标准"/>
                          <pic:cNvPicPr>
                            <a:picLocks noChangeAspect="1"/>
                          </pic:cNvPicPr>
                        </pic:nvPicPr>
                        <pic:blipFill>
                          <a:blip r:embed="rId18"/>
                          <a:stretch>
                            <a:fillRect/>
                          </a:stretch>
                        </pic:blipFill>
                        <pic:spPr>
                          <a:xfrm>
                            <a:off x="0" y="0"/>
                            <a:ext cx="3407410" cy="1607820"/>
                          </a:xfrm>
                          <a:prstGeom prst="rect">
                            <a:avLst/>
                          </a:prstGeom>
                          <a:noFill/>
                          <a:ln>
                            <a:noFill/>
                          </a:ln>
                        </pic:spPr>
                      </pic:pic>
                    </a:graphicData>
                  </a:graphic>
                </wp:inline>
              </w:drawing>
            </w:r>
          </w:p>
          <w:p>
            <w:pPr>
              <w:tabs>
                <w:tab w:val="left" w:pos="440"/>
              </w:tabs>
              <w:spacing w:line="240" w:lineRule="auto"/>
              <w:rPr>
                <w:rFonts w:hint="eastAsia" w:ascii="宋体" w:hAnsi="宋体" w:eastAsia="宋体" w:cs="宋体"/>
                <w:snapToGrid w:val="0"/>
                <w:color w:val="000000"/>
                <w:kern w:val="0"/>
                <w:sz w:val="24"/>
              </w:rPr>
            </w:pPr>
            <w:r>
              <w:rPr>
                <w:rFonts w:hint="eastAsia" w:ascii="宋体" w:hAnsi="宋体" w:eastAsia="宋体" w:cs="宋体"/>
                <w:snapToGrid w:val="0"/>
                <w:color w:val="000000"/>
                <w:kern w:val="0"/>
                <w:sz w:val="24"/>
              </w:rPr>
              <w:t>收费对象：本项目代理服务费向成交供应商收取</w:t>
            </w:r>
          </w:p>
          <w:p>
            <w:pPr>
              <w:tabs>
                <w:tab w:val="left" w:pos="440"/>
              </w:tabs>
              <w:spacing w:line="240" w:lineRule="auto"/>
              <w:rPr>
                <w:rFonts w:hint="eastAsia" w:ascii="宋体" w:hAnsi="宋体" w:eastAsia="宋体" w:cs="宋体"/>
                <w:snapToGrid w:val="0"/>
                <w:color w:val="000000"/>
                <w:kern w:val="0"/>
                <w:sz w:val="24"/>
              </w:rPr>
            </w:pPr>
            <w:r>
              <w:rPr>
                <w:rFonts w:hint="eastAsia" w:ascii="宋体" w:hAnsi="宋体" w:eastAsia="宋体" w:cs="宋体"/>
                <w:snapToGrid w:val="0"/>
                <w:color w:val="000000"/>
                <w:kern w:val="0"/>
                <w:sz w:val="24"/>
              </w:rPr>
              <w:t>缴纳时间：中标(成交)结果公示后5个工作日内一次性付清</w:t>
            </w:r>
          </w:p>
          <w:p>
            <w:pPr>
              <w:tabs>
                <w:tab w:val="left" w:pos="440"/>
              </w:tabs>
              <w:spacing w:line="240" w:lineRule="auto"/>
              <w:rPr>
                <w:rFonts w:hint="eastAsia" w:ascii="宋体" w:hAnsi="宋体" w:cs="宋体"/>
                <w:snapToGrid w:val="0"/>
                <w:color w:val="auto"/>
                <w:kern w:val="0"/>
                <w:sz w:val="24"/>
                <w:highlight w:val="none"/>
              </w:rPr>
            </w:pPr>
            <w:r>
              <w:rPr>
                <w:rFonts w:hint="eastAsia" w:ascii="宋体" w:hAnsi="宋体" w:eastAsia="宋体" w:cs="宋体"/>
                <w:b/>
                <w:snapToGrid w:val="0"/>
                <w:color w:val="000000"/>
                <w:kern w:val="0"/>
                <w:sz w:val="24"/>
              </w:rPr>
              <w:t>缴纳形式</w:t>
            </w:r>
            <w:r>
              <w:rPr>
                <w:rFonts w:hint="eastAsia" w:ascii="宋体" w:hAnsi="宋体" w:eastAsia="宋体" w:cs="宋体"/>
                <w:snapToGrid w:val="0"/>
                <w:color w:val="000000"/>
                <w:kern w:val="0"/>
                <w:sz w:val="24"/>
              </w:rPr>
              <w:t>：汇票/支票/电汇/现金</w:t>
            </w:r>
            <w:r>
              <w:rPr>
                <w:rFonts w:hint="eastAsia" w:ascii="宋体" w:hAnsi="宋体" w:cs="宋体"/>
                <w:snapToGrid w:val="0"/>
                <w:color w:val="auto"/>
                <w:kern w:val="0"/>
                <w:sz w:val="24"/>
                <w:highlight w:val="none"/>
              </w:rPr>
              <w:t>缴纳形式：汇票/支票/电汇/现金</w:t>
            </w:r>
          </w:p>
          <w:p>
            <w:pPr>
              <w:tabs>
                <w:tab w:val="left" w:pos="440"/>
              </w:tabs>
              <w:spacing w:line="240" w:lineRule="auto"/>
              <w:rPr>
                <w:rFonts w:hint="default" w:ascii="宋体" w:hAnsi="宋体" w:cs="宋体"/>
                <w:snapToGrid w:val="0"/>
                <w:color w:val="auto"/>
                <w:kern w:val="0"/>
                <w:sz w:val="24"/>
                <w:highlight w:val="none"/>
                <w:lang w:val="en-US" w:eastAsia="zh-CN"/>
              </w:rPr>
            </w:pPr>
            <w:r>
              <w:rPr>
                <w:rFonts w:hint="eastAsia" w:ascii="宋体" w:hAnsi="宋体" w:cs="宋体"/>
                <w:snapToGrid w:val="0"/>
                <w:color w:val="auto"/>
                <w:kern w:val="0"/>
                <w:sz w:val="24"/>
                <w:highlight w:val="none"/>
                <w:lang w:val="en-US" w:eastAsia="zh-CN"/>
              </w:rPr>
              <w:t>收款名称：浙江中正工程项目管理有限公司临安区分公司</w:t>
            </w:r>
          </w:p>
          <w:p>
            <w:pPr>
              <w:tabs>
                <w:tab w:val="left" w:pos="440"/>
              </w:tabs>
              <w:spacing w:line="240" w:lineRule="auto"/>
              <w:rPr>
                <w:rFonts w:hint="eastAsia" w:ascii="宋体" w:hAnsi="宋体" w:cs="宋体"/>
                <w:snapToGrid w:val="0"/>
                <w:color w:val="auto"/>
                <w:kern w:val="0"/>
                <w:sz w:val="24"/>
                <w:highlight w:val="none"/>
                <w:lang w:val="en-US" w:eastAsia="zh-CN"/>
              </w:rPr>
            </w:pPr>
            <w:r>
              <w:rPr>
                <w:rFonts w:hint="eastAsia" w:ascii="宋体" w:hAnsi="宋体" w:cs="宋体"/>
                <w:snapToGrid w:val="0"/>
                <w:color w:val="auto"/>
                <w:kern w:val="0"/>
                <w:sz w:val="24"/>
                <w:highlight w:val="none"/>
                <w:lang w:val="en-US" w:eastAsia="zh-CN"/>
              </w:rPr>
              <w:t>开户银行：杭州银行临安支行</w:t>
            </w:r>
          </w:p>
          <w:p>
            <w:pPr>
              <w:tabs>
                <w:tab w:val="left" w:pos="440"/>
              </w:tabs>
              <w:spacing w:line="240" w:lineRule="auto"/>
            </w:pPr>
            <w:r>
              <w:rPr>
                <w:rFonts w:hint="eastAsia" w:ascii="宋体" w:hAnsi="宋体" w:cs="宋体"/>
                <w:snapToGrid w:val="0"/>
                <w:color w:val="auto"/>
                <w:kern w:val="0"/>
                <w:sz w:val="24"/>
                <w:highlight w:val="none"/>
                <w:lang w:val="en-US" w:eastAsia="zh-CN"/>
              </w:rPr>
              <w:t>银行账号：3301040160022461126</w:t>
            </w:r>
          </w:p>
          <w:p>
            <w:pPr>
              <w:spacing w:line="240" w:lineRule="auto"/>
              <w:rPr>
                <w:rFonts w:hint="eastAsia" w:ascii="宋体" w:hAnsi="宋体" w:cs="Arial"/>
                <w:color w:val="auto"/>
                <w:kern w:val="0"/>
                <w:sz w:val="24"/>
                <w:highlight w:val="none"/>
                <w:lang w:eastAsia="zh-CN"/>
              </w:rPr>
            </w:pPr>
            <w:r>
              <w:rPr>
                <w:rFonts w:hint="eastAsia" w:ascii="宋体" w:hAnsi="宋体" w:cs="宋体"/>
                <w:snapToGrid w:val="0"/>
                <w:color w:val="auto"/>
                <w:kern w:val="28"/>
                <w:sz w:val="24"/>
                <w:highlight w:val="none"/>
              </w:rPr>
              <w:t>备注：放弃中标（成交）资格的供应商，须承担本项目招标代理费和专家评审费等费用。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default" w:cs="宋体" w:asciiTheme="minorEastAsia" w:hAnsiTheme="minorEastAsia" w:eastAsiaTheme="minorEastAsia"/>
                <w:sz w:val="24"/>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5</w:t>
            </w:r>
          </w:p>
        </w:tc>
        <w:tc>
          <w:tcPr>
            <w:tcW w:w="1843" w:type="dxa"/>
            <w:tcBorders>
              <w:top w:val="single" w:color="auto" w:sz="4"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lang w:val="en-US" w:eastAsia="zh-CN"/>
              </w:rPr>
            </w:pPr>
            <w:r>
              <w:rPr>
                <w:rFonts w:hint="eastAsia" w:ascii="宋体" w:hAnsi="宋体" w:eastAsia="宋体" w:cs="宋体"/>
                <w:kern w:val="2"/>
                <w:sz w:val="24"/>
                <w:szCs w:val="24"/>
                <w:lang w:val="en-US" w:eastAsia="zh-CN" w:bidi="ar-SA"/>
              </w:rPr>
              <w:t>书面投标文件</w:t>
            </w: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宋体" w:hAnsi="宋体" w:cs="宋体"/>
                <w:snapToGrid w:val="0"/>
                <w:color w:val="auto"/>
                <w:kern w:val="28"/>
                <w:sz w:val="24"/>
                <w:highlight w:val="none"/>
              </w:rPr>
            </w:pPr>
            <w:r>
              <w:rPr>
                <w:rFonts w:hint="eastAsia" w:ascii="宋体" w:hAnsi="宋体" w:eastAsia="宋体" w:cs="宋体"/>
                <w:kern w:val="2"/>
                <w:sz w:val="24"/>
                <w:szCs w:val="24"/>
                <w:lang w:val="en-US" w:eastAsia="zh-CN" w:bidi="ar-SA"/>
              </w:rPr>
              <w:t>中标单位需在领取中标通知书时，提供本项目纸质投标文件（资格文件”、“报价文件”和“商务技术文件”）三份（正本一份，副本二份）并提供电子投标文件与纸质投标文件内容一致承诺书三份。</w:t>
            </w:r>
          </w:p>
        </w:tc>
      </w:tr>
    </w:tbl>
    <w:p>
      <w:pPr>
        <w:snapToGrid w:val="0"/>
        <w:jc w:val="center"/>
        <w:rPr>
          <w:rFonts w:cs="仿宋_GB2312" w:asciiTheme="minorEastAsia" w:hAnsiTheme="minorEastAsia" w:eastAsiaTheme="minorEastAsia"/>
          <w:b/>
          <w:sz w:val="32"/>
          <w:szCs w:val="20"/>
        </w:rPr>
      </w:pPr>
    </w:p>
    <w:p>
      <w:pPr>
        <w:adjustRightInd/>
        <w:spacing w:line="360" w:lineRule="auto"/>
        <w:ind w:firstLine="3845" w:firstLineChars="1197"/>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二、总则</w:t>
      </w:r>
    </w:p>
    <w:p>
      <w:pPr>
        <w:snapToGrid w:val="0"/>
        <w:spacing w:line="360" w:lineRule="auto"/>
        <w:jc w:val="left"/>
        <w:outlineLvl w:val="1"/>
        <w:rPr>
          <w:rFonts w:asciiTheme="minorEastAsia" w:hAnsiTheme="minorEastAsia" w:eastAsiaTheme="minorEastAsia"/>
          <w:b/>
          <w:sz w:val="24"/>
        </w:rPr>
      </w:pPr>
      <w:r>
        <w:rPr>
          <w:rFonts w:hint="eastAsia" w:asciiTheme="minorEastAsia" w:hAnsiTheme="minorEastAsia" w:eastAsiaTheme="minorEastAsia"/>
          <w:b/>
          <w:sz w:val="24"/>
        </w:rPr>
        <w:t>1. 适用范围</w:t>
      </w:r>
    </w:p>
    <w:p>
      <w:pPr>
        <w:snapToGrid w:val="0"/>
        <w:spacing w:line="360" w:lineRule="auto"/>
        <w:ind w:firstLine="480" w:firstLineChars="200"/>
        <w:jc w:val="left"/>
        <w:rPr>
          <w:rFonts w:asciiTheme="minorEastAsia" w:hAnsiTheme="minorEastAsia" w:eastAsiaTheme="minorEastAsia"/>
          <w:sz w:val="24"/>
        </w:rPr>
      </w:pPr>
      <w:r>
        <w:rPr>
          <w:rFonts w:hint="eastAsia" w:asciiTheme="minorEastAsia" w:hAnsiTheme="minorEastAsia" w:eastAsiaTheme="minorEastAsia"/>
          <w:sz w:val="24"/>
        </w:rPr>
        <w:t>本磋商文件适用于该项目的邀请、响应、开启响应文件、信用信息查询、资格性审查、评审、成交、合同、验收等行为（法律、法规另有规定的，从其规定）。</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2.定义</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 “采购人”系指磋商邀请公告中载明的本项目的采购人。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 “</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”系指磋商邀请公告中载明的本项目的</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 “供应商”系指响应磋商、参加本次竞争的法人、其他组织或自然人。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 “成交人”系指经评审确定的成交供应商。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2.7“电子交易平台”</w:t>
      </w:r>
      <w:r>
        <w:rPr>
          <w:rFonts w:hint="eastAsia" w:asciiTheme="minorEastAsia" w:hAnsiTheme="minorEastAsia" w:eastAsiaTheme="minorEastAsia"/>
          <w:sz w:val="24"/>
          <w:lang w:val="en-US" w:eastAsia="zh-CN"/>
        </w:rPr>
        <w:t>系</w:t>
      </w:r>
      <w:r>
        <w:rPr>
          <w:rFonts w:hint="eastAsia" w:asciiTheme="minorEastAsia" w:hAnsiTheme="minorEastAsia" w:eastAsiaTheme="minorEastAsia"/>
          <w:sz w:val="24"/>
        </w:rPr>
        <w:t>指本项目政府采购活动所依托的政府采购云平台（</w:t>
      </w:r>
      <w:r>
        <w:fldChar w:fldCharType="begin"/>
      </w:r>
      <w:r>
        <w:instrText xml:space="preserve"> HYPERLINK "https://www.zcygov.cn/" </w:instrText>
      </w:r>
      <w: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sz w:val="24"/>
        </w:rPr>
        <w:t>4</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2.9 </w:t>
      </w:r>
      <w:r>
        <w:rPr>
          <w:rFonts w:hint="eastAsia" w:asciiTheme="minorEastAsia" w:hAnsiTheme="minorEastAsia" w:eastAsiaTheme="minorEastAsia"/>
          <w:sz w:val="24"/>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sz w:val="24"/>
        </w:rPr>
      </w:pPr>
      <w:r>
        <w:rPr>
          <w:rFonts w:hint="eastAsia" w:asciiTheme="minorEastAsia" w:hAnsiTheme="minorEastAsia" w:eastAsiaTheme="minorEastAsia"/>
          <w:sz w:val="24"/>
        </w:rPr>
        <w:t>2.10 “▲” 系指实质性要求条款， “※”系指磋商过程中可能实质性变动的内容，</w:t>
      </w:r>
      <w:r>
        <w:rPr>
          <w:rFonts w:asciiTheme="minorEastAsia" w:hAnsiTheme="minorEastAsia" w:eastAsiaTheme="minorEastAsia"/>
          <w:sz w:val="24"/>
        </w:rPr>
        <w:t xml:space="preserve"> </w:t>
      </w:r>
      <w:r>
        <w:rPr>
          <w:rFonts w:hint="eastAsia" w:cs="宋体" w:asciiTheme="minorEastAsia" w:hAnsiTheme="minorEastAsia" w:eastAsiaTheme="minorEastAsia"/>
          <w:sz w:val="24"/>
        </w:rPr>
        <w:t>“</w:t>
      </w:r>
      <w:sdt>
        <w:sdtPr>
          <w:rPr>
            <w:rFonts w:hint="eastAsia" w:cs="宋体" w:asciiTheme="minorEastAsia" w:hAnsiTheme="minorEastAsia" w:eastAsiaTheme="minorEastAsia"/>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Wingdings" w:hAnsi="Wingdings" w:cs="宋体" w:eastAsiaTheme="minorEastAsia"/>
              <w:kern w:val="0"/>
              <w:sz w:val="24"/>
              <w:szCs w:val="24"/>
              <w:lang w:val="en-US" w:eastAsia="zh-CN" w:bidi="ar-SA"/>
            </w:rPr>
            <w:t>þ</w:t>
          </w:r>
        </w:sdtContent>
      </w:sdt>
      <w:r>
        <w:rPr>
          <w:rFonts w:hint="eastAsia" w:cs="宋体" w:asciiTheme="minorEastAsia" w:hAnsiTheme="minorEastAsia" w:eastAsiaTheme="minorEastAsia"/>
          <w:sz w:val="24"/>
        </w:rPr>
        <w:t>” 系指适用本项目的要求，“</w:t>
      </w:r>
      <w:sdt>
        <w:sdtPr>
          <w:rPr>
            <w:rFonts w:hint="eastAsia" w:cs="宋体" w:asciiTheme="minorEastAsia" w:hAnsiTheme="minorEastAsia" w:eastAsiaTheme="minorEastAsia"/>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 系指不适用本项目的要求。</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3. 响应有效期</w:t>
      </w:r>
    </w:p>
    <w:p>
      <w:pPr>
        <w:spacing w:line="360" w:lineRule="auto"/>
        <w:ind w:firstLine="480" w:firstLineChars="200"/>
        <w:rPr>
          <w:rFonts w:cs="仿宋_GB2312" w:asciiTheme="minorEastAsia" w:hAnsiTheme="minorEastAsia" w:eastAsiaTheme="minorEastAsia"/>
          <w:b/>
          <w:sz w:val="24"/>
          <w:szCs w:val="21"/>
        </w:rPr>
      </w:pPr>
      <w:r>
        <w:rPr>
          <w:rFonts w:hint="eastAsia" w:cs="仿宋_GB2312" w:asciiTheme="minorEastAsia" w:hAnsiTheme="minorEastAsia" w:eastAsiaTheme="minorEastAsia"/>
          <w:sz w:val="24"/>
          <w:szCs w:val="20"/>
        </w:rPr>
        <w:t>▲3.1</w:t>
      </w:r>
      <w:r>
        <w:rPr>
          <w:rFonts w:hint="eastAsia" w:cs="仿宋_GB2312" w:asciiTheme="minorEastAsia" w:hAnsiTheme="minorEastAsia" w:eastAsiaTheme="minorEastAsia"/>
          <w:b/>
          <w:sz w:val="24"/>
          <w:szCs w:val="20"/>
        </w:rPr>
        <w:t>响应有效期为从提交响应文件的截止之日起90天。供应商的响应文件中承</w:t>
      </w:r>
      <w:r>
        <w:rPr>
          <w:rFonts w:hint="eastAsia" w:cs="仿宋_GB2312" w:asciiTheme="minorEastAsia" w:hAnsiTheme="minorEastAsia" w:eastAsiaTheme="minorEastAsia"/>
          <w:b/>
          <w:sz w:val="24"/>
          <w:szCs w:val="21"/>
        </w:rPr>
        <w:t>诺的响应有效期少于磋商文件中载明的磋商有效期的，响应无效。</w:t>
      </w:r>
    </w:p>
    <w:p>
      <w:pPr>
        <w:pStyle w:val="392"/>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3.2响应文件合格提交后，自响应截止日期起，在响应有效期内有效。</w:t>
      </w:r>
    </w:p>
    <w:p>
      <w:pPr>
        <w:pStyle w:val="392"/>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3.3在原定响应有效期满之前，如果出现特殊情况，</w:t>
      </w:r>
      <w:r>
        <w:rPr>
          <w:rFonts w:hint="eastAsia" w:cs="仿宋_GB2312" w:asciiTheme="minorEastAsia" w:hAnsiTheme="minorEastAsia" w:eastAsiaTheme="minorEastAsia"/>
          <w:lang w:eastAsia="zh-CN"/>
        </w:rPr>
        <w:t>采购代理机构</w:t>
      </w:r>
      <w:r>
        <w:rPr>
          <w:rFonts w:hint="eastAsia" w:cs="仿宋_GB2312" w:asciiTheme="minorEastAsia" w:hAnsiTheme="minorEastAsia" w:eastAsiaTheme="minorEastAsia"/>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szCs w:val="24"/>
        </w:rPr>
        <w:t>拒绝延长磋商有效期的供应商不得再参与该项目后续采购活动。</w:t>
      </w:r>
    </w:p>
    <w:p>
      <w:pPr>
        <w:tabs>
          <w:tab w:val="left" w:pos="378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4．响应费用</w:t>
      </w:r>
    </w:p>
    <w:p>
      <w:pPr>
        <w:pStyle w:val="32"/>
        <w:spacing w:line="360" w:lineRule="auto"/>
        <w:ind w:firstLine="360" w:firstLineChars="150"/>
        <w:rPr>
          <w:rFonts w:asciiTheme="minorEastAsia" w:hAnsiTheme="minorEastAsia" w:eastAsiaTheme="minorEastAsia"/>
          <w:sz w:val="24"/>
          <w:lang w:val="zh-CN"/>
        </w:rPr>
      </w:pPr>
      <w:r>
        <w:rPr>
          <w:rFonts w:hint="eastAsia" w:asciiTheme="minorEastAsia" w:hAnsiTheme="minorEastAsia" w:eastAsiaTheme="minorEastAsia"/>
          <w:sz w:val="24"/>
        </w:rPr>
        <w:t>供应商需自行承担涉及响应的一切费用</w:t>
      </w:r>
      <w:r>
        <w:rPr>
          <w:rFonts w:hint="eastAsia" w:asciiTheme="minorEastAsia" w:hAnsiTheme="minorEastAsia" w:eastAsiaTheme="minorEastAsia"/>
          <w:sz w:val="24"/>
          <w:lang w:val="zh-CN"/>
        </w:rPr>
        <w:t>。</w:t>
      </w:r>
    </w:p>
    <w:p>
      <w:pPr>
        <w:spacing w:line="360" w:lineRule="auto"/>
        <w:jc w:val="center"/>
        <w:rPr>
          <w:rFonts w:cs="仿宋_GB2312" w:asciiTheme="minorEastAsia" w:hAnsiTheme="minorEastAsia" w:eastAsiaTheme="minorEastAsia"/>
          <w:b/>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三、需要落实的政府采购政策</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1.是否允许采购进口产品要求</w:t>
      </w:r>
    </w:p>
    <w:p>
      <w:pPr>
        <w:pStyle w:val="32"/>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不会对其加以限制，仍将按照公平竞争原则实施采购）</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优先采购向我国企业转让技术、与我国企业签订消化吸收再创新方案的供应商的进口产品</w:t>
      </w:r>
      <w:r>
        <w:rPr>
          <w:rFonts w:hint="eastAsia" w:asciiTheme="minorEastAsia" w:hAnsiTheme="minorEastAsia" w:eastAsiaTheme="minorEastAsia"/>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2.支持绿色发展</w:t>
      </w:r>
    </w:p>
    <w:p>
      <w:pPr>
        <w:spacing w:line="360" w:lineRule="auto"/>
        <w:ind w:firstLine="480" w:firstLineChars="200"/>
        <w:rPr>
          <w:rFonts w:cs="宋体" w:asciiTheme="minorEastAsia" w:hAnsiTheme="minorEastAsia" w:eastAsiaTheme="minorEastAsia"/>
          <w:b/>
          <w:sz w:val="24"/>
        </w:rPr>
      </w:pPr>
      <w:r>
        <w:rPr>
          <w:rFonts w:hint="eastAsia" w:cs="宋体" w:asciiTheme="minorEastAsia" w:hAnsiTheme="minorEastAsia" w:eastAsiaTheme="minorEastAsia"/>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sz w:val="24"/>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sz w:val="24"/>
        </w:rPr>
        <w:t>。</w:t>
      </w:r>
    </w:p>
    <w:p>
      <w:pPr>
        <w:spacing w:line="360" w:lineRule="auto"/>
        <w:ind w:firstLine="480" w:firstLineChars="200"/>
        <w:rPr>
          <w:rFonts w:ascii="宋体" w:hAnsi="宋体" w:cs="宋体"/>
          <w:sz w:val="24"/>
        </w:rPr>
      </w:pPr>
      <w:r>
        <w:rPr>
          <w:rFonts w:hint="eastAsia" w:cs="宋体" w:asciiTheme="minorEastAsia" w:hAnsiTheme="minorEastAsia" w:eastAsiaTheme="minorEastAsia"/>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highlight w:val="none"/>
        </w:rPr>
        <w:t xml:space="preserve">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480" w:firstLineChars="200"/>
        <w:rPr>
          <w:rFonts w:ascii="宋体" w:hAnsi="宋体" w:cs="宋体"/>
          <w:sz w:val="24"/>
        </w:rPr>
      </w:pPr>
    </w:p>
    <w:p>
      <w:pPr>
        <w:pStyle w:val="32"/>
        <w:spacing w:line="360" w:lineRule="auto"/>
        <w:rPr>
          <w:rFonts w:asciiTheme="minorEastAsia" w:hAnsiTheme="minorEastAsia" w:eastAsiaTheme="minorEastAsia"/>
          <w:b/>
          <w:sz w:val="24"/>
          <w:szCs w:val="24"/>
        </w:rPr>
      </w:pPr>
      <w:r>
        <w:rPr>
          <w:rFonts w:hint="eastAsia" w:asciiTheme="minorEastAsia" w:hAnsiTheme="minorEastAsia" w:eastAsiaTheme="minorEastAsia"/>
          <w:b/>
          <w:sz w:val="24"/>
          <w:szCs w:val="24"/>
        </w:rPr>
        <w:t>3.支持中小企业发展。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bCs/>
          <w:sz w:val="24"/>
        </w:rPr>
        <w:t>3.2</w:t>
      </w:r>
      <w:r>
        <w:rPr>
          <w:rFonts w:hint="eastAsia" w:cs="宋体" w:asciiTheme="minorEastAsia" w:hAnsiTheme="minorEastAsia" w:eastAsiaTheme="minorEastAsia"/>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kern w:val="0"/>
          <w:sz w:val="24"/>
        </w:rPr>
        <w:t>享受中小企业扶持政策。</w:t>
      </w:r>
    </w:p>
    <w:p>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3.4符合《关于促进残疾人就业政府采购政策的通知》（财库〔2017〕141号）规定的条件并提供《残疾人福利性单位声明函》（附件</w:t>
      </w:r>
      <w:r>
        <w:rPr>
          <w:rFonts w:cs="宋体" w:asciiTheme="minorEastAsia" w:hAnsiTheme="minorEastAsia" w:eastAsiaTheme="minorEastAsia"/>
          <w:sz w:val="24"/>
        </w:rPr>
        <w:t>3</w:t>
      </w:r>
      <w:r>
        <w:rPr>
          <w:rFonts w:hint="eastAsia" w:cs="宋体" w:asciiTheme="minorEastAsia" w:hAnsiTheme="minorEastAsia" w:eastAsiaTheme="minorEastAsia"/>
          <w:sz w:val="24"/>
        </w:rPr>
        <w:t>）的残疾人福利性单位视同小型、微型企业；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4.</w:t>
      </w:r>
      <w:r>
        <w:rPr>
          <w:rFonts w:hint="eastAsia" w:cs="宋体" w:asciiTheme="minorEastAsia" w:hAnsiTheme="minorEastAsia" w:eastAsiaTheme="minorEastAsia"/>
          <w:b/>
          <w:bCs/>
          <w:sz w:val="24"/>
        </w:rPr>
        <w:t>支持创新发展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5.平等对待内外资企业和符合条件的破产重整企业</w:t>
      </w:r>
    </w:p>
    <w:p>
      <w:pPr>
        <w:spacing w:line="360" w:lineRule="auto"/>
        <w:ind w:firstLine="480" w:firstLineChars="200"/>
        <w:rPr>
          <w:rFonts w:asciiTheme="minorEastAsia" w:hAnsiTheme="minorEastAsia" w:eastAsiaTheme="minorEastAsia"/>
          <w:sz w:val="24"/>
        </w:rPr>
      </w:pPr>
      <w:r>
        <w:rPr>
          <w:rFonts w:hint="eastAsia" w:cs="宋体" w:asciiTheme="minorEastAsia" w:hAnsiTheme="minorEastAsia" w:eastAsiaTheme="minorEastAsia"/>
          <w:sz w:val="24"/>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四、询问、质疑与投诉</w:t>
      </w:r>
    </w:p>
    <w:p>
      <w:pPr>
        <w:pStyle w:val="32"/>
        <w:spacing w:line="360" w:lineRule="auto"/>
        <w:rPr>
          <w:rFonts w:asciiTheme="minorEastAsia" w:hAnsiTheme="minorEastAsia" w:eastAsiaTheme="minorEastAsia"/>
          <w:b/>
          <w:sz w:val="24"/>
        </w:rPr>
      </w:pPr>
      <w:r>
        <w:rPr>
          <w:rFonts w:hint="eastAsia" w:asciiTheme="minorEastAsia" w:hAnsiTheme="minorEastAsia" w:eastAsiaTheme="minorEastAsia"/>
          <w:b/>
          <w:sz w:val="24"/>
        </w:rPr>
        <w:t>1.在线询问、质疑、投诉</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 供应商询问</w:t>
      </w:r>
    </w:p>
    <w:p>
      <w:pPr>
        <w:autoSpaceDE w:val="0"/>
        <w:autoSpaceDN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3. 供应商质疑</w:t>
      </w:r>
    </w:p>
    <w:p>
      <w:pPr>
        <w:pStyle w:val="32"/>
        <w:spacing w:line="360" w:lineRule="auto"/>
        <w:ind w:firstLine="482" w:firstLineChars="200"/>
        <w:rPr>
          <w:rFonts w:asciiTheme="minorEastAsia" w:hAnsiTheme="minorEastAsia" w:eastAsiaTheme="minorEastAsia"/>
          <w:b/>
          <w:sz w:val="24"/>
        </w:rPr>
      </w:pPr>
      <w:r>
        <w:rPr>
          <w:rFonts w:hint="eastAsia" w:cs="微软雅黑" w:asciiTheme="minorEastAsia" w:hAnsiTheme="minorEastAsia" w:eastAsiaTheme="minorEastAsia"/>
          <w:b/>
          <w:kern w:val="0"/>
          <w:sz w:val="24"/>
          <w:lang w:val="zh-CN"/>
        </w:rPr>
        <w:t>3</w:t>
      </w:r>
      <w:r>
        <w:rPr>
          <w:rFonts w:hint="eastAsia" w:asciiTheme="minorEastAsia" w:hAnsiTheme="minorEastAsia" w:eastAsiaTheme="minorEastAsia"/>
          <w:b/>
          <w:sz w:val="24"/>
        </w:rPr>
        <w:t>.1质疑提出时效</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3.1.1提出质疑的供应商应当是参与所质疑项目采购活动的供应商。潜在供应商已依法获取其可质疑的采购文件的，可以对该文件提出质疑。</w:t>
      </w:r>
    </w:p>
    <w:p>
      <w:pPr>
        <w:pStyle w:val="32"/>
        <w:spacing w:line="360" w:lineRule="auto"/>
        <w:ind w:firstLine="480" w:firstLineChars="200"/>
        <w:rPr>
          <w:rFonts w:asciiTheme="minorEastAsia" w:hAnsiTheme="minorEastAsia" w:eastAsiaTheme="minorEastAsia"/>
          <w:sz w:val="24"/>
        </w:rPr>
      </w:pPr>
      <w:r>
        <w:rPr>
          <w:rFonts w:hint="eastAsia" w:cs="微软雅黑" w:asciiTheme="minorEastAsia" w:hAnsiTheme="minorEastAsia" w:eastAsiaTheme="minorEastAsia"/>
          <w:kern w:val="0"/>
          <w:sz w:val="24"/>
          <w:lang w:val="zh-CN"/>
        </w:rPr>
        <w:t>3</w:t>
      </w:r>
      <w:r>
        <w:rPr>
          <w:rFonts w:hint="eastAsia" w:asciiTheme="minorEastAsia" w:hAnsiTheme="minorEastAsia" w:eastAsiaTheme="minorEastAsia"/>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提出质疑，否则，采购人或者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不予受理：</w:t>
      </w:r>
    </w:p>
    <w:p>
      <w:pPr>
        <w:pStyle w:val="17"/>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3.1.2.2对采购过程提出质疑的，质疑期限为各采购程序环节结束之日起计算。</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3.1.2.3对采购结果提出质疑的，质疑期限自采购结果公告期限届满之日起计算。</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3.1.2.4对同一采购程序环节的质疑，供应商须一次性提出。</w:t>
      </w:r>
    </w:p>
    <w:p>
      <w:pPr>
        <w:pStyle w:val="32"/>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3.2质疑答复</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3.2.1根据采购人与</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签订的《杭州市集中采购委托协议》的规定，质疑答复责任主体如下：</w:t>
      </w:r>
    </w:p>
    <w:p>
      <w:pPr>
        <w:widowControl/>
        <w:adjustRightInd/>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质疑内容</w:t>
            </w:r>
          </w:p>
        </w:tc>
        <w:tc>
          <w:tcPr>
            <w:tcW w:w="2232" w:type="dxa"/>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对采购文件提出质疑</w:t>
            </w:r>
          </w:p>
        </w:tc>
        <w:tc>
          <w:tcPr>
            <w:tcW w:w="4536" w:type="dxa"/>
            <w:vAlign w:val="center"/>
          </w:tcPr>
          <w:p>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对采购文件中特定资格条件、采购需求、评审办法、评审标准提出的质疑</w:t>
            </w:r>
          </w:p>
        </w:tc>
        <w:tc>
          <w:tcPr>
            <w:tcW w:w="2232" w:type="dxa"/>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2"/>
              <w:spacing w:line="360" w:lineRule="auto"/>
              <w:jc w:val="center"/>
              <w:rPr>
                <w:rFonts w:asciiTheme="minorEastAsia" w:hAnsiTheme="minorEastAsia" w:eastAsiaTheme="minorEastAsia"/>
                <w:sz w:val="24"/>
              </w:rPr>
            </w:pPr>
          </w:p>
        </w:tc>
        <w:tc>
          <w:tcPr>
            <w:tcW w:w="4536" w:type="dxa"/>
            <w:vAlign w:val="center"/>
          </w:tcPr>
          <w:p>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对采购文件中其他内容提出的质疑</w:t>
            </w:r>
          </w:p>
        </w:tc>
        <w:tc>
          <w:tcPr>
            <w:tcW w:w="2232" w:type="dxa"/>
            <w:vAlign w:val="center"/>
          </w:tcPr>
          <w:p>
            <w:pPr>
              <w:pStyle w:val="32"/>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对采购过程提出质疑</w:t>
            </w:r>
          </w:p>
        </w:tc>
        <w:tc>
          <w:tcPr>
            <w:tcW w:w="4536" w:type="dxa"/>
            <w:vAlign w:val="center"/>
          </w:tcPr>
          <w:p>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有关现场考察或开启响应文件前答疑会事项提出的质疑</w:t>
            </w:r>
          </w:p>
        </w:tc>
        <w:tc>
          <w:tcPr>
            <w:tcW w:w="2232" w:type="dxa"/>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2"/>
              <w:spacing w:line="360" w:lineRule="auto"/>
              <w:jc w:val="center"/>
              <w:rPr>
                <w:rFonts w:asciiTheme="minorEastAsia" w:hAnsiTheme="minorEastAsia" w:eastAsiaTheme="minorEastAsia"/>
                <w:sz w:val="24"/>
              </w:rPr>
            </w:pPr>
          </w:p>
        </w:tc>
        <w:tc>
          <w:tcPr>
            <w:tcW w:w="4536" w:type="dxa"/>
            <w:vAlign w:val="center"/>
          </w:tcPr>
          <w:p>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对采购过程中其它事项提出的质疑</w:t>
            </w:r>
          </w:p>
        </w:tc>
        <w:tc>
          <w:tcPr>
            <w:tcW w:w="2232" w:type="dxa"/>
            <w:vAlign w:val="center"/>
          </w:tcPr>
          <w:p>
            <w:pPr>
              <w:pStyle w:val="32"/>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对采购结果提出质疑</w:t>
            </w:r>
          </w:p>
        </w:tc>
        <w:tc>
          <w:tcPr>
            <w:tcW w:w="4536" w:type="dxa"/>
            <w:vAlign w:val="center"/>
          </w:tcPr>
          <w:p>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对采购结果提出的质疑</w:t>
            </w:r>
          </w:p>
        </w:tc>
        <w:tc>
          <w:tcPr>
            <w:tcW w:w="2232" w:type="dxa"/>
            <w:vAlign w:val="center"/>
          </w:tcPr>
          <w:p>
            <w:pPr>
              <w:pStyle w:val="32"/>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bl>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3.2.2采购人或者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sz w:val="24"/>
        </w:rPr>
        <w:t>2021〕17号）,采购人或者</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在质疑回复后5个工作日内，在浙江政府采购网的“其他公告”栏目公开质疑答复，答复内容应当完整。质疑</w:t>
      </w:r>
      <w:r>
        <w:rPr>
          <w:rFonts w:hint="eastAsia" w:asciiTheme="minorEastAsia" w:hAnsiTheme="minorEastAsia" w:eastAsiaTheme="minorEastAsia"/>
          <w:sz w:val="24"/>
        </w:rPr>
        <w:t>函作为附件上传。</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 2.3询问或者质疑事项可能影响采购结果的，采购人应当暂停签订合同，已经签订合同的，应当中止履行合同。</w:t>
      </w:r>
    </w:p>
    <w:p>
      <w:pPr>
        <w:pStyle w:val="32"/>
        <w:spacing w:line="360" w:lineRule="auto"/>
        <w:ind w:firstLine="482" w:firstLineChars="200"/>
        <w:rPr>
          <w:rFonts w:asciiTheme="minorEastAsia" w:hAnsiTheme="minorEastAsia" w:eastAsiaTheme="minorEastAsia"/>
          <w:sz w:val="24"/>
        </w:rPr>
      </w:pPr>
      <w:r>
        <w:rPr>
          <w:rFonts w:hint="eastAsia" w:cs="微软雅黑" w:asciiTheme="minorEastAsia" w:hAnsiTheme="minorEastAsia" w:eastAsiaTheme="minorEastAsia"/>
          <w:b/>
          <w:kern w:val="0"/>
          <w:sz w:val="24"/>
          <w:lang w:val="zh-CN"/>
        </w:rPr>
        <w:t>3.3质疑函</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3.3.1供应商提出质疑应当提交质疑函和必要的证明材料。质疑函应当包括下列内容：</w:t>
      </w:r>
    </w:p>
    <w:p>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供应商的姓名或者名称、地址、邮编、联系人及联系电话；</w:t>
      </w:r>
    </w:p>
    <w:p>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质疑项目的名称、编号；</w:t>
      </w:r>
    </w:p>
    <w:p>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具体、明确的质疑事项和与质疑事项相关的请求；</w:t>
      </w:r>
    </w:p>
    <w:p>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事实依据；</w:t>
      </w:r>
    </w:p>
    <w:p>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必要的法律依据；</w:t>
      </w:r>
    </w:p>
    <w:p>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提出质疑的日期。</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供应商提交的质疑函需一式三份。供应商为自然人的，应当由本人签字；供应商为法人或者其他组织的，应当由法定代表人、主要负责人，或者其授权代表签字或者盖章，并加盖公章。</w:t>
      </w:r>
    </w:p>
    <w:p>
      <w:pPr>
        <w:pStyle w:val="32"/>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质疑函范本及制作说明详见附件</w:t>
      </w:r>
      <w:r>
        <w:rPr>
          <w:rFonts w:asciiTheme="minorEastAsia" w:hAnsiTheme="minorEastAsia" w:eastAsiaTheme="minorEastAsia"/>
          <w:b/>
          <w:sz w:val="24"/>
        </w:rPr>
        <w:t>1</w:t>
      </w:r>
      <w:r>
        <w:rPr>
          <w:rFonts w:hint="eastAsia" w:asciiTheme="minorEastAsia" w:hAnsiTheme="minorEastAsia" w:eastAsiaTheme="minorEastAsia"/>
          <w:b/>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4</w:t>
      </w:r>
      <w:r>
        <w:rPr>
          <w:rFonts w:asciiTheme="minorEastAsia" w:hAnsiTheme="minorEastAsia" w:eastAsiaTheme="minorEastAsia"/>
          <w:b/>
          <w:sz w:val="24"/>
        </w:rPr>
        <w:t>.供应商投诉</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.1质疑供应商对采购人、</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的答复不满意或者采购人、</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未在规定的时间内</w:t>
      </w:r>
      <w:r>
        <w:rPr>
          <w:rFonts w:hint="eastAsia" w:asciiTheme="minorEastAsia" w:hAnsiTheme="minorEastAsia" w:eastAsiaTheme="minorEastAsia"/>
          <w:sz w:val="24"/>
        </w:rPr>
        <w:t>作出答复的，可以在答复期满后十五个工作日内向同级政府采购监督管理部门提出投诉。</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.2供应</w:t>
      </w:r>
      <w:r>
        <w:rPr>
          <w:rFonts w:hint="eastAsia" w:asciiTheme="minorEastAsia" w:hAnsiTheme="minorEastAsia" w:eastAsiaTheme="minorEastAsia"/>
          <w:sz w:val="24"/>
        </w:rPr>
        <w:t>商投诉的事项不得超出已质疑事项的范围，基于质疑答复内容提出的投诉事项除外。</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.3供应</w:t>
      </w:r>
      <w:r>
        <w:rPr>
          <w:rFonts w:hint="eastAsia" w:asciiTheme="minorEastAsia" w:hAnsiTheme="minorEastAsia" w:eastAsiaTheme="minorEastAsia"/>
          <w:sz w:val="24"/>
        </w:rPr>
        <w:t>商投诉应当有明确的请求和必要的证明材料。</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.4以联合体形</w:t>
      </w:r>
      <w:r>
        <w:rPr>
          <w:rFonts w:hint="eastAsia" w:asciiTheme="minorEastAsia" w:hAnsiTheme="minorEastAsia" w:eastAsiaTheme="minorEastAsia"/>
          <w:sz w:val="24"/>
        </w:rPr>
        <w:t>式参加政府采购活动的，其投诉应当由组成联合体的所有供应商共同提出。</w:t>
      </w:r>
    </w:p>
    <w:p>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4.5</w:t>
      </w:r>
      <w:r>
        <w:rPr>
          <w:rFonts w:hint="eastAsia" w:ascii="宋体" w:hAnsi="Courier New"/>
          <w:color w:val="auto"/>
          <w:sz w:val="24"/>
          <w:szCs w:val="24"/>
          <w:highlight w:val="none"/>
        </w:rPr>
        <w:t>根据政府采购行政裁决省市区三级联动试点工作安排，杭州市本级、拱墅区、富阳区政府采购项目投诉材料可寄送至浙江省政府采购行政裁决服务中心（杭州），地址：杭州市上城区清泰街549号城建综合大楼11楼（快递仅限ems或顺丰），收件人：朱女士、王女士，电话：0571-87227671,0571-87800218。</w:t>
      </w:r>
    </w:p>
    <w:p>
      <w:pPr>
        <w:pStyle w:val="32"/>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投诉书范本及制作说明详见附件</w:t>
      </w:r>
      <w:r>
        <w:rPr>
          <w:rFonts w:asciiTheme="minorEastAsia" w:hAnsiTheme="minorEastAsia" w:eastAsiaTheme="minorEastAsia"/>
          <w:b/>
          <w:sz w:val="24"/>
        </w:rPr>
        <w:t>2</w:t>
      </w:r>
      <w:r>
        <w:rPr>
          <w:rFonts w:hint="eastAsia" w:asciiTheme="minorEastAsia" w:hAnsiTheme="minorEastAsia" w:eastAsiaTheme="minorEastAsia"/>
          <w:b/>
          <w:sz w:val="24"/>
        </w:rPr>
        <w:t>。</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五、磋商文件构成、修改、解释</w:t>
      </w:r>
    </w:p>
    <w:p>
      <w:pPr>
        <w:autoSpaceDE w:val="0"/>
        <w:autoSpaceDN w:val="0"/>
        <w:spacing w:line="360" w:lineRule="auto"/>
        <w:rPr>
          <w:rFonts w:asciiTheme="minorEastAsia" w:hAnsiTheme="minorEastAsia" w:eastAsiaTheme="minorEastAsia"/>
          <w:b/>
          <w:sz w:val="24"/>
        </w:rPr>
      </w:pPr>
      <w:r>
        <w:rPr>
          <w:rFonts w:hint="eastAsia" w:asciiTheme="minorEastAsia" w:hAnsiTheme="minorEastAsia" w:eastAsiaTheme="minorEastAsia"/>
          <w:b/>
          <w:sz w:val="24"/>
        </w:rPr>
        <w:t>1．磋商文件的构成</w:t>
      </w:r>
    </w:p>
    <w:p>
      <w:pPr>
        <w:pStyle w:val="32"/>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 磋商文件包括下列文件及附件</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第一部分  供应商邀请</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第二部分  竞争性磋商流程</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第三部分  供应商须知</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第四部分  采购需求</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第五部分  评审方法及评审标准</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第六部分  拟签订的合同文本</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第七部分  应提交的有关格式范例</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第八部分  最后报价格式</w:t>
      </w:r>
    </w:p>
    <w:p>
      <w:pPr>
        <w:pStyle w:val="32"/>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1.2 </w:t>
      </w:r>
      <w:r>
        <w:rPr>
          <w:rFonts w:hint="eastAsia" w:asciiTheme="minorEastAsia" w:hAnsiTheme="minorEastAsia" w:eastAsiaTheme="minorEastAsia"/>
          <w:sz w:val="24"/>
        </w:rPr>
        <w:t>与本项目有关的</w:t>
      </w:r>
      <w:r>
        <w:rPr>
          <w:rFonts w:hint="eastAsia" w:asciiTheme="minorEastAsia" w:hAnsiTheme="minorEastAsia" w:eastAsiaTheme="minorEastAsia"/>
          <w:bCs/>
          <w:sz w:val="24"/>
        </w:rPr>
        <w:t>澄清或者修改的内容为磋商文件的组成部分</w:t>
      </w:r>
      <w:r>
        <w:rPr>
          <w:rFonts w:hint="eastAsia" w:cs="仿宋_GB2312" w:asciiTheme="minorEastAsia" w:hAnsiTheme="minorEastAsia" w:eastAsiaTheme="minorEastAsia"/>
          <w:sz w:val="24"/>
        </w:rPr>
        <w:t>。</w:t>
      </w:r>
    </w:p>
    <w:p>
      <w:pPr>
        <w:pStyle w:val="32"/>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2. 磋商文件的</w:t>
      </w:r>
      <w:r>
        <w:rPr>
          <w:rFonts w:hint="eastAsia" w:cs="仿宋_GB2312" w:asciiTheme="minorEastAsia" w:hAnsiTheme="minorEastAsia" w:eastAsiaTheme="minorEastAsia"/>
          <w:b/>
          <w:sz w:val="24"/>
          <w:szCs w:val="24"/>
        </w:rPr>
        <w:t>澄清、修改</w:t>
      </w:r>
    </w:p>
    <w:p>
      <w:pPr>
        <w:pStyle w:val="392"/>
        <w:snapToGrid w:val="0"/>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2.1已获取磋商文件的潜在供应商，若有问题需要澄清，应于提交首次响应文件截止时间前，以书面形式向</w:t>
      </w:r>
      <w:r>
        <w:rPr>
          <w:rFonts w:hint="eastAsia" w:cs="仿宋_GB2312" w:asciiTheme="minorEastAsia" w:hAnsiTheme="minorEastAsia" w:eastAsiaTheme="minorEastAsia"/>
          <w:lang w:eastAsia="zh-CN"/>
        </w:rPr>
        <w:t>采购代理机构</w:t>
      </w:r>
      <w:r>
        <w:rPr>
          <w:rFonts w:hint="eastAsia" w:cs="仿宋_GB2312" w:asciiTheme="minorEastAsia" w:hAnsiTheme="minorEastAsia" w:eastAsiaTheme="minorEastAsia"/>
        </w:rPr>
        <w:t>提出。</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2.2</w:t>
      </w:r>
      <w:r>
        <w:rPr>
          <w:rFonts w:hint="eastAsia" w:cs="宋体" w:asciiTheme="minorEastAsia" w:hAnsiTheme="minorEastAsia" w:eastAsiaTheme="minorEastAsia"/>
          <w:lang w:eastAsia="zh-CN"/>
        </w:rPr>
        <w:t>采购代理机构</w:t>
      </w:r>
      <w:r>
        <w:rPr>
          <w:rFonts w:hint="eastAsia" w:cs="宋体" w:asciiTheme="minorEastAsia" w:hAnsiTheme="minorEastAsia" w:eastAsiaTheme="minorEastAsia"/>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rPr>
        <w:t>提交首次</w:t>
      </w:r>
      <w:r>
        <w:rPr>
          <w:rFonts w:hint="eastAsia" w:cs="宋体" w:asciiTheme="minorEastAsia" w:hAnsiTheme="minorEastAsia" w:eastAsiaTheme="minorEastAsia"/>
        </w:rPr>
        <w:t>响应文件截止时间和响应文件开启时间。该澄清或者修改的内容为磋商文件的组成部分。</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2.3澄清或者修改的内容可能影响响应文件编制的，采购人、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应当在提交首次响应文件截止时间至少5日前，</w:t>
      </w:r>
      <w:r>
        <w:rPr>
          <w:rFonts w:hint="eastAsia" w:cs="宋体" w:asciiTheme="minorEastAsia" w:hAnsiTheme="minorEastAsia" w:eastAsiaTheme="minorEastAsia"/>
        </w:rPr>
        <w:t>通过电子交易平台</w:t>
      </w:r>
      <w:r>
        <w:rPr>
          <w:rFonts w:hint="eastAsia" w:asciiTheme="minorEastAsia" w:hAnsiTheme="minorEastAsia" w:eastAsiaTheme="minorEastAsia"/>
        </w:rPr>
        <w:t>通知所有获取磋商文件的供应商；不足5日的，采购人、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应当顺延提交首次响应文件截止时间。</w:t>
      </w:r>
    </w:p>
    <w:p>
      <w:pPr>
        <w:pStyle w:val="392"/>
        <w:snapToGrid w:val="0"/>
        <w:spacing w:before="0"/>
        <w:ind w:firstLine="482"/>
        <w:rPr>
          <w:rFonts w:asciiTheme="minorEastAsia" w:hAnsiTheme="minorEastAsia" w:eastAsiaTheme="minorEastAsia"/>
        </w:rPr>
      </w:pPr>
      <w:r>
        <w:rPr>
          <w:rFonts w:hint="eastAsia" w:asciiTheme="minorEastAsia" w:hAnsiTheme="minorEastAsia" w:eastAsiaTheme="minorEastAsia"/>
          <w:b/>
        </w:rPr>
        <w:t>▲</w:t>
      </w:r>
      <w:r>
        <w:rPr>
          <w:rFonts w:hint="eastAsia" w:cs="仿宋_GB2312" w:asciiTheme="minorEastAsia" w:hAnsiTheme="minorEastAsia" w:eastAsiaTheme="minorEastAsia"/>
          <w:b/>
          <w:szCs w:val="21"/>
        </w:rPr>
        <w:t>响应文件未按磋商文件的澄清、修改的内容编制，又不符合实质性要求的，响应无效。</w:t>
      </w:r>
    </w:p>
    <w:p>
      <w:pPr>
        <w:pStyle w:val="2"/>
        <w:rPr>
          <w:rFonts w:cs="仿宋_GB2312" w:asciiTheme="minorEastAsia" w:hAnsiTheme="minorEastAsia" w:eastAsiaTheme="minorEastAsia"/>
          <w:sz w:val="18"/>
          <w:szCs w:val="18"/>
          <w:lang w:val="en-US"/>
        </w:rPr>
      </w:pPr>
      <w:r>
        <w:rPr>
          <w:rFonts w:hint="eastAsia" w:cs="仿宋_GB2312" w:asciiTheme="minorEastAsia" w:hAnsiTheme="minorEastAsia" w:eastAsiaTheme="minorEastAsia"/>
          <w:szCs w:val="24"/>
          <w:lang w:val="en-US"/>
        </w:rPr>
        <w:t xml:space="preserve">    </w:t>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六、响应文件的编制</w:t>
      </w:r>
    </w:p>
    <w:p>
      <w:pPr>
        <w:pStyle w:val="32"/>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响应文件的语言</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响应文件及供应商与采购有关的来往通知、函件和文件均应使用中文。</w:t>
      </w:r>
    </w:p>
    <w:p>
      <w:pPr>
        <w:pStyle w:val="32"/>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2. 响应文件的组成</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响应文件应当包括以下主要内容：</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（1）响应函</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（2）资格文件</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A、</w:t>
      </w:r>
      <w:r>
        <w:rPr>
          <w:rFonts w:hint="eastAsia" w:cs="宋体" w:asciiTheme="minorEastAsia" w:hAnsiTheme="minorEastAsia" w:eastAsiaTheme="minorEastAsia"/>
          <w:sz w:val="24"/>
        </w:rPr>
        <w:t>符合参加政府采购活动应当具备的一般条件的承诺函（</w:t>
      </w:r>
      <w:r>
        <w:rPr>
          <w:rFonts w:hint="eastAsia" w:asciiTheme="minorEastAsia" w:hAnsiTheme="minorEastAsia" w:eastAsiaTheme="minorEastAsia"/>
          <w:sz w:val="24"/>
        </w:rPr>
        <w:t>如以联合体形式参加政府采购活动的，</w:t>
      </w:r>
      <w:r>
        <w:rPr>
          <w:rFonts w:hint="eastAsia" w:cs="Arial" w:asciiTheme="minorEastAsia" w:hAnsiTheme="minorEastAsia" w:eastAsiaTheme="minorEastAsia"/>
          <w:sz w:val="24"/>
        </w:rPr>
        <w:t>联合体各方均应提交该承诺函</w:t>
      </w:r>
      <w:r>
        <w:rPr>
          <w:rFonts w:hint="eastAsia" w:cs="宋体" w:asciiTheme="minorEastAsia" w:hAnsiTheme="minorEastAsia" w:eastAsiaTheme="minorEastAsia"/>
          <w:sz w:val="24"/>
        </w:rPr>
        <w:t>）；</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B、</w:t>
      </w:r>
      <w:r>
        <w:rPr>
          <w:rFonts w:hint="eastAsia" w:cs="Arial" w:asciiTheme="minorEastAsia" w:hAnsiTheme="minorEastAsia" w:eastAsiaTheme="minorEastAsia"/>
          <w:sz w:val="24"/>
        </w:rPr>
        <w:t>联合协议</w:t>
      </w:r>
      <w:r>
        <w:rPr>
          <w:rFonts w:hint="eastAsia" w:cs="仿宋_GB2312" w:asciiTheme="minorEastAsia" w:hAnsiTheme="minorEastAsia" w:eastAsiaTheme="minorEastAsia"/>
          <w:sz w:val="24"/>
        </w:rPr>
        <w:t>（如果有）；</w:t>
      </w:r>
    </w:p>
    <w:p>
      <w:pPr>
        <w:pStyle w:val="32"/>
        <w:spacing w:line="360" w:lineRule="auto"/>
        <w:ind w:firstLine="480" w:firstLineChars="200"/>
        <w:rPr>
          <w:rFonts w:cs="仿宋_GB2312" w:asciiTheme="minorEastAsia" w:hAnsiTheme="minorEastAsia" w:eastAsiaTheme="minorEastAsia"/>
          <w:sz w:val="24"/>
        </w:rPr>
      </w:pPr>
      <w:r>
        <w:rPr>
          <w:rFonts w:hint="eastAsia" w:cs="宋体" w:asciiTheme="minorEastAsia" w:hAnsiTheme="minorEastAsia" w:eastAsiaTheme="minorEastAsia"/>
          <w:sz w:val="24"/>
        </w:rPr>
        <w:t>C</w:t>
      </w:r>
      <w:r>
        <w:rPr>
          <w:rFonts w:hint="eastAsia" w:asciiTheme="minorEastAsia" w:hAnsiTheme="minorEastAsia" w:eastAsiaTheme="minorEastAsia"/>
          <w:sz w:val="24"/>
        </w:rPr>
        <w:t>、</w:t>
      </w:r>
      <w:r>
        <w:rPr>
          <w:rFonts w:hint="eastAsia" w:cs="宋体" w:asciiTheme="minorEastAsia" w:hAnsiTheme="minorEastAsia" w:eastAsiaTheme="minorEastAsia"/>
          <w:sz w:val="24"/>
        </w:rPr>
        <w:t>落实政府采购政策需满足的资格要求</w:t>
      </w:r>
      <w:r>
        <w:rPr>
          <w:rFonts w:hint="eastAsia" w:cs="宋体" w:asciiTheme="minorEastAsia" w:hAnsiTheme="minorEastAsia" w:eastAsiaTheme="minorEastAsia"/>
          <w:snapToGrid w:val="0"/>
          <w:kern w:val="28"/>
          <w:sz w:val="24"/>
        </w:rPr>
        <w:t>（如果有)；</w:t>
      </w:r>
    </w:p>
    <w:p>
      <w:pPr>
        <w:pStyle w:val="32"/>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D、符合特定资格条件的有关证明材料（如果有）。</w:t>
      </w:r>
      <w:r>
        <w:rPr>
          <w:rFonts w:hint="eastAsia" w:cs="仿宋_GB2312" w:asciiTheme="minorEastAsia" w:hAnsiTheme="minorEastAsia" w:eastAsiaTheme="minorEastAsia"/>
          <w:sz w:val="24"/>
        </w:rPr>
        <w:tab/>
      </w:r>
      <w:r>
        <w:rPr>
          <w:rFonts w:cs="仿宋_GB2312" w:asciiTheme="minorEastAsia" w:hAnsiTheme="minorEastAsia" w:eastAsiaTheme="minorEastAsia"/>
          <w:sz w:val="24"/>
        </w:rPr>
        <w:t xml:space="preserve"> </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w:t>
      </w:r>
      <w:r>
        <w:rPr>
          <w:rFonts w:hint="eastAsia" w:hAnsi="宋体" w:cs="宋体"/>
          <w:sz w:val="24"/>
        </w:rPr>
        <w:t>授权委托书或法定代表人（单位负责人、自然人本人）身份证明；</w:t>
      </w:r>
    </w:p>
    <w:p>
      <w:pPr>
        <w:snapToGrid w:val="0"/>
        <w:spacing w:line="360" w:lineRule="auto"/>
        <w:ind w:firstLine="480" w:firstLineChars="200"/>
        <w:rPr>
          <w:rFonts w:hint="eastAsia" w:cs="仿宋_GB2312" w:asciiTheme="minorEastAsia" w:hAnsiTheme="minorEastAsia" w:eastAsiaTheme="minorEastAsia"/>
          <w:kern w:val="0"/>
          <w:sz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4）</w:t>
      </w:r>
      <w:r>
        <w:rPr>
          <w:rFonts w:hint="eastAsia" w:cs="宋体" w:asciiTheme="minorEastAsia" w:hAnsiTheme="minorEastAsia" w:eastAsiaTheme="minorEastAsia"/>
          <w:sz w:val="24"/>
        </w:rPr>
        <w:t>分包意向协议</w:t>
      </w:r>
      <w:r>
        <w:rPr>
          <w:rFonts w:hint="eastAsia" w:cs="宋体" w:asciiTheme="minorEastAsia" w:hAnsiTheme="minorEastAsia" w:eastAsiaTheme="minorEastAsia"/>
          <w:snapToGrid w:val="0"/>
          <w:kern w:val="28"/>
          <w:sz w:val="24"/>
        </w:rPr>
        <w:t>（如果有</w:t>
      </w:r>
      <w:r>
        <w:rPr>
          <w:rFonts w:cs="宋体" w:asciiTheme="minorEastAsia" w:hAnsiTheme="minorEastAsia" w:eastAsiaTheme="minorEastAsia"/>
          <w:snapToGrid w:val="0"/>
          <w:kern w:val="28"/>
          <w:sz w:val="24"/>
        </w:rPr>
        <w:t>)</w:t>
      </w:r>
      <w:r>
        <w:rPr>
          <w:rFonts w:hint="eastAsia" w:cs="仿宋_GB2312" w:asciiTheme="minorEastAsia" w:hAnsiTheme="minorEastAsia" w:eastAsiaTheme="minorEastAsia"/>
          <w:kern w:val="0"/>
          <w:sz w:val="24"/>
          <w:lang w:val="zh-CN"/>
        </w:rPr>
        <w:t>；</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lang w:val="en-US" w:eastAsia="zh-CN"/>
        </w:rPr>
        <w:t>（5）</w:t>
      </w:r>
      <w:r>
        <w:rPr>
          <w:rFonts w:hint="eastAsia" w:ascii="宋体" w:hAnsi="宋体" w:cs="宋体"/>
          <w:color w:val="auto"/>
          <w:sz w:val="24"/>
        </w:rPr>
        <w:t>符合性审查资料；</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6</w:t>
      </w:r>
      <w:r>
        <w:rPr>
          <w:rFonts w:hint="eastAsia" w:ascii="宋体" w:hAnsi="宋体" w:cs="宋体"/>
          <w:color w:val="auto"/>
          <w:sz w:val="24"/>
          <w:lang w:eastAsia="zh-CN"/>
        </w:rPr>
        <w:t>）</w:t>
      </w:r>
      <w:r>
        <w:rPr>
          <w:rFonts w:hint="eastAsia" w:ascii="宋体" w:hAnsi="宋体" w:cs="宋体"/>
          <w:color w:val="auto"/>
          <w:sz w:val="24"/>
        </w:rPr>
        <w:t>评标标准相应的商务技术资料；</w:t>
      </w:r>
    </w:p>
    <w:p>
      <w:pPr>
        <w:pStyle w:val="32"/>
        <w:spacing w:line="360" w:lineRule="auto"/>
        <w:ind w:firstLine="480" w:firstLineChars="200"/>
        <w:rPr>
          <w:rFonts w:cs="仿宋_GB2312" w:asciiTheme="minorEastAsia" w:hAnsiTheme="minorEastAsia" w:eastAsiaTheme="minorEastAsia"/>
          <w:kern w:val="0"/>
          <w:sz w:val="24"/>
          <w:lang w:val="zh-CN"/>
        </w:rPr>
      </w:pPr>
      <w:r>
        <w:rPr>
          <w:rFonts w:hint="eastAsia" w:hAnsi="宋体" w:cs="宋体"/>
          <w:color w:val="auto"/>
          <w:sz w:val="24"/>
          <w:lang w:eastAsia="zh-CN"/>
        </w:rPr>
        <w:t>（</w:t>
      </w:r>
      <w:r>
        <w:rPr>
          <w:rFonts w:hint="eastAsia" w:hAnsi="宋体" w:cs="宋体"/>
          <w:color w:val="auto"/>
          <w:sz w:val="24"/>
          <w:lang w:val="en-US" w:eastAsia="zh-CN"/>
        </w:rPr>
        <w:t>7</w:t>
      </w:r>
      <w:r>
        <w:rPr>
          <w:rFonts w:hint="eastAsia" w:hAnsi="宋体" w:cs="宋体"/>
          <w:color w:val="auto"/>
          <w:sz w:val="24"/>
          <w:lang w:eastAsia="zh-CN"/>
        </w:rPr>
        <w:t>）</w:t>
      </w:r>
      <w:r>
        <w:rPr>
          <w:rFonts w:hint="eastAsia" w:hAnsi="宋体" w:cs="宋体"/>
          <w:color w:val="auto"/>
          <w:sz w:val="24"/>
          <w:lang w:val="zh-CN" w:eastAsia="zh-CN"/>
        </w:rPr>
        <w:t>响应产品规格配置清单</w:t>
      </w:r>
      <w:r>
        <w:rPr>
          <w:rFonts w:hint="eastAsia" w:asciiTheme="minorEastAsia" w:hAnsiTheme="minorEastAsia" w:eastAsiaTheme="minorEastAsia"/>
          <w:kern w:val="0"/>
          <w:sz w:val="24"/>
          <w:lang w:val="zh-CN"/>
        </w:rPr>
        <w:t>(如果有)</w:t>
      </w:r>
      <w:r>
        <w:rPr>
          <w:rFonts w:hint="eastAsia" w:ascii="宋体" w:hAnsi="宋体" w:cs="宋体"/>
          <w:color w:val="auto"/>
          <w:sz w:val="24"/>
        </w:rPr>
        <w:t>；</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napToGrid w:val="0"/>
          <w:sz w:val="24"/>
        </w:rPr>
        <w:t>（</w:t>
      </w:r>
      <w:r>
        <w:rPr>
          <w:rFonts w:hint="eastAsia" w:asciiTheme="minorEastAsia" w:hAnsiTheme="minorEastAsia" w:eastAsiaTheme="minorEastAsia"/>
          <w:snapToGrid w:val="0"/>
          <w:sz w:val="24"/>
          <w:lang w:val="en-US" w:eastAsia="zh-CN"/>
        </w:rPr>
        <w:t>8</w:t>
      </w:r>
      <w:r>
        <w:rPr>
          <w:rFonts w:hint="eastAsia" w:asciiTheme="minorEastAsia" w:hAnsiTheme="minorEastAsia" w:eastAsiaTheme="minorEastAsia"/>
          <w:snapToGrid w:val="0"/>
          <w:sz w:val="24"/>
        </w:rPr>
        <w:t>）</w:t>
      </w:r>
      <w:r>
        <w:rPr>
          <w:rFonts w:hint="eastAsia" w:asciiTheme="minorEastAsia" w:hAnsiTheme="minorEastAsia" w:eastAsiaTheme="minorEastAsia"/>
          <w:kern w:val="0"/>
          <w:sz w:val="24"/>
          <w:lang w:val="zh-CN"/>
        </w:rPr>
        <w:t>关于对磋商文件中有关条款的拒绝声明 (如果有)</w:t>
      </w:r>
      <w:r>
        <w:rPr>
          <w:rFonts w:hint="eastAsia" w:asciiTheme="minorEastAsia" w:hAnsiTheme="minorEastAsia" w:eastAsiaTheme="minorEastAsia"/>
          <w:sz w:val="24"/>
          <w:lang w:val="zh-CN"/>
        </w:rPr>
        <w:t xml:space="preserve"> ；</w:t>
      </w:r>
    </w:p>
    <w:p>
      <w:pPr>
        <w:pStyle w:val="32"/>
        <w:spacing w:line="360" w:lineRule="auto"/>
        <w:ind w:firstLine="480" w:firstLineChars="200"/>
        <w:rPr>
          <w:rFonts w:cs="仿宋_GB2312" w:asciiTheme="minorEastAsia" w:hAnsiTheme="minorEastAsia" w:eastAsiaTheme="minorEastAsia"/>
          <w:kern w:val="0"/>
          <w:sz w:val="24"/>
          <w:szCs w:val="24"/>
          <w:lang w:val="zh-CN"/>
        </w:rPr>
      </w:pPr>
      <w:r>
        <w:rPr>
          <w:rFonts w:hint="eastAsia" w:asciiTheme="minorEastAsia" w:hAnsiTheme="minorEastAsia" w:eastAsiaTheme="minorEastAsia"/>
          <w:sz w:val="24"/>
          <w:szCs w:val="24"/>
        </w:rPr>
        <w:t>（</w:t>
      </w:r>
      <w:r>
        <w:rPr>
          <w:rFonts w:hint="eastAsia" w:asciiTheme="minorEastAsia" w:hAnsiTheme="minorEastAsia" w:eastAsiaTheme="minorEastAsia"/>
          <w:sz w:val="24"/>
          <w:szCs w:val="24"/>
          <w:lang w:val="en-US" w:eastAsia="zh-CN"/>
        </w:rPr>
        <w:t>9</w:t>
      </w:r>
      <w:r>
        <w:rPr>
          <w:rFonts w:hint="eastAsia" w:asciiTheme="minorEastAsia" w:hAnsiTheme="minorEastAsia" w:eastAsiaTheme="minorEastAsia"/>
          <w:sz w:val="24"/>
          <w:szCs w:val="24"/>
        </w:rPr>
        <w:t>）</w:t>
      </w:r>
      <w:r>
        <w:rPr>
          <w:rFonts w:hint="eastAsia" w:cs="仿宋_GB2312" w:asciiTheme="minorEastAsia" w:hAnsiTheme="minorEastAsia" w:eastAsiaTheme="minorEastAsia"/>
          <w:kern w:val="0"/>
          <w:sz w:val="24"/>
          <w:szCs w:val="24"/>
          <w:lang w:val="zh-CN"/>
        </w:rPr>
        <w:t>供应商认为需要的其他技术文件或说明（如果有）；</w:t>
      </w:r>
    </w:p>
    <w:p>
      <w:pPr>
        <w:pStyle w:val="32"/>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sz w:val="24"/>
          <w:szCs w:val="24"/>
        </w:rPr>
        <w:t>（</w:t>
      </w:r>
      <w:r>
        <w:rPr>
          <w:rFonts w:hint="eastAsia" w:asciiTheme="minorEastAsia" w:hAnsiTheme="minorEastAsia" w:eastAsiaTheme="minorEastAsia"/>
          <w:sz w:val="24"/>
          <w:szCs w:val="24"/>
          <w:lang w:val="en-US" w:eastAsia="zh-CN"/>
        </w:rPr>
        <w:t>10</w:t>
      </w:r>
      <w:r>
        <w:rPr>
          <w:rFonts w:hint="eastAsia" w:asciiTheme="minorEastAsia" w:hAnsiTheme="minorEastAsia" w:eastAsiaTheme="minorEastAsia"/>
          <w:sz w:val="24"/>
          <w:szCs w:val="24"/>
        </w:rPr>
        <w:t>）</w:t>
      </w:r>
      <w:r>
        <w:rPr>
          <w:rFonts w:hint="eastAsia" w:cs="仿宋_GB2312" w:asciiTheme="minorEastAsia" w:hAnsiTheme="minorEastAsia" w:eastAsiaTheme="minorEastAsia"/>
          <w:kern w:val="0"/>
          <w:sz w:val="24"/>
          <w:lang w:val="zh-CN"/>
        </w:rPr>
        <w:t>政府采购供应商廉洁自律承诺书。</w:t>
      </w:r>
    </w:p>
    <w:p>
      <w:pPr>
        <w:pStyle w:val="32"/>
        <w:spacing w:line="360" w:lineRule="auto"/>
        <w:ind w:firstLine="482" w:firstLineChars="200"/>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3. 响应文件的编制和签署</w:t>
      </w:r>
    </w:p>
    <w:p>
      <w:pPr>
        <w:spacing w:line="360" w:lineRule="auto"/>
        <w:ind w:firstLine="480" w:firstLineChars="200"/>
        <w:rPr>
          <w:rFonts w:cs="仿宋_GB2312" w:asciiTheme="minorEastAsia" w:hAnsiTheme="minorEastAsia" w:eastAsiaTheme="minorEastAsia"/>
          <w:b/>
          <w:sz w:val="24"/>
        </w:rPr>
      </w:pPr>
      <w:r>
        <w:rPr>
          <w:rFonts w:hint="eastAsia" w:cs="仿宋_GB2312" w:asciiTheme="minorEastAsia" w:hAnsiTheme="minorEastAsia" w:eastAsiaTheme="minorEastAsia"/>
          <w:kern w:val="0"/>
          <w:sz w:val="24"/>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3.3使用“政采云电子交易客户端”需要提前申领CA数字证书，申领流程请自行前往“浙江政府采购网-下载专区-电子交易客户端-CA驱动和申领流程”进行查阅。</w:t>
      </w:r>
    </w:p>
    <w:p>
      <w:pPr>
        <w:pStyle w:val="392"/>
        <w:snapToGrid w:val="0"/>
        <w:spacing w:before="0"/>
        <w:ind w:firstLine="480"/>
        <w:rPr>
          <w:rFonts w:cs="仿宋_GB2312" w:asciiTheme="minorEastAsia" w:hAnsiTheme="minorEastAsia" w:eastAsiaTheme="minorEastAsia"/>
          <w:b/>
        </w:rPr>
      </w:pPr>
      <w:r>
        <w:rPr>
          <w:rFonts w:hint="eastAsia" w:cs="仿宋_GB2312" w:asciiTheme="minorEastAsia" w:hAnsiTheme="minorEastAsia" w:eastAsiaTheme="minorEastAsia"/>
          <w:szCs w:val="24"/>
        </w:rPr>
        <w:t>3.4响应文件按照磋商文件第七部分格式要</w:t>
      </w:r>
      <w:r>
        <w:rPr>
          <w:rFonts w:hint="eastAsia" w:cs="仿宋_GB2312" w:asciiTheme="minorEastAsia" w:hAnsiTheme="minorEastAsia" w:eastAsiaTheme="minorEastAsia"/>
        </w:rPr>
        <w:t>求进行签署、盖章。</w:t>
      </w:r>
      <w:r>
        <w:rPr>
          <w:rFonts w:hint="eastAsia" w:asciiTheme="minorEastAsia" w:hAnsiTheme="minorEastAsia" w:eastAsiaTheme="minorEastAsia"/>
          <w:b/>
        </w:rPr>
        <w:t>▲</w:t>
      </w:r>
      <w:r>
        <w:rPr>
          <w:rFonts w:hint="eastAsia" w:cs="仿宋_GB2312" w:asciiTheme="minorEastAsia" w:hAnsiTheme="minorEastAsia" w:eastAsiaTheme="minorEastAsia"/>
          <w:b/>
        </w:rPr>
        <w:t>供应商的响应文件未按照磋商文件要求签署、盖章的，其响应无效</w:t>
      </w:r>
      <w:r>
        <w:rPr>
          <w:rFonts w:hint="eastAsia" w:cs="仿宋_GB2312" w:asciiTheme="minorEastAsia" w:hAnsiTheme="minorEastAsia" w:eastAsiaTheme="minorEastAsia"/>
          <w:szCs w:val="24"/>
        </w:rPr>
        <w:t>。</w:t>
      </w:r>
    </w:p>
    <w:p>
      <w:pPr>
        <w:pStyle w:val="392"/>
        <w:snapToGrid w:val="0"/>
        <w:spacing w:before="0"/>
        <w:ind w:firstLine="480"/>
        <w:rPr>
          <w:rFonts w:cs="宋体" w:asciiTheme="minorEastAsia" w:hAnsiTheme="minorEastAsia" w:eastAsiaTheme="minorEastAsia"/>
        </w:rPr>
      </w:pPr>
      <w:r>
        <w:rPr>
          <w:rFonts w:hint="eastAsia" w:cs="仿宋_GB2312" w:asciiTheme="minorEastAsia" w:hAnsiTheme="minorEastAsia" w:eastAsiaTheme="minorEastAsia"/>
          <w:szCs w:val="24"/>
        </w:rPr>
        <w:t>3.5为确保网上操作合法、有效和安全，供应商应当在响应截止时间前完成在“政府采购云平台”的身份认证，确保在电子交易过程中能够对相关数据电文进行加密和使用电子签名。</w:t>
      </w:r>
    </w:p>
    <w:p>
      <w:pPr>
        <w:pStyle w:val="392"/>
        <w:snapToGrid w:val="0"/>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rPr>
        <w:t>3.6磋商文件对响应文件签署、盖章的要求适用于电子签名。</w:t>
      </w:r>
    </w:p>
    <w:p>
      <w:pPr>
        <w:pStyle w:val="32"/>
        <w:spacing w:line="360" w:lineRule="auto"/>
        <w:ind w:firstLine="480" w:firstLineChars="200"/>
        <w:rPr>
          <w:rFonts w:cs="仿宋_GB2312" w:asciiTheme="minorEastAsia" w:hAnsiTheme="minorEastAsia" w:eastAsiaTheme="minorEastAsia"/>
          <w:sz w:val="24"/>
          <w:szCs w:val="24"/>
        </w:rPr>
      </w:pP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七、</w:t>
      </w:r>
      <w:r>
        <w:rPr>
          <w:rFonts w:hint="eastAsia" w:asciiTheme="minorEastAsia" w:hAnsiTheme="minorEastAsia" w:eastAsiaTheme="minorEastAsia"/>
          <w:b/>
          <w:sz w:val="32"/>
          <w:szCs w:val="32"/>
        </w:rPr>
        <w:t>响应</w:t>
      </w:r>
      <w:r>
        <w:rPr>
          <w:rFonts w:hint="eastAsia" w:cs="仿宋_GB2312" w:asciiTheme="minorEastAsia" w:hAnsiTheme="minorEastAsia" w:eastAsiaTheme="minorEastAsia"/>
          <w:b/>
          <w:sz w:val="32"/>
          <w:szCs w:val="20"/>
        </w:rPr>
        <w:t>文件的提交和备份</w:t>
      </w:r>
    </w:p>
    <w:p>
      <w:pPr>
        <w:pStyle w:val="392"/>
        <w:spacing w:before="0"/>
        <w:ind w:firstLine="0" w:firstLineChars="0"/>
        <w:rPr>
          <w:rFonts w:cs="仿宋_GB2312" w:asciiTheme="minorEastAsia" w:hAnsiTheme="minorEastAsia" w:eastAsiaTheme="minorEastAsia"/>
          <w:b/>
          <w:szCs w:val="24"/>
        </w:rPr>
      </w:pPr>
    </w:p>
    <w:p>
      <w:pPr>
        <w:pStyle w:val="392"/>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1.响应文件的提交、补充、修改、撤回</w:t>
      </w:r>
    </w:p>
    <w:p>
      <w:pPr>
        <w:pStyle w:val="392"/>
        <w:ind w:firstLine="480"/>
        <w:rPr>
          <w:rFonts w:cs="仿宋_GB2312" w:asciiTheme="minorEastAsia" w:hAnsiTheme="minorEastAsia" w:eastAsiaTheme="minorEastAsia"/>
          <w:szCs w:val="24"/>
        </w:rPr>
      </w:pPr>
      <w:r>
        <w:rPr>
          <w:rFonts w:hint="eastAsia" w:cs="仿宋_GB2312" w:asciiTheme="minorEastAsia" w:hAnsiTheme="minorEastAsia" w:eastAsiaTheme="minorEastAsia"/>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1.2 在响应截止时间以后，不能补充、修改响应文件。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1.3 在提交“最后报价”后，供应商不能退出磋商。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1.5 </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可以视情况延长提交响应文件的截止时间。在上述情况下，</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与供应商以前在响应截止期方面的全部权利、责任和义务，将适用于延长至新的响应截止期。</w:t>
      </w:r>
    </w:p>
    <w:p>
      <w:pPr>
        <w:pStyle w:val="32"/>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2.备份响应文件</w:t>
      </w:r>
    </w:p>
    <w:p>
      <w:pPr>
        <w:pStyle w:val="32"/>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2.1 供应商在电子交易平台传输提交响应文件后，还可以在响应截止时间前直接提交或者以快递方式递交备份响应文件1份，</w:t>
      </w:r>
      <w:r>
        <w:rPr>
          <w:rFonts w:hint="eastAsia" w:cs="仿宋_GB2312" w:asciiTheme="minorEastAsia" w:hAnsiTheme="minorEastAsia" w:eastAsiaTheme="minorEastAsia"/>
          <w:b/>
          <w:sz w:val="24"/>
          <w:szCs w:val="24"/>
        </w:rPr>
        <w:t>但采购人、</w:t>
      </w:r>
      <w:r>
        <w:rPr>
          <w:rFonts w:hint="eastAsia" w:cs="仿宋_GB2312" w:asciiTheme="minorEastAsia" w:hAnsiTheme="minorEastAsia" w:eastAsiaTheme="minorEastAsia"/>
          <w:b/>
          <w:sz w:val="24"/>
          <w:szCs w:val="24"/>
          <w:lang w:eastAsia="zh-CN"/>
        </w:rPr>
        <w:t>采购代理机构</w:t>
      </w:r>
      <w:r>
        <w:rPr>
          <w:rFonts w:hint="eastAsia" w:cs="仿宋_GB2312" w:asciiTheme="minorEastAsia" w:hAnsiTheme="minorEastAsia" w:eastAsiaTheme="minorEastAsia"/>
          <w:b/>
          <w:sz w:val="24"/>
          <w:szCs w:val="24"/>
        </w:rPr>
        <w:t>不强制或变相强制供应商提交备份响应文件。</w:t>
      </w:r>
    </w:p>
    <w:p>
      <w:pPr>
        <w:pStyle w:val="32"/>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2.2 备份响应文件须在“政采云投标客户端”制作生成，并储存在不可修改的</w:t>
      </w:r>
      <w:r>
        <w:rPr>
          <w:rFonts w:hint="eastAsia" w:asciiTheme="minorEastAsia" w:hAnsiTheme="minorEastAsia" w:eastAsiaTheme="minorEastAsia"/>
          <w:b/>
          <w:sz w:val="24"/>
          <w:u w:val="single"/>
        </w:rPr>
        <w:t>电子光盘</w:t>
      </w:r>
      <w:r>
        <w:rPr>
          <w:rFonts w:hint="eastAsia" w:asciiTheme="minorEastAsia" w:hAnsiTheme="minorEastAsia" w:eastAsiaTheme="minorEastAsia"/>
          <w:b/>
          <w:sz w:val="24"/>
          <w:u w:val="single"/>
          <w:lang w:val="en-US" w:eastAsia="zh-CN"/>
        </w:rPr>
        <w:t>等存储介质</w:t>
      </w:r>
      <w:r>
        <w:rPr>
          <w:rFonts w:hint="eastAsia" w:cs="仿宋_GB2312" w:asciiTheme="minorEastAsia" w:hAnsiTheme="minorEastAsia" w:eastAsiaTheme="minorEastAsia"/>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sz w:val="24"/>
        </w:rPr>
        <w:t>▲不符合上述制作、</w:t>
      </w:r>
      <w:r>
        <w:rPr>
          <w:rFonts w:hint="eastAsia" w:cs="仿宋_GB2312" w:asciiTheme="minorEastAsia" w:hAnsiTheme="minorEastAsia" w:eastAsiaTheme="minorEastAsia"/>
          <w:b/>
          <w:sz w:val="24"/>
          <w:szCs w:val="24"/>
        </w:rPr>
        <w:t>存储、密封规定的备份响应文件将被视为无效或者被拒绝接收。</w:t>
      </w:r>
    </w:p>
    <w:p>
      <w:pPr>
        <w:pStyle w:val="32"/>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将拒绝接受逾期送达的备份响应文件。</w:t>
      </w:r>
    </w:p>
    <w:p>
      <w:pPr>
        <w:pStyle w:val="32"/>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2.4 以快递方式递交备份响应文件的，供应商应先将备份响应文件按要求密封和标记，再进行快递包装后邮寄。备份响应文件须在提交响应文件截止时间之前送达</w:t>
      </w:r>
      <w:r>
        <w:rPr>
          <w:rFonts w:hint="eastAsia" w:cs="宋体" w:asciiTheme="minorEastAsia" w:hAnsiTheme="minorEastAsia" w:eastAsiaTheme="minorEastAsia"/>
          <w:sz w:val="24"/>
          <w:szCs w:val="24"/>
        </w:rPr>
        <w:t>磋商文件第三部分供应商须知前附表规定的备份响应文件送达地点</w:t>
      </w:r>
      <w:r>
        <w:rPr>
          <w:rFonts w:hint="eastAsia" w:cs="仿宋_GB2312" w:asciiTheme="minorEastAsia" w:hAnsiTheme="minorEastAsia" w:eastAsiaTheme="minorEastAsia"/>
          <w:sz w:val="24"/>
          <w:szCs w:val="24"/>
        </w:rPr>
        <w:t>；送达时间以签收人签收时间为准。</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将拒绝接受逾期送达的备份响应文件。邮寄过程中，电子备份响应文件发生泄露、遗失、损坏或延期送达等情况的，由供应商自行负责。</w:t>
      </w:r>
    </w:p>
    <w:p>
      <w:pPr>
        <w:pStyle w:val="32"/>
        <w:spacing w:line="360" w:lineRule="auto"/>
        <w:ind w:firstLine="361"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b/>
          <w:sz w:val="24"/>
          <w:szCs w:val="24"/>
        </w:rPr>
        <w:t xml:space="preserve">2.5 </w:t>
      </w:r>
      <w:r>
        <w:rPr>
          <w:rFonts w:hint="eastAsia" w:asciiTheme="minorEastAsia" w:hAnsiTheme="minorEastAsia" w:eastAsiaTheme="minorEastAsia"/>
          <w:b/>
          <w:sz w:val="24"/>
        </w:rPr>
        <w:t>▲</w:t>
      </w:r>
      <w:r>
        <w:rPr>
          <w:rFonts w:hint="eastAsia" w:cs="仿宋_GB2312" w:asciiTheme="minorEastAsia" w:hAnsiTheme="minorEastAsia" w:eastAsiaTheme="minorEastAsia"/>
          <w:b/>
          <w:sz w:val="24"/>
          <w:szCs w:val="24"/>
        </w:rPr>
        <w:t>供应商仅提交备份响应文件，未在电子交易平台传输提交响应文件的，响应无效。</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八、</w:t>
      </w:r>
      <w:r>
        <w:rPr>
          <w:rFonts w:hint="eastAsia" w:asciiTheme="minorEastAsia" w:hAnsiTheme="minorEastAsia" w:eastAsiaTheme="minorEastAsia"/>
          <w:b/>
          <w:sz w:val="32"/>
          <w:szCs w:val="32"/>
        </w:rPr>
        <w:t>开启响应文件与信用信息查询</w:t>
      </w:r>
    </w:p>
    <w:p>
      <w:pPr>
        <w:pStyle w:val="32"/>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 开启响应文件</w:t>
      </w:r>
    </w:p>
    <w:p>
      <w:pPr>
        <w:pStyle w:val="32"/>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 xml:space="preserve">1.1 </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按照磋商文件规定的时间通过电子交易平台组织响应文件开启，所有供应商均应当准时在线参加。</w:t>
      </w:r>
      <w:r>
        <w:rPr>
          <w:rFonts w:hint="eastAsia" w:cs="仿宋_GB2312" w:asciiTheme="minorEastAsia" w:hAnsiTheme="minorEastAsia" w:eastAsiaTheme="minorEastAsia"/>
          <w:b/>
          <w:sz w:val="24"/>
          <w:szCs w:val="24"/>
        </w:rPr>
        <w:t>供应商数量不符合规定的，不得开启响应文件。</w:t>
      </w:r>
    </w:p>
    <w:p>
      <w:pPr>
        <w:pStyle w:val="32"/>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1.2开启响应文件时，电子交易平台按开启响应文件时间自动提取所有响应文件。</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依托电子交易平台发起开始解密指令，供应商按照平台提示和磋商文件的规定在半小时内完成在线解密。</w:t>
      </w:r>
    </w:p>
    <w:p>
      <w:pPr>
        <w:pStyle w:val="32"/>
        <w:spacing w:line="360" w:lineRule="auto"/>
        <w:ind w:firstLine="361"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pPr>
        <w:pStyle w:val="392"/>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2.信用信息查询</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2.1信用信息查询渠道及截止时间：</w:t>
      </w:r>
      <w:r>
        <w:rPr>
          <w:rFonts w:hint="eastAsia" w:cs="Arial" w:asciiTheme="minorEastAsia" w:hAnsiTheme="minorEastAsia" w:eastAsiaTheme="minorEastAsia"/>
          <w:kern w:val="0"/>
          <w:szCs w:val="24"/>
          <w:lang w:eastAsia="zh-CN"/>
        </w:rPr>
        <w:t>采购代理机构</w:t>
      </w:r>
      <w:r>
        <w:rPr>
          <w:rFonts w:hint="eastAsia" w:cs="Arial" w:asciiTheme="minorEastAsia" w:hAnsiTheme="minorEastAsia" w:eastAsiaTheme="minorEastAsia"/>
          <w:kern w:val="0"/>
          <w:szCs w:val="24"/>
        </w:rPr>
        <w:t>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)、中国政府采购网(www.ccgp.gov.cn)渠道查询供应商响应截止时间前的信用记录。</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2.2信用信息查询记录和证据留存的具体方式：现场查询的供应商的信用记录、查询结果经确认后存档。</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2.3信用信息的使用规则：经查询列入失信被执行人名单、重大税收违法案件当事人名单、政府采购严重违法失信行为记录名单的供应商将被拒绝参与政府采购活动。</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2"/>
        <w:spacing w:line="360" w:lineRule="auto"/>
        <w:rPr>
          <w:rFonts w:cs="仿宋_GB2312" w:asciiTheme="minorEastAsia" w:hAnsiTheme="minorEastAsia" w:eastAsiaTheme="minorEastAsia"/>
          <w:b/>
          <w:sz w:val="24"/>
          <w:szCs w:val="24"/>
        </w:rPr>
      </w:pPr>
    </w:p>
    <w:p>
      <w:pPr>
        <w:adjustRightInd/>
        <w:spacing w:line="360" w:lineRule="auto"/>
        <w:jc w:val="center"/>
        <w:outlineLvl w:val="0"/>
        <w:rPr>
          <w:rFonts w:asciiTheme="minorEastAsia" w:hAnsiTheme="minorEastAsia" w:eastAsiaTheme="minorEastAsia"/>
          <w:b/>
          <w:sz w:val="32"/>
          <w:szCs w:val="32"/>
        </w:rPr>
      </w:pPr>
      <w:r>
        <w:rPr>
          <w:rFonts w:hint="eastAsia" w:cs="仿宋_GB2312" w:asciiTheme="minorEastAsia" w:hAnsiTheme="minorEastAsia" w:eastAsiaTheme="minorEastAsia"/>
          <w:b/>
          <w:sz w:val="32"/>
        </w:rPr>
        <w:t>九</w:t>
      </w:r>
      <w:r>
        <w:rPr>
          <w:rFonts w:hint="eastAsia" w:cs="仿宋_GB2312" w:asciiTheme="minorEastAsia" w:hAnsiTheme="minorEastAsia" w:eastAsiaTheme="minorEastAsia"/>
          <w:b/>
          <w:sz w:val="32"/>
          <w:szCs w:val="20"/>
        </w:rPr>
        <w:t>、提交</w:t>
      </w:r>
      <w:r>
        <w:rPr>
          <w:rFonts w:hint="eastAsia" w:asciiTheme="minorEastAsia" w:hAnsiTheme="minorEastAsia" w:eastAsiaTheme="minorEastAsia"/>
          <w:b/>
          <w:sz w:val="32"/>
          <w:szCs w:val="32"/>
        </w:rPr>
        <w:t>最后报价</w:t>
      </w:r>
    </w:p>
    <w:p>
      <w:pPr>
        <w:snapToGrid w:val="0"/>
        <w:spacing w:line="360" w:lineRule="auto"/>
        <w:rPr>
          <w:rFonts w:cs="仿宋_GB2312" w:asciiTheme="minorEastAsia" w:hAnsiTheme="minorEastAsia" w:eastAsiaTheme="minorEastAsia"/>
          <w:sz w:val="24"/>
          <w:u w:val="single"/>
          <w:lang w:val="zh-CN"/>
        </w:rPr>
      </w:pPr>
      <w:r>
        <w:rPr>
          <w:rFonts w:hint="eastAsia" w:asciiTheme="minorEastAsia" w:hAnsiTheme="minorEastAsia" w:eastAsiaTheme="minorEastAsia"/>
          <w:b/>
          <w:sz w:val="24"/>
        </w:rPr>
        <w:t>1.</w:t>
      </w:r>
      <w:r>
        <w:rPr>
          <w:rFonts w:hint="eastAsia" w:cs="仿宋_GB2312" w:asciiTheme="minorEastAsia" w:hAnsiTheme="minorEastAsia" w:eastAsiaTheme="minorEastAsia"/>
          <w:sz w:val="24"/>
        </w:rPr>
        <w:t>供应商的</w:t>
      </w:r>
      <w:r>
        <w:rPr>
          <w:rFonts w:hint="eastAsia" w:cs="仿宋_GB2312" w:asciiTheme="minorEastAsia" w:hAnsiTheme="minorEastAsia" w:eastAsiaTheme="minorEastAsia"/>
          <w:b/>
          <w:sz w:val="24"/>
        </w:rPr>
        <w:t>最后报价文件</w:t>
      </w:r>
      <w:r>
        <w:rPr>
          <w:rFonts w:hint="eastAsia" w:cs="仿宋_GB2312" w:asciiTheme="minorEastAsia" w:hAnsiTheme="minorEastAsia" w:eastAsiaTheme="minorEastAsia"/>
          <w:sz w:val="24"/>
        </w:rPr>
        <w:t>应包括以下内容（均需使用电子签名）：</w:t>
      </w:r>
    </w:p>
    <w:p>
      <w:pPr>
        <w:pStyle w:val="32"/>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1.1最后报价一览表；</w:t>
      </w:r>
    </w:p>
    <w:p>
      <w:pPr>
        <w:pStyle w:val="32"/>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1.2中小企业声明函（如果有）。</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rPr>
      </w:pPr>
      <w:r>
        <w:rPr>
          <w:rFonts w:hint="eastAsia" w:cs="仿宋_GB2312" w:asciiTheme="minorEastAsia" w:hAnsiTheme="minorEastAsia" w:eastAsiaTheme="minorEastAsia"/>
          <w:b/>
          <w:sz w:val="32"/>
          <w:szCs w:val="20"/>
        </w:rPr>
        <w:t>十、</w:t>
      </w:r>
      <w:r>
        <w:rPr>
          <w:rFonts w:hint="eastAsia" w:asciiTheme="minorEastAsia" w:hAnsiTheme="minorEastAsia" w:eastAsiaTheme="minorEastAsia"/>
          <w:b/>
          <w:sz w:val="32"/>
          <w:szCs w:val="32"/>
        </w:rPr>
        <w:t>评审</w:t>
      </w:r>
    </w:p>
    <w:p>
      <w:pPr>
        <w:pStyle w:val="392"/>
        <w:spacing w:before="0"/>
        <w:ind w:firstLine="0" w:firstLineChars="0"/>
        <w:rPr>
          <w:rFonts w:cs="仿宋_GB2312" w:asciiTheme="minorEastAsia" w:hAnsiTheme="minorEastAsia" w:eastAsiaTheme="minorEastAsia"/>
          <w:b/>
        </w:rPr>
      </w:pPr>
      <w:r>
        <w:rPr>
          <w:rFonts w:hint="eastAsia" w:asciiTheme="minorEastAsia" w:hAnsiTheme="minorEastAsia" w:eastAsiaTheme="minorEastAsia"/>
          <w:b/>
          <w:szCs w:val="24"/>
        </w:rPr>
        <w:t>1.</w:t>
      </w:r>
      <w:r>
        <w:rPr>
          <w:rFonts w:hint="eastAsia" w:cs="仿宋_GB2312" w:asciiTheme="minorEastAsia" w:hAnsiTheme="minorEastAsia" w:eastAsiaTheme="minorEastAsia"/>
          <w:b/>
        </w:rPr>
        <w:t xml:space="preserve"> 评审方法：</w:t>
      </w:r>
      <w:r>
        <w:rPr>
          <w:rFonts w:hint="eastAsia" w:cs="仿宋_GB2312" w:asciiTheme="minorEastAsia" w:hAnsiTheme="minorEastAsia" w:eastAsiaTheme="minorEastAsia"/>
        </w:rPr>
        <w:t>综合评分法。</w:t>
      </w:r>
    </w:p>
    <w:p>
      <w:pPr>
        <w:pStyle w:val="392"/>
        <w:spacing w:before="0"/>
        <w:ind w:firstLine="0" w:firstLineChars="0"/>
        <w:rPr>
          <w:rFonts w:cs="仿宋_GB2312" w:asciiTheme="minorEastAsia" w:hAnsiTheme="minorEastAsia" w:eastAsiaTheme="minorEastAsia"/>
          <w:b/>
        </w:rPr>
      </w:pPr>
      <w:r>
        <w:rPr>
          <w:rFonts w:hint="eastAsia" w:cs="仿宋_GB2312" w:asciiTheme="minorEastAsia" w:hAnsiTheme="minorEastAsia" w:eastAsiaTheme="minorEastAsia"/>
          <w:b/>
        </w:rPr>
        <w:t>2. 价格分计算方法：</w:t>
      </w:r>
      <w:r>
        <w:rPr>
          <w:rFonts w:hint="eastAsia" w:cs="仿宋_GB2312" w:asciiTheme="minorEastAsia" w:hAnsiTheme="minorEastAsia" w:eastAsiaTheme="minorEastAsia"/>
        </w:rPr>
        <w:t>低价优先法。</w:t>
      </w:r>
    </w:p>
    <w:p>
      <w:pPr>
        <w:pStyle w:val="392"/>
        <w:spacing w:before="0"/>
        <w:ind w:firstLine="0" w:firstLineChars="0"/>
        <w:rPr>
          <w:rFonts w:asciiTheme="minorEastAsia" w:hAnsiTheme="minorEastAsia" w:eastAsiaTheme="minorEastAsia"/>
          <w:szCs w:val="24"/>
        </w:rPr>
      </w:pPr>
      <w:r>
        <w:rPr>
          <w:rFonts w:hint="eastAsia" w:cs="仿宋_GB2312" w:asciiTheme="minorEastAsia" w:hAnsiTheme="minorEastAsia" w:eastAsiaTheme="minorEastAsia"/>
          <w:b/>
        </w:rPr>
        <w:t>3. 评审要求：</w:t>
      </w:r>
      <w:r>
        <w:rPr>
          <w:rFonts w:hint="eastAsia" w:cs="仿宋_GB2312" w:asciiTheme="minorEastAsia" w:hAnsiTheme="minorEastAsia" w:eastAsiaTheme="minorEastAsia"/>
        </w:rPr>
        <w:t>详见磋商文件第五部分“评审方法及评审标准”。</w:t>
      </w:r>
    </w:p>
    <w:p>
      <w:pPr>
        <w:adjustRightInd/>
        <w:spacing w:line="360" w:lineRule="auto"/>
        <w:jc w:val="center"/>
        <w:outlineLvl w:val="0"/>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十一、</w:t>
      </w:r>
      <w:r>
        <w:rPr>
          <w:rFonts w:hint="eastAsia" w:asciiTheme="minorEastAsia" w:hAnsiTheme="minorEastAsia" w:eastAsiaTheme="minorEastAsia"/>
          <w:b/>
          <w:sz w:val="32"/>
          <w:szCs w:val="32"/>
        </w:rPr>
        <w:t>成交</w:t>
      </w:r>
    </w:p>
    <w:p>
      <w:pPr>
        <w:pStyle w:val="32"/>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推荐成交候选供应商</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2"/>
        <w:spacing w:line="360" w:lineRule="auto"/>
        <w:rPr>
          <w:rFonts w:asciiTheme="minorEastAsia" w:hAnsiTheme="minorEastAsia" w:eastAsiaTheme="minorEastAsia"/>
          <w:b/>
          <w:sz w:val="24"/>
        </w:rPr>
      </w:pPr>
      <w:r>
        <w:rPr>
          <w:rFonts w:hint="eastAsia" w:asciiTheme="minorEastAsia" w:hAnsiTheme="minorEastAsia" w:eastAsiaTheme="minorEastAsia"/>
          <w:b/>
          <w:sz w:val="24"/>
        </w:rPr>
        <w:t>2. 确定成交供应商</w:t>
      </w:r>
    </w:p>
    <w:p>
      <w:pPr>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cs="Helvetica" w:asciiTheme="minorEastAsia" w:hAnsiTheme="minorEastAsia" w:eastAsiaTheme="minorEastAsia"/>
          <w:kern w:val="0"/>
          <w:sz w:val="24"/>
        </w:rPr>
      </w:pPr>
      <w:r>
        <w:rPr>
          <w:rFonts w:hint="eastAsia" w:asciiTheme="minorEastAsia" w:hAnsiTheme="minorEastAsia" w:eastAsiaTheme="minorEastAsia"/>
          <w:b/>
          <w:sz w:val="24"/>
        </w:rPr>
        <w:t>3．成交通知及成交结果公告</w:t>
      </w:r>
    </w:p>
    <w:p>
      <w:pPr>
        <w:spacing w:line="360" w:lineRule="auto"/>
        <w:ind w:firstLine="360" w:firstLineChars="150"/>
        <w:rPr>
          <w:rFonts w:ascii="宋体" w:hAnsi="宋体" w:cs="宋体"/>
          <w:sz w:val="24"/>
        </w:rPr>
      </w:pPr>
      <w:r>
        <w:rPr>
          <w:rFonts w:hint="eastAsia" w:asciiTheme="minorEastAsia" w:hAnsiTheme="minorEastAsia" w:eastAsiaTheme="minorEastAsia"/>
          <w:sz w:val="24"/>
          <w:szCs w:val="21"/>
        </w:rPr>
        <w:t>3.1自成交人确定之日起2个工作日内，</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通过电子交易平台向成交人发出成交通知书，</w:t>
      </w:r>
      <w:r>
        <w:rPr>
          <w:rFonts w:hint="eastAsia" w:cs="宋体" w:asciiTheme="minorEastAsia" w:hAnsiTheme="minorEastAsia" w:eastAsiaTheme="minorEastAsia"/>
          <w:sz w:val="24"/>
        </w:rPr>
        <w:t>同时编制发布采购</w:t>
      </w:r>
      <w:r>
        <w:rPr>
          <w:rFonts w:hint="eastAsia" w:asciiTheme="minorEastAsia" w:hAnsiTheme="minorEastAsia" w:eastAsiaTheme="minorEastAsia"/>
          <w:sz w:val="24"/>
          <w:szCs w:val="21"/>
        </w:rPr>
        <w:t>成交结果公告。</w:t>
      </w:r>
      <w:r>
        <w:rPr>
          <w:rFonts w:hint="eastAsia" w:ascii="宋体" w:hAnsi="宋体" w:cs="宋体" w:eastAsiaTheme="minorEastAsia"/>
          <w:sz w:val="24"/>
          <w:lang w:eastAsia="zh-CN"/>
        </w:rPr>
        <w:t>采购代理机构</w:t>
      </w:r>
      <w:r>
        <w:rPr>
          <w:rFonts w:hint="eastAsia" w:ascii="宋体" w:hAnsi="宋体" w:cs="宋体"/>
          <w:sz w:val="24"/>
        </w:rPr>
        <w:t>也可以以纸质形式进行成交通知。</w:t>
      </w:r>
    </w:p>
    <w:p>
      <w:pPr>
        <w:spacing w:line="360" w:lineRule="auto"/>
        <w:ind w:firstLine="360" w:firstLineChars="150"/>
        <w:rPr>
          <w:rFonts w:asciiTheme="minorEastAsia" w:hAnsiTheme="minorEastAsia" w:eastAsiaTheme="minorEastAsia"/>
          <w:sz w:val="24"/>
          <w:szCs w:val="21"/>
        </w:rPr>
      </w:pPr>
      <w:r>
        <w:rPr>
          <w:rFonts w:hint="eastAsia" w:ascii="宋体" w:hAnsi="宋体" w:cs="宋体"/>
          <w:sz w:val="24"/>
        </w:rPr>
        <w:t>3.2</w:t>
      </w:r>
      <w:r>
        <w:rPr>
          <w:rFonts w:hint="eastAsia" w:asciiTheme="minorEastAsia" w:hAnsiTheme="minorEastAsia" w:eastAsiaTheme="minorEastAsia"/>
          <w:sz w:val="24"/>
          <w:szCs w:val="21"/>
        </w:rPr>
        <w:t>成交</w:t>
      </w:r>
      <w:r>
        <w:rPr>
          <w:rFonts w:hint="eastAsia" w:cs="仿宋_GB2312" w:asciiTheme="minorEastAsia" w:hAnsiTheme="minorEastAsia" w:eastAsiaTheme="minorEastAsia"/>
          <w:sz w:val="24"/>
        </w:rPr>
        <w:t>结果公告内容包括</w:t>
      </w:r>
      <w:r>
        <w:rPr>
          <w:rFonts w:hint="eastAsia" w:cs="宋体" w:asciiTheme="minorEastAsia" w:hAnsiTheme="minorEastAsia" w:eastAsiaTheme="minorEastAsia"/>
          <w:sz w:val="24"/>
        </w:rPr>
        <w:t>采购人及其委托的</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的名称、地址、联系方式，项目名称和项目编号，成交人名称、地址和成交金额，主要中标标的的名称、规格型号、数量、单价、服务要求，开标记录、</w:t>
      </w:r>
      <w:bookmarkStart w:id="58" w:name="_Hlk101184471"/>
      <w:r>
        <w:rPr>
          <w:rFonts w:hint="eastAsia" w:cs="宋体" w:asciiTheme="minorEastAsia" w:hAnsiTheme="minorEastAsia" w:eastAsiaTheme="minorEastAsia"/>
          <w:sz w:val="24"/>
        </w:rPr>
        <w:t>资格审查情况、评审专家抽取规则、符合性审查情况、</w:t>
      </w:r>
      <w:bookmarkEnd w:id="58"/>
      <w:r>
        <w:rPr>
          <w:rFonts w:hint="eastAsia" w:cs="宋体" w:asciiTheme="minorEastAsia" w:hAnsiTheme="minorEastAsia" w:eastAsiaTheme="minorEastAsia"/>
          <w:sz w:val="24"/>
        </w:rPr>
        <w:t>未成交情况说明、成交公告期限以及评审专家名单、评分汇总及明细。</w:t>
      </w:r>
    </w:p>
    <w:p>
      <w:pPr>
        <w:spacing w:line="360" w:lineRule="auto"/>
        <w:ind w:firstLine="360" w:firstLineChars="150"/>
        <w:rPr>
          <w:rFonts w:asciiTheme="minorEastAsia" w:hAnsiTheme="minorEastAsia" w:eastAsiaTheme="minorEastAsia"/>
          <w:sz w:val="24"/>
          <w:szCs w:val="21"/>
        </w:rPr>
      </w:pPr>
      <w:r>
        <w:rPr>
          <w:rFonts w:hint="eastAsia" w:asciiTheme="minorEastAsia" w:hAnsiTheme="minorEastAsia" w:eastAsiaTheme="minorEastAsia"/>
          <w:sz w:val="24"/>
          <w:szCs w:val="21"/>
        </w:rPr>
        <w:t>3.3公告期限为1个工作日。</w:t>
      </w:r>
    </w:p>
    <w:p>
      <w:pPr>
        <w:snapToGrid w:val="0"/>
        <w:spacing w:line="360" w:lineRule="auto"/>
        <w:jc w:val="center"/>
        <w:outlineLvl w:val="0"/>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十二、合同</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1.合同主要条款：</w:t>
      </w:r>
      <w:r>
        <w:rPr>
          <w:rFonts w:hint="eastAsia" w:asciiTheme="minorEastAsia" w:hAnsiTheme="minorEastAsia" w:eastAsiaTheme="minorEastAsia"/>
          <w:sz w:val="24"/>
        </w:rPr>
        <w:t>详见“第六部分拟签订的合同文本”。</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2.合同的签订</w:t>
      </w:r>
    </w:p>
    <w:p>
      <w:pPr>
        <w:widowControl/>
        <w:shd w:val="clear" w:color="auto" w:fill="FFFFFF"/>
        <w:spacing w:line="360" w:lineRule="auto"/>
        <w:ind w:firstLine="480"/>
        <w:jc w:val="left"/>
        <w:rPr>
          <w:rFonts w:cs="宋体" w:asciiTheme="minorEastAsia" w:hAnsiTheme="minorEastAsia" w:eastAsiaTheme="minorEastAsia"/>
          <w:kern w:val="0"/>
          <w:sz w:val="24"/>
        </w:rPr>
      </w:pPr>
      <w:r>
        <w:rPr>
          <w:rFonts w:hint="eastAsia" w:asciiTheme="minorEastAsia" w:hAnsiTheme="minorEastAsia" w:eastAsiaTheme="minorEastAsia"/>
          <w:szCs w:val="21"/>
        </w:rPr>
        <w:t>2.1</w:t>
      </w:r>
      <w:r>
        <w:rPr>
          <w:rFonts w:hint="eastAsia" w:cs="宋体" w:asciiTheme="minorEastAsia" w:hAnsiTheme="minorEastAsia" w:eastAsiaTheme="minorEastAsia"/>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2"/>
        <w:snapToGrid w:val="0"/>
        <w:spacing w:before="0"/>
        <w:ind w:firstLine="480"/>
        <w:rPr>
          <w:rFonts w:cs="宋体" w:asciiTheme="minorEastAsia" w:hAnsiTheme="minorEastAsia" w:eastAsiaTheme="minorEastAsia"/>
          <w:kern w:val="0"/>
        </w:rPr>
      </w:pPr>
      <w:r>
        <w:rPr>
          <w:rFonts w:hint="eastAsia" w:cs="宋体" w:asciiTheme="minorEastAsia" w:hAnsiTheme="minorEastAsia" w:eastAsiaTheme="minorEastAsia"/>
          <w:kern w:val="0"/>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2.5如签订合同并生效后，供应商无故拒绝或延期，除按照合同条款处理外，列入不良行为记录一次，并给予通报。</w:t>
      </w:r>
    </w:p>
    <w:p>
      <w:pPr>
        <w:pStyle w:val="392"/>
        <w:snapToGrid w:val="0"/>
        <w:spacing w:before="0" w:after="120"/>
        <w:ind w:firstLine="480"/>
        <w:rPr>
          <w:rFonts w:cs="仿宋_GB2312" w:asciiTheme="minorEastAsia" w:hAnsiTheme="minorEastAsia" w:eastAsiaTheme="minorEastAsia"/>
        </w:rPr>
      </w:pPr>
      <w:r>
        <w:rPr>
          <w:rFonts w:cs="仿宋_GB2312" w:asciiTheme="minorEastAsia" w:hAnsiTheme="minorEastAsia" w:eastAsiaTheme="minorEastAsia"/>
        </w:rPr>
        <w:t>2.</w:t>
      </w:r>
      <w:r>
        <w:rPr>
          <w:rFonts w:hint="eastAsia" w:cs="仿宋_GB2312" w:asciiTheme="minorEastAsia" w:hAnsiTheme="minorEastAsia" w:eastAsiaTheme="minorEastAsia"/>
        </w:rPr>
        <w:t>6</w:t>
      </w:r>
      <w:r>
        <w:rPr>
          <w:rFonts w:cs="仿宋_GB2312" w:asciiTheme="minorEastAsia" w:hAnsiTheme="minorEastAsia" w:eastAsiaTheme="minorEastAsia"/>
        </w:rPr>
        <w:t>采购合同由采购人与</w:t>
      </w:r>
      <w:r>
        <w:rPr>
          <w:rFonts w:hint="eastAsia" w:cs="仿宋_GB2312" w:asciiTheme="minorEastAsia" w:hAnsiTheme="minorEastAsia" w:eastAsiaTheme="minorEastAsia"/>
        </w:rPr>
        <w:t>成交</w:t>
      </w:r>
      <w:r>
        <w:rPr>
          <w:rFonts w:cs="仿宋_GB2312" w:asciiTheme="minorEastAsia" w:hAnsiTheme="minorEastAsia" w:eastAsiaTheme="minorEastAsia"/>
        </w:rPr>
        <w:t>供应商根据</w:t>
      </w:r>
      <w:r>
        <w:rPr>
          <w:rFonts w:hint="eastAsia" w:cs="仿宋_GB2312" w:asciiTheme="minorEastAsia" w:hAnsiTheme="minorEastAsia" w:eastAsiaTheme="minorEastAsia"/>
        </w:rPr>
        <w:t>磋商文件、响应文件等内容通过政府采购电子交易平台在线签订，自动备案。</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3．履约保证金</w:t>
      </w:r>
    </w:p>
    <w:p>
      <w:pPr>
        <w:tabs>
          <w:tab w:val="left" w:pos="0"/>
        </w:tabs>
        <w:spacing w:line="360" w:lineRule="auto"/>
        <w:ind w:firstLine="482"/>
        <w:rPr>
          <w:rFonts w:cs="宋体" w:asciiTheme="minorEastAsia" w:hAnsiTheme="minorEastAsia" w:eastAsiaTheme="minorEastAsia"/>
          <w:sz w:val="24"/>
        </w:rPr>
      </w:pPr>
      <w:r>
        <w:rPr>
          <w:rFonts w:hint="eastAsia" w:cs="宋体" w:asciiTheme="minorEastAsia" w:hAnsiTheme="minorEastAsia" w:eastAsiaTheme="minorEastAsia"/>
          <w:kern w:val="0"/>
          <w:sz w:val="24"/>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sz w:val="24"/>
        </w:rPr>
        <w:t>。履约保证金的数额不得超过政府采购合同金额的1%</w:t>
      </w:r>
      <w:r>
        <w:rPr>
          <w:rFonts w:hint="eastAsia" w:ascii="宋体" w:hAnsi="宋体" w:cs="宋体"/>
          <w:sz w:val="24"/>
          <w:highlight w:val="none"/>
        </w:rPr>
        <w:t>，鼓励根据项目特点、供应商诚信等因素免收履约保证金或降低缴纳比例</w:t>
      </w:r>
      <w:r>
        <w:rPr>
          <w:rFonts w:hint="eastAsia" w:cs="宋体" w:asciiTheme="minorEastAsia" w:hAnsiTheme="minorEastAsia" w:eastAsiaTheme="minorEastAsia"/>
          <w:sz w:val="24"/>
        </w:rPr>
        <w:t>。鼓励和支持供应商以银行、保险公司出具的保函形式提供履约保证金。采购人不得拒收履约保函，项目验收结束后应及时退还，</w:t>
      </w:r>
      <w:r>
        <w:rPr>
          <w:rFonts w:cs="宋体" w:asciiTheme="minorEastAsia" w:hAnsiTheme="minorEastAsia" w:eastAsiaTheme="minorEastAsia"/>
          <w:sz w:val="24"/>
        </w:rPr>
        <w:t>延迟退还的，应当按照合同约定和法律规定承担相应的赔偿责任</w:t>
      </w:r>
      <w:r>
        <w:rPr>
          <w:rFonts w:hint="eastAsia" w:cs="宋体" w:asciiTheme="minorEastAsia" w:hAnsiTheme="minorEastAsia" w:eastAsiaTheme="minorEastAsia"/>
          <w:sz w:val="24"/>
        </w:rPr>
        <w:t>。</w:t>
      </w:r>
    </w:p>
    <w:p>
      <w:pPr>
        <w:tabs>
          <w:tab w:val="left" w:pos="0"/>
        </w:tabs>
        <w:spacing w:line="360" w:lineRule="auto"/>
        <w:ind w:firstLine="482"/>
        <w:rPr>
          <w:rFonts w:cs="宋体" w:asciiTheme="minorEastAsia" w:hAnsiTheme="minorEastAsia" w:eastAsiaTheme="minorEastAsia"/>
          <w:snapToGrid w:val="0"/>
          <w:kern w:val="28"/>
          <w:sz w:val="24"/>
        </w:rPr>
      </w:pPr>
      <w:r>
        <w:rPr>
          <w:rFonts w:hint="eastAsia" w:cs="宋体" w:asciiTheme="minorEastAsia" w:hAnsiTheme="minorEastAsia" w:eastAsiaTheme="minorEastAsia"/>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5"/>
        <w:numPr>
          <w:ilvl w:val="255"/>
          <w:numId w:val="0"/>
        </w:numPr>
        <w:ind w:left="0" w:firstLine="0"/>
        <w:rPr>
          <w:highlight w:val="none"/>
        </w:rPr>
      </w:pPr>
      <w:r>
        <w:rPr>
          <w:rFonts w:ascii="宋体" w:hAnsi="宋体" w:eastAsia="宋体"/>
          <w:sz w:val="24"/>
          <w:highlight w:val="none"/>
          <w:lang w:val="en-US"/>
        </w:rPr>
        <w:t>4.</w:t>
      </w:r>
      <w:r>
        <w:rPr>
          <w:rFonts w:hint="eastAsia" w:ascii="宋体" w:hAnsi="宋体" w:eastAsia="宋体"/>
          <w:sz w:val="24"/>
          <w:highlight w:val="none"/>
          <w:lang w:val="en-US"/>
        </w:rPr>
        <w:t>预付款</w:t>
      </w:r>
    </w:p>
    <w:p>
      <w:pPr>
        <w:adjustRightInd/>
        <w:spacing w:line="360" w:lineRule="auto"/>
        <w:ind w:firstLine="480" w:firstLineChars="200"/>
        <w:rPr>
          <w:highlight w:val="none"/>
        </w:rPr>
      </w:pPr>
      <w:r>
        <w:rPr>
          <w:rFonts w:hint="eastAsia" w:ascii="宋体" w:hAnsi="宋体" w:eastAsia="宋体"/>
          <w:b w:val="0"/>
          <w:bCs w:val="0"/>
          <w:sz w:val="24"/>
          <w:szCs w:val="24"/>
          <w:highlight w:val="none"/>
          <w:lang w:val="en-US"/>
        </w:rPr>
        <w:t>采购单位应当在政府采购合同中约定预付款，对中小企业合同预付款比例原则上不低于合同金额的</w:t>
      </w:r>
      <w:r>
        <w:rPr>
          <w:rFonts w:ascii="宋体" w:hAnsi="宋体" w:eastAsia="宋体"/>
          <w:b w:val="0"/>
          <w:bCs w:val="0"/>
          <w:sz w:val="24"/>
          <w:szCs w:val="24"/>
          <w:highlight w:val="none"/>
          <w:lang w:val="en-US"/>
        </w:rPr>
        <w:t>40％</w:t>
      </w:r>
      <w:r>
        <w:rPr>
          <w:rFonts w:hint="eastAsia" w:ascii="宋体" w:hAnsi="宋体" w:eastAsia="宋体"/>
          <w:b w:val="0"/>
          <w:bCs w:val="0"/>
          <w:sz w:val="24"/>
          <w:szCs w:val="24"/>
          <w:highlight w:val="none"/>
          <w:lang w:val="en-US"/>
        </w:rPr>
        <w:t>，不高于合同金额的</w:t>
      </w:r>
      <w:r>
        <w:rPr>
          <w:rFonts w:ascii="宋体" w:hAnsi="宋体" w:eastAsia="宋体"/>
          <w:b w:val="0"/>
          <w:bCs w:val="0"/>
          <w:sz w:val="24"/>
          <w:szCs w:val="24"/>
          <w:highlight w:val="none"/>
          <w:lang w:val="en-US"/>
        </w:rPr>
        <w:t>70%；项目分年安排预算的，每年预付款比例</w:t>
      </w:r>
      <w:r>
        <w:rPr>
          <w:rFonts w:hint="eastAsia" w:ascii="宋体" w:hAnsi="宋体"/>
          <w:sz w:val="24"/>
        </w:rPr>
        <w:t>不低于</w:t>
      </w:r>
      <w:r>
        <w:rPr>
          <w:rFonts w:ascii="宋体" w:hAnsi="宋体" w:eastAsia="宋体"/>
          <w:b w:val="0"/>
          <w:bCs w:val="0"/>
          <w:sz w:val="24"/>
          <w:szCs w:val="24"/>
          <w:highlight w:val="none"/>
          <w:lang w:val="en-US"/>
        </w:rPr>
        <w:t>项目年度计划支付资金额的40％</w:t>
      </w:r>
      <w:r>
        <w:rPr>
          <w:rFonts w:hint="eastAsia" w:ascii="宋体" w:hAnsi="宋体" w:eastAsia="宋体"/>
          <w:b w:val="0"/>
          <w:bCs w:val="0"/>
          <w:sz w:val="24"/>
          <w:szCs w:val="24"/>
          <w:highlight w:val="none"/>
          <w:lang w:val="en-US"/>
        </w:rPr>
        <w:t>，不高于合同金额的</w:t>
      </w:r>
      <w:r>
        <w:rPr>
          <w:rFonts w:ascii="宋体" w:hAnsi="宋体" w:eastAsia="宋体"/>
          <w:b w:val="0"/>
          <w:bCs w:val="0"/>
          <w:sz w:val="24"/>
          <w:szCs w:val="24"/>
          <w:highlight w:val="none"/>
          <w:lang w:val="en-US"/>
        </w:rPr>
        <w:t>70%；采购项目实施以人工投入为主的，</w:t>
      </w:r>
      <w:r>
        <w:rPr>
          <w:rFonts w:hint="eastAsia" w:ascii="宋体" w:hAnsi="宋体" w:eastAsia="宋体"/>
          <w:b w:val="0"/>
          <w:bCs w:val="0"/>
          <w:sz w:val="24"/>
          <w:szCs w:val="24"/>
          <w:highlight w:val="none"/>
          <w:lang w:val="en-US"/>
        </w:rPr>
        <w:t>可适当降低预付款比例，但不得低于</w:t>
      </w:r>
      <w:r>
        <w:rPr>
          <w:rFonts w:ascii="宋体" w:hAnsi="宋体" w:eastAsia="宋体"/>
          <w:b w:val="0"/>
          <w:bCs w:val="0"/>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sz w:val="24"/>
          <w:szCs w:val="24"/>
          <w:highlight w:val="none"/>
          <w:lang w:val="en-US"/>
        </w:rPr>
        <w:t>供应商</w:t>
      </w:r>
      <w:r>
        <w:rPr>
          <w:rFonts w:ascii="宋体" w:hAnsi="宋体" w:eastAsia="宋体"/>
          <w:b w:val="0"/>
          <w:bCs w:val="0"/>
          <w:sz w:val="24"/>
          <w:szCs w:val="24"/>
          <w:highlight w:val="none"/>
          <w:lang w:val="en-US"/>
        </w:rPr>
        <w:t>明确表示无需预付款或者主动要求降低预付款比例的，</w:t>
      </w:r>
      <w:r>
        <w:rPr>
          <w:rFonts w:hint="eastAsia" w:ascii="宋体" w:hAnsi="宋体" w:eastAsia="宋体"/>
          <w:b w:val="0"/>
          <w:bCs w:val="0"/>
          <w:sz w:val="24"/>
          <w:szCs w:val="24"/>
          <w:highlight w:val="none"/>
          <w:lang w:val="en-US"/>
        </w:rPr>
        <w:t>采购单位</w:t>
      </w:r>
      <w:r>
        <w:rPr>
          <w:rFonts w:ascii="宋体" w:hAnsi="宋体" w:eastAsia="宋体"/>
          <w:b w:val="0"/>
          <w:bCs w:val="0"/>
          <w:sz w:val="24"/>
          <w:szCs w:val="24"/>
          <w:highlight w:val="none"/>
          <w:lang w:val="en-US"/>
        </w:rPr>
        <w:t>可不适用前述规定。</w:t>
      </w:r>
      <w:r>
        <w:rPr>
          <w:rFonts w:hint="eastAsia" w:ascii="宋体" w:hAnsi="宋体" w:eastAsia="宋体"/>
          <w:b w:val="0"/>
          <w:bCs w:val="0"/>
          <w:sz w:val="24"/>
          <w:szCs w:val="24"/>
          <w:highlight w:val="none"/>
          <w:lang w:val="en-US"/>
        </w:rPr>
        <w:t>采购单位</w:t>
      </w:r>
      <w:r>
        <w:rPr>
          <w:rFonts w:ascii="宋体" w:hAnsi="宋体" w:eastAsia="宋体"/>
          <w:b w:val="0"/>
          <w:bCs w:val="0"/>
          <w:sz w:val="24"/>
          <w:szCs w:val="24"/>
          <w:highlight w:val="none"/>
          <w:lang w:val="en-US"/>
        </w:rPr>
        <w:t>根据项目特点、供应商诚信等因素，可以要求</w:t>
      </w:r>
      <w:r>
        <w:rPr>
          <w:rFonts w:hint="eastAsia" w:ascii="宋体" w:hAnsi="宋体" w:eastAsia="宋体"/>
          <w:b w:val="0"/>
          <w:bCs w:val="0"/>
          <w:sz w:val="24"/>
          <w:szCs w:val="24"/>
          <w:highlight w:val="none"/>
          <w:lang w:val="en-US"/>
        </w:rPr>
        <w:t>供应商</w:t>
      </w:r>
      <w:r>
        <w:rPr>
          <w:rFonts w:ascii="宋体" w:hAnsi="宋体" w:eastAsia="宋体"/>
          <w:b w:val="0"/>
          <w:bCs w:val="0"/>
          <w:sz w:val="24"/>
          <w:szCs w:val="24"/>
          <w:highlight w:val="none"/>
          <w:lang w:val="en-US"/>
        </w:rPr>
        <w:t>提交银行、保险公司等金融机构出具的预付款保函或其他担保措施。政府采购预付款应在合同生效以及具备实施条件后</w:t>
      </w:r>
      <w:r>
        <w:rPr>
          <w:rFonts w:hint="eastAsia" w:ascii="宋体" w:hAnsi="宋体"/>
          <w:b w:val="0"/>
          <w:bCs w:val="0"/>
          <w:sz w:val="24"/>
          <w:szCs w:val="24"/>
          <w:highlight w:val="none"/>
          <w:lang w:val="en-US" w:eastAsia="zh-CN"/>
        </w:rPr>
        <w:t>7</w:t>
      </w:r>
      <w:r>
        <w:rPr>
          <w:rFonts w:ascii="宋体" w:hAnsi="宋体" w:eastAsia="宋体"/>
          <w:b w:val="0"/>
          <w:bCs w:val="0"/>
          <w:sz w:val="24"/>
          <w:szCs w:val="24"/>
          <w:highlight w:val="none"/>
          <w:lang w:val="en-US"/>
        </w:rPr>
        <w:t>个工作日内支付。</w:t>
      </w:r>
      <w:r>
        <w:rPr>
          <w:rFonts w:hint="eastAsia" w:ascii="宋体" w:hAnsi="宋体" w:eastAsia="宋体"/>
          <w:b w:val="0"/>
          <w:bCs w:val="0"/>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sz w:val="24"/>
          <w:szCs w:val="24"/>
          <w:highlight w:val="none"/>
          <w:lang w:val="en-US"/>
        </w:rPr>
        <w:t xml:space="preserve"> - </w:t>
      </w:r>
      <w:r>
        <w:rPr>
          <w:rFonts w:hint="eastAsia" w:ascii="宋体" w:hAnsi="宋体" w:eastAsia="宋体"/>
          <w:b w:val="0"/>
          <w:bCs w:val="0"/>
          <w:sz w:val="24"/>
          <w:szCs w:val="24"/>
          <w:highlight w:val="none"/>
          <w:lang w:val="en-US"/>
        </w:rPr>
        <w:t>【保函保险服务】出具预付款保函，具体步骤：选择产品—填写供应商信息—选择中标项目—确认信息—等待保险</w:t>
      </w:r>
      <w:r>
        <w:rPr>
          <w:rFonts w:ascii="宋体" w:hAnsi="宋体" w:eastAsia="宋体"/>
          <w:b w:val="0"/>
          <w:bCs w:val="0"/>
          <w:sz w:val="24"/>
          <w:szCs w:val="24"/>
          <w:highlight w:val="none"/>
          <w:lang w:val="en-US"/>
        </w:rPr>
        <w:t>/保函受理—确认保单—支付保费—成功出单。政</w:t>
      </w:r>
      <w:r>
        <w:rPr>
          <w:rFonts w:hint="eastAsia" w:ascii="宋体" w:hAnsi="宋体" w:eastAsia="宋体"/>
          <w:b w:val="0"/>
          <w:bCs w:val="0"/>
          <w:sz w:val="24"/>
          <w:szCs w:val="24"/>
          <w:highlight w:val="none"/>
          <w:lang w:val="en-US"/>
        </w:rPr>
        <w:t>采云金融专线</w:t>
      </w:r>
      <w:r>
        <w:rPr>
          <w:rFonts w:ascii="宋体" w:hAnsi="宋体" w:eastAsia="宋体"/>
          <w:b w:val="0"/>
          <w:bCs w:val="0"/>
          <w:sz w:val="24"/>
          <w:szCs w:val="24"/>
          <w:highlight w:val="none"/>
          <w:lang w:val="en-US"/>
        </w:rPr>
        <w:t>400-903-9583。</w:t>
      </w:r>
    </w:p>
    <w:p>
      <w:pPr>
        <w:tabs>
          <w:tab w:val="left" w:pos="0"/>
        </w:tabs>
        <w:spacing w:line="360" w:lineRule="auto"/>
        <w:ind w:firstLine="0"/>
        <w:rPr>
          <w:rFonts w:cs="宋体" w:asciiTheme="minorEastAsia" w:hAnsiTheme="minorEastAsia" w:eastAsiaTheme="minorEastAsia"/>
          <w:snapToGrid w:val="0"/>
          <w:kern w:val="28"/>
          <w:sz w:val="24"/>
        </w:rPr>
      </w:pP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十三、验收</w:t>
      </w:r>
    </w:p>
    <w:p>
      <w:pPr>
        <w:pStyle w:val="24"/>
        <w:spacing w:line="360" w:lineRule="auto"/>
        <w:ind w:firstLine="0" w:firstLineChars="0"/>
        <w:rPr>
          <w:rFonts w:asciiTheme="minorEastAsia" w:hAnsiTheme="minorEastAsia" w:eastAsiaTheme="minorEastAsia"/>
          <w:b/>
        </w:rPr>
      </w:pPr>
      <w:r>
        <w:rPr>
          <w:rFonts w:hint="eastAsia" w:asciiTheme="minorEastAsia" w:hAnsiTheme="minorEastAsia" w:eastAsiaTheme="minorEastAsia"/>
          <w:b/>
        </w:rPr>
        <w:t>1.验收</w:t>
      </w:r>
    </w:p>
    <w:p>
      <w:pPr>
        <w:tabs>
          <w:tab w:val="left" w:pos="0"/>
        </w:tabs>
        <w:spacing w:line="360" w:lineRule="auto"/>
        <w:ind w:firstLine="480"/>
        <w:rPr>
          <w:rFonts w:hint="eastAsia" w:cs="Helvetica" w:asciiTheme="minorEastAsia" w:hAnsiTheme="minorEastAsia" w:eastAsiaTheme="minorEastAsia"/>
          <w:kern w:val="0"/>
          <w:sz w:val="24"/>
        </w:rPr>
      </w:pPr>
      <w:r>
        <w:rPr>
          <w:rFonts w:hint="eastAsia" w:cs="Helvetica" w:asciiTheme="minorEastAsia" w:hAnsiTheme="minorEastAsia" w:eastAsiaTheme="minorEastAsi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rPr>
          <w:rFonts w:asciiTheme="minorEastAsia" w:hAnsiTheme="minorEastAsia" w:eastAsiaTheme="minorEastAsia"/>
          <w:b/>
          <w:sz w:val="24"/>
        </w:rPr>
      </w:pPr>
      <w:r>
        <w:rPr>
          <w:rFonts w:hint="eastAsia" w:cs="仿宋_GB2312" w:asciiTheme="minorEastAsia" w:hAnsiTheme="minorEastAsia" w:eastAsiaTheme="minorEastAsia"/>
          <w:b/>
          <w:sz w:val="36"/>
          <w:szCs w:val="36"/>
        </w:rPr>
        <w:t>十四、电子交易活动的中止</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 电子交易活动的中止</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采购过程中出现以下情形，导致电子交易平台无法正常运行，或者无法保证电子交易的公平、公正和安全时，</w:t>
      </w:r>
      <w:r>
        <w:rPr>
          <w:rFonts w:hint="eastAsia" w:cs="Helvetica" w:asciiTheme="minorEastAsia" w:hAnsiTheme="minorEastAsia" w:eastAsiaTheme="minorEastAsia"/>
          <w:kern w:val="0"/>
          <w:sz w:val="24"/>
          <w:lang w:eastAsia="zh-CN"/>
        </w:rPr>
        <w:t>采购代理机构</w:t>
      </w:r>
      <w:r>
        <w:rPr>
          <w:rFonts w:hint="eastAsia" w:cs="Helvetica" w:asciiTheme="minorEastAsia" w:hAnsiTheme="minorEastAsia" w:eastAsiaTheme="minorEastAsia"/>
          <w:kern w:val="0"/>
          <w:sz w:val="24"/>
        </w:rPr>
        <w:t>可中止电子交易活动：</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1.4病毒发作导致不能进行正常操作的；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1.5其他无法保证电子交易的公平、公正和安全的情况。</w:t>
      </w:r>
    </w:p>
    <w:p>
      <w:pPr>
        <w:tabs>
          <w:tab w:val="left" w:pos="0"/>
        </w:tabs>
        <w:spacing w:line="360" w:lineRule="auto"/>
        <w:rPr>
          <w:rFonts w:cs="仿宋_GB2312" w:asciiTheme="minorEastAsia" w:hAnsiTheme="minorEastAsia" w:eastAsiaTheme="minorEastAsia"/>
          <w:b/>
          <w:sz w:val="36"/>
          <w:szCs w:val="36"/>
        </w:rPr>
      </w:pPr>
      <w:r>
        <w:rPr>
          <w:rFonts w:hint="eastAsia" w:cs="Helvetica" w:asciiTheme="minorEastAsia" w:hAnsiTheme="minorEastAsia" w:eastAsiaTheme="minorEastAsia"/>
          <w:b/>
          <w:kern w:val="0"/>
          <w:sz w:val="24"/>
        </w:rPr>
        <w:t>2.</w:t>
      </w:r>
      <w:r>
        <w:rPr>
          <w:rFonts w:hint="eastAsia" w:cs="Helvetica" w:asciiTheme="minorEastAsia" w:hAnsiTheme="minorEastAsia" w:eastAsiaTheme="minor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9" w:name="_Hlt75236011"/>
      <w:bookmarkEnd w:id="59"/>
      <w:bookmarkStart w:id="60" w:name="_Hlt74707468"/>
      <w:bookmarkEnd w:id="60"/>
      <w:bookmarkStart w:id="61" w:name="_Hlt74714665"/>
      <w:bookmarkEnd w:id="61"/>
      <w:bookmarkStart w:id="62" w:name="_Hlt75236290"/>
      <w:bookmarkEnd w:id="62"/>
      <w:bookmarkStart w:id="63" w:name="_Hlt68072990"/>
      <w:bookmarkEnd w:id="63"/>
      <w:bookmarkStart w:id="64" w:name="_Hlt68057669"/>
      <w:bookmarkEnd w:id="64"/>
      <w:bookmarkStart w:id="65" w:name="_Hlt74730295"/>
      <w:bookmarkEnd w:id="65"/>
      <w:bookmarkStart w:id="66" w:name="_Hlt74729768"/>
      <w:bookmarkEnd w:id="66"/>
      <w:bookmarkStart w:id="67" w:name="_Hlt75236101"/>
      <w:bookmarkEnd w:id="67"/>
      <w:bookmarkStart w:id="68" w:name="第三部分"/>
      <w:bookmarkStart w:id="69" w:name="_Toc164416483"/>
      <w:r>
        <w:rPr>
          <w:rFonts w:cs="仿宋_GB2312" w:asciiTheme="minorEastAsia" w:hAnsiTheme="minorEastAsia" w:eastAsiaTheme="minorEastAsia"/>
          <w:b/>
          <w:sz w:val="36"/>
          <w:szCs w:val="36"/>
        </w:rPr>
        <w:br w:type="page"/>
      </w: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第四部分  采购需求</w:t>
      </w:r>
    </w:p>
    <w:p>
      <w:pPr>
        <w:adjustRightInd/>
        <w:spacing w:line="360" w:lineRule="auto"/>
        <w:jc w:val="left"/>
        <w:outlineLvl w:val="0"/>
        <w:rPr>
          <w:rFonts w:cs="仿宋_GB2312" w:asciiTheme="minorEastAsia" w:hAnsiTheme="minorEastAsia" w:eastAsiaTheme="minorEastAsia"/>
          <w:b/>
          <w:sz w:val="36"/>
          <w:szCs w:val="36"/>
          <w:u w:val="single"/>
        </w:rPr>
      </w:pPr>
      <w:r>
        <w:rPr>
          <w:rFonts w:hint="eastAsia" w:asciiTheme="minorEastAsia" w:hAnsiTheme="minorEastAsia" w:eastAsiaTheme="minorEastAsia"/>
          <w:sz w:val="24"/>
          <w:u w:val="single"/>
        </w:rPr>
        <w:t>注：“▲” 系指实质性要求条款， “</w:t>
      </w:r>
      <w:r>
        <w:rPr>
          <w:rFonts w:hint="eastAsia" w:asciiTheme="minorEastAsia" w:hAnsiTheme="minorEastAsia" w:eastAsiaTheme="minorEastAsia"/>
          <w:b/>
          <w:sz w:val="24"/>
          <w:u w:val="single"/>
        </w:rPr>
        <w:t>※</w:t>
      </w:r>
      <w:r>
        <w:rPr>
          <w:rFonts w:hint="eastAsia" w:asciiTheme="minorEastAsia" w:hAnsiTheme="minorEastAsia" w:eastAsiaTheme="minorEastAsia"/>
          <w:sz w:val="24"/>
          <w:u w:val="single"/>
        </w:rPr>
        <w:t>”系指磋商过程中可能实质性变动的内容。</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sz w:val="24"/>
        </w:rPr>
      </w:pPr>
      <w:bookmarkStart w:id="70" w:name="_Toc23926521"/>
      <w:bookmarkStart w:id="71" w:name="_Toc46756843"/>
      <w:r>
        <w:rPr>
          <w:rFonts w:hint="eastAsia" w:ascii="仿宋" w:hAnsi="仿宋" w:eastAsia="仿宋" w:cs="仿宋"/>
          <w:sz w:val="24"/>
          <w:highlight w:val="none"/>
        </w:rPr>
        <w:t>一、</w:t>
      </w:r>
      <w:bookmarkEnd w:id="70"/>
      <w:bookmarkEnd w:id="71"/>
      <w:r>
        <w:rPr>
          <w:rFonts w:hint="eastAsia" w:ascii="仿宋" w:hAnsi="仿宋" w:eastAsia="仿宋" w:cs="仿宋"/>
          <w:b/>
          <w:bCs/>
          <w:sz w:val="24"/>
        </w:rPr>
        <w:t>项目概况</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仿宋" w:hAnsi="仿宋" w:eastAsia="仿宋" w:cs="仿宋"/>
          <w:sz w:val="24"/>
          <w:lang w:val="en-US"/>
        </w:rPr>
      </w:pPr>
      <w:r>
        <w:rPr>
          <w:rFonts w:hint="eastAsia" w:ascii="仿宋" w:hAnsi="仿宋" w:eastAsia="仿宋" w:cs="仿宋"/>
          <w:sz w:val="24"/>
        </w:rPr>
        <w:t>2025-2027年每年完成公益电影放映数量为3146场；按照“每200个常住人口放一场公益电影”，并叠加“每个村（社）每年不超过12场”的限高要求和“每个村（社）每年不少于1场”的兜底条件进行放映。影片须在国家新闻出版广电总局电影局数字中心影片库中选取，并符合当地村民认可度较高的影片，满足村民需求。</w:t>
      </w:r>
      <w:r>
        <w:rPr>
          <w:rFonts w:hint="eastAsia" w:ascii="仿宋" w:hAnsi="仿宋" w:eastAsia="仿宋" w:cs="仿宋"/>
          <w:snapToGrid w:val="0"/>
          <w:kern w:val="0"/>
          <w:sz w:val="24"/>
          <w:szCs w:val="24"/>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sz w:val="24"/>
          <w:highlight w:val="none"/>
          <w:lang w:val="en-US" w:eastAsia="zh-CN"/>
        </w:rPr>
      </w:pPr>
      <w:r>
        <w:rPr>
          <w:rFonts w:hint="eastAsia" w:ascii="仿宋" w:hAnsi="仿宋" w:eastAsia="仿宋" w:cs="仿宋"/>
          <w:b/>
          <w:sz w:val="24"/>
          <w:highlight w:val="none"/>
          <w:lang w:val="en-US" w:eastAsia="zh-CN"/>
        </w:rPr>
        <w:t>二、项目服务要求</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rPr>
      </w:pPr>
      <w:r>
        <w:rPr>
          <w:rFonts w:hint="eastAsia" w:ascii="仿宋" w:hAnsi="仿宋" w:eastAsia="仿宋" w:cs="仿宋"/>
          <w:color w:val="auto"/>
          <w:kern w:val="0"/>
          <w:sz w:val="24"/>
        </w:rPr>
        <w:t>▲</w:t>
      </w:r>
      <w:r>
        <w:rPr>
          <w:rFonts w:hint="eastAsia" w:ascii="仿宋" w:hAnsi="仿宋" w:eastAsia="仿宋" w:cs="仿宋"/>
          <w:snapToGrid w:val="0"/>
          <w:kern w:val="0"/>
          <w:sz w:val="24"/>
          <w:szCs w:val="24"/>
          <w:lang w:val="en-US" w:eastAsia="zh-CN" w:bidi="ar-SA"/>
        </w:rPr>
        <w:t xml:space="preserve">1、放映任务：每年不少于3146场 </w:t>
      </w:r>
      <w:r>
        <w:rPr>
          <w:rFonts w:hint="eastAsia" w:ascii="仿宋" w:hAnsi="仿宋" w:eastAsia="仿宋" w:cs="仿宋"/>
          <w:sz w:val="24"/>
        </w:rPr>
        <w:t>。</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napToGrid w:val="0"/>
          <w:kern w:val="0"/>
          <w:sz w:val="24"/>
          <w:szCs w:val="24"/>
          <w:lang w:val="en-US" w:eastAsia="zh-CN" w:bidi="ar-SA"/>
        </w:rPr>
      </w:pPr>
      <w:r>
        <w:rPr>
          <w:rFonts w:hint="eastAsia" w:ascii="仿宋" w:hAnsi="仿宋" w:eastAsia="仿宋" w:cs="仿宋"/>
          <w:color w:val="auto"/>
          <w:kern w:val="0"/>
          <w:sz w:val="24"/>
        </w:rPr>
        <w:t>▲</w:t>
      </w:r>
      <w:r>
        <w:rPr>
          <w:rFonts w:hint="eastAsia" w:ascii="仿宋" w:hAnsi="仿宋" w:eastAsia="仿宋" w:cs="仿宋"/>
          <w:snapToGrid w:val="0"/>
          <w:kern w:val="0"/>
          <w:sz w:val="24"/>
          <w:szCs w:val="24"/>
          <w:lang w:val="en-US" w:eastAsia="zh-CN" w:bidi="ar-SA"/>
        </w:rPr>
        <w:t>2、</w:t>
      </w:r>
      <w:r>
        <w:rPr>
          <w:rFonts w:hint="eastAsia" w:ascii="仿宋" w:hAnsi="仿宋" w:eastAsia="仿宋" w:cs="仿宋"/>
          <w:sz w:val="24"/>
        </w:rPr>
        <w:t>放映地点：临安区31</w:t>
      </w:r>
      <w:r>
        <w:rPr>
          <w:rFonts w:hint="eastAsia" w:ascii="仿宋" w:hAnsi="仿宋" w:eastAsia="仿宋" w:cs="仿宋"/>
          <w:sz w:val="24"/>
          <w:lang w:val="en-US" w:eastAsia="zh-CN"/>
        </w:rPr>
        <w:t>7</w:t>
      </w:r>
      <w:r>
        <w:rPr>
          <w:rFonts w:hint="eastAsia" w:ascii="仿宋" w:hAnsi="仿宋" w:eastAsia="仿宋" w:cs="仿宋"/>
          <w:sz w:val="24"/>
        </w:rPr>
        <w:t>个村（社区）固定点、流动放映点及学校、企业、敬老院等电影放映。确保覆盖全区31</w:t>
      </w:r>
      <w:r>
        <w:rPr>
          <w:rFonts w:hint="eastAsia" w:ascii="仿宋" w:hAnsi="仿宋" w:eastAsia="仿宋" w:cs="仿宋"/>
          <w:sz w:val="24"/>
          <w:lang w:val="en-US" w:eastAsia="zh-CN"/>
        </w:rPr>
        <w:t>7</w:t>
      </w:r>
      <w:r>
        <w:rPr>
          <w:rFonts w:hint="eastAsia" w:ascii="仿宋" w:hAnsi="仿宋" w:eastAsia="仿宋" w:cs="仿宋"/>
          <w:sz w:val="24"/>
        </w:rPr>
        <w:t>个村（社区）。</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yellow"/>
        </w:rPr>
      </w:pPr>
      <w:r>
        <w:rPr>
          <w:rFonts w:hint="eastAsia" w:ascii="仿宋" w:hAnsi="仿宋" w:eastAsia="仿宋" w:cs="仿宋"/>
          <w:snapToGrid w:val="0"/>
          <w:kern w:val="0"/>
          <w:sz w:val="24"/>
          <w:szCs w:val="24"/>
          <w:highlight w:val="none"/>
          <w:lang w:val="en-US" w:eastAsia="zh-CN" w:bidi="ar-SA"/>
        </w:rPr>
        <w:t>3、</w:t>
      </w:r>
      <w:r>
        <w:rPr>
          <w:rFonts w:hint="eastAsia" w:ascii="仿宋" w:hAnsi="仿宋" w:eastAsia="仿宋" w:cs="仿宋"/>
          <w:sz w:val="24"/>
          <w:highlight w:val="none"/>
        </w:rPr>
        <w:t>放映影片要求：2025-2027年每年完成公益电影放映数量为3146场；按照“每200个常住人口放一场公益电影”，并叠加“每个村（社）每年不超过12场”的限高要求和“每个村（社）每年不少于1场”的兜底条件进行放映。影片须在国家新闻出版广电总局电影局数字中心影片库中选取，并符合当地村民认可度较高的影片，满足村民需求。</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rPr>
      </w:pPr>
      <w:r>
        <w:rPr>
          <w:rFonts w:hint="eastAsia" w:ascii="仿宋" w:hAnsi="仿宋" w:eastAsia="仿宋" w:cs="仿宋"/>
          <w:snapToGrid w:val="0"/>
          <w:kern w:val="0"/>
          <w:sz w:val="24"/>
          <w:szCs w:val="24"/>
          <w:lang w:val="en-US" w:eastAsia="zh-CN" w:bidi="ar-SA"/>
        </w:rPr>
        <w:t>4、映前以海报、广播、微信等形式进行宣传，固定点要做到“定点、定时、定片”</w:t>
      </w:r>
      <w:r>
        <w:rPr>
          <w:rFonts w:hint="eastAsia" w:ascii="仿宋" w:hAnsi="仿宋" w:eastAsia="仿宋" w:cs="仿宋"/>
          <w:sz w:val="24"/>
        </w:rPr>
        <w:t>。</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rPr>
      </w:pPr>
      <w:r>
        <w:rPr>
          <w:rFonts w:hint="eastAsia" w:ascii="仿宋" w:hAnsi="仿宋" w:eastAsia="仿宋" w:cs="仿宋"/>
          <w:snapToGrid w:val="0"/>
          <w:kern w:val="0"/>
          <w:sz w:val="24"/>
          <w:szCs w:val="24"/>
          <w:lang w:val="en-US" w:eastAsia="zh-CN" w:bidi="ar-SA"/>
        </w:rPr>
        <w:t>5、</w:t>
      </w:r>
      <w:r>
        <w:rPr>
          <w:rFonts w:hint="eastAsia" w:ascii="仿宋" w:hAnsi="仿宋" w:eastAsia="仿宋" w:cs="仿宋"/>
          <w:sz w:val="24"/>
        </w:rPr>
        <w:t>安全保障：严格遵守数字电影放映操作规程。选择安全合适的放映场地，确保建筑物、消防、用电安全，严防安全事故发生。确保突发事件发生时，指挥和引导观众及时疏散，保证人员安全。</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rPr>
      </w:pPr>
      <w:r>
        <w:rPr>
          <w:rFonts w:hint="eastAsia" w:ascii="仿宋" w:hAnsi="仿宋" w:eastAsia="仿宋" w:cs="仿宋"/>
          <w:snapToGrid w:val="0"/>
          <w:kern w:val="0"/>
          <w:sz w:val="24"/>
          <w:szCs w:val="24"/>
          <w:lang w:val="en-US" w:eastAsia="zh-CN" w:bidi="ar-SA"/>
        </w:rPr>
        <w:t>6、</w:t>
      </w:r>
      <w:r>
        <w:rPr>
          <w:rFonts w:hint="eastAsia" w:ascii="仿宋" w:hAnsi="仿宋" w:eastAsia="仿宋" w:cs="仿宋"/>
          <w:sz w:val="24"/>
        </w:rPr>
        <w:t>映前广告要求：自主经营5分钟映前广告节目，以区委、区政府宣传为主，服从区委宣传部安排，做到放前备案，确保内容安全。</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rPr>
      </w:pPr>
      <w:r>
        <w:rPr>
          <w:rFonts w:hint="eastAsia" w:ascii="仿宋" w:hAnsi="仿宋" w:eastAsia="仿宋" w:cs="仿宋"/>
          <w:snapToGrid w:val="0"/>
          <w:kern w:val="0"/>
          <w:sz w:val="24"/>
          <w:szCs w:val="24"/>
          <w:lang w:val="en-US" w:eastAsia="zh-CN" w:bidi="ar-SA"/>
        </w:rPr>
        <w:t>7、</w:t>
      </w:r>
      <w:r>
        <w:rPr>
          <w:rFonts w:hint="eastAsia" w:ascii="仿宋" w:hAnsi="仿宋" w:eastAsia="仿宋" w:cs="仿宋"/>
          <w:sz w:val="24"/>
        </w:rPr>
        <w:t>人员队伍要求：具有丰富的放映经验、完整的放映队伍、具有相应的上岗证明，放映人员应经过培训，了解熟悉数字电影基本知识、运行流程，掌握放映技术和管理规则。</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rPr>
      </w:pPr>
      <w:r>
        <w:rPr>
          <w:rFonts w:hint="eastAsia" w:ascii="仿宋" w:hAnsi="仿宋" w:eastAsia="仿宋" w:cs="仿宋"/>
          <w:snapToGrid w:val="0"/>
          <w:kern w:val="0"/>
          <w:sz w:val="24"/>
          <w:szCs w:val="24"/>
          <w:lang w:val="en-US" w:eastAsia="zh-CN" w:bidi="ar-SA"/>
        </w:rPr>
        <w:t>8、</w:t>
      </w:r>
      <w:r>
        <w:rPr>
          <w:rFonts w:hint="eastAsia" w:ascii="仿宋" w:hAnsi="仿宋" w:eastAsia="仿宋" w:cs="仿宋"/>
          <w:sz w:val="24"/>
        </w:rPr>
        <w:t>服务设备要求：具备提供公益电影放映服务所必需的设施设备。</w:t>
      </w:r>
    </w:p>
    <w:p>
      <w:pPr>
        <w:keepNext w:val="0"/>
        <w:keepLines w:val="0"/>
        <w:pageBreakBefore w:val="0"/>
        <w:widowControl w:val="0"/>
        <w:kinsoku/>
        <w:wordWrap/>
        <w:overflowPunct/>
        <w:topLinePunct w:val="0"/>
        <w:autoSpaceDE/>
        <w:autoSpaceDN/>
        <w:bidi w:val="0"/>
        <w:adjustRightInd/>
        <w:snapToGrid/>
        <w:spacing w:line="360" w:lineRule="auto"/>
        <w:ind w:firstLine="481"/>
        <w:textAlignment w:val="auto"/>
        <w:rPr>
          <w:rFonts w:hint="eastAsia" w:ascii="仿宋" w:hAnsi="仿宋" w:eastAsia="仿宋" w:cs="仿宋"/>
          <w:b/>
          <w:color w:val="auto"/>
          <w:sz w:val="24"/>
          <w:highlight w:val="none"/>
          <w:lang w:eastAsia="zh-CN"/>
        </w:rPr>
      </w:pPr>
      <w:r>
        <w:rPr>
          <w:rFonts w:hint="eastAsia" w:ascii="仿宋" w:hAnsi="仿宋" w:eastAsia="仿宋" w:cs="仿宋"/>
          <w:snapToGrid w:val="0"/>
          <w:kern w:val="0"/>
          <w:sz w:val="24"/>
          <w:szCs w:val="24"/>
          <w:lang w:val="en-US" w:eastAsia="zh-CN" w:bidi="ar-SA"/>
        </w:rPr>
        <w:t>9、</w:t>
      </w:r>
      <w:r>
        <w:rPr>
          <w:rFonts w:hint="eastAsia" w:ascii="仿宋" w:hAnsi="仿宋" w:eastAsia="仿宋" w:cs="仿宋"/>
          <w:sz w:val="24"/>
        </w:rPr>
        <w:t>放映质量要求：严格执行公益电影放映服务质量标准，主动接受购买主体监管，定期报告项目实施进度。场次计算、质量要求、队伍管理按照省、市有关文件标准执行。</w:t>
      </w:r>
      <w:r>
        <w:rPr>
          <w:rFonts w:hint="eastAsia" w:ascii="仿宋" w:hAnsi="仿宋" w:eastAsia="仿宋" w:cs="仿宋"/>
          <w:color w:val="auto"/>
          <w:kern w:val="0"/>
          <w:sz w:val="24"/>
          <w:highlight w:val="none"/>
        </w:rPr>
        <w:t>▲</w:t>
      </w:r>
      <w:r>
        <w:rPr>
          <w:rFonts w:hint="eastAsia" w:ascii="仿宋" w:hAnsi="仿宋" w:eastAsia="仿宋" w:cs="仿宋"/>
          <w:b/>
          <w:bCs/>
          <w:sz w:val="24"/>
          <w:highlight w:val="none"/>
          <w:lang w:val="en-US" w:eastAsia="zh-CN"/>
        </w:rPr>
        <w:t>10、</w:t>
      </w:r>
      <w:r>
        <w:rPr>
          <w:rFonts w:hint="eastAsia" w:ascii="仿宋" w:hAnsi="仿宋" w:eastAsia="仿宋" w:cs="仿宋"/>
          <w:b/>
          <w:color w:val="auto"/>
          <w:sz w:val="24"/>
          <w:highlight w:val="none"/>
        </w:rPr>
        <w:t>放映区域分布情况</w:t>
      </w:r>
      <w:r>
        <w:rPr>
          <w:rFonts w:hint="eastAsia" w:ascii="仿宋" w:hAnsi="仿宋" w:eastAsia="仿宋" w:cs="仿宋"/>
          <w:b/>
          <w:color w:val="auto"/>
          <w:sz w:val="24"/>
          <w:highlight w:val="none"/>
          <w:lang w:eastAsia="zh-CN"/>
        </w:rPr>
        <w:t>及场次安排</w:t>
      </w:r>
    </w:p>
    <w:tbl>
      <w:tblPr>
        <w:tblStyle w:val="60"/>
        <w:tblW w:w="4167" w:type="pct"/>
        <w:tblInd w:w="811"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3509"/>
        <w:gridCol w:w="423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blHeader/>
        </w:trPr>
        <w:tc>
          <w:tcPr>
            <w:tcW w:w="2267" w:type="pct"/>
            <w:noWrap w:val="0"/>
            <w:vAlign w:val="center"/>
          </w:tcPr>
          <w:p>
            <w:pPr>
              <w:spacing w:line="360" w:lineRule="auto"/>
              <w:ind w:firstLine="482" w:firstLineChars="200"/>
              <w:jc w:val="center"/>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镇（街道）</w:t>
            </w:r>
          </w:p>
        </w:tc>
        <w:tc>
          <w:tcPr>
            <w:tcW w:w="2732" w:type="pct"/>
            <w:noWrap w:val="0"/>
            <w:vAlign w:val="center"/>
          </w:tcPr>
          <w:p>
            <w:pPr>
              <w:spacing w:line="360" w:lineRule="auto"/>
              <w:ind w:firstLine="482" w:firstLineChars="200"/>
              <w:jc w:val="center"/>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2025年放映场次（场）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锦城街道</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266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锦北街道</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160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锦南街道</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玲珑街道</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148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青山湖街道</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板桥镇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高虹镇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太湖源镇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於潜镇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天目山镇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230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太阳镇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180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潜川镇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160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昌化镇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龙岗镇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河桥镇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湍口镇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130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清凉峰镇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153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岛石镇</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144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1" w:hRule="exact"/>
        </w:trPr>
        <w:tc>
          <w:tcPr>
            <w:tcW w:w="2267"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合计</w:t>
            </w:r>
          </w:p>
        </w:tc>
        <w:tc>
          <w:tcPr>
            <w:tcW w:w="2732" w:type="pct"/>
            <w:noWrap w:val="0"/>
            <w:vAlign w:val="center"/>
          </w:tcPr>
          <w:p>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3146</w:t>
            </w:r>
          </w:p>
        </w:tc>
      </w:tr>
    </w:tbl>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三、合同履行期限</w:t>
      </w:r>
    </w:p>
    <w:p>
      <w:pPr>
        <w:spacing w:line="360" w:lineRule="auto"/>
        <w:ind w:firstLine="480" w:firstLineChars="200"/>
        <w:rPr>
          <w:rFonts w:hint="eastAsia"/>
          <w:b/>
          <w:bCs/>
          <w:lang w:val="en-US" w:eastAsia="zh-CN"/>
        </w:rPr>
      </w:pPr>
      <w:r>
        <w:rPr>
          <w:rFonts w:hint="eastAsia" w:ascii="仿宋" w:hAnsi="仿宋" w:eastAsia="仿宋" w:cs="仿宋"/>
          <w:b w:val="0"/>
          <w:bCs w:val="0"/>
          <w:color w:val="auto"/>
          <w:sz w:val="24"/>
          <w:highlight w:val="none"/>
          <w:lang w:val="en-US" w:eastAsia="zh-CN"/>
        </w:rPr>
        <w:t>合同签订之日起至2027年12月31日。</w:t>
      </w:r>
      <w:r>
        <w:rPr>
          <w:rFonts w:hint="eastAsia" w:ascii="仿宋" w:hAnsi="仿宋" w:eastAsia="仿宋" w:cs="仿宋"/>
          <w:sz w:val="24"/>
          <w:highlight w:val="none"/>
        </w:rPr>
        <w:t>202</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年、202</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年的</w:t>
      </w:r>
      <w:r>
        <w:rPr>
          <w:rFonts w:hint="eastAsia" w:ascii="仿宋" w:hAnsi="仿宋" w:eastAsia="仿宋" w:cs="仿宋"/>
          <w:sz w:val="24"/>
          <w:highlight w:val="none"/>
          <w:lang w:eastAsia="zh-CN"/>
        </w:rPr>
        <w:t>放映任务</w:t>
      </w:r>
      <w:r>
        <w:rPr>
          <w:rFonts w:hint="eastAsia" w:ascii="仿宋" w:hAnsi="仿宋" w:eastAsia="仿宋" w:cs="仿宋"/>
          <w:sz w:val="24"/>
          <w:highlight w:val="none"/>
        </w:rPr>
        <w:t>，在采购人预算保障及对成交供应商履约情况满意的前提下，可续签合同，一年一签。遇不可抗力因素情形除外。</w:t>
      </w:r>
    </w:p>
    <w:p>
      <w:pPr>
        <w:pStyle w:val="2"/>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仿宋" w:hAnsi="仿宋" w:eastAsia="仿宋" w:cs="仿宋"/>
          <w:b/>
          <w:bCs/>
          <w:kern w:val="2"/>
          <w:sz w:val="24"/>
          <w:szCs w:val="24"/>
          <w:highlight w:val="none"/>
          <w:lang w:val="en-US" w:eastAsia="zh-CN" w:bidi="ar-SA"/>
        </w:rPr>
      </w:pPr>
      <w:r>
        <w:rPr>
          <w:rFonts w:hint="eastAsia" w:ascii="仿宋" w:hAnsi="仿宋" w:eastAsia="仿宋" w:cs="仿宋"/>
          <w:b/>
          <w:bCs/>
          <w:kern w:val="2"/>
          <w:sz w:val="24"/>
          <w:szCs w:val="24"/>
          <w:highlight w:val="none"/>
          <w:lang w:val="en-US" w:eastAsia="zh-CN" w:bidi="ar-SA"/>
        </w:rPr>
        <w:t>四、验收要求</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仿宋" w:hAnsi="仿宋" w:eastAsia="仿宋" w:cs="仿宋"/>
          <w:b/>
          <w:bCs/>
          <w:kern w:val="2"/>
          <w:sz w:val="24"/>
          <w:szCs w:val="24"/>
          <w:highlight w:val="none"/>
          <w:lang w:val="en-US" w:eastAsia="zh-CN" w:bidi="ar-SA"/>
        </w:rPr>
      </w:pPr>
      <w:r>
        <w:rPr>
          <w:rFonts w:hint="eastAsia" w:ascii="仿宋" w:hAnsi="仿宋" w:eastAsia="仿宋" w:cs="仿宋"/>
          <w:b w:val="0"/>
          <w:bCs w:val="0"/>
          <w:color w:val="auto"/>
          <w:sz w:val="24"/>
          <w:lang w:val="en-US" w:eastAsia="zh-CN"/>
        </w:rPr>
        <w:t>完成每年不少于3146场</w:t>
      </w:r>
      <w:r>
        <w:rPr>
          <w:rFonts w:hint="eastAsia" w:ascii="仿宋" w:hAnsi="仿宋" w:eastAsia="仿宋" w:cs="仿宋"/>
          <w:b/>
          <w:bCs/>
          <w:color w:val="auto"/>
          <w:sz w:val="24"/>
          <w:lang w:val="en-US" w:eastAsia="zh-CN"/>
        </w:rPr>
        <w:t>（2026、2027年如省里下达的任务场数有变化，以省里下达的任务场数为准）</w:t>
      </w:r>
      <w:r>
        <w:rPr>
          <w:rFonts w:hint="eastAsia" w:ascii="仿宋" w:hAnsi="仿宋" w:eastAsia="仿宋" w:cs="仿宋"/>
          <w:b w:val="0"/>
          <w:bCs w:val="0"/>
          <w:color w:val="auto"/>
          <w:sz w:val="24"/>
          <w:lang w:val="en-US" w:eastAsia="zh-CN"/>
        </w:rPr>
        <w:t>，以</w:t>
      </w:r>
      <w:r>
        <w:rPr>
          <w:rFonts w:hint="eastAsia" w:ascii="仿宋" w:hAnsi="仿宋" w:eastAsia="仿宋" w:cs="仿宋"/>
          <w:color w:val="auto"/>
          <w:sz w:val="24"/>
          <w:lang w:val="en-US" w:eastAsia="zh-CN"/>
        </w:rPr>
        <w:t>省监管平台的监测数据为准，通过采购人验收。</w:t>
      </w:r>
      <w:r>
        <w:rPr>
          <w:rFonts w:hint="eastAsia" w:ascii="仿宋" w:hAnsi="仿宋" w:eastAsia="仿宋" w:cs="仿宋"/>
          <w:b/>
          <w:bCs/>
          <w:color w:val="auto"/>
          <w:sz w:val="24"/>
          <w:lang w:val="en-US" w:eastAsia="zh-CN"/>
        </w:rPr>
        <w:t>注：每年超过3146场，按3146场结算，不到3146场的，按所报单场价格*场数结算。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241" w:firstLineChars="100"/>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kern w:val="2"/>
          <w:sz w:val="24"/>
          <w:szCs w:val="24"/>
          <w:highlight w:val="none"/>
          <w:lang w:val="en-US" w:eastAsia="zh-CN" w:bidi="ar-SA"/>
        </w:rPr>
        <w:t>五、付款方式</w:t>
      </w:r>
    </w:p>
    <w:p>
      <w:pPr>
        <w:pStyle w:val="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lang w:val="en-US" w:eastAsia="zh-CN"/>
        </w:rPr>
      </w:pPr>
      <w:r>
        <w:rPr>
          <w:rFonts w:hint="default" w:ascii="仿宋" w:hAnsi="仿宋" w:eastAsia="仿宋" w:cs="仿宋"/>
          <w:sz w:val="24"/>
          <w:highlight w:val="none"/>
          <w:lang w:val="en-US" w:eastAsia="zh-CN"/>
        </w:rPr>
        <w:t>合同签订生效后，</w:t>
      </w:r>
      <w:r>
        <w:rPr>
          <w:rFonts w:hint="eastAsia" w:ascii="仿宋" w:hAnsi="仿宋" w:eastAsia="仿宋" w:cs="仿宋"/>
          <w:sz w:val="24"/>
          <w:highlight w:val="none"/>
          <w:lang w:val="en-US" w:eastAsia="zh-CN"/>
        </w:rPr>
        <w:t>支付合同款的50%，根据项目进度在2025年9月份支付相应费用，全部场次放映完成并通过省监管平台的监测数据进行验收后支付剩余合同款项。</w:t>
      </w:r>
    </w:p>
    <w:p>
      <w:pPr>
        <w:pStyle w:val="2"/>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sz w:val="24"/>
          <w:highlight w:val="none"/>
        </w:rPr>
      </w:pPr>
      <w:r>
        <w:rPr>
          <w:rFonts w:hint="eastAsia" w:ascii="仿宋" w:hAnsi="仿宋" w:eastAsia="仿宋" w:cs="仿宋"/>
          <w:b/>
          <w:sz w:val="24"/>
          <w:highlight w:val="none"/>
          <w:lang w:eastAsia="zh-CN"/>
        </w:rPr>
        <w:t>六</w:t>
      </w:r>
      <w:r>
        <w:rPr>
          <w:rFonts w:hint="eastAsia" w:ascii="仿宋" w:hAnsi="仿宋" w:eastAsia="仿宋" w:cs="仿宋"/>
          <w:b/>
          <w:sz w:val="24"/>
          <w:highlight w:val="none"/>
        </w:rPr>
        <w:t>、报价要求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报价应包括完成本项目工作所需的人力物力成本、办公经费、管理费、税金、其他费用等所有费用。</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241" w:firstLineChars="100"/>
        <w:textAlignment w:val="auto"/>
        <w:rPr>
          <w:rFonts w:hint="eastAsia" w:ascii="仿宋" w:hAnsi="仿宋" w:eastAsia="仿宋" w:cs="仿宋"/>
          <w:b/>
          <w:sz w:val="24"/>
          <w:highlight w:val="none"/>
        </w:rPr>
      </w:pPr>
      <w:r>
        <w:rPr>
          <w:rFonts w:hint="eastAsia" w:ascii="仿宋" w:hAnsi="仿宋" w:eastAsia="仿宋" w:cs="仿宋"/>
          <w:b/>
          <w:sz w:val="24"/>
          <w:highlight w:val="none"/>
          <w:lang w:eastAsia="zh-CN"/>
        </w:rPr>
        <w:t>七</w:t>
      </w:r>
      <w:r>
        <w:rPr>
          <w:rFonts w:hint="eastAsia" w:ascii="仿宋" w:hAnsi="仿宋" w:eastAsia="仿宋" w:cs="仿宋"/>
          <w:b/>
          <w:sz w:val="24"/>
          <w:highlight w:val="none"/>
        </w:rPr>
        <w:t>、合同签订</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1、成交供应商须在成交后10个工作日内和采购人签订合同。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2、如成交供应商拒绝承担中标的项目，或提出采购人不能接受的条件，致使合同无法签订，采购人将对其失信行为上报至同级政府采购监督管理部门对其依法处理。</w:t>
      </w:r>
    </w:p>
    <w:p>
      <w:pPr>
        <w:widowControl/>
        <w:adjustRightInd/>
        <w:jc w:val="left"/>
        <w:rPr>
          <w:rFonts w:cs="仿宋_GB2312" w:asciiTheme="minorEastAsia" w:hAnsiTheme="minorEastAsia" w:eastAsiaTheme="minorEastAsia"/>
          <w:b/>
          <w:sz w:val="36"/>
          <w:szCs w:val="36"/>
        </w:rPr>
      </w:pPr>
    </w:p>
    <w:p>
      <w:pPr>
        <w:adjustRightInd/>
        <w:spacing w:line="360" w:lineRule="auto"/>
        <w:jc w:val="center"/>
        <w:outlineLvl w:val="0"/>
        <w:rPr>
          <w:rFonts w:hint="eastAsia" w:cs="仿宋_GB2312" w:asciiTheme="minorEastAsia" w:hAnsiTheme="minorEastAsia" w:eastAsiaTheme="minorEastAsia"/>
          <w:b/>
          <w:sz w:val="36"/>
          <w:szCs w:val="36"/>
        </w:rPr>
      </w:pPr>
    </w:p>
    <w:p>
      <w:pPr>
        <w:adjustRightInd/>
        <w:spacing w:line="360" w:lineRule="auto"/>
        <w:jc w:val="both"/>
        <w:outlineLvl w:val="0"/>
        <w:rPr>
          <w:rFonts w:hint="eastAsia" w:cs="仿宋_GB2312" w:asciiTheme="minorEastAsia" w:hAnsiTheme="minorEastAsia" w:eastAsiaTheme="minorEastAsia"/>
          <w:b/>
          <w:sz w:val="36"/>
          <w:szCs w:val="36"/>
        </w:rPr>
      </w:pP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 xml:space="preserve">第五部分  </w:t>
      </w:r>
      <w:bookmarkEnd w:id="68"/>
      <w:bookmarkEnd w:id="69"/>
      <w:bookmarkStart w:id="72" w:name="第四部分"/>
      <w:r>
        <w:rPr>
          <w:rFonts w:hint="eastAsia" w:cs="仿宋_GB2312" w:asciiTheme="minorEastAsia" w:hAnsiTheme="minorEastAsia" w:eastAsiaTheme="minorEastAsia"/>
          <w:b/>
          <w:sz w:val="36"/>
          <w:szCs w:val="36"/>
        </w:rPr>
        <w:t>评审方法及评审标准</w:t>
      </w:r>
    </w:p>
    <w:p>
      <w:pPr>
        <w:pStyle w:val="392"/>
        <w:spacing w:before="0"/>
        <w:ind w:firstLine="643"/>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评审方法前附表</w:t>
      </w:r>
    </w:p>
    <w:tbl>
      <w:tblPr>
        <w:tblStyle w:val="60"/>
        <w:tblW w:w="54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0"/>
        <w:gridCol w:w="1281"/>
        <w:gridCol w:w="7562"/>
        <w:gridCol w:w="7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620" w:type="dxa"/>
            <w:noWrap w:val="0"/>
            <w:vAlign w:val="center"/>
          </w:tcPr>
          <w:p>
            <w:pPr>
              <w:rPr>
                <w:rFonts w:hint="eastAsia" w:ascii="Times New Roman" w:hAnsi="Times New Roman" w:eastAsia="宋体" w:cs="Times New Roman"/>
                <w:color w:val="auto"/>
                <w:sz w:val="24"/>
                <w:szCs w:val="24"/>
              </w:rPr>
            </w:pPr>
            <w:bookmarkStart w:id="73" w:name="RANGE!A1:D21"/>
            <w:r>
              <w:rPr>
                <w:rFonts w:hint="eastAsia" w:ascii="Times New Roman" w:hAnsi="Times New Roman" w:eastAsia="宋体" w:cs="Times New Roman"/>
                <w:color w:val="auto"/>
                <w:sz w:val="24"/>
                <w:szCs w:val="24"/>
              </w:rPr>
              <w:t>序号</w:t>
            </w:r>
            <w:bookmarkEnd w:id="73"/>
          </w:p>
        </w:tc>
        <w:tc>
          <w:tcPr>
            <w:tcW w:w="1281" w:type="dxa"/>
            <w:noWrap w:val="0"/>
            <w:vAlign w:val="center"/>
          </w:tcPr>
          <w:p>
            <w:pPr>
              <w:rPr>
                <w:rFonts w:hint="eastAsia" w:ascii="Times New Roman" w:hAnsi="Times New Roman" w:eastAsia="宋体" w:cs="Times New Roman"/>
                <w:color w:val="auto"/>
                <w:sz w:val="24"/>
                <w:szCs w:val="24"/>
              </w:rPr>
            </w:pPr>
            <w:r>
              <w:rPr>
                <w:rFonts w:hint="eastAsia" w:ascii="Times New Roman" w:hAnsi="Times New Roman" w:eastAsia="宋体" w:cs="Times New Roman"/>
                <w:color w:val="auto"/>
                <w:sz w:val="24"/>
                <w:szCs w:val="24"/>
              </w:rPr>
              <w:t>评分项</w:t>
            </w:r>
          </w:p>
        </w:tc>
        <w:tc>
          <w:tcPr>
            <w:tcW w:w="7562" w:type="dxa"/>
            <w:noWrap w:val="0"/>
            <w:vAlign w:val="center"/>
          </w:tcPr>
          <w:p>
            <w:pPr>
              <w:rPr>
                <w:rFonts w:hint="eastAsia" w:ascii="Times New Roman" w:hAnsi="Times New Roman" w:eastAsia="宋体" w:cs="Times New Roman"/>
                <w:color w:val="auto"/>
                <w:sz w:val="24"/>
                <w:szCs w:val="24"/>
              </w:rPr>
            </w:pPr>
            <w:r>
              <w:rPr>
                <w:rFonts w:hint="eastAsia" w:ascii="Times New Roman" w:hAnsi="Times New Roman" w:eastAsia="宋体" w:cs="Times New Roman"/>
                <w:color w:val="auto"/>
                <w:sz w:val="24"/>
                <w:szCs w:val="24"/>
              </w:rPr>
              <w:t>评分</w:t>
            </w:r>
            <w:r>
              <w:rPr>
                <w:rFonts w:hint="eastAsia" w:ascii="Times New Roman" w:hAnsi="Times New Roman" w:eastAsia="宋体" w:cs="Times New Roman"/>
                <w:color w:val="auto"/>
                <w:sz w:val="24"/>
                <w:szCs w:val="24"/>
                <w:lang w:val="en-US" w:eastAsia="zh-CN"/>
              </w:rPr>
              <w:t>标准</w:t>
            </w:r>
          </w:p>
        </w:tc>
        <w:tc>
          <w:tcPr>
            <w:tcW w:w="750" w:type="dxa"/>
            <w:noWrap w:val="0"/>
            <w:vAlign w:val="center"/>
          </w:tcPr>
          <w:p>
            <w:pPr>
              <w:rPr>
                <w:rFonts w:hint="eastAsia" w:ascii="Times New Roman" w:hAnsi="Times New Roman" w:eastAsia="宋体" w:cs="Times New Roman"/>
                <w:color w:val="auto"/>
                <w:sz w:val="24"/>
                <w:szCs w:val="24"/>
              </w:rPr>
            </w:pPr>
            <w:r>
              <w:rPr>
                <w:rFonts w:hint="eastAsia" w:ascii="Times New Roman" w:hAnsi="Times New Roman" w:eastAsia="宋体" w:cs="Times New Roman"/>
                <w:color w:val="auto"/>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620" w:type="dxa"/>
            <w:noWrap w:val="0"/>
            <w:vAlign w:val="center"/>
          </w:tcPr>
          <w:p>
            <w:pPr>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1</w:t>
            </w:r>
          </w:p>
        </w:tc>
        <w:tc>
          <w:tcPr>
            <w:tcW w:w="1281" w:type="dxa"/>
            <w:vMerge w:val="restart"/>
            <w:noWrap w:val="0"/>
            <w:vAlign w:val="center"/>
          </w:tcPr>
          <w:p>
            <w:pPr>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eastAsia="zh-CN"/>
              </w:rPr>
              <w:t>资信、业绩</w:t>
            </w:r>
          </w:p>
        </w:tc>
        <w:tc>
          <w:tcPr>
            <w:tcW w:w="7562" w:type="dxa"/>
            <w:noWrap w:val="0"/>
            <w:vAlign w:val="center"/>
          </w:tcPr>
          <w:p>
            <w:pP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rPr>
              <w:t>自20</w:t>
            </w:r>
            <w:r>
              <w:rPr>
                <w:rFonts w:hint="eastAsia" w:ascii="Times New Roman" w:hAnsi="Times New Roman" w:eastAsia="宋体" w:cs="Times New Roman"/>
                <w:color w:val="auto"/>
                <w:sz w:val="24"/>
                <w:szCs w:val="24"/>
                <w:lang w:val="en-US" w:eastAsia="zh-CN"/>
              </w:rPr>
              <w:t>22</w:t>
            </w:r>
            <w:r>
              <w:rPr>
                <w:rFonts w:hint="eastAsia" w:ascii="Times New Roman" w:hAnsi="Times New Roman" w:eastAsia="宋体" w:cs="Times New Roman"/>
                <w:color w:val="auto"/>
                <w:sz w:val="24"/>
                <w:szCs w:val="24"/>
              </w:rPr>
              <w:t>年1月1日以来具有类似项目[类似项目指电影流动放映活动]业绩的</w:t>
            </w:r>
            <w:r>
              <w:rPr>
                <w:rFonts w:hint="eastAsia" w:ascii="Times New Roman" w:hAnsi="Times New Roman" w:eastAsia="宋体" w:cs="Times New Roman"/>
                <w:color w:val="auto"/>
                <w:sz w:val="24"/>
                <w:szCs w:val="24"/>
                <w:lang w:val="en-US" w:eastAsia="zh-CN"/>
              </w:rPr>
              <w:t>,</w:t>
            </w:r>
            <w:r>
              <w:rPr>
                <w:rFonts w:hint="eastAsia" w:ascii="Times New Roman" w:hAnsi="Times New Roman" w:eastAsia="宋体" w:cs="Times New Roman"/>
                <w:color w:val="auto"/>
                <w:sz w:val="24"/>
                <w:szCs w:val="24"/>
              </w:rPr>
              <w:t>单个合同业绩电影放映场次</w:t>
            </w:r>
            <w:r>
              <w:rPr>
                <w:rFonts w:hint="eastAsia" w:ascii="Times New Roman" w:hAnsi="Times New Roman" w:eastAsia="宋体" w:cs="Times New Roman"/>
                <w:color w:val="auto"/>
                <w:sz w:val="24"/>
                <w:szCs w:val="24"/>
                <w:lang w:val="en-US" w:eastAsia="zh-CN"/>
              </w:rPr>
              <w:t>3000</w:t>
            </w:r>
            <w:r>
              <w:rPr>
                <w:rFonts w:hint="eastAsia" w:ascii="Times New Roman" w:hAnsi="Times New Roman" w:eastAsia="宋体" w:cs="Times New Roman"/>
                <w:color w:val="auto"/>
                <w:sz w:val="24"/>
                <w:szCs w:val="24"/>
              </w:rPr>
              <w:t>场</w:t>
            </w:r>
            <w:r>
              <w:rPr>
                <w:rFonts w:hint="eastAsia" w:ascii="Times New Roman" w:hAnsi="Times New Roman" w:eastAsia="宋体" w:cs="Times New Roman"/>
                <w:color w:val="auto"/>
                <w:sz w:val="24"/>
                <w:szCs w:val="24"/>
                <w:lang w:eastAsia="zh-CN"/>
              </w:rPr>
              <w:t>及以上</w:t>
            </w:r>
            <w:r>
              <w:rPr>
                <w:rFonts w:hint="eastAsia" w:ascii="Times New Roman" w:hAnsi="Times New Roman" w:eastAsia="宋体" w:cs="Times New Roman"/>
                <w:color w:val="auto"/>
                <w:sz w:val="24"/>
                <w:szCs w:val="24"/>
              </w:rPr>
              <w:t>的，每个得</w:t>
            </w:r>
            <w:r>
              <w:rPr>
                <w:rFonts w:hint="eastAsia" w:ascii="Times New Roman" w:hAnsi="Times New Roman" w:eastAsia="宋体" w:cs="Times New Roman"/>
                <w:color w:val="auto"/>
                <w:sz w:val="24"/>
                <w:szCs w:val="24"/>
                <w:lang w:val="en-US" w:eastAsia="zh-CN"/>
              </w:rPr>
              <w:t>1</w:t>
            </w:r>
            <w:r>
              <w:rPr>
                <w:rFonts w:hint="eastAsia" w:ascii="Times New Roman" w:hAnsi="Times New Roman" w:eastAsia="宋体" w:cs="Times New Roman"/>
                <w:color w:val="auto"/>
                <w:sz w:val="24"/>
                <w:szCs w:val="24"/>
              </w:rPr>
              <w:t>分</w:t>
            </w:r>
            <w:r>
              <w:rPr>
                <w:rFonts w:hint="eastAsia" w:ascii="Times New Roman" w:hAnsi="Times New Roman" w:eastAsia="宋体" w:cs="Times New Roman"/>
                <w:color w:val="auto"/>
                <w:sz w:val="24"/>
                <w:szCs w:val="24"/>
                <w:lang w:val="en-US" w:eastAsia="zh-CN"/>
              </w:rPr>
              <w:t>,最高得2分。</w:t>
            </w:r>
          </w:p>
          <w:p>
            <w:pPr>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eastAsia="zh-CN"/>
              </w:rPr>
              <w:t>须</w:t>
            </w:r>
            <w:r>
              <w:rPr>
                <w:rFonts w:hint="eastAsia" w:ascii="Times New Roman" w:hAnsi="Times New Roman" w:eastAsia="宋体" w:cs="Times New Roman"/>
                <w:color w:val="auto"/>
                <w:sz w:val="24"/>
                <w:szCs w:val="24"/>
              </w:rPr>
              <w:t>提供合同，时间以合同签订时间为准。若合同未体现业绩特征的，另行提供甲方证明。</w:t>
            </w:r>
          </w:p>
        </w:tc>
        <w:tc>
          <w:tcPr>
            <w:tcW w:w="750" w:type="dxa"/>
            <w:noWrap w:val="0"/>
            <w:vAlign w:val="center"/>
          </w:tcPr>
          <w:p>
            <w:pPr>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20" w:type="dxa"/>
            <w:noWrap w:val="0"/>
            <w:vAlign w:val="center"/>
          </w:tcPr>
          <w:p>
            <w:pPr>
              <w:rPr>
                <w:rFonts w:hint="eastAsia"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2</w:t>
            </w:r>
          </w:p>
        </w:tc>
        <w:tc>
          <w:tcPr>
            <w:tcW w:w="1281" w:type="dxa"/>
            <w:vMerge w:val="continue"/>
            <w:noWrap w:val="0"/>
            <w:vAlign w:val="center"/>
          </w:tcPr>
          <w:p>
            <w:pPr>
              <w:rPr>
                <w:rFonts w:hint="eastAsia" w:ascii="Times New Roman" w:hAnsi="Times New Roman" w:eastAsia="宋体" w:cs="Times New Roman"/>
                <w:color w:val="auto"/>
                <w:sz w:val="24"/>
                <w:szCs w:val="24"/>
              </w:rPr>
            </w:pPr>
          </w:p>
        </w:tc>
        <w:tc>
          <w:tcPr>
            <w:tcW w:w="7562" w:type="dxa"/>
            <w:noWrap w:val="0"/>
            <w:vAlign w:val="center"/>
          </w:tcPr>
          <w:p>
            <w:pPr>
              <w:rPr>
                <w:rFonts w:hint="eastAsia" w:ascii="Times New Roman" w:hAnsi="Times New Roman" w:eastAsia="宋体" w:cs="Times New Roman"/>
                <w:color w:val="auto"/>
                <w:sz w:val="24"/>
                <w:szCs w:val="24"/>
                <w:lang w:val="zh-CN"/>
              </w:rPr>
            </w:pPr>
            <w:r>
              <w:rPr>
                <w:rFonts w:hint="eastAsia" w:ascii="Times New Roman" w:hAnsi="Times New Roman" w:eastAsia="宋体" w:cs="Times New Roman"/>
                <w:color w:val="auto"/>
                <w:sz w:val="24"/>
                <w:szCs w:val="24"/>
                <w:lang w:eastAsia="zh-CN"/>
              </w:rPr>
              <w:t>具有流动放映备案证明的得</w:t>
            </w:r>
            <w:r>
              <w:rPr>
                <w:rFonts w:hint="eastAsia" w:ascii="Times New Roman" w:hAnsi="Times New Roman" w:eastAsia="宋体" w:cs="Times New Roman"/>
                <w:color w:val="auto"/>
                <w:sz w:val="24"/>
                <w:szCs w:val="24"/>
                <w:lang w:val="en-US" w:eastAsia="zh-CN"/>
              </w:rPr>
              <w:t>3分。</w:t>
            </w:r>
          </w:p>
        </w:tc>
        <w:tc>
          <w:tcPr>
            <w:tcW w:w="750" w:type="dxa"/>
            <w:noWrap w:val="0"/>
            <w:vAlign w:val="center"/>
          </w:tcPr>
          <w:p>
            <w:pP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0" w:type="dxa"/>
            <w:noWrap w:val="0"/>
            <w:vAlign w:val="center"/>
          </w:tcPr>
          <w:p>
            <w:pPr>
              <w:rPr>
                <w:rFonts w:hint="eastAsia" w:ascii="Times New Roman" w:hAnsi="Times New Roman" w:eastAsia="宋体" w:cs="Times New Roman"/>
                <w:color w:val="auto"/>
                <w:sz w:val="24"/>
                <w:szCs w:val="24"/>
                <w:lang w:eastAsia="zh-CN"/>
              </w:rPr>
            </w:pPr>
            <w:r>
              <w:rPr>
                <w:rFonts w:hint="eastAsia" w:cs="Times New Roman"/>
                <w:color w:val="auto"/>
                <w:sz w:val="24"/>
                <w:szCs w:val="24"/>
                <w:lang w:val="en-US" w:eastAsia="zh-CN"/>
              </w:rPr>
              <w:t>3</w:t>
            </w:r>
          </w:p>
        </w:tc>
        <w:tc>
          <w:tcPr>
            <w:tcW w:w="1281" w:type="dxa"/>
            <w:vMerge w:val="continue"/>
            <w:noWrap w:val="0"/>
            <w:vAlign w:val="center"/>
          </w:tcPr>
          <w:p>
            <w:pPr>
              <w:rPr>
                <w:rFonts w:hint="eastAsia" w:ascii="Times New Roman" w:hAnsi="Times New Roman" w:eastAsia="宋体" w:cs="Times New Roman"/>
                <w:color w:val="auto"/>
                <w:sz w:val="24"/>
                <w:szCs w:val="24"/>
              </w:rPr>
            </w:pPr>
          </w:p>
        </w:tc>
        <w:tc>
          <w:tcPr>
            <w:tcW w:w="7562" w:type="dxa"/>
            <w:noWrap w:val="0"/>
            <w:vAlign w:val="center"/>
          </w:tcPr>
          <w:p>
            <w:pPr>
              <w:rPr>
                <w:rFonts w:hint="eastAsia" w:ascii="Times New Roman" w:hAnsi="Times New Roman" w:eastAsia="宋体" w:cs="Times New Roman"/>
                <w:color w:val="auto"/>
                <w:sz w:val="24"/>
                <w:szCs w:val="24"/>
              </w:rPr>
            </w:pPr>
            <w:r>
              <w:rPr>
                <w:rFonts w:hint="eastAsia" w:ascii="Times New Roman" w:hAnsi="Times New Roman" w:eastAsia="宋体" w:cs="Times New Roman"/>
                <w:color w:val="auto"/>
                <w:sz w:val="24"/>
                <w:szCs w:val="24"/>
                <w:lang w:eastAsia="zh-CN"/>
              </w:rPr>
              <w:t>拟派</w:t>
            </w:r>
            <w:r>
              <w:rPr>
                <w:rFonts w:hint="eastAsia" w:ascii="Times New Roman" w:hAnsi="Times New Roman" w:eastAsia="宋体" w:cs="Times New Roman"/>
                <w:color w:val="auto"/>
                <w:sz w:val="24"/>
                <w:szCs w:val="24"/>
              </w:rPr>
              <w:t>项目负责人具有电影放映初级及以上技能证书的得3分</w:t>
            </w:r>
            <w:r>
              <w:rPr>
                <w:rFonts w:hint="eastAsia" w:ascii="Times New Roman" w:hAnsi="Times New Roman" w:eastAsia="宋体" w:cs="Times New Roman"/>
                <w:color w:val="auto"/>
                <w:sz w:val="24"/>
                <w:szCs w:val="24"/>
                <w:lang w:eastAsia="zh-CN"/>
              </w:rPr>
              <w:t>。须</w:t>
            </w:r>
            <w:r>
              <w:rPr>
                <w:rFonts w:hint="eastAsia" w:ascii="Times New Roman" w:hAnsi="Times New Roman" w:eastAsia="宋体" w:cs="Times New Roman"/>
                <w:color w:val="auto"/>
                <w:sz w:val="24"/>
                <w:szCs w:val="24"/>
              </w:rPr>
              <w:t>提供技能证书、</w:t>
            </w:r>
            <w:r>
              <w:rPr>
                <w:rFonts w:hint="eastAsia" w:ascii="Times New Roman" w:hAnsi="Times New Roman" w:eastAsia="宋体" w:cs="Times New Roman"/>
                <w:color w:val="auto"/>
                <w:sz w:val="24"/>
                <w:szCs w:val="24"/>
                <w:lang w:eastAsia="zh-CN"/>
              </w:rPr>
              <w:t>劳动合同等</w:t>
            </w:r>
            <w:r>
              <w:rPr>
                <w:rFonts w:hint="eastAsia" w:ascii="Times New Roman" w:hAnsi="Times New Roman" w:eastAsia="宋体" w:cs="Times New Roman"/>
                <w:color w:val="auto"/>
                <w:sz w:val="24"/>
                <w:szCs w:val="24"/>
              </w:rPr>
              <w:t>证明。</w:t>
            </w:r>
          </w:p>
        </w:tc>
        <w:tc>
          <w:tcPr>
            <w:tcW w:w="750" w:type="dxa"/>
            <w:noWrap w:val="0"/>
            <w:vAlign w:val="center"/>
          </w:tcPr>
          <w:p>
            <w:pPr>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0" w:type="dxa"/>
            <w:noWrap w:val="0"/>
            <w:vAlign w:val="center"/>
          </w:tcPr>
          <w:p>
            <w:pPr>
              <w:rPr>
                <w:rFonts w:hint="eastAsia"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4</w:t>
            </w:r>
          </w:p>
        </w:tc>
        <w:tc>
          <w:tcPr>
            <w:tcW w:w="1281" w:type="dxa"/>
            <w:vMerge w:val="continue"/>
            <w:noWrap w:val="0"/>
            <w:vAlign w:val="center"/>
          </w:tcPr>
          <w:p>
            <w:pPr>
              <w:rPr>
                <w:rFonts w:hint="eastAsia" w:ascii="Times New Roman" w:hAnsi="Times New Roman" w:eastAsia="宋体" w:cs="Times New Roman"/>
                <w:color w:val="auto"/>
                <w:sz w:val="24"/>
                <w:szCs w:val="24"/>
                <w:lang w:val="en-US" w:eastAsia="zh-CN"/>
              </w:rPr>
            </w:pPr>
          </w:p>
        </w:tc>
        <w:tc>
          <w:tcPr>
            <w:tcW w:w="7562" w:type="dxa"/>
            <w:noWrap w:val="0"/>
            <w:vAlign w:val="center"/>
          </w:tcPr>
          <w:p>
            <w:pPr>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rPr>
              <w:t>拟</w:t>
            </w:r>
            <w:r>
              <w:rPr>
                <w:rFonts w:hint="eastAsia" w:ascii="Times New Roman" w:hAnsi="Times New Roman" w:eastAsia="宋体" w:cs="Times New Roman"/>
                <w:color w:val="auto"/>
                <w:sz w:val="24"/>
                <w:szCs w:val="24"/>
                <w:lang w:eastAsia="zh-CN"/>
              </w:rPr>
              <w:t>派项目组成员中</w:t>
            </w:r>
            <w:r>
              <w:rPr>
                <w:rFonts w:hint="eastAsia" w:ascii="Times New Roman" w:hAnsi="Times New Roman" w:eastAsia="宋体" w:cs="Times New Roman"/>
                <w:color w:val="auto"/>
                <w:sz w:val="24"/>
                <w:szCs w:val="24"/>
              </w:rPr>
              <w:t>（除项目负责人）</w:t>
            </w:r>
            <w:r>
              <w:rPr>
                <w:rFonts w:hint="eastAsia" w:ascii="Times New Roman" w:hAnsi="Times New Roman" w:eastAsia="宋体" w:cs="Times New Roman"/>
                <w:color w:val="auto"/>
                <w:sz w:val="24"/>
                <w:szCs w:val="24"/>
                <w:lang w:eastAsia="zh-CN"/>
              </w:rPr>
              <w:t>，</w:t>
            </w:r>
            <w:r>
              <w:rPr>
                <w:rFonts w:hint="eastAsia" w:ascii="Times New Roman" w:hAnsi="Times New Roman" w:eastAsia="宋体" w:cs="Times New Roman"/>
                <w:color w:val="auto"/>
                <w:sz w:val="24"/>
                <w:szCs w:val="24"/>
              </w:rPr>
              <w:t>电影放映人员持有主管部门颁发的数字电影放映上岗证的</w:t>
            </w:r>
            <w:r>
              <w:rPr>
                <w:rFonts w:hint="eastAsia" w:ascii="Times New Roman" w:hAnsi="Times New Roman" w:eastAsia="宋体" w:cs="Times New Roman"/>
                <w:color w:val="auto"/>
                <w:sz w:val="24"/>
                <w:szCs w:val="24"/>
                <w:lang w:eastAsia="zh-CN"/>
              </w:rPr>
              <w:t>满</w:t>
            </w:r>
            <w:r>
              <w:rPr>
                <w:rFonts w:hint="eastAsia" w:ascii="Times New Roman" w:hAnsi="Times New Roman" w:eastAsia="宋体" w:cs="Times New Roman"/>
                <w:color w:val="auto"/>
                <w:sz w:val="24"/>
                <w:szCs w:val="24"/>
              </w:rPr>
              <w:t>10位</w:t>
            </w:r>
            <w:r>
              <w:rPr>
                <w:rFonts w:hint="eastAsia" w:ascii="Times New Roman" w:hAnsi="Times New Roman" w:eastAsia="宋体" w:cs="Times New Roman"/>
                <w:color w:val="auto"/>
                <w:sz w:val="24"/>
                <w:szCs w:val="24"/>
                <w:lang w:eastAsia="zh-CN"/>
              </w:rPr>
              <w:t>得</w:t>
            </w:r>
            <w:r>
              <w:rPr>
                <w:rFonts w:hint="eastAsia" w:ascii="Times New Roman" w:hAnsi="Times New Roman" w:eastAsia="宋体" w:cs="Times New Roman"/>
                <w:color w:val="auto"/>
                <w:sz w:val="24"/>
                <w:szCs w:val="24"/>
                <w:lang w:val="en-US" w:eastAsia="zh-CN"/>
              </w:rPr>
              <w:t>5分</w:t>
            </w:r>
            <w:r>
              <w:rPr>
                <w:rFonts w:hint="eastAsia" w:ascii="Times New Roman" w:hAnsi="Times New Roman" w:eastAsia="宋体" w:cs="Times New Roman"/>
                <w:color w:val="auto"/>
                <w:sz w:val="24"/>
                <w:szCs w:val="24"/>
              </w:rPr>
              <w:t>，每增加1位得1分，最高得</w:t>
            </w:r>
            <w:r>
              <w:rPr>
                <w:rFonts w:hint="eastAsia" w:ascii="Times New Roman" w:hAnsi="Times New Roman" w:eastAsia="宋体" w:cs="Times New Roman"/>
                <w:color w:val="auto"/>
                <w:sz w:val="24"/>
                <w:szCs w:val="24"/>
                <w:lang w:val="en-US" w:eastAsia="zh-CN"/>
              </w:rPr>
              <w:t>10</w:t>
            </w:r>
            <w:r>
              <w:rPr>
                <w:rFonts w:hint="eastAsia" w:ascii="Times New Roman" w:hAnsi="Times New Roman" w:eastAsia="宋体" w:cs="Times New Roman"/>
                <w:color w:val="auto"/>
                <w:sz w:val="24"/>
                <w:szCs w:val="24"/>
              </w:rPr>
              <w:t>分</w:t>
            </w:r>
            <w:r>
              <w:rPr>
                <w:rFonts w:hint="eastAsia" w:ascii="Times New Roman" w:hAnsi="Times New Roman" w:eastAsia="宋体" w:cs="Times New Roman"/>
                <w:color w:val="auto"/>
                <w:sz w:val="24"/>
                <w:szCs w:val="24"/>
                <w:lang w:eastAsia="zh-CN"/>
              </w:rPr>
              <w:t>；</w:t>
            </w:r>
            <w:r>
              <w:rPr>
                <w:rFonts w:hint="eastAsia" w:ascii="Times New Roman" w:hAnsi="Times New Roman" w:eastAsia="宋体" w:cs="Times New Roman"/>
                <w:color w:val="auto"/>
                <w:sz w:val="24"/>
                <w:szCs w:val="24"/>
              </w:rPr>
              <w:t>持有电影放映初级</w:t>
            </w:r>
            <w:r>
              <w:rPr>
                <w:rFonts w:hint="eastAsia" w:ascii="Times New Roman" w:hAnsi="Times New Roman" w:eastAsia="宋体" w:cs="Times New Roman"/>
                <w:color w:val="auto"/>
                <w:sz w:val="24"/>
                <w:szCs w:val="24"/>
                <w:lang w:eastAsia="zh-CN"/>
              </w:rPr>
              <w:t>及以上</w:t>
            </w:r>
            <w:r>
              <w:rPr>
                <w:rFonts w:hint="eastAsia" w:ascii="Times New Roman" w:hAnsi="Times New Roman" w:eastAsia="宋体" w:cs="Times New Roman"/>
                <w:color w:val="auto"/>
                <w:sz w:val="24"/>
                <w:szCs w:val="24"/>
              </w:rPr>
              <w:t>技能证书的每1人得</w:t>
            </w:r>
            <w:r>
              <w:rPr>
                <w:rFonts w:hint="eastAsia" w:ascii="Times New Roman" w:hAnsi="Times New Roman" w:eastAsia="宋体" w:cs="Times New Roman"/>
                <w:color w:val="auto"/>
                <w:sz w:val="24"/>
                <w:szCs w:val="24"/>
                <w:lang w:val="en-US" w:eastAsia="zh-CN"/>
              </w:rPr>
              <w:t>2</w:t>
            </w:r>
            <w:r>
              <w:rPr>
                <w:rFonts w:hint="eastAsia" w:ascii="Times New Roman" w:hAnsi="Times New Roman" w:eastAsia="宋体" w:cs="Times New Roman"/>
                <w:color w:val="auto"/>
                <w:sz w:val="24"/>
                <w:szCs w:val="24"/>
              </w:rPr>
              <w:t>分，最高得</w:t>
            </w:r>
            <w:r>
              <w:rPr>
                <w:rFonts w:hint="eastAsia" w:ascii="Times New Roman" w:hAnsi="Times New Roman" w:eastAsia="宋体" w:cs="Times New Roman"/>
                <w:color w:val="auto"/>
                <w:sz w:val="24"/>
                <w:szCs w:val="24"/>
                <w:lang w:val="en-US" w:eastAsia="zh-CN"/>
              </w:rPr>
              <w:t>4</w:t>
            </w:r>
            <w:r>
              <w:rPr>
                <w:rFonts w:hint="eastAsia" w:ascii="Times New Roman" w:hAnsi="Times New Roman" w:eastAsia="宋体" w:cs="Times New Roman"/>
                <w:color w:val="auto"/>
                <w:sz w:val="24"/>
                <w:szCs w:val="24"/>
              </w:rPr>
              <w:t>分</w:t>
            </w:r>
            <w:r>
              <w:rPr>
                <w:rFonts w:hint="eastAsia" w:ascii="Times New Roman" w:hAnsi="Times New Roman" w:eastAsia="宋体" w:cs="Times New Roman"/>
                <w:color w:val="auto"/>
                <w:sz w:val="24"/>
                <w:szCs w:val="24"/>
                <w:lang w:eastAsia="zh-CN"/>
              </w:rPr>
              <w:t>。须</w:t>
            </w:r>
            <w:r>
              <w:rPr>
                <w:rFonts w:hint="eastAsia" w:ascii="Times New Roman" w:hAnsi="Times New Roman" w:eastAsia="宋体" w:cs="Times New Roman"/>
                <w:color w:val="auto"/>
                <w:sz w:val="24"/>
                <w:szCs w:val="24"/>
              </w:rPr>
              <w:t>提供上岗证书</w:t>
            </w:r>
            <w:r>
              <w:rPr>
                <w:rFonts w:hint="eastAsia" w:ascii="Times New Roman" w:hAnsi="Times New Roman" w:eastAsia="宋体" w:cs="Times New Roman"/>
                <w:color w:val="auto"/>
                <w:sz w:val="24"/>
                <w:szCs w:val="24"/>
                <w:lang w:eastAsia="zh-CN"/>
              </w:rPr>
              <w:t>、</w:t>
            </w:r>
            <w:r>
              <w:rPr>
                <w:rFonts w:hint="eastAsia" w:ascii="Times New Roman" w:hAnsi="Times New Roman" w:eastAsia="宋体" w:cs="Times New Roman"/>
                <w:color w:val="auto"/>
                <w:sz w:val="24"/>
                <w:szCs w:val="24"/>
              </w:rPr>
              <w:t>技能证书、</w:t>
            </w:r>
            <w:r>
              <w:rPr>
                <w:rFonts w:hint="eastAsia" w:ascii="Times New Roman" w:hAnsi="Times New Roman" w:eastAsia="宋体" w:cs="Times New Roman"/>
                <w:color w:val="auto"/>
                <w:sz w:val="24"/>
                <w:szCs w:val="24"/>
                <w:lang w:eastAsia="zh-CN"/>
              </w:rPr>
              <w:t>劳动合同等</w:t>
            </w:r>
            <w:r>
              <w:rPr>
                <w:rFonts w:hint="eastAsia" w:ascii="Times New Roman" w:hAnsi="Times New Roman" w:eastAsia="宋体" w:cs="Times New Roman"/>
                <w:color w:val="auto"/>
                <w:sz w:val="24"/>
                <w:szCs w:val="24"/>
              </w:rPr>
              <w:t>证明。</w:t>
            </w:r>
          </w:p>
        </w:tc>
        <w:tc>
          <w:tcPr>
            <w:tcW w:w="750" w:type="dxa"/>
            <w:noWrap w:val="0"/>
            <w:vAlign w:val="center"/>
          </w:tcPr>
          <w:p>
            <w:pP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14分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0" w:type="dxa"/>
            <w:noWrap w:val="0"/>
            <w:vAlign w:val="center"/>
          </w:tcPr>
          <w:p>
            <w:pP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5</w:t>
            </w:r>
          </w:p>
        </w:tc>
        <w:tc>
          <w:tcPr>
            <w:tcW w:w="1281" w:type="dxa"/>
            <w:vMerge w:val="continue"/>
            <w:noWrap w:val="0"/>
            <w:vAlign w:val="center"/>
          </w:tcPr>
          <w:p>
            <w:pPr>
              <w:rPr>
                <w:rFonts w:hint="eastAsia" w:ascii="Times New Roman" w:hAnsi="Times New Roman" w:eastAsia="宋体" w:cs="Times New Roman"/>
                <w:color w:val="auto"/>
                <w:sz w:val="24"/>
                <w:szCs w:val="24"/>
                <w:lang w:val="en-US" w:eastAsia="zh-CN"/>
              </w:rPr>
            </w:pPr>
          </w:p>
        </w:tc>
        <w:tc>
          <w:tcPr>
            <w:tcW w:w="7562" w:type="dxa"/>
            <w:noWrap w:val="0"/>
            <w:vAlign w:val="center"/>
          </w:tcPr>
          <w:p>
            <w:pPr>
              <w:rPr>
                <w:rFonts w:hint="eastAsia" w:ascii="Times New Roman" w:hAnsi="Times New Roman" w:eastAsia="宋体" w:cs="Times New Roman"/>
                <w:color w:val="auto"/>
                <w:sz w:val="24"/>
                <w:szCs w:val="24"/>
              </w:rPr>
            </w:pPr>
            <w:r>
              <w:rPr>
                <w:rFonts w:hint="eastAsia" w:ascii="Times New Roman" w:hAnsi="Times New Roman" w:eastAsia="宋体" w:cs="Times New Roman"/>
                <w:color w:val="auto"/>
                <w:sz w:val="24"/>
                <w:szCs w:val="24"/>
                <w:lang w:eastAsia="zh-CN"/>
              </w:rPr>
              <w:t>供应商具备</w:t>
            </w:r>
            <w:r>
              <w:rPr>
                <w:rFonts w:hint="eastAsia" w:ascii="Times New Roman" w:hAnsi="Times New Roman" w:eastAsia="宋体" w:cs="Times New Roman"/>
                <w:color w:val="auto"/>
                <w:sz w:val="24"/>
                <w:szCs w:val="24"/>
              </w:rPr>
              <w:t>自有放映设备（流动播放器与浙江新农村数字电影院线有限公司的农村电影 GPS 监控中心完成对接工作）大于</w:t>
            </w:r>
            <w:r>
              <w:rPr>
                <w:rFonts w:hint="eastAsia" w:ascii="Times New Roman" w:hAnsi="Times New Roman" w:eastAsia="宋体" w:cs="Times New Roman"/>
                <w:color w:val="auto"/>
                <w:sz w:val="24"/>
                <w:szCs w:val="24"/>
                <w:lang w:eastAsia="zh-CN"/>
              </w:rPr>
              <w:t>等于</w:t>
            </w:r>
            <w:r>
              <w:rPr>
                <w:rFonts w:hint="eastAsia" w:ascii="Times New Roman" w:hAnsi="Times New Roman" w:eastAsia="宋体" w:cs="Times New Roman"/>
                <w:color w:val="auto"/>
                <w:sz w:val="24"/>
                <w:szCs w:val="24"/>
              </w:rPr>
              <w:t>10台的</w:t>
            </w:r>
            <w:r>
              <w:rPr>
                <w:rFonts w:hint="eastAsia" w:ascii="Times New Roman" w:hAnsi="Times New Roman" w:eastAsia="宋体" w:cs="Times New Roman"/>
                <w:color w:val="auto"/>
                <w:sz w:val="24"/>
                <w:szCs w:val="24"/>
                <w:lang w:eastAsia="zh-CN"/>
              </w:rPr>
              <w:t>得</w:t>
            </w:r>
            <w:r>
              <w:rPr>
                <w:rFonts w:hint="eastAsia" w:ascii="Times New Roman" w:hAnsi="Times New Roman" w:eastAsia="宋体" w:cs="Times New Roman"/>
                <w:color w:val="auto"/>
                <w:sz w:val="24"/>
                <w:szCs w:val="24"/>
                <w:lang w:val="en-US" w:eastAsia="zh-CN"/>
              </w:rPr>
              <w:t>10分</w:t>
            </w:r>
            <w:r>
              <w:rPr>
                <w:rFonts w:hint="eastAsia" w:ascii="Times New Roman" w:hAnsi="Times New Roman" w:eastAsia="宋体" w:cs="Times New Roman"/>
                <w:color w:val="auto"/>
                <w:sz w:val="24"/>
                <w:szCs w:val="24"/>
              </w:rPr>
              <w:t>，每多1台得</w:t>
            </w:r>
            <w:r>
              <w:rPr>
                <w:rFonts w:hint="eastAsia" w:ascii="Times New Roman" w:hAnsi="Times New Roman" w:eastAsia="宋体" w:cs="Times New Roman"/>
                <w:color w:val="auto"/>
                <w:sz w:val="24"/>
                <w:szCs w:val="24"/>
                <w:lang w:val="en-US" w:eastAsia="zh-CN"/>
              </w:rPr>
              <w:t>1</w:t>
            </w:r>
            <w:r>
              <w:rPr>
                <w:rFonts w:hint="eastAsia" w:ascii="Times New Roman" w:hAnsi="Times New Roman" w:eastAsia="宋体" w:cs="Times New Roman"/>
                <w:color w:val="auto"/>
                <w:sz w:val="24"/>
                <w:szCs w:val="24"/>
              </w:rPr>
              <w:t>分</w:t>
            </w:r>
            <w:r>
              <w:rPr>
                <w:rFonts w:hint="eastAsia" w:ascii="Times New Roman" w:hAnsi="Times New Roman" w:eastAsia="宋体" w:cs="Times New Roman"/>
                <w:color w:val="auto"/>
                <w:sz w:val="24"/>
                <w:szCs w:val="24"/>
                <w:lang w:eastAsia="zh-CN"/>
              </w:rPr>
              <w:t>，</w:t>
            </w:r>
            <w:r>
              <w:rPr>
                <w:rFonts w:hint="eastAsia" w:ascii="Times New Roman" w:hAnsi="Times New Roman" w:eastAsia="宋体" w:cs="Times New Roman"/>
                <w:color w:val="auto"/>
                <w:sz w:val="24"/>
                <w:szCs w:val="24"/>
              </w:rPr>
              <w:t>本项最多得</w:t>
            </w:r>
            <w:r>
              <w:rPr>
                <w:rFonts w:hint="eastAsia" w:ascii="Times New Roman" w:hAnsi="Times New Roman" w:eastAsia="宋体" w:cs="Times New Roman"/>
                <w:color w:val="auto"/>
                <w:sz w:val="24"/>
                <w:szCs w:val="24"/>
                <w:lang w:val="en-US" w:eastAsia="zh-CN"/>
              </w:rPr>
              <w:t>15</w:t>
            </w:r>
            <w:r>
              <w:rPr>
                <w:rFonts w:hint="eastAsia" w:ascii="Times New Roman" w:hAnsi="Times New Roman" w:eastAsia="宋体" w:cs="Times New Roman"/>
                <w:color w:val="auto"/>
                <w:sz w:val="24"/>
                <w:szCs w:val="24"/>
              </w:rPr>
              <w:t>分。</w:t>
            </w:r>
            <w:r>
              <w:rPr>
                <w:rFonts w:hint="eastAsia" w:ascii="Times New Roman" w:hAnsi="Times New Roman" w:eastAsia="宋体" w:cs="Times New Roman"/>
                <w:color w:val="auto"/>
                <w:sz w:val="24"/>
                <w:szCs w:val="24"/>
                <w:lang w:eastAsia="zh-CN"/>
              </w:rPr>
              <w:t>须提</w:t>
            </w:r>
            <w:r>
              <w:rPr>
                <w:rFonts w:hint="eastAsia" w:ascii="Times New Roman" w:hAnsi="Times New Roman" w:eastAsia="宋体" w:cs="Times New Roman"/>
                <w:color w:val="auto"/>
                <w:sz w:val="24"/>
                <w:szCs w:val="24"/>
              </w:rPr>
              <w:t>供各台服务器及解码卡的编号，并由浙江新农村数字电影院线有限公司出具的相关证明, 未完成对接的不得分。</w:t>
            </w:r>
          </w:p>
        </w:tc>
        <w:tc>
          <w:tcPr>
            <w:tcW w:w="750" w:type="dxa"/>
            <w:noWrap w:val="0"/>
            <w:vAlign w:val="center"/>
          </w:tcPr>
          <w:p>
            <w:pP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0" w:type="dxa"/>
            <w:noWrap w:val="0"/>
            <w:vAlign w:val="center"/>
          </w:tcPr>
          <w:p>
            <w:pP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6</w:t>
            </w:r>
          </w:p>
        </w:tc>
        <w:tc>
          <w:tcPr>
            <w:tcW w:w="1281" w:type="dxa"/>
            <w:vMerge w:val="restart"/>
            <w:noWrap w:val="0"/>
            <w:vAlign w:val="center"/>
          </w:tcPr>
          <w:p>
            <w:pPr>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技术服务方案</w:t>
            </w:r>
          </w:p>
        </w:tc>
        <w:tc>
          <w:tcPr>
            <w:tcW w:w="7562" w:type="dxa"/>
            <w:noWrap w:val="0"/>
            <w:vAlign w:val="center"/>
          </w:tcPr>
          <w:p>
            <w:pPr>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eastAsia="zh-CN"/>
              </w:rPr>
              <w:t>对农村公益电影放映的理解、本项目放映区域的了解情况及针对农村电影放映制定的管理方案：</w:t>
            </w:r>
            <w:r>
              <w:rPr>
                <w:rFonts w:hint="eastAsia" w:ascii="Times New Roman" w:hAnsi="Times New Roman" w:eastAsia="宋体" w:cs="Times New Roman"/>
                <w:color w:val="auto"/>
                <w:sz w:val="24"/>
                <w:szCs w:val="24"/>
                <w:lang w:val="en-US" w:eastAsia="zh-CN"/>
              </w:rPr>
              <w:t>方案</w:t>
            </w:r>
            <w:r>
              <w:rPr>
                <w:rFonts w:hint="eastAsia" w:ascii="Times New Roman" w:hAnsi="Times New Roman" w:eastAsia="宋体" w:cs="Times New Roman"/>
                <w:color w:val="auto"/>
                <w:sz w:val="24"/>
                <w:szCs w:val="24"/>
                <w:lang w:eastAsia="zh-CN"/>
              </w:rPr>
              <w:t>内容符合采购人需求的得</w:t>
            </w:r>
            <w:r>
              <w:rPr>
                <w:rFonts w:hint="eastAsia" w:ascii="Times New Roman" w:hAnsi="Times New Roman" w:eastAsia="宋体" w:cs="Times New Roman"/>
                <w:color w:val="auto"/>
                <w:sz w:val="24"/>
                <w:szCs w:val="24"/>
                <w:lang w:val="en-US" w:eastAsia="zh-CN"/>
              </w:rPr>
              <w:t>6</w:t>
            </w:r>
            <w:r>
              <w:rPr>
                <w:rFonts w:hint="eastAsia" w:ascii="Times New Roman" w:hAnsi="Times New Roman" w:eastAsia="宋体" w:cs="Times New Roman"/>
                <w:color w:val="auto"/>
                <w:sz w:val="24"/>
                <w:szCs w:val="24"/>
                <w:lang w:eastAsia="zh-CN"/>
              </w:rPr>
              <w:t>分，部分符合的得</w:t>
            </w:r>
            <w:r>
              <w:rPr>
                <w:rFonts w:hint="eastAsia" w:ascii="Times New Roman" w:hAnsi="Times New Roman" w:eastAsia="宋体" w:cs="Times New Roman"/>
                <w:color w:val="auto"/>
                <w:sz w:val="24"/>
                <w:szCs w:val="24"/>
                <w:lang w:val="en-US" w:eastAsia="zh-CN"/>
              </w:rPr>
              <w:t>3</w:t>
            </w:r>
            <w:r>
              <w:rPr>
                <w:rFonts w:hint="eastAsia" w:ascii="Times New Roman" w:hAnsi="Times New Roman" w:eastAsia="宋体" w:cs="Times New Roman"/>
                <w:color w:val="auto"/>
                <w:sz w:val="24"/>
                <w:szCs w:val="24"/>
                <w:lang w:eastAsia="zh-CN"/>
              </w:rPr>
              <w:t>分，不符合不得分。</w:t>
            </w:r>
          </w:p>
        </w:tc>
        <w:tc>
          <w:tcPr>
            <w:tcW w:w="750" w:type="dxa"/>
            <w:noWrap w:val="0"/>
            <w:vAlign w:val="center"/>
          </w:tcPr>
          <w:p>
            <w:pP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620" w:type="dxa"/>
            <w:noWrap w:val="0"/>
            <w:vAlign w:val="center"/>
          </w:tcPr>
          <w:p>
            <w:pPr>
              <w:rPr>
                <w:rFonts w:hint="eastAsia"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7</w:t>
            </w:r>
          </w:p>
        </w:tc>
        <w:tc>
          <w:tcPr>
            <w:tcW w:w="1281" w:type="dxa"/>
            <w:vMerge w:val="continue"/>
            <w:noWrap w:val="0"/>
            <w:vAlign w:val="center"/>
          </w:tcPr>
          <w:p>
            <w:pPr>
              <w:rPr>
                <w:rFonts w:hint="eastAsia" w:ascii="Times New Roman" w:hAnsi="Times New Roman" w:eastAsia="宋体" w:cs="Times New Roman"/>
                <w:color w:val="auto"/>
                <w:sz w:val="24"/>
                <w:szCs w:val="24"/>
                <w:lang w:val="en-US" w:eastAsia="zh-CN"/>
              </w:rPr>
            </w:pPr>
          </w:p>
        </w:tc>
        <w:tc>
          <w:tcPr>
            <w:tcW w:w="7562" w:type="dxa"/>
            <w:noWrap w:val="0"/>
            <w:vAlign w:val="center"/>
          </w:tcPr>
          <w:p>
            <w:pPr>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rPr>
              <w:t>放映</w:t>
            </w:r>
            <w:r>
              <w:rPr>
                <w:rFonts w:hint="eastAsia" w:ascii="Times New Roman" w:hAnsi="Times New Roman" w:eastAsia="宋体" w:cs="Times New Roman"/>
                <w:color w:val="auto"/>
                <w:sz w:val="24"/>
                <w:szCs w:val="24"/>
                <w:lang w:eastAsia="zh-CN"/>
              </w:rPr>
              <w:t>场次的</w:t>
            </w:r>
            <w:r>
              <w:rPr>
                <w:rFonts w:hint="eastAsia" w:ascii="Times New Roman" w:hAnsi="Times New Roman" w:eastAsia="宋体" w:cs="Times New Roman"/>
                <w:color w:val="auto"/>
                <w:sz w:val="24"/>
                <w:szCs w:val="24"/>
              </w:rPr>
              <w:t>计划</w:t>
            </w:r>
            <w:r>
              <w:rPr>
                <w:rFonts w:hint="eastAsia" w:ascii="Times New Roman" w:hAnsi="Times New Roman" w:eastAsia="宋体" w:cs="Times New Roman"/>
                <w:color w:val="auto"/>
                <w:sz w:val="24"/>
                <w:szCs w:val="24"/>
                <w:lang w:eastAsia="zh-CN"/>
              </w:rPr>
              <w:t>安排及</w:t>
            </w:r>
            <w:r>
              <w:rPr>
                <w:rFonts w:hint="eastAsia" w:ascii="Times New Roman" w:hAnsi="Times New Roman" w:eastAsia="宋体" w:cs="Times New Roman"/>
                <w:color w:val="auto"/>
                <w:sz w:val="24"/>
                <w:szCs w:val="24"/>
              </w:rPr>
              <w:t>完成放映计划的保证措施</w:t>
            </w:r>
            <w:r>
              <w:rPr>
                <w:rFonts w:hint="eastAsia" w:ascii="Times New Roman" w:hAnsi="Times New Roman" w:eastAsia="宋体" w:cs="Times New Roman"/>
                <w:color w:val="auto"/>
                <w:sz w:val="24"/>
                <w:szCs w:val="24"/>
                <w:lang w:eastAsia="zh-CN"/>
              </w:rPr>
              <w:t>：符合采购人需求的得</w:t>
            </w:r>
            <w:r>
              <w:rPr>
                <w:rFonts w:hint="eastAsia" w:ascii="Times New Roman" w:hAnsi="Times New Roman" w:eastAsia="宋体" w:cs="Times New Roman"/>
                <w:color w:val="auto"/>
                <w:sz w:val="24"/>
                <w:szCs w:val="24"/>
                <w:lang w:val="en-US" w:eastAsia="zh-CN"/>
              </w:rPr>
              <w:t>6</w:t>
            </w:r>
            <w:r>
              <w:rPr>
                <w:rFonts w:hint="eastAsia" w:ascii="Times New Roman" w:hAnsi="Times New Roman" w:eastAsia="宋体" w:cs="Times New Roman"/>
                <w:color w:val="auto"/>
                <w:sz w:val="24"/>
                <w:szCs w:val="24"/>
                <w:lang w:eastAsia="zh-CN"/>
              </w:rPr>
              <w:t>分，部分符合的得</w:t>
            </w:r>
            <w:r>
              <w:rPr>
                <w:rFonts w:hint="eastAsia" w:ascii="Times New Roman" w:hAnsi="Times New Roman" w:eastAsia="宋体" w:cs="Times New Roman"/>
                <w:color w:val="auto"/>
                <w:sz w:val="24"/>
                <w:szCs w:val="24"/>
                <w:lang w:val="en-US" w:eastAsia="zh-CN"/>
              </w:rPr>
              <w:t>3</w:t>
            </w:r>
            <w:r>
              <w:rPr>
                <w:rFonts w:hint="eastAsia" w:ascii="Times New Roman" w:hAnsi="Times New Roman" w:eastAsia="宋体" w:cs="Times New Roman"/>
                <w:color w:val="auto"/>
                <w:sz w:val="24"/>
                <w:szCs w:val="24"/>
                <w:lang w:eastAsia="zh-CN"/>
              </w:rPr>
              <w:t>分，不符合不得分。</w:t>
            </w:r>
          </w:p>
        </w:tc>
        <w:tc>
          <w:tcPr>
            <w:tcW w:w="750" w:type="dxa"/>
            <w:noWrap w:val="0"/>
            <w:vAlign w:val="center"/>
          </w:tcPr>
          <w:p>
            <w:pP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20" w:type="dxa"/>
            <w:noWrap w:val="0"/>
            <w:vAlign w:val="center"/>
          </w:tcPr>
          <w:p>
            <w:pP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8</w:t>
            </w:r>
          </w:p>
        </w:tc>
        <w:tc>
          <w:tcPr>
            <w:tcW w:w="1281" w:type="dxa"/>
            <w:vMerge w:val="continue"/>
            <w:noWrap w:val="0"/>
            <w:vAlign w:val="center"/>
          </w:tcPr>
          <w:p>
            <w:pPr>
              <w:rPr>
                <w:rFonts w:hint="eastAsia" w:ascii="Times New Roman" w:hAnsi="Times New Roman" w:eastAsia="宋体" w:cs="Times New Roman"/>
                <w:color w:val="auto"/>
                <w:sz w:val="24"/>
                <w:szCs w:val="24"/>
                <w:lang w:val="en-US" w:eastAsia="zh-CN"/>
              </w:rPr>
            </w:pPr>
          </w:p>
        </w:tc>
        <w:tc>
          <w:tcPr>
            <w:tcW w:w="7562" w:type="dxa"/>
            <w:noWrap w:val="0"/>
            <w:vAlign w:val="center"/>
          </w:tcPr>
          <w:p>
            <w:pPr>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rPr>
              <w:t>放映方案</w:t>
            </w:r>
            <w:r>
              <w:rPr>
                <w:rFonts w:hint="eastAsia" w:ascii="Times New Roman" w:hAnsi="Times New Roman" w:eastAsia="宋体" w:cs="Times New Roman"/>
                <w:color w:val="auto"/>
                <w:sz w:val="24"/>
                <w:szCs w:val="24"/>
                <w:lang w:eastAsia="zh-CN"/>
              </w:rPr>
              <w:t>（含工作安排、人员安排、放映内容安排）：每一项内容符合采购人需求的得</w:t>
            </w:r>
            <w:r>
              <w:rPr>
                <w:rFonts w:hint="eastAsia" w:ascii="Times New Roman" w:hAnsi="Times New Roman" w:eastAsia="宋体" w:cs="Times New Roman"/>
                <w:color w:val="auto"/>
                <w:sz w:val="24"/>
                <w:szCs w:val="24"/>
                <w:lang w:val="en-US" w:eastAsia="zh-CN"/>
              </w:rPr>
              <w:t>2</w:t>
            </w:r>
            <w:r>
              <w:rPr>
                <w:rFonts w:hint="eastAsia" w:ascii="Times New Roman" w:hAnsi="Times New Roman" w:eastAsia="宋体" w:cs="Times New Roman"/>
                <w:color w:val="auto"/>
                <w:sz w:val="24"/>
                <w:szCs w:val="24"/>
                <w:lang w:eastAsia="zh-CN"/>
              </w:rPr>
              <w:t>分，部分符合的得</w:t>
            </w:r>
            <w:r>
              <w:rPr>
                <w:rFonts w:hint="eastAsia" w:ascii="Times New Roman" w:hAnsi="Times New Roman" w:eastAsia="宋体" w:cs="Times New Roman"/>
                <w:color w:val="auto"/>
                <w:sz w:val="24"/>
                <w:szCs w:val="24"/>
                <w:lang w:val="en-US" w:eastAsia="zh-CN"/>
              </w:rPr>
              <w:t>1</w:t>
            </w:r>
            <w:r>
              <w:rPr>
                <w:rFonts w:hint="eastAsia" w:ascii="Times New Roman" w:hAnsi="Times New Roman" w:eastAsia="宋体" w:cs="Times New Roman"/>
                <w:color w:val="auto"/>
                <w:sz w:val="24"/>
                <w:szCs w:val="24"/>
                <w:lang w:eastAsia="zh-CN"/>
              </w:rPr>
              <w:t>分，不符合不得分。</w:t>
            </w:r>
          </w:p>
        </w:tc>
        <w:tc>
          <w:tcPr>
            <w:tcW w:w="750" w:type="dxa"/>
            <w:noWrap w:val="0"/>
            <w:vAlign w:val="center"/>
          </w:tcPr>
          <w:p>
            <w:pP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620" w:type="dxa"/>
            <w:noWrap w:val="0"/>
            <w:vAlign w:val="center"/>
          </w:tcPr>
          <w:p>
            <w:pP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9</w:t>
            </w:r>
          </w:p>
        </w:tc>
        <w:tc>
          <w:tcPr>
            <w:tcW w:w="1281" w:type="dxa"/>
            <w:vMerge w:val="continue"/>
            <w:noWrap w:val="0"/>
            <w:vAlign w:val="center"/>
          </w:tcPr>
          <w:p>
            <w:pPr>
              <w:rPr>
                <w:rFonts w:hint="eastAsia" w:ascii="Times New Roman" w:hAnsi="Times New Roman" w:eastAsia="宋体" w:cs="Times New Roman"/>
                <w:color w:val="auto"/>
                <w:sz w:val="24"/>
                <w:szCs w:val="24"/>
                <w:lang w:val="en-US" w:eastAsia="zh-CN"/>
              </w:rPr>
            </w:pPr>
          </w:p>
        </w:tc>
        <w:tc>
          <w:tcPr>
            <w:tcW w:w="7562" w:type="dxa"/>
            <w:noWrap w:val="0"/>
            <w:vAlign w:val="center"/>
          </w:tcPr>
          <w:p>
            <w:pPr>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rPr>
              <w:t>放映</w:t>
            </w:r>
            <w:r>
              <w:rPr>
                <w:rFonts w:hint="eastAsia" w:ascii="Times New Roman" w:hAnsi="Times New Roman" w:eastAsia="宋体" w:cs="Times New Roman"/>
                <w:color w:val="auto"/>
                <w:sz w:val="24"/>
                <w:szCs w:val="24"/>
                <w:lang w:val="en-US" w:eastAsia="zh-CN"/>
              </w:rPr>
              <w:t>服务承诺（含</w:t>
            </w:r>
            <w:r>
              <w:rPr>
                <w:rFonts w:hint="eastAsia" w:ascii="Times New Roman" w:hAnsi="Times New Roman" w:eastAsia="宋体" w:cs="Times New Roman"/>
                <w:color w:val="auto"/>
                <w:sz w:val="24"/>
                <w:szCs w:val="24"/>
              </w:rPr>
              <w:t>服务时效</w:t>
            </w:r>
            <w:r>
              <w:rPr>
                <w:rFonts w:hint="eastAsia" w:ascii="Times New Roman" w:hAnsi="Times New Roman" w:eastAsia="宋体" w:cs="Times New Roman"/>
                <w:color w:val="auto"/>
                <w:sz w:val="24"/>
                <w:szCs w:val="24"/>
                <w:lang w:eastAsia="zh-CN"/>
              </w:rPr>
              <w:t>、</w:t>
            </w:r>
            <w:r>
              <w:rPr>
                <w:rFonts w:hint="eastAsia" w:ascii="Times New Roman" w:hAnsi="Times New Roman" w:eastAsia="宋体" w:cs="Times New Roman"/>
                <w:color w:val="auto"/>
                <w:sz w:val="24"/>
                <w:szCs w:val="24"/>
                <w:lang w:val="en-US" w:eastAsia="zh-CN"/>
              </w:rPr>
              <w:t>服务网点等）及服务</w:t>
            </w:r>
            <w:r>
              <w:rPr>
                <w:rFonts w:hint="eastAsia" w:ascii="Times New Roman" w:hAnsi="Times New Roman" w:eastAsia="宋体" w:cs="Times New Roman"/>
                <w:color w:val="auto"/>
                <w:sz w:val="24"/>
                <w:szCs w:val="24"/>
                <w:lang w:val="en-US"/>
              </w:rPr>
              <w:t>质量保证措施</w:t>
            </w:r>
            <w:r>
              <w:rPr>
                <w:rFonts w:hint="eastAsia" w:ascii="Times New Roman" w:hAnsi="Times New Roman" w:eastAsia="宋体" w:cs="Times New Roman"/>
                <w:color w:val="auto"/>
                <w:sz w:val="24"/>
                <w:szCs w:val="24"/>
                <w:lang w:val="en-US" w:eastAsia="zh-CN"/>
              </w:rPr>
              <w:t>：每一项内容符合采购人需求的得2分，部分符合的得1分，不符合不得分。</w:t>
            </w:r>
          </w:p>
        </w:tc>
        <w:tc>
          <w:tcPr>
            <w:tcW w:w="750" w:type="dxa"/>
            <w:noWrap w:val="0"/>
            <w:vAlign w:val="center"/>
          </w:tcPr>
          <w:p>
            <w:pPr>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0" w:type="dxa"/>
            <w:noWrap w:val="0"/>
            <w:vAlign w:val="center"/>
          </w:tcPr>
          <w:p>
            <w:pP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1</w:t>
            </w:r>
            <w:r>
              <w:rPr>
                <w:rFonts w:hint="eastAsia" w:cs="Times New Roman"/>
                <w:color w:val="auto"/>
                <w:sz w:val="24"/>
                <w:szCs w:val="24"/>
                <w:lang w:val="en-US" w:eastAsia="zh-CN"/>
              </w:rPr>
              <w:t>0</w:t>
            </w:r>
          </w:p>
        </w:tc>
        <w:tc>
          <w:tcPr>
            <w:tcW w:w="1281" w:type="dxa"/>
            <w:vMerge w:val="continue"/>
            <w:noWrap w:val="0"/>
            <w:vAlign w:val="center"/>
          </w:tcPr>
          <w:p>
            <w:pPr>
              <w:rPr>
                <w:rFonts w:hint="eastAsia" w:ascii="Times New Roman" w:hAnsi="Times New Roman" w:eastAsia="宋体" w:cs="Times New Roman"/>
                <w:color w:val="auto"/>
                <w:sz w:val="24"/>
                <w:szCs w:val="24"/>
                <w:lang w:val="en-US" w:eastAsia="zh-CN"/>
              </w:rPr>
            </w:pPr>
          </w:p>
        </w:tc>
        <w:tc>
          <w:tcPr>
            <w:tcW w:w="7562" w:type="dxa"/>
            <w:noWrap w:val="0"/>
            <w:vAlign w:val="center"/>
          </w:tcPr>
          <w:p>
            <w:pPr>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eastAsia="zh-CN"/>
              </w:rPr>
              <w:t>项目</w:t>
            </w:r>
            <w:r>
              <w:rPr>
                <w:rFonts w:hint="eastAsia" w:ascii="Times New Roman" w:hAnsi="Times New Roman" w:eastAsia="宋体" w:cs="Times New Roman"/>
                <w:color w:val="auto"/>
                <w:sz w:val="24"/>
                <w:szCs w:val="24"/>
              </w:rPr>
              <w:t>实施过程中现场人员安全保障措施</w:t>
            </w:r>
            <w:r>
              <w:rPr>
                <w:rFonts w:hint="eastAsia" w:ascii="Times New Roman" w:hAnsi="Times New Roman" w:eastAsia="宋体" w:cs="Times New Roman"/>
                <w:color w:val="auto"/>
                <w:sz w:val="24"/>
                <w:szCs w:val="24"/>
                <w:lang w:val="en-US" w:eastAsia="zh-CN"/>
              </w:rPr>
              <w:t>：符合采购人需求的得</w:t>
            </w:r>
            <w:r>
              <w:rPr>
                <w:rFonts w:hint="eastAsia" w:cs="Times New Roman"/>
                <w:color w:val="auto"/>
                <w:sz w:val="24"/>
                <w:szCs w:val="24"/>
                <w:lang w:val="en-US" w:eastAsia="zh-CN"/>
              </w:rPr>
              <w:t>6</w:t>
            </w:r>
            <w:r>
              <w:rPr>
                <w:rFonts w:hint="eastAsia" w:ascii="Times New Roman" w:hAnsi="Times New Roman" w:eastAsia="宋体" w:cs="Times New Roman"/>
                <w:color w:val="auto"/>
                <w:sz w:val="24"/>
                <w:szCs w:val="24"/>
                <w:lang w:val="en-US" w:eastAsia="zh-CN"/>
              </w:rPr>
              <w:t>分，部分符合的得</w:t>
            </w:r>
            <w:r>
              <w:rPr>
                <w:rFonts w:hint="eastAsia" w:cs="Times New Roman"/>
                <w:color w:val="auto"/>
                <w:sz w:val="24"/>
                <w:szCs w:val="24"/>
                <w:lang w:val="en-US" w:eastAsia="zh-CN"/>
              </w:rPr>
              <w:t>3</w:t>
            </w:r>
            <w:r>
              <w:rPr>
                <w:rFonts w:hint="eastAsia" w:ascii="Times New Roman" w:hAnsi="Times New Roman" w:eastAsia="宋体" w:cs="Times New Roman"/>
                <w:color w:val="auto"/>
                <w:sz w:val="24"/>
                <w:szCs w:val="24"/>
                <w:lang w:val="en-US" w:eastAsia="zh-CN"/>
              </w:rPr>
              <w:t>分，不符合不得分。</w:t>
            </w:r>
          </w:p>
        </w:tc>
        <w:tc>
          <w:tcPr>
            <w:tcW w:w="750" w:type="dxa"/>
            <w:noWrap w:val="0"/>
            <w:vAlign w:val="center"/>
          </w:tcPr>
          <w:p>
            <w:pP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6</w:t>
            </w:r>
            <w:r>
              <w:rPr>
                <w:rFonts w:hint="eastAsia" w:ascii="Times New Roman" w:hAnsi="Times New Roman" w:eastAsia="宋体" w:cs="Times New Roman"/>
                <w:color w:val="auto"/>
                <w:sz w:val="24"/>
                <w:szCs w:val="24"/>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0" w:type="dxa"/>
            <w:noWrap w:val="0"/>
            <w:vAlign w:val="center"/>
          </w:tcPr>
          <w:p>
            <w:pP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1</w:t>
            </w:r>
            <w:r>
              <w:rPr>
                <w:rFonts w:hint="eastAsia" w:cs="Times New Roman"/>
                <w:color w:val="auto"/>
                <w:sz w:val="24"/>
                <w:szCs w:val="24"/>
                <w:lang w:val="en-US" w:eastAsia="zh-CN"/>
              </w:rPr>
              <w:t>1</w:t>
            </w:r>
          </w:p>
        </w:tc>
        <w:tc>
          <w:tcPr>
            <w:tcW w:w="1281" w:type="dxa"/>
            <w:vMerge w:val="continue"/>
            <w:noWrap w:val="0"/>
            <w:vAlign w:val="center"/>
          </w:tcPr>
          <w:p>
            <w:pPr>
              <w:rPr>
                <w:rFonts w:hint="eastAsia" w:ascii="Times New Roman" w:hAnsi="Times New Roman" w:eastAsia="宋体" w:cs="Times New Roman"/>
                <w:color w:val="auto"/>
                <w:sz w:val="24"/>
                <w:szCs w:val="24"/>
                <w:lang w:val="en-US" w:eastAsia="zh-CN"/>
              </w:rPr>
            </w:pPr>
          </w:p>
        </w:tc>
        <w:tc>
          <w:tcPr>
            <w:tcW w:w="7562" w:type="dxa"/>
            <w:noWrap w:val="0"/>
            <w:vAlign w:val="center"/>
          </w:tcPr>
          <w:p>
            <w:pPr>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rPr>
              <w:t>映前</w:t>
            </w:r>
            <w:r>
              <w:rPr>
                <w:rFonts w:hint="eastAsia" w:ascii="Times New Roman" w:hAnsi="Times New Roman" w:eastAsia="宋体" w:cs="Times New Roman"/>
                <w:color w:val="auto"/>
                <w:sz w:val="24"/>
                <w:szCs w:val="24"/>
                <w:lang w:eastAsia="zh-CN"/>
              </w:rPr>
              <w:t>映后</w:t>
            </w:r>
            <w:r>
              <w:rPr>
                <w:rFonts w:hint="eastAsia" w:ascii="Times New Roman" w:hAnsi="Times New Roman" w:eastAsia="宋体" w:cs="Times New Roman"/>
                <w:color w:val="auto"/>
                <w:sz w:val="24"/>
                <w:szCs w:val="24"/>
              </w:rPr>
              <w:t>公益广告</w:t>
            </w:r>
            <w:r>
              <w:rPr>
                <w:rFonts w:hint="eastAsia" w:ascii="Times New Roman" w:hAnsi="Times New Roman" w:eastAsia="宋体" w:cs="Times New Roman"/>
                <w:color w:val="auto"/>
                <w:sz w:val="24"/>
                <w:szCs w:val="24"/>
                <w:lang w:eastAsia="zh-CN"/>
              </w:rPr>
              <w:t>及场地宣传措施</w:t>
            </w:r>
            <w:r>
              <w:rPr>
                <w:rFonts w:hint="eastAsia" w:ascii="Times New Roman" w:hAnsi="Times New Roman" w:eastAsia="宋体" w:cs="Times New Roman"/>
                <w:color w:val="auto"/>
                <w:sz w:val="24"/>
                <w:szCs w:val="24"/>
              </w:rPr>
              <w:t>执行方案</w:t>
            </w:r>
            <w:r>
              <w:rPr>
                <w:rFonts w:hint="eastAsia" w:ascii="Times New Roman" w:hAnsi="Times New Roman" w:eastAsia="宋体" w:cs="Times New Roman"/>
                <w:color w:val="auto"/>
                <w:sz w:val="24"/>
                <w:szCs w:val="24"/>
                <w:lang w:val="en-US" w:eastAsia="zh-CN"/>
              </w:rPr>
              <w:t>：每一项内容符合采购人需求的得2分，部分符合的得1分，不符合不得分。</w:t>
            </w:r>
          </w:p>
        </w:tc>
        <w:tc>
          <w:tcPr>
            <w:tcW w:w="750" w:type="dxa"/>
            <w:noWrap w:val="0"/>
            <w:vAlign w:val="center"/>
          </w:tcPr>
          <w:p>
            <w:pP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0" w:type="dxa"/>
            <w:noWrap w:val="0"/>
            <w:vAlign w:val="center"/>
          </w:tcPr>
          <w:p>
            <w:pP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12</w:t>
            </w:r>
          </w:p>
        </w:tc>
        <w:tc>
          <w:tcPr>
            <w:tcW w:w="1281" w:type="dxa"/>
            <w:vMerge w:val="continue"/>
            <w:noWrap w:val="0"/>
            <w:vAlign w:val="center"/>
          </w:tcPr>
          <w:p>
            <w:pPr>
              <w:rPr>
                <w:rFonts w:hint="eastAsia" w:ascii="Times New Roman" w:hAnsi="Times New Roman" w:eastAsia="宋体" w:cs="Times New Roman"/>
                <w:color w:val="auto"/>
                <w:sz w:val="24"/>
                <w:szCs w:val="24"/>
              </w:rPr>
            </w:pPr>
          </w:p>
        </w:tc>
        <w:tc>
          <w:tcPr>
            <w:tcW w:w="7562" w:type="dxa"/>
            <w:noWrap w:val="0"/>
            <w:vAlign w:val="center"/>
          </w:tcPr>
          <w:p>
            <w:pPr>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rPr>
              <w:t>紧急预案（含疫情应急方案）</w:t>
            </w:r>
            <w:r>
              <w:rPr>
                <w:rFonts w:hint="eastAsia" w:ascii="Times New Roman" w:hAnsi="Times New Roman" w:eastAsia="宋体" w:cs="Times New Roman"/>
                <w:color w:val="auto"/>
                <w:sz w:val="24"/>
                <w:szCs w:val="24"/>
                <w:lang w:eastAsia="zh-CN"/>
              </w:rPr>
              <w:t>：内容符合采购人需求的得</w:t>
            </w:r>
            <w:r>
              <w:rPr>
                <w:rFonts w:hint="eastAsia" w:cs="Times New Roman"/>
                <w:color w:val="auto"/>
                <w:sz w:val="24"/>
                <w:szCs w:val="24"/>
                <w:lang w:val="en-US" w:eastAsia="zh-CN"/>
              </w:rPr>
              <w:t>6</w:t>
            </w:r>
            <w:r>
              <w:rPr>
                <w:rFonts w:hint="eastAsia" w:ascii="Times New Roman" w:hAnsi="Times New Roman" w:eastAsia="宋体" w:cs="Times New Roman"/>
                <w:color w:val="auto"/>
                <w:sz w:val="24"/>
                <w:szCs w:val="24"/>
                <w:lang w:eastAsia="zh-CN"/>
              </w:rPr>
              <w:t>分，部分符合的得</w:t>
            </w:r>
            <w:r>
              <w:rPr>
                <w:rFonts w:hint="eastAsia" w:cs="Times New Roman"/>
                <w:color w:val="auto"/>
                <w:sz w:val="24"/>
                <w:szCs w:val="24"/>
                <w:lang w:val="en-US" w:eastAsia="zh-CN"/>
              </w:rPr>
              <w:t>3</w:t>
            </w:r>
            <w:r>
              <w:rPr>
                <w:rFonts w:hint="eastAsia" w:ascii="Times New Roman" w:hAnsi="Times New Roman" w:eastAsia="宋体" w:cs="Times New Roman"/>
                <w:color w:val="auto"/>
                <w:sz w:val="24"/>
                <w:szCs w:val="24"/>
                <w:lang w:eastAsia="zh-CN"/>
              </w:rPr>
              <w:t>分，不符合不得分。</w:t>
            </w:r>
          </w:p>
        </w:tc>
        <w:tc>
          <w:tcPr>
            <w:tcW w:w="750" w:type="dxa"/>
            <w:noWrap w:val="0"/>
            <w:vAlign w:val="center"/>
          </w:tcPr>
          <w:p>
            <w:pP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6</w:t>
            </w:r>
            <w:r>
              <w:rPr>
                <w:rFonts w:hint="eastAsia" w:ascii="Times New Roman" w:hAnsi="Times New Roman" w:eastAsia="宋体" w:cs="Times New Roman"/>
                <w:color w:val="auto"/>
                <w:sz w:val="24"/>
                <w:szCs w:val="24"/>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620" w:type="dxa"/>
            <w:noWrap w:val="0"/>
            <w:vAlign w:val="center"/>
          </w:tcPr>
          <w:p>
            <w:pP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1</w:t>
            </w:r>
            <w:r>
              <w:rPr>
                <w:rFonts w:hint="eastAsia" w:cs="Times New Roman"/>
                <w:color w:val="auto"/>
                <w:sz w:val="24"/>
                <w:szCs w:val="24"/>
                <w:lang w:val="en-US" w:eastAsia="zh-CN"/>
              </w:rPr>
              <w:t>3</w:t>
            </w:r>
          </w:p>
        </w:tc>
        <w:tc>
          <w:tcPr>
            <w:tcW w:w="1281" w:type="dxa"/>
            <w:vMerge w:val="continue"/>
            <w:noWrap w:val="0"/>
            <w:vAlign w:val="center"/>
          </w:tcPr>
          <w:p>
            <w:pPr>
              <w:rPr>
                <w:rFonts w:hint="eastAsia" w:ascii="Times New Roman" w:hAnsi="Times New Roman" w:eastAsia="宋体" w:cs="Times New Roman"/>
                <w:color w:val="auto"/>
                <w:sz w:val="24"/>
                <w:szCs w:val="24"/>
                <w:lang w:val="en-US" w:eastAsia="zh-CN"/>
              </w:rPr>
            </w:pPr>
          </w:p>
        </w:tc>
        <w:tc>
          <w:tcPr>
            <w:tcW w:w="7562" w:type="dxa"/>
            <w:noWrap w:val="0"/>
            <w:vAlign w:val="center"/>
          </w:tcPr>
          <w:p>
            <w:pPr>
              <w:rPr>
                <w:rFonts w:hint="eastAsia" w:ascii="Times New Roman" w:hAnsi="Times New Roman" w:eastAsia="宋体" w:cs="Times New Roman"/>
                <w:color w:val="auto"/>
                <w:sz w:val="24"/>
                <w:szCs w:val="24"/>
                <w:lang w:val="en-US" w:eastAsia="zh-CN"/>
              </w:rPr>
            </w:pPr>
            <w:bookmarkStart w:id="74" w:name="OLE_LINK6"/>
            <w:r>
              <w:rPr>
                <w:rFonts w:hint="eastAsia" w:ascii="Times New Roman" w:hAnsi="Times New Roman" w:eastAsia="宋体" w:cs="Times New Roman"/>
                <w:color w:val="auto"/>
                <w:sz w:val="24"/>
                <w:szCs w:val="24"/>
                <w:lang w:eastAsia="zh-CN"/>
              </w:rPr>
              <w:t>满足采购需求之外的</w:t>
            </w:r>
            <w:r>
              <w:rPr>
                <w:rFonts w:hint="eastAsia" w:ascii="Times New Roman" w:hAnsi="Times New Roman" w:eastAsia="宋体" w:cs="Times New Roman"/>
                <w:color w:val="auto"/>
                <w:sz w:val="24"/>
                <w:szCs w:val="24"/>
              </w:rPr>
              <w:t>增值服务、特殊承诺等</w:t>
            </w:r>
            <w:r>
              <w:rPr>
                <w:rFonts w:hint="eastAsia" w:ascii="Times New Roman" w:hAnsi="Times New Roman" w:eastAsia="宋体" w:cs="Times New Roman"/>
                <w:color w:val="auto"/>
                <w:sz w:val="24"/>
                <w:szCs w:val="24"/>
                <w:lang w:val="en-US" w:eastAsia="zh-CN"/>
              </w:rPr>
              <w:t>:符合采购人需求的得3分，部分符合的得1.5分，不符合不得分。</w:t>
            </w:r>
            <w:bookmarkEnd w:id="74"/>
          </w:p>
        </w:tc>
        <w:tc>
          <w:tcPr>
            <w:tcW w:w="750" w:type="dxa"/>
            <w:noWrap w:val="0"/>
            <w:vAlign w:val="center"/>
          </w:tcPr>
          <w:p>
            <w:pP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620" w:type="dxa"/>
            <w:noWrap w:val="0"/>
            <w:vAlign w:val="center"/>
          </w:tcPr>
          <w:p>
            <w:pPr>
              <w:pStyle w:val="630"/>
              <w:bidi w:val="0"/>
              <w:ind w:firstLine="0" w:firstLineChars="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14</w:t>
            </w:r>
            <w:bookmarkStart w:id="189" w:name="_GoBack"/>
            <w:bookmarkEnd w:id="189"/>
          </w:p>
        </w:tc>
        <w:tc>
          <w:tcPr>
            <w:tcW w:w="1281" w:type="dxa"/>
            <w:noWrap w:val="0"/>
            <w:vAlign w:val="center"/>
          </w:tcPr>
          <w:p>
            <w:pPr>
              <w:pStyle w:val="630"/>
              <w:bidi w:val="0"/>
              <w:ind w:firstLine="0" w:firstLineChars="0"/>
              <w:rPr>
                <w:rFonts w:hint="default"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报价分</w:t>
            </w:r>
          </w:p>
        </w:tc>
        <w:tc>
          <w:tcPr>
            <w:tcW w:w="7562" w:type="dxa"/>
            <w:noWrap w:val="0"/>
            <w:vAlign w:val="top"/>
          </w:tcPr>
          <w:p>
            <w:pP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有效投标报价的最低价作为评标基准价，其最低报价为满分；按［投标报价得分=（评标基准价/投标报价）*</w:t>
            </w:r>
            <w:r>
              <w:rPr>
                <w:rFonts w:hint="eastAsia" w:cs="Times New Roman"/>
                <w:color w:val="auto"/>
                <w:sz w:val="24"/>
                <w:szCs w:val="24"/>
                <w:lang w:val="en-US" w:eastAsia="zh-CN"/>
              </w:rPr>
              <w:t>2</w:t>
            </w:r>
            <w:r>
              <w:rPr>
                <w:rFonts w:hint="eastAsia" w:ascii="Times New Roman" w:hAnsi="Times New Roman" w:eastAsia="宋体" w:cs="Times New Roman"/>
                <w:color w:val="auto"/>
                <w:sz w:val="24"/>
                <w:szCs w:val="24"/>
                <w:lang w:val="en-US" w:eastAsia="zh-CN"/>
              </w:rPr>
              <w:t>0</w:t>
            </w:r>
            <w:r>
              <w:rPr>
                <w:rFonts w:hint="default" w:ascii="Times New Roman" w:hAnsi="Times New Roman" w:eastAsia="宋体" w:cs="Times New Roman"/>
                <w:color w:val="auto"/>
                <w:sz w:val="24"/>
                <w:szCs w:val="24"/>
              </w:rPr>
              <w:t>］的计算公式计算。</w:t>
            </w:r>
          </w:p>
          <w:p>
            <w:pP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评标过程中，不得去掉报价中的最高报价和最低报价。</w:t>
            </w:r>
          </w:p>
          <w:p>
            <w:pPr>
              <w:rPr>
                <w:rFonts w:hint="eastAsia"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750" w:type="dxa"/>
            <w:noWrap w:val="0"/>
            <w:vAlign w:val="center"/>
          </w:tcPr>
          <w:p>
            <w:pPr>
              <w:jc w:val="center"/>
              <w:rPr>
                <w:rFonts w:hint="eastAsia" w:ascii="Times New Roman" w:hAnsi="Times New Roman" w:eastAsia="宋体" w:cs="Times New Roman"/>
                <w:color w:val="auto"/>
                <w:kern w:val="2"/>
                <w:sz w:val="24"/>
                <w:szCs w:val="24"/>
                <w:lang w:val="en-US" w:eastAsia="zh-CN" w:bidi="ar-SA"/>
              </w:rPr>
            </w:pPr>
            <w:r>
              <w:rPr>
                <w:rFonts w:hint="eastAsia" w:cs="Times New Roman"/>
                <w:color w:val="auto"/>
                <w:sz w:val="24"/>
                <w:szCs w:val="24"/>
                <w:lang w:val="en-US" w:eastAsia="zh-CN"/>
              </w:rPr>
              <w:t>2</w:t>
            </w:r>
            <w:r>
              <w:rPr>
                <w:rFonts w:hint="eastAsia" w:ascii="Times New Roman" w:hAnsi="Times New Roman" w:eastAsia="宋体" w:cs="Times New Roman"/>
                <w:color w:val="auto"/>
                <w:sz w:val="24"/>
                <w:szCs w:val="24"/>
                <w:lang w:val="en-US" w:eastAsia="zh-CN"/>
              </w:rPr>
              <w:t>0</w:t>
            </w:r>
          </w:p>
        </w:tc>
      </w:tr>
    </w:tbl>
    <w:p>
      <w:pPr>
        <w:adjustRightInd/>
        <w:spacing w:line="360" w:lineRule="auto"/>
        <w:ind w:firstLine="482" w:firstLineChars="200"/>
        <w:rPr>
          <w:rFonts w:cs="Arial" w:asciiTheme="minorEastAsia" w:hAnsiTheme="minorEastAsia" w:eastAsiaTheme="minorEastAsia"/>
          <w:b/>
          <w:kern w:val="0"/>
          <w:sz w:val="24"/>
        </w:rPr>
      </w:pPr>
      <w:r>
        <w:rPr>
          <w:rFonts w:hint="eastAsia" w:cs="Arial" w:asciiTheme="minorEastAsia" w:hAnsiTheme="minorEastAsia" w:eastAsiaTheme="minorEastAsia"/>
          <w:b/>
          <w:kern w:val="0"/>
          <w:sz w:val="24"/>
        </w:rPr>
        <w:t>“*”备注：供应商编制响应文件时，建议按此目录（序号和内容）提供评审标准相应的商务技术资料。</w:t>
      </w:r>
    </w:p>
    <w:p>
      <w:pPr>
        <w:adjustRightInd/>
        <w:spacing w:line="360" w:lineRule="auto"/>
        <w:ind w:firstLine="482" w:firstLineChars="200"/>
        <w:rPr>
          <w:rFonts w:cs="Arial" w:asciiTheme="minorEastAsia" w:hAnsiTheme="minorEastAsia" w:eastAsiaTheme="minorEastAsia"/>
          <w:b/>
          <w:kern w:val="0"/>
          <w:sz w:val="24"/>
        </w:rPr>
      </w:pPr>
    </w:p>
    <w:p>
      <w:pPr>
        <w:pStyle w:val="392"/>
        <w:spacing w:before="0"/>
        <w:ind w:firstLine="643"/>
        <w:jc w:val="center"/>
        <w:rPr>
          <w:rFonts w:cs="仿宋_GB2312" w:asciiTheme="minorEastAsia" w:hAnsiTheme="minorEastAsia" w:eastAsiaTheme="minorEastAsia"/>
          <w:b/>
        </w:rPr>
      </w:pPr>
      <w:r>
        <w:rPr>
          <w:rFonts w:hint="eastAsia" w:cs="仿宋_GB2312" w:asciiTheme="minorEastAsia" w:hAnsiTheme="minorEastAsia" w:eastAsiaTheme="minorEastAsia"/>
          <w:b/>
          <w:sz w:val="32"/>
        </w:rPr>
        <w:t>一、评审方法</w:t>
      </w:r>
    </w:p>
    <w:p>
      <w:pPr>
        <w:adjustRightInd/>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b/>
          <w:kern w:val="0"/>
          <w:sz w:val="24"/>
        </w:rPr>
        <w:t>1.综合评分法。</w:t>
      </w:r>
      <w:r>
        <w:rPr>
          <w:rFonts w:hint="eastAsia" w:cs="Arial" w:asciiTheme="minorEastAsia" w:hAnsiTheme="minorEastAsia" w:eastAsiaTheme="minorEastAsia"/>
          <w:kern w:val="0"/>
          <w:sz w:val="24"/>
        </w:rPr>
        <w:t>综合评分法，是指响应文件满足磋商文件全部实质性要求，且按照评审因素的量化指标评审得分最高的供应商为成交候选人的评审方法。</w:t>
      </w:r>
    </w:p>
    <w:p>
      <w:pPr>
        <w:adjustRightInd/>
        <w:spacing w:line="360" w:lineRule="auto"/>
        <w:rPr>
          <w:rFonts w:cs="Arial" w:asciiTheme="minorEastAsia" w:hAnsiTheme="minorEastAsia" w:eastAsiaTheme="minorEastAsia"/>
          <w:kern w:val="0"/>
          <w:sz w:val="24"/>
        </w:rPr>
      </w:pPr>
    </w:p>
    <w:p>
      <w:pPr>
        <w:snapToGrid w:val="0"/>
        <w:spacing w:line="360" w:lineRule="auto"/>
        <w:ind w:left="120" w:leftChars="57" w:firstLine="422" w:firstLineChars="150"/>
        <w:jc w:val="center"/>
        <w:rPr>
          <w:rFonts w:cs="仿宋_GB2312" w:asciiTheme="minorEastAsia" w:hAnsiTheme="minorEastAsia" w:eastAsiaTheme="minorEastAsia"/>
          <w:b/>
          <w:sz w:val="32"/>
        </w:rPr>
      </w:pPr>
      <w:r>
        <w:rPr>
          <w:rFonts w:hint="eastAsia" w:asciiTheme="minorEastAsia" w:hAnsiTheme="minorEastAsia" w:eastAsiaTheme="minorEastAsia"/>
          <w:b/>
          <w:sz w:val="28"/>
          <w:szCs w:val="28"/>
        </w:rPr>
        <w:t xml:space="preserve">   </w:t>
      </w:r>
      <w:r>
        <w:rPr>
          <w:rFonts w:hint="eastAsia" w:cs="仿宋_GB2312" w:asciiTheme="minorEastAsia" w:hAnsiTheme="minorEastAsia" w:eastAsiaTheme="minorEastAsia"/>
          <w:b/>
          <w:sz w:val="32"/>
        </w:rPr>
        <w:t>二、磋商小组的组成</w:t>
      </w:r>
    </w:p>
    <w:p>
      <w:pPr>
        <w:pStyle w:val="392"/>
        <w:spacing w:before="0"/>
        <w:ind w:firstLine="0" w:firstLineChars="0"/>
        <w:rPr>
          <w:rFonts w:cs="Arial" w:asciiTheme="minorEastAsia" w:hAnsiTheme="minorEastAsia" w:eastAsiaTheme="minorEastAsia"/>
          <w:b/>
          <w:kern w:val="0"/>
        </w:rPr>
      </w:pPr>
      <w:r>
        <w:rPr>
          <w:rFonts w:hint="eastAsia" w:cs="Arial" w:asciiTheme="minorEastAsia" w:hAnsiTheme="minorEastAsia" w:eastAsiaTheme="minorEastAsia"/>
          <w:b/>
          <w:kern w:val="0"/>
        </w:rPr>
        <w:t>1.磋商小组的组成。</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人员不得参加本机构代理的采购项目的评审。</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cs="Arial" w:asciiTheme="minorEastAsia" w:hAnsiTheme="minorEastAsia" w:eastAsiaTheme="minorEastAsia"/>
          <w:b/>
          <w:kern w:val="0"/>
          <w:sz w:val="24"/>
          <w:szCs w:val="20"/>
        </w:rPr>
      </w:pPr>
      <w:r>
        <w:rPr>
          <w:rFonts w:hint="eastAsia" w:cs="Arial" w:asciiTheme="minorEastAsia" w:hAnsiTheme="minorEastAsia" w:eastAsiaTheme="minorEastAsia"/>
          <w:b/>
          <w:kern w:val="0"/>
          <w:sz w:val="24"/>
          <w:szCs w:val="20"/>
        </w:rPr>
        <w:t>2.磋商小组的组成人员的回避。</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在政府采购活动中，磋商小组的组成人员与供应商有下列利害关系之一的，应当回避：</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2.1参加采购活动前3年内与供应商存在劳动关系；</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2.2参加采购活动前3年内担任供应商的董事、监事；</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2.3参加采购活动前3年内是供应商的控股股东或者实际控制人；</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2.4与供应商的法定代表人或者负责人有夫妻、直系血亲、三代以内旁系血亲或者近姻亲关系；</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2.5与供应商有其他可能影响政府采购活动公平、公正进行的关系。</w:t>
      </w:r>
    </w:p>
    <w:p>
      <w:pPr>
        <w:snapToGrid w:val="0"/>
        <w:spacing w:line="360" w:lineRule="auto"/>
        <w:ind w:left="120" w:leftChars="57" w:firstLine="482" w:firstLineChars="150"/>
        <w:jc w:val="center"/>
        <w:rPr>
          <w:rFonts w:cs="仿宋_GB2312" w:asciiTheme="minorEastAsia" w:hAnsiTheme="minorEastAsia" w:eastAsiaTheme="minorEastAsia"/>
          <w:b/>
          <w:sz w:val="32"/>
        </w:rPr>
      </w:pPr>
    </w:p>
    <w:p>
      <w:pPr>
        <w:snapToGrid w:val="0"/>
        <w:spacing w:line="360" w:lineRule="auto"/>
        <w:ind w:left="120" w:leftChars="57" w:firstLine="482" w:firstLineChars="150"/>
        <w:jc w:val="center"/>
        <w:rPr>
          <w:rFonts w:asciiTheme="minorEastAsia" w:hAnsiTheme="minorEastAsia" w:eastAsiaTheme="minorEastAsia"/>
          <w:b/>
          <w:sz w:val="32"/>
          <w:szCs w:val="32"/>
        </w:rPr>
      </w:pPr>
      <w:r>
        <w:rPr>
          <w:rFonts w:hint="eastAsia" w:cs="仿宋_GB2312" w:asciiTheme="minorEastAsia" w:hAnsiTheme="minorEastAsia" w:eastAsiaTheme="minorEastAsia"/>
          <w:b/>
          <w:sz w:val="32"/>
        </w:rPr>
        <w:t>三、磋商小组的职责</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1.磋商小组负责具体评审事务，并独立履行下列职责：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1.1</w:t>
      </w:r>
      <w:r>
        <w:rPr>
          <w:rFonts w:hint="eastAsia" w:asciiTheme="minorEastAsia" w:hAnsiTheme="minorEastAsia" w:eastAsiaTheme="minorEastAsia"/>
          <w:szCs w:val="24"/>
        </w:rPr>
        <w:t>对供应商的资格进行审查；</w:t>
      </w:r>
      <w:r>
        <w:rPr>
          <w:rFonts w:hint="eastAsia" w:asciiTheme="minorEastAsia" w:hAnsiTheme="minorEastAsia" w:eastAsiaTheme="minorEastAsia"/>
        </w:rPr>
        <w:t>对响应文件的有效性、完整性和响应程度进行审查；</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1.2审查、评价响应文件是否符合磋商文件的商务、技术等实质性要求；</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1.3要求供应商对响应文件有关事项作出澄清、说明或者更正；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1.4磋商小组集中与单一供应商分别进行磋商；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1.5确定磋商文件的变动情况，并确定提交最后报价的供应商；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1.6根据磋商文件确定的评审办法及评审标准对提交最后报价的供应商的响应文件和最后报价采用综合评分法进行综合评分；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1.7编制评审报告，确定成交候选人名单，以及根据采购人委托直接确定成交人；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1.8向采购人、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或者有关部门报告评审中发现的违法行为；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1.9法律、法规、规章、磋商文件等规定的其它事项。</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2.磋商小组及其成员不得有下列行为：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2.1确定参与本项目至评审结束前私自接触供应商；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 xml:space="preserve">2.2接受供应商提出的“超出响应文件的范围或者改变响应文件的实质性内容”的澄清、说明或者更正； </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2.3违反评审纪律发表倾向性意见或者征询采购人的倾向性意见；</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2.4对需要专业判断的主观评审因素协商评分；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2.5在评审过程中擅离职守，影响评审程序正常进行的；</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2.6记录、复制或者带走任何评审资料；</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2.7其他不遵守评审纪律的行为。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磋商小组成员有2.1-2.5行为之一的，其评审意见无效，并不得获取评审劳务报酬和报销异地评审差旅费。</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四、评审程序</w:t>
      </w:r>
    </w:p>
    <w:p>
      <w:pPr>
        <w:pStyle w:val="392"/>
        <w:spacing w:before="0"/>
        <w:ind w:firstLine="472" w:firstLineChars="196"/>
        <w:rPr>
          <w:rFonts w:asciiTheme="minorEastAsia" w:hAnsiTheme="minorEastAsia" w:eastAsiaTheme="minorEastAsia"/>
          <w:b/>
        </w:rPr>
      </w:pPr>
      <w:r>
        <w:rPr>
          <w:rFonts w:hint="eastAsia" w:asciiTheme="minorEastAsia" w:hAnsiTheme="minorEastAsia" w:eastAsiaTheme="minorEastAsia"/>
          <w:b/>
        </w:rPr>
        <w:t>详见磋商文件“第二部分 竞争性磋商流程”。</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五、评审须知</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szCs w:val="24"/>
        </w:rPr>
        <w:t>1. 响应文件的澄清</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2.最后报价的修正原则</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2.2大写金额和小写金额不一致的，以大写金额为准;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2.4总价金额与按单价汇总金额不一致的，以单价金额计算结果为准。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2.5同时出现两种以上不一致的，按照前款规定的顺序修正。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2.6以修正后的总价作为最后报价。</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Cs/>
          <w:sz w:val="24"/>
        </w:rPr>
        <w:t>▲</w:t>
      </w:r>
      <w:r>
        <w:rPr>
          <w:rFonts w:hint="eastAsia" w:cs="仿宋_GB2312" w:asciiTheme="minorEastAsia" w:hAnsiTheme="minorEastAsia" w:eastAsiaTheme="minorEastAsia"/>
          <w:b/>
          <w:bCs/>
          <w:sz w:val="24"/>
        </w:rPr>
        <w:t>供应商对根据修正原则修正后的最后报价不确认的，响应无效。</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3.</w:t>
      </w:r>
      <w:r>
        <w:rPr>
          <w:rFonts w:hint="eastAsia" w:asciiTheme="minorEastAsia" w:hAnsiTheme="minorEastAsia" w:eastAsiaTheme="minorEastAsia"/>
          <w:b/>
          <w:spacing w:val="20"/>
        </w:rPr>
        <w:t>响应无效</w:t>
      </w:r>
    </w:p>
    <w:p>
      <w:pPr>
        <w:pStyle w:val="24"/>
        <w:spacing w:line="360" w:lineRule="auto"/>
        <w:ind w:firstLine="600" w:firstLineChars="250"/>
        <w:rPr>
          <w:rFonts w:asciiTheme="minorEastAsia" w:hAnsiTheme="minorEastAsia" w:eastAsiaTheme="minorEastAsia"/>
          <w:szCs w:val="21"/>
        </w:rPr>
      </w:pPr>
      <w:r>
        <w:rPr>
          <w:rFonts w:hint="eastAsia" w:cs="仿宋_GB2312" w:asciiTheme="minorEastAsia" w:hAnsiTheme="minorEastAsia" w:eastAsiaTheme="minorEastAsia"/>
          <w:szCs w:val="21"/>
        </w:rPr>
        <w:t>有下列情况之一的，响应无效</w:t>
      </w:r>
      <w:r>
        <w:rPr>
          <w:rFonts w:hint="eastAsia" w:asciiTheme="minorEastAsia" w:hAnsiTheme="minorEastAsia" w:eastAsiaTheme="minorEastAsia"/>
          <w:szCs w:val="21"/>
        </w:rPr>
        <w:t>：</w:t>
      </w:r>
    </w:p>
    <w:p>
      <w:pPr>
        <w:spacing w:line="360" w:lineRule="auto"/>
        <w:ind w:firstLine="480" w:firstLineChars="200"/>
        <w:rPr>
          <w:rFonts w:cs="仿宋_GB2312" w:asciiTheme="minorEastAsia" w:hAnsiTheme="minorEastAsia" w:eastAsiaTheme="minorEastAsia"/>
          <w:sz w:val="24"/>
          <w:szCs w:val="21"/>
        </w:rPr>
      </w:pPr>
      <w:r>
        <w:rPr>
          <w:rFonts w:hint="eastAsia" w:asciiTheme="minorEastAsia" w:hAnsiTheme="minorEastAsia" w:eastAsiaTheme="minorEastAsia"/>
          <w:sz w:val="24"/>
        </w:rPr>
        <w:t>3.1</w:t>
      </w:r>
      <w:r>
        <w:rPr>
          <w:rFonts w:hint="eastAsia" w:cs="仿宋_GB2312" w:asciiTheme="minorEastAsia" w:hAnsiTheme="minorEastAsia" w:eastAsiaTheme="minorEastAsia"/>
          <w:sz w:val="24"/>
          <w:szCs w:val="21"/>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3.5响应文件未按磋商文件的澄清、修改的内容编制，又不符合实质性要求的；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3.6响应文件组成漏项，内容不全或内容字迹模糊辨认不清的；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3.7响应文件中法人授权书所载内容与本项目内容有异的；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3.8响应文件未按照磋商文件要求签署、盖章的；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3.9</w:t>
      </w:r>
      <w:r>
        <w:rPr>
          <w:rFonts w:hint="eastAsia" w:ascii="宋体" w:hAnsi="宋体" w:cs="宋体"/>
          <w:kern w:val="0"/>
          <w:sz w:val="24"/>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3.10响应文件含有采购人不能接受的附加条件的；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3.11响应文件中承诺的响应有效期少于磋商文件中载明的响应有效期的；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3.12供应商所投内容不符合磋商文件中实质性要求的；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3.13所提交的《最后报价一览表》中出现不是唯一的、有选择性的报价的;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3.14最后报价高于本项目采购预算或者最高限价的;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3.16《最后报价一览表》填写不完整或字迹不能辨认或有漏项的；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3.17供应商对根据修正原则修正后的最后报价不确认的；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3.18供应商提供虚假材料响应的（包括但不限于以下情节）；</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使用伪造、变造的许可证件；</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提供虚假的财务状况或者业绩；</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提供虚假的项目负责人或者主要技术人员简历、劳动关系证明；</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提供虚假的信用状况；</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其他弄虚作假的行为。</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有下列情形之一的，属于或视为恶意串通，其响应无效：</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供应商直接或者间接从采购人或者</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处获得其他供应商的相关情况并修改其响应文件；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供应商按照采购人或者</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的授意撤换、修改投标文件或者响应文件；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供应商之间协商报价、技术方案等投标文件或者响应文件的实质性内容；</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属于同一集团、协会、商会等组织成员的供应商按照该组织要求协同参加政府采购活动；</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供应商之间事先约定由某一特定供应商中标、成交；</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供应商之间商定部分供应商放弃参加政府采购活动或者放弃中标、成交；</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供应商与采购人或者</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之间、供应商相互之间，为谋求特定供应商中标、成交或者排斥其他供应商的其他串通行为。</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不同供应商的响应文件由同一单位或者个人编制；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不同供应商委托同一单位或者个人办理响应事宜；</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不同供应商的响应文件载明的项目管理成员或者联系人员为同一人；</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不同供应商的响应文件异常一致或者最后报价呈规律性差异；</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不同供应商的响应文件相互混装。</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3.20供应商仅提交备份响应文件，没有在电子交易平台传输提交响应文件的，响应无效；</w:t>
      </w:r>
    </w:p>
    <w:p>
      <w:pPr>
        <w:spacing w:line="360" w:lineRule="auto"/>
        <w:ind w:firstLine="480" w:firstLineChars="200"/>
        <w:rPr>
          <w:rFonts w:hint="default" w:asciiTheme="minorEastAsia" w:hAnsiTheme="minorEastAsia" w:eastAsiaTheme="minorEastAsia"/>
          <w:sz w:val="24"/>
          <w:lang w:val="en-US"/>
        </w:rPr>
      </w:pPr>
      <w:r>
        <w:rPr>
          <w:rFonts w:hint="eastAsia" w:asciiTheme="minorEastAsia" w:hAnsiTheme="minorEastAsia" w:eastAsiaTheme="minorEastAsia"/>
          <w:color w:val="auto"/>
          <w:sz w:val="24"/>
          <w:highlight w:val="none"/>
          <w:lang w:val="en-US" w:eastAsia="zh-CN"/>
        </w:rPr>
        <w:t>3.21供应商IP、MAC、设备硬件信息一致；</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w:t>
      </w:r>
      <w:r>
        <w:rPr>
          <w:rFonts w:hint="eastAsia" w:asciiTheme="minorEastAsia" w:hAnsiTheme="minorEastAsia" w:eastAsiaTheme="minorEastAsia"/>
          <w:sz w:val="24"/>
          <w:lang w:val="en-US" w:eastAsia="zh-CN"/>
        </w:rPr>
        <w:t>2</w:t>
      </w:r>
      <w:r>
        <w:rPr>
          <w:rFonts w:hint="eastAsia" w:asciiTheme="minorEastAsia" w:hAnsiTheme="minorEastAsia" w:eastAsiaTheme="minorEastAsia"/>
          <w:sz w:val="24"/>
        </w:rPr>
        <w:t>法律、法规、规章（适用本市的）及省级以上规范性文件（适用本市的）规定的其他无效情形。</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4. 重新开展采购活动</w:t>
      </w:r>
    </w:p>
    <w:p>
      <w:pPr>
        <w:spacing w:line="360" w:lineRule="auto"/>
        <w:ind w:firstLine="407" w:firstLineChars="194"/>
        <w:rPr>
          <w:rFonts w:asciiTheme="minorEastAsia" w:hAnsiTheme="minorEastAsia" w:eastAsiaTheme="minorEastAsia"/>
          <w:sz w:val="24"/>
          <w:szCs w:val="21"/>
        </w:rPr>
      </w:pPr>
      <w:r>
        <w:rPr>
          <w:rFonts w:hint="eastAsia" w:cs="Arial" w:asciiTheme="minorEastAsia" w:hAnsiTheme="minorEastAsia" w:eastAsiaTheme="minorEastAsia"/>
          <w:szCs w:val="21"/>
        </w:rPr>
        <w:t xml:space="preserve"> </w:t>
      </w:r>
      <w:r>
        <w:rPr>
          <w:rFonts w:hint="eastAsia" w:asciiTheme="minorEastAsia" w:hAnsiTheme="minorEastAsia" w:eastAsiaTheme="minorEastAsia"/>
          <w:sz w:val="24"/>
          <w:szCs w:val="21"/>
        </w:rPr>
        <w:t>出现下列情形之一的，</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（1）因情况变化，不再符合规定的竞争性磋商采购方式适用情形的；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（2）出现影响采购公正的违法、违规行为的；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（3）在采购过程中符合要求的供应商或者最后报价未超过采购预算的供应商不足3家的（有特殊规定的从其规定）。</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5. 终止采购活动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在采购活动中因重大变故，采购任务取消的，</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将终止采购活动，通过电子交易平台通知所有参加采购活动的供应商，并将项目实施情况和采购任务取消原因报送本级财政部门。</w:t>
      </w:r>
    </w:p>
    <w:p>
      <w:pPr>
        <w:spacing w:line="360" w:lineRule="auto"/>
        <w:rPr>
          <w:rFonts w:cs="仿宋_GB2312" w:asciiTheme="minorEastAsia" w:hAnsiTheme="minorEastAsia" w:eastAsiaTheme="minorEastAsia"/>
          <w:sz w:val="24"/>
        </w:rPr>
      </w:pPr>
      <w:r>
        <w:rPr>
          <w:rFonts w:asciiTheme="minorEastAsia" w:hAnsiTheme="minorEastAsia" w:eastAsiaTheme="minorEastAsia"/>
          <w:b/>
          <w:sz w:val="24"/>
        </w:rPr>
        <w:t xml:space="preserve">6. </w:t>
      </w:r>
      <w:r>
        <w:rPr>
          <w:rFonts w:hint="eastAsia" w:cs="仿宋_GB2312" w:asciiTheme="minorEastAsia" w:hAnsiTheme="minorEastAsia" w:eastAsiaTheme="minorEastAsia"/>
          <w:b/>
          <w:sz w:val="24"/>
          <w:lang w:eastAsia="zh-CN"/>
        </w:rPr>
        <w:t>采购代理机构</w:t>
      </w:r>
      <w:r>
        <w:rPr>
          <w:rFonts w:hint="eastAsia" w:cs="仿宋_GB2312" w:asciiTheme="minorEastAsia" w:hAnsiTheme="minorEastAsia" w:eastAsiaTheme="minorEastAsia"/>
          <w:b/>
          <w:sz w:val="24"/>
        </w:rPr>
        <w:t>有权对磋商小组各成员的评分情况和评审意见进行合理性和合规性审查</w:t>
      </w:r>
      <w:r>
        <w:rPr>
          <w:rFonts w:hint="eastAsia" w:cs="仿宋_GB2312" w:asciiTheme="minorEastAsia" w:hAnsiTheme="minorEastAsia" w:eastAsiaTheme="minorEastAsia"/>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审查的，</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将向同级政府采购监督管理部门报告并予以处理。</w:t>
      </w:r>
    </w:p>
    <w:p>
      <w:pPr>
        <w:pStyle w:val="392"/>
        <w:spacing w:before="0"/>
        <w:ind w:firstLine="0" w:firstLineChars="0"/>
        <w:rPr>
          <w:rFonts w:cs="仿宋_GB2312" w:asciiTheme="minorEastAsia" w:hAnsiTheme="minorEastAsia" w:eastAsiaTheme="minorEastAsia"/>
          <w:b/>
        </w:rPr>
      </w:pPr>
    </w:p>
    <w:p>
      <w:pPr>
        <w:snapToGrid w:val="0"/>
        <w:spacing w:line="360" w:lineRule="auto"/>
        <w:ind w:left="120" w:leftChars="57" w:firstLine="482" w:firstLineChars="15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六、评审过程的保密与录像</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1.保密。</w:t>
      </w:r>
      <w:r>
        <w:rPr>
          <w:rFonts w:hint="eastAsia" w:cs="仿宋_GB2312" w:asciiTheme="minorEastAsia" w:hAnsiTheme="minorEastAsia" w:eastAsiaTheme="minorEastAsia"/>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工作人员、相关监督人员等与评审有关的人员应当予以保密。</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2.录音录像。</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对评审工作现场进行全过程录音录像，录音录像资料作为采购项目文件随其他文件一并存档。</w:t>
      </w: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第六部分</w:t>
      </w:r>
      <w:bookmarkEnd w:id="72"/>
      <w:r>
        <w:rPr>
          <w:rFonts w:hint="eastAsia" w:cs="仿宋_GB2312" w:asciiTheme="minorEastAsia" w:hAnsiTheme="minorEastAsia" w:eastAsiaTheme="minorEastAsia"/>
          <w:b/>
          <w:sz w:val="36"/>
          <w:szCs w:val="36"/>
        </w:rPr>
        <w:t xml:space="preserve">  拟签订的合同文本</w:t>
      </w:r>
    </w:p>
    <w:p>
      <w:pPr>
        <w:spacing w:line="360" w:lineRule="auto"/>
        <w:rPr>
          <w:rFonts w:asciiTheme="minorEastAsia" w:hAnsiTheme="minorEastAsia" w:eastAsiaTheme="minorEastAsia"/>
          <w:sz w:val="24"/>
        </w:rPr>
      </w:pPr>
      <w:bookmarkStart w:id="75" w:name="第五部分"/>
      <w:bookmarkStart w:id="76" w:name="_Toc86217003"/>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合同编号：</w:t>
      </w:r>
      <w:r>
        <w:rPr>
          <w:rFonts w:hint="eastAsia" w:asciiTheme="minorEastAsia" w:hAnsiTheme="minorEastAsia" w:eastAsiaTheme="minorEastAsia"/>
          <w:sz w:val="24"/>
          <w:u w:val="single"/>
        </w:rPr>
        <w:t xml:space="preserve">           </w:t>
      </w:r>
    </w:p>
    <w:p>
      <w:pPr>
        <w:spacing w:line="360" w:lineRule="auto"/>
        <w:rPr>
          <w:rFonts w:asciiTheme="minorEastAsia" w:hAnsiTheme="minorEastAsia" w:eastAsiaTheme="minorEastAsia"/>
          <w:sz w:val="24"/>
          <w:u w:val="single"/>
        </w:rPr>
      </w:pPr>
    </w:p>
    <w:p>
      <w:pPr>
        <w:pStyle w:val="281"/>
        <w:ind w:leftChars="0" w:firstLine="2465" w:firstLineChars="682"/>
        <w:jc w:val="left"/>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政府采购合同书</w:t>
      </w:r>
    </w:p>
    <w:p>
      <w:pPr>
        <w:pStyle w:val="281"/>
        <w:rPr>
          <w:rFonts w:asciiTheme="minorEastAsia" w:hAnsiTheme="minorEastAsia" w:eastAsiaTheme="minorEastAsia"/>
          <w:szCs w:val="24"/>
        </w:rPr>
      </w:pPr>
    </w:p>
    <w:p>
      <w:pPr>
        <w:pStyle w:val="281"/>
        <w:rPr>
          <w:rFonts w:asciiTheme="minorEastAsia" w:hAnsiTheme="minorEastAsia" w:eastAsiaTheme="minorEastAsia"/>
          <w:szCs w:val="24"/>
        </w:rPr>
      </w:pP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项目名称：</w:t>
      </w:r>
      <w:r>
        <w:rPr>
          <w:rFonts w:hint="eastAsia" w:asciiTheme="minorEastAsia" w:hAnsiTheme="minorEastAsia" w:eastAsiaTheme="minorEastAsia"/>
          <w:sz w:val="24"/>
          <w:u w:val="single"/>
        </w:rPr>
        <w:t xml:space="preserve">                                   </w:t>
      </w:r>
    </w:p>
    <w:p>
      <w:pPr>
        <w:pStyle w:val="616"/>
        <w:spacing w:before="120"/>
        <w:rPr>
          <w:rFonts w:asciiTheme="minorEastAsia" w:hAnsiTheme="minorEastAsia" w:eastAsiaTheme="minorEastAsia"/>
          <w:szCs w:val="24"/>
        </w:rPr>
      </w:pPr>
    </w:p>
    <w:p>
      <w:pPr>
        <w:spacing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甲方：</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乙方：</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签订地：</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签订日期：</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年</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月</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日</w:t>
      </w: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rPr>
          <w:rFonts w:ascii="宋体" w:hAnsi="宋体" w:cs="宋体"/>
          <w:b/>
          <w:sz w:val="24"/>
        </w:rPr>
      </w:pPr>
    </w:p>
    <w:p>
      <w:pPr>
        <w:spacing w:line="560" w:lineRule="exact"/>
        <w:ind w:firstLine="480" w:firstLineChars="200"/>
        <w:rPr>
          <w:rFonts w:ascii="宋体" w:hAnsi="宋体"/>
          <w:color w:val="auto"/>
          <w:sz w:val="24"/>
        </w:rPr>
      </w:pPr>
      <w:r>
        <w:rPr>
          <w:rFonts w:ascii="宋体" w:hAnsi="宋体"/>
          <w:color w:val="auto"/>
          <w:sz w:val="24"/>
          <w:u w:val="single"/>
          <w:lang w:val="zh-CN"/>
        </w:rPr>
        <w:t xml:space="preserve">        </w:t>
      </w:r>
      <w:r>
        <w:rPr>
          <w:rFonts w:hint="eastAsia" w:ascii="宋体" w:hAnsi="宋体"/>
          <w:color w:val="auto"/>
          <w:sz w:val="24"/>
          <w:lang w:val="zh-CN"/>
        </w:rPr>
        <w:t>年</w:t>
      </w:r>
      <w:r>
        <w:rPr>
          <w:rFonts w:ascii="宋体" w:hAnsi="宋体"/>
          <w:color w:val="auto"/>
          <w:sz w:val="24"/>
          <w:u w:val="single"/>
          <w:lang w:val="zh-CN"/>
        </w:rPr>
        <w:t xml:space="preserve">    </w:t>
      </w:r>
      <w:r>
        <w:rPr>
          <w:rFonts w:hint="eastAsia" w:ascii="宋体" w:hAnsi="宋体"/>
          <w:color w:val="auto"/>
          <w:sz w:val="24"/>
          <w:lang w:val="zh-CN"/>
        </w:rPr>
        <w:t>月</w:t>
      </w:r>
      <w:r>
        <w:rPr>
          <w:rFonts w:ascii="宋体" w:hAnsi="宋体"/>
          <w:color w:val="auto"/>
          <w:sz w:val="24"/>
          <w:u w:val="single"/>
          <w:lang w:val="zh-CN"/>
        </w:rPr>
        <w:t xml:space="preserve">    </w:t>
      </w:r>
      <w:r>
        <w:rPr>
          <w:rFonts w:hint="eastAsia" w:ascii="宋体" w:hAnsi="宋体"/>
          <w:color w:val="auto"/>
          <w:sz w:val="24"/>
          <w:lang w:val="zh-CN"/>
        </w:rPr>
        <w:t>日</w:t>
      </w:r>
      <w:r>
        <w:rPr>
          <w:rFonts w:hint="eastAsia" w:ascii="宋体" w:hAnsi="宋体"/>
          <w:color w:val="auto"/>
          <w:sz w:val="24"/>
        </w:rPr>
        <w:t>，</w:t>
      </w:r>
      <w:r>
        <w:rPr>
          <w:rFonts w:ascii="宋体" w:hAnsi="宋体"/>
          <w:color w:val="auto"/>
          <w:sz w:val="24"/>
          <w:u w:val="single"/>
        </w:rPr>
        <w:t xml:space="preserve">   </w:t>
      </w:r>
      <w:r>
        <w:rPr>
          <w:rFonts w:hint="eastAsia" w:ascii="宋体" w:hAnsi="宋体" w:cs="宋体"/>
          <w:color w:val="auto"/>
          <w:sz w:val="24"/>
          <w:u w:val="single"/>
        </w:rPr>
        <w:t>（采购人）</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（政府采购方式）  </w:t>
      </w:r>
      <w:r>
        <w:rPr>
          <w:rFonts w:hint="eastAsia" w:ascii="宋体" w:hAnsi="宋体"/>
          <w:color w:val="auto"/>
          <w:sz w:val="24"/>
        </w:rPr>
        <w:t>对</w:t>
      </w:r>
      <w:r>
        <w:rPr>
          <w:rFonts w:ascii="宋体" w:hAnsi="宋体"/>
          <w:color w:val="auto"/>
          <w:sz w:val="24"/>
          <w:u w:val="single"/>
        </w:rPr>
        <w:t xml:space="preserve">  </w:t>
      </w:r>
      <w:r>
        <w:rPr>
          <w:rFonts w:hint="eastAsia" w:ascii="宋体" w:hAnsi="宋体" w:cs="宋体"/>
          <w:color w:val="auto"/>
          <w:sz w:val="24"/>
          <w:u w:val="single"/>
        </w:rPr>
        <w:t xml:space="preserve">（项目名称）  </w:t>
      </w:r>
      <w:r>
        <w:rPr>
          <w:rFonts w:ascii="宋体" w:hAnsi="宋体"/>
          <w:color w:val="auto"/>
          <w:sz w:val="24"/>
          <w:u w:val="single"/>
        </w:rPr>
        <w:t xml:space="preserve">  </w:t>
      </w:r>
      <w:r>
        <w:rPr>
          <w:rFonts w:hint="eastAsia" w:ascii="宋体" w:hAnsi="宋体"/>
          <w:color w:val="auto"/>
          <w:sz w:val="24"/>
        </w:rPr>
        <w:t>项目进行了采购。经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发出之日起10个工作日内，按照采购文件确定的事项签订本合同。</w:t>
      </w:r>
    </w:p>
    <w:p>
      <w:pPr>
        <w:spacing w:line="560" w:lineRule="exact"/>
        <w:ind w:firstLine="480" w:firstLineChars="200"/>
        <w:rPr>
          <w:rFonts w:ascii="宋体" w:hAnsi="宋体"/>
          <w:color w:val="auto"/>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（采购人）   </w:t>
      </w:r>
      <w:r>
        <w:rPr>
          <w:rFonts w:ascii="宋体" w:hAnsi="宋体"/>
          <w:color w:val="auto"/>
          <w:sz w:val="24"/>
          <w:lang w:val="zh-CN"/>
        </w:rPr>
        <w:t>(以下简称：甲方)和</w:t>
      </w:r>
      <w:r>
        <w:rPr>
          <w:rFonts w:ascii="宋体" w:hAnsi="宋体"/>
          <w:color w:val="auto"/>
          <w:sz w:val="24"/>
          <w:u w:val="single"/>
        </w:rPr>
        <w:t xml:space="preserve">   （中</w:t>
      </w:r>
      <w:r>
        <w:rPr>
          <w:rFonts w:hint="eastAsia" w:ascii="宋体" w:hAnsi="宋体"/>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(以下简称：乙方)协商一致，约定以下合同</w:t>
      </w:r>
      <w:r>
        <w:rPr>
          <w:rFonts w:hint="eastAsia" w:ascii="宋体" w:hAnsi="宋体"/>
          <w:color w:val="auto"/>
          <w:sz w:val="24"/>
        </w:rPr>
        <w:t>条款，以兹共同遵守、全面履行。</w:t>
      </w:r>
    </w:p>
    <w:p>
      <w:pPr>
        <w:spacing w:line="560" w:lineRule="exact"/>
        <w:ind w:firstLine="482" w:firstLineChars="200"/>
        <w:outlineLvl w:val="0"/>
        <w:rPr>
          <w:rFonts w:ascii="宋体" w:hAnsi="宋体"/>
          <w:sz w:val="24"/>
        </w:rPr>
      </w:pPr>
      <w:bookmarkStart w:id="77" w:name="_Toc20421"/>
      <w:bookmarkStart w:id="78" w:name="_Toc19273"/>
      <w:bookmarkStart w:id="79" w:name="_Toc28855"/>
      <w:bookmarkStart w:id="80" w:name="_Toc15367"/>
      <w:bookmarkStart w:id="81" w:name="_Toc22967"/>
      <w:r>
        <w:rPr>
          <w:rFonts w:ascii="宋体" w:hAnsi="宋体"/>
          <w:b/>
          <w:sz w:val="24"/>
        </w:rPr>
        <w:t xml:space="preserve">1.1 </w:t>
      </w:r>
      <w:r>
        <w:rPr>
          <w:rFonts w:hint="eastAsia" w:ascii="宋体" w:hAnsi="宋体"/>
          <w:b/>
          <w:sz w:val="24"/>
        </w:rPr>
        <w:t>合同组成部分</w:t>
      </w:r>
      <w:bookmarkEnd w:id="77"/>
      <w:bookmarkEnd w:id="78"/>
      <w:bookmarkEnd w:id="79"/>
      <w:bookmarkEnd w:id="80"/>
      <w:bookmarkEnd w:id="81"/>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2" w:firstLineChars="200"/>
        <w:outlineLvl w:val="0"/>
        <w:rPr>
          <w:rFonts w:ascii="宋体" w:hAnsi="宋体"/>
          <w:b/>
          <w:sz w:val="24"/>
        </w:rPr>
      </w:pPr>
      <w:bookmarkStart w:id="82" w:name="_Toc6773"/>
      <w:bookmarkStart w:id="83" w:name="_Toc6311"/>
      <w:bookmarkStart w:id="84" w:name="_Toc2918"/>
      <w:bookmarkStart w:id="85" w:name="_Toc22185"/>
      <w:bookmarkStart w:id="86" w:name="_Toc18585"/>
      <w:r>
        <w:rPr>
          <w:rFonts w:ascii="宋体" w:hAnsi="宋体"/>
          <w:b/>
          <w:sz w:val="24"/>
        </w:rPr>
        <w:t xml:space="preserve">1.2 </w:t>
      </w:r>
      <w:r>
        <w:rPr>
          <w:rFonts w:hint="eastAsia" w:ascii="宋体" w:hAnsi="宋体"/>
          <w:b/>
          <w:sz w:val="24"/>
        </w:rPr>
        <w:t>标的</w:t>
      </w:r>
      <w:bookmarkEnd w:id="82"/>
      <w:bookmarkEnd w:id="83"/>
      <w:bookmarkEnd w:id="84"/>
      <w:bookmarkEnd w:id="85"/>
      <w:bookmarkEnd w:id="86"/>
    </w:p>
    <w:p>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629"/>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pPr>
        <w:spacing w:line="560" w:lineRule="exact"/>
        <w:ind w:firstLine="480" w:firstLineChars="200"/>
        <w:rPr>
          <w:rFonts w:ascii="宋体" w:hAnsi="宋体" w:cs="宋体"/>
          <w:sz w:val="24"/>
          <w:u w:val="single"/>
        </w:rPr>
      </w:pPr>
      <w:bookmarkStart w:id="87" w:name="_Toc5635"/>
      <w:bookmarkStart w:id="88" w:name="_Toc4929"/>
      <w:bookmarkStart w:id="89" w:name="_Toc13918"/>
      <w:bookmarkStart w:id="90" w:name="_Toc21124"/>
      <w:bookmarkStart w:id="91" w:name="_Toc1386"/>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1.3 价款</w:t>
      </w:r>
      <w:bookmarkEnd w:id="87"/>
      <w:bookmarkEnd w:id="88"/>
      <w:bookmarkEnd w:id="89"/>
      <w:bookmarkEnd w:id="90"/>
      <w:bookmarkEnd w:id="91"/>
    </w:p>
    <w:p>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jc w:val="center"/>
              <w:rPr>
                <w:rFonts w:hAnsi="宋体"/>
                <w:sz w:val="24"/>
                <w:szCs w:val="24"/>
              </w:rPr>
            </w:pPr>
            <w:r>
              <w:rPr>
                <w:rFonts w:hAnsi="宋体"/>
                <w:sz w:val="24"/>
                <w:szCs w:val="24"/>
              </w:rPr>
              <w:t>序号</w:t>
            </w:r>
          </w:p>
        </w:tc>
        <w:tc>
          <w:tcPr>
            <w:tcW w:w="3402" w:type="dxa"/>
            <w:vAlign w:val="center"/>
          </w:tcPr>
          <w:p>
            <w:pPr>
              <w:pStyle w:val="621"/>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621"/>
              <w:spacing w:line="560" w:lineRule="exact"/>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1"/>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621"/>
              <w:spacing w:line="560" w:lineRule="exact"/>
              <w:ind w:firstLine="200"/>
              <w:jc w:val="center"/>
              <w:rPr>
                <w:rFonts w:hAnsi="宋体"/>
                <w:sz w:val="24"/>
                <w:szCs w:val="24"/>
              </w:rPr>
            </w:pPr>
          </w:p>
        </w:tc>
      </w:tr>
    </w:tbl>
    <w:p>
      <w:pPr>
        <w:spacing w:line="560" w:lineRule="exact"/>
        <w:ind w:firstLine="480" w:firstLineChars="200"/>
        <w:rPr>
          <w:rFonts w:ascii="宋体" w:hAnsi="宋体"/>
          <w:sz w:val="24"/>
        </w:rPr>
      </w:pPr>
      <w:bookmarkStart w:id="92" w:name="_Toc3654"/>
      <w:bookmarkStart w:id="93" w:name="_Toc14993"/>
      <w:bookmarkStart w:id="94" w:name="_Toc30158"/>
      <w:bookmarkStart w:id="95" w:name="_Toc30506"/>
      <w:bookmarkStart w:id="96" w:name="_Toc26916"/>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pPr>
        <w:pStyle w:val="5"/>
        <w:numPr>
          <w:ilvl w:val="0"/>
          <w:numId w:val="0"/>
        </w:numPr>
        <w:ind w:leftChars="0"/>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92"/>
    <w:bookmarkEnd w:id="93"/>
    <w:bookmarkEnd w:id="94"/>
    <w:bookmarkEnd w:id="95"/>
    <w:bookmarkEnd w:id="96"/>
    <w:p>
      <w:pPr>
        <w:pStyle w:val="629"/>
        <w:spacing w:before="0" w:beforeAutospacing="0" w:after="0" w:afterAutospacing="0" w:line="360" w:lineRule="auto"/>
        <w:ind w:firstLine="480"/>
        <w:rPr>
          <w:b/>
        </w:rPr>
      </w:pPr>
      <w:bookmarkStart w:id="97" w:name="_Toc22618"/>
      <w:bookmarkStart w:id="98" w:name="_Toc10340"/>
      <w:bookmarkStart w:id="99" w:name="_Toc1814"/>
      <w:bookmarkStart w:id="100" w:name="_Toc4760"/>
      <w:bookmarkStart w:id="101" w:name="_Toc3625"/>
      <w:bookmarkStart w:id="102" w:name="_Toc8772"/>
      <w:bookmarkStart w:id="103" w:name="_Toc31421"/>
      <w:bookmarkStart w:id="104" w:name="_Toc11108"/>
      <w:r>
        <w:rPr>
          <w:rFonts w:hint="eastAsia"/>
          <w:b/>
        </w:rPr>
        <w:t>1.4履约保证金</w:t>
      </w:r>
    </w:p>
    <w:p>
      <w:pPr>
        <w:pStyle w:val="629"/>
        <w:spacing w:before="0" w:beforeAutospacing="0" w:after="0" w:afterAutospacing="0" w:line="360" w:lineRule="auto"/>
        <w:ind w:firstLine="480"/>
      </w:pPr>
      <w:r>
        <w:rPr>
          <w:rFonts w:hint="eastAsia"/>
        </w:rPr>
        <w:t>乙方</w:t>
      </w:r>
      <w:r>
        <w:rPr>
          <w:rFonts w:hint="eastAsia"/>
          <w:u w:val="single"/>
        </w:rPr>
        <w:t xml:space="preserve">   </w:t>
      </w:r>
      <w:r>
        <w:rPr>
          <w:rFonts w:hint="eastAsia"/>
          <w:u w:val="single"/>
          <w:lang w:eastAsia="zh-CN"/>
        </w:rPr>
        <w:t>否</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5"/>
        <w:numPr>
          <w:ilvl w:val="0"/>
          <w:numId w:val="0"/>
        </w:numPr>
        <w:tabs>
          <w:tab w:val="left" w:pos="0"/>
          <w:tab w:val="clear" w:pos="432"/>
        </w:tabs>
        <w:spacing w:line="560" w:lineRule="exact"/>
        <w:ind w:left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97"/>
      <w:bookmarkEnd w:id="98"/>
      <w:bookmarkEnd w:id="99"/>
      <w:r>
        <w:rPr>
          <w:rFonts w:hint="eastAsia" w:ascii="宋体" w:hAnsi="宋体" w:cs="宋体"/>
          <w:b/>
          <w:sz w:val="24"/>
        </w:rPr>
        <w:t>预付款</w:t>
      </w:r>
    </w:p>
    <w:p>
      <w:pPr>
        <w:pStyle w:val="629"/>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629"/>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29"/>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29"/>
        <w:spacing w:before="0" w:beforeAutospacing="0" w:after="0" w:afterAutospacing="0" w:line="360" w:lineRule="auto"/>
        <w:ind w:firstLine="480"/>
        <w:rPr>
          <w:b/>
          <w:bCs/>
        </w:rPr>
      </w:pPr>
      <w:r>
        <w:rPr>
          <w:rFonts w:hint="eastAsia"/>
          <w:b/>
          <w:bCs/>
        </w:rPr>
        <w:t>1.6资金支付</w:t>
      </w:r>
    </w:p>
    <w:p>
      <w:pPr>
        <w:pStyle w:val="629"/>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100"/>
      <w:bookmarkEnd w:id="101"/>
      <w:bookmarkEnd w:id="102"/>
      <w:bookmarkEnd w:id="103"/>
      <w:bookmarkEnd w:id="104"/>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105" w:name="_Toc3079"/>
      <w:bookmarkStart w:id="106" w:name="_Toc24662"/>
      <w:bookmarkStart w:id="107" w:name="_Toc2375"/>
      <w:bookmarkStart w:id="108" w:name="_Toc8586"/>
      <w:bookmarkStart w:id="109" w:name="_Toc5698"/>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105"/>
      <w:bookmarkEnd w:id="106"/>
      <w:bookmarkEnd w:id="107"/>
      <w:bookmarkEnd w:id="108"/>
      <w:bookmarkEnd w:id="109"/>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5"/>
        <w:numPr>
          <w:ilvl w:val="0"/>
          <w:numId w:val="0"/>
        </w:numPr>
        <w:ind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bookmarkStart w:id="110" w:name="_Toc32454"/>
      <w:bookmarkStart w:id="111" w:name="_Toc9497"/>
      <w:bookmarkStart w:id="112" w:name="_Toc26807"/>
      <w:bookmarkStart w:id="113" w:name="_Toc18683"/>
      <w:bookmarkStart w:id="114" w:name="_Toc30329"/>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110"/>
    <w:bookmarkEnd w:id="111"/>
    <w:bookmarkEnd w:id="112"/>
    <w:bookmarkEnd w:id="113"/>
    <w:bookmarkEnd w:id="114"/>
    <w:p>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pPr>
        <w:widowControl/>
        <w:spacing w:line="560" w:lineRule="exact"/>
        <w:jc w:val="left"/>
        <w:rPr>
          <w:rFonts w:ascii="宋体" w:hAnsi="宋体"/>
          <w:b/>
          <w:sz w:val="24"/>
        </w:rPr>
      </w:pPr>
    </w:p>
    <w:p>
      <w:pPr>
        <w:widowControl/>
        <w:adjustRightInd/>
        <w:jc w:val="left"/>
        <w:rPr>
          <w:rFonts w:ascii="宋体" w:hAnsi="宋体"/>
          <w:b/>
          <w:sz w:val="24"/>
        </w:rPr>
      </w:pPr>
      <w:r>
        <w:rPr>
          <w:rFonts w:ascii="宋体" w:hAnsi="宋体"/>
          <w:b/>
        </w:rPr>
        <w:br w:type="page"/>
      </w:r>
    </w:p>
    <w:p>
      <w:pPr>
        <w:pStyle w:val="281"/>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pPr>
        <w:spacing w:line="560" w:lineRule="exact"/>
        <w:ind w:firstLine="482" w:firstLineChars="200"/>
        <w:outlineLvl w:val="0"/>
        <w:rPr>
          <w:rFonts w:ascii="宋体" w:hAnsi="宋体"/>
          <w:b/>
          <w:sz w:val="24"/>
        </w:rPr>
      </w:pPr>
      <w:bookmarkStart w:id="115" w:name="_Toc25079"/>
      <w:bookmarkStart w:id="116" w:name="_Toc19680"/>
      <w:bookmarkStart w:id="117" w:name="_Toc31297"/>
      <w:bookmarkStart w:id="118" w:name="_Toc5228"/>
      <w:bookmarkStart w:id="119" w:name="_Toc14021"/>
      <w:r>
        <w:rPr>
          <w:rFonts w:ascii="宋体" w:hAnsi="宋体"/>
          <w:b/>
          <w:sz w:val="24"/>
        </w:rPr>
        <w:t>2.1 定义</w:t>
      </w:r>
      <w:bookmarkEnd w:id="115"/>
      <w:bookmarkEnd w:id="116"/>
      <w:bookmarkEnd w:id="117"/>
      <w:bookmarkEnd w:id="118"/>
      <w:bookmarkEnd w:id="119"/>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2" w:firstLineChars="200"/>
        <w:outlineLvl w:val="0"/>
        <w:rPr>
          <w:rFonts w:ascii="宋体" w:hAnsi="宋体"/>
          <w:b/>
          <w:sz w:val="24"/>
        </w:rPr>
      </w:pPr>
      <w:bookmarkStart w:id="120" w:name="_Toc3769"/>
      <w:bookmarkStart w:id="121" w:name="_Toc19539"/>
      <w:bookmarkStart w:id="122" w:name="_Toc23289"/>
      <w:bookmarkStart w:id="123" w:name="_Toc31402"/>
      <w:bookmarkStart w:id="124" w:name="_Toc16752"/>
      <w:r>
        <w:rPr>
          <w:rFonts w:ascii="宋体" w:hAnsi="宋体"/>
          <w:b/>
          <w:sz w:val="24"/>
        </w:rPr>
        <w:t>2.2 技术规范</w:t>
      </w:r>
      <w:bookmarkEnd w:id="120"/>
      <w:bookmarkEnd w:id="121"/>
      <w:bookmarkEnd w:id="122"/>
      <w:bookmarkEnd w:id="123"/>
      <w:bookmarkEnd w:id="124"/>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2" w:firstLineChars="200"/>
        <w:outlineLvl w:val="0"/>
        <w:rPr>
          <w:rFonts w:ascii="宋体" w:hAnsi="宋体"/>
          <w:b/>
          <w:sz w:val="24"/>
        </w:rPr>
      </w:pPr>
      <w:bookmarkStart w:id="125" w:name="_Toc12412"/>
      <w:bookmarkStart w:id="126" w:name="_Toc9161"/>
      <w:bookmarkStart w:id="127" w:name="_Toc27945"/>
      <w:bookmarkStart w:id="128" w:name="_Toc13673"/>
      <w:bookmarkStart w:id="129" w:name="_Toc4133"/>
      <w:r>
        <w:rPr>
          <w:rFonts w:ascii="宋体" w:hAnsi="宋体"/>
          <w:b/>
          <w:sz w:val="24"/>
        </w:rPr>
        <w:t>2.3 知识产权</w:t>
      </w:r>
      <w:bookmarkEnd w:id="125"/>
      <w:bookmarkEnd w:id="126"/>
      <w:bookmarkEnd w:id="127"/>
      <w:bookmarkEnd w:id="128"/>
      <w:bookmarkEnd w:id="129"/>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sz w:val="24"/>
        </w:rPr>
      </w:pPr>
      <w:bookmarkStart w:id="130" w:name="_Toc31233"/>
      <w:bookmarkStart w:id="131" w:name="_Toc22011"/>
      <w:bookmarkStart w:id="132" w:name="_Toc15447"/>
      <w:bookmarkStart w:id="133" w:name="_Toc32670"/>
      <w:bookmarkStart w:id="134" w:name="_Toc26555"/>
      <w:r>
        <w:rPr>
          <w:rFonts w:ascii="宋体" w:hAnsi="宋体"/>
          <w:b/>
          <w:sz w:val="24"/>
        </w:rPr>
        <w:t>2.5 结算方式和付款条件</w:t>
      </w:r>
      <w:bookmarkEnd w:id="130"/>
      <w:bookmarkEnd w:id="131"/>
      <w:bookmarkEnd w:id="132"/>
      <w:bookmarkEnd w:id="133"/>
      <w:bookmarkEnd w:id="134"/>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outlineLvl w:val="0"/>
        <w:rPr>
          <w:rFonts w:ascii="宋体" w:hAnsi="宋体"/>
          <w:b/>
          <w:sz w:val="24"/>
        </w:rPr>
      </w:pPr>
      <w:bookmarkStart w:id="135" w:name="_Toc13467"/>
      <w:bookmarkStart w:id="136" w:name="_Toc30507"/>
      <w:bookmarkStart w:id="137" w:name="_Toc16163"/>
      <w:bookmarkStart w:id="138" w:name="_Toc13154"/>
      <w:bookmarkStart w:id="139" w:name="_Toc18990"/>
      <w:r>
        <w:rPr>
          <w:rFonts w:ascii="宋体" w:hAnsi="宋体"/>
          <w:b/>
          <w:sz w:val="24"/>
        </w:rPr>
        <w:t>2.6 技术资料和保密义务</w:t>
      </w:r>
      <w:bookmarkEnd w:id="135"/>
      <w:bookmarkEnd w:id="136"/>
      <w:bookmarkEnd w:id="137"/>
      <w:bookmarkEnd w:id="138"/>
      <w:bookmarkEnd w:id="139"/>
    </w:p>
    <w:p>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sz w:val="24"/>
        </w:rPr>
      </w:pPr>
      <w:bookmarkStart w:id="140" w:name="_Toc19069"/>
      <w:r>
        <w:rPr>
          <w:rFonts w:ascii="宋体" w:hAnsi="宋体"/>
          <w:b/>
          <w:sz w:val="24"/>
        </w:rPr>
        <w:t xml:space="preserve">2.7 </w:t>
      </w:r>
      <w:r>
        <w:rPr>
          <w:rFonts w:hint="eastAsia" w:ascii="宋体" w:hAnsi="宋体"/>
          <w:b/>
          <w:sz w:val="24"/>
        </w:rPr>
        <w:t>质量保证</w:t>
      </w:r>
      <w:bookmarkEnd w:id="140"/>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sz w:val="24"/>
        </w:rPr>
      </w:pPr>
      <w:bookmarkStart w:id="141" w:name="_Toc22267"/>
      <w:r>
        <w:rPr>
          <w:rFonts w:ascii="宋体" w:hAnsi="宋体"/>
          <w:b/>
          <w:sz w:val="24"/>
        </w:rPr>
        <w:t xml:space="preserve">2.8 </w:t>
      </w:r>
      <w:r>
        <w:rPr>
          <w:rFonts w:hint="eastAsia" w:ascii="宋体" w:hAnsi="宋体"/>
          <w:b/>
          <w:sz w:val="24"/>
        </w:rPr>
        <w:t>延迟履行</w:t>
      </w:r>
      <w:bookmarkEnd w:id="141"/>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2" w:firstLineChars="200"/>
        <w:outlineLvl w:val="0"/>
        <w:rPr>
          <w:rFonts w:ascii="宋体" w:hAnsi="宋体"/>
          <w:b/>
          <w:sz w:val="24"/>
        </w:rPr>
      </w:pPr>
      <w:bookmarkStart w:id="142" w:name="_Toc10611"/>
      <w:r>
        <w:rPr>
          <w:rFonts w:ascii="宋体" w:hAnsi="宋体"/>
          <w:b/>
          <w:sz w:val="24"/>
        </w:rPr>
        <w:t xml:space="preserve">2.9 </w:t>
      </w:r>
      <w:r>
        <w:rPr>
          <w:rFonts w:hint="eastAsia" w:ascii="宋体" w:hAnsi="宋体"/>
          <w:b/>
          <w:sz w:val="24"/>
        </w:rPr>
        <w:t>合同变更</w:t>
      </w:r>
      <w:bookmarkEnd w:id="142"/>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43" w:name="_Toc23368"/>
      <w:bookmarkStart w:id="144" w:name="_Toc10663"/>
      <w:bookmarkStart w:id="145" w:name="_Toc26689"/>
      <w:bookmarkStart w:id="146" w:name="_Toc21830"/>
      <w:bookmarkStart w:id="147" w:name="_Toc42"/>
      <w:r>
        <w:rPr>
          <w:rFonts w:ascii="宋体" w:hAnsi="宋体"/>
          <w:b/>
          <w:sz w:val="24"/>
        </w:rPr>
        <w:t>2.10 合同转让和分包</w:t>
      </w:r>
      <w:bookmarkEnd w:id="143"/>
      <w:bookmarkEnd w:id="144"/>
      <w:bookmarkEnd w:id="145"/>
      <w:bookmarkEnd w:id="146"/>
      <w:bookmarkEnd w:id="147"/>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pPr>
        <w:spacing w:line="560" w:lineRule="exact"/>
        <w:ind w:firstLine="482" w:firstLineChars="200"/>
        <w:outlineLvl w:val="0"/>
        <w:rPr>
          <w:rFonts w:ascii="宋体" w:hAnsi="宋体"/>
          <w:b/>
          <w:sz w:val="24"/>
        </w:rPr>
      </w:pPr>
      <w:bookmarkStart w:id="148" w:name="_Toc14371"/>
      <w:bookmarkStart w:id="149" w:name="_Toc26633"/>
      <w:bookmarkStart w:id="150" w:name="_Toc4720"/>
      <w:bookmarkStart w:id="151" w:name="_Toc32494"/>
      <w:bookmarkStart w:id="152" w:name="_Toc25571"/>
      <w:r>
        <w:rPr>
          <w:rFonts w:ascii="宋体" w:hAnsi="宋体"/>
          <w:b/>
          <w:sz w:val="24"/>
        </w:rPr>
        <w:t>2.11 不可抗力</w:t>
      </w:r>
      <w:bookmarkEnd w:id="148"/>
      <w:bookmarkEnd w:id="149"/>
      <w:bookmarkEnd w:id="150"/>
      <w:bookmarkEnd w:id="151"/>
      <w:bookmarkEnd w:id="152"/>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2" w:firstLineChars="200"/>
        <w:outlineLvl w:val="0"/>
        <w:rPr>
          <w:rFonts w:ascii="宋体" w:hAnsi="宋体"/>
          <w:b/>
          <w:sz w:val="24"/>
        </w:rPr>
      </w:pPr>
      <w:bookmarkStart w:id="153" w:name="_Toc14115"/>
      <w:bookmarkStart w:id="154" w:name="_Toc25783"/>
      <w:bookmarkStart w:id="155" w:name="_Toc23854"/>
      <w:bookmarkStart w:id="156" w:name="_Toc24465"/>
      <w:bookmarkStart w:id="157" w:name="_Toc3638"/>
      <w:r>
        <w:rPr>
          <w:rFonts w:ascii="宋体" w:hAnsi="宋体"/>
          <w:b/>
          <w:sz w:val="24"/>
        </w:rPr>
        <w:t>2.12 税费</w:t>
      </w:r>
      <w:bookmarkEnd w:id="153"/>
      <w:bookmarkEnd w:id="154"/>
      <w:bookmarkEnd w:id="155"/>
      <w:bookmarkEnd w:id="156"/>
      <w:bookmarkEnd w:id="157"/>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2" w:firstLineChars="200"/>
        <w:outlineLvl w:val="0"/>
        <w:rPr>
          <w:rFonts w:ascii="宋体" w:hAnsi="宋体"/>
          <w:b/>
          <w:sz w:val="24"/>
        </w:rPr>
      </w:pPr>
      <w:bookmarkStart w:id="158" w:name="_Toc30105"/>
      <w:bookmarkStart w:id="159" w:name="_Toc14814"/>
      <w:bookmarkStart w:id="160" w:name="_Toc25525"/>
      <w:bookmarkStart w:id="161" w:name="_Toc26883"/>
      <w:bookmarkStart w:id="162" w:name="_Toc7315"/>
      <w:r>
        <w:rPr>
          <w:rFonts w:ascii="宋体" w:hAnsi="宋体"/>
          <w:b/>
          <w:sz w:val="24"/>
        </w:rPr>
        <w:t>2.13 乙方破产</w:t>
      </w:r>
      <w:bookmarkEnd w:id="158"/>
      <w:bookmarkEnd w:id="159"/>
      <w:bookmarkEnd w:id="160"/>
      <w:bookmarkEnd w:id="161"/>
      <w:bookmarkEnd w:id="162"/>
    </w:p>
    <w:p>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2" w:firstLineChars="200"/>
        <w:outlineLvl w:val="0"/>
        <w:rPr>
          <w:rFonts w:ascii="宋体" w:hAnsi="宋体"/>
          <w:b/>
          <w:sz w:val="24"/>
        </w:rPr>
      </w:pPr>
      <w:bookmarkStart w:id="163" w:name="_Toc1123"/>
      <w:bookmarkStart w:id="164" w:name="_Toc2016"/>
      <w:bookmarkStart w:id="165" w:name="_Toc23323"/>
      <w:r>
        <w:rPr>
          <w:rFonts w:ascii="宋体" w:hAnsi="宋体"/>
          <w:b/>
          <w:sz w:val="24"/>
        </w:rPr>
        <w:t>2.14 合同中止、终止</w:t>
      </w:r>
      <w:bookmarkEnd w:id="163"/>
      <w:bookmarkEnd w:id="164"/>
      <w:bookmarkEnd w:id="165"/>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66" w:name="_Toc14525"/>
      <w:bookmarkStart w:id="167" w:name="_Toc1969"/>
      <w:bookmarkStart w:id="168" w:name="_Toc17363"/>
      <w:r>
        <w:rPr>
          <w:rFonts w:ascii="宋体" w:hAnsi="宋体"/>
          <w:b/>
          <w:sz w:val="24"/>
        </w:rPr>
        <w:t>2.15 检验和验收</w:t>
      </w:r>
      <w:bookmarkEnd w:id="166"/>
      <w:bookmarkEnd w:id="167"/>
      <w:bookmarkEnd w:id="168"/>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2" w:firstLineChars="200"/>
        <w:outlineLvl w:val="0"/>
        <w:rPr>
          <w:rFonts w:ascii="宋体" w:hAnsi="宋体"/>
          <w:b/>
          <w:sz w:val="24"/>
        </w:rPr>
      </w:pPr>
      <w:bookmarkStart w:id="169" w:name="_Toc25198"/>
      <w:bookmarkStart w:id="170" w:name="_Toc9808"/>
      <w:bookmarkStart w:id="171" w:name="_Toc2308"/>
      <w:bookmarkStart w:id="172" w:name="_Toc12666"/>
      <w:bookmarkStart w:id="173" w:name="_Toc31892"/>
      <w:r>
        <w:rPr>
          <w:rFonts w:ascii="宋体" w:hAnsi="宋体"/>
          <w:b/>
          <w:sz w:val="24"/>
        </w:rPr>
        <w:t>2.16 通知和送达</w:t>
      </w:r>
      <w:bookmarkEnd w:id="169"/>
      <w:bookmarkEnd w:id="170"/>
      <w:bookmarkEnd w:id="171"/>
      <w:bookmarkEnd w:id="172"/>
      <w:bookmarkEnd w:id="173"/>
    </w:p>
    <w:p>
      <w:pPr>
        <w:spacing w:line="560" w:lineRule="exact"/>
        <w:ind w:firstLine="480" w:firstLineChars="200"/>
        <w:rPr>
          <w:rFonts w:ascii="宋体" w:hAnsi="宋体"/>
          <w:sz w:val="24"/>
        </w:rPr>
      </w:pPr>
      <w:bookmarkStart w:id="174" w:name="_Toc27674"/>
      <w:bookmarkStart w:id="175" w:name="_Toc18401"/>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174"/>
      <w:bookmarkEnd w:id="175"/>
    </w:p>
    <w:p>
      <w:pPr>
        <w:spacing w:line="560" w:lineRule="exact"/>
        <w:ind w:firstLine="482" w:firstLineChars="200"/>
        <w:outlineLvl w:val="0"/>
        <w:rPr>
          <w:rFonts w:ascii="宋体" w:hAnsi="宋体"/>
          <w:b/>
          <w:sz w:val="24"/>
        </w:rPr>
      </w:pPr>
      <w:bookmarkStart w:id="176" w:name="_Toc27644"/>
      <w:bookmarkStart w:id="177" w:name="_Toc5063"/>
      <w:bookmarkStart w:id="178" w:name="_Toc28906"/>
      <w:bookmarkStart w:id="179" w:name="_Toc12254"/>
      <w:bookmarkStart w:id="180" w:name="_Toc20808"/>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176"/>
      <w:bookmarkEnd w:id="177"/>
      <w:bookmarkEnd w:id="178"/>
      <w:bookmarkEnd w:id="179"/>
      <w:bookmarkEnd w:id="180"/>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sz w:val="24"/>
        </w:rPr>
      </w:pPr>
      <w:r>
        <w:rPr>
          <w:rFonts w:hint="eastAsia" w:ascii="宋体" w:hAnsi="宋体" w:cs="宋体"/>
          <w:kern w:val="0"/>
        </w:rPr>
        <w:br w:type="page"/>
      </w:r>
      <w:r>
        <w:rPr>
          <w:rFonts w:hint="eastAsia" w:ascii="宋体" w:hAnsi="宋体" w:cs="宋体"/>
          <w:b/>
          <w:sz w:val="24"/>
        </w:rPr>
        <w:t xml:space="preserve"> 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5075"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062"/>
        <w:gridCol w:w="820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73" w:type="pct"/>
            <w:tcBorders>
              <w:left w:val="single" w:color="auto" w:sz="4" w:space="0"/>
            </w:tcBorders>
            <w:vAlign w:val="center"/>
          </w:tcPr>
          <w:p>
            <w:pPr>
              <w:spacing w:line="360" w:lineRule="auto"/>
              <w:jc w:val="center"/>
              <w:rPr>
                <w:rFonts w:ascii="宋体" w:hAnsi="宋体" w:cs="宋体"/>
                <w:b/>
                <w:sz w:val="24"/>
                <w:highlight w:val="none"/>
              </w:rPr>
            </w:pPr>
            <w:r>
              <w:rPr>
                <w:rFonts w:hint="eastAsia" w:ascii="宋体" w:hAnsi="宋体" w:cs="宋体"/>
                <w:b/>
                <w:sz w:val="24"/>
                <w:highlight w:val="none"/>
              </w:rPr>
              <w:t>条款号</w:t>
            </w:r>
          </w:p>
        </w:tc>
        <w:tc>
          <w:tcPr>
            <w:tcW w:w="4426" w:type="pct"/>
            <w:vAlign w:val="center"/>
          </w:tcPr>
          <w:p>
            <w:pPr>
              <w:spacing w:line="360" w:lineRule="auto"/>
              <w:jc w:val="center"/>
              <w:rPr>
                <w:rFonts w:ascii="宋体" w:hAnsi="宋体" w:cs="宋体"/>
                <w:b/>
                <w:sz w:val="24"/>
                <w:highlight w:val="none"/>
              </w:rPr>
            </w:pPr>
            <w:r>
              <w:rPr>
                <w:rFonts w:hint="eastAsia" w:ascii="宋体" w:hAnsi="宋体" w:cs="宋体"/>
                <w:b/>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1.3.2</w:t>
            </w:r>
          </w:p>
        </w:tc>
        <w:tc>
          <w:tcPr>
            <w:tcW w:w="4426" w:type="pct"/>
            <w:vAlign w:val="center"/>
          </w:tcPr>
          <w:p>
            <w:pPr>
              <w:spacing w:line="360" w:lineRule="auto"/>
              <w:rPr>
                <w:rFonts w:ascii="宋体" w:hAnsi="宋体" w:cs="宋体"/>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1.4.2</w:t>
            </w:r>
          </w:p>
        </w:tc>
        <w:tc>
          <w:tcPr>
            <w:tcW w:w="4426" w:type="pct"/>
            <w:vAlign w:val="center"/>
          </w:tcPr>
          <w:p>
            <w:pPr>
              <w:spacing w:line="360" w:lineRule="auto"/>
              <w:rPr>
                <w:rFonts w:ascii="宋体" w:hAnsi="宋体" w:cs="宋体"/>
                <w:sz w:val="24"/>
                <w:highlight w:val="none"/>
              </w:rPr>
            </w:pPr>
            <w:r>
              <w:rPr>
                <w:rFonts w:hint="eastAsia" w:ascii="宋体" w:hAnsi="宋体" w:cs="宋体"/>
                <w:sz w:val="24"/>
                <w:highlight w:val="none"/>
              </w:rPr>
              <w:t>合同签订后7个工作日内以支票、汇票、本票或者金融机构、担保机构出具的保函等非现金形式，提交履约保证金；鼓励和支持乙方以银行、保险公司出具的保函形式提供履约保证，乙方以银行、保险公司出具保函形式提交履约保证金的，甲方不得拒收</w:t>
            </w:r>
            <w:r>
              <w:rPr>
                <w:rFonts w:hint="eastAsia" w:ascii="宋体" w:hAnsi="宋体" w:cs="宋体"/>
                <w:sz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 xml:space="preserve">1.5.1 </w:t>
            </w:r>
          </w:p>
        </w:tc>
        <w:tc>
          <w:tcPr>
            <w:tcW w:w="4426" w:type="pct"/>
            <w:vAlign w:val="center"/>
          </w:tcPr>
          <w:p>
            <w:pPr>
              <w:spacing w:line="360" w:lineRule="auto"/>
              <w:rPr>
                <w:rFonts w:ascii="宋体" w:hAnsi="宋体" w:cs="宋体"/>
                <w:sz w:val="24"/>
                <w:highlight w:val="none"/>
              </w:rPr>
            </w:pPr>
            <w:r>
              <w:rPr>
                <w:rFonts w:hint="eastAsia" w:asciiTheme="minorEastAsia" w:hAnsiTheme="minorEastAsia" w:eastAsiaTheme="minorEastAsia" w:cstheme="minorEastAsia"/>
                <w:b w:val="0"/>
                <w:bCs w:val="0"/>
                <w:sz w:val="24"/>
                <w:szCs w:val="24"/>
                <w:highlight w:val="none"/>
                <w:lang w:val="en-US" w:eastAsia="zh-CN"/>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1.5.2</w:t>
            </w:r>
          </w:p>
        </w:tc>
        <w:tc>
          <w:tcPr>
            <w:tcW w:w="4426" w:type="pct"/>
            <w:vAlign w:val="center"/>
          </w:tcPr>
          <w:p>
            <w:pPr>
              <w:spacing w:line="360" w:lineRule="auto"/>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 xml:space="preserve">1.5.3 </w:t>
            </w:r>
          </w:p>
        </w:tc>
        <w:tc>
          <w:tcPr>
            <w:tcW w:w="4426" w:type="pct"/>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1.6.2</w:t>
            </w:r>
          </w:p>
        </w:tc>
        <w:tc>
          <w:tcPr>
            <w:tcW w:w="4426" w:type="pct"/>
            <w:vAlign w:val="center"/>
          </w:tcPr>
          <w:p>
            <w:pPr>
              <w:spacing w:line="360" w:lineRule="auto"/>
              <w:rPr>
                <w:rFonts w:hint="eastAsia" w:ascii="宋体" w:hAnsi="宋体" w:eastAsia="宋体" w:cs="宋体"/>
                <w:sz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1.7.1</w:t>
            </w:r>
          </w:p>
        </w:tc>
        <w:tc>
          <w:tcPr>
            <w:tcW w:w="4426" w:type="pct"/>
            <w:vAlign w:val="center"/>
          </w:tcPr>
          <w:p>
            <w:pPr>
              <w:widowControl/>
              <w:autoSpaceDE w:val="0"/>
              <w:autoSpaceDN w:val="0"/>
              <w:snapToGrid w:val="0"/>
              <w:spacing w:line="440" w:lineRule="exact"/>
              <w:ind w:right="-53" w:rightChars="-25"/>
              <w:jc w:val="left"/>
              <w:textAlignment w:val="bottom"/>
              <w:rPr>
                <w:rFonts w:ascii="宋体" w:hAnsi="宋体" w:eastAsia="宋体" w:cs="宋体"/>
                <w:kern w:val="2"/>
                <w:sz w:val="24"/>
                <w:szCs w:val="24"/>
                <w:highlight w:val="none"/>
                <w:lang w:val="en-US" w:eastAsia="zh-CN" w:bidi="ar-SA"/>
              </w:rPr>
            </w:pPr>
            <w:r>
              <w:rPr>
                <w:rFonts w:hint="eastAsia" w:asciiTheme="minorEastAsia" w:hAnsiTheme="minorEastAsia" w:eastAsiaTheme="minorEastAsia" w:cstheme="minorEastAsia"/>
                <w:b w:val="0"/>
                <w:bCs w:val="0"/>
                <w:sz w:val="24"/>
                <w:szCs w:val="24"/>
                <w:highlight w:val="none"/>
                <w:lang w:val="en-US" w:eastAsia="zh-CN"/>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1.7.2</w:t>
            </w:r>
          </w:p>
        </w:tc>
        <w:tc>
          <w:tcPr>
            <w:tcW w:w="4426" w:type="pct"/>
            <w:vAlign w:val="center"/>
          </w:tcPr>
          <w:p>
            <w:pPr>
              <w:spacing w:line="440" w:lineRule="exact"/>
              <w:jc w:val="left"/>
              <w:rPr>
                <w:rFonts w:ascii="宋体" w:hAnsi="宋体" w:eastAsia="宋体" w:cs="宋体"/>
                <w:kern w:val="2"/>
                <w:sz w:val="24"/>
                <w:szCs w:val="24"/>
                <w:highlight w:val="none"/>
                <w:lang w:val="en-US" w:eastAsia="zh-CN" w:bidi="ar-SA"/>
              </w:rPr>
            </w:pPr>
            <w:r>
              <w:rPr>
                <w:rFonts w:hint="eastAsia" w:ascii="宋体" w:hAnsi="宋体" w:cs="宋体"/>
                <w:sz w:val="24"/>
                <w:highlight w:val="none"/>
                <w:lang w:bidi="ar"/>
              </w:rPr>
              <w:t>招标人指定地点。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1.7.3</w:t>
            </w:r>
          </w:p>
        </w:tc>
        <w:tc>
          <w:tcPr>
            <w:tcW w:w="4426" w:type="pct"/>
            <w:vAlign w:val="center"/>
          </w:tcPr>
          <w:p>
            <w:pPr>
              <w:spacing w:line="440" w:lineRule="exact"/>
              <w:jc w:val="left"/>
              <w:rPr>
                <w:rFonts w:hint="eastAsia" w:ascii="宋体" w:hAnsi="宋体" w:eastAsia="宋体" w:cs="宋体"/>
                <w:kern w:val="2"/>
                <w:sz w:val="24"/>
                <w:szCs w:val="24"/>
                <w:highlight w:val="none"/>
                <w:lang w:val="en-US" w:eastAsia="zh-CN" w:bidi="ar-SA"/>
              </w:rPr>
            </w:pPr>
            <w:r>
              <w:rPr>
                <w:rFonts w:hint="eastAsia" w:ascii="宋体" w:hAnsi="宋体" w:cs="宋体"/>
                <w:sz w:val="24"/>
                <w:highlight w:val="none"/>
                <w:lang w:val="en-US" w:eastAsia="zh-CN"/>
              </w:rPr>
              <w:t xml:space="preserve"> </w:t>
            </w:r>
            <w:r>
              <w:rPr>
                <w:rFonts w:hint="eastAsia" w:ascii="宋体" w:hAnsi="宋体" w:cs="宋体"/>
                <w:sz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1.7.4.1</w:t>
            </w:r>
          </w:p>
        </w:tc>
        <w:tc>
          <w:tcPr>
            <w:tcW w:w="4426" w:type="pct"/>
            <w:vAlign w:val="center"/>
          </w:tcPr>
          <w:p>
            <w:pPr>
              <w:spacing w:line="360" w:lineRule="auto"/>
              <w:rPr>
                <w:rFonts w:hint="eastAsia" w:ascii="宋体" w:hAnsi="宋体" w:eastAsia="宋体" w:cs="宋体"/>
                <w:kern w:val="2"/>
                <w:sz w:val="24"/>
                <w:szCs w:val="24"/>
                <w:highlight w:val="none"/>
                <w:lang w:val="en-US" w:eastAsia="zh-CN" w:bidi="ar-SA"/>
              </w:rPr>
            </w:pPr>
            <w:r>
              <w:rPr>
                <w:rFonts w:hint="eastAsia" w:ascii="宋体" w:hAnsi="宋体" w:cs="宋体"/>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1.7.4.2</w:t>
            </w:r>
          </w:p>
        </w:tc>
        <w:tc>
          <w:tcPr>
            <w:tcW w:w="4426" w:type="pct"/>
            <w:vAlign w:val="center"/>
          </w:tcPr>
          <w:p>
            <w:pPr>
              <w:spacing w:line="360" w:lineRule="auto"/>
              <w:rPr>
                <w:rFonts w:ascii="宋体" w:hAnsi="宋体" w:cs="宋体" w:eastAsiaTheme="minorEastAsia"/>
                <w:kern w:val="2"/>
                <w:sz w:val="24"/>
                <w:szCs w:val="24"/>
                <w:highlight w:val="none"/>
                <w:lang w:val="en-US" w:eastAsia="zh-CN" w:bidi="ar-SA"/>
              </w:rPr>
            </w:pPr>
            <w:r>
              <w:rPr>
                <w:rFonts w:hint="eastAsia" w:ascii="宋体" w:hAnsi="宋体" w:cs="宋体"/>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1.7.4.3</w:t>
            </w:r>
          </w:p>
        </w:tc>
        <w:tc>
          <w:tcPr>
            <w:tcW w:w="4426" w:type="pct"/>
            <w:vAlign w:val="center"/>
          </w:tcPr>
          <w:p>
            <w:pPr>
              <w:spacing w:line="360" w:lineRule="auto"/>
              <w:rPr>
                <w:rFonts w:ascii="宋体" w:hAnsi="宋体" w:cs="宋体" w:eastAsiaTheme="minorEastAsia"/>
                <w:kern w:val="2"/>
                <w:sz w:val="24"/>
                <w:szCs w:val="24"/>
                <w:highlight w:val="none"/>
                <w:lang w:val="en-US" w:eastAsia="zh-CN" w:bidi="ar-SA"/>
              </w:rPr>
            </w:pPr>
            <w:r>
              <w:rPr>
                <w:rFonts w:hint="eastAsia" w:ascii="宋体" w:hAnsi="宋体" w:cs="宋体"/>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1.8.7</w:t>
            </w:r>
          </w:p>
        </w:tc>
        <w:tc>
          <w:tcPr>
            <w:tcW w:w="4426" w:type="pct"/>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1.9</w:t>
            </w:r>
          </w:p>
        </w:tc>
        <w:tc>
          <w:tcPr>
            <w:tcW w:w="4426" w:type="pct"/>
            <w:vAlign w:val="center"/>
          </w:tcPr>
          <w:p>
            <w:pPr>
              <w:spacing w:line="360" w:lineRule="auto"/>
              <w:rPr>
                <w:rFonts w:hint="eastAsia" w:ascii="宋体" w:hAnsi="宋体" w:cs="宋体"/>
                <w:sz w:val="24"/>
                <w:highlight w:val="none"/>
                <w:lang w:bidi="ar"/>
              </w:rPr>
            </w:pPr>
            <w:r>
              <w:rPr>
                <w:rFonts w:hint="eastAsia" w:ascii="宋体" w:hAnsi="宋体" w:cs="宋体"/>
                <w:sz w:val="24"/>
                <w:highlight w:val="none"/>
                <w:lang w:bidi="ar"/>
              </w:rPr>
              <w:t>1.</w:t>
            </w:r>
            <w:r>
              <w:rPr>
                <w:rFonts w:hint="eastAsia" w:ascii="宋体" w:hAnsi="宋体" w:cs="宋体"/>
                <w:sz w:val="24"/>
                <w:highlight w:val="none"/>
                <w:lang w:val="en-US" w:eastAsia="zh-CN" w:bidi="ar"/>
              </w:rPr>
              <w:t>9</w:t>
            </w:r>
            <w:r>
              <w:rPr>
                <w:rFonts w:hint="eastAsia" w:ascii="宋体" w:hAnsi="宋体" w:cs="宋体"/>
                <w:sz w:val="24"/>
                <w:highlight w:val="none"/>
                <w:lang w:bidi="ar"/>
              </w:rPr>
              <w:t>.2(诉讼)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1.9.1</w:t>
            </w:r>
          </w:p>
        </w:tc>
        <w:tc>
          <w:tcPr>
            <w:tcW w:w="4426" w:type="pct"/>
            <w:vAlign w:val="center"/>
          </w:tcPr>
          <w:p>
            <w:pPr>
              <w:spacing w:line="360" w:lineRule="auto"/>
              <w:rPr>
                <w:rFonts w:ascii="宋体" w:hAnsi="宋体" w:eastAsia="宋体" w:cs="宋体"/>
                <w:kern w:val="2"/>
                <w:sz w:val="24"/>
                <w:szCs w:val="24"/>
                <w:highlight w:val="none"/>
                <w:lang w:val="en-US" w:eastAsia="zh-CN" w:bidi="ar-SA"/>
              </w:rPr>
            </w:pPr>
            <w:r>
              <w:rPr>
                <w:rFonts w:hint="eastAsia" w:ascii="宋体" w:hAnsi="宋体" w:cs="宋体"/>
                <w:sz w:val="24"/>
                <w:highlight w:val="none"/>
                <w:lang w:val="en-US" w:eastAsia="zh-CN" w:bidi="ar"/>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1.9.2</w:t>
            </w:r>
          </w:p>
        </w:tc>
        <w:tc>
          <w:tcPr>
            <w:tcW w:w="4426" w:type="pct"/>
            <w:vAlign w:val="center"/>
          </w:tcPr>
          <w:p>
            <w:pPr>
              <w:spacing w:line="360" w:lineRule="auto"/>
              <w:ind w:left="-420" w:leftChars="-200" w:right="-420" w:rightChars="-200" w:firstLine="480" w:firstLineChars="200"/>
              <w:rPr>
                <w:rFonts w:hint="eastAsia" w:ascii="宋体" w:hAnsi="宋体" w:cs="宋体" w:eastAsiaTheme="minorEastAsia"/>
                <w:kern w:val="2"/>
                <w:sz w:val="24"/>
                <w:szCs w:val="24"/>
                <w:highlight w:val="none"/>
                <w:lang w:val="en-US" w:eastAsia="zh-CN" w:bidi="ar"/>
              </w:rPr>
            </w:pPr>
            <w:r>
              <w:rPr>
                <w:rFonts w:hint="eastAsia" w:ascii="宋体" w:hAnsi="宋体" w:cs="宋体"/>
                <w:sz w:val="24"/>
                <w:highlight w:val="none"/>
                <w:lang w:bidi="ar"/>
              </w:rPr>
              <w:t>项目所在地的人民法院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2.3.2</w:t>
            </w:r>
          </w:p>
        </w:tc>
        <w:tc>
          <w:tcPr>
            <w:tcW w:w="4426" w:type="pct"/>
            <w:vAlign w:val="center"/>
          </w:tcPr>
          <w:p>
            <w:pPr>
              <w:spacing w:line="360" w:lineRule="auto"/>
              <w:ind w:left="-420" w:leftChars="-200" w:right="-420" w:rightChars="-200" w:firstLine="480" w:firstLineChars="200"/>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5</w:t>
            </w:r>
          </w:p>
        </w:tc>
        <w:tc>
          <w:tcPr>
            <w:tcW w:w="4426" w:type="pct"/>
            <w:vAlign w:val="center"/>
          </w:tcPr>
          <w:p>
            <w:pPr>
              <w:keepNext w:val="0"/>
              <w:keepLines w:val="0"/>
              <w:pageBreakBefore w:val="0"/>
              <w:widowControl w:val="0"/>
              <w:kinsoku/>
              <w:wordWrap/>
              <w:overflowPunct/>
              <w:topLinePunct w:val="0"/>
              <w:autoSpaceDE/>
              <w:autoSpaceDN/>
              <w:bidi w:val="0"/>
              <w:adjustRightInd w:val="0"/>
              <w:snapToGrid/>
              <w:spacing w:line="360" w:lineRule="auto"/>
              <w:ind w:left="0" w:leftChars="0" w:right="0" w:rightChars="0" w:firstLine="0" w:firstLineChars="0"/>
              <w:textAlignment w:val="auto"/>
              <w:rPr>
                <w:rFonts w:ascii="宋体" w:hAnsi="宋体" w:cs="宋体"/>
                <w:sz w:val="24"/>
                <w:highlight w:val="none"/>
              </w:rPr>
            </w:pPr>
            <w:r>
              <w:rPr>
                <w:rFonts w:hint="eastAsia" w:asciiTheme="minorEastAsia" w:hAnsiTheme="minorEastAsia" w:eastAsiaTheme="minorEastAsia" w:cstheme="minorEastAsia"/>
                <w:b w:val="0"/>
                <w:bCs w:val="0"/>
                <w:sz w:val="24"/>
                <w:szCs w:val="24"/>
                <w:highlight w:val="none"/>
                <w:lang w:val="en-US" w:eastAsia="zh-CN"/>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11</w:t>
            </w:r>
            <w:r>
              <w:rPr>
                <w:rFonts w:hint="eastAsia" w:ascii="宋体" w:hAnsi="宋体" w:cs="宋体"/>
                <w:sz w:val="24"/>
                <w:highlight w:val="none"/>
              </w:rPr>
              <w:t>.</w:t>
            </w:r>
            <w:r>
              <w:rPr>
                <w:rFonts w:ascii="宋体" w:hAnsi="宋体" w:cs="宋体"/>
                <w:sz w:val="24"/>
                <w:highlight w:val="none"/>
              </w:rPr>
              <w:t>3</w:t>
            </w:r>
          </w:p>
        </w:tc>
        <w:tc>
          <w:tcPr>
            <w:tcW w:w="4426" w:type="pct"/>
            <w:vAlign w:val="center"/>
          </w:tcPr>
          <w:p>
            <w:pPr>
              <w:spacing w:line="440" w:lineRule="exact"/>
              <w:jc w:val="left"/>
              <w:rPr>
                <w:rFonts w:ascii="宋体" w:hAnsi="宋体" w:eastAsia="宋体" w:cs="宋体"/>
                <w:kern w:val="2"/>
                <w:sz w:val="24"/>
                <w:szCs w:val="24"/>
                <w:highlight w:val="none"/>
                <w:lang w:val="en-US" w:eastAsia="zh-CN" w:bidi="ar-SA"/>
              </w:rPr>
            </w:pPr>
            <w:r>
              <w:rPr>
                <w:rFonts w:hint="eastAsia" w:ascii="宋体" w:hAnsi="宋体" w:cs="宋体"/>
                <w:snapToGrid w:val="0"/>
                <w:kern w:val="0"/>
                <w:sz w:val="24"/>
                <w:highlight w:val="none"/>
              </w:rPr>
              <w:t>因不可抗力致使合同有变更必要的，双方当事人应在</w:t>
            </w:r>
            <w:r>
              <w:rPr>
                <w:rFonts w:hint="eastAsia" w:ascii="宋体" w:hAnsi="宋体" w:cs="宋体"/>
                <w:snapToGrid w:val="0"/>
                <w:kern w:val="0"/>
                <w:sz w:val="24"/>
                <w:highlight w:val="none"/>
                <w:u w:val="single"/>
              </w:rPr>
              <w:t>30日</w:t>
            </w:r>
            <w:r>
              <w:rPr>
                <w:rFonts w:hint="eastAsia" w:ascii="宋体" w:hAnsi="宋体" w:cs="宋体"/>
                <w:snapToGrid w:val="0"/>
                <w:kern w:val="0"/>
                <w:sz w:val="24"/>
                <w:highlight w:val="none"/>
              </w:rPr>
              <w:t>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tcPr>
          <w:p>
            <w:pPr>
              <w:spacing w:line="360" w:lineRule="auto"/>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11.4</w:t>
            </w:r>
            <w:r>
              <w:rPr>
                <w:rFonts w:hint="eastAsia" w:ascii="宋体" w:hAnsi="宋体" w:cs="宋体"/>
                <w:sz w:val="24"/>
                <w:highlight w:val="none"/>
              </w:rPr>
              <w:t xml:space="preserve"> </w:t>
            </w:r>
          </w:p>
        </w:tc>
        <w:tc>
          <w:tcPr>
            <w:tcW w:w="4426" w:type="pct"/>
            <w:vAlign w:val="center"/>
          </w:tcPr>
          <w:p>
            <w:pPr>
              <w:spacing w:line="440" w:lineRule="exact"/>
              <w:jc w:val="left"/>
              <w:rPr>
                <w:rFonts w:ascii="宋体" w:hAnsi="宋体" w:eastAsia="宋体" w:cs="宋体"/>
                <w:kern w:val="2"/>
                <w:sz w:val="24"/>
                <w:szCs w:val="24"/>
                <w:highlight w:val="none"/>
                <w:lang w:val="en-US" w:eastAsia="zh-CN" w:bidi="ar-SA"/>
              </w:rPr>
            </w:pPr>
            <w:r>
              <w:rPr>
                <w:rFonts w:hint="eastAsia" w:ascii="宋体" w:hAnsi="宋体" w:cs="宋体"/>
                <w:snapToGrid w:val="0"/>
                <w:kern w:val="0"/>
                <w:sz w:val="24"/>
                <w:highlight w:val="none"/>
              </w:rPr>
              <w:t>受不可抗力影响的一方在不可抗力发生后，应在</w:t>
            </w:r>
            <w:r>
              <w:rPr>
                <w:rFonts w:hint="eastAsia" w:ascii="宋体" w:hAnsi="宋体" w:cs="宋体"/>
                <w:snapToGrid w:val="0"/>
                <w:kern w:val="0"/>
                <w:sz w:val="24"/>
                <w:highlight w:val="none"/>
                <w:u w:val="single"/>
              </w:rPr>
              <w:t>15日</w:t>
            </w:r>
            <w:r>
              <w:rPr>
                <w:rFonts w:hint="eastAsia" w:ascii="宋体" w:hAnsi="宋体" w:cs="宋体"/>
                <w:snapToGrid w:val="0"/>
                <w:kern w:val="0"/>
                <w:sz w:val="24"/>
                <w:highlight w:val="none"/>
              </w:rPr>
              <w:t>内以书面形式通知对方当事人，并在</w:t>
            </w:r>
            <w:r>
              <w:rPr>
                <w:rFonts w:hint="eastAsia" w:ascii="宋体" w:hAnsi="宋体" w:cs="宋体"/>
                <w:snapToGrid w:val="0"/>
                <w:kern w:val="0"/>
                <w:sz w:val="24"/>
                <w:highlight w:val="none"/>
                <w:u w:val="single"/>
              </w:rPr>
              <w:t>15日</w:t>
            </w:r>
            <w:r>
              <w:rPr>
                <w:rFonts w:hint="eastAsia" w:ascii="宋体" w:hAnsi="宋体" w:cs="宋体"/>
                <w:snapToGrid w:val="0"/>
                <w:kern w:val="0"/>
                <w:sz w:val="24"/>
                <w:highlight w:val="none"/>
              </w:rPr>
              <w:t>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15</w:t>
            </w:r>
            <w:r>
              <w:rPr>
                <w:rFonts w:hint="eastAsia" w:ascii="宋体" w:hAnsi="宋体" w:cs="宋体"/>
                <w:sz w:val="24"/>
                <w:highlight w:val="none"/>
              </w:rPr>
              <w:t>.</w:t>
            </w:r>
            <w:r>
              <w:rPr>
                <w:rFonts w:ascii="宋体" w:hAnsi="宋体" w:cs="宋体"/>
                <w:sz w:val="24"/>
                <w:highlight w:val="none"/>
              </w:rPr>
              <w:t>1</w:t>
            </w:r>
          </w:p>
        </w:tc>
        <w:tc>
          <w:tcPr>
            <w:tcW w:w="4426" w:type="pct"/>
            <w:vAlign w:val="center"/>
          </w:tcPr>
          <w:p>
            <w:pPr>
              <w:spacing w:line="440" w:lineRule="exact"/>
              <w:jc w:val="left"/>
              <w:rPr>
                <w:rFonts w:ascii="宋体" w:hAnsi="宋体" w:eastAsia="宋体" w:cs="宋体"/>
                <w:kern w:val="2"/>
                <w:sz w:val="24"/>
                <w:szCs w:val="24"/>
                <w:highlight w:val="none"/>
                <w:lang w:val="en-US" w:eastAsia="zh-CN" w:bidi="ar-SA"/>
              </w:rPr>
            </w:pPr>
            <w:r>
              <w:rPr>
                <w:rFonts w:hint="eastAsia" w:ascii="宋体" w:hAnsi="宋体" w:cs="宋体"/>
                <w:sz w:val="24"/>
                <w:highlight w:val="none"/>
              </w:rPr>
              <w:t>乙方按照</w:t>
            </w:r>
            <w:r>
              <w:rPr>
                <w:rFonts w:hint="eastAsia" w:ascii="宋体" w:hAnsi="宋体" w:cs="宋体"/>
                <w:b/>
                <w:sz w:val="24"/>
                <w:highlight w:val="none"/>
                <w:u w:val="single"/>
              </w:rPr>
              <w:t>双方确定的服务考核办法</w:t>
            </w:r>
            <w:r>
              <w:rPr>
                <w:rFonts w:hint="eastAsia" w:ascii="宋体" w:hAnsi="宋体" w:cs="宋体"/>
                <w:sz w:val="24"/>
                <w:highlight w:val="none"/>
              </w:rPr>
              <w:t>的约定，定期提交服务报告，甲方按照</w:t>
            </w:r>
            <w:r>
              <w:rPr>
                <w:rFonts w:hint="eastAsia" w:ascii="宋体" w:hAnsi="宋体" w:cs="宋体"/>
                <w:b/>
                <w:sz w:val="24"/>
                <w:highlight w:val="none"/>
                <w:u w:val="single"/>
              </w:rPr>
              <w:t>服务考核办法</w:t>
            </w:r>
            <w:r>
              <w:rPr>
                <w:rFonts w:hint="eastAsia" w:ascii="宋体" w:hAnsi="宋体" w:cs="宋体"/>
                <w:sz w:val="24"/>
                <w:highlight w:val="none"/>
              </w:rPr>
              <w:t>的约定进行定期验收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73" w:type="pct"/>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15</w:t>
            </w:r>
            <w:r>
              <w:rPr>
                <w:rFonts w:hint="eastAsia" w:ascii="宋体" w:hAnsi="宋体" w:cs="宋体"/>
                <w:sz w:val="24"/>
                <w:highlight w:val="none"/>
              </w:rPr>
              <w:t>.</w:t>
            </w:r>
            <w:r>
              <w:rPr>
                <w:rFonts w:ascii="宋体" w:hAnsi="宋体" w:cs="宋体"/>
                <w:sz w:val="24"/>
                <w:highlight w:val="none"/>
              </w:rPr>
              <w:t>3</w:t>
            </w:r>
          </w:p>
        </w:tc>
        <w:tc>
          <w:tcPr>
            <w:tcW w:w="4426" w:type="pct"/>
            <w:vAlign w:val="center"/>
          </w:tcPr>
          <w:p>
            <w:pPr>
              <w:spacing w:line="360" w:lineRule="auto"/>
              <w:jc w:val="left"/>
              <w:rPr>
                <w:rFonts w:ascii="宋体" w:hAnsi="宋体" w:eastAsia="宋体" w:cs="宋体"/>
                <w:kern w:val="2"/>
                <w:sz w:val="24"/>
                <w:szCs w:val="24"/>
                <w:highlight w:val="none"/>
                <w:lang w:val="en-US" w:eastAsia="zh-CN" w:bidi="ar-SA"/>
              </w:rPr>
            </w:pPr>
            <w:r>
              <w:rPr>
                <w:rFonts w:hint="eastAsia" w:ascii="宋体" w:hAnsi="宋体" w:cs="宋体"/>
                <w:sz w:val="24"/>
                <w:highlight w:val="none"/>
              </w:rPr>
              <w:t>服务考核办法及招标文件中记载的采购需求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73" w:type="pct"/>
            <w:tcBorders>
              <w:left w:val="single" w:color="auto" w:sz="4" w:space="0"/>
            </w:tcBorders>
          </w:tcPr>
          <w:p>
            <w:pPr>
              <w:spacing w:line="360" w:lineRule="auto"/>
              <w:rPr>
                <w:rFonts w:ascii="宋体" w:hAnsi="宋体" w:cs="宋体"/>
                <w:sz w:val="24"/>
                <w:highlight w:val="none"/>
              </w:rPr>
            </w:pPr>
            <w:r>
              <w:rPr>
                <w:rFonts w:hint="eastAsia" w:ascii="宋体" w:hAnsi="宋体" w:cs="宋体"/>
                <w:sz w:val="24"/>
                <w:highlight w:val="none"/>
              </w:rPr>
              <w:t>2.19</w:t>
            </w:r>
          </w:p>
        </w:tc>
        <w:tc>
          <w:tcPr>
            <w:tcW w:w="4426" w:type="pct"/>
          </w:tcPr>
          <w:p>
            <w:pPr>
              <w:spacing w:line="360" w:lineRule="auto"/>
              <w:rPr>
                <w:rFonts w:ascii="宋体" w:hAnsi="宋体" w:cs="宋体"/>
                <w:sz w:val="24"/>
                <w:highlight w:val="none"/>
              </w:rPr>
            </w:pPr>
            <w:r>
              <w:rPr>
                <w:rFonts w:hint="eastAsia" w:cs="仿宋" w:asciiTheme="minorEastAsia" w:hAnsiTheme="minorEastAsia"/>
                <w:color w:val="auto"/>
                <w:sz w:val="24"/>
                <w:highlight w:val="none"/>
              </w:rPr>
              <w:t>本合同一式六份，双方各执三份。</w:t>
            </w:r>
          </w:p>
        </w:tc>
      </w:tr>
    </w:tbl>
    <w:p>
      <w:pPr>
        <w:spacing w:line="360" w:lineRule="auto"/>
        <w:ind w:left="-420" w:leftChars="-200" w:right="-420" w:rightChars="-200" w:firstLine="480" w:firstLineChars="200"/>
        <w:rPr>
          <w:rFonts w:ascii="宋体" w:hAnsi="宋体" w:cs="宋体"/>
          <w:sz w:val="24"/>
          <w:highlight w:val="none"/>
        </w:rPr>
      </w:pPr>
    </w:p>
    <w:p>
      <w:pPr>
        <w:spacing w:line="360" w:lineRule="auto"/>
        <w:ind w:firstLine="562" w:firstLineChars="200"/>
        <w:jc w:val="center"/>
        <w:rPr>
          <w:rFonts w:asciiTheme="minorEastAsia" w:hAnsiTheme="minorEastAsia" w:eastAsiaTheme="minorEastAsia"/>
          <w:b/>
          <w:sz w:val="28"/>
          <w:szCs w:val="28"/>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hint="eastAsia" w:cs="仿宋_GB2312" w:asciiTheme="minorEastAsia" w:hAnsiTheme="minorEastAsia" w:eastAsiaTheme="minorEastAsia"/>
          <w:b/>
          <w:sz w:val="36"/>
          <w:szCs w:val="20"/>
          <w:highlight w:val="none"/>
        </w:rPr>
      </w:pPr>
    </w:p>
    <w:p>
      <w:pPr>
        <w:snapToGrid w:val="0"/>
        <w:spacing w:line="360" w:lineRule="auto"/>
        <w:jc w:val="center"/>
        <w:outlineLvl w:val="0"/>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t>第七部分</w:t>
      </w:r>
      <w:bookmarkEnd w:id="75"/>
      <w:r>
        <w:rPr>
          <w:rFonts w:hint="eastAsia" w:cs="仿宋_GB2312" w:asciiTheme="minorEastAsia" w:hAnsiTheme="minorEastAsia" w:eastAsiaTheme="minorEastAsia"/>
          <w:b/>
          <w:sz w:val="36"/>
          <w:szCs w:val="20"/>
          <w:highlight w:val="none"/>
        </w:rPr>
        <w:t xml:space="preserve">  </w:t>
      </w:r>
      <w:bookmarkEnd w:id="76"/>
      <w:r>
        <w:rPr>
          <w:rFonts w:hint="eastAsia" w:cs="仿宋_GB2312" w:asciiTheme="minorEastAsia" w:hAnsiTheme="minorEastAsia" w:eastAsiaTheme="minorEastAsia"/>
          <w:b/>
          <w:sz w:val="36"/>
          <w:szCs w:val="20"/>
          <w:highlight w:val="none"/>
        </w:rPr>
        <w:t>应提交的有关格式范例</w:t>
      </w:r>
    </w:p>
    <w:p>
      <w:pPr>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供应商按照以下格式编制响应文件。</w:t>
      </w:r>
    </w:p>
    <w:p>
      <w:pPr>
        <w:spacing w:line="360" w:lineRule="auto"/>
        <w:ind w:firstLine="480" w:firstLineChars="200"/>
        <w:rPr>
          <w:rFonts w:cs="仿宋_GB2312" w:asciiTheme="minorEastAsia" w:hAnsiTheme="minorEastAsia" w:eastAsiaTheme="minorEastAsia"/>
          <w:sz w:val="24"/>
          <w:highlight w:val="none"/>
        </w:rPr>
      </w:pPr>
    </w:p>
    <w:p>
      <w:pPr>
        <w:spacing w:line="360" w:lineRule="auto"/>
        <w:jc w:val="center"/>
        <w:rPr>
          <w:rFonts w:cs="仿宋_GB2312" w:asciiTheme="minorEastAsia" w:hAnsiTheme="minorEastAsia" w:eastAsiaTheme="minorEastAsia"/>
          <w:b/>
          <w:kern w:val="0"/>
          <w:sz w:val="36"/>
          <w:szCs w:val="36"/>
          <w:highlight w:val="none"/>
        </w:rPr>
      </w:pPr>
      <w:r>
        <w:rPr>
          <w:rFonts w:hint="eastAsia" w:cs="仿宋_GB2312" w:asciiTheme="minorEastAsia" w:hAnsiTheme="minorEastAsia" w:eastAsiaTheme="minorEastAsia"/>
          <w:b/>
          <w:kern w:val="0"/>
          <w:sz w:val="36"/>
          <w:szCs w:val="36"/>
          <w:highlight w:val="none"/>
        </w:rPr>
        <w:t>目录</w:t>
      </w:r>
    </w:p>
    <w:p>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（1）响应函………………………………………………………………………（页码）</w:t>
      </w:r>
    </w:p>
    <w:p>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（2）资格文件…………………………………………………………………（页码）</w:t>
      </w:r>
    </w:p>
    <w:p>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（3）法人授权书</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（页码）</w:t>
      </w:r>
    </w:p>
    <w:p>
      <w:pPr>
        <w:snapToGrid w:val="0"/>
        <w:spacing w:line="360" w:lineRule="auto"/>
        <w:ind w:left="479" w:leftChars="228"/>
        <w:rPr>
          <w:rFonts w:cs="宋体" w:asciiTheme="minorEastAsia" w:hAnsiTheme="minorEastAsia" w:eastAsiaTheme="minorEastAsia"/>
          <w:highlight w:val="none"/>
        </w:rPr>
      </w:pPr>
      <w:r>
        <w:rPr>
          <w:rFonts w:hint="eastAsia" w:cs="宋体" w:asciiTheme="minorEastAsia" w:hAnsiTheme="minorEastAsia" w:eastAsiaTheme="minorEastAsia"/>
          <w:sz w:val="24"/>
          <w:highlight w:val="none"/>
        </w:rPr>
        <w:t>（4）分包意向协议</w:t>
      </w:r>
      <w:r>
        <w:rPr>
          <w:rFonts w:hint="eastAsia" w:cs="宋体" w:asciiTheme="minorEastAsia" w:hAnsiTheme="minorEastAsia" w:eastAsiaTheme="minorEastAsia"/>
          <w:highlight w:val="none"/>
        </w:rPr>
        <w:t>…………………………………………………………………………（页码）</w:t>
      </w:r>
    </w:p>
    <w:p>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（5）符合性审查资料……………………………………………………………（页码）</w:t>
      </w:r>
    </w:p>
    <w:p>
      <w:pPr>
        <w:pStyle w:val="183"/>
        <w:spacing w:line="360" w:lineRule="auto"/>
        <w:rPr>
          <w:rFonts w:hint="eastAsia" w:cs="仿宋_GB2312" w:asciiTheme="minorEastAsia" w:hAnsiTheme="minorEastAsia" w:eastAsiaTheme="minorEastAsia"/>
          <w:highlight w:val="none"/>
        </w:rPr>
      </w:pPr>
      <w:r>
        <w:rPr>
          <w:rFonts w:hint="eastAsia" w:cs="仿宋_GB2312" w:asciiTheme="minorEastAsia" w:hAnsiTheme="minorEastAsia" w:eastAsiaTheme="minorEastAsia"/>
          <w:highlight w:val="none"/>
        </w:rPr>
        <w:t>（6）评标标准相应的商务技术资料</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（页码）</w:t>
      </w:r>
    </w:p>
    <w:p>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（7）</w:t>
      </w:r>
      <w:r>
        <w:rPr>
          <w:rFonts w:hint="eastAsia" w:cs="仿宋_GB2312" w:asciiTheme="minorEastAsia" w:hAnsiTheme="minorEastAsia" w:eastAsiaTheme="minorEastAsia"/>
          <w:highlight w:val="none"/>
          <w:lang w:val="zh-CN"/>
        </w:rPr>
        <w:t>响应产品规格配置清单</w:t>
      </w:r>
      <w:r>
        <w:rPr>
          <w:rFonts w:hint="eastAsia" w:asciiTheme="minorEastAsia" w:hAnsiTheme="minorEastAsia" w:eastAsiaTheme="minorEastAsia"/>
          <w:kern w:val="0"/>
          <w:sz w:val="24"/>
          <w:highlight w:val="none"/>
          <w:lang w:val="zh-CN"/>
        </w:rPr>
        <w:t>(如果有)</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（页码）</w:t>
      </w:r>
    </w:p>
    <w:p>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（8）</w:t>
      </w:r>
      <w:r>
        <w:rPr>
          <w:rFonts w:hint="eastAsia" w:asciiTheme="minorEastAsia" w:hAnsiTheme="minorEastAsia" w:eastAsiaTheme="minorEastAsia"/>
          <w:kern w:val="0"/>
          <w:sz w:val="24"/>
          <w:highlight w:val="none"/>
          <w:lang w:val="zh-CN"/>
        </w:rPr>
        <w:t>关于对磋商文件中有关条款的拒绝声明 (如果有)</w:t>
      </w:r>
      <w:r>
        <w:rPr>
          <w:rFonts w:hint="eastAsia" w:cs="仿宋_GB2312" w:asciiTheme="minorEastAsia" w:hAnsiTheme="minorEastAsia" w:eastAsiaTheme="minorEastAsia"/>
          <w:highlight w:val="none"/>
        </w:rPr>
        <w:t>………………………（页码）</w:t>
      </w:r>
    </w:p>
    <w:p>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（9）</w:t>
      </w:r>
      <w:r>
        <w:rPr>
          <w:rFonts w:hint="eastAsia" w:cs="仿宋_GB2312" w:asciiTheme="minorEastAsia" w:hAnsiTheme="minorEastAsia" w:eastAsiaTheme="minorEastAsia"/>
          <w:kern w:val="0"/>
          <w:sz w:val="24"/>
          <w:szCs w:val="24"/>
          <w:highlight w:val="none"/>
          <w:lang w:val="zh-CN"/>
        </w:rPr>
        <w:t>供应商认为需要的其他技术文件或说明（如果有）</w:t>
      </w:r>
      <w:r>
        <w:rPr>
          <w:rFonts w:hint="eastAsia" w:cs="仿宋_GB2312" w:asciiTheme="minorEastAsia" w:hAnsiTheme="minorEastAsia" w:eastAsiaTheme="minorEastAsia"/>
          <w:kern w:val="0"/>
          <w:sz w:val="24"/>
          <w:highlight w:val="none"/>
        </w:rPr>
        <w:t>……………………（页码）</w:t>
      </w:r>
    </w:p>
    <w:p>
      <w:pPr>
        <w:tabs>
          <w:tab w:val="left" w:pos="0"/>
        </w:tabs>
        <w:autoSpaceDE w:val="0"/>
        <w:autoSpaceDN w:val="0"/>
        <w:spacing w:line="360" w:lineRule="auto"/>
        <w:ind w:firstLine="480" w:firstLineChars="2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rPr>
        <w:t>（1</w:t>
      </w:r>
      <w:r>
        <w:rPr>
          <w:rFonts w:hint="eastAsia" w:cs="仿宋_GB2312" w:asciiTheme="minorEastAsia" w:hAnsiTheme="minorEastAsia" w:eastAsiaTheme="minorEastAsia"/>
          <w:kern w:val="0"/>
          <w:sz w:val="24"/>
          <w:highlight w:val="none"/>
          <w:lang w:val="en-US" w:eastAsia="zh-CN"/>
        </w:rPr>
        <w:t>0</w:t>
      </w:r>
      <w:r>
        <w:rPr>
          <w:rFonts w:hint="eastAsia" w:cs="仿宋_GB2312" w:asciiTheme="minorEastAsia" w:hAnsiTheme="minorEastAsia" w:eastAsiaTheme="minorEastAsia"/>
          <w:kern w:val="0"/>
          <w:sz w:val="24"/>
          <w:highlight w:val="none"/>
        </w:rPr>
        <w:t>）</w:t>
      </w:r>
      <w:r>
        <w:rPr>
          <w:rFonts w:hint="eastAsia" w:cs="仿宋_GB2312" w:asciiTheme="minorEastAsia" w:hAnsiTheme="minorEastAsia" w:eastAsiaTheme="minorEastAsia"/>
          <w:kern w:val="0"/>
          <w:sz w:val="24"/>
          <w:highlight w:val="none"/>
          <w:lang w:val="zh-CN"/>
        </w:rPr>
        <w:t>政府采购供应商廉洁自律承诺书………………………………………</w:t>
      </w:r>
      <w:r>
        <w:rPr>
          <w:rFonts w:hint="eastAsia" w:cs="仿宋_GB2312" w:asciiTheme="minorEastAsia" w:hAnsiTheme="minorEastAsia" w:eastAsiaTheme="minorEastAsia"/>
          <w:kern w:val="0"/>
          <w:sz w:val="24"/>
          <w:highlight w:val="none"/>
        </w:rPr>
        <w:t>（页码）</w:t>
      </w:r>
    </w:p>
    <w:p>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b/>
          <w:bCs/>
          <w:sz w:val="24"/>
          <w:highlight w:val="none"/>
        </w:rPr>
        <w:t>注：以上目录是编制供应商响应文件的基本格式要求，各供应商可根据自身情况进一步细化。</w:t>
      </w:r>
    </w:p>
    <w:p>
      <w:pPr>
        <w:spacing w:line="360" w:lineRule="auto"/>
        <w:jc w:val="center"/>
        <w:rPr>
          <w:rFonts w:cs="仿宋_GB2312" w:asciiTheme="minorEastAsia" w:hAnsiTheme="minorEastAsia" w:eastAsiaTheme="minorEastAsia"/>
          <w:b/>
          <w:bCs/>
          <w:sz w:val="32"/>
          <w:szCs w:val="32"/>
          <w:highlight w:val="none"/>
        </w:rPr>
      </w:pPr>
      <w:r>
        <w:rPr>
          <w:rFonts w:hint="eastAsia" w:cs="仿宋_GB2312" w:asciiTheme="minorEastAsia" w:hAnsiTheme="minorEastAsia" w:eastAsiaTheme="minorEastAsia"/>
          <w:sz w:val="36"/>
          <w:szCs w:val="36"/>
          <w:highlight w:val="none"/>
        </w:rPr>
        <w:br w:type="page"/>
      </w:r>
      <w:r>
        <w:rPr>
          <w:rFonts w:hint="eastAsia" w:cs="仿宋_GB2312" w:asciiTheme="minorEastAsia" w:hAnsiTheme="minorEastAsia" w:eastAsiaTheme="minorEastAsia"/>
          <w:b/>
          <w:kern w:val="0"/>
          <w:sz w:val="32"/>
          <w:szCs w:val="32"/>
          <w:highlight w:val="none"/>
        </w:rPr>
        <w:t>一、响应</w:t>
      </w:r>
      <w:r>
        <w:rPr>
          <w:rFonts w:hint="eastAsia" w:cs="仿宋_GB2312" w:asciiTheme="minorEastAsia" w:hAnsiTheme="minorEastAsia" w:eastAsiaTheme="minorEastAsia"/>
          <w:b/>
          <w:sz w:val="32"/>
          <w:szCs w:val="32"/>
          <w:highlight w:val="none"/>
        </w:rPr>
        <w:t>函</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（采购人）、</w:t>
      </w:r>
      <w:r>
        <w:rPr>
          <w:rFonts w:hint="eastAsia" w:cs="仿宋_GB2312" w:asciiTheme="minorEastAsia" w:hAnsiTheme="minorEastAsia" w:eastAsiaTheme="minorEastAsia"/>
          <w:sz w:val="24"/>
          <w:highlight w:val="none"/>
          <w:lang w:eastAsia="zh-CN"/>
        </w:rPr>
        <w:t>浙江中正工程项目管理有限公司</w:t>
      </w:r>
      <w:r>
        <w:rPr>
          <w:rFonts w:hint="eastAsia" w:cs="仿宋_GB2312" w:asciiTheme="minorEastAsia" w:hAnsiTheme="minorEastAsia" w:eastAsiaTheme="minorEastAsia"/>
          <w:sz w:val="24"/>
          <w:highlight w:val="none"/>
        </w:rPr>
        <w:t>：</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sz w:val="24"/>
          <w:highlight w:val="none"/>
        </w:rPr>
        <w:t>(供应商全称)授权</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sz w:val="24"/>
          <w:highlight w:val="none"/>
        </w:rPr>
        <w:t>(全权代表姓名)</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sz w:val="24"/>
          <w:highlight w:val="none"/>
        </w:rPr>
        <w:t>(职务、职称)为全权代表，参加贵方组织的（项目名称）【项目编号：（采购编号）】的有关活动，并对此项目进行响应。为此：</w:t>
      </w:r>
    </w:p>
    <w:p>
      <w:pPr>
        <w:pStyle w:val="104"/>
        <w:numPr>
          <w:ilvl w:val="0"/>
          <w:numId w:val="11"/>
        </w:numPr>
        <w:snapToGrid w:val="0"/>
        <w:ind w:firstLineChars="0"/>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我方承诺响应有效期从提交响应文件的截止之日起</w:t>
      </w:r>
      <w:r>
        <w:rPr>
          <w:rFonts w:hint="eastAsia" w:cs="仿宋_GB2312" w:asciiTheme="minorEastAsia" w:hAnsiTheme="minorEastAsia" w:eastAsiaTheme="minorEastAsia"/>
          <w:highlight w:val="none"/>
          <w:u w:val="single"/>
        </w:rPr>
        <w:t xml:space="preserve">     </w:t>
      </w:r>
      <w:r>
        <w:rPr>
          <w:rFonts w:hint="eastAsia" w:cs="仿宋_GB2312" w:asciiTheme="minorEastAsia" w:hAnsiTheme="minorEastAsia" w:eastAsiaTheme="minorEastAsia"/>
          <w:highlight w:val="none"/>
        </w:rPr>
        <w:t>天，</w:t>
      </w:r>
      <w:r>
        <w:rPr>
          <w:rFonts w:hint="eastAsia" w:cs="宋体" w:asciiTheme="minorEastAsia" w:hAnsiTheme="minorEastAsia" w:eastAsiaTheme="minorEastAsia"/>
          <w:highlight w:val="none"/>
        </w:rPr>
        <w:t>（不少于90天），</w:t>
      </w:r>
      <w:r>
        <w:rPr>
          <w:rFonts w:hint="eastAsia" w:cs="仿宋_GB2312" w:asciiTheme="minorEastAsia" w:hAnsiTheme="minorEastAsia" w:eastAsiaTheme="minorEastAsia"/>
          <w:highlight w:val="none"/>
        </w:rPr>
        <w:t>本响应文件在响应有效期满之前均具有约束力。</w:t>
      </w:r>
    </w:p>
    <w:p>
      <w:pPr>
        <w:numPr>
          <w:ilvl w:val="0"/>
          <w:numId w:val="11"/>
        </w:numPr>
        <w:adjustRightInd/>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提供</w:t>
      </w:r>
      <w:r>
        <w:rPr>
          <w:rFonts w:hint="eastAsia" w:cs="仿宋_GB2312" w:asciiTheme="minorEastAsia" w:hAnsiTheme="minorEastAsia" w:eastAsiaTheme="minorEastAsia"/>
          <w:bCs/>
          <w:kern w:val="44"/>
          <w:sz w:val="24"/>
          <w:highlight w:val="none"/>
        </w:rPr>
        <w:t>磋商文件中</w:t>
      </w:r>
      <w:r>
        <w:rPr>
          <w:rFonts w:hint="eastAsia" w:cs="仿宋_GB2312" w:asciiTheme="minorEastAsia" w:hAnsiTheme="minorEastAsia" w:eastAsiaTheme="minorEastAsia"/>
          <w:sz w:val="24"/>
          <w:highlight w:val="none"/>
        </w:rPr>
        <w:t>规定的全部响应文件。</w:t>
      </w:r>
    </w:p>
    <w:p>
      <w:pPr>
        <w:numPr>
          <w:ilvl w:val="0"/>
          <w:numId w:val="11"/>
        </w:numPr>
        <w:adjustRightInd/>
        <w:spacing w:line="360" w:lineRule="auto"/>
        <w:rPr>
          <w:rFonts w:cs="仿宋_GB2312" w:asciiTheme="minorEastAsia" w:hAnsiTheme="minorEastAsia" w:eastAsiaTheme="minorEastAsia"/>
          <w:sz w:val="24"/>
          <w:highlight w:val="none"/>
        </w:rPr>
      </w:pPr>
      <w:r>
        <w:rPr>
          <w:rFonts w:hint="eastAsia" w:cs="宋体" w:asciiTheme="minorEastAsia" w:hAnsiTheme="minorEastAsia" w:eastAsiaTheme="minorEastAsia"/>
          <w:sz w:val="24"/>
          <w:highlight w:val="none"/>
        </w:rPr>
        <w:t>我方承诺除响应文件列出的偏离外，我方响应磋商文件的全部要求。</w:t>
      </w:r>
    </w:p>
    <w:p>
      <w:pPr>
        <w:numPr>
          <w:ilvl w:val="0"/>
          <w:numId w:val="11"/>
        </w:numPr>
        <w:adjustRightInd/>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保证遵守磋商文件中的其他有关规定。</w:t>
      </w:r>
    </w:p>
    <w:p>
      <w:pPr>
        <w:numPr>
          <w:ilvl w:val="0"/>
          <w:numId w:val="11"/>
        </w:numPr>
        <w:adjustRightInd/>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我方愿意向贵方提供任何与该项目响应有关的数据、情况和技术资料。若贵方需要，我方愿意提供我方作出的一切承诺的证明材料。</w:t>
      </w:r>
    </w:p>
    <w:p>
      <w:pPr>
        <w:numPr>
          <w:ilvl w:val="0"/>
          <w:numId w:val="11"/>
        </w:numPr>
        <w:adjustRightInd/>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我方已详细阅读全部磋商文件，包括磋商文件“更正（延期）公告”（如果有）、参考资料及有关附件，确认无误。</w:t>
      </w:r>
    </w:p>
    <w:p>
      <w:pPr>
        <w:numPr>
          <w:ilvl w:val="0"/>
          <w:numId w:val="11"/>
        </w:numPr>
        <w:adjustRightInd/>
        <w:spacing w:line="360" w:lineRule="auto"/>
        <w:rPr>
          <w:rFonts w:cs="仿宋_GB2312" w:asciiTheme="minorEastAsia" w:hAnsiTheme="minorEastAsia" w:eastAsiaTheme="minorEastAsia"/>
          <w:sz w:val="24"/>
          <w:highlight w:val="none"/>
        </w:rPr>
      </w:pPr>
      <w:r>
        <w:rPr>
          <w:rFonts w:hint="eastAsia" w:cs="宋体" w:asciiTheme="minorEastAsia" w:hAnsiTheme="minorEastAsia" w:eastAsiaTheme="minorEastAsia"/>
          <w:sz w:val="24"/>
          <w:highlight w:val="none"/>
        </w:rPr>
        <w:t>如我方成交，我方承诺：</w:t>
      </w:r>
    </w:p>
    <w:p>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7</w:t>
      </w:r>
      <w:r>
        <w:rPr>
          <w:rFonts w:hint="eastAsia" w:cs="宋体" w:asciiTheme="minorEastAsia" w:hAnsiTheme="minorEastAsia" w:eastAsiaTheme="minorEastAsia"/>
          <w:sz w:val="24"/>
          <w:highlight w:val="none"/>
        </w:rPr>
        <w:t xml:space="preserve">.1在收到成交通知书后，在成交通知书规定的期限内与你方签订合同；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7</w:t>
      </w:r>
      <w:r>
        <w:rPr>
          <w:rFonts w:hint="eastAsia" w:cs="宋体" w:asciiTheme="minorEastAsia" w:hAnsiTheme="minorEastAsia" w:eastAsiaTheme="minorEastAsia"/>
          <w:sz w:val="24"/>
          <w:highlight w:val="none"/>
        </w:rPr>
        <w:t xml:space="preserve">.2在签订合同时不向你方提出附加条件；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7</w:t>
      </w:r>
      <w:r>
        <w:rPr>
          <w:rFonts w:hint="eastAsia" w:cs="宋体" w:asciiTheme="minorEastAsia" w:hAnsiTheme="minorEastAsia" w:eastAsiaTheme="minorEastAsia"/>
          <w:sz w:val="24"/>
          <w:highlight w:val="none"/>
        </w:rPr>
        <w:t xml:space="preserve">.3按照磋商文件要求提交履约保证金； </w:t>
      </w:r>
    </w:p>
    <w:p>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7</w:t>
      </w:r>
      <w:r>
        <w:rPr>
          <w:rFonts w:hint="eastAsia" w:cs="宋体" w:asciiTheme="minorEastAsia" w:hAnsiTheme="minorEastAsia" w:eastAsiaTheme="minorEastAsia"/>
          <w:sz w:val="24"/>
          <w:highlight w:val="none"/>
        </w:rPr>
        <w:t xml:space="preserve">.4在合同约定的期限内完成合同规定的全部义务。 </w:t>
      </w:r>
    </w:p>
    <w:p>
      <w:pPr>
        <w:numPr>
          <w:ilvl w:val="0"/>
          <w:numId w:val="11"/>
        </w:numPr>
        <w:adjustRightInd/>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其他补充说明:                                        。</w:t>
      </w:r>
    </w:p>
    <w:p>
      <w:pPr>
        <w:autoSpaceDE w:val="0"/>
        <w:autoSpaceDN w:val="0"/>
        <w:spacing w:line="360" w:lineRule="auto"/>
        <w:ind w:firstLine="3960" w:firstLineChars="1650"/>
        <w:rPr>
          <w:rFonts w:cs="仿宋_GB2312" w:asciiTheme="minorEastAsia" w:hAnsiTheme="minorEastAsia" w:eastAsiaTheme="minorEastAsia"/>
          <w:kern w:val="0"/>
          <w:sz w:val="24"/>
          <w:highlight w:val="none"/>
          <w:lang w:val="zh-CN"/>
        </w:rPr>
      </w:pPr>
    </w:p>
    <w:p>
      <w:pPr>
        <w:spacing w:line="360" w:lineRule="auto"/>
        <w:ind w:firstLine="3600" w:firstLineChars="15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供应商名称（电子签名）：                          </w:t>
      </w:r>
    </w:p>
    <w:p>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     日期：  年   月   日</w:t>
      </w:r>
    </w:p>
    <w:p>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pPr>
        <w:autoSpaceDE w:val="0"/>
        <w:autoSpaceDN w:val="0"/>
        <w:spacing w:line="360" w:lineRule="auto"/>
        <w:rPr>
          <w:rFonts w:cs="仿宋_GB2312" w:asciiTheme="minorEastAsia" w:hAnsiTheme="minorEastAsia" w:eastAsiaTheme="minorEastAsia"/>
          <w:kern w:val="0"/>
          <w:sz w:val="24"/>
          <w:highlight w:val="none"/>
        </w:rPr>
      </w:pPr>
    </w:p>
    <w:p>
      <w:pPr>
        <w:pStyle w:val="114"/>
        <w:keepNext w:val="0"/>
        <w:pageBreakBefore w:val="0"/>
        <w:tabs>
          <w:tab w:val="clear" w:pos="720"/>
        </w:tabs>
        <w:jc w:val="both"/>
        <w:outlineLvl w:val="9"/>
        <w:rPr>
          <w:rFonts w:cs="仿宋_GB2312" w:asciiTheme="minorEastAsia" w:hAnsiTheme="minorEastAsia" w:eastAsiaTheme="minorEastAsia"/>
          <w:sz w:val="24"/>
          <w:szCs w:val="24"/>
          <w:highlight w:val="none"/>
        </w:rPr>
      </w:pPr>
    </w:p>
    <w:p>
      <w:pPr>
        <w:spacing w:line="360" w:lineRule="auto"/>
        <w:rPr>
          <w:rFonts w:cs="仿宋_GB2312" w:asciiTheme="minorEastAsia" w:hAnsiTheme="minorEastAsia" w:eastAsiaTheme="minorEastAsia"/>
          <w:sz w:val="24"/>
          <w:highlight w:val="none"/>
        </w:rPr>
      </w:pPr>
    </w:p>
    <w:p>
      <w:pPr>
        <w:spacing w:line="360" w:lineRule="auto"/>
        <w:rPr>
          <w:rFonts w:cs="仿宋_GB2312" w:asciiTheme="minorEastAsia" w:hAnsiTheme="minorEastAsia" w:eastAsiaTheme="minorEastAsia"/>
          <w:sz w:val="18"/>
          <w:szCs w:val="18"/>
          <w:highlight w:val="none"/>
        </w:rPr>
      </w:pPr>
    </w:p>
    <w:p>
      <w:pPr>
        <w:spacing w:line="360" w:lineRule="auto"/>
        <w:rPr>
          <w:rFonts w:cs="仿宋_GB2312" w:asciiTheme="minorEastAsia" w:hAnsiTheme="minorEastAsia" w:eastAsiaTheme="minorEastAsia"/>
          <w:sz w:val="18"/>
          <w:szCs w:val="18"/>
          <w:highlight w:val="none"/>
        </w:rPr>
      </w:pPr>
    </w:p>
    <w:p>
      <w:pPr>
        <w:widowControl/>
        <w:tabs>
          <w:tab w:val="left" w:pos="1200"/>
        </w:tabs>
        <w:adjustRightInd/>
        <w:ind w:left="840"/>
        <w:jc w:val="center"/>
        <w:rPr>
          <w:rFonts w:cs="仿宋_GB2312" w:asciiTheme="minorEastAsia" w:hAnsiTheme="minorEastAsia" w:eastAsiaTheme="minorEastAsia"/>
          <w:b/>
          <w:kern w:val="0"/>
          <w:sz w:val="32"/>
          <w:szCs w:val="32"/>
          <w:highlight w:val="none"/>
        </w:rPr>
      </w:pPr>
    </w:p>
    <w:p>
      <w:pPr>
        <w:widowControl/>
        <w:tabs>
          <w:tab w:val="left" w:pos="1200"/>
        </w:tabs>
        <w:adjustRightInd/>
        <w:ind w:left="840"/>
        <w:jc w:val="center"/>
        <w:rPr>
          <w:rFonts w:cs="仿宋_GB2312" w:asciiTheme="minorEastAsia" w:hAnsiTheme="minorEastAsia" w:eastAsiaTheme="minorEastAsia"/>
          <w:b/>
          <w:kern w:val="0"/>
          <w:sz w:val="32"/>
          <w:szCs w:val="32"/>
          <w:highlight w:val="none"/>
        </w:rPr>
      </w:pPr>
    </w:p>
    <w:p>
      <w:pPr>
        <w:widowControl/>
        <w:tabs>
          <w:tab w:val="left" w:pos="1200"/>
        </w:tabs>
        <w:adjustRightInd/>
        <w:ind w:left="840"/>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kern w:val="0"/>
          <w:sz w:val="32"/>
          <w:szCs w:val="32"/>
          <w:highlight w:val="none"/>
          <w:lang w:val="zh-CN"/>
        </w:rPr>
        <w:t>二、资格文件</w:t>
      </w:r>
    </w:p>
    <w:p>
      <w:pPr>
        <w:pStyle w:val="104"/>
        <w:widowControl/>
        <w:tabs>
          <w:tab w:val="left" w:pos="1200"/>
          <w:tab w:val="left" w:pos="1560"/>
        </w:tabs>
        <w:adjustRightInd/>
        <w:ind w:left="1560" w:firstLine="0" w:firstLineChars="0"/>
        <w:jc w:val="left"/>
        <w:rPr>
          <w:rFonts w:cs="仿宋_GB2312" w:asciiTheme="minorEastAsia" w:hAnsiTheme="minorEastAsia" w:eastAsiaTheme="minorEastAsia"/>
          <w:b/>
          <w:sz w:val="30"/>
          <w:szCs w:val="30"/>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kern w:val="0"/>
          <w:sz w:val="32"/>
          <w:szCs w:val="32"/>
          <w:highlight w:val="none"/>
        </w:rPr>
        <w:t>A、符合参加政府采购活动应当具备的一般条件的承诺函</w:t>
      </w:r>
    </w:p>
    <w:p>
      <w:pPr>
        <w:snapToGrid w:val="0"/>
        <w:spacing w:line="360" w:lineRule="auto"/>
        <w:rPr>
          <w:rFonts w:cs="宋体"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（采购人）、</w:t>
      </w:r>
      <w:r>
        <w:rPr>
          <w:rFonts w:hint="eastAsia" w:cs="仿宋_GB2312" w:asciiTheme="minorEastAsia" w:hAnsiTheme="minorEastAsia" w:eastAsiaTheme="minorEastAsia"/>
          <w:sz w:val="24"/>
          <w:highlight w:val="none"/>
          <w:lang w:eastAsia="zh-CN"/>
        </w:rPr>
        <w:t>浙江中正工程项目管理有限公司</w:t>
      </w:r>
      <w:r>
        <w:rPr>
          <w:rFonts w:hint="eastAsia" w:cs="宋体" w:asciiTheme="minorEastAsia" w:hAnsiTheme="minorEastAsia" w:eastAsiaTheme="minorEastAsia"/>
          <w:sz w:val="24"/>
          <w:highlight w:val="none"/>
        </w:rPr>
        <w:t>：</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我方参与</w:t>
      </w:r>
      <w:r>
        <w:rPr>
          <w:rFonts w:hint="eastAsia" w:cs="仿宋_GB2312" w:asciiTheme="minorEastAsia" w:hAnsiTheme="minorEastAsia" w:eastAsiaTheme="minorEastAsia"/>
          <w:sz w:val="24"/>
          <w:highlight w:val="none"/>
        </w:rPr>
        <w:t>（项目名称）</w:t>
      </w:r>
      <w:r>
        <w:rPr>
          <w:rFonts w:hint="eastAsia" w:cs="仿宋_GB2312" w:asciiTheme="minorEastAsia" w:hAnsiTheme="minorEastAsia" w:eastAsiaTheme="minorEastAsia"/>
          <w:kern w:val="0"/>
          <w:sz w:val="24"/>
          <w:highlight w:val="none"/>
          <w:lang w:val="zh-CN"/>
        </w:rPr>
        <w:t>【项目编号：（采购编号）】</w:t>
      </w:r>
      <w:r>
        <w:rPr>
          <w:rFonts w:hint="eastAsia" w:cs="宋体" w:asciiTheme="minorEastAsia" w:hAnsiTheme="minorEastAsia" w:eastAsiaTheme="minorEastAsia"/>
          <w:sz w:val="24"/>
          <w:highlight w:val="none"/>
        </w:rPr>
        <w:t>政府采购活动，郑重承诺：</w:t>
      </w:r>
    </w:p>
    <w:p>
      <w:pPr>
        <w:snapToGrid w:val="0"/>
        <w:spacing w:line="360" w:lineRule="auto"/>
        <w:ind w:firstLine="360" w:firstLineChars="15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1、具有独立承担民事责任的能力；</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3、具有履行合同所必需的设备和专业技术能力；</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4、有依法缴纳税收和社会保障资金的良好记录；</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6、具有法律、行政法规规定的其他条件。</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（三）不存在以下情况：</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lang w:val="zh-CN"/>
        </w:rPr>
        <w:t>供应商名称(电子签名)：</w:t>
      </w:r>
    </w:p>
    <w:p>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lang w:val="zh-CN"/>
        </w:rPr>
        <w:t xml:space="preserve">                        </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日期</w:t>
      </w:r>
      <w:r>
        <w:rPr>
          <w:rFonts w:hint="eastAsia" w:cs="宋体" w:asciiTheme="minorEastAsia" w:hAnsiTheme="minorEastAsia" w:eastAsiaTheme="minorEastAsia"/>
          <w:kern w:val="0"/>
          <w:sz w:val="24"/>
          <w:highlight w:val="none"/>
        </w:rPr>
        <w:t xml:space="preserve">：  年  </w:t>
      </w:r>
      <w:r>
        <w:rPr>
          <w:rFonts w:hint="eastAsia" w:cs="宋体" w:asciiTheme="minorEastAsia" w:hAnsiTheme="minorEastAsia" w:eastAsiaTheme="minorEastAsia"/>
          <w:kern w:val="0"/>
          <w:sz w:val="24"/>
          <w:highlight w:val="none"/>
          <w:lang w:val="zh-CN"/>
        </w:rPr>
        <w:t>月</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日</w:t>
      </w:r>
    </w:p>
    <w:p>
      <w:pPr>
        <w:snapToGrid w:val="0"/>
        <w:spacing w:line="360" w:lineRule="auto"/>
        <w:ind w:right="480"/>
        <w:jc w:val="center"/>
        <w:rPr>
          <w:rFonts w:cs="仿宋_GB2312" w:asciiTheme="minorEastAsia" w:hAnsiTheme="minorEastAsia" w:eastAsiaTheme="minorEastAsia"/>
          <w:b/>
          <w:kern w:val="0"/>
          <w:sz w:val="32"/>
          <w:szCs w:val="32"/>
          <w:highlight w:val="none"/>
        </w:rPr>
      </w:pPr>
    </w:p>
    <w:p>
      <w:pPr>
        <w:widowControl/>
        <w:adjustRightInd/>
        <w:jc w:val="left"/>
        <w:rPr>
          <w:rFonts w:cs="仿宋_GB2312" w:asciiTheme="minorEastAsia" w:hAnsiTheme="minorEastAsia" w:eastAsiaTheme="minorEastAsia"/>
          <w:b/>
          <w:sz w:val="32"/>
          <w:szCs w:val="32"/>
          <w:highlight w:val="none"/>
        </w:rPr>
      </w:pPr>
      <w:r>
        <w:rPr>
          <w:rFonts w:cs="仿宋_GB2312" w:asciiTheme="minorEastAsia" w:hAnsiTheme="minorEastAsia" w:eastAsiaTheme="minorEastAsia"/>
          <w:b/>
          <w:sz w:val="32"/>
          <w:szCs w:val="32"/>
          <w:highlight w:val="none"/>
        </w:rPr>
        <w:br w:type="page"/>
      </w:r>
    </w:p>
    <w:p>
      <w:pPr>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B、联合协议（如果有）</w:t>
      </w:r>
    </w:p>
    <w:p>
      <w:pPr>
        <w:widowControl/>
        <w:spacing w:line="360" w:lineRule="auto"/>
        <w:ind w:firstLine="482" w:firstLineChars="200"/>
        <w:jc w:val="left"/>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（联合体所有成员名称）</w:t>
      </w:r>
      <w:r>
        <w:rPr>
          <w:rFonts w:hint="eastAsia" w:cs="宋体" w:asciiTheme="minorEastAsia" w:hAnsiTheme="minorEastAsia" w:eastAsiaTheme="minorEastAsia"/>
          <w:kern w:val="0"/>
          <w:sz w:val="24"/>
          <w:highlight w:val="none"/>
        </w:rPr>
        <w:t>自愿</w:t>
      </w:r>
      <w:r>
        <w:rPr>
          <w:rFonts w:hint="eastAsia" w:cs="宋体" w:asciiTheme="minorEastAsia" w:hAnsiTheme="minorEastAsia" w:eastAsiaTheme="minorEastAsia"/>
          <w:kern w:val="0"/>
          <w:sz w:val="24"/>
          <w:highlight w:val="none"/>
          <w:lang w:val="zh-CN"/>
        </w:rPr>
        <w:t>组成一个联合体，以一个供应商的身份</w:t>
      </w:r>
      <w:r>
        <w:rPr>
          <w:rFonts w:hint="eastAsia" w:cs="宋体" w:asciiTheme="minorEastAsia" w:hAnsiTheme="minorEastAsia" w:eastAsiaTheme="minorEastAsia"/>
          <w:kern w:val="0"/>
          <w:sz w:val="24"/>
          <w:highlight w:val="none"/>
        </w:rPr>
        <w:t>参加</w:t>
      </w:r>
      <w:r>
        <w:rPr>
          <w:rFonts w:hint="eastAsia" w:cs="仿宋_GB2312" w:asciiTheme="minorEastAsia" w:hAnsiTheme="minorEastAsia" w:eastAsiaTheme="minorEastAsia"/>
          <w:sz w:val="24"/>
          <w:highlight w:val="none"/>
        </w:rPr>
        <w:t>（项目名称）</w:t>
      </w:r>
      <w:r>
        <w:rPr>
          <w:rFonts w:hint="eastAsia" w:cs="仿宋_GB2312" w:asciiTheme="minorEastAsia" w:hAnsiTheme="minorEastAsia" w:eastAsiaTheme="minorEastAsia"/>
          <w:kern w:val="0"/>
          <w:sz w:val="24"/>
          <w:highlight w:val="none"/>
          <w:lang w:val="zh-CN"/>
        </w:rPr>
        <w:t>【项目编号：（采购编号）】响应</w:t>
      </w:r>
      <w:r>
        <w:rPr>
          <w:rFonts w:hint="eastAsia" w:cs="宋体" w:asciiTheme="minorEastAsia" w:hAnsiTheme="minorEastAsia" w:eastAsiaTheme="minorEastAsia"/>
          <w:kern w:val="0"/>
          <w:sz w:val="24"/>
          <w:highlight w:val="none"/>
          <w:lang w:val="zh-CN"/>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一、各方一致决定，</w:t>
      </w:r>
      <w:r>
        <w:rPr>
          <w:rFonts w:hint="eastAsia" w:cs="宋体" w:asciiTheme="minorEastAsia" w:hAnsiTheme="minorEastAsia" w:eastAsiaTheme="minorEastAsia"/>
          <w:kern w:val="0"/>
          <w:sz w:val="24"/>
          <w:highlight w:val="none"/>
          <w:u w:val="single"/>
        </w:rPr>
        <w:t>（某联合体成员名称）</w:t>
      </w:r>
      <w:r>
        <w:rPr>
          <w:rFonts w:hint="eastAsia" w:cs="宋体" w:asciiTheme="minorEastAsia" w:hAnsiTheme="minorEastAsia" w:eastAsiaTheme="minorEastAsia"/>
          <w:kern w:val="0"/>
          <w:sz w:val="24"/>
          <w:highlight w:val="none"/>
        </w:rPr>
        <w:t>为联合体</w:t>
      </w:r>
      <w:r>
        <w:rPr>
          <w:rFonts w:hint="eastAsia" w:cs="宋体" w:asciiTheme="minorEastAsia" w:hAnsiTheme="minorEastAsia" w:eastAsiaTheme="minorEastAsia"/>
          <w:kern w:val="0"/>
          <w:sz w:val="24"/>
          <w:highlight w:val="none"/>
          <w:lang w:val="zh-CN"/>
        </w:rPr>
        <w:t>牵头人</w:t>
      </w:r>
      <w:r>
        <w:rPr>
          <w:rFonts w:hint="eastAsia" w:cs="宋体" w:asciiTheme="minorEastAsia" w:hAnsiTheme="minorEastAsia" w:eastAsiaTheme="minorEastAsia"/>
          <w:sz w:val="24"/>
          <w:highlight w:val="none"/>
        </w:rPr>
        <w:t>，代表所有联合体成员负责响应和合同实施阶段的主办、协调工作</w:t>
      </w:r>
      <w:r>
        <w:rPr>
          <w:rFonts w:hint="eastAsia" w:cs="宋体" w:asciiTheme="minorEastAsia" w:hAnsiTheme="minorEastAsia" w:eastAsiaTheme="minorEastAsia"/>
          <w:kern w:val="0"/>
          <w:sz w:val="24"/>
          <w:highlight w:val="none"/>
          <w:lang w:val="zh-CN"/>
        </w:rPr>
        <w:t>。</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二、</w:t>
      </w:r>
      <w:r>
        <w:rPr>
          <w:rFonts w:hint="eastAsia" w:cs="宋体" w:asciiTheme="minorEastAsia" w:hAnsiTheme="minorEastAsia" w:eastAsiaTheme="minorEastAsia"/>
          <w:sz w:val="24"/>
          <w:highlight w:val="none"/>
        </w:rPr>
        <w:t>所有联合体成员各方签署授权书，授权书载明的</w:t>
      </w:r>
      <w:r>
        <w:rPr>
          <w:rFonts w:hint="eastAsia" w:cs="宋体" w:asciiTheme="minorEastAsia" w:hAnsiTheme="minorEastAsia" w:eastAsiaTheme="minorEastAsia"/>
          <w:kern w:val="0"/>
          <w:sz w:val="24"/>
          <w:highlight w:val="none"/>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三、本次联合响应中，分工如下：</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（联合体成员1）</w:t>
      </w:r>
      <w:r>
        <w:rPr>
          <w:rFonts w:hint="eastAsia" w:cs="宋体" w:asciiTheme="minorEastAsia" w:hAnsiTheme="minorEastAsia" w:eastAsiaTheme="minorEastAsia"/>
          <w:kern w:val="0"/>
          <w:sz w:val="24"/>
          <w:highlight w:val="none"/>
          <w:lang w:val="zh-CN"/>
        </w:rPr>
        <w:t>承担的工作和义务为：</w:t>
      </w:r>
      <w:r>
        <w:rPr>
          <w:rFonts w:hint="eastAsia" w:cs="宋体" w:asciiTheme="minorEastAsia" w:hAnsiTheme="minorEastAsia" w:eastAsiaTheme="minorEastAsia"/>
          <w:highlight w:val="none"/>
          <w:u w:val="single"/>
        </w:rPr>
        <w:t xml:space="preserve">             </w:t>
      </w:r>
      <w:r>
        <w:rPr>
          <w:rFonts w:hint="eastAsia" w:cs="宋体" w:asciiTheme="minorEastAsia" w:hAnsiTheme="minorEastAsia" w:eastAsiaTheme="minorEastAsia"/>
          <w:kern w:val="0"/>
          <w:sz w:val="24"/>
          <w:highlight w:val="none"/>
          <w:lang w:val="zh-CN"/>
        </w:rPr>
        <w:t>；</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（联合体成员</w:t>
      </w:r>
      <w:r>
        <w:rPr>
          <w:rFonts w:cs="宋体" w:asciiTheme="minorEastAsia" w:hAnsiTheme="minorEastAsia" w:eastAsiaTheme="minorEastAsia"/>
          <w:kern w:val="0"/>
          <w:sz w:val="24"/>
          <w:highlight w:val="none"/>
          <w:u w:val="single"/>
        </w:rPr>
        <w:t>2</w:t>
      </w:r>
      <w:r>
        <w:rPr>
          <w:rFonts w:hint="eastAsia"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lang w:val="zh-CN"/>
        </w:rPr>
        <w:t>承担的工作和义务为：</w:t>
      </w:r>
      <w:r>
        <w:rPr>
          <w:rFonts w:hint="eastAsia" w:cs="宋体" w:asciiTheme="minorEastAsia" w:hAnsiTheme="minorEastAsia" w:eastAsiaTheme="minorEastAsia"/>
          <w:highlight w:val="none"/>
          <w:u w:val="single"/>
        </w:rPr>
        <w:t xml:space="preserve">             </w:t>
      </w:r>
      <w:r>
        <w:rPr>
          <w:rFonts w:hint="eastAsia" w:cs="宋体" w:asciiTheme="minorEastAsia" w:hAnsiTheme="minorEastAsia" w:eastAsiaTheme="minorEastAsia"/>
          <w:kern w:val="0"/>
          <w:sz w:val="24"/>
          <w:highlight w:val="none"/>
          <w:lang w:val="zh-CN"/>
        </w:rPr>
        <w:t>；</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四、联合体成员中小企业合同份额（如果有）。</w:t>
      </w:r>
    </w:p>
    <w:p>
      <w:pPr>
        <w:snapToGrid w:val="0"/>
        <w:spacing w:line="360" w:lineRule="auto"/>
        <w:ind w:firstLine="576"/>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kern w:val="0"/>
          <w:sz w:val="24"/>
          <w:highlight w:val="none"/>
          <w:lang w:val="zh-CN"/>
        </w:rPr>
        <w:t>1、</w:t>
      </w:r>
      <w:r>
        <w:rPr>
          <w:rFonts w:hint="eastAsia" w:cs="宋体" w:asciiTheme="minorEastAsia" w:hAnsiTheme="minorEastAsia" w:eastAsiaTheme="minorEastAsia"/>
          <w:kern w:val="0"/>
          <w:sz w:val="24"/>
          <w:highlight w:val="none"/>
          <w:u w:val="single"/>
        </w:rPr>
        <w:t>（</w:t>
      </w:r>
      <w:bookmarkStart w:id="181" w:name="_Hlk101131882"/>
      <w:r>
        <w:rPr>
          <w:rFonts w:hint="eastAsia" w:cs="宋体" w:asciiTheme="minorEastAsia" w:hAnsiTheme="minorEastAsia" w:eastAsiaTheme="minorEastAsia"/>
          <w:kern w:val="0"/>
          <w:sz w:val="24"/>
          <w:highlight w:val="none"/>
          <w:u w:val="single"/>
        </w:rPr>
        <w:t>联合体成员X</w:t>
      </w:r>
      <w:r>
        <w:rPr>
          <w:rFonts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u w:val="single"/>
        </w:rPr>
        <w:t>……</w:t>
      </w:r>
      <w:bookmarkEnd w:id="181"/>
      <w:r>
        <w:rPr>
          <w:rFonts w:hint="eastAsia" w:cs="宋体" w:asciiTheme="minorEastAsia" w:hAnsiTheme="minorEastAsia" w:eastAsiaTheme="minorEastAsia"/>
          <w:kern w:val="0"/>
          <w:sz w:val="24"/>
          <w:highlight w:val="none"/>
          <w:u w:val="single"/>
        </w:rPr>
        <w:t>）</w:t>
      </w:r>
      <w:r>
        <w:rPr>
          <w:rFonts w:hint="eastAsia" w:ascii="宋体" w:hAnsi="宋体" w:cs="宋体"/>
          <w:kern w:val="0"/>
          <w:sz w:val="24"/>
          <w:highlight w:val="none"/>
        </w:rPr>
        <w:t>提供的服务由小微企业承接</w:t>
      </w:r>
      <w:r>
        <w:rPr>
          <w:rFonts w:hint="eastAsia" w:cs="宋体" w:asciiTheme="minorEastAsia" w:hAnsiTheme="minorEastAsia" w:eastAsiaTheme="minorEastAsia"/>
          <w:kern w:val="0"/>
          <w:sz w:val="24"/>
          <w:highlight w:val="none"/>
        </w:rPr>
        <w:t>，其合同份额占到合同总金额</w:t>
      </w:r>
      <w:r>
        <w:rPr>
          <w:rFonts w:hint="eastAsia" w:cs="宋体" w:asciiTheme="minorEastAsia" w:hAnsiTheme="minorEastAsia" w:eastAsiaTheme="minorEastAsia"/>
          <w:kern w:val="0"/>
          <w:sz w:val="24"/>
          <w:highlight w:val="none"/>
          <w:u w:val="single"/>
        </w:rPr>
        <w:t xml:space="preserve">     </w:t>
      </w:r>
      <w:r>
        <w:rPr>
          <w:rFonts w:hint="eastAsia" w:cs="宋体" w:asciiTheme="minorEastAsia" w:hAnsiTheme="minorEastAsia" w:eastAsiaTheme="minorEastAsia"/>
          <w:kern w:val="0"/>
          <w:sz w:val="24"/>
          <w:highlight w:val="none"/>
        </w:rPr>
        <w:t>%以上</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kern w:val="0"/>
          <w:sz w:val="24"/>
          <w:highlight w:val="none"/>
          <w:lang w:val="zh-CN"/>
        </w:rPr>
        <w:t>（</w:t>
      </w:r>
      <w:bookmarkStart w:id="182" w:name="_Hlk101133598"/>
      <w:r>
        <w:rPr>
          <w:rFonts w:hint="eastAsia" w:cs="宋体" w:asciiTheme="minorEastAsia" w:hAnsiTheme="minorEastAsia" w:eastAsiaTheme="minorEastAsia"/>
          <w:b/>
          <w:kern w:val="0"/>
          <w:sz w:val="24"/>
          <w:highlight w:val="none"/>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kern w:val="0"/>
          <w:sz w:val="24"/>
          <w:highlight w:val="none"/>
          <w:lang w:val="zh-CN"/>
        </w:rPr>
        <w:t>对联合体报价按评标标准确定的比例给予扣除</w:t>
      </w:r>
      <w:r>
        <w:rPr>
          <w:rFonts w:hint="eastAsia" w:cs="宋体" w:asciiTheme="minorEastAsia" w:hAnsiTheme="minorEastAsia" w:eastAsiaTheme="minorEastAsia"/>
          <w:b/>
          <w:kern w:val="0"/>
          <w:sz w:val="24"/>
          <w:highlight w:val="none"/>
          <w:lang w:val="zh-CN"/>
        </w:rPr>
        <w:t>。供应商</w:t>
      </w:r>
      <w:r>
        <w:rPr>
          <w:rFonts w:hint="eastAsia" w:cs="宋体" w:asciiTheme="minorEastAsia" w:hAnsiTheme="minorEastAsia" w:eastAsiaTheme="minorEastAsia"/>
          <w:b/>
          <w:sz w:val="24"/>
          <w:highlight w:val="none"/>
        </w:rPr>
        <w:t>拟享受以上价格扣除政策的，填写有关内容。</w:t>
      </w:r>
      <w:bookmarkEnd w:id="182"/>
      <w:r>
        <w:rPr>
          <w:rFonts w:hint="eastAsia" w:cs="宋体" w:asciiTheme="minorEastAsia" w:hAnsiTheme="minorEastAsia" w:eastAsiaTheme="minorEastAsia"/>
          <w:b/>
          <w:kern w:val="0"/>
          <w:sz w:val="24"/>
          <w:highlight w:val="none"/>
          <w:lang w:val="zh-CN"/>
        </w:rPr>
        <w:t>）</w:t>
      </w:r>
    </w:p>
    <w:p>
      <w:pPr>
        <w:spacing w:line="360" w:lineRule="auto"/>
        <w:ind w:firstLine="480" w:firstLineChars="200"/>
        <w:rPr>
          <w:rFonts w:cs="宋体" w:asciiTheme="minorEastAsia" w:hAnsiTheme="minorEastAsia" w:eastAsiaTheme="minorEastAsia"/>
          <w:b/>
          <w:bCs/>
          <w:kern w:val="0"/>
          <w:sz w:val="24"/>
          <w:highlight w:val="none"/>
          <w:lang w:val="zh-CN"/>
        </w:rPr>
      </w:pPr>
      <w:r>
        <w:rPr>
          <w:rFonts w:hint="eastAsia" w:cs="宋体" w:asciiTheme="minorEastAsia" w:hAnsiTheme="minorEastAsia" w:eastAsiaTheme="minorEastAsia"/>
          <w:sz w:val="24"/>
          <w:highlight w:val="none"/>
        </w:rPr>
        <w:t>2、</w:t>
      </w:r>
      <w:bookmarkStart w:id="183" w:name="_Hlk101133173"/>
      <w:r>
        <w:rPr>
          <w:rFonts w:hint="eastAsia" w:cs="宋体" w:asciiTheme="minorEastAsia" w:hAnsiTheme="minorEastAsia" w:eastAsiaTheme="minorEastAsia"/>
          <w:sz w:val="24"/>
          <w:highlight w:val="none"/>
        </w:rPr>
        <w:t>中小企业合同金额达到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%，其中小微企业合同金额达到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bCs/>
          <w:kern w:val="0"/>
          <w:sz w:val="24"/>
          <w:highlight w:val="none"/>
          <w:lang w:val="zh-CN"/>
        </w:rPr>
        <w:t>（</w:t>
      </w:r>
      <w:r>
        <w:rPr>
          <w:rFonts w:hint="eastAsia" w:cs="宋体" w:asciiTheme="minorEastAsia" w:hAnsiTheme="minorEastAsia" w:eastAsiaTheme="minorEastAsia"/>
          <w:b/>
          <w:bCs/>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highlight w:val="none"/>
          <w:lang w:val="zh-CN"/>
        </w:rPr>
        <w:t>）</w:t>
      </w:r>
      <w:bookmarkEnd w:id="183"/>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五、如果成交，</w:t>
      </w:r>
      <w:r>
        <w:rPr>
          <w:rFonts w:hint="eastAsia" w:cs="宋体" w:asciiTheme="minorEastAsia" w:hAnsiTheme="minorEastAsia" w:eastAsiaTheme="minorEastAsia"/>
          <w:sz w:val="24"/>
          <w:highlight w:val="none"/>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六、有关本次联合响应的其他事宜：</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lang w:val="zh-CN"/>
        </w:rPr>
        <w:t>……</w:t>
      </w:r>
    </w:p>
    <w:p>
      <w:pPr>
        <w:snapToGrid w:val="0"/>
        <w:spacing w:line="360" w:lineRule="auto"/>
        <w:jc w:val="righ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日期：  年  月   日</w:t>
      </w:r>
    </w:p>
    <w:p>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pPr>
        <w:snapToGrid w:val="0"/>
        <w:spacing w:line="360" w:lineRule="auto"/>
        <w:ind w:right="480"/>
        <w:jc w:val="center"/>
        <w:rPr>
          <w:rFonts w:cs="仿宋_GB2312" w:asciiTheme="minorEastAsia" w:hAnsiTheme="minorEastAsia" w:eastAsiaTheme="minorEastAsia"/>
          <w:b/>
          <w:sz w:val="32"/>
          <w:szCs w:val="32"/>
          <w:highlight w:val="none"/>
        </w:rPr>
      </w:pPr>
    </w:p>
    <w:p>
      <w:pPr>
        <w:widowControl/>
        <w:adjustRightInd/>
        <w:jc w:val="left"/>
        <w:rPr>
          <w:rFonts w:cs="仿宋_GB2312" w:asciiTheme="minorEastAsia" w:hAnsiTheme="minorEastAsia" w:eastAsiaTheme="minorEastAsia"/>
          <w:b/>
          <w:sz w:val="32"/>
          <w:szCs w:val="32"/>
          <w:highlight w:val="none"/>
        </w:rPr>
      </w:pPr>
      <w:r>
        <w:rPr>
          <w:rFonts w:cs="仿宋_GB2312" w:asciiTheme="minorEastAsia" w:hAnsiTheme="minorEastAsia" w:eastAsiaTheme="minorEastAsia"/>
          <w:b/>
          <w:sz w:val="32"/>
          <w:szCs w:val="32"/>
          <w:highlight w:val="none"/>
        </w:rPr>
        <w:br w:type="page"/>
      </w:r>
    </w:p>
    <w:p>
      <w:pPr>
        <w:snapToGrid w:val="0"/>
        <w:spacing w:line="360" w:lineRule="auto"/>
        <w:ind w:right="480"/>
        <w:jc w:val="center"/>
        <w:rPr>
          <w:rFonts w:cs="宋体" w:asciiTheme="minorEastAsia" w:hAnsiTheme="minorEastAsia" w:eastAsiaTheme="minorEastAsia"/>
          <w:b/>
          <w:kern w:val="0"/>
          <w:sz w:val="32"/>
          <w:szCs w:val="32"/>
          <w:highlight w:val="none"/>
        </w:rPr>
      </w:pPr>
      <w:r>
        <w:rPr>
          <w:rFonts w:hint="eastAsia" w:cs="仿宋_GB2312" w:asciiTheme="minorEastAsia" w:hAnsiTheme="minorEastAsia" w:eastAsiaTheme="minorEastAsia"/>
          <w:b/>
          <w:sz w:val="32"/>
          <w:szCs w:val="32"/>
          <w:highlight w:val="none"/>
        </w:rPr>
        <w:t>C、</w:t>
      </w:r>
      <w:r>
        <w:rPr>
          <w:rFonts w:hint="eastAsia" w:cs="宋体" w:asciiTheme="minorEastAsia" w:hAnsiTheme="minorEastAsia" w:eastAsiaTheme="minorEastAsia"/>
          <w:b/>
          <w:kern w:val="0"/>
          <w:sz w:val="32"/>
          <w:szCs w:val="32"/>
          <w:highlight w:val="none"/>
        </w:rPr>
        <w:t>落实政府采购政策需满足的资格要求</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（根据</w:t>
      </w:r>
      <w:r>
        <w:rPr>
          <w:rFonts w:hint="eastAsia" w:cs="宋体" w:asciiTheme="minorEastAsia" w:hAnsiTheme="minorEastAsia" w:eastAsiaTheme="minorEastAsia"/>
          <w:b/>
          <w:bCs/>
          <w:sz w:val="24"/>
          <w:highlight w:val="none"/>
        </w:rPr>
        <w:t>磋商文件第一部分竞争性磋商邀请公告中</w:t>
      </w:r>
      <w:r>
        <w:rPr>
          <w:rFonts w:hint="eastAsia" w:cs="宋体" w:asciiTheme="minorEastAsia" w:hAnsiTheme="minorEastAsia" w:eastAsiaTheme="minorEastAsia"/>
          <w:sz w:val="24"/>
          <w:highlight w:val="none"/>
        </w:rPr>
        <w:t>落实政府采购政策需满足的资格要求选择提供相应的材料；未要求的，无需提供）</w:t>
      </w:r>
    </w:p>
    <w:p>
      <w:pPr>
        <w:snapToGrid w:val="0"/>
        <w:spacing w:before="50" w:after="50" w:line="360" w:lineRule="auto"/>
        <w:ind w:firstLine="472" w:firstLineChars="196"/>
        <w:jc w:val="left"/>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a</w:t>
      </w:r>
      <w:r>
        <w:rPr>
          <w:rFonts w:hint="eastAsia" w:cs="宋体" w:asciiTheme="minorEastAsia" w:hAnsiTheme="minorEastAsia" w:eastAsiaTheme="minorEastAsia"/>
          <w:sz w:val="24"/>
          <w:highlight w:val="none"/>
        </w:rPr>
        <w:t>.专门面向中小企业，</w:t>
      </w:r>
      <w:r>
        <w:rPr>
          <w:rFonts w:hint="eastAsia" w:cs="宋体" w:asciiTheme="minorEastAsia" w:hAnsiTheme="minorEastAsia" w:eastAsiaTheme="minorEastAsia"/>
          <w:sz w:val="24"/>
          <w:highlight w:val="none"/>
          <w:lang w:val="en-US" w:eastAsia="zh-CN"/>
        </w:rPr>
        <w:t>服务</w:t>
      </w:r>
      <w:r>
        <w:rPr>
          <w:rFonts w:hint="eastAsia" w:cs="宋体" w:asciiTheme="minorEastAsia" w:hAnsiTheme="minorEastAsia" w:eastAsiaTheme="minorEastAsia"/>
          <w:sz w:val="24"/>
          <w:highlight w:val="none"/>
        </w:rPr>
        <w:t>全部由符合政策要求的中小企业（或小微企业）承建（承接）的，提供相应的中小企业声明函（附件</w:t>
      </w:r>
      <w:r>
        <w:rPr>
          <w:rFonts w:cs="宋体" w:asciiTheme="minorEastAsia" w:hAnsiTheme="minorEastAsia" w:eastAsiaTheme="minorEastAsia"/>
          <w:sz w:val="24"/>
          <w:highlight w:val="none"/>
        </w:rPr>
        <w:t>5</w:t>
      </w:r>
      <w:r>
        <w:rPr>
          <w:rFonts w:hint="eastAsia" w:cs="宋体" w:asciiTheme="minorEastAsia" w:hAnsiTheme="minorEastAsia" w:eastAsiaTheme="minorEastAsia"/>
          <w:sz w:val="24"/>
          <w:highlight w:val="none"/>
        </w:rPr>
        <w:t xml:space="preserve">）。 </w:t>
      </w:r>
    </w:p>
    <w:p>
      <w:pPr>
        <w:widowControl/>
        <w:spacing w:line="360" w:lineRule="auto"/>
        <w:ind w:firstLine="480"/>
        <w:jc w:val="left"/>
        <w:rPr>
          <w:rFonts w:cs="宋体" w:asciiTheme="minorEastAsia" w:hAnsiTheme="minorEastAsia" w:eastAsiaTheme="minorEastAsia"/>
          <w:sz w:val="24"/>
          <w:highlight w:val="none"/>
        </w:rPr>
      </w:pPr>
    </w:p>
    <w:p>
      <w:pPr>
        <w:widowControl/>
        <w:spacing w:line="360" w:lineRule="auto"/>
        <w:ind w:firstLine="472" w:firstLineChars="196"/>
        <w:jc w:val="left"/>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b.</w:t>
      </w:r>
      <w:r>
        <w:rPr>
          <w:rFonts w:hint="eastAsia" w:cs="宋体" w:asciiTheme="minorEastAsia" w:hAnsiTheme="minorEastAsia" w:eastAsiaTheme="minorEastAsia"/>
          <w:sz w:val="24"/>
          <w:highlight w:val="none"/>
        </w:rPr>
        <w:t>要求以联合体形式参加的，提供联合协议和中小企业声明函（附件</w:t>
      </w:r>
      <w:r>
        <w:rPr>
          <w:rFonts w:cs="宋体" w:asciiTheme="minorEastAsia" w:hAnsiTheme="minorEastAsia" w:eastAsiaTheme="minorEastAsia"/>
          <w:sz w:val="24"/>
          <w:highlight w:val="none"/>
        </w:rPr>
        <w:t>5</w:t>
      </w:r>
      <w:r>
        <w:rPr>
          <w:rFonts w:hint="eastAsia" w:cs="宋体" w:asciiTheme="minorEastAsia" w:hAnsiTheme="minorEastAsia" w:eastAsiaTheme="minorEastAsia"/>
          <w:sz w:val="24"/>
          <w:highlight w:val="none"/>
        </w:rPr>
        <w:t>），联合协议中中小企业合同金额应当达到</w:t>
      </w:r>
      <w:r>
        <w:rPr>
          <w:rFonts w:hint="eastAsia" w:cs="宋体" w:asciiTheme="minorEastAsia" w:hAnsiTheme="minorEastAsia" w:eastAsiaTheme="minorEastAsia"/>
          <w:b/>
          <w:bCs/>
          <w:sz w:val="24"/>
          <w:highlight w:val="none"/>
        </w:rPr>
        <w:t>竞争性磋商邀请公告</w:t>
      </w:r>
      <w:r>
        <w:rPr>
          <w:rFonts w:hint="eastAsia" w:cs="宋体" w:asciiTheme="minorEastAsia" w:hAnsiTheme="minorEastAsia" w:eastAsiaTheme="minorEastAsia"/>
          <w:sz w:val="24"/>
          <w:highlight w:val="none"/>
        </w:rPr>
        <w:t>载明的比例；如果供应商本身提供所有标的均由中小企业承接的，</w:t>
      </w:r>
      <w:r>
        <w:rPr>
          <w:rFonts w:hint="eastAsia" w:ascii="宋体" w:hAnsi="宋体" w:cs="宋体"/>
          <w:spacing w:val="8"/>
          <w:kern w:val="0"/>
          <w:sz w:val="24"/>
          <w:highlight w:val="none"/>
        </w:rPr>
        <w:t>并相应达到了前述比例要求，</w:t>
      </w:r>
      <w:r>
        <w:rPr>
          <w:rFonts w:hint="eastAsia" w:cs="宋体" w:asciiTheme="minorEastAsia" w:hAnsiTheme="minorEastAsia" w:eastAsiaTheme="minorEastAsia"/>
          <w:sz w:val="24"/>
          <w:highlight w:val="none"/>
        </w:rPr>
        <w:t>视同符合了资格条件，无需再与其他中小企业组成联合体参加政府采购活动，无需提供联合协议。</w:t>
      </w:r>
    </w:p>
    <w:p>
      <w:pPr>
        <w:snapToGrid w:val="0"/>
        <w:spacing w:before="50" w:after="50"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 xml:space="preserve">    </w:t>
      </w:r>
    </w:p>
    <w:p>
      <w:pPr>
        <w:spacing w:line="360" w:lineRule="auto"/>
        <w:ind w:firstLine="482"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c、</w:t>
      </w:r>
      <w:r>
        <w:rPr>
          <w:rFonts w:hint="eastAsia" w:cs="宋体" w:asciiTheme="minorEastAsia" w:hAnsiTheme="minorEastAsia" w:eastAsiaTheme="minorEastAsia"/>
          <w:sz w:val="24"/>
          <w:highlight w:val="none"/>
        </w:rPr>
        <w:t>要求合同分包的，提供分包意向协议和中小企业声明函（附件</w:t>
      </w:r>
      <w:r>
        <w:rPr>
          <w:rFonts w:cs="宋体" w:asciiTheme="minorEastAsia" w:hAnsiTheme="minorEastAsia" w:eastAsiaTheme="minorEastAsia"/>
          <w:sz w:val="24"/>
          <w:highlight w:val="none"/>
        </w:rPr>
        <w:t>5</w:t>
      </w:r>
      <w:r>
        <w:rPr>
          <w:rFonts w:hint="eastAsia" w:cs="宋体" w:asciiTheme="minorEastAsia" w:hAnsiTheme="minorEastAsia" w:eastAsiaTheme="minorEastAsia"/>
          <w:sz w:val="24"/>
          <w:highlight w:val="none"/>
        </w:rPr>
        <w:t>），分包意向协议中中小企业合同金额应当达到</w:t>
      </w:r>
      <w:r>
        <w:rPr>
          <w:rFonts w:hint="eastAsia" w:cs="宋体" w:asciiTheme="minorEastAsia" w:hAnsiTheme="minorEastAsia" w:eastAsiaTheme="minorEastAsia"/>
          <w:b/>
          <w:bCs/>
          <w:sz w:val="24"/>
          <w:highlight w:val="none"/>
        </w:rPr>
        <w:t>竞争性磋商邀请公告</w:t>
      </w:r>
      <w:r>
        <w:rPr>
          <w:rFonts w:hint="eastAsia" w:cs="宋体" w:asciiTheme="minorEastAsia" w:hAnsiTheme="minorEastAsia" w:eastAsiaTheme="minorEastAsia"/>
          <w:sz w:val="24"/>
          <w:highlight w:val="none"/>
        </w:rPr>
        <w:t>载明的比例；如果供应商本身提供的所有标的均由中小企业承接的，</w:t>
      </w:r>
      <w:r>
        <w:rPr>
          <w:rFonts w:hint="eastAsia" w:ascii="宋体" w:hAnsi="宋体" w:cs="宋体"/>
          <w:spacing w:val="8"/>
          <w:kern w:val="0"/>
          <w:sz w:val="24"/>
          <w:highlight w:val="none"/>
        </w:rPr>
        <w:t>并相应达到了前述比例要求，</w:t>
      </w:r>
      <w:r>
        <w:rPr>
          <w:rFonts w:hint="eastAsia" w:cs="宋体" w:asciiTheme="minorEastAsia" w:hAnsiTheme="minorEastAsia" w:eastAsiaTheme="minorEastAsia"/>
          <w:sz w:val="24"/>
          <w:highlight w:val="none"/>
        </w:rPr>
        <w:t>视同符合了资格条件，无需再向中小企业分包，无需提供分包意向协议。</w:t>
      </w:r>
    </w:p>
    <w:p>
      <w:pPr>
        <w:spacing w:line="360" w:lineRule="auto"/>
        <w:jc w:val="center"/>
        <w:rPr>
          <w:rFonts w:cs="仿宋_GB2312" w:asciiTheme="minorEastAsia" w:hAnsiTheme="minorEastAsia" w:eastAsiaTheme="minorEastAsia"/>
          <w:b/>
          <w:sz w:val="32"/>
          <w:szCs w:val="32"/>
          <w:highlight w:val="none"/>
        </w:rPr>
      </w:pPr>
    </w:p>
    <w:p>
      <w:pPr>
        <w:spacing w:line="360" w:lineRule="auto"/>
        <w:jc w:val="center"/>
        <w:rPr>
          <w:rFonts w:cs="仿宋_GB2312" w:asciiTheme="minorEastAsia" w:hAnsiTheme="minorEastAsia" w:eastAsiaTheme="minorEastAsia"/>
          <w:b/>
          <w:sz w:val="32"/>
          <w:szCs w:val="32"/>
          <w:highlight w:val="none"/>
        </w:rPr>
      </w:pPr>
    </w:p>
    <w:p>
      <w:pPr>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D、符合特定资格条件要求的资质文件（复印件）</w:t>
      </w:r>
    </w:p>
    <w:p>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cs="仿宋_GB2312" w:asciiTheme="minorEastAsia" w:hAnsiTheme="minorEastAsia" w:eastAsiaTheme="minorEastAsia"/>
          <w:sz w:val="24"/>
          <w:highlight w:val="none"/>
        </w:rPr>
      </w:pPr>
    </w:p>
    <w:p>
      <w:pPr>
        <w:snapToGrid w:val="0"/>
        <w:spacing w:line="360" w:lineRule="auto"/>
        <w:ind w:firstLine="5880" w:firstLineChars="245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供应商名称(电子签名)：</w:t>
      </w:r>
    </w:p>
    <w:p>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签发日期：  年  月   日</w:t>
      </w:r>
    </w:p>
    <w:p>
      <w:pPr>
        <w:snapToGrid w:val="0"/>
        <w:spacing w:line="360" w:lineRule="auto"/>
        <w:rPr>
          <w:rFonts w:cs="仿宋_GB2312" w:asciiTheme="minorEastAsia" w:hAnsiTheme="minorEastAsia" w:eastAsiaTheme="minorEastAsia"/>
          <w:kern w:val="0"/>
          <w:sz w:val="24"/>
          <w:highlight w:val="none"/>
          <w:lang w:val="zh-CN"/>
        </w:rPr>
      </w:pPr>
    </w:p>
    <w:p>
      <w:pPr>
        <w:snapToGrid w:val="0"/>
        <w:spacing w:line="360" w:lineRule="auto"/>
        <w:ind w:right="480"/>
        <w:jc w:val="center"/>
        <w:rPr>
          <w:rFonts w:cs="仿宋_GB2312" w:asciiTheme="minorEastAsia" w:hAnsiTheme="minorEastAsia" w:eastAsiaTheme="minorEastAsia"/>
          <w:b/>
          <w:kern w:val="0"/>
          <w:sz w:val="32"/>
          <w:szCs w:val="32"/>
          <w:highlight w:val="none"/>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pPr>
        <w:widowControl/>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kern w:val="0"/>
          <w:sz w:val="32"/>
          <w:szCs w:val="32"/>
          <w:highlight w:val="none"/>
          <w:lang w:val="zh-CN"/>
        </w:rPr>
        <w:t>三、法人授权书</w:t>
      </w:r>
    </w:p>
    <w:p>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（采购人）、</w:t>
      </w:r>
      <w:r>
        <w:rPr>
          <w:rFonts w:hint="eastAsia" w:cs="仿宋_GB2312" w:asciiTheme="minorEastAsia" w:hAnsiTheme="minorEastAsia" w:eastAsiaTheme="minorEastAsia"/>
          <w:sz w:val="24"/>
          <w:highlight w:val="none"/>
          <w:lang w:eastAsia="zh-CN"/>
        </w:rPr>
        <w:t>浙江中正工程项目管理有限公司</w:t>
      </w:r>
      <w:r>
        <w:rPr>
          <w:rFonts w:hint="eastAsia" w:cs="仿宋_GB2312" w:asciiTheme="minorEastAsia" w:hAnsiTheme="minorEastAsia" w:eastAsiaTheme="minorEastAsia"/>
          <w:kern w:val="0"/>
          <w:sz w:val="24"/>
          <w:highlight w:val="none"/>
          <w:lang w:val="zh-CN"/>
        </w:rPr>
        <w:t>：</w:t>
      </w:r>
    </w:p>
    <w:p>
      <w:pPr>
        <w:snapToGrid w:val="0"/>
        <w:spacing w:line="360" w:lineRule="auto"/>
        <w:ind w:firstLine="576"/>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兹委派我公司</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先生/女士(其在本公司的职务是：</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 xml:space="preserve"> ，联系电话：</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手机：</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传真：</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)，代表我公司全权处理</w:t>
      </w:r>
      <w:r>
        <w:rPr>
          <w:rFonts w:hint="eastAsia" w:cs="仿宋_GB2312" w:asciiTheme="minorEastAsia" w:hAnsiTheme="minorEastAsia" w:eastAsiaTheme="minorEastAsia"/>
          <w:sz w:val="24"/>
          <w:highlight w:val="none"/>
        </w:rPr>
        <w:t>（项目名称）【项目编号：（采购编号）】</w:t>
      </w:r>
      <w:r>
        <w:rPr>
          <w:rFonts w:hint="eastAsia" w:cs="仿宋_GB2312" w:asciiTheme="minorEastAsia" w:hAnsiTheme="minorEastAsia" w:eastAsiaTheme="minorEastAsia"/>
          <w:kern w:val="0"/>
          <w:sz w:val="24"/>
          <w:highlight w:val="none"/>
          <w:lang w:val="zh-CN"/>
        </w:rPr>
        <w:t>政府采购响应的一切事项，若成交则全权代表本公司签订相关合同，并负责处理合同履行等事宜。</w:t>
      </w:r>
    </w:p>
    <w:p>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本委托书有效期：自    年 月  日起至    年  月  日止。</w:t>
      </w:r>
    </w:p>
    <w:p>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 xml:space="preserve">    特此告知。</w:t>
      </w:r>
    </w:p>
    <w:p>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 xml:space="preserve">                                                供应商名称(电子签名)：</w:t>
      </w:r>
    </w:p>
    <w:p>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签发日期：  年  月   日</w:t>
      </w:r>
    </w:p>
    <w:p>
      <w:pPr>
        <w:snapToGrid w:val="0"/>
        <w:spacing w:line="360" w:lineRule="auto"/>
        <w:rPr>
          <w:rFonts w:cs="仿宋_GB2312" w:asciiTheme="minorEastAsia" w:hAnsiTheme="minorEastAsia" w:eastAsiaTheme="minorEastAsia"/>
          <w:kern w:val="0"/>
          <w:sz w:val="24"/>
          <w:highlight w:val="none"/>
          <w:lang w:val="zh-CN"/>
        </w:rPr>
      </w:pPr>
    </w:p>
    <w:p>
      <w:pPr>
        <w:widowControl/>
        <w:adjustRightInd/>
        <w:jc w:val="left"/>
        <w:rPr>
          <w:rFonts w:cs="仿宋_GB2312" w:asciiTheme="minorEastAsia" w:hAnsiTheme="minorEastAsia" w:eastAsiaTheme="minorEastAsia"/>
          <w:b/>
          <w:kern w:val="0"/>
          <w:sz w:val="32"/>
          <w:szCs w:val="32"/>
          <w:highlight w:val="none"/>
          <w:lang w:val="zh-CN"/>
        </w:rPr>
      </w:pPr>
      <w:r>
        <w:rPr>
          <w:rFonts w:cs="仿宋_GB2312" w:asciiTheme="minorEastAsia" w:hAnsiTheme="minorEastAsia" w:eastAsiaTheme="minorEastAsia"/>
          <w:b/>
          <w:kern w:val="0"/>
          <w:sz w:val="32"/>
          <w:szCs w:val="32"/>
          <w:highlight w:val="none"/>
          <w:lang w:val="zh-CN"/>
        </w:rPr>
        <w:br w:type="page"/>
      </w:r>
    </w:p>
    <w:p>
      <w:pPr>
        <w:snapToGrid w:val="0"/>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kern w:val="0"/>
          <w:sz w:val="32"/>
          <w:szCs w:val="32"/>
          <w:highlight w:val="none"/>
          <w:lang w:val="zh-CN"/>
        </w:rPr>
        <w:t>联合体响应授权书（扫描件加盖上传单位电子签名）</w:t>
      </w:r>
    </w:p>
    <w:p>
      <w:pPr>
        <w:snapToGrid w:val="0"/>
        <w:spacing w:line="360" w:lineRule="auto"/>
        <w:jc w:val="center"/>
        <w:rPr>
          <w:rFonts w:cs="仿宋_GB2312" w:asciiTheme="minorEastAsia" w:hAnsiTheme="minorEastAsia" w:eastAsiaTheme="minorEastAsia"/>
          <w:b/>
          <w:kern w:val="0"/>
          <w:sz w:val="30"/>
          <w:szCs w:val="30"/>
          <w:highlight w:val="none"/>
          <w:lang w:val="zh-CN"/>
        </w:rPr>
      </w:pPr>
      <w:r>
        <w:rPr>
          <w:rFonts w:hint="eastAsia" w:cs="仿宋_GB2312" w:asciiTheme="minorEastAsia" w:hAnsiTheme="minorEastAsia" w:eastAsiaTheme="minorEastAsia"/>
          <w:b/>
          <w:kern w:val="0"/>
          <w:sz w:val="30"/>
          <w:szCs w:val="30"/>
          <w:highlight w:val="none"/>
          <w:lang w:val="zh-CN"/>
        </w:rPr>
        <w:t>（适用于联合体响应）</w:t>
      </w:r>
    </w:p>
    <w:p>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（采购人）、</w:t>
      </w:r>
      <w:r>
        <w:rPr>
          <w:rFonts w:hint="eastAsia" w:cs="仿宋_GB2312" w:asciiTheme="minorEastAsia" w:hAnsiTheme="minorEastAsia" w:eastAsiaTheme="minorEastAsia"/>
          <w:sz w:val="24"/>
          <w:highlight w:val="none"/>
          <w:lang w:eastAsia="zh-CN"/>
        </w:rPr>
        <w:t>浙江中正工程项目管理有限公司</w:t>
      </w:r>
      <w:r>
        <w:rPr>
          <w:rFonts w:hint="eastAsia" w:cs="仿宋_GB2312" w:asciiTheme="minorEastAsia" w:hAnsiTheme="minorEastAsia" w:eastAsiaTheme="minorEastAsia"/>
          <w:kern w:val="0"/>
          <w:sz w:val="24"/>
          <w:highlight w:val="none"/>
          <w:lang w:val="zh-CN"/>
        </w:rPr>
        <w:t>：</w:t>
      </w:r>
    </w:p>
    <w:p>
      <w:pPr>
        <w:snapToGrid w:val="0"/>
        <w:spacing w:line="360" w:lineRule="auto"/>
        <w:ind w:firstLine="576"/>
        <w:rPr>
          <w:rFonts w:cs="仿宋_GB2312"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现</w:t>
      </w:r>
      <w:r>
        <w:rPr>
          <w:rFonts w:hint="eastAsia" w:cs="宋体" w:asciiTheme="minorEastAsia" w:hAnsiTheme="minorEastAsia" w:eastAsiaTheme="minorEastAsia"/>
          <w:kern w:val="0"/>
          <w:sz w:val="24"/>
          <w:highlight w:val="none"/>
          <w:lang w:val="zh-CN"/>
        </w:rPr>
        <w:t>委托</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（姓名）为我方代理人（身份证号码：</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，手机：</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），以我方名义处理</w:t>
      </w:r>
      <w:r>
        <w:rPr>
          <w:rFonts w:hint="eastAsia" w:cs="仿宋_GB2312" w:asciiTheme="minorEastAsia" w:hAnsiTheme="minorEastAsia" w:eastAsiaTheme="minorEastAsia"/>
          <w:sz w:val="24"/>
          <w:highlight w:val="none"/>
        </w:rPr>
        <w:t>（项目名称）</w:t>
      </w:r>
      <w:r>
        <w:rPr>
          <w:rFonts w:hint="eastAsia" w:cs="仿宋_GB2312" w:asciiTheme="minorEastAsia" w:hAnsiTheme="minorEastAsia" w:eastAsiaTheme="minorEastAsia"/>
          <w:kern w:val="0"/>
          <w:sz w:val="24"/>
          <w:highlight w:val="none"/>
          <w:lang w:val="zh-CN"/>
        </w:rPr>
        <w:t>【项目编号：（采购编号）】政府采购响应的一切事项，</w:t>
      </w:r>
      <w:r>
        <w:rPr>
          <w:rFonts w:hint="eastAsia" w:cs="宋体" w:asciiTheme="minorEastAsia" w:hAnsiTheme="minorEastAsia" w:eastAsiaTheme="minorEastAsia"/>
          <w:kern w:val="0"/>
          <w:sz w:val="24"/>
          <w:highlight w:val="none"/>
          <w:lang w:val="zh-CN"/>
        </w:rPr>
        <w:t>其法律后果由我方承担。</w:t>
      </w:r>
      <w:r>
        <w:rPr>
          <w:rFonts w:hint="eastAsia" w:cs="仿宋_GB2312" w:asciiTheme="minorEastAsia" w:hAnsiTheme="minorEastAsia" w:eastAsiaTheme="minorEastAsia"/>
          <w:kern w:val="0"/>
          <w:sz w:val="24"/>
          <w:highlight w:val="none"/>
          <w:lang w:val="zh-CN"/>
        </w:rPr>
        <w:t>。</w:t>
      </w:r>
    </w:p>
    <w:p>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本授权书有效期：自   年 月  日起至  年  月  日止。</w:t>
      </w:r>
    </w:p>
    <w:p>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 xml:space="preserve">    特此告知。</w:t>
      </w:r>
    </w:p>
    <w:p>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w:t>
      </w:r>
    </w:p>
    <w:p>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lang w:val="zh-CN"/>
        </w:rPr>
        <w:t>……</w:t>
      </w:r>
    </w:p>
    <w:p>
      <w:pPr>
        <w:snapToGrid w:val="0"/>
        <w:spacing w:line="360" w:lineRule="auto"/>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日期：  年  月   日</w:t>
      </w:r>
    </w:p>
    <w:p>
      <w:pPr>
        <w:widowControl/>
        <w:adjustRightInd/>
        <w:jc w:val="left"/>
        <w:rPr>
          <w:rFonts w:cs="仿宋_GB2312" w:asciiTheme="minorEastAsia" w:hAnsiTheme="minorEastAsia" w:eastAsiaTheme="minorEastAsia"/>
          <w:b/>
          <w:bCs/>
          <w:sz w:val="30"/>
          <w:szCs w:val="30"/>
          <w:highlight w:val="none"/>
        </w:rPr>
      </w:pPr>
      <w:r>
        <w:rPr>
          <w:rFonts w:hint="eastAsia" w:cs="仿宋_GB2312" w:asciiTheme="minorEastAsia" w:hAnsiTheme="minorEastAsia" w:eastAsiaTheme="minorEastAsia"/>
          <w:b/>
          <w:bCs/>
          <w:sz w:val="30"/>
          <w:szCs w:val="30"/>
          <w:highlight w:val="none"/>
        </w:rPr>
        <w:br w:type="page"/>
      </w:r>
    </w:p>
    <w:p>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b/>
          <w:sz w:val="30"/>
          <w:szCs w:val="30"/>
          <w:highlight w:val="none"/>
        </w:rPr>
        <w:t>授权代表的身份证（复印件）</w:t>
      </w:r>
    </w:p>
    <w:p>
      <w:pPr>
        <w:pStyle w:val="618"/>
        <w:spacing w:line="360" w:lineRule="auto"/>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8"/>
              <w:spacing w:line="360" w:lineRule="auto"/>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rPr>
              <w:t>正面：                                 反面：</w:t>
            </w:r>
          </w:p>
          <w:p>
            <w:pPr>
              <w:pStyle w:val="618"/>
              <w:spacing w:line="360" w:lineRule="auto"/>
              <w:rPr>
                <w:rFonts w:asciiTheme="minorEastAsia" w:hAnsiTheme="minorEastAsia" w:eastAsiaTheme="minorEastAsia"/>
                <w:bCs/>
                <w:sz w:val="24"/>
                <w:highlight w:val="none"/>
              </w:rPr>
            </w:pPr>
          </w:p>
        </w:tc>
      </w:tr>
    </w:tbl>
    <w:p>
      <w:pPr>
        <w:snapToGrid w:val="0"/>
        <w:spacing w:line="360" w:lineRule="auto"/>
        <w:ind w:firstLine="576"/>
        <w:jc w:val="right"/>
        <w:rPr>
          <w:rFonts w:cs="仿宋_GB2312" w:asciiTheme="minorEastAsia" w:hAnsiTheme="minorEastAsia" w:eastAsiaTheme="minorEastAsia"/>
          <w:kern w:val="0"/>
          <w:sz w:val="24"/>
          <w:highlight w:val="none"/>
          <w:lang w:val="zh-CN"/>
        </w:rPr>
      </w:pPr>
    </w:p>
    <w:p>
      <w:pPr>
        <w:snapToGrid w:val="0"/>
        <w:spacing w:line="360" w:lineRule="auto"/>
        <w:ind w:firstLine="576"/>
        <w:jc w:val="center"/>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供应商名称(电子签名)：                              </w:t>
      </w:r>
    </w:p>
    <w:p>
      <w:pPr>
        <w:spacing w:line="360" w:lineRule="auto"/>
        <w:jc w:val="center"/>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日期：  年  月</w:t>
      </w:r>
    </w:p>
    <w:p>
      <w:pPr>
        <w:snapToGrid w:val="0"/>
        <w:spacing w:line="360" w:lineRule="auto"/>
        <w:ind w:firstLine="576"/>
        <w:jc w:val="center"/>
        <w:rPr>
          <w:rFonts w:cs="仿宋_GB2312" w:asciiTheme="minorEastAsia" w:hAnsiTheme="minorEastAsia" w:eastAsiaTheme="minorEastAsia"/>
          <w:sz w:val="28"/>
          <w:szCs w:val="28"/>
          <w:highlight w:val="none"/>
        </w:rPr>
      </w:pPr>
    </w:p>
    <w:p>
      <w:pPr>
        <w:widowControl/>
        <w:adjustRightInd/>
        <w:jc w:val="left"/>
        <w:rPr>
          <w:rFonts w:cs="仿宋_GB2312" w:asciiTheme="minorEastAsia" w:hAnsiTheme="minorEastAsia" w:eastAsiaTheme="minorEastAsia"/>
          <w:b/>
          <w:kern w:val="0"/>
          <w:sz w:val="32"/>
          <w:szCs w:val="32"/>
          <w:highlight w:val="none"/>
          <w:lang w:val="zh-CN"/>
        </w:rPr>
      </w:pPr>
      <w:r>
        <w:rPr>
          <w:rFonts w:cs="仿宋_GB2312" w:asciiTheme="minorEastAsia" w:hAnsiTheme="minorEastAsia" w:eastAsiaTheme="minorEastAsia"/>
          <w:b/>
          <w:kern w:val="0"/>
          <w:sz w:val="32"/>
          <w:szCs w:val="32"/>
          <w:highlight w:val="none"/>
          <w:lang w:val="zh-CN"/>
        </w:rPr>
        <w:br w:type="page"/>
      </w:r>
    </w:p>
    <w:p>
      <w:pPr>
        <w:snapToGrid w:val="0"/>
        <w:spacing w:line="360" w:lineRule="auto"/>
        <w:jc w:val="center"/>
        <w:rPr>
          <w:rFonts w:cs="宋体" w:asciiTheme="minorEastAsia" w:hAnsiTheme="minorEastAsia" w:eastAsiaTheme="minorEastAsia"/>
          <w:b/>
          <w:kern w:val="0"/>
          <w:sz w:val="32"/>
          <w:szCs w:val="32"/>
          <w:highlight w:val="none"/>
        </w:rPr>
      </w:pPr>
      <w:r>
        <w:rPr>
          <w:rFonts w:hint="eastAsia" w:cs="仿宋_GB2312" w:asciiTheme="minorEastAsia" w:hAnsiTheme="minorEastAsia" w:eastAsiaTheme="minorEastAsia"/>
          <w:b/>
          <w:kern w:val="0"/>
          <w:sz w:val="32"/>
          <w:szCs w:val="32"/>
          <w:highlight w:val="none"/>
          <w:lang w:val="zh-CN"/>
        </w:rPr>
        <w:t>四</w:t>
      </w:r>
      <w:r>
        <w:rPr>
          <w:rFonts w:hint="eastAsia" w:cs="仿宋_GB2312" w:asciiTheme="minorEastAsia" w:hAnsiTheme="minorEastAsia" w:eastAsiaTheme="minorEastAsia"/>
          <w:b/>
          <w:sz w:val="32"/>
          <w:szCs w:val="32"/>
          <w:highlight w:val="none"/>
        </w:rPr>
        <w:t>、</w:t>
      </w:r>
      <w:r>
        <w:rPr>
          <w:rFonts w:hint="eastAsia" w:cs="宋体" w:asciiTheme="minorEastAsia" w:hAnsiTheme="minorEastAsia" w:eastAsiaTheme="minorEastAsia"/>
          <w:b/>
          <w:kern w:val="0"/>
          <w:sz w:val="32"/>
          <w:szCs w:val="32"/>
          <w:highlight w:val="none"/>
        </w:rPr>
        <w:t>分包意向协议（如果有）</w:t>
      </w:r>
    </w:p>
    <w:p>
      <w:pPr>
        <w:widowControl/>
        <w:spacing w:line="360" w:lineRule="auto"/>
        <w:ind w:firstLine="120" w:firstLineChars="5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b/>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sz w:val="24"/>
          <w:highlight w:val="none"/>
        </w:rPr>
        <w:t>）</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（供应商名称）</w:t>
      </w:r>
      <w:r>
        <w:rPr>
          <w:rFonts w:hint="eastAsia" w:cs="宋体" w:asciiTheme="minorEastAsia" w:hAnsiTheme="minorEastAsia" w:eastAsiaTheme="minorEastAsia"/>
          <w:kern w:val="0"/>
          <w:sz w:val="24"/>
          <w:highlight w:val="none"/>
          <w:lang w:val="zh-CN"/>
        </w:rPr>
        <w:t>若成为</w:t>
      </w:r>
      <w:r>
        <w:rPr>
          <w:rFonts w:hint="eastAsia" w:cs="宋体" w:asciiTheme="minorEastAsia" w:hAnsiTheme="minorEastAsia" w:eastAsiaTheme="minorEastAsia"/>
          <w:sz w:val="24"/>
          <w:highlight w:val="none"/>
        </w:rPr>
        <w:t>（项目名称）【项目编号：（采购编号）】</w:t>
      </w:r>
      <w:r>
        <w:rPr>
          <w:rFonts w:hint="eastAsia" w:cs="宋体" w:asciiTheme="minorEastAsia" w:hAnsiTheme="minorEastAsia" w:eastAsiaTheme="minorEastAsia"/>
          <w:kern w:val="0"/>
          <w:sz w:val="24"/>
          <w:highlight w:val="none"/>
          <w:lang w:val="zh-CN"/>
        </w:rPr>
        <w:t>的成交供应商，将依法采取分包方式履行合同。</w:t>
      </w:r>
      <w:r>
        <w:rPr>
          <w:rFonts w:hint="eastAsia" w:cs="宋体" w:asciiTheme="minorEastAsia" w:hAnsiTheme="minorEastAsia" w:eastAsiaTheme="minorEastAsia"/>
          <w:kern w:val="0"/>
          <w:sz w:val="24"/>
          <w:highlight w:val="none"/>
          <w:u w:val="single"/>
        </w:rPr>
        <w:t>（供应商名称）</w:t>
      </w:r>
      <w:r>
        <w:rPr>
          <w:rFonts w:hint="eastAsia" w:cs="宋体" w:asciiTheme="minorEastAsia" w:hAnsiTheme="minorEastAsia" w:eastAsiaTheme="minorEastAsia"/>
          <w:kern w:val="0"/>
          <w:sz w:val="24"/>
          <w:highlight w:val="none"/>
        </w:rPr>
        <w:t>与</w:t>
      </w:r>
      <w:r>
        <w:rPr>
          <w:rFonts w:hint="eastAsia" w:cs="宋体" w:asciiTheme="minorEastAsia" w:hAnsiTheme="minorEastAsia" w:eastAsiaTheme="minorEastAsia"/>
          <w:kern w:val="0"/>
          <w:sz w:val="24"/>
          <w:highlight w:val="none"/>
          <w:u w:val="single"/>
        </w:rPr>
        <w:t>（所有分包供应商名称）</w:t>
      </w:r>
      <w:r>
        <w:rPr>
          <w:rFonts w:hint="eastAsia" w:cs="宋体" w:asciiTheme="minorEastAsia" w:hAnsiTheme="minorEastAsia" w:eastAsiaTheme="minorEastAsia"/>
          <w:kern w:val="0"/>
          <w:sz w:val="24"/>
          <w:highlight w:val="none"/>
        </w:rPr>
        <w:t>达成分包意向协议</w:t>
      </w:r>
      <w:r>
        <w:rPr>
          <w:rFonts w:hint="eastAsia" w:cs="宋体" w:asciiTheme="minorEastAsia" w:hAnsiTheme="minorEastAsia" w:eastAsiaTheme="minorEastAsia"/>
          <w:kern w:val="0"/>
          <w:sz w:val="24"/>
          <w:highlight w:val="none"/>
          <w:lang w:val="zh-CN"/>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一、分包标的及数量</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（供应商名称）</w:t>
      </w:r>
      <w:r>
        <w:rPr>
          <w:rFonts w:hint="eastAsia" w:cs="宋体" w:asciiTheme="minorEastAsia" w:hAnsiTheme="minorEastAsia" w:eastAsiaTheme="minorEastAsia"/>
          <w:kern w:val="0"/>
          <w:sz w:val="24"/>
          <w:highlight w:val="none"/>
          <w:lang w:val="zh-CN"/>
        </w:rPr>
        <w:t>将</w:t>
      </w:r>
      <w:r>
        <w:rPr>
          <w:rFonts w:hint="eastAsia" w:cs="宋体" w:asciiTheme="minorEastAsia" w:hAnsiTheme="minorEastAsia" w:eastAsiaTheme="minorEastAsia"/>
          <w:highlight w:val="none"/>
          <w:u w:val="single"/>
        </w:rPr>
        <w:t xml:space="preserve">  </w:t>
      </w:r>
      <w:r>
        <w:rPr>
          <w:rFonts w:cs="宋体" w:asciiTheme="minorEastAsia" w:hAnsiTheme="minorEastAsia" w:eastAsiaTheme="minorEastAsia"/>
          <w:kern w:val="0"/>
          <w:sz w:val="24"/>
          <w:highlight w:val="none"/>
          <w:u w:val="single"/>
        </w:rPr>
        <w:t xml:space="preserve"> XX工作内容   </w:t>
      </w:r>
      <w:r>
        <w:rPr>
          <w:rFonts w:hint="eastAsia" w:cs="宋体" w:asciiTheme="minorEastAsia" w:hAnsiTheme="minorEastAsia" w:eastAsiaTheme="minorEastAsia"/>
          <w:sz w:val="24"/>
          <w:highlight w:val="none"/>
        </w:rPr>
        <w:t>分包给</w:t>
      </w:r>
      <w:r>
        <w:rPr>
          <w:rFonts w:hint="eastAsia" w:cs="宋体" w:asciiTheme="minorEastAsia" w:hAnsiTheme="minorEastAsia" w:eastAsiaTheme="minorEastAsia"/>
          <w:kern w:val="0"/>
          <w:sz w:val="24"/>
          <w:highlight w:val="none"/>
          <w:u w:val="single"/>
        </w:rPr>
        <w:t>（分包供应商1名称）</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kern w:val="0"/>
          <w:sz w:val="24"/>
          <w:highlight w:val="none"/>
          <w:u w:val="single"/>
        </w:rPr>
        <w:t>（分包供应商2名称），</w:t>
      </w:r>
      <w:r>
        <w:rPr>
          <w:rFonts w:hint="eastAsia" w:cs="宋体" w:asciiTheme="minorEastAsia" w:hAnsiTheme="minorEastAsia" w:eastAsiaTheme="minorEastAsia"/>
          <w:kern w:val="0"/>
          <w:sz w:val="24"/>
          <w:highlight w:val="none"/>
          <w:lang w:val="zh-CN"/>
        </w:rPr>
        <w:t>具备承</w:t>
      </w:r>
      <w:r>
        <w:rPr>
          <w:rFonts w:hint="eastAsia" w:cs="宋体" w:asciiTheme="minorEastAsia" w:hAnsiTheme="minorEastAsia" w:eastAsiaTheme="minorEastAsia"/>
          <w:kern w:val="0"/>
          <w:sz w:val="24"/>
          <w:highlight w:val="none"/>
        </w:rPr>
        <w:t>担</w:t>
      </w:r>
      <w:r>
        <w:rPr>
          <w:rFonts w:hint="eastAsia" w:cs="宋体" w:asciiTheme="minorEastAsia" w:hAnsiTheme="minorEastAsia" w:eastAsiaTheme="minorEastAsia"/>
          <w:kern w:val="0"/>
          <w:sz w:val="24"/>
          <w:highlight w:val="none"/>
          <w:u w:val="single"/>
          <w:lang w:val="zh-CN"/>
        </w:rPr>
        <w:t>XX工作内容</w:t>
      </w:r>
      <w:r>
        <w:rPr>
          <w:rFonts w:hint="eastAsia" w:cs="宋体" w:asciiTheme="minorEastAsia" w:hAnsiTheme="minorEastAsia" w:eastAsiaTheme="minorEastAsia"/>
          <w:kern w:val="0"/>
          <w:sz w:val="24"/>
          <w:highlight w:val="none"/>
          <w:lang w:val="zh-CN"/>
        </w:rPr>
        <w:t>相应资质条件且不得再次分包；</w:t>
      </w:r>
    </w:p>
    <w:p>
      <w:pPr>
        <w:pStyle w:val="5"/>
        <w:ind w:left="664" w:leftChars="316" w:firstLine="229" w:firstLineChars="95"/>
        <w:rPr>
          <w:rFonts w:cs="宋体"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w:t>
      </w:r>
    </w:p>
    <w:p>
      <w:pPr>
        <w:ind w:firstLine="305"/>
        <w:rPr>
          <w:rFonts w:asciiTheme="minorEastAsia" w:hAnsiTheme="minorEastAsia" w:eastAsiaTheme="minorEastAsia"/>
          <w:highlight w:val="none"/>
        </w:rPr>
      </w:pPr>
      <w:r>
        <w:rPr>
          <w:rFonts w:hint="eastAsia" w:asciiTheme="minorEastAsia" w:hAnsiTheme="minorEastAsia" w:eastAsiaTheme="minorEastAsia"/>
          <w:highlight w:val="none"/>
          <w:lang w:val="zh-CN"/>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二、分包供应商中小企业合同份额（如果有）</w:t>
      </w:r>
    </w:p>
    <w:p>
      <w:pPr>
        <w:snapToGrid w:val="0"/>
        <w:spacing w:line="360" w:lineRule="auto"/>
        <w:ind w:firstLine="576"/>
        <w:rPr>
          <w:rFonts w:cs="宋体" w:asciiTheme="minorEastAsia" w:hAnsiTheme="minorEastAsia" w:eastAsiaTheme="minorEastAsia"/>
          <w:b/>
          <w:kern w:val="0"/>
          <w:sz w:val="24"/>
          <w:highlight w:val="none"/>
          <w:lang w:val="zh-CN"/>
        </w:rPr>
      </w:pPr>
      <w:r>
        <w:rPr>
          <w:rFonts w:cs="宋体" w:asciiTheme="minorEastAsia" w:hAnsiTheme="minorEastAsia" w:eastAsiaTheme="minorEastAsia"/>
          <w:kern w:val="0"/>
          <w:sz w:val="24"/>
          <w:highlight w:val="none"/>
        </w:rPr>
        <w:t>1、</w:t>
      </w:r>
      <w:r>
        <w:rPr>
          <w:rFonts w:hint="eastAsia" w:cs="宋体" w:asciiTheme="minorEastAsia" w:hAnsiTheme="minorEastAsia" w:eastAsiaTheme="minorEastAsia"/>
          <w:kern w:val="0"/>
          <w:sz w:val="24"/>
          <w:highlight w:val="none"/>
          <w:u w:val="single"/>
        </w:rPr>
        <w:t>（分包供应商X</w:t>
      </w:r>
      <w:r>
        <w:rPr>
          <w:rFonts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u w:val="single"/>
        </w:rPr>
        <w:t>……）提供的</w:t>
      </w:r>
      <w:r>
        <w:rPr>
          <w:rFonts w:hint="eastAsia" w:cs="宋体" w:asciiTheme="minorEastAsia" w:hAnsiTheme="minorEastAsia" w:eastAsiaTheme="minorEastAsia"/>
          <w:kern w:val="0"/>
          <w:sz w:val="24"/>
          <w:highlight w:val="none"/>
          <w:u w:val="single"/>
          <w:lang w:eastAsia="zh-CN"/>
        </w:rPr>
        <w:t>服务</w:t>
      </w:r>
      <w:r>
        <w:rPr>
          <w:rFonts w:hint="eastAsia" w:cs="宋体" w:asciiTheme="minorEastAsia" w:hAnsiTheme="minorEastAsia" w:eastAsiaTheme="minorEastAsia"/>
          <w:kern w:val="0"/>
          <w:sz w:val="24"/>
          <w:highlight w:val="none"/>
          <w:u w:val="single"/>
        </w:rPr>
        <w:t>全部由小微企业</w:t>
      </w:r>
      <w:r>
        <w:rPr>
          <w:rFonts w:hint="eastAsia" w:cs="宋体" w:asciiTheme="minorEastAsia" w:hAnsiTheme="minorEastAsia" w:eastAsiaTheme="minorEastAsia"/>
          <w:kern w:val="0"/>
          <w:sz w:val="24"/>
          <w:highlight w:val="none"/>
          <w:u w:val="single"/>
          <w:lang w:eastAsia="zh-CN"/>
        </w:rPr>
        <w:t>承接</w:t>
      </w:r>
      <w:r>
        <w:rPr>
          <w:rFonts w:hint="eastAsia"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rPr>
        <w:t>其合同份额占到合同总金额</w:t>
      </w:r>
      <w:r>
        <w:rPr>
          <w:rFonts w:hint="eastAsia" w:cs="宋体" w:asciiTheme="minorEastAsia" w:hAnsiTheme="minorEastAsia" w:eastAsiaTheme="minorEastAsia"/>
          <w:kern w:val="0"/>
          <w:sz w:val="24"/>
          <w:highlight w:val="none"/>
          <w:u w:val="single"/>
        </w:rPr>
        <w:t xml:space="preserve">     </w:t>
      </w:r>
      <w:r>
        <w:rPr>
          <w:rFonts w:hint="eastAsia" w:cs="宋体" w:asciiTheme="minorEastAsia" w:hAnsiTheme="minorEastAsia" w:eastAsiaTheme="minorEastAsia"/>
          <w:kern w:val="0"/>
          <w:sz w:val="24"/>
          <w:highlight w:val="none"/>
        </w:rPr>
        <w:t>%以上</w:t>
      </w:r>
      <w:r>
        <w:rPr>
          <w:rFonts w:hint="eastAsia" w:cs="宋体" w:asciiTheme="minorEastAsia" w:hAnsiTheme="minorEastAsia" w:eastAsiaTheme="minorEastAsia"/>
          <w:highlight w:val="none"/>
        </w:rPr>
        <w:t>。</w:t>
      </w:r>
      <w:r>
        <w:rPr>
          <w:rFonts w:hint="eastAsia" w:cs="宋体" w:asciiTheme="minorEastAsia" w:hAnsiTheme="minorEastAsia" w:eastAsiaTheme="minorEastAsia"/>
          <w:b/>
          <w:kern w:val="0"/>
          <w:sz w:val="24"/>
          <w:highlight w:val="none"/>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kern w:val="0"/>
          <w:sz w:val="24"/>
          <w:highlight w:val="none"/>
          <w:lang w:val="zh-CN"/>
        </w:rPr>
        <w:t>对大中型企业的报价按评标标准确定的比例给予扣除</w:t>
      </w:r>
      <w:r>
        <w:rPr>
          <w:rFonts w:hint="eastAsia" w:cs="宋体" w:asciiTheme="minorEastAsia" w:hAnsiTheme="minorEastAsia" w:eastAsiaTheme="minorEastAsia"/>
          <w:b/>
          <w:kern w:val="0"/>
          <w:sz w:val="24"/>
          <w:highlight w:val="none"/>
          <w:lang w:val="zh-CN"/>
        </w:rPr>
        <w:t>。供应商</w:t>
      </w:r>
      <w:r>
        <w:rPr>
          <w:rFonts w:hint="eastAsia" w:cs="宋体" w:asciiTheme="minorEastAsia" w:hAnsiTheme="minorEastAsia" w:eastAsiaTheme="minorEastAsia"/>
          <w:b/>
          <w:sz w:val="24"/>
          <w:highlight w:val="none"/>
        </w:rPr>
        <w:t>拟享受以上价格扣除政策的，填写有关内容。</w:t>
      </w:r>
      <w:r>
        <w:rPr>
          <w:rFonts w:hint="eastAsia" w:cs="宋体" w:asciiTheme="minorEastAsia" w:hAnsiTheme="minorEastAsia" w:eastAsiaTheme="minorEastAsia"/>
          <w:b/>
          <w:kern w:val="0"/>
          <w:sz w:val="24"/>
          <w:highlight w:val="none"/>
          <w:lang w:val="zh-CN"/>
        </w:rPr>
        <w:t>）</w:t>
      </w:r>
    </w:p>
    <w:p>
      <w:pPr>
        <w:spacing w:line="360" w:lineRule="auto"/>
        <w:ind w:firstLine="480" w:firstLineChars="200"/>
        <w:rPr>
          <w:rFonts w:cs="宋体" w:asciiTheme="minorEastAsia" w:hAnsiTheme="minorEastAsia" w:eastAsiaTheme="minorEastAsia"/>
          <w:b/>
          <w:bCs/>
          <w:kern w:val="0"/>
          <w:sz w:val="24"/>
          <w:highlight w:val="none"/>
          <w:lang w:val="zh-CN"/>
        </w:rPr>
      </w:pPr>
      <w:r>
        <w:rPr>
          <w:rFonts w:hint="eastAsia" w:cs="宋体" w:asciiTheme="minorEastAsia" w:hAnsiTheme="minorEastAsia" w:eastAsiaTheme="minorEastAsia"/>
          <w:sz w:val="24"/>
          <w:highlight w:val="none"/>
        </w:rPr>
        <w:t>2、中小企业合同金额达到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%，其中小微企业合同金额达到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bCs/>
          <w:kern w:val="0"/>
          <w:sz w:val="24"/>
          <w:highlight w:val="none"/>
          <w:lang w:val="zh-CN"/>
        </w:rPr>
        <w:t>（</w:t>
      </w:r>
      <w:r>
        <w:rPr>
          <w:rFonts w:hint="eastAsia" w:cs="宋体" w:asciiTheme="minorEastAsia" w:hAnsiTheme="minorEastAsia" w:eastAsiaTheme="minorEastAsia"/>
          <w:b/>
          <w:bCs/>
          <w:sz w:val="24"/>
          <w:highlight w:val="none"/>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kern w:val="0"/>
          <w:sz w:val="24"/>
          <w:highlight w:val="none"/>
          <w:lang w:val="zh-CN"/>
        </w:rPr>
        <w:t>分包意向协议</w:t>
      </w:r>
      <w:r>
        <w:rPr>
          <w:rFonts w:hint="eastAsia" w:cs="宋体" w:asciiTheme="minorEastAsia" w:hAnsiTheme="minorEastAsia" w:eastAsiaTheme="minorEastAsia"/>
          <w:b/>
          <w:bCs/>
          <w:sz w:val="24"/>
          <w:highlight w:val="none"/>
        </w:rPr>
        <w:t>中中小企业、小微企业合同金额应当达到的比例要求填写。</w:t>
      </w:r>
      <w:r>
        <w:rPr>
          <w:rFonts w:hint="eastAsia" w:cs="宋体" w:asciiTheme="minorEastAsia" w:hAnsiTheme="minorEastAsia" w:eastAsiaTheme="minorEastAsia"/>
          <w:b/>
          <w:bCs/>
          <w:kern w:val="0"/>
          <w:sz w:val="24"/>
          <w:highlight w:val="none"/>
          <w:lang w:val="zh-CN"/>
        </w:rPr>
        <w:t>）</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三、分包工作履行期限、地点、方式</w:t>
      </w:r>
    </w:p>
    <w:p>
      <w:pPr>
        <w:snapToGrid w:val="0"/>
        <w:spacing w:line="360" w:lineRule="auto"/>
        <w:ind w:firstLine="576"/>
        <w:rPr>
          <w:rFonts w:cs="宋体" w:asciiTheme="minorEastAsia" w:hAnsiTheme="minorEastAsia" w:eastAsiaTheme="minorEastAsia"/>
          <w:highlight w:val="none"/>
          <w:u w:val="single"/>
        </w:rPr>
      </w:pPr>
      <w:r>
        <w:rPr>
          <w:rFonts w:hint="eastAsia" w:cs="宋体" w:asciiTheme="minorEastAsia" w:hAnsiTheme="minorEastAsia" w:eastAsiaTheme="minorEastAsia"/>
          <w:highlight w:val="none"/>
          <w:u w:val="single"/>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四、质量</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五、价款或者报酬</w:t>
      </w:r>
    </w:p>
    <w:p>
      <w:pPr>
        <w:snapToGrid w:val="0"/>
        <w:spacing w:line="360" w:lineRule="auto"/>
        <w:ind w:left="573" w:leftChars="273"/>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pPr>
        <w:snapToGrid w:val="0"/>
        <w:spacing w:line="360" w:lineRule="auto"/>
        <w:ind w:left="573" w:leftChars="273"/>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六、违约责任</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七、争议解决的办法</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八、其他</w:t>
      </w:r>
    </w:p>
    <w:p>
      <w:pPr>
        <w:snapToGrid w:val="0"/>
        <w:spacing w:line="360" w:lineRule="auto"/>
        <w:ind w:left="5758" w:leftChars="342" w:hanging="5040" w:hanging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sz w:val="24"/>
          <w:highlight w:val="none"/>
        </w:rPr>
        <w:t>中小企业合同金额达到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%，小微企业合同金额达到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 xml:space="preserve">  。                                      供应商名称(电子签名)：</w:t>
      </w:r>
    </w:p>
    <w:p>
      <w:pPr>
        <w:snapToGrid w:val="0"/>
        <w:spacing w:line="360" w:lineRule="auto"/>
        <w:jc w:val="righ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分包供应商名称(电子签名/公章)：</w:t>
      </w:r>
    </w:p>
    <w:p>
      <w:pPr>
        <w:snapToGrid w:val="0"/>
        <w:spacing w:line="360" w:lineRule="auto"/>
        <w:ind w:firstLine="5760" w:firstLineChars="2400"/>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lang w:val="zh-CN"/>
        </w:rPr>
        <w:t>……</w:t>
      </w:r>
    </w:p>
    <w:p>
      <w:pPr>
        <w:spacing w:line="360" w:lineRule="auto"/>
        <w:jc w:val="center"/>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日期：  年  月   日</w:t>
      </w:r>
    </w:p>
    <w:p>
      <w:pPr>
        <w:widowControl/>
        <w:adjustRightInd/>
        <w:jc w:val="left"/>
        <w:rPr>
          <w:rFonts w:cs="仿宋_GB2312" w:asciiTheme="minorEastAsia" w:hAnsiTheme="minorEastAsia" w:eastAsiaTheme="minorEastAsia"/>
          <w:b/>
          <w:kern w:val="0"/>
          <w:sz w:val="32"/>
          <w:szCs w:val="32"/>
          <w:highlight w:val="none"/>
          <w:lang w:val="zh-CN"/>
        </w:rPr>
      </w:pPr>
      <w:r>
        <w:rPr>
          <w:rFonts w:cs="仿宋_GB2312" w:asciiTheme="minorEastAsia" w:hAnsiTheme="minorEastAsia" w:eastAsiaTheme="minorEastAsia"/>
          <w:b/>
          <w:kern w:val="0"/>
          <w:sz w:val="32"/>
          <w:szCs w:val="32"/>
          <w:highlight w:val="none"/>
          <w:lang w:val="zh-CN"/>
        </w:rPr>
        <w:br w:type="page"/>
      </w:r>
    </w:p>
    <w:p>
      <w:pPr>
        <w:jc w:val="center"/>
        <w:rPr>
          <w:rFonts w:ascii="宋体" w:hAnsi="宋体" w:cs="宋体"/>
          <w:b/>
          <w:color w:val="auto"/>
          <w:kern w:val="0"/>
          <w:sz w:val="32"/>
          <w:szCs w:val="32"/>
          <w:highlight w:val="none"/>
        </w:rPr>
      </w:pPr>
      <w:r>
        <w:rPr>
          <w:rFonts w:hint="eastAsia" w:cs="仿宋_GB2312" w:asciiTheme="minorEastAsia" w:hAnsiTheme="minorEastAsia" w:eastAsiaTheme="minorEastAsia"/>
          <w:b/>
          <w:kern w:val="0"/>
          <w:sz w:val="32"/>
          <w:szCs w:val="32"/>
          <w:highlight w:val="none"/>
          <w:lang w:val="zh-CN"/>
        </w:rPr>
        <w:t>五</w:t>
      </w:r>
      <w:r>
        <w:rPr>
          <w:rFonts w:hint="eastAsia" w:cs="仿宋_GB2312" w:asciiTheme="minorEastAsia" w:hAnsiTheme="minorEastAsia" w:eastAsiaTheme="minorEastAsia"/>
          <w:b/>
          <w:sz w:val="32"/>
          <w:szCs w:val="32"/>
          <w:highlight w:val="none"/>
        </w:rPr>
        <w:t>、</w:t>
      </w:r>
      <w:r>
        <w:rPr>
          <w:rFonts w:hint="eastAsia" w:ascii="宋体" w:hAnsi="宋体" w:cs="宋体"/>
          <w:b/>
          <w:color w:val="auto"/>
          <w:kern w:val="0"/>
          <w:sz w:val="32"/>
          <w:szCs w:val="32"/>
          <w:highlight w:val="none"/>
        </w:rPr>
        <w:t>符合性审查资料</w:t>
      </w:r>
    </w:p>
    <w:p>
      <w:pPr>
        <w:jc w:val="center"/>
        <w:rPr>
          <w:rFonts w:ascii="宋体" w:hAnsi="宋体" w:cs="宋体"/>
          <w:b/>
          <w:color w:val="auto"/>
          <w:kern w:val="0"/>
          <w:sz w:val="32"/>
          <w:szCs w:val="32"/>
          <w:highlight w:val="none"/>
        </w:rPr>
      </w:pPr>
    </w:p>
    <w:tbl>
      <w:tblPr>
        <w:tblStyle w:val="60"/>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文件中的</w:t>
            </w:r>
          </w:p>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文件按照招标文件要求签署、盖章。</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需要使用电子签名或者签字盖章的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文件的组成部分</w:t>
            </w:r>
          </w:p>
        </w:tc>
        <w:tc>
          <w:tcPr>
            <w:tcW w:w="1418" w:type="dxa"/>
          </w:tcPr>
          <w:p>
            <w:pPr>
              <w:rPr>
                <w:rFonts w:ascii="宋体" w:hAnsi="宋体" w:cs="宋体"/>
                <w:color w:val="auto"/>
                <w:sz w:val="24"/>
                <w:highlight w:val="none"/>
              </w:rPr>
            </w:pPr>
            <w:r>
              <w:rPr>
                <w:rFonts w:hint="eastAsia" w:ascii="宋体" w:hAnsi="宋体" w:cs="宋体"/>
                <w:color w:val="auto"/>
                <w:sz w:val="24"/>
                <w:highlight w:val="none"/>
              </w:rPr>
              <w:t>见</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w:t>
            </w:r>
          </w:p>
          <w:p>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文件中承诺的投标有效期不少于</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文件中载明的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有效期。</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函</w:t>
            </w:r>
          </w:p>
        </w:tc>
        <w:tc>
          <w:tcPr>
            <w:tcW w:w="1418" w:type="dxa"/>
          </w:tcPr>
          <w:p>
            <w:pPr>
              <w:rPr>
                <w:rFonts w:ascii="宋体" w:hAnsi="宋体" w:cs="宋体"/>
                <w:color w:val="auto"/>
                <w:highlight w:val="none"/>
              </w:rPr>
            </w:pPr>
            <w:r>
              <w:rPr>
                <w:rFonts w:hint="eastAsia" w:ascii="宋体" w:hAnsi="宋体" w:cs="宋体"/>
                <w:color w:val="auto"/>
                <w:sz w:val="24"/>
                <w:highlight w:val="none"/>
              </w:rPr>
              <w:t>见</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文件满足</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文件的其它实质性要求。</w:t>
            </w:r>
          </w:p>
        </w:tc>
        <w:tc>
          <w:tcPr>
            <w:tcW w:w="2551" w:type="dxa"/>
            <w:vAlign w:val="center"/>
          </w:tcPr>
          <w:p>
            <w:pPr>
              <w:rPr>
                <w:rFonts w:ascii="宋体" w:hAnsi="宋体" w:cs="宋体"/>
                <w:color w:val="auto"/>
                <w:sz w:val="24"/>
                <w:highlight w:val="none"/>
              </w:rPr>
            </w:pPr>
            <w:r>
              <w:rPr>
                <w:rFonts w:hint="eastAsia" w:ascii="宋体" w:hAnsi="宋体" w:cs="宋体"/>
                <w:color w:val="auto"/>
                <w:kern w:val="0"/>
                <w:sz w:val="24"/>
                <w:highlight w:val="none"/>
                <w:lang w:eastAsia="zh-CN"/>
              </w:rPr>
              <w:t>采购</w:t>
            </w:r>
            <w:r>
              <w:rPr>
                <w:rFonts w:hint="eastAsia" w:ascii="宋体" w:hAnsi="宋体" w:cs="宋体"/>
                <w:color w:val="auto"/>
                <w:kern w:val="0"/>
                <w:sz w:val="24"/>
                <w:highlight w:val="none"/>
              </w:rPr>
              <w:t>文件其它实质性要求相应的材料（“▲” 系指实质性要求条款，</w:t>
            </w:r>
            <w:r>
              <w:rPr>
                <w:rFonts w:hint="eastAsia" w:ascii="宋体" w:hAnsi="宋体" w:cs="宋体"/>
                <w:color w:val="auto"/>
                <w:kern w:val="0"/>
                <w:sz w:val="24"/>
                <w:highlight w:val="none"/>
                <w:lang w:eastAsia="zh-CN"/>
              </w:rPr>
              <w:t>采购</w:t>
            </w:r>
            <w:r>
              <w:rPr>
                <w:rFonts w:hint="eastAsia" w:ascii="宋体" w:hAnsi="宋体" w:cs="宋体"/>
                <w:color w:val="auto"/>
                <w:kern w:val="0"/>
                <w:sz w:val="24"/>
                <w:highlight w:val="none"/>
              </w:rPr>
              <w:t>文件无其它实质性要求的，无需提供）</w:t>
            </w:r>
          </w:p>
        </w:tc>
        <w:tc>
          <w:tcPr>
            <w:tcW w:w="1418" w:type="dxa"/>
          </w:tcPr>
          <w:p>
            <w:pPr>
              <w:rPr>
                <w:rFonts w:ascii="宋体" w:hAnsi="宋体" w:cs="宋体"/>
                <w:color w:val="auto"/>
                <w:highlight w:val="none"/>
              </w:rPr>
            </w:pPr>
            <w:r>
              <w:rPr>
                <w:rFonts w:hint="eastAsia" w:ascii="宋体" w:hAnsi="宋体" w:cs="宋体"/>
                <w:color w:val="auto"/>
                <w:sz w:val="24"/>
                <w:highlight w:val="none"/>
              </w:rPr>
              <w:t>见</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napToGrid w:val="0"/>
        <w:spacing w:line="360" w:lineRule="auto"/>
        <w:ind w:firstLine="5160" w:firstLineChars="2150"/>
        <w:rPr>
          <w:rFonts w:cs="仿宋_GB2312" w:asciiTheme="minorEastAsia" w:hAnsiTheme="minorEastAsia" w:eastAsiaTheme="minorEastAsia"/>
          <w:kern w:val="0"/>
          <w:sz w:val="24"/>
          <w:highlight w:val="none"/>
          <w:lang w:val="zh-CN"/>
        </w:rPr>
      </w:pPr>
    </w:p>
    <w:p>
      <w:pPr>
        <w:spacing w:line="360" w:lineRule="auto"/>
        <w:jc w:val="center"/>
        <w:rPr>
          <w:rFonts w:cs="仿宋_GB2312" w:asciiTheme="minorEastAsia" w:hAnsiTheme="minorEastAsia" w:eastAsiaTheme="minorEastAsia"/>
          <w:b/>
          <w:kern w:val="0"/>
          <w:sz w:val="32"/>
          <w:szCs w:val="32"/>
          <w:highlight w:val="none"/>
        </w:rPr>
      </w:pPr>
    </w:p>
    <w:p>
      <w:pPr>
        <w:jc w:val="center"/>
        <w:rPr>
          <w:rFonts w:ascii="宋体" w:hAnsi="宋体" w:cs="宋体"/>
          <w:highlight w:val="none"/>
        </w:rPr>
      </w:pPr>
      <w:r>
        <w:rPr>
          <w:rFonts w:hint="eastAsia" w:cs="仿宋_GB2312" w:asciiTheme="minorEastAsia" w:hAnsiTheme="minorEastAsia" w:eastAsiaTheme="minorEastAsia"/>
          <w:b/>
          <w:kern w:val="0"/>
          <w:sz w:val="32"/>
          <w:szCs w:val="32"/>
          <w:highlight w:val="none"/>
        </w:rPr>
        <w:t>六</w:t>
      </w:r>
      <w:r>
        <w:rPr>
          <w:rFonts w:hint="eastAsia" w:cs="仿宋_GB2312" w:asciiTheme="minorEastAsia" w:hAnsiTheme="minorEastAsia" w:eastAsiaTheme="minorEastAsia"/>
          <w:b/>
          <w:bCs/>
          <w:sz w:val="32"/>
          <w:szCs w:val="32"/>
          <w:highlight w:val="none"/>
        </w:rPr>
        <w:t>、</w:t>
      </w:r>
      <w:r>
        <w:rPr>
          <w:rFonts w:hint="eastAsia" w:ascii="宋体" w:hAnsi="宋体" w:cs="宋体"/>
          <w:b/>
          <w:kern w:val="0"/>
          <w:sz w:val="32"/>
          <w:szCs w:val="32"/>
          <w:highlight w:val="none"/>
        </w:rPr>
        <w:t>评标标准相应的商务技术资料</w:t>
      </w:r>
    </w:p>
    <w:p>
      <w:pPr>
        <w:snapToGrid w:val="0"/>
        <w:spacing w:line="360" w:lineRule="auto"/>
        <w:jc w:val="left"/>
        <w:rPr>
          <w:rFonts w:ascii="宋体" w:hAnsi="宋体" w:cs="宋体"/>
          <w:b/>
          <w:sz w:val="24"/>
          <w:highlight w:val="none"/>
        </w:rPr>
      </w:pPr>
      <w:r>
        <w:rPr>
          <w:rFonts w:hint="eastAsia" w:ascii="宋体" w:hAnsi="宋体" w:cs="宋体"/>
          <w:b/>
          <w:sz w:val="24"/>
          <w:highlight w:val="none"/>
        </w:rPr>
        <w:t>（按</w:t>
      </w:r>
      <w:r>
        <w:rPr>
          <w:rFonts w:hint="eastAsia" w:ascii="宋体" w:hAnsi="宋体" w:cs="宋体"/>
          <w:b/>
          <w:sz w:val="24"/>
          <w:highlight w:val="none"/>
          <w:lang w:eastAsia="zh-CN"/>
        </w:rPr>
        <w:t>采购</w:t>
      </w:r>
      <w:r>
        <w:rPr>
          <w:rFonts w:hint="eastAsia" w:ascii="宋体" w:hAnsi="宋体" w:cs="宋体"/>
          <w:b/>
          <w:sz w:val="24"/>
          <w:highlight w:val="none"/>
        </w:rPr>
        <w:t>文件第</w:t>
      </w:r>
      <w:r>
        <w:rPr>
          <w:rFonts w:hint="eastAsia" w:ascii="宋体" w:hAnsi="宋体" w:cs="宋体"/>
          <w:b/>
          <w:sz w:val="24"/>
          <w:highlight w:val="none"/>
          <w:lang w:eastAsia="zh-CN"/>
        </w:rPr>
        <w:t>五</w:t>
      </w:r>
      <w:r>
        <w:rPr>
          <w:rFonts w:hint="eastAsia" w:ascii="宋体" w:hAnsi="宋体" w:cs="宋体"/>
          <w:b/>
          <w:sz w:val="24"/>
          <w:highlight w:val="none"/>
        </w:rPr>
        <w:t>部分评标办法前附表中“</w:t>
      </w:r>
      <w:r>
        <w:rPr>
          <w:rFonts w:hint="eastAsia" w:ascii="宋体" w:hAnsi="宋体" w:cs="宋体"/>
          <w:b/>
          <w:sz w:val="24"/>
          <w:highlight w:val="none"/>
          <w:lang w:eastAsia="zh-CN"/>
        </w:rPr>
        <w:t>响应</w:t>
      </w:r>
      <w:r>
        <w:rPr>
          <w:rFonts w:hint="eastAsia" w:ascii="宋体" w:hAnsi="宋体" w:cs="宋体"/>
          <w:b/>
          <w:sz w:val="24"/>
          <w:highlight w:val="none"/>
        </w:rPr>
        <w:t>文件中评标标准相应的商务技术资料目录”提供资料。）</w:t>
      </w:r>
    </w:p>
    <w:p>
      <w:pPr>
        <w:spacing w:line="360" w:lineRule="auto"/>
        <w:rPr>
          <w:rFonts w:cs="仿宋_GB2312" w:asciiTheme="minorEastAsia" w:hAnsiTheme="minorEastAsia" w:eastAsiaTheme="minorEastAsia"/>
          <w:b/>
          <w:bCs/>
          <w:sz w:val="24"/>
          <w:highlight w:val="none"/>
        </w:rPr>
      </w:pPr>
    </w:p>
    <w:p>
      <w:pPr>
        <w:spacing w:line="360" w:lineRule="auto"/>
        <w:jc w:val="center"/>
        <w:rPr>
          <w:rFonts w:cs="仿宋_GB2312" w:asciiTheme="minorEastAsia" w:hAnsiTheme="minorEastAsia" w:eastAsiaTheme="minorEastAsia"/>
          <w:b/>
          <w:bCs/>
          <w:sz w:val="32"/>
          <w:szCs w:val="32"/>
          <w:highlight w:val="none"/>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bCs/>
          <w:kern w:val="0"/>
          <w:sz w:val="24"/>
          <w:highlight w:val="none"/>
          <w:lang w:val="zh-CN"/>
        </w:rPr>
        <w:t xml:space="preserve">   </w:t>
      </w:r>
      <w:r>
        <w:rPr>
          <w:rFonts w:hint="eastAsia" w:ascii="宋体" w:hAnsi="宋体" w:cs="宋体" w:eastAsiaTheme="minorEastAsia"/>
          <w:b/>
          <w:kern w:val="0"/>
          <w:sz w:val="32"/>
          <w:szCs w:val="32"/>
          <w:highlight w:val="none"/>
          <w:lang w:eastAsia="zh-CN"/>
        </w:rPr>
        <w:t>七</w:t>
      </w:r>
      <w:r>
        <w:rPr>
          <w:rFonts w:hint="eastAsia" w:ascii="宋体" w:hAnsi="宋体" w:cs="宋体"/>
          <w:b/>
          <w:kern w:val="0"/>
          <w:sz w:val="32"/>
          <w:szCs w:val="32"/>
          <w:highlight w:val="none"/>
        </w:rPr>
        <w:t>、</w:t>
      </w:r>
      <w:r>
        <w:rPr>
          <w:rFonts w:hint="eastAsia" w:ascii="宋体" w:hAnsi="宋体" w:cs="宋体"/>
          <w:b/>
          <w:kern w:val="0"/>
          <w:sz w:val="32"/>
          <w:szCs w:val="32"/>
          <w:highlight w:val="none"/>
          <w:lang w:val="zh-CN"/>
        </w:rPr>
        <w:t>响应产品规格配置清单（如果有）</w:t>
      </w:r>
      <w:r>
        <w:rPr>
          <w:rFonts w:hint="eastAsia" w:cs="仿宋_GB2312" w:asciiTheme="minorEastAsia" w:hAnsiTheme="minorEastAsia" w:eastAsiaTheme="minorEastAsia"/>
          <w:b/>
          <w:bCs/>
          <w:kern w:val="0"/>
          <w:sz w:val="24"/>
          <w:highlight w:val="none"/>
          <w:lang w:val="zh-CN"/>
        </w:rPr>
        <w:t xml:space="preserve">    </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序号</w:t>
            </w:r>
          </w:p>
        </w:tc>
        <w:tc>
          <w:tcPr>
            <w:tcW w:w="1531" w:type="dxa"/>
            <w:vAlign w:val="center"/>
          </w:tcPr>
          <w:p>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设备名称</w:t>
            </w:r>
          </w:p>
        </w:tc>
        <w:tc>
          <w:tcPr>
            <w:tcW w:w="2160" w:type="dxa"/>
            <w:vAlign w:val="center"/>
          </w:tcPr>
          <w:p>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响应品牌及型号</w:t>
            </w:r>
          </w:p>
        </w:tc>
        <w:tc>
          <w:tcPr>
            <w:tcW w:w="2340" w:type="dxa"/>
            <w:vAlign w:val="center"/>
          </w:tcPr>
          <w:p>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规格配置详细说明</w:t>
            </w:r>
          </w:p>
        </w:tc>
        <w:tc>
          <w:tcPr>
            <w:tcW w:w="1080" w:type="dxa"/>
            <w:vAlign w:val="center"/>
          </w:tcPr>
          <w:p>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数量</w:t>
            </w:r>
          </w:p>
        </w:tc>
        <w:tc>
          <w:tcPr>
            <w:tcW w:w="1332" w:type="dxa"/>
            <w:vAlign w:val="center"/>
          </w:tcPr>
          <w:p>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w:t>
            </w:r>
          </w:p>
        </w:tc>
        <w:tc>
          <w:tcPr>
            <w:tcW w:w="1531" w:type="dxa"/>
            <w:vAlign w:val="center"/>
          </w:tcPr>
          <w:p>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pPr>
              <w:spacing w:line="360" w:lineRule="auto"/>
              <w:jc w:val="center"/>
              <w:rPr>
                <w:rFonts w:cs="仿宋_GB2312" w:asciiTheme="minorEastAsia" w:hAnsiTheme="minorEastAsia" w:eastAsiaTheme="minorEastAsia"/>
                <w:sz w:val="24"/>
                <w:highlight w:val="none"/>
              </w:rPr>
            </w:pPr>
          </w:p>
        </w:tc>
        <w:tc>
          <w:tcPr>
            <w:tcW w:w="1080" w:type="dxa"/>
            <w:vAlign w:val="center"/>
          </w:tcPr>
          <w:p>
            <w:pPr>
              <w:spacing w:line="360" w:lineRule="auto"/>
              <w:jc w:val="center"/>
              <w:rPr>
                <w:rFonts w:cs="仿宋_GB2312" w:asciiTheme="minorEastAsia" w:hAnsiTheme="minorEastAsia" w:eastAsiaTheme="minorEastAsia"/>
                <w:sz w:val="24"/>
                <w:highlight w:val="none"/>
              </w:rPr>
            </w:pPr>
          </w:p>
        </w:tc>
        <w:tc>
          <w:tcPr>
            <w:tcW w:w="1332" w:type="dxa"/>
            <w:vAlign w:val="center"/>
          </w:tcPr>
          <w:p>
            <w:pPr>
              <w:spacing w:line="360" w:lineRule="auto"/>
              <w:jc w:val="center"/>
              <w:rPr>
                <w:rFonts w:cs="仿宋_GB2312"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2</w:t>
            </w:r>
          </w:p>
        </w:tc>
        <w:tc>
          <w:tcPr>
            <w:tcW w:w="1531" w:type="dxa"/>
            <w:vAlign w:val="center"/>
          </w:tcPr>
          <w:p>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pPr>
              <w:spacing w:line="360" w:lineRule="auto"/>
              <w:jc w:val="center"/>
              <w:rPr>
                <w:rFonts w:cs="仿宋_GB2312" w:asciiTheme="minorEastAsia" w:hAnsiTheme="minorEastAsia" w:eastAsiaTheme="minorEastAsia"/>
                <w:sz w:val="24"/>
                <w:highlight w:val="none"/>
              </w:rPr>
            </w:pPr>
          </w:p>
        </w:tc>
        <w:tc>
          <w:tcPr>
            <w:tcW w:w="1080" w:type="dxa"/>
            <w:vAlign w:val="center"/>
          </w:tcPr>
          <w:p>
            <w:pPr>
              <w:spacing w:line="360" w:lineRule="auto"/>
              <w:jc w:val="center"/>
              <w:rPr>
                <w:rFonts w:cs="仿宋_GB2312" w:asciiTheme="minorEastAsia" w:hAnsiTheme="minorEastAsia" w:eastAsiaTheme="minorEastAsia"/>
                <w:sz w:val="24"/>
                <w:highlight w:val="none"/>
              </w:rPr>
            </w:pPr>
          </w:p>
        </w:tc>
        <w:tc>
          <w:tcPr>
            <w:tcW w:w="1332" w:type="dxa"/>
            <w:vAlign w:val="center"/>
          </w:tcPr>
          <w:p>
            <w:pPr>
              <w:spacing w:line="360" w:lineRule="auto"/>
              <w:jc w:val="center"/>
              <w:rPr>
                <w:rFonts w:cs="仿宋_GB2312"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3</w:t>
            </w:r>
          </w:p>
        </w:tc>
        <w:tc>
          <w:tcPr>
            <w:tcW w:w="1531" w:type="dxa"/>
            <w:vAlign w:val="center"/>
          </w:tcPr>
          <w:p>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pPr>
              <w:spacing w:line="360" w:lineRule="auto"/>
              <w:jc w:val="center"/>
              <w:rPr>
                <w:rFonts w:cs="仿宋_GB2312" w:asciiTheme="minorEastAsia" w:hAnsiTheme="minorEastAsia" w:eastAsiaTheme="minorEastAsia"/>
                <w:sz w:val="24"/>
                <w:highlight w:val="none"/>
              </w:rPr>
            </w:pPr>
          </w:p>
        </w:tc>
        <w:tc>
          <w:tcPr>
            <w:tcW w:w="1080" w:type="dxa"/>
            <w:vAlign w:val="center"/>
          </w:tcPr>
          <w:p>
            <w:pPr>
              <w:spacing w:line="360" w:lineRule="auto"/>
              <w:jc w:val="center"/>
              <w:rPr>
                <w:rFonts w:cs="仿宋_GB2312" w:asciiTheme="minorEastAsia" w:hAnsiTheme="minorEastAsia" w:eastAsiaTheme="minorEastAsia"/>
                <w:sz w:val="24"/>
                <w:highlight w:val="none"/>
              </w:rPr>
            </w:pPr>
          </w:p>
        </w:tc>
        <w:tc>
          <w:tcPr>
            <w:tcW w:w="1332" w:type="dxa"/>
            <w:vAlign w:val="center"/>
          </w:tcPr>
          <w:p>
            <w:pPr>
              <w:spacing w:line="360" w:lineRule="auto"/>
              <w:jc w:val="center"/>
              <w:rPr>
                <w:rFonts w:cs="仿宋_GB2312"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4</w:t>
            </w:r>
          </w:p>
        </w:tc>
        <w:tc>
          <w:tcPr>
            <w:tcW w:w="1531" w:type="dxa"/>
            <w:vAlign w:val="center"/>
          </w:tcPr>
          <w:p>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pPr>
              <w:spacing w:line="360" w:lineRule="auto"/>
              <w:jc w:val="center"/>
              <w:rPr>
                <w:rFonts w:cs="仿宋_GB2312" w:asciiTheme="minorEastAsia" w:hAnsiTheme="minorEastAsia" w:eastAsiaTheme="minorEastAsia"/>
                <w:sz w:val="24"/>
                <w:highlight w:val="none"/>
              </w:rPr>
            </w:pPr>
          </w:p>
        </w:tc>
        <w:tc>
          <w:tcPr>
            <w:tcW w:w="1080" w:type="dxa"/>
            <w:vAlign w:val="center"/>
          </w:tcPr>
          <w:p>
            <w:pPr>
              <w:spacing w:line="360" w:lineRule="auto"/>
              <w:jc w:val="center"/>
              <w:rPr>
                <w:rFonts w:cs="仿宋_GB2312" w:asciiTheme="minorEastAsia" w:hAnsiTheme="minorEastAsia" w:eastAsiaTheme="minorEastAsia"/>
                <w:sz w:val="24"/>
                <w:highlight w:val="none"/>
              </w:rPr>
            </w:pPr>
          </w:p>
        </w:tc>
        <w:tc>
          <w:tcPr>
            <w:tcW w:w="1332" w:type="dxa"/>
            <w:vAlign w:val="center"/>
          </w:tcPr>
          <w:p>
            <w:pPr>
              <w:spacing w:line="360" w:lineRule="auto"/>
              <w:jc w:val="center"/>
              <w:rPr>
                <w:rFonts w:cs="仿宋_GB2312"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5</w:t>
            </w:r>
          </w:p>
        </w:tc>
        <w:tc>
          <w:tcPr>
            <w:tcW w:w="1531" w:type="dxa"/>
            <w:vAlign w:val="center"/>
          </w:tcPr>
          <w:p>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pPr>
              <w:spacing w:line="360" w:lineRule="auto"/>
              <w:jc w:val="center"/>
              <w:rPr>
                <w:rFonts w:cs="仿宋_GB2312" w:asciiTheme="minorEastAsia" w:hAnsiTheme="minorEastAsia" w:eastAsiaTheme="minorEastAsia"/>
                <w:sz w:val="24"/>
                <w:highlight w:val="none"/>
              </w:rPr>
            </w:pPr>
          </w:p>
        </w:tc>
        <w:tc>
          <w:tcPr>
            <w:tcW w:w="1080" w:type="dxa"/>
            <w:vAlign w:val="center"/>
          </w:tcPr>
          <w:p>
            <w:pPr>
              <w:spacing w:line="360" w:lineRule="auto"/>
              <w:jc w:val="center"/>
              <w:rPr>
                <w:rFonts w:cs="仿宋_GB2312" w:asciiTheme="minorEastAsia" w:hAnsiTheme="minorEastAsia" w:eastAsiaTheme="minorEastAsia"/>
                <w:sz w:val="24"/>
                <w:highlight w:val="none"/>
              </w:rPr>
            </w:pPr>
          </w:p>
        </w:tc>
        <w:tc>
          <w:tcPr>
            <w:tcW w:w="1332" w:type="dxa"/>
            <w:vAlign w:val="center"/>
          </w:tcPr>
          <w:p>
            <w:pPr>
              <w:spacing w:line="360" w:lineRule="auto"/>
              <w:jc w:val="center"/>
              <w:rPr>
                <w:rFonts w:cs="仿宋_GB2312" w:asciiTheme="minorEastAsia" w:hAnsiTheme="minorEastAsia" w:eastAsiaTheme="minorEastAsia"/>
                <w:sz w:val="24"/>
                <w:highlight w:val="none"/>
              </w:rPr>
            </w:pPr>
          </w:p>
        </w:tc>
      </w:tr>
    </w:tbl>
    <w:p>
      <w:pPr>
        <w:autoSpaceDE w:val="0"/>
        <w:autoSpaceDN w:val="0"/>
        <w:spacing w:line="360" w:lineRule="auto"/>
        <w:rPr>
          <w:rFonts w:cs="仿宋_GB2312" w:asciiTheme="minorEastAsia" w:hAnsiTheme="minorEastAsia" w:eastAsiaTheme="minorEastAsia"/>
          <w:b/>
          <w:kern w:val="0"/>
          <w:sz w:val="28"/>
          <w:szCs w:val="28"/>
          <w:highlight w:val="none"/>
        </w:rPr>
      </w:pPr>
      <w:r>
        <w:rPr>
          <w:rFonts w:hint="eastAsia" w:cs="仿宋_GB2312" w:asciiTheme="minorEastAsia" w:hAnsiTheme="minorEastAsia" w:eastAsiaTheme="minorEastAsia"/>
          <w:b/>
          <w:kern w:val="0"/>
          <w:sz w:val="28"/>
          <w:szCs w:val="28"/>
          <w:highlight w:val="none"/>
        </w:rPr>
        <w:t>注：</w:t>
      </w:r>
      <w:r>
        <w:rPr>
          <w:rFonts w:hint="eastAsia" w:cs="仿宋_GB2312" w:asciiTheme="minorEastAsia" w:hAnsiTheme="minorEastAsia" w:eastAsiaTheme="minorEastAsia"/>
          <w:b/>
          <w:sz w:val="28"/>
          <w:szCs w:val="28"/>
          <w:highlight w:val="none"/>
        </w:rPr>
        <w:t>如果本项目涉及硬件设备采购，须在响应文件中提供此配置清单。</w:t>
      </w:r>
    </w:p>
    <w:p>
      <w:pPr>
        <w:spacing w:line="360" w:lineRule="auto"/>
        <w:ind w:firstLine="1333" w:firstLineChars="400"/>
        <w:jc w:val="left"/>
        <w:rPr>
          <w:rFonts w:asciiTheme="minorEastAsia" w:hAnsiTheme="minorEastAsia" w:eastAsiaTheme="minorEastAsia"/>
          <w:b/>
          <w:spacing w:val="6"/>
          <w:sz w:val="32"/>
          <w:szCs w:val="32"/>
          <w:highlight w:val="none"/>
        </w:rPr>
      </w:pPr>
    </w:p>
    <w:p>
      <w:pPr>
        <w:spacing w:line="360" w:lineRule="auto"/>
        <w:ind w:firstLine="1333" w:firstLineChars="400"/>
        <w:jc w:val="left"/>
        <w:rPr>
          <w:rFonts w:asciiTheme="minorEastAsia" w:hAnsiTheme="minorEastAsia" w:eastAsiaTheme="minorEastAsia"/>
          <w:b/>
          <w:spacing w:val="6"/>
          <w:sz w:val="32"/>
          <w:szCs w:val="32"/>
          <w:highlight w:val="none"/>
        </w:rPr>
      </w:pPr>
    </w:p>
    <w:p>
      <w:pPr>
        <w:spacing w:line="360" w:lineRule="auto"/>
        <w:ind w:firstLine="1333" w:firstLineChars="400"/>
        <w:jc w:val="left"/>
        <w:rPr>
          <w:rFonts w:asciiTheme="minorEastAsia" w:hAnsiTheme="minorEastAsia" w:eastAsiaTheme="minorEastAsia"/>
          <w:b/>
          <w:spacing w:val="6"/>
          <w:sz w:val="32"/>
          <w:szCs w:val="32"/>
          <w:highlight w:val="none"/>
        </w:rPr>
      </w:pPr>
      <w:r>
        <w:rPr>
          <w:rFonts w:hint="eastAsia" w:asciiTheme="minorEastAsia" w:hAnsiTheme="minorEastAsia" w:eastAsiaTheme="minorEastAsia"/>
          <w:b/>
          <w:spacing w:val="6"/>
          <w:sz w:val="32"/>
          <w:szCs w:val="32"/>
          <w:highlight w:val="none"/>
        </w:rPr>
        <w:t>节能产品认证证书（电子签名）</w:t>
      </w:r>
    </w:p>
    <w:p>
      <w:pPr>
        <w:spacing w:line="360" w:lineRule="auto"/>
        <w:ind w:firstLine="1333" w:firstLineChars="400"/>
        <w:jc w:val="left"/>
        <w:rPr>
          <w:rFonts w:asciiTheme="minorEastAsia" w:hAnsiTheme="minorEastAsia" w:eastAsiaTheme="minorEastAsia"/>
          <w:b/>
          <w:spacing w:val="6"/>
          <w:sz w:val="32"/>
          <w:szCs w:val="32"/>
          <w:highlight w:val="none"/>
        </w:rPr>
      </w:pPr>
    </w:p>
    <w:p>
      <w:pPr>
        <w:spacing w:line="360" w:lineRule="auto"/>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 xml:space="preserve"> </w:t>
      </w:r>
    </w:p>
    <w:p>
      <w:pPr>
        <w:spacing w:line="360" w:lineRule="auto"/>
        <w:ind w:firstLine="1000" w:firstLineChars="300"/>
        <w:jc w:val="left"/>
        <w:rPr>
          <w:rFonts w:asciiTheme="minorEastAsia" w:hAnsiTheme="minorEastAsia" w:eastAsiaTheme="minorEastAsia"/>
          <w:b/>
          <w:spacing w:val="6"/>
          <w:sz w:val="32"/>
          <w:szCs w:val="32"/>
          <w:highlight w:val="none"/>
        </w:rPr>
      </w:pPr>
      <w:r>
        <w:rPr>
          <w:rFonts w:hint="eastAsia" w:asciiTheme="minorEastAsia" w:hAnsiTheme="minorEastAsia" w:eastAsiaTheme="minorEastAsia"/>
          <w:b/>
          <w:spacing w:val="6"/>
          <w:sz w:val="32"/>
          <w:szCs w:val="32"/>
          <w:highlight w:val="none"/>
        </w:rPr>
        <w:t>环境标志产品认证证书（电子签名）</w:t>
      </w:r>
    </w:p>
    <w:p>
      <w:pPr>
        <w:autoSpaceDE w:val="0"/>
        <w:autoSpaceDN w:val="0"/>
        <w:spacing w:line="360" w:lineRule="auto"/>
        <w:rPr>
          <w:rFonts w:cs="仿宋_GB2312" w:asciiTheme="minorEastAsia" w:hAnsiTheme="minorEastAsia" w:eastAsiaTheme="minorEastAsia"/>
          <w:b/>
          <w:kern w:val="0"/>
          <w:sz w:val="28"/>
          <w:szCs w:val="28"/>
          <w:highlight w:val="none"/>
        </w:rPr>
      </w:pPr>
    </w:p>
    <w:p>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highlight w:val="none"/>
          <w:lang w:val="zh-CN"/>
        </w:rPr>
      </w:pPr>
    </w:p>
    <w:p>
      <w:pPr>
        <w:tabs>
          <w:tab w:val="left" w:pos="2790"/>
          <w:tab w:val="left" w:pos="4230"/>
        </w:tabs>
        <w:autoSpaceDE w:val="0"/>
        <w:autoSpaceDN w:val="0"/>
        <w:spacing w:line="360" w:lineRule="auto"/>
        <w:ind w:right="1400"/>
        <w:jc w:val="center"/>
        <w:rPr>
          <w:rFonts w:hint="eastAsia" w:asciiTheme="majorEastAsia" w:hAnsiTheme="majorEastAsia" w:eastAsiaTheme="majorEastAsia" w:cstheme="majorEastAsia"/>
          <w:b/>
          <w:bCs/>
          <w:kern w:val="0"/>
          <w:sz w:val="32"/>
          <w:szCs w:val="32"/>
          <w:highlight w:val="none"/>
          <w:lang w:val="zh-CN"/>
        </w:rPr>
      </w:pPr>
    </w:p>
    <w:p>
      <w:pPr>
        <w:spacing w:line="360" w:lineRule="auto"/>
        <w:jc w:val="center"/>
        <w:rPr>
          <w:rFonts w:hint="eastAsia" w:asciiTheme="majorEastAsia" w:hAnsiTheme="majorEastAsia" w:eastAsiaTheme="majorEastAsia" w:cstheme="majorEastAsia"/>
          <w:b/>
          <w:color w:val="auto"/>
          <w:kern w:val="0"/>
          <w:sz w:val="32"/>
          <w:szCs w:val="32"/>
          <w:highlight w:val="none"/>
          <w:lang w:val="zh-CN"/>
        </w:rPr>
      </w:pPr>
      <w:r>
        <w:rPr>
          <w:rFonts w:hint="eastAsia" w:asciiTheme="majorEastAsia" w:hAnsiTheme="majorEastAsia" w:eastAsiaTheme="majorEastAsia" w:cstheme="majorEastAsia"/>
          <w:b/>
          <w:bCs/>
          <w:color w:val="auto"/>
          <w:sz w:val="32"/>
          <w:szCs w:val="32"/>
          <w:highlight w:val="none"/>
          <w:lang w:eastAsia="zh-CN"/>
        </w:rPr>
        <w:t>八</w:t>
      </w:r>
      <w:r>
        <w:rPr>
          <w:rFonts w:hint="eastAsia" w:asciiTheme="majorEastAsia" w:hAnsiTheme="majorEastAsia" w:eastAsiaTheme="majorEastAsia" w:cstheme="majorEastAsia"/>
          <w:b/>
          <w:bCs/>
          <w:color w:val="auto"/>
          <w:sz w:val="32"/>
          <w:szCs w:val="32"/>
          <w:highlight w:val="none"/>
        </w:rPr>
        <w:t>、关于</w:t>
      </w:r>
      <w:r>
        <w:rPr>
          <w:rFonts w:hint="eastAsia" w:asciiTheme="majorEastAsia" w:hAnsiTheme="majorEastAsia" w:eastAsiaTheme="majorEastAsia" w:cstheme="majorEastAsia"/>
          <w:b/>
          <w:color w:val="auto"/>
          <w:kern w:val="0"/>
          <w:sz w:val="32"/>
          <w:szCs w:val="32"/>
          <w:highlight w:val="none"/>
          <w:lang w:val="zh-CN"/>
        </w:rPr>
        <w:t>对磋商文件中有关条款的拒绝声明</w:t>
      </w:r>
    </w:p>
    <w:p>
      <w:pPr>
        <w:spacing w:line="360" w:lineRule="auto"/>
        <w:jc w:val="center"/>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（由供应商根据采购需求自行编制）</w:t>
      </w:r>
    </w:p>
    <w:p>
      <w:pPr>
        <w:spacing w:line="360" w:lineRule="auto"/>
        <w:rPr>
          <w:rFonts w:hint="eastAsia" w:asciiTheme="majorEastAsia" w:hAnsiTheme="majorEastAsia" w:eastAsiaTheme="majorEastAsia" w:cstheme="majorEastAsia"/>
          <w:color w:val="auto"/>
          <w:sz w:val="24"/>
          <w:highlight w:val="none"/>
        </w:rPr>
      </w:pPr>
    </w:p>
    <w:p>
      <w:pPr>
        <w:autoSpaceDE w:val="0"/>
        <w:autoSpaceDN w:val="0"/>
        <w:spacing w:line="360" w:lineRule="auto"/>
        <w:ind w:firstLine="4560" w:firstLineChars="1900"/>
        <w:rPr>
          <w:rFonts w:hint="eastAsia"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供应商名称（</w:t>
      </w:r>
      <w:r>
        <w:rPr>
          <w:rFonts w:hint="eastAsia" w:asciiTheme="majorEastAsia" w:hAnsiTheme="majorEastAsia" w:eastAsiaTheme="majorEastAsia" w:cstheme="majorEastAsia"/>
          <w:color w:val="auto"/>
          <w:kern w:val="0"/>
          <w:sz w:val="24"/>
          <w:highlight w:val="none"/>
          <w:lang w:val="zh-CN"/>
        </w:rPr>
        <w:t>电子签名</w:t>
      </w:r>
      <w:r>
        <w:rPr>
          <w:rFonts w:hint="eastAsia" w:asciiTheme="majorEastAsia" w:hAnsiTheme="majorEastAsia" w:eastAsiaTheme="majorEastAsia" w:cstheme="majorEastAsia"/>
          <w:color w:val="auto"/>
          <w:kern w:val="0"/>
          <w:sz w:val="24"/>
          <w:highlight w:val="none"/>
        </w:rPr>
        <w:t xml:space="preserve">）：                       </w:t>
      </w:r>
    </w:p>
    <w:p>
      <w:pPr>
        <w:spacing w:line="360" w:lineRule="auto"/>
        <w:rPr>
          <w:rFonts w:hint="eastAsia" w:asciiTheme="majorEastAsia" w:hAnsiTheme="majorEastAsia" w:eastAsiaTheme="majorEastAsia" w:cstheme="majorEastAsia"/>
          <w:b/>
          <w:bCs/>
          <w:color w:val="auto"/>
          <w:sz w:val="24"/>
          <w:highlight w:val="none"/>
        </w:rPr>
      </w:pPr>
      <w:r>
        <w:rPr>
          <w:rFonts w:hint="eastAsia" w:asciiTheme="majorEastAsia" w:hAnsiTheme="majorEastAsia" w:eastAsiaTheme="majorEastAsia" w:cstheme="majorEastAsia"/>
          <w:color w:val="auto"/>
          <w:kern w:val="0"/>
          <w:sz w:val="24"/>
          <w:highlight w:val="none"/>
        </w:rPr>
        <w:t xml:space="preserve">                                      日期：  年  月   日</w:t>
      </w:r>
    </w:p>
    <w:p>
      <w:pPr>
        <w:spacing w:line="360" w:lineRule="auto"/>
        <w:jc w:val="center"/>
        <w:rPr>
          <w:rFonts w:hint="eastAsia" w:asciiTheme="majorEastAsia" w:hAnsiTheme="majorEastAsia" w:eastAsiaTheme="majorEastAsia" w:cstheme="majorEastAsia"/>
          <w:b/>
          <w:bCs/>
          <w:color w:val="auto"/>
          <w:sz w:val="32"/>
          <w:szCs w:val="32"/>
          <w:highlight w:val="none"/>
        </w:rPr>
      </w:pPr>
    </w:p>
    <w:p>
      <w:pPr>
        <w:spacing w:line="360" w:lineRule="auto"/>
        <w:jc w:val="center"/>
        <w:rPr>
          <w:rFonts w:hint="eastAsia" w:asciiTheme="majorEastAsia" w:hAnsiTheme="majorEastAsia" w:eastAsiaTheme="majorEastAsia" w:cstheme="majorEastAsia"/>
          <w:b/>
          <w:bCs/>
          <w:color w:val="auto"/>
          <w:sz w:val="32"/>
          <w:szCs w:val="32"/>
          <w:highlight w:val="none"/>
        </w:rPr>
      </w:pPr>
    </w:p>
    <w:p>
      <w:pPr>
        <w:spacing w:line="360" w:lineRule="auto"/>
        <w:jc w:val="center"/>
        <w:rPr>
          <w:rFonts w:hint="eastAsia" w:asciiTheme="majorEastAsia" w:hAnsiTheme="majorEastAsia" w:eastAsiaTheme="majorEastAsia" w:cstheme="majorEastAsia"/>
          <w:b/>
          <w:bCs/>
          <w:color w:val="auto"/>
          <w:sz w:val="32"/>
          <w:szCs w:val="32"/>
          <w:highlight w:val="none"/>
        </w:rPr>
      </w:pPr>
    </w:p>
    <w:p>
      <w:pPr>
        <w:spacing w:line="360" w:lineRule="auto"/>
        <w:jc w:val="center"/>
        <w:rPr>
          <w:rFonts w:hint="eastAsia" w:asciiTheme="majorEastAsia" w:hAnsiTheme="majorEastAsia" w:eastAsiaTheme="majorEastAsia" w:cstheme="majorEastAsia"/>
          <w:b/>
          <w:bCs/>
          <w:color w:val="auto"/>
          <w:sz w:val="32"/>
          <w:szCs w:val="32"/>
          <w:highlight w:val="none"/>
        </w:rPr>
      </w:pPr>
    </w:p>
    <w:p>
      <w:pPr>
        <w:spacing w:line="360" w:lineRule="auto"/>
        <w:jc w:val="center"/>
        <w:rPr>
          <w:rFonts w:hint="eastAsia" w:asciiTheme="majorEastAsia" w:hAnsiTheme="majorEastAsia" w:eastAsiaTheme="majorEastAsia" w:cstheme="majorEastAsia"/>
          <w:b/>
          <w:color w:val="auto"/>
          <w:kern w:val="0"/>
          <w:sz w:val="32"/>
          <w:szCs w:val="32"/>
          <w:highlight w:val="none"/>
          <w:lang w:val="zh-CN"/>
        </w:rPr>
      </w:pPr>
      <w:r>
        <w:rPr>
          <w:rFonts w:hint="eastAsia" w:asciiTheme="majorEastAsia" w:hAnsiTheme="majorEastAsia" w:eastAsiaTheme="majorEastAsia" w:cstheme="majorEastAsia"/>
          <w:b/>
          <w:bCs/>
          <w:color w:val="auto"/>
          <w:sz w:val="32"/>
          <w:szCs w:val="32"/>
          <w:highlight w:val="none"/>
          <w:lang w:eastAsia="zh-CN"/>
        </w:rPr>
        <w:t>九</w:t>
      </w:r>
      <w:r>
        <w:rPr>
          <w:rFonts w:hint="eastAsia" w:asciiTheme="majorEastAsia" w:hAnsiTheme="majorEastAsia" w:eastAsiaTheme="majorEastAsia" w:cstheme="majorEastAsia"/>
          <w:b/>
          <w:bCs/>
          <w:color w:val="auto"/>
          <w:sz w:val="32"/>
          <w:szCs w:val="32"/>
          <w:highlight w:val="none"/>
        </w:rPr>
        <w:t>、认为需要的</w:t>
      </w:r>
      <w:r>
        <w:rPr>
          <w:rFonts w:hint="eastAsia" w:asciiTheme="majorEastAsia" w:hAnsiTheme="majorEastAsia" w:eastAsiaTheme="majorEastAsia" w:cstheme="majorEastAsia"/>
          <w:b/>
          <w:color w:val="auto"/>
          <w:kern w:val="0"/>
          <w:sz w:val="32"/>
          <w:szCs w:val="32"/>
          <w:highlight w:val="none"/>
          <w:lang w:val="zh-CN"/>
        </w:rPr>
        <w:t>其他商务文件或说明</w:t>
      </w:r>
    </w:p>
    <w:p>
      <w:pPr>
        <w:spacing w:line="360" w:lineRule="auto"/>
        <w:jc w:val="center"/>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（由供应商根据采购需求自行编制）</w:t>
      </w:r>
    </w:p>
    <w:p>
      <w:pPr>
        <w:spacing w:line="360" w:lineRule="auto"/>
        <w:jc w:val="center"/>
        <w:rPr>
          <w:rFonts w:hint="eastAsia" w:asciiTheme="majorEastAsia" w:hAnsiTheme="majorEastAsia" w:eastAsiaTheme="majorEastAsia" w:cstheme="majorEastAsia"/>
          <w:color w:val="auto"/>
          <w:sz w:val="24"/>
          <w:highlight w:val="none"/>
        </w:rPr>
      </w:pPr>
    </w:p>
    <w:p>
      <w:pPr>
        <w:spacing w:line="360" w:lineRule="auto"/>
        <w:rPr>
          <w:rFonts w:hint="eastAsia" w:asciiTheme="majorEastAsia" w:hAnsiTheme="majorEastAsia" w:eastAsiaTheme="majorEastAsia" w:cstheme="majorEastAsia"/>
          <w:color w:val="auto"/>
          <w:sz w:val="24"/>
          <w:highlight w:val="none"/>
        </w:rPr>
      </w:pPr>
    </w:p>
    <w:p>
      <w:pPr>
        <w:autoSpaceDE w:val="0"/>
        <w:autoSpaceDN w:val="0"/>
        <w:spacing w:line="360" w:lineRule="auto"/>
        <w:ind w:firstLine="4560" w:firstLineChars="1900"/>
        <w:rPr>
          <w:rFonts w:hint="eastAsia"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供应商名称（</w:t>
      </w:r>
      <w:r>
        <w:rPr>
          <w:rFonts w:hint="eastAsia" w:asciiTheme="majorEastAsia" w:hAnsiTheme="majorEastAsia" w:eastAsiaTheme="majorEastAsia" w:cstheme="majorEastAsia"/>
          <w:color w:val="auto"/>
          <w:kern w:val="0"/>
          <w:sz w:val="24"/>
          <w:highlight w:val="none"/>
          <w:lang w:val="zh-CN"/>
        </w:rPr>
        <w:t>电子签名</w:t>
      </w:r>
      <w:r>
        <w:rPr>
          <w:rFonts w:hint="eastAsia" w:asciiTheme="majorEastAsia" w:hAnsiTheme="majorEastAsia" w:eastAsiaTheme="majorEastAsia" w:cstheme="majorEastAsia"/>
          <w:color w:val="auto"/>
          <w:kern w:val="0"/>
          <w:sz w:val="24"/>
          <w:highlight w:val="none"/>
        </w:rPr>
        <w:t xml:space="preserve">）：                       </w:t>
      </w:r>
    </w:p>
    <w:p>
      <w:pPr>
        <w:spacing w:line="360" w:lineRule="auto"/>
        <w:rPr>
          <w:rFonts w:hint="eastAsia" w:asciiTheme="majorEastAsia" w:hAnsiTheme="majorEastAsia" w:eastAsiaTheme="majorEastAsia" w:cstheme="majorEastAsia"/>
          <w:b/>
          <w:bCs/>
          <w:color w:val="auto"/>
          <w:sz w:val="24"/>
          <w:highlight w:val="none"/>
        </w:rPr>
      </w:pPr>
      <w:r>
        <w:rPr>
          <w:rFonts w:hint="eastAsia" w:asciiTheme="majorEastAsia" w:hAnsiTheme="majorEastAsia" w:eastAsiaTheme="majorEastAsia" w:cstheme="majorEastAsia"/>
          <w:color w:val="auto"/>
          <w:kern w:val="0"/>
          <w:sz w:val="24"/>
          <w:highlight w:val="none"/>
        </w:rPr>
        <w:t xml:space="preserve">                                      日期：  年  月   日</w:t>
      </w:r>
    </w:p>
    <w:p>
      <w:pPr>
        <w:widowControl/>
        <w:adjustRightInd/>
        <w:jc w:val="left"/>
        <w:rPr>
          <w:rFonts w:hint="eastAsia" w:asciiTheme="majorEastAsia" w:hAnsiTheme="majorEastAsia" w:eastAsiaTheme="majorEastAsia" w:cstheme="majorEastAsia"/>
          <w:b/>
          <w:bCs/>
          <w:sz w:val="30"/>
          <w:szCs w:val="30"/>
          <w:highlight w:val="none"/>
        </w:rPr>
      </w:pPr>
      <w:r>
        <w:rPr>
          <w:rFonts w:hint="eastAsia" w:asciiTheme="majorEastAsia" w:hAnsiTheme="majorEastAsia" w:eastAsiaTheme="majorEastAsia" w:cstheme="majorEastAsia"/>
          <w:b/>
          <w:bCs/>
          <w:sz w:val="30"/>
          <w:szCs w:val="30"/>
          <w:highlight w:val="none"/>
        </w:rPr>
        <w:br w:type="page"/>
      </w:r>
    </w:p>
    <w:p>
      <w:pPr>
        <w:tabs>
          <w:tab w:val="left" w:pos="0"/>
        </w:tabs>
        <w:autoSpaceDE w:val="0"/>
        <w:autoSpaceDN w:val="0"/>
        <w:spacing w:line="360" w:lineRule="auto"/>
        <w:jc w:val="center"/>
        <w:rPr>
          <w:rFonts w:cs="仿宋_GB2312" w:asciiTheme="minorEastAsia" w:hAnsiTheme="minorEastAsia" w:eastAsiaTheme="minorEastAsia"/>
          <w:b/>
          <w:bCs/>
          <w:sz w:val="30"/>
          <w:szCs w:val="30"/>
          <w:highlight w:val="none"/>
        </w:rPr>
      </w:pPr>
      <w:r>
        <w:rPr>
          <w:rFonts w:hint="eastAsia" w:cs="仿宋_GB2312" w:asciiTheme="minorEastAsia" w:hAnsiTheme="minorEastAsia" w:eastAsiaTheme="minorEastAsia"/>
          <w:b/>
          <w:bCs/>
          <w:sz w:val="30"/>
          <w:szCs w:val="30"/>
          <w:highlight w:val="none"/>
        </w:rPr>
        <w:t>十、</w:t>
      </w:r>
      <w:r>
        <w:rPr>
          <w:rFonts w:hint="eastAsia" w:cs="宋体" w:asciiTheme="minorEastAsia" w:hAnsiTheme="minorEastAsia" w:eastAsiaTheme="minorEastAsia"/>
          <w:b/>
          <w:kern w:val="0"/>
          <w:sz w:val="32"/>
          <w:szCs w:val="32"/>
          <w:highlight w:val="none"/>
          <w:lang w:val="zh-CN"/>
        </w:rPr>
        <w:t>政府采购供应商廉洁自律承诺书</w:t>
      </w:r>
    </w:p>
    <w:p>
      <w:pPr>
        <w:autoSpaceDE w:val="0"/>
        <w:autoSpaceDN w:val="0"/>
        <w:spacing w:line="360" w:lineRule="auto"/>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sz w:val="24"/>
          <w:highlight w:val="none"/>
        </w:rPr>
        <w:t>（采购人）</w:t>
      </w:r>
      <w:r>
        <w:rPr>
          <w:rFonts w:hint="eastAsia" w:cs="仿宋_GB2312" w:asciiTheme="minorEastAsia" w:hAnsiTheme="minorEastAsia" w:eastAsiaTheme="minorEastAsia"/>
          <w:kern w:val="0"/>
          <w:sz w:val="24"/>
          <w:highlight w:val="none"/>
          <w:lang w:val="zh-CN"/>
        </w:rPr>
        <w:t xml:space="preserve">：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我单位响应你</w:t>
      </w:r>
      <w:r>
        <w:rPr>
          <w:rFonts w:hint="eastAsia" w:cs="仿宋_GB2312" w:asciiTheme="minorEastAsia" w:hAnsiTheme="minorEastAsia" w:eastAsiaTheme="minorEastAsia"/>
          <w:sz w:val="24"/>
          <w:highlight w:val="none"/>
        </w:rPr>
        <w:t>单位</w:t>
      </w:r>
      <w:r>
        <w:rPr>
          <w:rFonts w:hint="eastAsia" w:cs="仿宋_GB2312" w:asciiTheme="minorEastAsia" w:hAnsiTheme="minorEastAsia" w:eastAsiaTheme="minorEastAsia"/>
          <w:kern w:val="0"/>
          <w:sz w:val="24"/>
          <w:highlight w:val="none"/>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四、不为项目有关人员及部门出国（境）、旅游等提供方便；</w:t>
      </w:r>
    </w:p>
    <w:p>
      <w:pPr>
        <w:autoSpaceDE w:val="0"/>
        <w:autoSpaceDN w:val="0"/>
        <w:spacing w:line="360" w:lineRule="auto"/>
        <w:ind w:left="481" w:leftChars="229"/>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五、不为项目有关人员个人装修住房、婚丧嫁娶、配偶子女工作安排等提供</w:t>
      </w:r>
    </w:p>
    <w:p>
      <w:pPr>
        <w:autoSpaceDE w:val="0"/>
        <w:autoSpaceDN w:val="0"/>
        <w:spacing w:line="360" w:lineRule="auto"/>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好处；</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如违反上述承诺，你</w:t>
      </w:r>
      <w:r>
        <w:rPr>
          <w:rFonts w:hint="eastAsia" w:cs="仿宋_GB2312" w:asciiTheme="minorEastAsia" w:hAnsiTheme="minorEastAsia" w:eastAsiaTheme="minorEastAsia"/>
          <w:sz w:val="24"/>
          <w:highlight w:val="none"/>
        </w:rPr>
        <w:t>单位</w:t>
      </w:r>
      <w:r>
        <w:rPr>
          <w:rFonts w:hint="eastAsia" w:cs="仿宋_GB2312" w:asciiTheme="minorEastAsia" w:hAnsiTheme="minorEastAsia" w:eastAsiaTheme="minorEastAsia"/>
          <w:kern w:val="0"/>
          <w:sz w:val="24"/>
          <w:highlight w:val="none"/>
          <w:lang w:val="zh-CN"/>
        </w:rPr>
        <w:t>有权立即取消我单位响应、成交或在建项目的建设资格，有权拒绝我单位在一定时期内进入你</w:t>
      </w:r>
      <w:r>
        <w:rPr>
          <w:rFonts w:hint="eastAsia" w:cs="仿宋_GB2312" w:asciiTheme="minorEastAsia" w:hAnsiTheme="minorEastAsia" w:eastAsiaTheme="minorEastAsia"/>
          <w:sz w:val="24"/>
          <w:highlight w:val="none"/>
        </w:rPr>
        <w:t>单位</w:t>
      </w:r>
      <w:r>
        <w:rPr>
          <w:rFonts w:hint="eastAsia" w:cs="仿宋_GB2312" w:asciiTheme="minorEastAsia" w:hAnsiTheme="minorEastAsia" w:eastAsiaTheme="minorEastAsia"/>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cs="仿宋_GB2312" w:asciiTheme="minorEastAsia" w:hAnsiTheme="minorEastAsia" w:eastAsiaTheme="minorEastAsia"/>
          <w:kern w:val="0"/>
          <w:sz w:val="24"/>
          <w:highlight w:val="none"/>
          <w:lang w:val="zh-CN"/>
        </w:rPr>
      </w:pPr>
    </w:p>
    <w:p>
      <w:pPr>
        <w:autoSpaceDE w:val="0"/>
        <w:autoSpaceDN w:val="0"/>
        <w:spacing w:line="360" w:lineRule="auto"/>
        <w:ind w:left="2"/>
        <w:jc w:val="left"/>
        <w:rPr>
          <w:rFonts w:cs="仿宋_GB2312" w:asciiTheme="minorEastAsia" w:hAnsiTheme="minorEastAsia" w:eastAsiaTheme="minorEastAsia"/>
          <w:kern w:val="0"/>
          <w:sz w:val="24"/>
          <w:highlight w:val="none"/>
          <w:lang w:val="zh-CN"/>
        </w:rPr>
      </w:pPr>
    </w:p>
    <w:p>
      <w:pPr>
        <w:autoSpaceDE w:val="0"/>
        <w:autoSpaceDN w:val="0"/>
        <w:spacing w:line="360" w:lineRule="auto"/>
        <w:ind w:left="2"/>
        <w:jc w:val="left"/>
        <w:rPr>
          <w:rFonts w:cs="仿宋_GB2312" w:asciiTheme="minorEastAsia" w:hAnsiTheme="minorEastAsia" w:eastAsiaTheme="minorEastAsia"/>
          <w:kern w:val="0"/>
          <w:sz w:val="24"/>
          <w:highlight w:val="none"/>
          <w:lang w:val="zh-CN"/>
        </w:rPr>
      </w:pPr>
    </w:p>
    <w:p>
      <w:pPr>
        <w:autoSpaceDE w:val="0"/>
        <w:autoSpaceDN w:val="0"/>
        <w:spacing w:line="360" w:lineRule="auto"/>
        <w:ind w:left="2" w:leftChars="1" w:right="1120" w:firstLine="4560" w:firstLineChars="19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rPr>
        <w:t>供应商</w:t>
      </w:r>
      <w:r>
        <w:rPr>
          <w:rFonts w:hint="eastAsia" w:cs="仿宋_GB2312" w:asciiTheme="minorEastAsia" w:hAnsiTheme="minorEastAsia" w:eastAsiaTheme="minorEastAsia"/>
          <w:kern w:val="0"/>
          <w:sz w:val="24"/>
          <w:highlight w:val="none"/>
          <w:lang w:val="zh-CN"/>
        </w:rPr>
        <w:t>名称（</w:t>
      </w:r>
      <w:r>
        <w:rPr>
          <w:rFonts w:hint="eastAsia" w:cs="仿宋_GB2312" w:asciiTheme="minorEastAsia" w:hAnsiTheme="minorEastAsia" w:eastAsiaTheme="minorEastAsia"/>
          <w:sz w:val="24"/>
          <w:highlight w:val="none"/>
        </w:rPr>
        <w:t>电子签名</w:t>
      </w:r>
      <w:r>
        <w:rPr>
          <w:rFonts w:hint="eastAsia" w:cs="仿宋_GB2312" w:asciiTheme="minorEastAsia" w:hAnsiTheme="minorEastAsia" w:eastAsiaTheme="minorEastAsia"/>
          <w:kern w:val="0"/>
          <w:sz w:val="24"/>
          <w:highlight w:val="none"/>
          <w:lang w:val="zh-CN"/>
        </w:rPr>
        <w:t xml:space="preserve">）：                </w:t>
      </w:r>
    </w:p>
    <w:p>
      <w:pPr>
        <w:spacing w:line="360" w:lineRule="auto"/>
        <w:ind w:left="4620" w:leftChars="2200"/>
        <w:rPr>
          <w:rFonts w:asciiTheme="minorEastAsia" w:hAnsiTheme="minorEastAsia" w:eastAsiaTheme="minorEastAsia"/>
          <w:sz w:val="24"/>
          <w:highlight w:val="none"/>
        </w:rPr>
      </w:pPr>
      <w:r>
        <w:rPr>
          <w:rFonts w:hint="eastAsia" w:cs="仿宋_GB2312" w:asciiTheme="minorEastAsia" w:hAnsiTheme="minorEastAsia" w:eastAsiaTheme="minorEastAsia"/>
          <w:kern w:val="0"/>
          <w:sz w:val="24"/>
          <w:highlight w:val="none"/>
          <w:lang w:val="zh-CN"/>
        </w:rPr>
        <w:t>日期</w:t>
      </w:r>
      <w:r>
        <w:rPr>
          <w:rFonts w:hint="eastAsia" w:cs="仿宋_GB2312" w:asciiTheme="minorEastAsia" w:hAnsiTheme="minorEastAsia" w:eastAsiaTheme="minorEastAsia"/>
          <w:kern w:val="0"/>
          <w:sz w:val="24"/>
          <w:highlight w:val="none"/>
        </w:rPr>
        <w:t>：</w:t>
      </w:r>
      <w:r>
        <w:rPr>
          <w:rFonts w:hint="eastAsia" w:cs="仿宋_GB2312" w:asciiTheme="minorEastAsia" w:hAnsiTheme="minorEastAsia" w:eastAsiaTheme="minorEastAsia"/>
          <w:kern w:val="0"/>
          <w:sz w:val="24"/>
          <w:highlight w:val="none"/>
          <w:lang w:val="zh-CN"/>
        </w:rPr>
        <w:t xml:space="preserve">   年   月   日</w:t>
      </w:r>
    </w:p>
    <w:p>
      <w:pPr>
        <w:spacing w:line="360" w:lineRule="auto"/>
        <w:jc w:val="center"/>
        <w:rPr>
          <w:rFonts w:cs="仿宋_GB2312" w:asciiTheme="minorEastAsia" w:hAnsiTheme="minorEastAsia" w:eastAsiaTheme="minorEastAsia"/>
          <w:b/>
          <w:sz w:val="36"/>
          <w:szCs w:val="36"/>
          <w:highlight w:val="none"/>
        </w:rPr>
      </w:pPr>
    </w:p>
    <w:p>
      <w:pPr>
        <w:widowControl/>
        <w:adjustRightInd/>
        <w:jc w:val="left"/>
        <w:rPr>
          <w:rFonts w:cs="仿宋_GB2312" w:asciiTheme="minorEastAsia" w:hAnsiTheme="minorEastAsia" w:eastAsiaTheme="minorEastAsia"/>
          <w:b/>
          <w:sz w:val="36"/>
          <w:szCs w:val="36"/>
          <w:highlight w:val="none"/>
        </w:rPr>
      </w:pPr>
      <w:r>
        <w:rPr>
          <w:rFonts w:cs="仿宋_GB2312" w:asciiTheme="minorEastAsia" w:hAnsiTheme="minorEastAsia" w:eastAsiaTheme="minorEastAsia"/>
          <w:b/>
          <w:sz w:val="36"/>
          <w:szCs w:val="36"/>
          <w:highlight w:val="none"/>
        </w:rPr>
        <w:br w:type="page"/>
      </w:r>
    </w:p>
    <w:p>
      <w:pPr>
        <w:pStyle w:val="114"/>
        <w:keepNext w:val="0"/>
        <w:pageBreakBefore w:val="0"/>
        <w:tabs>
          <w:tab w:val="clear" w:pos="720"/>
        </w:tabs>
        <w:ind w:firstLine="640"/>
        <w:outlineLvl w:val="9"/>
        <w:rPr>
          <w:rFonts w:cs="仿宋_GB2312" w:asciiTheme="minorEastAsia" w:hAnsiTheme="minorEastAsia" w:eastAsiaTheme="minorEastAsia"/>
          <w:kern w:val="2"/>
          <w:sz w:val="32"/>
          <w:szCs w:val="32"/>
          <w:highlight w:val="none"/>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pPr>
        <w:pStyle w:val="392"/>
        <w:ind w:firstLine="0" w:firstLineChars="0"/>
        <w:jc w:val="center"/>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第八部分 最后报价格式</w:t>
      </w:r>
    </w:p>
    <w:p>
      <w:pPr>
        <w:pStyle w:val="114"/>
        <w:keepNext w:val="0"/>
        <w:pageBreakBefore w:val="0"/>
        <w:tabs>
          <w:tab w:val="clear" w:pos="720"/>
        </w:tabs>
        <w:ind w:firstLine="640"/>
        <w:outlineLvl w:val="9"/>
        <w:rPr>
          <w:rFonts w:cs="仿宋_GB2312" w:asciiTheme="minorEastAsia" w:hAnsiTheme="minorEastAsia" w:eastAsiaTheme="minorEastAsia"/>
          <w:kern w:val="2"/>
          <w:sz w:val="32"/>
          <w:szCs w:val="32"/>
          <w:highlight w:val="none"/>
        </w:rPr>
      </w:pPr>
      <w:r>
        <w:rPr>
          <w:rFonts w:hint="eastAsia" w:cs="仿宋_GB2312" w:asciiTheme="minorEastAsia" w:hAnsiTheme="minorEastAsia" w:eastAsiaTheme="minorEastAsia"/>
          <w:kern w:val="2"/>
          <w:sz w:val="32"/>
          <w:szCs w:val="32"/>
          <w:highlight w:val="none"/>
        </w:rPr>
        <w:t>（一）最后报价一览表</w:t>
      </w:r>
    </w:p>
    <w:p>
      <w:pPr>
        <w:autoSpaceDE w:val="0"/>
        <w:autoSpaceDN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（采购人）、</w:t>
      </w:r>
      <w:r>
        <w:rPr>
          <w:rFonts w:hint="eastAsia" w:cs="仿宋_GB2312" w:asciiTheme="minorEastAsia" w:hAnsiTheme="minorEastAsia" w:eastAsiaTheme="minorEastAsia"/>
          <w:sz w:val="24"/>
          <w:highlight w:val="none"/>
          <w:lang w:eastAsia="zh-CN"/>
        </w:rPr>
        <w:t>浙江中正工程项目管理有限公司</w:t>
      </w:r>
      <w:r>
        <w:rPr>
          <w:rFonts w:hint="eastAsia" w:cs="仿宋_GB2312" w:asciiTheme="minorEastAsia" w:hAnsiTheme="minorEastAsia" w:eastAsiaTheme="minorEastAsia"/>
          <w:kern w:val="0"/>
          <w:sz w:val="24"/>
          <w:highlight w:val="none"/>
          <w:lang w:val="zh-CN"/>
        </w:rPr>
        <w:t>：</w:t>
      </w:r>
    </w:p>
    <w:p>
      <w:pPr>
        <w:spacing w:line="360" w:lineRule="auto"/>
        <w:ind w:firstLine="72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按你方磋商文件要求，</w:t>
      </w:r>
      <w:r>
        <w:rPr>
          <w:rFonts w:hint="eastAsia" w:cs="仿宋_GB2312" w:asciiTheme="minorEastAsia" w:hAnsiTheme="minorEastAsia" w:eastAsiaTheme="minorEastAsia"/>
          <w:sz w:val="24"/>
          <w:highlight w:val="none"/>
        </w:rPr>
        <w:t>我们即</w:t>
      </w:r>
      <w:r>
        <w:rPr>
          <w:rFonts w:hint="eastAsia" w:cs="仿宋_GB2312" w:asciiTheme="minorEastAsia" w:hAnsiTheme="minorEastAsia" w:eastAsiaTheme="minorEastAsia"/>
          <w:kern w:val="0"/>
          <w:sz w:val="24"/>
          <w:highlight w:val="none"/>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sz w:val="24"/>
          <w:highlight w:val="none"/>
        </w:rPr>
        <w:t>（项目名称）【项目编号：（采购编号）】</w:t>
      </w:r>
      <w:r>
        <w:rPr>
          <w:rFonts w:hint="eastAsia" w:cs="仿宋_GB2312" w:asciiTheme="minorEastAsia" w:hAnsiTheme="minorEastAsia" w:eastAsiaTheme="minorEastAsia"/>
          <w:kern w:val="0"/>
          <w:sz w:val="24"/>
          <w:highlight w:val="none"/>
          <w:lang w:val="zh-CN"/>
        </w:rPr>
        <w:t>的实施。</w:t>
      </w:r>
    </w:p>
    <w:p>
      <w:pPr>
        <w:snapToGrid w:val="0"/>
        <w:spacing w:line="360" w:lineRule="auto"/>
        <w:ind w:left="480"/>
        <w:jc w:val="center"/>
        <w:rPr>
          <w:rFonts w:cs="仿宋_GB2312" w:asciiTheme="minorEastAsia" w:hAnsiTheme="minorEastAsia" w:eastAsiaTheme="minorEastAsia"/>
          <w:b/>
          <w:kern w:val="0"/>
          <w:sz w:val="24"/>
          <w:highlight w:val="none"/>
          <w:lang w:val="zh-CN"/>
        </w:rPr>
      </w:pPr>
      <w:r>
        <w:rPr>
          <w:rFonts w:hint="eastAsia" w:cs="仿宋_GB2312" w:asciiTheme="minorEastAsia" w:hAnsiTheme="minorEastAsia" w:eastAsiaTheme="minorEastAsia"/>
          <w:b/>
          <w:kern w:val="0"/>
          <w:sz w:val="24"/>
          <w:highlight w:val="none"/>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序号</w:t>
            </w:r>
          </w:p>
        </w:tc>
        <w:tc>
          <w:tcPr>
            <w:tcW w:w="992" w:type="dxa"/>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名称</w:t>
            </w:r>
          </w:p>
        </w:tc>
        <w:tc>
          <w:tcPr>
            <w:tcW w:w="2268" w:type="dxa"/>
          </w:tcPr>
          <w:p>
            <w:pPr>
              <w:spacing w:line="360" w:lineRule="auto"/>
              <w:jc w:val="center"/>
              <w:rPr>
                <w:rFonts w:cs="宋体" w:asciiTheme="minorEastAsia" w:hAnsiTheme="minorEastAsia" w:eastAsiaTheme="minorEastAsia"/>
                <w:b/>
                <w:sz w:val="24"/>
                <w:highlight w:val="none"/>
              </w:rPr>
            </w:pPr>
          </w:p>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服务范围</w:t>
            </w:r>
          </w:p>
        </w:tc>
        <w:tc>
          <w:tcPr>
            <w:tcW w:w="2410" w:type="dxa"/>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服务要求</w:t>
            </w:r>
          </w:p>
        </w:tc>
        <w:tc>
          <w:tcPr>
            <w:tcW w:w="2268" w:type="dxa"/>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服务时间</w:t>
            </w:r>
          </w:p>
        </w:tc>
        <w:tc>
          <w:tcPr>
            <w:tcW w:w="2126" w:type="dxa"/>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服务标准</w:t>
            </w:r>
          </w:p>
        </w:tc>
        <w:tc>
          <w:tcPr>
            <w:tcW w:w="2127" w:type="dxa"/>
          </w:tcPr>
          <w:p>
            <w:pPr>
              <w:spacing w:line="360" w:lineRule="auto"/>
              <w:jc w:val="center"/>
              <w:rPr>
                <w:rFonts w:cs="宋体" w:asciiTheme="minorEastAsia" w:hAnsiTheme="minorEastAsia" w:eastAsiaTheme="minorEastAsia"/>
                <w:b/>
                <w:sz w:val="24"/>
                <w:highlight w:val="none"/>
              </w:rPr>
            </w:pPr>
          </w:p>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服务人数</w:t>
            </w:r>
          </w:p>
        </w:tc>
        <w:tc>
          <w:tcPr>
            <w:tcW w:w="2126" w:type="dxa"/>
            <w:vAlign w:val="center"/>
          </w:tcPr>
          <w:p>
            <w:pPr>
              <w:spacing w:line="360" w:lineRule="auto"/>
              <w:jc w:val="center"/>
              <w:rPr>
                <w:rFonts w:cs="宋体" w:asciiTheme="minorEastAsia" w:hAnsiTheme="minorEastAsia" w:eastAsiaTheme="minorEastAsia"/>
                <w:b/>
                <w:sz w:val="24"/>
                <w:highlight w:val="none"/>
              </w:rPr>
            </w:pPr>
          </w:p>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备注（如果有）</w:t>
            </w:r>
          </w:p>
          <w:p>
            <w:pPr>
              <w:spacing w:line="360" w:lineRule="auto"/>
              <w:jc w:val="center"/>
              <w:rPr>
                <w:rFonts w:cs="宋体" w:asciiTheme="minorEastAsia" w:hAnsiTheme="minorEastAsia" w:eastAsiaTheme="minorEastAsia"/>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p>
        </w:tc>
        <w:tc>
          <w:tcPr>
            <w:tcW w:w="992" w:type="dxa"/>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X</w:t>
            </w:r>
            <w:r>
              <w:rPr>
                <w:rFonts w:cs="宋体" w:asciiTheme="minorEastAsia" w:hAnsiTheme="minorEastAsia" w:eastAsiaTheme="minorEastAsia"/>
                <w:sz w:val="24"/>
                <w:highlight w:val="none"/>
              </w:rPr>
              <w:t>X</w:t>
            </w: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c>
          <w:tcPr>
            <w:tcW w:w="2127" w:type="dxa"/>
          </w:tcPr>
          <w:p>
            <w:pPr>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p>
        </w:tc>
        <w:tc>
          <w:tcPr>
            <w:tcW w:w="992" w:type="dxa"/>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X</w:t>
            </w:r>
            <w:r>
              <w:rPr>
                <w:rFonts w:cs="宋体" w:asciiTheme="minorEastAsia" w:hAnsiTheme="minorEastAsia" w:eastAsiaTheme="minorEastAsia"/>
                <w:sz w:val="24"/>
                <w:highlight w:val="none"/>
              </w:rPr>
              <w:t>X</w:t>
            </w: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c>
          <w:tcPr>
            <w:tcW w:w="2127" w:type="dxa"/>
          </w:tcPr>
          <w:p>
            <w:pPr>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p>
        </w:tc>
        <w:tc>
          <w:tcPr>
            <w:tcW w:w="992"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c>
          <w:tcPr>
            <w:tcW w:w="2127" w:type="dxa"/>
          </w:tcPr>
          <w:p>
            <w:pPr>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highlight w:val="none"/>
              </w:rPr>
            </w:pPr>
          </w:p>
        </w:tc>
        <w:tc>
          <w:tcPr>
            <w:tcW w:w="992"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c>
          <w:tcPr>
            <w:tcW w:w="2127" w:type="dxa"/>
          </w:tcPr>
          <w:p>
            <w:pPr>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highlight w:val="none"/>
              </w:rPr>
            </w:pPr>
          </w:p>
        </w:tc>
        <w:tc>
          <w:tcPr>
            <w:tcW w:w="992"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c>
          <w:tcPr>
            <w:tcW w:w="2127" w:type="dxa"/>
          </w:tcPr>
          <w:p>
            <w:pPr>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最后报价（小写）</w:t>
            </w:r>
          </w:p>
        </w:tc>
        <w:tc>
          <w:tcPr>
            <w:tcW w:w="8647" w:type="dxa"/>
            <w:gridSpan w:val="4"/>
          </w:tcPr>
          <w:p>
            <w:pPr>
              <w:spacing w:line="360" w:lineRule="auto"/>
              <w:jc w:val="both"/>
              <w:rPr>
                <w:rFonts w:hint="default" w:cs="宋体" w:asciiTheme="minorEastAsia" w:hAnsiTheme="minorEastAsia" w:eastAsiaTheme="minorEastAsia"/>
                <w:sz w:val="24"/>
                <w:highlight w:val="none"/>
                <w:lang w:val="en-US" w:eastAsia="zh-CN"/>
              </w:rPr>
            </w:pPr>
            <w:r>
              <w:rPr>
                <w:rFonts w:hint="eastAsia" w:cs="宋体" w:asciiTheme="minorEastAsia" w:hAnsiTheme="minorEastAsia" w:eastAsiaTheme="minorEastAsia"/>
                <w:sz w:val="24"/>
                <w:highlight w:val="none"/>
                <w:lang w:val="en-US" w:eastAsia="zh-CN"/>
              </w:rPr>
              <w:t>单价：   元/场（按3146场/年计算）        总价：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最后报价（大写）</w:t>
            </w:r>
          </w:p>
        </w:tc>
        <w:tc>
          <w:tcPr>
            <w:tcW w:w="8647" w:type="dxa"/>
            <w:gridSpan w:val="4"/>
          </w:tcPr>
          <w:p>
            <w:pPr>
              <w:spacing w:line="360" w:lineRule="auto"/>
              <w:jc w:val="both"/>
              <w:rPr>
                <w:rFonts w:hint="default" w:cs="宋体" w:asciiTheme="minorEastAsia" w:hAnsiTheme="minorEastAsia" w:eastAsiaTheme="minorEastAsia"/>
                <w:sz w:val="24"/>
                <w:highlight w:val="none"/>
                <w:lang w:val="en-US" w:eastAsia="zh-CN"/>
              </w:rPr>
            </w:pPr>
            <w:r>
              <w:rPr>
                <w:rFonts w:hint="eastAsia" w:cs="宋体" w:asciiTheme="minorEastAsia" w:hAnsiTheme="minorEastAsia" w:eastAsiaTheme="minorEastAsia"/>
                <w:sz w:val="24"/>
                <w:highlight w:val="none"/>
                <w:lang w:val="en-US" w:eastAsia="zh-CN"/>
              </w:rPr>
              <w:t>单价:     元/场（按3146场/年计算）      总价：   元</w:t>
            </w:r>
          </w:p>
        </w:tc>
      </w:tr>
    </w:tbl>
    <w:p>
      <w:pPr>
        <w:spacing w:line="360" w:lineRule="auto"/>
        <w:ind w:left="-2" w:leftChars="-1" w:firstLine="480" w:firstLineChars="2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sz w:val="24"/>
          <w:highlight w:val="none"/>
        </w:rPr>
        <w:t>注：</w:t>
      </w:r>
      <w:r>
        <w:rPr>
          <w:rFonts w:hint="eastAsia" w:cs="仿宋_GB2312" w:asciiTheme="minorEastAsia" w:hAnsiTheme="minorEastAsia" w:eastAsiaTheme="minorEastAsia"/>
          <w:kern w:val="0"/>
          <w:sz w:val="24"/>
          <w:highlight w:val="none"/>
          <w:lang w:val="zh-CN"/>
        </w:rPr>
        <w:t>1、</w:t>
      </w:r>
      <w:r>
        <w:rPr>
          <w:rFonts w:hint="eastAsia" w:cs="宋体" w:asciiTheme="minorEastAsia" w:hAnsiTheme="minorEastAsia" w:eastAsiaTheme="minorEastAsia"/>
          <w:kern w:val="0"/>
          <w:sz w:val="24"/>
          <w:highlight w:val="none"/>
          <w:lang w:val="zh-CN"/>
        </w:rPr>
        <w:t>供应商需按本表格式填写</w:t>
      </w:r>
      <w:r>
        <w:rPr>
          <w:rFonts w:hint="eastAsia" w:cs="宋体" w:asciiTheme="minorEastAsia" w:hAnsiTheme="minorEastAsia" w:eastAsiaTheme="minorEastAsia"/>
          <w:b/>
          <w:kern w:val="0"/>
          <w:sz w:val="24"/>
          <w:highlight w:val="none"/>
          <w:lang w:val="zh-CN"/>
        </w:rPr>
        <w:t>，</w:t>
      </w:r>
      <w:r>
        <w:rPr>
          <w:rFonts w:hint="eastAsia" w:cs="宋体" w:asciiTheme="minorEastAsia" w:hAnsiTheme="minorEastAsia" w:eastAsiaTheme="minorEastAsia"/>
          <w:b/>
          <w:kern w:val="0"/>
          <w:sz w:val="24"/>
          <w:highlight w:val="none"/>
        </w:rPr>
        <w:t>否则视为</w:t>
      </w:r>
      <w:r>
        <w:rPr>
          <w:rFonts w:hint="eastAsia" w:cs="宋体" w:asciiTheme="minorEastAsia" w:hAnsiTheme="minorEastAsia" w:eastAsiaTheme="minorEastAsia"/>
          <w:b/>
          <w:sz w:val="24"/>
          <w:highlight w:val="none"/>
        </w:rPr>
        <w:t>响应文件含有采购人不能接受的附加条件，响应无效</w:t>
      </w:r>
      <w:r>
        <w:rPr>
          <w:rFonts w:hint="eastAsia" w:cs="仿宋_GB2312" w:asciiTheme="minorEastAsia" w:hAnsiTheme="minorEastAsia" w:eastAsiaTheme="minorEastAsia"/>
          <w:kern w:val="0"/>
          <w:sz w:val="24"/>
          <w:highlight w:val="none"/>
          <w:lang w:val="zh-CN"/>
        </w:rPr>
        <w:t>。</w:t>
      </w:r>
    </w:p>
    <w:p>
      <w:pPr>
        <w:snapToGrid w:val="0"/>
        <w:spacing w:line="360" w:lineRule="auto"/>
        <w:ind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2</w:t>
      </w:r>
      <w:r>
        <w:rPr>
          <w:rFonts w:cs="仿宋_GB2312" w:asciiTheme="minorEastAsia" w:hAnsiTheme="minorEastAsia" w:eastAsiaTheme="minorEastAsia"/>
          <w:kern w:val="0"/>
          <w:sz w:val="24"/>
          <w:highlight w:val="none"/>
          <w:lang w:val="zh-CN"/>
        </w:rPr>
        <w:t>、</w:t>
      </w:r>
      <w:r>
        <w:rPr>
          <w:rFonts w:hint="eastAsia" w:cs="宋体" w:asciiTheme="minorEastAsia" w:hAnsiTheme="minorEastAsia" w:eastAsiaTheme="minorEastAsia"/>
          <w:kern w:val="0"/>
          <w:sz w:val="24"/>
          <w:highlight w:val="none"/>
          <w:lang w:val="zh-CN"/>
        </w:rPr>
        <w:t>有关本项目实施所涉及的一切费用均计入报价。</w:t>
      </w:r>
      <w:r>
        <w:rPr>
          <w:rFonts w:hint="eastAsia" w:cs="宋体" w:asciiTheme="minorEastAsia" w:hAnsiTheme="minorEastAsia" w:eastAsiaTheme="minorEastAsia"/>
          <w:b/>
          <w:kern w:val="0"/>
          <w:sz w:val="24"/>
          <w:highlight w:val="none"/>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kern w:val="0"/>
          <w:sz w:val="24"/>
          <w:highlight w:val="none"/>
          <w:lang w:val="zh-CN"/>
        </w:rPr>
        <w:t>不得出现“0元”“免费赠送”等形式的无偿报价，</w:t>
      </w:r>
      <w:r>
        <w:rPr>
          <w:rFonts w:hint="eastAsia" w:cs="宋体" w:asciiTheme="minorEastAsia" w:hAnsiTheme="minorEastAsia" w:eastAsiaTheme="minorEastAsia"/>
          <w:b/>
          <w:kern w:val="0"/>
          <w:sz w:val="24"/>
          <w:highlight w:val="none"/>
        </w:rPr>
        <w:t>否则视为</w:t>
      </w:r>
      <w:r>
        <w:rPr>
          <w:rFonts w:hint="eastAsia" w:cs="宋体" w:asciiTheme="minorEastAsia" w:hAnsiTheme="minorEastAsia" w:eastAsiaTheme="minorEastAsia"/>
          <w:b/>
          <w:sz w:val="24"/>
          <w:highlight w:val="none"/>
        </w:rPr>
        <w:t>最后报价文件含有采购人不能接受的附加条件，响应无效</w:t>
      </w:r>
      <w:r>
        <w:rPr>
          <w:rFonts w:hint="eastAsia" w:cs="宋体" w:asciiTheme="minorEastAsia" w:hAnsiTheme="minorEastAsia" w:eastAsiaTheme="minorEastAsia"/>
          <w:b/>
          <w:kern w:val="0"/>
          <w:sz w:val="24"/>
          <w:highlight w:val="none"/>
          <w:lang w:val="zh-CN"/>
        </w:rPr>
        <w:t>；采购内容未包含在《最后报价一览表》名称栏中，供应商不能作出合理解释的，</w:t>
      </w:r>
      <w:r>
        <w:rPr>
          <w:rFonts w:hint="eastAsia" w:cs="宋体" w:asciiTheme="minorEastAsia" w:hAnsiTheme="minorEastAsia" w:eastAsiaTheme="minorEastAsia"/>
          <w:b/>
          <w:kern w:val="0"/>
          <w:sz w:val="24"/>
          <w:highlight w:val="none"/>
        </w:rPr>
        <w:t>视为</w:t>
      </w:r>
      <w:r>
        <w:rPr>
          <w:rFonts w:hint="eastAsia" w:cs="宋体" w:asciiTheme="minorEastAsia" w:hAnsiTheme="minorEastAsia" w:eastAsiaTheme="minorEastAsia"/>
          <w:b/>
          <w:sz w:val="24"/>
          <w:highlight w:val="none"/>
        </w:rPr>
        <w:t>响应文件含有采购人不能接受的附加条件的，响应无效。</w:t>
      </w:r>
    </w:p>
    <w:p>
      <w:pPr>
        <w:snapToGrid w:val="0"/>
        <w:spacing w:line="360" w:lineRule="auto"/>
        <w:ind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3、特别提示：采购代理机构将对项目名称和项目编号，成交供应商名称、地址和成交金额，</w:t>
      </w:r>
      <w:r>
        <w:rPr>
          <w:rFonts w:hint="eastAsia" w:cs="宋体" w:asciiTheme="minorEastAsia" w:hAnsiTheme="minorEastAsia" w:eastAsiaTheme="minorEastAsia"/>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kern w:val="0"/>
          <w:sz w:val="24"/>
          <w:highlight w:val="none"/>
          <w:lang w:val="zh-CN"/>
        </w:rPr>
        <w:t>。</w:t>
      </w:r>
    </w:p>
    <w:p>
      <w:pPr>
        <w:spacing w:line="360" w:lineRule="auto"/>
        <w:ind w:firstLine="480" w:firstLineChars="200"/>
        <w:rPr>
          <w:rFonts w:cs="仿宋_GB2312" w:asciiTheme="minorEastAsia" w:hAnsiTheme="minorEastAsia" w:eastAsiaTheme="minorEastAsia"/>
          <w:kern w:val="0"/>
          <w:sz w:val="24"/>
          <w:highlight w:val="none"/>
          <w:u w:val="single"/>
          <w:lang w:val="zh-CN"/>
        </w:rPr>
      </w:pPr>
      <w:r>
        <w:rPr>
          <w:rFonts w:hint="eastAsia" w:cs="仿宋_GB2312" w:asciiTheme="minorEastAsia" w:hAnsiTheme="minorEastAsia" w:eastAsiaTheme="minorEastAsia"/>
          <w:kern w:val="0"/>
          <w:sz w:val="24"/>
          <w:szCs w:val="22"/>
          <w:highlight w:val="none"/>
          <w:lang w:val="zh-CN"/>
        </w:rPr>
        <w:t>4</w:t>
      </w:r>
      <w:r>
        <w:rPr>
          <w:rFonts w:cs="仿宋_GB2312" w:asciiTheme="minorEastAsia" w:hAnsiTheme="minorEastAsia" w:eastAsiaTheme="minorEastAsia"/>
          <w:kern w:val="0"/>
          <w:sz w:val="24"/>
          <w:szCs w:val="22"/>
          <w:highlight w:val="none"/>
          <w:lang w:val="zh-CN"/>
        </w:rPr>
        <w:t>、</w:t>
      </w:r>
      <w:r>
        <w:rPr>
          <w:rFonts w:hint="eastAsia" w:cs="仿宋_GB2312" w:asciiTheme="minorEastAsia" w:hAnsiTheme="minorEastAsia" w:eastAsiaTheme="minorEastAsia"/>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kern w:val="0"/>
          <w:sz w:val="24"/>
          <w:highlight w:val="none"/>
          <w:lang w:val="zh-CN"/>
        </w:rPr>
        <w:t>提供</w:t>
      </w:r>
      <w:r>
        <w:rPr>
          <w:rFonts w:hint="eastAsia" w:cs="仿宋_GB2312" w:asciiTheme="minorEastAsia" w:hAnsiTheme="minorEastAsia" w:eastAsiaTheme="minorEastAsia"/>
          <w:kern w:val="0"/>
          <w:sz w:val="24"/>
          <w:highlight w:val="none"/>
          <w:lang w:val="zh-CN"/>
        </w:rPr>
        <w:t>的中小企业</w:t>
      </w:r>
      <w:r>
        <w:rPr>
          <w:rFonts w:cs="仿宋_GB2312" w:asciiTheme="minorEastAsia" w:hAnsiTheme="minorEastAsia" w:eastAsiaTheme="minorEastAsia"/>
          <w:kern w:val="0"/>
          <w:sz w:val="24"/>
          <w:highlight w:val="none"/>
          <w:lang w:val="zh-CN"/>
        </w:rPr>
        <w:t>声明函内容不实的，属于提供虚假材料谋取中标、成交，依照《中华人民共和国政府采购法》等国家有关规定追究相应责任。</w:t>
      </w:r>
    </w:p>
    <w:p>
      <w:pPr>
        <w:spacing w:line="360" w:lineRule="auto"/>
        <w:ind w:right="-874" w:rightChars="-416" w:firstLine="482" w:firstLineChars="200"/>
        <w:rPr>
          <w:rFonts w:cs="仿宋_GB2312" w:asciiTheme="minorEastAsia" w:hAnsiTheme="minorEastAsia" w:eastAsiaTheme="minorEastAsia"/>
          <w:sz w:val="24"/>
          <w:highlight w:val="none"/>
        </w:rPr>
      </w:pPr>
      <w:r>
        <w:rPr>
          <w:rFonts w:hint="eastAsia" w:ascii="宋体" w:hAnsi="宋体" w:cs="宋体"/>
          <w:b/>
          <w:color w:val="auto"/>
          <w:sz w:val="24"/>
          <w:highlight w:val="none"/>
        </w:rPr>
        <w:t>5、特别说明：供应商报价低于项目预算50%的，应当在报价文件中详细阐述不影响产品质量或者诚信履约的具体原因。</w:t>
      </w:r>
    </w:p>
    <w:p>
      <w:pPr>
        <w:spacing w:line="360" w:lineRule="auto"/>
        <w:ind w:right="-874" w:rightChars="-416"/>
        <w:rPr>
          <w:rFonts w:cs="仿宋_GB2312" w:asciiTheme="minorEastAsia" w:hAnsiTheme="minorEastAsia" w:eastAsiaTheme="minorEastAsia"/>
          <w:sz w:val="24"/>
          <w:highlight w:val="none"/>
        </w:rPr>
      </w:pPr>
    </w:p>
    <w:p>
      <w:pPr>
        <w:spacing w:line="360" w:lineRule="auto"/>
        <w:ind w:right="-874" w:rightChars="-416"/>
        <w:rPr>
          <w:rFonts w:cs="仿宋_GB2312" w:asciiTheme="minorEastAsia" w:hAnsiTheme="minorEastAsia" w:eastAsiaTheme="minorEastAsia"/>
          <w:sz w:val="24"/>
          <w:highlight w:val="none"/>
        </w:rPr>
      </w:pPr>
    </w:p>
    <w:p>
      <w:pPr>
        <w:spacing w:line="360" w:lineRule="auto"/>
        <w:ind w:right="-874" w:rightChars="-416"/>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 xml:space="preserve">                                           </w:t>
      </w:r>
      <w:r>
        <w:rPr>
          <w:rFonts w:hint="eastAsia" w:cs="仿宋_GB2312" w:asciiTheme="minorEastAsia" w:hAnsiTheme="minorEastAsia" w:eastAsiaTheme="minorEastAsia"/>
          <w:kern w:val="0"/>
          <w:sz w:val="24"/>
          <w:highlight w:val="none"/>
          <w:lang w:val="zh-CN"/>
        </w:rPr>
        <w:t>供应商名称（电子签名）：</w:t>
      </w:r>
    </w:p>
    <w:p>
      <w:pPr>
        <w:autoSpaceDE w:val="0"/>
        <w:autoSpaceDN w:val="0"/>
        <w:spacing w:line="360" w:lineRule="auto"/>
        <w:ind w:left="5040" w:hanging="5040" w:hangingChars="21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日期：    年  月   日</w:t>
      </w:r>
    </w:p>
    <w:p>
      <w:pPr>
        <w:widowControl/>
        <w:adjustRightInd/>
        <w:jc w:val="left"/>
        <w:rPr>
          <w:rFonts w:cs="仿宋_GB2312" w:asciiTheme="minorEastAsia" w:hAnsiTheme="minorEastAsia" w:eastAsiaTheme="minorEastAsia"/>
          <w:kern w:val="0"/>
          <w:sz w:val="24"/>
          <w:highlight w:val="none"/>
          <w:lang w:val="zh-CN"/>
        </w:rPr>
        <w:sectPr>
          <w:headerReference r:id="rId14" w:type="first"/>
          <w:footerReference r:id="rId16" w:type="first"/>
          <w:headerReference r:id="rId13" w:type="default"/>
          <w:footerReference r:id="rId15" w:type="default"/>
          <w:pgSz w:w="16838" w:h="11906" w:orient="landscape"/>
          <w:pgMar w:top="1418" w:right="471" w:bottom="1418" w:left="777" w:header="851" w:footer="992" w:gutter="0"/>
          <w:cols w:space="720" w:num="1"/>
          <w:titlePg/>
          <w:docGrid w:linePitch="312" w:charSpace="0"/>
        </w:sectPr>
      </w:pPr>
    </w:p>
    <w:p>
      <w:pPr>
        <w:widowControl/>
        <w:adjustRightInd/>
        <w:jc w:val="center"/>
        <w:rPr>
          <w:rFonts w:asciiTheme="minorEastAsia" w:hAnsiTheme="minorEastAsia" w:eastAsiaTheme="minorEastAsia"/>
          <w:b/>
          <w:sz w:val="32"/>
          <w:szCs w:val="32"/>
          <w:highlight w:val="none"/>
        </w:rPr>
      </w:pPr>
      <w:r>
        <w:rPr>
          <w:rFonts w:hint="eastAsia" w:asciiTheme="minorEastAsia" w:hAnsiTheme="minorEastAsia" w:eastAsiaTheme="minorEastAsia"/>
          <w:b/>
          <w:sz w:val="32"/>
          <w:szCs w:val="32"/>
          <w:highlight w:val="none"/>
        </w:rPr>
        <w:t>（二）中小企业声明函</w:t>
      </w:r>
      <w:bookmarkStart w:id="184" w:name="_Toc465665161"/>
      <w:r>
        <w:rPr>
          <w:rFonts w:hint="eastAsia" w:asciiTheme="minorEastAsia" w:hAnsiTheme="minorEastAsia" w:eastAsiaTheme="minorEastAsia"/>
          <w:b/>
          <w:sz w:val="32"/>
          <w:szCs w:val="32"/>
          <w:highlight w:val="none"/>
        </w:rPr>
        <w:t>（如果有）</w:t>
      </w:r>
    </w:p>
    <w:p>
      <w:pPr>
        <w:widowControl/>
        <w:spacing w:line="360" w:lineRule="auto"/>
        <w:ind w:firstLine="120" w:firstLineChars="50"/>
        <w:jc w:val="left"/>
        <w:rPr>
          <w:rFonts w:cs="宋体" w:asciiTheme="minorEastAsia" w:hAnsiTheme="minorEastAsia" w:eastAsiaTheme="minorEastAsia"/>
          <w:b/>
          <w:sz w:val="24"/>
          <w:highlight w:val="none"/>
        </w:rPr>
      </w:pPr>
    </w:p>
    <w:p>
      <w:pPr>
        <w:widowControl/>
        <w:spacing w:line="360" w:lineRule="auto"/>
        <w:ind w:firstLine="120" w:firstLineChars="50"/>
        <w:jc w:val="left"/>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 xml:space="preserve"> [</w:t>
      </w:r>
      <w:r>
        <w:rPr>
          <w:rFonts w:hint="eastAsia" w:cs="宋体" w:asciiTheme="minorEastAsia" w:hAnsiTheme="minorEastAsia" w:eastAsiaTheme="minorEastAsia"/>
          <w:b/>
          <w:bCs/>
          <w:sz w:val="24"/>
          <w:highlight w:val="none"/>
        </w:rPr>
        <w:t>竞争性磋商邀请公告</w:t>
      </w:r>
      <w:r>
        <w:rPr>
          <w:rFonts w:hint="eastAsia" w:cs="宋体" w:asciiTheme="minorEastAsia" w:hAnsiTheme="minorEastAsia" w:eastAsiaTheme="minorEastAsia"/>
          <w:b/>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sz w:val="24"/>
          <w:highlight w:val="none"/>
        </w:rPr>
        <w:t>5</w:t>
      </w:r>
      <w:r>
        <w:rPr>
          <w:rFonts w:hint="eastAsia" w:cs="宋体" w:asciiTheme="minorEastAsia" w:hAnsiTheme="minorEastAsia" w:eastAsiaTheme="minorEastAsia"/>
          <w:b/>
          <w:sz w:val="24"/>
          <w:highlight w:val="none"/>
        </w:rPr>
        <w:t>）。]</w:t>
      </w:r>
    </w:p>
    <w:p>
      <w:pPr>
        <w:widowControl/>
        <w:adjustRightInd/>
        <w:jc w:val="center"/>
        <w:rPr>
          <w:rFonts w:cs="仿宋_GB2312" w:asciiTheme="minorEastAsia" w:hAnsiTheme="minorEastAsia" w:eastAsiaTheme="minorEastAsia"/>
          <w:sz w:val="24"/>
          <w:highlight w:val="none"/>
        </w:rPr>
      </w:pPr>
    </w:p>
    <w:p>
      <w:pPr>
        <w:widowControl/>
        <w:adjustRightInd/>
        <w:jc w:val="left"/>
        <w:rPr>
          <w:rFonts w:cs="宋体" w:asciiTheme="minorEastAsia" w:hAnsiTheme="minorEastAsia" w:eastAsiaTheme="minorEastAsia"/>
          <w:b/>
          <w:sz w:val="32"/>
          <w:szCs w:val="32"/>
          <w:highlight w:val="none"/>
        </w:rPr>
      </w:pPr>
      <w:r>
        <w:rPr>
          <w:rFonts w:cs="宋体" w:asciiTheme="minorEastAsia" w:hAnsiTheme="minorEastAsia" w:eastAsiaTheme="minorEastAsia"/>
          <w:b/>
          <w:sz w:val="32"/>
          <w:szCs w:val="32"/>
          <w:highlight w:val="none"/>
        </w:rPr>
        <w:br w:type="page"/>
      </w:r>
    </w:p>
    <w:p>
      <w:pPr>
        <w:pStyle w:val="4"/>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附件</w:t>
      </w:r>
      <w:bookmarkEnd w:id="184"/>
    </w:p>
    <w:p>
      <w:pPr>
        <w:spacing w:line="360" w:lineRule="auto"/>
        <w:jc w:val="left"/>
        <w:rPr>
          <w:rFonts w:cs="仿宋_GB2312" w:asciiTheme="minorEastAsia" w:hAnsiTheme="minorEastAsia" w:eastAsiaTheme="minorEastAsia"/>
          <w:b/>
          <w:spacing w:val="6"/>
          <w:sz w:val="32"/>
          <w:szCs w:val="32"/>
          <w:highlight w:val="none"/>
        </w:rPr>
      </w:pPr>
      <w:r>
        <w:rPr>
          <w:rFonts w:hint="eastAsia" w:cs="仿宋_GB2312" w:asciiTheme="minorEastAsia" w:hAnsiTheme="minorEastAsia" w:eastAsiaTheme="minorEastAsia"/>
          <w:b/>
          <w:spacing w:val="6"/>
          <w:sz w:val="32"/>
          <w:szCs w:val="32"/>
          <w:highlight w:val="none"/>
        </w:rPr>
        <w:t>附件1：质疑函范本及制作说明</w:t>
      </w:r>
    </w:p>
    <w:p>
      <w:pPr>
        <w:spacing w:line="360" w:lineRule="auto"/>
        <w:jc w:val="center"/>
        <w:rPr>
          <w:rFonts w:cs="仿宋_GB2312" w:asciiTheme="minorEastAsia" w:hAnsiTheme="minorEastAsia" w:eastAsiaTheme="minorEastAsia"/>
          <w:b/>
          <w:spacing w:val="6"/>
          <w:sz w:val="32"/>
          <w:szCs w:val="32"/>
          <w:highlight w:val="none"/>
        </w:rPr>
      </w:pPr>
      <w:r>
        <w:rPr>
          <w:rFonts w:hint="eastAsia" w:cs="仿宋_GB2312" w:asciiTheme="minorEastAsia" w:hAnsiTheme="minorEastAsia" w:eastAsiaTheme="minorEastAsia"/>
          <w:b/>
          <w:spacing w:val="6"/>
          <w:sz w:val="32"/>
          <w:szCs w:val="32"/>
          <w:highlight w:val="none"/>
        </w:rPr>
        <w:t>质疑函范本</w:t>
      </w:r>
    </w:p>
    <w:p>
      <w:pPr>
        <w:snapToGrid w:val="0"/>
        <w:spacing w:before="240" w:beforeLines="100" w:line="360" w:lineRule="auto"/>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一、质疑供应商基本信息</w:t>
      </w:r>
    </w:p>
    <w:p>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质疑供应商：</w:t>
      </w: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地址：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联系人：</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授权代表：</w:t>
      </w: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 xml:space="preserve"> </w:t>
      </w:r>
    </w:p>
    <w:p>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地址： </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二、质疑项目基本情况</w:t>
      </w:r>
    </w:p>
    <w:p>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质疑项目的名称：</w:t>
      </w: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质疑项目的编号：</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包号：</w:t>
      </w: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采购人名称：</w:t>
      </w: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采购文件获取日期：</w:t>
      </w: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三、质疑事项具体内容</w:t>
      </w:r>
    </w:p>
    <w:p>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质疑事项1：</w:t>
      </w: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事实依据：</w:t>
      </w: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法律依据：</w:t>
      </w: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u w:val="dotted"/>
        </w:rPr>
        <w:t xml:space="preserve">                                                     </w:t>
      </w:r>
    </w:p>
    <w:p>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质疑事项2</w:t>
      </w:r>
    </w:p>
    <w:p>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w:t>
      </w:r>
    </w:p>
    <w:p>
      <w:pPr>
        <w:snapToGrid w:val="0"/>
        <w:spacing w:line="360" w:lineRule="auto"/>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四、与质疑事项相关的质疑请求</w:t>
      </w:r>
    </w:p>
    <w:p>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请求：</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rPr>
      </w:pP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签字(签章)：                   公章：                      </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日期：    </w:t>
      </w:r>
    </w:p>
    <w:p>
      <w:pPr>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质疑函制作说明：</w:t>
      </w:r>
    </w:p>
    <w:p>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1.供应商提出质疑时，应提交质疑函和必要的证明材料。</w:t>
      </w:r>
    </w:p>
    <w:p>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2.质疑供应商若委托代理人进行质疑的，质疑函应按要求列明“授权代表”的有关内容，并在附件中提交由质疑</w:t>
      </w:r>
      <w:r>
        <w:rPr>
          <w:rFonts w:hint="eastAsia" w:cs="仿宋_GB2312" w:asciiTheme="minorEastAsia" w:hAnsiTheme="minorEastAsia" w:eastAsiaTheme="minorEastAsia"/>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3.质疑供应商若对项目的某一分包进行质疑，质疑函中应列明具体分包号。</w:t>
      </w:r>
    </w:p>
    <w:p>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4.质疑函的质疑事项应具体、明确，并有必要的事实依据和法律依据。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5.质疑函的质疑请求应与质疑事项相关。</w:t>
      </w:r>
    </w:p>
    <w:p>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仿宋_GB2312" w:asciiTheme="minorEastAsia" w:hAnsiTheme="minorEastAsia" w:eastAsiaTheme="minorEastAsia"/>
          <w:sz w:val="30"/>
          <w:szCs w:val="30"/>
          <w:highlight w:val="none"/>
        </w:rPr>
      </w:pPr>
    </w:p>
    <w:p>
      <w:pPr>
        <w:spacing w:line="360" w:lineRule="auto"/>
        <w:jc w:val="left"/>
        <w:rPr>
          <w:rFonts w:cs="仿宋_GB2312" w:asciiTheme="minorEastAsia" w:hAnsiTheme="minorEastAsia" w:eastAsiaTheme="minorEastAsia"/>
          <w:b/>
          <w:spacing w:val="6"/>
          <w:sz w:val="32"/>
          <w:szCs w:val="32"/>
          <w:highlight w:val="none"/>
        </w:rPr>
      </w:pPr>
      <w:r>
        <w:rPr>
          <w:rFonts w:hint="eastAsia" w:cs="仿宋_GB2312" w:asciiTheme="minorEastAsia" w:hAnsiTheme="minorEastAsia" w:eastAsiaTheme="minorEastAsia"/>
          <w:b/>
          <w:sz w:val="24"/>
          <w:highlight w:val="none"/>
        </w:rPr>
        <w:br w:type="page"/>
      </w:r>
      <w:r>
        <w:rPr>
          <w:rFonts w:hint="eastAsia" w:cs="仿宋_GB2312" w:asciiTheme="minorEastAsia" w:hAnsiTheme="minorEastAsia" w:eastAsiaTheme="minorEastAsia"/>
          <w:b/>
          <w:spacing w:val="6"/>
          <w:sz w:val="32"/>
          <w:szCs w:val="32"/>
          <w:highlight w:val="none"/>
        </w:rPr>
        <w:t>附件2：投诉书范本及制作说明</w:t>
      </w:r>
    </w:p>
    <w:p>
      <w:pPr>
        <w:spacing w:line="360" w:lineRule="auto"/>
        <w:jc w:val="center"/>
        <w:rPr>
          <w:rFonts w:cs="仿宋_GB2312" w:asciiTheme="minorEastAsia" w:hAnsiTheme="minorEastAsia" w:eastAsiaTheme="minorEastAsia"/>
          <w:b/>
          <w:sz w:val="24"/>
          <w:highlight w:val="none"/>
        </w:rPr>
      </w:pPr>
    </w:p>
    <w:p>
      <w:pPr>
        <w:spacing w:line="360" w:lineRule="auto"/>
        <w:jc w:val="center"/>
        <w:rPr>
          <w:rFonts w:cs="仿宋_GB2312" w:asciiTheme="minorEastAsia" w:hAnsiTheme="minorEastAsia" w:eastAsiaTheme="minorEastAsia"/>
          <w:b/>
          <w:spacing w:val="6"/>
          <w:sz w:val="32"/>
          <w:szCs w:val="32"/>
          <w:highlight w:val="none"/>
        </w:rPr>
      </w:pPr>
      <w:r>
        <w:rPr>
          <w:rFonts w:hint="eastAsia" w:cs="仿宋_GB2312" w:asciiTheme="minorEastAsia" w:hAnsiTheme="minorEastAsia" w:eastAsiaTheme="minorEastAsia"/>
          <w:b/>
          <w:spacing w:val="6"/>
          <w:sz w:val="32"/>
          <w:szCs w:val="32"/>
          <w:highlight w:val="none"/>
        </w:rPr>
        <w:t>投诉书范本</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一、投诉相关主体基本情况</w:t>
      </w:r>
    </w:p>
    <w:p>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投诉人：</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地     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pPr>
        <w:tabs>
          <w:tab w:val="left" w:pos="6510"/>
        </w:tabs>
        <w:spacing w:line="360" w:lineRule="auto"/>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法定代表人/主要负责人：</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 xml:space="preserve">  </w:t>
      </w:r>
    </w:p>
    <w:p>
      <w:pPr>
        <w:tabs>
          <w:tab w:val="left" w:pos="6510"/>
        </w:tabs>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授权代表：</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地     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被投诉人1：</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地     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联系人：</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被投诉人2</w:t>
      </w:r>
    </w:p>
    <w:p>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相关供应商：</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地     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联系人：</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二、投诉项目基本情况</w:t>
      </w:r>
    </w:p>
    <w:p>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采购项目名称：</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采购项目编号：</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包号：</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采购人名称：</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代理机构名称：</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采购文件公告:</w:t>
      </w:r>
      <w:r>
        <w:rPr>
          <w:rFonts w:hint="eastAsia" w:cs="仿宋_GB2312" w:asciiTheme="minorEastAsia" w:hAnsiTheme="minorEastAsia" w:eastAsiaTheme="minorEastAsia"/>
          <w:sz w:val="24"/>
          <w:highlight w:val="none"/>
          <w:u w:val="dotted"/>
        </w:rPr>
        <w:t xml:space="preserve">是/否 </w:t>
      </w:r>
      <w:r>
        <w:rPr>
          <w:rFonts w:hint="eastAsia" w:cs="仿宋_GB2312" w:asciiTheme="minorEastAsia" w:hAnsiTheme="minorEastAsia" w:eastAsiaTheme="minorEastAsia"/>
          <w:sz w:val="24"/>
          <w:highlight w:val="none"/>
        </w:rPr>
        <w:t>公告期限：</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采购结果公告:</w:t>
      </w:r>
      <w:r>
        <w:rPr>
          <w:rFonts w:hint="eastAsia" w:cs="仿宋_GB2312" w:asciiTheme="minorEastAsia" w:hAnsiTheme="minorEastAsia" w:eastAsiaTheme="minorEastAsia"/>
          <w:sz w:val="24"/>
          <w:highlight w:val="none"/>
          <w:u w:val="dotted"/>
        </w:rPr>
        <w:t xml:space="preserve">是/否 </w:t>
      </w:r>
      <w:r>
        <w:rPr>
          <w:rFonts w:hint="eastAsia" w:cs="仿宋_GB2312" w:asciiTheme="minorEastAsia" w:hAnsiTheme="minorEastAsia" w:eastAsiaTheme="minorEastAsia"/>
          <w:sz w:val="24"/>
          <w:highlight w:val="none"/>
        </w:rPr>
        <w:t>公告期限：</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三、质疑基本情况</w:t>
      </w:r>
    </w:p>
    <w:p>
      <w:pPr>
        <w:spacing w:line="360" w:lineRule="auto"/>
        <w:ind w:firstLine="480" w:firstLineChars="200"/>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投诉人于</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年</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月</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日,向</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提出质疑，质疑事项为：</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 xml:space="preserve">  </w:t>
      </w:r>
    </w:p>
    <w:p>
      <w:pPr>
        <w:spacing w:line="360" w:lineRule="auto"/>
        <w:ind w:firstLine="360" w:firstLineChars="15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u w:val="dotted"/>
        </w:rPr>
        <w:t>采购人/代理机构</w:t>
      </w:r>
      <w:r>
        <w:rPr>
          <w:rFonts w:hint="eastAsia" w:cs="仿宋_GB2312" w:asciiTheme="minorEastAsia" w:hAnsiTheme="minorEastAsia" w:eastAsiaTheme="minorEastAsia"/>
          <w:sz w:val="24"/>
          <w:highlight w:val="none"/>
        </w:rPr>
        <w:t>于</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年</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月</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日,就质疑事项作出了答复/没有在法定期限内作出答复。</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四、投诉事项具体内容</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投诉事项 1：</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事实依据：</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法律依据：</w:t>
      </w: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u w:val="dotted"/>
        </w:rPr>
        <w:t xml:space="preserve">                                                      </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投诉事项2</w:t>
      </w:r>
    </w:p>
    <w:p>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五、与投诉事项相关的投诉请求</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请求：</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 xml:space="preserve"> </w:t>
      </w:r>
    </w:p>
    <w:p>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 xml:space="preserve">                                                                                                    </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签字(签章)：                   公章：                      </w:t>
      </w:r>
    </w:p>
    <w:p>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日期：    </w:t>
      </w:r>
    </w:p>
    <w:p>
      <w:pPr>
        <w:spacing w:line="360" w:lineRule="auto"/>
        <w:rPr>
          <w:rFonts w:cs="仿宋_GB2312" w:asciiTheme="minorEastAsia" w:hAnsiTheme="minorEastAsia" w:eastAsiaTheme="minorEastAsia"/>
          <w:b/>
          <w:sz w:val="24"/>
          <w:highlight w:val="none"/>
        </w:rPr>
      </w:pPr>
    </w:p>
    <w:p>
      <w:pPr>
        <w:spacing w:line="360" w:lineRule="auto"/>
        <w:rPr>
          <w:rFonts w:cs="仿宋_GB2312" w:asciiTheme="minorEastAsia" w:hAnsiTheme="minorEastAsia" w:eastAsiaTheme="minorEastAsia"/>
          <w:b/>
          <w:sz w:val="24"/>
          <w:highlight w:val="none"/>
        </w:rPr>
      </w:pPr>
    </w:p>
    <w:p>
      <w:pPr>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投诉书制作说明：</w:t>
      </w:r>
    </w:p>
    <w:p>
      <w:pPr>
        <w:widowControl/>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2.投诉人若委托代理人进行投诉的，投诉书应按照要求列明“授权代表”的有关内容，并在附件中提交由</w:t>
      </w:r>
      <w:r>
        <w:rPr>
          <w:rFonts w:hint="eastAsia" w:cs="仿宋_GB2312" w:asciiTheme="minorEastAsia" w:hAnsiTheme="minorEastAsia" w:eastAsiaTheme="minorEastAsia"/>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3.投诉人若对项目的某一分包进行投诉，投诉书应列明具体分包号。</w:t>
      </w:r>
    </w:p>
    <w:p>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4.投诉书应简要列明质疑事项，质疑函、质疑答复等作为附件材料提供。</w:t>
      </w:r>
    </w:p>
    <w:p>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5.投诉书的投诉事项应具体、明确，并有必要的事实依据和法律依据。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6.投诉书的投诉请求应与投诉事项相关。</w:t>
      </w:r>
    </w:p>
    <w:p>
      <w:pPr>
        <w:widowControl/>
        <w:spacing w:line="360" w:lineRule="auto"/>
        <w:ind w:firstLine="480" w:firstLineChars="200"/>
        <w:jc w:val="left"/>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7.投诉人为自然人的，投诉书应当由本人签字；投诉人为法人或者其他组织的，投诉书应当由法定代表人、主要负责人，或者其授权代表签字或者盖章，并加盖公章。</w:t>
      </w:r>
    </w:p>
    <w:p>
      <w:pPr>
        <w:rPr>
          <w:rFonts w:cs="仿宋_GB2312" w:asciiTheme="minorEastAsia" w:hAnsiTheme="minorEastAsia" w:eastAsiaTheme="minorEastAsia"/>
          <w:b/>
          <w:sz w:val="24"/>
          <w:highlight w:val="none"/>
        </w:rPr>
      </w:pPr>
    </w:p>
    <w:p>
      <w:pPr>
        <w:widowControl/>
        <w:adjustRightInd/>
        <w:jc w:val="left"/>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br w:type="page"/>
      </w:r>
    </w:p>
    <w:p>
      <w:pPr>
        <w:spacing w:line="360" w:lineRule="auto"/>
        <w:jc w:val="left"/>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附件3：</w:t>
      </w:r>
    </w:p>
    <w:p>
      <w:pPr>
        <w:spacing w:line="360" w:lineRule="auto"/>
        <w:rPr>
          <w:rFonts w:asciiTheme="minorEastAsia" w:hAnsiTheme="minorEastAsia" w:eastAsiaTheme="minorEastAsia"/>
          <w:b/>
          <w:spacing w:val="6"/>
          <w:sz w:val="32"/>
          <w:szCs w:val="32"/>
          <w:highlight w:val="none"/>
        </w:rPr>
      </w:pPr>
    </w:p>
    <w:p>
      <w:pPr>
        <w:spacing w:line="360" w:lineRule="auto"/>
        <w:jc w:val="center"/>
        <w:rPr>
          <w:rFonts w:asciiTheme="minorEastAsia" w:hAnsiTheme="minorEastAsia" w:eastAsiaTheme="minorEastAsia"/>
          <w:b/>
          <w:spacing w:val="6"/>
          <w:sz w:val="32"/>
          <w:szCs w:val="32"/>
          <w:highlight w:val="none"/>
        </w:rPr>
      </w:pPr>
      <w:r>
        <w:rPr>
          <w:rFonts w:hint="eastAsia" w:asciiTheme="minorEastAsia" w:hAnsiTheme="minorEastAsia" w:eastAsiaTheme="minorEastAsia"/>
          <w:b/>
          <w:spacing w:val="6"/>
          <w:sz w:val="32"/>
          <w:szCs w:val="32"/>
          <w:highlight w:val="none"/>
        </w:rPr>
        <w:t>残疾人福利性单位声明函</w:t>
      </w:r>
    </w:p>
    <w:p>
      <w:pPr>
        <w:spacing w:line="360" w:lineRule="auto"/>
        <w:rPr>
          <w:rFonts w:asciiTheme="minorEastAsia" w:hAnsiTheme="minorEastAsia" w:eastAsiaTheme="minorEastAsia"/>
          <w:b/>
          <w:spacing w:val="6"/>
          <w:sz w:val="30"/>
          <w:szCs w:val="30"/>
          <w:highlight w:val="none"/>
        </w:rPr>
      </w:pPr>
    </w:p>
    <w:p>
      <w:pPr>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sz w:val="24"/>
          <w:highlight w:val="none"/>
          <w:u w:val="single"/>
        </w:rPr>
        <w:t xml:space="preserve">   （采购人）    </w:t>
      </w:r>
      <w:r>
        <w:rPr>
          <w:rFonts w:hint="eastAsia" w:cs="仿宋_GB2312" w:asciiTheme="minorEastAsia" w:hAnsiTheme="minorEastAsia" w:eastAsiaTheme="minorEastAsia"/>
          <w:sz w:val="24"/>
          <w:highlight w:val="none"/>
        </w:rPr>
        <w:t>单位的</w:t>
      </w:r>
      <w:r>
        <w:rPr>
          <w:rFonts w:hint="eastAsia" w:cs="仿宋_GB2312" w:asciiTheme="minorEastAsia" w:hAnsiTheme="minorEastAsia" w:eastAsiaTheme="minorEastAsia"/>
          <w:sz w:val="24"/>
          <w:highlight w:val="none"/>
          <w:u w:val="single"/>
        </w:rPr>
        <w:t xml:space="preserve">     （项目名称）    </w:t>
      </w:r>
      <w:r>
        <w:rPr>
          <w:rFonts w:hint="eastAsia" w:cs="仿宋_GB2312" w:asciiTheme="minorEastAsia" w:hAnsiTheme="minorEastAsia" w:eastAsiaTheme="minorEastAsia"/>
          <w:sz w:val="24"/>
          <w:highlight w:val="none"/>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本单位对上述声明的真实性负责。如有虚假，将依法承担相应责任。</w:t>
      </w:r>
    </w:p>
    <w:p>
      <w:pPr>
        <w:spacing w:line="360" w:lineRule="auto"/>
        <w:ind w:firstLine="480" w:firstLineChars="200"/>
        <w:rPr>
          <w:rFonts w:cs="仿宋_GB2312" w:asciiTheme="minorEastAsia" w:hAnsiTheme="minorEastAsia" w:eastAsiaTheme="minorEastAsia"/>
          <w:sz w:val="24"/>
          <w:highlight w:val="none"/>
        </w:rPr>
      </w:pPr>
    </w:p>
    <w:p>
      <w:pPr>
        <w:spacing w:line="360" w:lineRule="auto"/>
        <w:ind w:firstLine="480" w:firstLineChars="200"/>
        <w:rPr>
          <w:rFonts w:cs="仿宋_GB2312" w:asciiTheme="minorEastAsia" w:hAnsiTheme="minorEastAsia" w:eastAsiaTheme="minorEastAsia"/>
          <w:sz w:val="24"/>
          <w:highlight w:val="none"/>
        </w:rPr>
      </w:pPr>
    </w:p>
    <w:p>
      <w:pPr>
        <w:tabs>
          <w:tab w:val="left" w:pos="4860"/>
        </w:tabs>
        <w:spacing w:line="360" w:lineRule="auto"/>
        <w:ind w:right="1560" w:firstLine="480" w:firstLineChars="200"/>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               单位名称（</w:t>
      </w:r>
      <w:r>
        <w:rPr>
          <w:rFonts w:hint="eastAsia" w:cs="仿宋_GB2312" w:asciiTheme="minorEastAsia" w:hAnsiTheme="minorEastAsia" w:eastAsiaTheme="minorEastAsia"/>
          <w:kern w:val="0"/>
          <w:sz w:val="24"/>
          <w:highlight w:val="none"/>
        </w:rPr>
        <w:t>电子签名</w:t>
      </w:r>
      <w:r>
        <w:rPr>
          <w:rFonts w:hint="eastAsia" w:cs="仿宋_GB2312" w:asciiTheme="minorEastAsia" w:hAnsiTheme="minorEastAsia" w:eastAsiaTheme="minorEastAsia"/>
          <w:sz w:val="24"/>
          <w:highlight w:val="none"/>
        </w:rPr>
        <w:t>）：</w:t>
      </w:r>
    </w:p>
    <w:p>
      <w:pPr>
        <w:tabs>
          <w:tab w:val="left" w:pos="4860"/>
        </w:tabs>
        <w:spacing w:line="360" w:lineRule="auto"/>
        <w:ind w:right="1560" w:firstLine="480" w:firstLineChars="200"/>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       日  期：</w:t>
      </w:r>
    </w:p>
    <w:p>
      <w:pPr>
        <w:spacing w:line="360" w:lineRule="auto"/>
        <w:ind w:firstLine="480" w:firstLineChars="200"/>
        <w:rPr>
          <w:rFonts w:cs="仿宋_GB2312" w:asciiTheme="minorEastAsia" w:hAnsiTheme="minorEastAsia" w:eastAsiaTheme="minorEastAsia"/>
          <w:sz w:val="24"/>
          <w:highlight w:val="none"/>
        </w:rPr>
      </w:pPr>
    </w:p>
    <w:p>
      <w:pPr>
        <w:widowControl/>
        <w:adjustRightInd/>
        <w:jc w:val="left"/>
        <w:rPr>
          <w:rFonts w:cs="仿宋_GB2312" w:asciiTheme="minorEastAsia" w:hAnsiTheme="minorEastAsia" w:eastAsiaTheme="minorEastAsia"/>
          <w:b/>
          <w:sz w:val="32"/>
          <w:szCs w:val="32"/>
          <w:highlight w:val="none"/>
        </w:rPr>
      </w:pPr>
      <w:r>
        <w:rPr>
          <w:rFonts w:cs="仿宋_GB2312" w:asciiTheme="minorEastAsia" w:hAnsiTheme="minorEastAsia" w:eastAsiaTheme="minorEastAsia"/>
          <w:b/>
          <w:sz w:val="32"/>
          <w:szCs w:val="32"/>
          <w:highlight w:val="none"/>
        </w:rPr>
        <w:br w:type="page"/>
      </w:r>
    </w:p>
    <w:p>
      <w:pPr>
        <w:autoSpaceDE w:val="0"/>
        <w:autoSpaceDN w:val="0"/>
        <w:jc w:val="left"/>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32"/>
          <w:szCs w:val="32"/>
          <w:highlight w:val="none"/>
        </w:rPr>
        <w:t>附件4：</w:t>
      </w:r>
    </w:p>
    <w:p>
      <w:pPr>
        <w:spacing w:line="360" w:lineRule="auto"/>
        <w:jc w:val="left"/>
        <w:rPr>
          <w:rFonts w:cs="仿宋_GB2312" w:asciiTheme="minorEastAsia" w:hAnsiTheme="minorEastAsia" w:eastAsiaTheme="minorEastAsia"/>
          <w:b/>
          <w:sz w:val="24"/>
          <w:highlight w:val="none"/>
        </w:rPr>
      </w:pPr>
    </w:p>
    <w:p>
      <w:pPr>
        <w:autoSpaceDE w:val="0"/>
        <w:autoSpaceDN w:val="0"/>
        <w:jc w:val="center"/>
        <w:rPr>
          <w:rFonts w:asciiTheme="minorEastAsia" w:hAnsiTheme="minorEastAsia" w:eastAsiaTheme="minorEastAsia"/>
          <w:b/>
          <w:bCs/>
          <w:sz w:val="32"/>
          <w:szCs w:val="32"/>
          <w:highlight w:val="none"/>
        </w:rPr>
      </w:pPr>
      <w:r>
        <w:rPr>
          <w:rFonts w:hint="eastAsia" w:asciiTheme="minorEastAsia" w:hAnsiTheme="minorEastAsia" w:eastAsiaTheme="minorEastAsia"/>
          <w:b/>
          <w:bCs/>
          <w:sz w:val="32"/>
          <w:szCs w:val="32"/>
          <w:highlight w:val="none"/>
        </w:rPr>
        <w:t>业务专用章使用说明函</w:t>
      </w:r>
    </w:p>
    <w:p>
      <w:pPr>
        <w:autoSpaceDE w:val="0"/>
        <w:autoSpaceDN w:val="0"/>
        <w:jc w:val="center"/>
        <w:rPr>
          <w:rFonts w:asciiTheme="minorEastAsia" w:hAnsiTheme="minorEastAsia" w:eastAsiaTheme="minorEastAsia"/>
          <w:b/>
          <w:bCs/>
          <w:sz w:val="32"/>
          <w:szCs w:val="32"/>
          <w:highlight w:val="none"/>
        </w:rPr>
      </w:pPr>
    </w:p>
    <w:p>
      <w:pPr>
        <w:spacing w:line="360" w:lineRule="auto"/>
        <w:rPr>
          <w:rFonts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（采购人）、（采购代理机构）：</w:t>
      </w:r>
    </w:p>
    <w:p>
      <w:pPr>
        <w:spacing w:line="360" w:lineRule="auto"/>
        <w:ind w:firstLine="480" w:firstLineChars="200"/>
        <w:rPr>
          <w:rFonts w:cs="宋体" w:asciiTheme="minorEastAsia" w:hAnsiTheme="minorEastAsia" w:eastAsiaTheme="minorEastAsia"/>
          <w:sz w:val="24"/>
          <w:highlight w:val="none"/>
        </w:rPr>
      </w:pPr>
      <w:r>
        <w:rPr>
          <w:rFonts w:hint="eastAsia" w:cs="仿宋_GB2312" w:asciiTheme="minorEastAsia" w:hAnsiTheme="minorEastAsia" w:eastAsiaTheme="minorEastAsia"/>
          <w:kern w:val="0"/>
          <w:sz w:val="24"/>
          <w:highlight w:val="none"/>
          <w:lang w:val="zh-CN"/>
        </w:rPr>
        <w:t>我方</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sz w:val="24"/>
          <w:highlight w:val="none"/>
        </w:rPr>
        <w:t>(供应商全称)</w:t>
      </w:r>
      <w:r>
        <w:rPr>
          <w:rFonts w:hint="eastAsia" w:asciiTheme="minorEastAsia" w:hAnsiTheme="minorEastAsia" w:eastAsiaTheme="minorEastAsia"/>
          <w:sz w:val="24"/>
          <w:highlight w:val="none"/>
        </w:rPr>
        <w:t>是中华人民共和国依法登记注册的合法企业，</w:t>
      </w:r>
      <w:r>
        <w:rPr>
          <w:rFonts w:hint="eastAsia" w:cs="宋体" w:asciiTheme="minorEastAsia" w:hAnsiTheme="minorEastAsia" w:eastAsiaTheme="minorEastAsia"/>
          <w:bCs/>
          <w:sz w:val="24"/>
          <w:highlight w:val="none"/>
        </w:rPr>
        <w:t>在参加</w:t>
      </w:r>
      <w:r>
        <w:rPr>
          <w:rFonts w:hint="eastAsia" w:cs="仿宋_GB2312" w:asciiTheme="minorEastAsia" w:hAnsiTheme="minorEastAsia" w:eastAsiaTheme="minorEastAsia"/>
          <w:sz w:val="24"/>
          <w:highlight w:val="none"/>
        </w:rPr>
        <w:t>贵方组织的（项目名称）【项目编号：（采购编号）】</w:t>
      </w:r>
      <w:r>
        <w:rPr>
          <w:rFonts w:hint="eastAsia" w:cs="宋体" w:asciiTheme="minorEastAsia" w:hAnsiTheme="minorEastAsia" w:eastAsiaTheme="minorEastAsia"/>
          <w:bCs/>
          <w:sz w:val="24"/>
          <w:highlight w:val="none"/>
        </w:rPr>
        <w:t>采购活动中作如下说明：</w:t>
      </w:r>
      <w:r>
        <w:rPr>
          <w:rFonts w:hint="eastAsia" w:cs="宋体" w:asciiTheme="minorEastAsia" w:hAnsiTheme="minorEastAsia" w:eastAsiaTheme="minorEastAsia"/>
          <w:sz w:val="24"/>
          <w:highlight w:val="none"/>
        </w:rPr>
        <w:t>我方所使用的“</w:t>
      </w:r>
      <w:r>
        <w:rPr>
          <w:rFonts w:hint="eastAsia" w:cs="仿宋_GB2312" w:asciiTheme="minorEastAsia" w:hAnsiTheme="minorEastAsia" w:eastAsiaTheme="minorEastAsia"/>
          <w:sz w:val="24"/>
          <w:highlight w:val="none"/>
        </w:rPr>
        <w:t>XX</w:t>
      </w:r>
      <w:r>
        <w:rPr>
          <w:rFonts w:hint="eastAsia" w:cs="宋体" w:asciiTheme="minorEastAsia" w:hAnsiTheme="minorEastAsia" w:eastAsiaTheme="minorEastAsia"/>
          <w:sz w:val="24"/>
          <w:highlight w:val="none"/>
        </w:rPr>
        <w:t>专用章”与法定名称章具有同等的法律效力，对使用“</w:t>
      </w:r>
      <w:r>
        <w:rPr>
          <w:rFonts w:hint="eastAsia" w:cs="仿宋_GB2312" w:asciiTheme="minorEastAsia" w:hAnsiTheme="minorEastAsia" w:eastAsiaTheme="minorEastAsia"/>
          <w:sz w:val="24"/>
          <w:highlight w:val="none"/>
        </w:rPr>
        <w:t>XX</w:t>
      </w:r>
      <w:r>
        <w:rPr>
          <w:rFonts w:hint="eastAsia" w:cs="宋体" w:asciiTheme="minorEastAsia" w:hAnsiTheme="minorEastAsia" w:eastAsiaTheme="minorEastAsia"/>
          <w:sz w:val="24"/>
          <w:highlight w:val="none"/>
        </w:rPr>
        <w:t xml:space="preserve">专用章”的行为予以完全承认，并愿意承担相应责任。   </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特此说明。</w:t>
      </w:r>
    </w:p>
    <w:p>
      <w:pPr>
        <w:spacing w:line="360" w:lineRule="auto"/>
        <w:ind w:firstLine="494"/>
        <w:rPr>
          <w:rFonts w:cs="宋体" w:asciiTheme="minorEastAsia" w:hAnsiTheme="minorEastAsia" w:eastAsiaTheme="minorEastAsia"/>
          <w:sz w:val="24"/>
          <w:highlight w:val="none"/>
        </w:rPr>
      </w:pPr>
    </w:p>
    <w:p>
      <w:pPr>
        <w:spacing w:line="360" w:lineRule="auto"/>
        <w:ind w:firstLine="494"/>
        <w:rPr>
          <w:rFonts w:cs="宋体" w:asciiTheme="minorEastAsia" w:hAnsiTheme="minorEastAsia" w:eastAsiaTheme="minorEastAsia"/>
          <w:sz w:val="24"/>
          <w:highlight w:val="none"/>
        </w:rPr>
      </w:pPr>
    </w:p>
    <w:p>
      <w:pPr>
        <w:spacing w:line="360" w:lineRule="auto"/>
        <w:ind w:firstLine="494"/>
        <w:rPr>
          <w:rFonts w:cs="宋体" w:asciiTheme="minorEastAsia" w:hAnsiTheme="minorEastAsia" w:eastAsiaTheme="minorEastAsia"/>
          <w:sz w:val="24"/>
          <w:highlight w:val="none"/>
        </w:rPr>
      </w:pPr>
    </w:p>
    <w:p>
      <w:pPr>
        <w:spacing w:line="360" w:lineRule="auto"/>
        <w:ind w:firstLine="494"/>
        <w:rPr>
          <w:rFonts w:cs="宋体" w:asciiTheme="minorEastAsia" w:hAnsiTheme="minorEastAsia" w:eastAsiaTheme="minorEastAsia"/>
          <w:sz w:val="24"/>
          <w:highlight w:val="none"/>
        </w:rPr>
      </w:pPr>
    </w:p>
    <w:p>
      <w:pPr>
        <w:spacing w:line="360" w:lineRule="auto"/>
        <w:ind w:right="482" w:firstLine="4080" w:firstLineChars="17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供应商（法定名称章）：</w:t>
      </w:r>
    </w:p>
    <w:p>
      <w:pPr>
        <w:spacing w:line="360" w:lineRule="auto"/>
        <w:ind w:right="482" w:firstLine="4080" w:firstLineChars="17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日期：       年     月     日</w:t>
      </w:r>
    </w:p>
    <w:p>
      <w:pPr>
        <w:rPr>
          <w:rFonts w:cs="宋体" w:asciiTheme="minorEastAsia" w:hAnsiTheme="minorEastAsia" w:eastAsiaTheme="minorEastAsia"/>
          <w:sz w:val="24"/>
          <w:highlight w:val="none"/>
        </w:rPr>
      </w:pPr>
      <w:r>
        <w:rPr>
          <w:rFonts w:hint="eastAsia" w:cs="宋体" w:asciiTheme="minorEastAsia" w:hAnsiTheme="minorEastAsia" w:eastAsiaTheme="minorEastAsia"/>
          <w:b/>
          <w:bCs/>
          <w:sz w:val="24"/>
          <w:highlight w:val="none"/>
        </w:rPr>
        <w:t>附：</w:t>
      </w:r>
    </w:p>
    <w:p>
      <w:pPr>
        <w:spacing w:line="360" w:lineRule="auto"/>
        <w:rPr>
          <w:rFonts w:asciiTheme="minorEastAsia" w:hAnsiTheme="minorEastAsia" w:eastAsiaTheme="minorEastAsia"/>
          <w:bCs/>
          <w:sz w:val="24"/>
          <w:highlight w:val="none"/>
        </w:rPr>
      </w:pPr>
      <w:r>
        <w:rPr>
          <w:rFonts w:asciiTheme="minorEastAsia" w:hAnsiTheme="minorEastAsia" w:eastAsiaTheme="minorEastAsia"/>
          <w:highlight w:val="none"/>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highlight w:val="none"/>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highlight w:val="none"/>
        </w:rPr>
        <w:t>供应商法定名称章（印模）                供应商“</w:t>
      </w:r>
      <w:r>
        <w:rPr>
          <w:rFonts w:hint="eastAsia" w:cs="仿宋_GB2312" w:asciiTheme="minorEastAsia" w:hAnsiTheme="minorEastAsia" w:eastAsiaTheme="minorEastAsia"/>
          <w:sz w:val="24"/>
          <w:highlight w:val="none"/>
        </w:rPr>
        <w:t>XX</w:t>
      </w:r>
      <w:r>
        <w:rPr>
          <w:rFonts w:hint="eastAsia" w:cs="宋体" w:asciiTheme="minorEastAsia" w:hAnsiTheme="minorEastAsia" w:eastAsiaTheme="minorEastAsia"/>
          <w:sz w:val="24"/>
          <w:highlight w:val="none"/>
        </w:rPr>
        <w:t>专用章”（印模）</w:t>
      </w:r>
    </w:p>
    <w:p>
      <w:pPr>
        <w:widowControl/>
        <w:spacing w:line="360" w:lineRule="auto"/>
        <w:ind w:firstLine="480" w:firstLineChars="200"/>
        <w:jc w:val="left"/>
        <w:rPr>
          <w:rFonts w:cs="宋体" w:asciiTheme="minorEastAsia" w:hAnsiTheme="minorEastAsia" w:eastAsiaTheme="minorEastAsia"/>
          <w:kern w:val="0"/>
          <w:sz w:val="24"/>
          <w:highlight w:val="none"/>
        </w:rPr>
      </w:pPr>
    </w:p>
    <w:p>
      <w:pPr>
        <w:snapToGrid w:val="0"/>
        <w:spacing w:line="360" w:lineRule="auto"/>
        <w:jc w:val="center"/>
        <w:rPr>
          <w:rFonts w:cs="仿宋_GB2312" w:asciiTheme="minorEastAsia" w:hAnsiTheme="minorEastAsia" w:eastAsiaTheme="minorEastAsia"/>
          <w:b/>
          <w:sz w:val="24"/>
          <w:highlight w:val="none"/>
        </w:rPr>
      </w:pPr>
    </w:p>
    <w:p>
      <w:pPr>
        <w:widowControl/>
        <w:adjustRightInd/>
        <w:jc w:val="left"/>
        <w:rPr>
          <w:rFonts w:cs="仿宋_GB2312" w:asciiTheme="minorEastAsia" w:hAnsiTheme="minorEastAsia" w:eastAsiaTheme="minorEastAsia"/>
          <w:b/>
          <w:sz w:val="24"/>
          <w:highlight w:val="none"/>
        </w:rPr>
      </w:pPr>
      <w:r>
        <w:rPr>
          <w:rFonts w:cs="仿宋_GB2312" w:asciiTheme="minorEastAsia" w:hAnsiTheme="minorEastAsia" w:eastAsiaTheme="minorEastAsia"/>
          <w:b/>
          <w:sz w:val="24"/>
          <w:highlight w:val="none"/>
        </w:rPr>
        <w:br w:type="page"/>
      </w:r>
    </w:p>
    <w:p>
      <w:pPr>
        <w:autoSpaceDE w:val="0"/>
        <w:autoSpaceDN w:val="0"/>
        <w:jc w:val="left"/>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附件5：</w:t>
      </w:r>
    </w:p>
    <w:p>
      <w:pPr>
        <w:spacing w:line="360" w:lineRule="auto"/>
        <w:jc w:val="center"/>
        <w:rPr>
          <w:rFonts w:cs="宋体" w:asciiTheme="minorEastAsia" w:hAnsiTheme="minorEastAsia" w:eastAsiaTheme="minorEastAsia"/>
          <w:b/>
          <w:sz w:val="32"/>
          <w:szCs w:val="32"/>
          <w:highlight w:val="none"/>
        </w:rPr>
      </w:pPr>
    </w:p>
    <w:p>
      <w:pPr>
        <w:adjustRightInd/>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中小企业声明函（服务）</w:t>
      </w:r>
    </w:p>
    <w:p>
      <w:pPr>
        <w:spacing w:line="360" w:lineRule="auto"/>
        <w:jc w:val="center"/>
        <w:rPr>
          <w:rFonts w:cs="宋体" w:asciiTheme="minorEastAsia" w:hAnsiTheme="minorEastAsia" w:eastAsiaTheme="minorEastAsia"/>
          <w:b/>
          <w:sz w:val="32"/>
          <w:szCs w:val="32"/>
          <w:highlight w:val="none"/>
        </w:rPr>
      </w:pPr>
    </w:p>
    <w:p>
      <w:pPr>
        <w:spacing w:line="360" w:lineRule="auto"/>
        <w:ind w:firstLine="360" w:firstLineChars="15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sz w:val="24"/>
          <w:highlight w:val="none"/>
          <w:u w:val="single"/>
        </w:rPr>
        <w:t xml:space="preserve">（采购人） </w:t>
      </w:r>
      <w:r>
        <w:rPr>
          <w:rFonts w:hint="eastAsia" w:cs="宋体" w:asciiTheme="minorEastAsia" w:hAnsiTheme="minorEastAsia" w:eastAsiaTheme="minorEastAsia"/>
          <w:sz w:val="24"/>
          <w:highlight w:val="none"/>
        </w:rPr>
        <w:t>的</w:t>
      </w:r>
      <w:r>
        <w:rPr>
          <w:rFonts w:cs="宋体" w:asciiTheme="minorEastAsia" w:hAnsiTheme="minorEastAsia" w:eastAsiaTheme="minorEastAsia"/>
          <w:sz w:val="24"/>
          <w:highlight w:val="none"/>
          <w:u w:val="single"/>
        </w:rPr>
        <w:t xml:space="preserve"> （项目</w:t>
      </w:r>
      <w:r>
        <w:rPr>
          <w:rFonts w:hint="eastAsia" w:cs="宋体" w:asciiTheme="minorEastAsia" w:hAnsiTheme="minorEastAsia" w:eastAsiaTheme="minorEastAsia"/>
          <w:sz w:val="24"/>
          <w:highlight w:val="none"/>
          <w:u w:val="single"/>
        </w:rPr>
        <w:t xml:space="preserve">名称） </w:t>
      </w:r>
      <w:r>
        <w:rPr>
          <w:rFonts w:hint="eastAsia" w:cs="宋体" w:asciiTheme="minorEastAsia" w:hAnsiTheme="minorEastAsia" w:eastAsiaTheme="minorEastAsia"/>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r>
        <w:rPr>
          <w:rFonts w:hint="eastAsia" w:cs="宋体" w:asciiTheme="minorEastAsia" w:hAnsiTheme="minorEastAsia" w:eastAsiaTheme="minorEastAsia"/>
          <w:highlight w:val="none"/>
        </w:rPr>
        <w:t xml:space="preserve"> </w:t>
      </w:r>
      <w:r>
        <w:rPr>
          <w:rFonts w:hint="eastAsia" w:cs="宋体" w:asciiTheme="minorEastAsia" w:hAnsiTheme="minorEastAsia" w:eastAsiaTheme="minorEastAsia"/>
          <w:sz w:val="24"/>
          <w:highlight w:val="none"/>
          <w:u w:val="single"/>
        </w:rPr>
        <w:t>（</w:t>
      </w:r>
      <w:r>
        <w:rPr>
          <w:rFonts w:hint="eastAsia" w:cs="宋体" w:asciiTheme="minorEastAsia" w:hAnsiTheme="minorEastAsia" w:eastAsiaTheme="minorEastAsia"/>
          <w:sz w:val="24"/>
          <w:highlight w:val="none"/>
          <w:u w:val="single"/>
          <w:lang w:eastAsia="zh-CN"/>
        </w:rPr>
        <w:t>物业服务</w:t>
      </w:r>
      <w:r>
        <w:rPr>
          <w:rFonts w:hint="eastAsia" w:cs="宋体" w:asciiTheme="minorEastAsia" w:hAnsiTheme="minorEastAsia" w:eastAsiaTheme="minorEastAsia"/>
          <w:sz w:val="24"/>
          <w:highlight w:val="none"/>
          <w:u w:val="single"/>
        </w:rPr>
        <w:t>）</w:t>
      </w:r>
      <w:r>
        <w:rPr>
          <w:rFonts w:hint="eastAsia" w:cs="宋体" w:asciiTheme="minorEastAsia" w:hAnsiTheme="minorEastAsia" w:eastAsiaTheme="minorEastAsia"/>
          <w:sz w:val="24"/>
          <w:highlight w:val="none"/>
        </w:rPr>
        <w:t xml:space="preserve">，属于 </w:t>
      </w:r>
      <w:r>
        <w:rPr>
          <w:rFonts w:hint="eastAsia" w:cs="宋体" w:asciiTheme="minorEastAsia" w:hAnsiTheme="minorEastAsia" w:eastAsiaTheme="minorEastAsia"/>
          <w:sz w:val="24"/>
          <w:highlight w:val="none"/>
          <w:u w:val="single"/>
        </w:rPr>
        <w:t>（</w:t>
      </w:r>
      <w:r>
        <w:rPr>
          <w:rFonts w:hint="eastAsia" w:cs="宋体" w:asciiTheme="minorEastAsia" w:hAnsiTheme="minorEastAsia" w:eastAsiaTheme="minorEastAsia"/>
          <w:sz w:val="24"/>
          <w:highlight w:val="none"/>
          <w:u w:val="single"/>
          <w:lang w:eastAsia="zh-CN"/>
        </w:rPr>
        <w:t>物业管理</w:t>
      </w:r>
      <w:r>
        <w:rPr>
          <w:rFonts w:hint="eastAsia" w:cs="宋体" w:asciiTheme="minorEastAsia" w:hAnsiTheme="minorEastAsia" w:eastAsiaTheme="minorEastAsia"/>
          <w:sz w:val="24"/>
          <w:highlight w:val="none"/>
          <w:u w:val="single"/>
        </w:rPr>
        <w:t>）</w:t>
      </w:r>
      <w:r>
        <w:rPr>
          <w:rFonts w:hint="eastAsia" w:cs="宋体" w:asciiTheme="minorEastAsia" w:hAnsiTheme="minorEastAsia" w:eastAsiaTheme="minorEastAsia"/>
          <w:sz w:val="24"/>
          <w:highlight w:val="none"/>
        </w:rPr>
        <w:t xml:space="preserve"> ；承建（承接）企业为 </w:t>
      </w:r>
      <w:r>
        <w:rPr>
          <w:rFonts w:hint="eastAsia" w:cs="宋体" w:asciiTheme="minorEastAsia" w:hAnsiTheme="minorEastAsia" w:eastAsiaTheme="minorEastAsia"/>
          <w:sz w:val="24"/>
          <w:highlight w:val="none"/>
          <w:u w:val="single"/>
        </w:rPr>
        <w:t>（企业名称）</w:t>
      </w:r>
      <w:r>
        <w:rPr>
          <w:rFonts w:hint="eastAsia" w:cs="宋体" w:asciiTheme="minorEastAsia" w:hAnsiTheme="minorEastAsia" w:eastAsiaTheme="minorEastAsia"/>
          <w:sz w:val="24"/>
          <w:highlight w:val="none"/>
        </w:rPr>
        <w:t xml:space="preserve"> ，从业人员</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人，营业收入为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万元，资产总额为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万元属于</w:t>
      </w:r>
      <w:r>
        <w:rPr>
          <w:rFonts w:hint="eastAsia" w:cs="宋体" w:asciiTheme="minorEastAsia" w:hAnsiTheme="minorEastAsia" w:eastAsiaTheme="minorEastAsia"/>
          <w:sz w:val="24"/>
          <w:highlight w:val="none"/>
          <w:u w:val="single"/>
        </w:rPr>
        <w:t xml:space="preserve"> （中型企业、小型企业、微型企业） </w:t>
      </w:r>
      <w:r>
        <w:rPr>
          <w:rFonts w:hint="eastAsia" w:cs="宋体" w:asciiTheme="minorEastAsia" w:hAnsiTheme="minorEastAsia" w:eastAsiaTheme="minorEastAsia"/>
          <w:sz w:val="24"/>
          <w:highlight w:val="none"/>
        </w:rPr>
        <w:t>；</w:t>
      </w:r>
    </w:p>
    <w:p>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r>
        <w:rPr>
          <w:rFonts w:hint="eastAsia" w:cs="宋体" w:asciiTheme="minorEastAsia" w:hAnsiTheme="minorEastAsia" w:eastAsiaTheme="minorEastAsia"/>
          <w:highlight w:val="none"/>
        </w:rPr>
        <w:t xml:space="preserve"> </w:t>
      </w:r>
      <w:r>
        <w:rPr>
          <w:rFonts w:hint="eastAsia" w:cs="宋体" w:asciiTheme="minorEastAsia" w:hAnsiTheme="minorEastAsia" w:eastAsiaTheme="minorEastAsia"/>
          <w:sz w:val="24"/>
          <w:highlight w:val="none"/>
          <w:u w:val="single"/>
        </w:rPr>
        <w:t>（标的名称）</w:t>
      </w:r>
      <w:r>
        <w:rPr>
          <w:rFonts w:hint="eastAsia" w:cs="宋体" w:asciiTheme="minorEastAsia" w:hAnsiTheme="minorEastAsia" w:eastAsiaTheme="minorEastAsia"/>
          <w:sz w:val="24"/>
          <w:highlight w:val="none"/>
        </w:rPr>
        <w:t xml:space="preserve">，属于 </w:t>
      </w:r>
      <w:r>
        <w:rPr>
          <w:rFonts w:hint="eastAsia" w:cs="宋体" w:asciiTheme="minorEastAsia" w:hAnsiTheme="minorEastAsia" w:eastAsiaTheme="minorEastAsia"/>
          <w:sz w:val="24"/>
          <w:highlight w:val="none"/>
          <w:u w:val="single"/>
        </w:rPr>
        <w:t>（采购文件中明确的所属行业）</w:t>
      </w:r>
      <w:r>
        <w:rPr>
          <w:rFonts w:hint="eastAsia" w:cs="宋体" w:asciiTheme="minorEastAsia" w:hAnsiTheme="minorEastAsia" w:eastAsiaTheme="minorEastAsia"/>
          <w:sz w:val="24"/>
          <w:highlight w:val="none"/>
        </w:rPr>
        <w:t xml:space="preserve"> ；承建（承接）企业为 </w:t>
      </w:r>
      <w:r>
        <w:rPr>
          <w:rFonts w:hint="eastAsia" w:cs="宋体" w:asciiTheme="minorEastAsia" w:hAnsiTheme="minorEastAsia" w:eastAsiaTheme="minorEastAsia"/>
          <w:sz w:val="24"/>
          <w:highlight w:val="none"/>
          <w:u w:val="single"/>
        </w:rPr>
        <w:t>（企业名称）</w:t>
      </w:r>
      <w:r>
        <w:rPr>
          <w:rFonts w:hint="eastAsia" w:cs="宋体" w:asciiTheme="minorEastAsia" w:hAnsiTheme="minorEastAsia" w:eastAsiaTheme="minorEastAsia"/>
          <w:sz w:val="24"/>
          <w:highlight w:val="none"/>
        </w:rPr>
        <w:t xml:space="preserve"> ，从业人员</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人，营业收入为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万元，资产总额为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万元属于</w:t>
      </w:r>
      <w:r>
        <w:rPr>
          <w:rFonts w:hint="eastAsia" w:cs="宋体" w:asciiTheme="minorEastAsia" w:hAnsiTheme="minorEastAsia" w:eastAsiaTheme="minorEastAsia"/>
          <w:sz w:val="24"/>
          <w:highlight w:val="none"/>
          <w:u w:val="single"/>
        </w:rPr>
        <w:t xml:space="preserve"> （中型企业、小型企业、微型企业） </w:t>
      </w:r>
      <w:r>
        <w:rPr>
          <w:rFonts w:hint="eastAsia" w:cs="宋体" w:asciiTheme="minorEastAsia" w:hAnsiTheme="minorEastAsia" w:eastAsiaTheme="minorEastAsia"/>
          <w:sz w:val="24"/>
          <w:highlight w:val="none"/>
        </w:rPr>
        <w:t>；</w:t>
      </w:r>
    </w:p>
    <w:p>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p>
    <w:p>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本企业对上述声明内容的真实性负责。如有虚假，将依法承担相应责任。</w:t>
      </w:r>
    </w:p>
    <w:p>
      <w:pPr>
        <w:spacing w:line="360" w:lineRule="auto"/>
        <w:ind w:right="1760"/>
        <w:jc w:val="righ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供应商名称（电子签名）：</w:t>
      </w:r>
    </w:p>
    <w:p>
      <w:pPr>
        <w:spacing w:line="360" w:lineRule="auto"/>
        <w:ind w:right="1120" w:firstLine="4680" w:firstLineChars="195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日 期：</w:t>
      </w:r>
    </w:p>
    <w:p>
      <w:pPr>
        <w:spacing w:line="360" w:lineRule="auto"/>
        <w:ind w:firstLine="310" w:firstLineChars="147"/>
        <w:jc w:val="left"/>
        <w:rPr>
          <w:rFonts w:cs="宋体" w:asciiTheme="minorEastAsia" w:hAnsiTheme="minorEastAsia" w:eastAsiaTheme="minorEastAsia"/>
          <w:b/>
          <w:szCs w:val="21"/>
          <w:highlight w:val="none"/>
        </w:rPr>
      </w:pPr>
      <w:r>
        <w:rPr>
          <w:rFonts w:hint="eastAsia" w:cs="宋体" w:asciiTheme="minorEastAsia" w:hAnsiTheme="minorEastAsia" w:eastAsiaTheme="minorEastAsia"/>
          <w:b/>
          <w:szCs w:val="21"/>
          <w:highlight w:val="none"/>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sz w:val="24"/>
          <w:highlight w:val="none"/>
        </w:rPr>
      </w:pPr>
    </w:p>
    <w:p>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   注：</w:t>
      </w:r>
    </w:p>
    <w:p>
      <w:pPr>
        <w:spacing w:line="360" w:lineRule="auto"/>
        <w:ind w:right="42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rPr>
          <w:rFonts w:cs="仿宋_GB2312" w:asciiTheme="minorEastAsia" w:hAnsiTheme="minorEastAsia" w:eastAsiaTheme="minorEastAsia"/>
          <w:b/>
          <w:sz w:val="24"/>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spacing w:line="360" w:lineRule="auto"/>
        <w:ind w:firstLine="643" w:firstLineChars="200"/>
        <w:rPr>
          <w:rFonts w:hint="eastAsia" w:cs="仿宋_GB2312" w:asciiTheme="minorEastAsia" w:hAnsiTheme="minorEastAsia" w:eastAsiaTheme="minorEastAsia"/>
          <w:b/>
          <w:sz w:val="32"/>
          <w:szCs w:val="32"/>
          <w:highlight w:val="none"/>
        </w:rPr>
      </w:pPr>
    </w:p>
    <w:p>
      <w:pPr>
        <w:pStyle w:val="2"/>
        <w:jc w:val="both"/>
        <w:rPr>
          <w:rFonts w:hint="eastAsia" w:asciiTheme="minorEastAsia" w:hAnsiTheme="minorEastAsia" w:eastAsiaTheme="minorEastAsia" w:cstheme="minorEastAsia"/>
          <w:b/>
          <w:bCs/>
          <w:sz w:val="32"/>
          <w:szCs w:val="32"/>
          <w:highlight w:val="none"/>
          <w:lang w:val="en-US" w:eastAsia="zh-CN"/>
        </w:rPr>
      </w:pPr>
      <w:r>
        <w:rPr>
          <w:rFonts w:hint="eastAsia" w:asciiTheme="minorEastAsia" w:hAnsiTheme="minorEastAsia" w:eastAsiaTheme="minorEastAsia" w:cstheme="minorEastAsia"/>
          <w:b/>
          <w:sz w:val="32"/>
          <w:szCs w:val="32"/>
          <w:highlight w:val="none"/>
        </w:rPr>
        <w:t>附件</w:t>
      </w:r>
      <w:r>
        <w:rPr>
          <w:rFonts w:hint="eastAsia" w:asciiTheme="minorEastAsia" w:hAnsiTheme="minorEastAsia" w:eastAsiaTheme="minorEastAsia" w:cstheme="minorEastAsia"/>
          <w:b/>
          <w:sz w:val="32"/>
          <w:szCs w:val="32"/>
          <w:highlight w:val="none"/>
          <w:lang w:val="en-US" w:eastAsia="zh-CN"/>
        </w:rPr>
        <w:t>6:</w:t>
      </w:r>
      <w:r>
        <w:rPr>
          <w:rFonts w:hint="eastAsia" w:asciiTheme="minorEastAsia" w:hAnsiTheme="minorEastAsia" w:eastAsiaTheme="minorEastAsia" w:cstheme="minorEastAsia"/>
          <w:b/>
          <w:bCs/>
          <w:sz w:val="32"/>
          <w:szCs w:val="32"/>
          <w:highlight w:val="none"/>
          <w:lang w:val="en-US" w:eastAsia="zh-CN"/>
        </w:rPr>
        <w:t>（开标记录开启后，请将此附件填写完整发送至邮箱： 541983336@qq.com）</w:t>
      </w:r>
    </w:p>
    <w:p>
      <w:pPr>
        <w:pStyle w:val="2"/>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Theme="minorEastAsia" w:hAnsiTheme="minorEastAsia" w:eastAsiaTheme="minorEastAsia" w:cstheme="minorEastAsia"/>
          <w:b/>
          <w:bCs/>
          <w:sz w:val="32"/>
          <w:szCs w:val="32"/>
          <w:highlight w:val="none"/>
        </w:rPr>
      </w:pPr>
      <w:r>
        <w:rPr>
          <w:rFonts w:hint="eastAsia" w:asciiTheme="minorEastAsia" w:hAnsiTheme="minorEastAsia" w:eastAsiaTheme="minorEastAsia" w:cstheme="minorEastAsia"/>
          <w:b/>
          <w:bCs/>
          <w:sz w:val="32"/>
          <w:szCs w:val="32"/>
          <w:highlight w:val="none"/>
        </w:rPr>
        <w:t>政府采购活动现场确认声明书</w:t>
      </w:r>
    </w:p>
    <w:p>
      <w:pPr>
        <w:pStyle w:val="2"/>
        <w:keepNext w:val="0"/>
        <w:keepLines w:val="0"/>
        <w:pageBreakBefore w:val="0"/>
        <w:widowControl w:val="0"/>
        <w:kinsoku/>
        <w:wordWrap/>
        <w:overflowPunct/>
        <w:topLinePunct w:val="0"/>
        <w:autoSpaceDE w:val="0"/>
        <w:autoSpaceDN w:val="0"/>
        <w:bidi w:val="0"/>
        <w:adjustRightInd w:val="0"/>
        <w:snapToGrid/>
        <w:spacing w:line="400" w:lineRule="exact"/>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eastAsia="zh-CN"/>
        </w:rPr>
        <w:t>浙江中正工程项目管理有限公司：</w:t>
      </w:r>
      <w:r>
        <w:rPr>
          <w:rFonts w:hint="eastAsia" w:asciiTheme="minorEastAsia" w:hAnsiTheme="minorEastAsia" w:eastAsiaTheme="minorEastAsia" w:cstheme="minorEastAsia"/>
          <w:sz w:val="24"/>
          <w:szCs w:val="24"/>
          <w:highlight w:val="none"/>
        </w:rPr>
        <w:t xml:space="preserve"> </w:t>
      </w:r>
    </w:p>
    <w:p>
      <w:pPr>
        <w:pStyle w:val="2"/>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本人 ____________（授权代表姓名），经由______________________________（单位） ____________ （法定代表人姓名）合法授权参加</w:t>
      </w:r>
      <w:r>
        <w:rPr>
          <w:rFonts w:hint="eastAsia" w:asciiTheme="minorEastAsia" w:hAnsiTheme="minorEastAsia" w:eastAsiaTheme="minorEastAsia" w:cstheme="minorEastAsia"/>
          <w:sz w:val="24"/>
          <w:szCs w:val="24"/>
          <w:highlight w:val="none"/>
          <w:lang w:eastAsia="zh-CN"/>
        </w:rPr>
        <w:t>项目名称：</w:t>
      </w:r>
      <w:r>
        <w:rPr>
          <w:rFonts w:hint="eastAsia" w:asciiTheme="minorEastAsia" w:hAnsiTheme="minorEastAsia" w:eastAsiaTheme="minorEastAsia" w:cstheme="minorEastAsia"/>
          <w:sz w:val="24"/>
          <w:szCs w:val="24"/>
          <w:highlight w:val="none"/>
          <w:u w:val="single"/>
          <w:lang w:val="en-US" w:eastAsia="zh-CN"/>
        </w:rPr>
        <w:t xml:space="preserve">       </w:t>
      </w:r>
      <w:r>
        <w:rPr>
          <w:rFonts w:hint="eastAsia" w:asciiTheme="minorEastAsia" w:hAnsiTheme="minorEastAsia" w:eastAsiaTheme="minorEastAsia" w:cstheme="minorEastAsia"/>
          <w:sz w:val="24"/>
          <w:szCs w:val="24"/>
          <w:highlight w:val="none"/>
        </w:rPr>
        <w:t>（编号：</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 xml:space="preserve">           </w:t>
      </w:r>
      <w:r>
        <w:rPr>
          <w:rFonts w:hint="eastAsia" w:asciiTheme="minorEastAsia" w:hAnsiTheme="minorEastAsia" w:eastAsiaTheme="minorEastAsia" w:cstheme="minorEastAsia"/>
          <w:sz w:val="24"/>
          <w:szCs w:val="24"/>
          <w:highlight w:val="none"/>
        </w:rPr>
        <w:t>）政府采购活动</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 xml:space="preserve">经与本单位法人代表（负责人）联系确认，现就有关公平竞争事项郑重声明如下: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eastAsia="zh-CN"/>
        </w:rPr>
        <w:t>一、</w:t>
      </w:r>
      <w:r>
        <w:rPr>
          <w:rFonts w:hint="eastAsia" w:asciiTheme="minorEastAsia" w:hAnsiTheme="minorEastAsia" w:eastAsiaTheme="minorEastAsia" w:cstheme="minorEastAsia"/>
          <w:sz w:val="24"/>
          <w:szCs w:val="24"/>
          <w:highlight w:val="none"/>
        </w:rPr>
        <w:t>本单位与采购人之间</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sym w:font="Wingdings 2" w:char="00A3"/>
      </w:r>
      <w:r>
        <w:rPr>
          <w:rFonts w:hint="eastAsia" w:asciiTheme="minorEastAsia" w:hAnsiTheme="minorEastAsia" w:eastAsiaTheme="minorEastAsia" w:cstheme="minorEastAsia"/>
          <w:sz w:val="24"/>
          <w:szCs w:val="24"/>
          <w:highlight w:val="none"/>
        </w:rPr>
        <w:t>不存在利害关系</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sym w:font="Wingdings 2" w:char="00A3"/>
      </w:r>
      <w:r>
        <w:rPr>
          <w:rFonts w:hint="eastAsia" w:asciiTheme="minorEastAsia" w:hAnsiTheme="minorEastAsia" w:eastAsiaTheme="minorEastAsia" w:cstheme="minorEastAsia"/>
          <w:sz w:val="24"/>
          <w:szCs w:val="24"/>
          <w:highlight w:val="none"/>
        </w:rPr>
        <w:t>存在下列利害关系:</w:t>
      </w:r>
    </w:p>
    <w:p>
      <w:pPr>
        <w:pStyle w:val="2"/>
        <w:keepNext w:val="0"/>
        <w:keepLines w:val="0"/>
        <w:pageBreakBefore w:val="0"/>
        <w:widowControl w:val="0"/>
        <w:numPr>
          <w:ilvl w:val="0"/>
          <w:numId w:val="12"/>
        </w:numPr>
        <w:kinsoku/>
        <w:wordWrap/>
        <w:overflowPunct/>
        <w:topLinePunct w:val="0"/>
        <w:autoSpaceDE w:val="0"/>
        <w:autoSpaceDN w:val="0"/>
        <w:bidi w:val="0"/>
        <w:adjustRightInd w:val="0"/>
        <w:snapToGrid/>
        <w:spacing w:line="400" w:lineRule="exact"/>
        <w:ind w:left="120" w:leftChars="0" w:firstLine="0" w:firstLineChars="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投资关系 B．行政隶属关系 C．业务指导关系</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left="120" w:leftChars="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D．其他可能影响采购公正的利害关系（如有，请如实说明）。</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二、现己清楚知道参加本项目采购活动的其他所有供应商名称，本单位</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sym w:font="Wingdings 2" w:char="00A3"/>
      </w:r>
      <w:r>
        <w:rPr>
          <w:rFonts w:hint="eastAsia" w:asciiTheme="minorEastAsia" w:hAnsiTheme="minorEastAsia" w:eastAsiaTheme="minorEastAsia" w:cstheme="minorEastAsia"/>
          <w:sz w:val="24"/>
          <w:szCs w:val="24"/>
          <w:highlight w:val="none"/>
        </w:rPr>
        <w:t>与其他所有供应商之间均不存在利害关系</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sym w:font="Wingdings 2" w:char="00A3"/>
      </w:r>
      <w:r>
        <w:rPr>
          <w:rFonts w:hint="eastAsia" w:asciiTheme="minorEastAsia" w:hAnsiTheme="minorEastAsia" w:eastAsiaTheme="minorEastAsia" w:cstheme="minorEastAsia"/>
          <w:sz w:val="24"/>
          <w:szCs w:val="24"/>
          <w:highlight w:val="none"/>
        </w:rPr>
        <w:t xml:space="preserve">与______________（供应商名称）之间存在下列利害关系: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A．法定代表人或负责人或实际控制人是同一人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B．法定代表人或负责人或实际控制人是夫妻关系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C．法定代表人或负责人或实际控制人是直系血亲关系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D．法定代表人或负责人或实际控制人存在三代以内旁系血亲关系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E．法定代表人或负责人或实际控制人存在近姻亲关系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F．法定代表人或负责人或实际控制人存在股份控制或实际控制关系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G．存在共同直接或间接投资设立子公司、联营企业和合营企业情况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H．存在分级代理或代销关系、同一生产制造商关系、管理关系、重要业务（占主营业务收入 50 ％以上）或重要财务 往来关系（如融资）等其他实质性控制关系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I．其他利害关系情况 _____________________________。 </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sz w:val="24"/>
          <w:szCs w:val="24"/>
          <w:highlight w:val="none"/>
          <w:lang w:eastAsia="zh-CN"/>
        </w:rPr>
        <w:t>如未填写，视同“无”）</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三、现己清楚知道并严格遵守政府采购法律法规。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sz w:val="24"/>
          <w:szCs w:val="24"/>
          <w:highlight w:val="none"/>
        </w:rPr>
        <w:t>四、我发现 ____________________供应商之间存在或可能存在上述第二条第 ____________项利害关系。</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sz w:val="24"/>
          <w:szCs w:val="24"/>
          <w:highlight w:val="none"/>
          <w:lang w:eastAsia="zh-CN"/>
        </w:rPr>
        <w:t>如未填写，视同“无”）</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firstLine="5760" w:firstLineChars="24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供应商</w:t>
      </w:r>
      <w:r>
        <w:rPr>
          <w:rFonts w:hint="eastAsia" w:asciiTheme="minorEastAsia" w:hAnsiTheme="minorEastAsia" w:eastAsiaTheme="minorEastAsia" w:cstheme="minorEastAsia"/>
          <w:kern w:val="0"/>
          <w:sz w:val="24"/>
          <w:highlight w:val="none"/>
          <w:lang w:val="zh-CN"/>
        </w:rPr>
        <w:t>名称（签章）：</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firstLine="5760" w:firstLineChars="24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供应商代表</w:t>
      </w:r>
      <w:r>
        <w:rPr>
          <w:rFonts w:hint="eastAsia" w:asciiTheme="minorEastAsia" w:hAnsiTheme="minorEastAsia" w:eastAsiaTheme="minorEastAsia" w:cstheme="minorEastAsia"/>
          <w:sz w:val="24"/>
          <w:szCs w:val="24"/>
          <w:highlight w:val="none"/>
          <w:lang w:val="en-US" w:eastAsia="zh-CN"/>
        </w:rPr>
        <w:t>(</w:t>
      </w:r>
      <w:r>
        <w:rPr>
          <w:rFonts w:hint="eastAsia" w:asciiTheme="minorEastAsia" w:hAnsiTheme="minorEastAsia" w:eastAsiaTheme="minorEastAsia" w:cstheme="minorEastAsia"/>
          <w:sz w:val="24"/>
          <w:szCs w:val="24"/>
          <w:highlight w:val="none"/>
        </w:rPr>
        <w:t>签名</w:t>
      </w:r>
      <w:r>
        <w:rPr>
          <w:rFonts w:hint="eastAsia" w:asciiTheme="minorEastAsia" w:hAnsiTheme="minorEastAsia" w:eastAsiaTheme="minorEastAsia" w:cstheme="minorEastAsia"/>
          <w:sz w:val="24"/>
          <w:szCs w:val="24"/>
          <w:highlight w:val="none"/>
          <w:lang w:val="en-US" w:eastAsia="zh-CN"/>
        </w:rPr>
        <w:t>)</w:t>
      </w:r>
      <w:r>
        <w:rPr>
          <w:rFonts w:hint="eastAsia" w:asciiTheme="minorEastAsia" w:hAnsiTheme="minorEastAsia" w:eastAsiaTheme="minorEastAsia" w:cstheme="minorEastAsia"/>
          <w:sz w:val="24"/>
          <w:szCs w:val="24"/>
          <w:highlight w:val="none"/>
        </w:rPr>
        <w:t xml:space="preserve">: </w:t>
      </w:r>
    </w:p>
    <w:p>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firstLine="5760" w:firstLineChars="2400"/>
        <w:textAlignment w:val="auto"/>
        <w:rPr>
          <w:rFonts w:hint="eastAsia" w:asciiTheme="minorEastAsia" w:hAnsiTheme="minorEastAsia" w:eastAsiaTheme="minorEastAsia" w:cstheme="minorEastAsia"/>
          <w:b/>
          <w:spacing w:val="6"/>
          <w:sz w:val="32"/>
          <w:szCs w:val="32"/>
          <w:highlight w:val="none"/>
        </w:rPr>
      </w:pP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年</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月</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日</w:t>
      </w:r>
    </w:p>
    <w:p>
      <w:pPr>
        <w:spacing w:line="360" w:lineRule="auto"/>
        <w:rPr>
          <w:rFonts w:hint="default" w:cs="仿宋_GB2312" w:asciiTheme="minorEastAsia" w:hAnsiTheme="minorEastAsia" w:eastAsiaTheme="minorEastAsia"/>
          <w:b/>
          <w:sz w:val="24"/>
          <w:lang w:val="en-US" w:eastAsia="zh-CN"/>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Century"/>
    <w:panose1 w:val="020B0502020202020204"/>
    <w:charset w:val="00"/>
    <w:family w:val="swiss"/>
    <w:pitch w:val="default"/>
    <w:sig w:usb0="00000000"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Arial"/>
    <w:panose1 w:val="020B05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Wingdings 2">
    <w:panose1 w:val="05020102010507070707"/>
    <w:charset w:val="00"/>
    <w:family w:val="auto"/>
    <w:pitch w:val="default"/>
    <w:sig w:usb0="00000000" w:usb1="00000000" w:usb2="00000000" w:usb3="00000000" w:csb0="80000000" w:csb1="00000000"/>
  </w:font>
  <w:font w:name="Yu Gothic UI">
    <w:panose1 w:val="020B0500000000000000"/>
    <w:charset w:val="80"/>
    <w:family w:val="auto"/>
    <w:pitch w:val="default"/>
    <w:sig w:usb0="E00002FF" w:usb1="2AC7FDFF" w:usb2="00000016" w:usb3="00000000" w:csb0="2002009F" w:csb1="00000000"/>
  </w:font>
  <w:font w:name="Lucida Sans Unicode">
    <w:panose1 w:val="020B0602030504020204"/>
    <w:charset w:val="00"/>
    <w:family w:val="auto"/>
    <w:pitch w:val="default"/>
    <w:sig w:usb0="80001AFF" w:usb1="0000396B" w:usb2="00000000" w:usb3="00000000" w:csb0="200000BF" w:csb1="D7F70000"/>
  </w:font>
  <w:font w:name="Segoe Print">
    <w:panose1 w:val="02000600000000000000"/>
    <w:charset w:val="00"/>
    <w:family w:val="auto"/>
    <w:pitch w:val="default"/>
    <w:sig w:usb0="0000028F" w:usb1="00000000" w:usb2="00000000" w:usb3="00000000" w:csb0="2000009F" w:csb1="47010000"/>
  </w:font>
  <w:font w:name="Century">
    <w:panose1 w:val="02040604050505020304"/>
    <w:charset w:val="00"/>
    <w:family w:val="auto"/>
    <w:pitch w:val="default"/>
    <w:sig w:usb0="00000287" w:usb1="00000000" w:usb2="00000000" w:usb3="00000000" w:csb0="2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right" w:y="1"/>
      <w:rPr>
        <w:rStyle w:val="64"/>
      </w:rPr>
    </w:pPr>
    <w:r>
      <w:fldChar w:fldCharType="begin"/>
    </w:r>
    <w:r>
      <w:rPr>
        <w:rStyle w:val="64"/>
      </w:rPr>
      <w:instrText xml:space="preserve">PAGE  </w:instrText>
    </w:r>
    <w:r>
      <w:fldChar w:fldCharType="end"/>
    </w:r>
  </w:p>
  <w:p>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right" w:y="1"/>
      <w:rPr>
        <w:rStyle w:val="64"/>
      </w:rPr>
    </w:pPr>
    <w:r>
      <w:fldChar w:fldCharType="begin"/>
    </w:r>
    <w:r>
      <w:rPr>
        <w:rStyle w:val="64"/>
      </w:rPr>
      <w:instrText xml:space="preserve">PAGE  </w:instrText>
    </w:r>
    <w:r>
      <w:fldChar w:fldCharType="end"/>
    </w:r>
  </w:p>
  <w:p>
    <w:pPr>
      <w:pStyle w:val="3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185" w:name="_Toc164085800"/>
    <w:bookmarkStart w:id="186" w:name="_Toc36110187"/>
    <w:bookmarkStart w:id="187" w:name="_Toc131845147"/>
    <w:bookmarkStart w:id="188" w:name="_Toc91899912"/>
    <w:r>
      <w:rPr>
        <w:rFonts w:hint="eastAsia" w:ascii="仿宋_GB2312" w:eastAsia="仿宋_GB2312"/>
        <w:kern w:val="0"/>
        <w:szCs w:val="21"/>
      </w:rPr>
      <w:t xml:space="preserve"> 页</w:t>
    </w:r>
    <w:bookmarkEnd w:id="185"/>
    <w:bookmarkEnd w:id="186"/>
    <w:bookmarkEnd w:id="187"/>
    <w:bookmarkEnd w:id="18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right"/>
      <w:rPr>
        <w:rFonts w:eastAsia="仿宋_GB2312"/>
      </w:rPr>
    </w:pPr>
    <w:r>
      <w:rPr>
        <w:rFonts w:hint="eastAsia" w:eastAsia="仿宋_GB2312"/>
        <w:i/>
        <w:iCs/>
      </w:rPr>
      <w:t>杭州市政府采购竞争性磋商文件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right"/>
      <w:rPr>
        <w:rFonts w:eastAsia="仿宋_GB2312"/>
      </w:rPr>
    </w:pPr>
    <w:r>
      <w:rPr>
        <w:rFonts w:hint="eastAsia" w:eastAsia="仿宋_GB2312"/>
        <w:i/>
        <w:iCs/>
      </w:rPr>
      <w:t>杭州市政府采购竞争性磋商文件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5E9C9F"/>
    <w:multiLevelType w:val="singleLevel"/>
    <w:tmpl w:val="865E9C9F"/>
    <w:lvl w:ilvl="0" w:tentative="0">
      <w:start w:val="1"/>
      <w:numFmt w:val="decimal"/>
      <w:suff w:val="nothing"/>
      <w:lvlText w:val="（%1）"/>
      <w:lvlJc w:val="left"/>
    </w:lvl>
  </w:abstractNum>
  <w:abstractNum w:abstractNumId="1">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0A060BBE"/>
    <w:multiLevelType w:val="singleLevel"/>
    <w:tmpl w:val="0A060BBE"/>
    <w:lvl w:ilvl="0" w:tentative="0">
      <w:start w:val="1"/>
      <w:numFmt w:val="upperLetter"/>
      <w:suff w:val="nothing"/>
      <w:lvlText w:val="%1．"/>
      <w:lvlJc w:val="left"/>
      <w:pPr>
        <w:ind w:left="120" w:leftChars="0" w:firstLine="0" w:firstLineChars="0"/>
      </w:pPr>
    </w:lvl>
  </w:abstractNum>
  <w:abstractNum w:abstractNumId="5">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3"/>
  </w:num>
  <w:num w:numId="3">
    <w:abstractNumId w:val="1"/>
  </w:num>
  <w:num w:numId="4">
    <w:abstractNumId w:val="2"/>
  </w:num>
  <w:num w:numId="5">
    <w:abstractNumId w:val="8"/>
  </w:num>
  <w:num w:numId="6">
    <w:abstractNumId w:val="10"/>
  </w:num>
  <w:num w:numId="7">
    <w:abstractNumId w:val="11"/>
  </w:num>
  <w:num w:numId="8">
    <w:abstractNumId w:val="0"/>
  </w:num>
  <w:num w:numId="9">
    <w:abstractNumId w:val="6"/>
  </w:num>
  <w:num w:numId="10">
    <w:abstractNumId w:val="9"/>
  </w:num>
  <w:num w:numId="11">
    <w:abstractNumId w:val="7"/>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4YWI3NmY3ZjY5ZTkwMzJkMmE5ZDk2ODI0NmY3YzIifQ=="/>
    <w:docVar w:name="KSO_WPS_MARK_KEY" w:val="6f65d8d1-65dd-4afe-87c5-f5ca772a6d4e"/>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2C454B0"/>
    <w:rsid w:val="02DA0C0E"/>
    <w:rsid w:val="033A41CB"/>
    <w:rsid w:val="03DD35E4"/>
    <w:rsid w:val="053F563B"/>
    <w:rsid w:val="058439DB"/>
    <w:rsid w:val="05895E07"/>
    <w:rsid w:val="06244403"/>
    <w:rsid w:val="06447AF8"/>
    <w:rsid w:val="065A6178"/>
    <w:rsid w:val="075562B7"/>
    <w:rsid w:val="07F6164B"/>
    <w:rsid w:val="087A1B7A"/>
    <w:rsid w:val="096B2097"/>
    <w:rsid w:val="0A5B7E63"/>
    <w:rsid w:val="0A6D62B8"/>
    <w:rsid w:val="0C7858E6"/>
    <w:rsid w:val="0C87121B"/>
    <w:rsid w:val="0C8A7206"/>
    <w:rsid w:val="0DF702FE"/>
    <w:rsid w:val="0E3F698B"/>
    <w:rsid w:val="0F21508F"/>
    <w:rsid w:val="0F816ACD"/>
    <w:rsid w:val="0FB94501"/>
    <w:rsid w:val="0FE87B4E"/>
    <w:rsid w:val="10B047CF"/>
    <w:rsid w:val="10FC16EA"/>
    <w:rsid w:val="118963A1"/>
    <w:rsid w:val="127723A9"/>
    <w:rsid w:val="13072A44"/>
    <w:rsid w:val="13AD09F0"/>
    <w:rsid w:val="145044FA"/>
    <w:rsid w:val="16CC62F8"/>
    <w:rsid w:val="186742B0"/>
    <w:rsid w:val="1B2A271F"/>
    <w:rsid w:val="1B890139"/>
    <w:rsid w:val="1D266CE1"/>
    <w:rsid w:val="1D3963AF"/>
    <w:rsid w:val="1E714A66"/>
    <w:rsid w:val="1FE868A9"/>
    <w:rsid w:val="21194630"/>
    <w:rsid w:val="211E26D6"/>
    <w:rsid w:val="21283D08"/>
    <w:rsid w:val="2346265E"/>
    <w:rsid w:val="2398107E"/>
    <w:rsid w:val="25B440B3"/>
    <w:rsid w:val="288D0966"/>
    <w:rsid w:val="29410F19"/>
    <w:rsid w:val="2AA1365A"/>
    <w:rsid w:val="2BB94D81"/>
    <w:rsid w:val="2D6514BF"/>
    <w:rsid w:val="2DD15014"/>
    <w:rsid w:val="2F5127FD"/>
    <w:rsid w:val="2F8E69FE"/>
    <w:rsid w:val="2FD25781"/>
    <w:rsid w:val="30A92556"/>
    <w:rsid w:val="30E72C04"/>
    <w:rsid w:val="31620402"/>
    <w:rsid w:val="316D0DBB"/>
    <w:rsid w:val="319C6071"/>
    <w:rsid w:val="32DB72BE"/>
    <w:rsid w:val="342E63AB"/>
    <w:rsid w:val="345D260B"/>
    <w:rsid w:val="352459A4"/>
    <w:rsid w:val="365302AE"/>
    <w:rsid w:val="37652E67"/>
    <w:rsid w:val="379D05FA"/>
    <w:rsid w:val="37CC69EB"/>
    <w:rsid w:val="37F142D2"/>
    <w:rsid w:val="38123FEB"/>
    <w:rsid w:val="39A13F14"/>
    <w:rsid w:val="3C5F759A"/>
    <w:rsid w:val="3CD726D4"/>
    <w:rsid w:val="3CE2670F"/>
    <w:rsid w:val="3D5C78D4"/>
    <w:rsid w:val="3D685974"/>
    <w:rsid w:val="40E338B7"/>
    <w:rsid w:val="425161C6"/>
    <w:rsid w:val="42E1381E"/>
    <w:rsid w:val="435401A2"/>
    <w:rsid w:val="43FB717C"/>
    <w:rsid w:val="451E447A"/>
    <w:rsid w:val="45345B76"/>
    <w:rsid w:val="45C04670"/>
    <w:rsid w:val="47307808"/>
    <w:rsid w:val="47BA7B45"/>
    <w:rsid w:val="47C24C2D"/>
    <w:rsid w:val="486F747C"/>
    <w:rsid w:val="4B6E6BC9"/>
    <w:rsid w:val="4BD15A2E"/>
    <w:rsid w:val="4C3A071A"/>
    <w:rsid w:val="4D861CF6"/>
    <w:rsid w:val="51A0432A"/>
    <w:rsid w:val="52495D62"/>
    <w:rsid w:val="527140E5"/>
    <w:rsid w:val="5292508F"/>
    <w:rsid w:val="52A96B6F"/>
    <w:rsid w:val="52BC0060"/>
    <w:rsid w:val="52CB41AA"/>
    <w:rsid w:val="53C41C06"/>
    <w:rsid w:val="54A27198"/>
    <w:rsid w:val="550764A4"/>
    <w:rsid w:val="551926E0"/>
    <w:rsid w:val="561279B9"/>
    <w:rsid w:val="56515F3B"/>
    <w:rsid w:val="572B71CA"/>
    <w:rsid w:val="583E2053"/>
    <w:rsid w:val="58AE4F0C"/>
    <w:rsid w:val="5949081C"/>
    <w:rsid w:val="596307A7"/>
    <w:rsid w:val="5A2A7C7B"/>
    <w:rsid w:val="5A91285F"/>
    <w:rsid w:val="5C80234E"/>
    <w:rsid w:val="5CEF096B"/>
    <w:rsid w:val="5D2D2508"/>
    <w:rsid w:val="5E261785"/>
    <w:rsid w:val="5FCC5339"/>
    <w:rsid w:val="5FE70807"/>
    <w:rsid w:val="60E53485"/>
    <w:rsid w:val="61054A27"/>
    <w:rsid w:val="611D2366"/>
    <w:rsid w:val="61841917"/>
    <w:rsid w:val="62885958"/>
    <w:rsid w:val="6311506B"/>
    <w:rsid w:val="64CE2EAA"/>
    <w:rsid w:val="662E75B1"/>
    <w:rsid w:val="66342C2E"/>
    <w:rsid w:val="663E784C"/>
    <w:rsid w:val="66B56DB3"/>
    <w:rsid w:val="684F1E3B"/>
    <w:rsid w:val="685867EC"/>
    <w:rsid w:val="687C508C"/>
    <w:rsid w:val="68FB5EDA"/>
    <w:rsid w:val="6AFA731C"/>
    <w:rsid w:val="6B007F45"/>
    <w:rsid w:val="6C821339"/>
    <w:rsid w:val="6DAB411C"/>
    <w:rsid w:val="6E8E12EF"/>
    <w:rsid w:val="6F656D0B"/>
    <w:rsid w:val="71D43752"/>
    <w:rsid w:val="73DD6243"/>
    <w:rsid w:val="749C4185"/>
    <w:rsid w:val="74F220B5"/>
    <w:rsid w:val="75DA2C18"/>
    <w:rsid w:val="763C5FCD"/>
    <w:rsid w:val="7651520C"/>
    <w:rsid w:val="766031AC"/>
    <w:rsid w:val="775319EF"/>
    <w:rsid w:val="790F1C77"/>
    <w:rsid w:val="792D77FC"/>
    <w:rsid w:val="79FE264D"/>
    <w:rsid w:val="7A67303B"/>
    <w:rsid w:val="7AAB1D04"/>
    <w:rsid w:val="7ABA4368"/>
    <w:rsid w:val="7B257FFD"/>
    <w:rsid w:val="7C2B1DA5"/>
    <w:rsid w:val="7DF4317E"/>
    <w:rsid w:val="7E6430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7"/>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597"/>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571"/>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610"/>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79"/>
    <w:qFormat/>
    <w:uiPriority w:val="0"/>
    <w:pPr>
      <w:keepNext/>
      <w:keepLines/>
      <w:numPr>
        <w:ilvl w:val="6"/>
        <w:numId w:val="1"/>
      </w:numPr>
      <w:spacing w:before="240" w:after="64" w:line="320" w:lineRule="auto"/>
      <w:outlineLvl w:val="6"/>
    </w:pPr>
    <w:rPr>
      <w:b/>
      <w:bCs/>
      <w:sz w:val="24"/>
    </w:rPr>
  </w:style>
  <w:style w:type="paragraph" w:styleId="11">
    <w:name w:val="heading 8"/>
    <w:basedOn w:val="1"/>
    <w:next w:val="1"/>
    <w:link w:val="469"/>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517"/>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510"/>
    <w:qFormat/>
    <w:uiPriority w:val="0"/>
    <w:pPr>
      <w:autoSpaceDE w:val="0"/>
      <w:autoSpaceDN w:val="0"/>
      <w:spacing w:line="360" w:lineRule="auto"/>
    </w:pPr>
    <w:rPr>
      <w:rFonts w:ascii="宋体"/>
      <w:sz w:val="24"/>
      <w:szCs w:val="21"/>
      <w:lang w:val="zh-CN"/>
    </w:rPr>
  </w:style>
  <w:style w:type="paragraph" w:styleId="3">
    <w:name w:val="Body Text First Indent"/>
    <w:basedOn w:val="2"/>
    <w:next w:val="1"/>
    <w:link w:val="543"/>
    <w:qFormat/>
    <w:uiPriority w:val="0"/>
    <w:pPr>
      <w:ind w:firstLine="420"/>
    </w:pPr>
    <w:rPr>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link w:val="611"/>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semiHidden/>
    <w:qFormat/>
    <w:uiPriority w:val="0"/>
    <w:pPr>
      <w:shd w:val="clear" w:color="auto" w:fill="000080"/>
    </w:pPr>
  </w:style>
  <w:style w:type="paragraph" w:styleId="21">
    <w:name w:val="annotation text"/>
    <w:basedOn w:val="1"/>
    <w:link w:val="612"/>
    <w:qFormat/>
    <w:uiPriority w:val="99"/>
    <w:pPr>
      <w:jc w:val="left"/>
    </w:pPr>
  </w:style>
  <w:style w:type="paragraph" w:styleId="22">
    <w:name w:val="Salutation"/>
    <w:basedOn w:val="1"/>
    <w:next w:val="1"/>
    <w:link w:val="480"/>
    <w:qFormat/>
    <w:uiPriority w:val="0"/>
    <w:rPr>
      <w:rFonts w:ascii="仿宋_GB2312" w:eastAsia="仿宋_GB2312"/>
      <w:sz w:val="28"/>
      <w:szCs w:val="20"/>
    </w:rPr>
  </w:style>
  <w:style w:type="paragraph" w:styleId="23">
    <w:name w:val="Body Text 3"/>
    <w:basedOn w:val="1"/>
    <w:link w:val="579"/>
    <w:qFormat/>
    <w:uiPriority w:val="0"/>
    <w:pPr>
      <w:jc w:val="center"/>
    </w:pPr>
    <w:rPr>
      <w:szCs w:val="20"/>
    </w:rPr>
  </w:style>
  <w:style w:type="paragraph" w:styleId="24">
    <w:name w:val="Body Text Indent"/>
    <w:basedOn w:val="1"/>
    <w:next w:val="1"/>
    <w:link w:val="473"/>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6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487"/>
    <w:qFormat/>
    <w:uiPriority w:val="0"/>
    <w:rPr>
      <w:rFonts w:ascii="宋体" w:hAnsi="Courier New"/>
      <w:szCs w:val="20"/>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596"/>
    <w:qFormat/>
    <w:uiPriority w:val="0"/>
    <w:pPr>
      <w:ind w:left="100" w:leftChars="2500"/>
    </w:pPr>
    <w:rPr>
      <w:rFonts w:ascii="宋体"/>
      <w:sz w:val="24"/>
      <w:szCs w:val="21"/>
      <w:lang w:val="zh-CN"/>
    </w:rPr>
  </w:style>
  <w:style w:type="paragraph" w:styleId="36">
    <w:name w:val="Body Text Indent 2"/>
    <w:basedOn w:val="1"/>
    <w:link w:val="501"/>
    <w:qFormat/>
    <w:uiPriority w:val="0"/>
    <w:pPr>
      <w:spacing w:line="360" w:lineRule="auto"/>
      <w:ind w:firstLine="601"/>
      <w:textAlignment w:val="baseline"/>
    </w:pPr>
    <w:rPr>
      <w:rFonts w:ascii="宋体"/>
      <w:kern w:val="0"/>
      <w:sz w:val="28"/>
      <w:szCs w:val="20"/>
    </w:rPr>
  </w:style>
  <w:style w:type="paragraph" w:styleId="37">
    <w:name w:val="Balloon Text"/>
    <w:basedOn w:val="1"/>
    <w:link w:val="613"/>
    <w:semiHidden/>
    <w:qFormat/>
    <w:uiPriority w:val="0"/>
    <w:rPr>
      <w:sz w:val="18"/>
      <w:szCs w:val="18"/>
    </w:rPr>
  </w:style>
  <w:style w:type="paragraph" w:styleId="38">
    <w:name w:val="footer"/>
    <w:basedOn w:val="1"/>
    <w:qFormat/>
    <w:uiPriority w:val="0"/>
    <w:pPr>
      <w:tabs>
        <w:tab w:val="center" w:pos="4153"/>
        <w:tab w:val="right" w:pos="8306"/>
      </w:tabs>
      <w:snapToGrid w:val="0"/>
      <w:jc w:val="left"/>
    </w:pPr>
    <w:rPr>
      <w:sz w:val="18"/>
      <w:szCs w:val="18"/>
    </w:rPr>
  </w:style>
  <w:style w:type="paragraph" w:styleId="3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433"/>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48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7"/>
    <w:link w:val="471"/>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86"/>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1"/>
    <w:next w:val="21"/>
    <w:semiHidden/>
    <w:qFormat/>
    <w:uiPriority w:val="0"/>
    <w:rPr>
      <w:b/>
      <w:bCs/>
    </w:rPr>
  </w:style>
  <w:style w:type="paragraph" w:styleId="59">
    <w:name w:val="Body Text First Indent 2"/>
    <w:basedOn w:val="24"/>
    <w:link w:val="500"/>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qFormat/>
    <w:uiPriority w:val="0"/>
    <w:pPr>
      <w:tabs>
        <w:tab w:val="left" w:pos="2790"/>
        <w:tab w:val="left" w:pos="4230"/>
      </w:tabs>
      <w:spacing w:before="312" w:beforeLines="100"/>
      <w:jc w:val="left"/>
    </w:pPr>
  </w:style>
  <w:style w:type="paragraph" w:customStyle="1" w:styleId="7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qFormat/>
    <w:uiPriority w:val="0"/>
    <w:pPr>
      <w:adjustRightInd/>
      <w:spacing w:line="288" w:lineRule="auto"/>
      <w:ind w:firstLine="425" w:firstLineChars="200"/>
    </w:pPr>
  </w:style>
  <w:style w:type="paragraph" w:customStyle="1" w:styleId="76">
    <w:name w:val="Char1 Char Char Char"/>
    <w:basedOn w:val="1"/>
    <w:qFormat/>
    <w:uiPriority w:val="0"/>
    <w:rPr>
      <w:rFonts w:ascii="Tahoma" w:hAnsi="Tahoma"/>
      <w:sz w:val="24"/>
      <w:szCs w:val="20"/>
    </w:rPr>
  </w:style>
  <w:style w:type="paragraph" w:customStyle="1" w:styleId="7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qFormat/>
    <w:uiPriority w:val="0"/>
    <w:pPr>
      <w:spacing w:after="156" w:afterLines="50"/>
      <w:jc w:val="left"/>
      <w:outlineLvl w:val="3"/>
    </w:pPr>
    <w:rPr>
      <w:sz w:val="24"/>
      <w:szCs w:val="24"/>
    </w:rPr>
  </w:style>
  <w:style w:type="paragraph" w:customStyle="1" w:styleId="8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qFormat/>
    <w:uiPriority w:val="0"/>
    <w:pPr>
      <w:numPr>
        <w:ilvl w:val="1"/>
        <w:numId w:val="4"/>
      </w:numPr>
      <w:adjustRightInd/>
    </w:pPr>
  </w:style>
  <w:style w:type="paragraph" w:customStyle="1" w:styleId="84">
    <w:name w:val="Char3"/>
    <w:basedOn w:val="1"/>
    <w:qFormat/>
    <w:uiPriority w:val="0"/>
    <w:pPr>
      <w:adjustRightInd/>
    </w:pPr>
    <w:rPr>
      <w:rFonts w:ascii="仿宋_GB2312" w:eastAsia="仿宋_GB2312"/>
      <w:b/>
      <w:sz w:val="32"/>
      <w:szCs w:val="32"/>
    </w:rPr>
  </w:style>
  <w:style w:type="paragraph" w:customStyle="1" w:styleId="85">
    <w:name w:val="Char Char1 Char Char Char Char Char Char"/>
    <w:basedOn w:val="1"/>
    <w:qFormat/>
    <w:uiPriority w:val="0"/>
    <w:rPr>
      <w:rFonts w:ascii="仿宋_GB2312" w:eastAsia="仿宋_GB2312"/>
      <w:b/>
      <w:sz w:val="32"/>
      <w:szCs w:val="20"/>
    </w:rPr>
  </w:style>
  <w:style w:type="paragraph" w:customStyle="1" w:styleId="86">
    <w:name w:val="文本正文 Char"/>
    <w:basedOn w:val="1"/>
    <w:qFormat/>
    <w:uiPriority w:val="0"/>
    <w:pPr>
      <w:spacing w:line="360" w:lineRule="auto"/>
      <w:ind w:firstLine="200" w:firstLineChars="200"/>
    </w:pPr>
    <w:rPr>
      <w:kern w:val="0"/>
      <w:sz w:val="24"/>
      <w:szCs w:val="20"/>
    </w:rPr>
  </w:style>
  <w:style w:type="paragraph" w:customStyle="1" w:styleId="8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5"/>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6">
    <w:name w:val="Char1"/>
    <w:basedOn w:val="1"/>
    <w:qFormat/>
    <w:uiPriority w:val="0"/>
    <w:rPr>
      <w:rFonts w:ascii="仿宋_GB2312" w:eastAsia="仿宋_GB2312"/>
      <w:b/>
      <w:sz w:val="32"/>
      <w:szCs w:val="32"/>
    </w:rPr>
  </w:style>
  <w:style w:type="paragraph" w:customStyle="1" w:styleId="97">
    <w:name w:val="CM14"/>
    <w:basedOn w:val="98"/>
    <w:next w:val="98"/>
    <w:qFormat/>
    <w:uiPriority w:val="0"/>
    <w:pPr>
      <w:spacing w:after="68"/>
    </w:pPr>
    <w:rPr>
      <w:rFonts w:ascii="FHLHE E+ Futura Bk" w:eastAsia="FHLHE E+ Futura Bk" w:cs="Times New Roman"/>
      <w:color w:val="auto"/>
    </w:rPr>
  </w:style>
  <w:style w:type="paragraph" w:customStyle="1" w:styleId="98">
    <w:name w:val="Default"/>
    <w:link w:val="62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7"/>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qFormat/>
    <w:uiPriority w:val="0"/>
    <w:pPr>
      <w:spacing w:line="360" w:lineRule="auto"/>
      <w:ind w:firstLine="200" w:firstLineChars="200"/>
    </w:pPr>
    <w:rPr>
      <w:rFonts w:eastAsia="楷体_GB2312" w:cs="Lucida Sans"/>
      <w:sz w:val="24"/>
    </w:rPr>
  </w:style>
  <w:style w:type="paragraph" w:customStyle="1" w:styleId="105">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6">
    <w:name w:val="Char2 Char Char Char"/>
    <w:basedOn w:val="1"/>
    <w:qFormat/>
    <w:uiPriority w:val="0"/>
    <w:rPr>
      <w:rFonts w:ascii="仿宋_GB2312" w:eastAsia="仿宋_GB2312"/>
      <w:b/>
      <w:sz w:val="32"/>
      <w:szCs w:val="32"/>
    </w:rPr>
  </w:style>
  <w:style w:type="paragraph" w:customStyle="1" w:styleId="1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qFormat/>
    <w:uiPriority w:val="0"/>
    <w:rPr>
      <w:rFonts w:ascii="Tahoma" w:hAnsi="Tahoma"/>
      <w:sz w:val="24"/>
      <w:szCs w:val="20"/>
    </w:rPr>
  </w:style>
  <w:style w:type="paragraph" w:customStyle="1" w:styleId="1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2">
    <w:name w:val="样式 正文缩进 + 首行缩进:  2 字符"/>
    <w:basedOn w:val="1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qFormat/>
    <w:uiPriority w:val="0"/>
    <w:pPr>
      <w:spacing w:line="360" w:lineRule="auto"/>
      <w:ind w:firstLine="480" w:firstLineChars="200"/>
    </w:pPr>
    <w:rPr>
      <w:rFonts w:hAnsi="宋体"/>
      <w:sz w:val="24"/>
      <w:szCs w:val="20"/>
    </w:rPr>
  </w:style>
  <w:style w:type="paragraph" w:customStyle="1" w:styleId="119">
    <w:name w:val="MM Topic 4"/>
    <w:basedOn w:val="7"/>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qFormat/>
    <w:uiPriority w:val="0"/>
    <w:pPr>
      <w:adjustRightInd/>
      <w:spacing w:line="400" w:lineRule="exact"/>
      <w:ind w:firstLine="200" w:firstLineChars="200"/>
    </w:pPr>
    <w:rPr>
      <w:rFonts w:ascii="Arial" w:hAnsi="Arial"/>
    </w:rPr>
  </w:style>
  <w:style w:type="paragraph" w:customStyle="1" w:styleId="12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qFormat/>
    <w:uiPriority w:val="0"/>
    <w:rPr>
      <w:rFonts w:ascii="Tahoma" w:hAnsi="Tahoma"/>
      <w:sz w:val="24"/>
      <w:szCs w:val="20"/>
    </w:rPr>
  </w:style>
  <w:style w:type="paragraph" w:customStyle="1" w:styleId="124">
    <w:name w:val="Char1 Char Char Char2"/>
    <w:basedOn w:val="1"/>
    <w:qFormat/>
    <w:uiPriority w:val="0"/>
    <w:pPr>
      <w:adjustRightInd/>
      <w:ind w:firstLine="200" w:firstLineChars="200"/>
    </w:pPr>
    <w:rPr>
      <w:rFonts w:ascii="Tahoma" w:hAnsi="Tahoma"/>
      <w:sz w:val="24"/>
      <w:szCs w:val="20"/>
    </w:rPr>
  </w:style>
  <w:style w:type="paragraph" w:customStyle="1" w:styleId="12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qFormat/>
    <w:uiPriority w:val="0"/>
    <w:pPr>
      <w:adjustRightInd/>
      <w:spacing w:line="360" w:lineRule="auto"/>
      <w:ind w:firstLine="480"/>
    </w:pPr>
    <w:rPr>
      <w:sz w:val="24"/>
    </w:rPr>
  </w:style>
  <w:style w:type="paragraph" w:customStyle="1" w:styleId="1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qFormat/>
    <w:uiPriority w:val="0"/>
    <w:pPr>
      <w:adjustRightInd/>
      <w:spacing w:line="300" w:lineRule="auto"/>
      <w:jc w:val="center"/>
    </w:pPr>
  </w:style>
  <w:style w:type="paragraph" w:customStyle="1" w:styleId="133">
    <w:name w:val="Char Char Char1 Char"/>
    <w:basedOn w:val="1"/>
    <w:qFormat/>
    <w:uiPriority w:val="0"/>
    <w:rPr>
      <w:szCs w:val="20"/>
    </w:rPr>
  </w:style>
  <w:style w:type="paragraph" w:customStyle="1" w:styleId="13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6">
    <w:name w:val="章标题"/>
    <w:next w:val="1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39">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1">
    <w:name w:val="表文字"/>
    <w:qFormat/>
    <w:uiPriority w:val="0"/>
    <w:rPr>
      <w:rFonts w:ascii="宋体" w:hAnsi="Times New Roman" w:eastAsia="宋体" w:cs="Times New Roman"/>
      <w:kern w:val="2"/>
      <w:lang w:val="en-US" w:eastAsia="zh-CN" w:bidi="ar-SA"/>
    </w:rPr>
  </w:style>
  <w:style w:type="paragraph" w:customStyle="1" w:styleId="14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qFormat/>
    <w:uiPriority w:val="0"/>
    <w:pPr>
      <w:widowControl/>
      <w:tabs>
        <w:tab w:val="left" w:pos="840"/>
      </w:tabs>
      <w:ind w:left="840" w:hanging="420"/>
      <w:jc w:val="left"/>
    </w:pPr>
    <w:rPr>
      <w:kern w:val="0"/>
      <w:sz w:val="18"/>
    </w:rPr>
  </w:style>
  <w:style w:type="paragraph" w:customStyle="1" w:styleId="14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qFormat/>
    <w:uiPriority w:val="0"/>
    <w:pPr>
      <w:adjustRightInd/>
    </w:pPr>
    <w:rPr>
      <w:rFonts w:ascii="Tahoma" w:hAnsi="Tahoma"/>
      <w:sz w:val="24"/>
      <w:szCs w:val="20"/>
    </w:rPr>
  </w:style>
  <w:style w:type="paragraph" w:customStyle="1" w:styleId="15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qFormat/>
    <w:uiPriority w:val="0"/>
    <w:rPr>
      <w:rFonts w:ascii="仿宋_GB2312" w:eastAsia="仿宋_GB2312"/>
      <w:b/>
      <w:sz w:val="32"/>
      <w:szCs w:val="20"/>
    </w:rPr>
  </w:style>
  <w:style w:type="paragraph" w:customStyle="1" w:styleId="15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qFormat/>
    <w:uiPriority w:val="0"/>
    <w:pPr>
      <w:suppressAutoHyphens/>
      <w:adjustRightInd/>
      <w:ind w:firstLine="420"/>
    </w:pPr>
    <w:rPr>
      <w:kern w:val="1"/>
      <w:szCs w:val="20"/>
    </w:rPr>
  </w:style>
  <w:style w:type="paragraph" w:customStyle="1" w:styleId="15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qFormat/>
    <w:uiPriority w:val="0"/>
    <w:pPr>
      <w:spacing w:line="360" w:lineRule="auto"/>
    </w:pPr>
    <w:rPr>
      <w:szCs w:val="20"/>
    </w:rPr>
  </w:style>
  <w:style w:type="paragraph" w:customStyle="1" w:styleId="160">
    <w:name w:val="Char Char11 Char Char Char"/>
    <w:basedOn w:val="1"/>
    <w:qFormat/>
    <w:uiPriority w:val="0"/>
    <w:pPr>
      <w:spacing w:line="360" w:lineRule="auto"/>
    </w:pPr>
    <w:rPr>
      <w:szCs w:val="20"/>
    </w:rPr>
  </w:style>
  <w:style w:type="paragraph" w:customStyle="1" w:styleId="16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qFormat/>
    <w:uiPriority w:val="0"/>
    <w:pPr>
      <w:adjustRightInd/>
      <w:ind w:firstLine="200" w:firstLineChars="200"/>
      <w:jc w:val="right"/>
    </w:pPr>
  </w:style>
  <w:style w:type="paragraph" w:customStyle="1" w:styleId="16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7">
    <w:name w:val="无间隔1"/>
    <w:link w:val="529"/>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qFormat/>
    <w:uiPriority w:val="0"/>
    <w:pPr>
      <w:tabs>
        <w:tab w:val="left" w:pos="2356"/>
      </w:tabs>
    </w:pPr>
  </w:style>
  <w:style w:type="paragraph" w:customStyle="1" w:styleId="169">
    <w:name w:val="样式 标题 4h4H4Fab-4T5Ref Heading 1rh1Heading sqlsect 1.2.3...."/>
    <w:basedOn w:val="7"/>
    <w:link w:val="557"/>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qFormat/>
    <w:uiPriority w:val="0"/>
    <w:pPr>
      <w:numPr>
        <w:ilvl w:val="3"/>
        <w:numId w:val="4"/>
      </w:numPr>
      <w:tabs>
        <w:tab w:val="left" w:pos="1680"/>
      </w:tabs>
      <w:ind w:left="0"/>
      <w:outlineLvl w:val="3"/>
    </w:pPr>
  </w:style>
  <w:style w:type="paragraph" w:customStyle="1" w:styleId="173">
    <w:name w:val="一级条标题"/>
    <w:basedOn w:val="136"/>
    <w:next w:val="137"/>
    <w:qFormat/>
    <w:uiPriority w:val="0"/>
    <w:pPr>
      <w:tabs>
        <w:tab w:val="left" w:pos="1680"/>
        <w:tab w:val="clear" w:pos="1260"/>
      </w:tabs>
      <w:spacing w:before="0" w:beforeLines="0" w:after="0" w:afterLines="0"/>
      <w:ind w:left="1680"/>
      <w:outlineLvl w:val="2"/>
    </w:pPr>
  </w:style>
  <w:style w:type="paragraph" w:customStyle="1" w:styleId="17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qFormat/>
    <w:uiPriority w:val="0"/>
    <w:pPr>
      <w:spacing w:line="360" w:lineRule="auto"/>
      <w:ind w:firstLine="480" w:firstLineChars="200"/>
    </w:pPr>
    <w:rPr>
      <w:rFonts w:ascii="Arial" w:hAnsi="Arial"/>
      <w:sz w:val="24"/>
      <w:szCs w:val="21"/>
    </w:rPr>
  </w:style>
  <w:style w:type="paragraph" w:customStyle="1" w:styleId="176">
    <w:name w:val="表格"/>
    <w:basedOn w:val="1"/>
    <w:qFormat/>
    <w:uiPriority w:val="0"/>
    <w:pPr>
      <w:snapToGrid w:val="0"/>
      <w:ind w:firstLine="42" w:firstLineChars="21"/>
    </w:pPr>
    <w:rPr>
      <w:rFonts w:ascii="宋体" w:hAnsi="宋体"/>
      <w:kern w:val="0"/>
      <w:sz w:val="20"/>
      <w:szCs w:val="20"/>
    </w:rPr>
  </w:style>
  <w:style w:type="paragraph" w:customStyle="1" w:styleId="17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qFormat/>
    <w:uiPriority w:val="0"/>
    <w:rPr>
      <w:rFonts w:ascii="仿宋_GB2312" w:eastAsia="仿宋_GB2312"/>
      <w:b/>
      <w:sz w:val="32"/>
      <w:szCs w:val="32"/>
    </w:rPr>
  </w:style>
  <w:style w:type="paragraph" w:customStyle="1" w:styleId="1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qFormat/>
    <w:uiPriority w:val="0"/>
    <w:rPr>
      <w:rFonts w:ascii="仿宋_GB2312" w:eastAsia="仿宋_GB2312"/>
      <w:b/>
      <w:sz w:val="32"/>
      <w:szCs w:val="32"/>
    </w:rPr>
  </w:style>
  <w:style w:type="paragraph" w:customStyle="1" w:styleId="18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6"/>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0">
    <w:name w:val="!大节"/>
    <w:basedOn w:val="5"/>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qFormat/>
    <w:uiPriority w:val="0"/>
    <w:pPr>
      <w:widowControl/>
      <w:adjustRightInd/>
      <w:spacing w:after="160" w:line="240" w:lineRule="exact"/>
      <w:jc w:val="left"/>
    </w:pPr>
  </w:style>
  <w:style w:type="paragraph" w:customStyle="1" w:styleId="192">
    <w:name w:val="Char2 Char Char1"/>
    <w:basedOn w:val="1"/>
    <w:qFormat/>
    <w:uiPriority w:val="0"/>
    <w:pPr>
      <w:adjustRightInd/>
    </w:pPr>
    <w:rPr>
      <w:rFonts w:ascii="Tahoma" w:hAnsi="Tahoma"/>
      <w:sz w:val="24"/>
      <w:szCs w:val="20"/>
    </w:rPr>
  </w:style>
  <w:style w:type="paragraph" w:customStyle="1" w:styleId="193">
    <w:name w:val="默认段落字体 Para Char Char Char Char Char Char Char"/>
    <w:basedOn w:val="1"/>
    <w:qFormat/>
    <w:uiPriority w:val="0"/>
    <w:rPr>
      <w:rFonts w:eastAsia="仿宋_GB2312"/>
      <w:sz w:val="28"/>
      <w:szCs w:val="20"/>
    </w:rPr>
  </w:style>
  <w:style w:type="paragraph" w:customStyle="1" w:styleId="19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5">
    <w:name w:val="正文21"/>
    <w:basedOn w:val="1"/>
    <w:qFormat/>
    <w:uiPriority w:val="0"/>
    <w:pPr>
      <w:adjustRightInd/>
      <w:spacing w:before="156" w:line="360" w:lineRule="auto"/>
      <w:ind w:firstLine="510" w:firstLineChars="200"/>
    </w:pPr>
    <w:rPr>
      <w:sz w:val="24"/>
      <w:szCs w:val="20"/>
    </w:rPr>
  </w:style>
  <w:style w:type="paragraph" w:customStyle="1" w:styleId="196">
    <w:name w:val="标题4_自定义"/>
    <w:basedOn w:val="7"/>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198">
    <w:name w:val="标题五"/>
    <w:basedOn w:val="1"/>
    <w:qFormat/>
    <w:uiPriority w:val="0"/>
    <w:pPr>
      <w:adjustRightInd/>
      <w:spacing w:before="156" w:beforeLines="50" w:line="360" w:lineRule="auto"/>
    </w:pPr>
    <w:rPr>
      <w:b/>
      <w:sz w:val="24"/>
    </w:rPr>
  </w:style>
  <w:style w:type="paragraph" w:customStyle="1" w:styleId="199">
    <w:name w:val="样式 标题 3H3 + 两端对齐"/>
    <w:basedOn w:val="6"/>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qFormat/>
    <w:uiPriority w:val="0"/>
    <w:pPr>
      <w:spacing w:line="360" w:lineRule="auto"/>
    </w:pPr>
    <w:rPr>
      <w:szCs w:val="20"/>
    </w:rPr>
  </w:style>
  <w:style w:type="paragraph" w:customStyle="1" w:styleId="20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4"/>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qFormat/>
    <w:uiPriority w:val="0"/>
    <w:pPr>
      <w:spacing w:line="360" w:lineRule="auto"/>
    </w:pPr>
    <w:rPr>
      <w:szCs w:val="20"/>
    </w:rPr>
  </w:style>
  <w:style w:type="paragraph" w:customStyle="1" w:styleId="207">
    <w:name w:val="Char Char1 Char Char Char1"/>
    <w:basedOn w:val="1"/>
    <w:qFormat/>
    <w:uiPriority w:val="0"/>
    <w:rPr>
      <w:rFonts w:ascii="仿宋_GB2312" w:eastAsia="仿宋_GB2312"/>
      <w:b/>
      <w:sz w:val="32"/>
      <w:szCs w:val="32"/>
    </w:rPr>
  </w:style>
  <w:style w:type="paragraph" w:customStyle="1" w:styleId="208">
    <w:name w:val="样式 标题 4PIM 4H4h4bulletblbbH41H42H43H44H45H46H47H48...1"/>
    <w:basedOn w:val="7"/>
    <w:qFormat/>
    <w:uiPriority w:val="0"/>
    <w:pPr>
      <w:widowControl/>
      <w:jc w:val="left"/>
    </w:pPr>
    <w:rPr>
      <w:rFonts w:cs="宋体"/>
      <w:sz w:val="24"/>
      <w:szCs w:val="20"/>
    </w:rPr>
  </w:style>
  <w:style w:type="paragraph" w:customStyle="1" w:styleId="20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qFormat/>
    <w:uiPriority w:val="0"/>
    <w:rPr>
      <w:b/>
    </w:rPr>
  </w:style>
  <w:style w:type="paragraph" w:customStyle="1" w:styleId="211">
    <w:name w:val="表格内文"/>
    <w:basedOn w:val="1"/>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qFormat/>
    <w:uiPriority w:val="0"/>
    <w:rPr>
      <w:rFonts w:ascii="仿宋_GB2312" w:eastAsia="仿宋_GB2312"/>
      <w:b/>
      <w:sz w:val="32"/>
      <w:szCs w:val="32"/>
    </w:rPr>
  </w:style>
  <w:style w:type="paragraph" w:customStyle="1" w:styleId="21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9"/>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qFormat/>
    <w:uiPriority w:val="0"/>
    <w:pPr>
      <w:adjustRightInd/>
      <w:ind w:firstLine="420" w:firstLineChars="200"/>
    </w:pPr>
    <w:rPr>
      <w:rFonts w:ascii="宋体" w:hAnsi="宋体"/>
      <w:sz w:val="24"/>
    </w:rPr>
  </w:style>
  <w:style w:type="paragraph" w:customStyle="1" w:styleId="21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4"/>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qFormat/>
    <w:uiPriority w:val="0"/>
    <w:pPr>
      <w:adjustRightInd/>
      <w:spacing w:line="360" w:lineRule="auto"/>
      <w:ind w:firstLine="480"/>
    </w:pPr>
    <w:rPr>
      <w:rFonts w:cs="宋体"/>
      <w:sz w:val="24"/>
      <w:szCs w:val="20"/>
    </w:rPr>
  </w:style>
  <w:style w:type="paragraph" w:customStyle="1" w:styleId="22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qFormat/>
    <w:uiPriority w:val="0"/>
    <w:pPr>
      <w:widowControl/>
      <w:spacing w:before="60" w:after="60"/>
      <w:jc w:val="left"/>
    </w:pPr>
    <w:rPr>
      <w:kern w:val="0"/>
      <w:sz w:val="24"/>
    </w:rPr>
  </w:style>
  <w:style w:type="paragraph" w:customStyle="1" w:styleId="22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qFormat/>
    <w:uiPriority w:val="0"/>
    <w:rPr>
      <w:rFonts w:ascii="仿宋_GB2312" w:eastAsia="仿宋_GB2312"/>
      <w:b/>
      <w:sz w:val="32"/>
      <w:szCs w:val="32"/>
    </w:rPr>
  </w:style>
  <w:style w:type="paragraph" w:customStyle="1" w:styleId="226">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4"/>
    <w:qFormat/>
    <w:uiPriority w:val="0"/>
    <w:pPr>
      <w:snapToGrid w:val="0"/>
      <w:spacing w:line="360" w:lineRule="auto"/>
    </w:pPr>
    <w:rPr>
      <w:rFonts w:ascii="宋体"/>
      <w:b/>
      <w:sz w:val="24"/>
      <w:szCs w:val="20"/>
    </w:rPr>
  </w:style>
  <w:style w:type="paragraph" w:customStyle="1" w:styleId="228">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2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qFormat/>
    <w:uiPriority w:val="0"/>
    <w:rPr>
      <w:rFonts w:ascii="仿宋_GB2312" w:eastAsia="仿宋_GB2312"/>
      <w:b/>
      <w:sz w:val="32"/>
      <w:szCs w:val="32"/>
    </w:rPr>
  </w:style>
  <w:style w:type="paragraph" w:customStyle="1" w:styleId="233">
    <w:name w:val="冯广丽"/>
    <w:basedOn w:val="1"/>
    <w:link w:val="470"/>
    <w:qFormat/>
    <w:uiPriority w:val="0"/>
    <w:pPr>
      <w:adjustRightInd/>
      <w:spacing w:line="360" w:lineRule="auto"/>
      <w:ind w:firstLine="480" w:firstLineChars="200"/>
    </w:pPr>
    <w:rPr>
      <w:rFonts w:ascii="宋体" w:hAnsi="宋体"/>
      <w:sz w:val="24"/>
      <w:szCs w:val="22"/>
    </w:rPr>
  </w:style>
  <w:style w:type="paragraph" w:customStyle="1" w:styleId="23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qFormat/>
    <w:uiPriority w:val="0"/>
    <w:pPr>
      <w:adjustRightInd/>
      <w:ind w:firstLine="200" w:firstLineChars="200"/>
    </w:pPr>
    <w:rPr>
      <w:rFonts w:ascii="Tahoma" w:hAnsi="Tahoma"/>
      <w:sz w:val="24"/>
      <w:szCs w:val="20"/>
    </w:rPr>
  </w:style>
  <w:style w:type="paragraph" w:customStyle="1" w:styleId="236">
    <w:name w:val="Char Char11 Char Char Char1"/>
    <w:basedOn w:val="1"/>
    <w:qFormat/>
    <w:uiPriority w:val="0"/>
    <w:pPr>
      <w:spacing w:line="360" w:lineRule="auto"/>
    </w:pPr>
    <w:rPr>
      <w:szCs w:val="20"/>
    </w:rPr>
  </w:style>
  <w:style w:type="paragraph" w:customStyle="1" w:styleId="23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8">
    <w:name w:val="_Style 236"/>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5">
    <w:name w:val="4"/>
    <w:basedOn w:val="1"/>
    <w:next w:val="36"/>
    <w:qFormat/>
    <w:uiPriority w:val="0"/>
    <w:pPr>
      <w:spacing w:after="120" w:line="480" w:lineRule="auto"/>
      <w:ind w:left="420" w:leftChars="200"/>
    </w:pPr>
    <w:rPr>
      <w:sz w:val="24"/>
      <w:szCs w:val="20"/>
    </w:rPr>
  </w:style>
  <w:style w:type="paragraph" w:customStyle="1" w:styleId="24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qFormat/>
    <w:uiPriority w:val="0"/>
    <w:pPr>
      <w:adjustRightInd/>
    </w:pPr>
    <w:rPr>
      <w:rFonts w:ascii="Tahoma" w:hAnsi="Tahoma"/>
      <w:sz w:val="24"/>
    </w:rPr>
  </w:style>
  <w:style w:type="paragraph" w:customStyle="1" w:styleId="24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49">
    <w:name w:val="标书表格字体格式"/>
    <w:next w:val="153"/>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qFormat/>
    <w:uiPriority w:val="0"/>
    <w:rPr>
      <w:rFonts w:ascii="宋体" w:eastAsia="宋体" w:cs="Times New Roman"/>
      <w:color w:val="auto"/>
    </w:rPr>
  </w:style>
  <w:style w:type="paragraph" w:customStyle="1" w:styleId="2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257">
    <w:name w:val="Char5"/>
    <w:basedOn w:val="1"/>
    <w:qFormat/>
    <w:uiPriority w:val="0"/>
    <w:rPr>
      <w:rFonts w:ascii="仿宋_GB2312" w:eastAsia="仿宋_GB2312"/>
      <w:b/>
      <w:sz w:val="32"/>
      <w:szCs w:val="32"/>
    </w:rPr>
  </w:style>
  <w:style w:type="paragraph" w:customStyle="1" w:styleId="25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qFormat/>
    <w:uiPriority w:val="0"/>
    <w:rPr>
      <w:rFonts w:ascii="仿宋_GB2312" w:eastAsia="仿宋_GB2312"/>
      <w:b/>
      <w:sz w:val="32"/>
      <w:szCs w:val="20"/>
    </w:rPr>
  </w:style>
  <w:style w:type="paragraph" w:customStyle="1" w:styleId="266">
    <w:name w:val="Char Char Char Char Char Char Char Char Char Char Char Char1 Char"/>
    <w:basedOn w:val="1"/>
    <w:qFormat/>
    <w:uiPriority w:val="0"/>
    <w:rPr>
      <w:rFonts w:ascii="Tahoma" w:hAnsi="Tahoma" w:cs="仿宋_GB2312"/>
      <w:sz w:val="24"/>
      <w:szCs w:val="20"/>
    </w:rPr>
  </w:style>
  <w:style w:type="paragraph" w:customStyle="1" w:styleId="267">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69">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qFormat/>
    <w:uiPriority w:val="0"/>
    <w:pPr>
      <w:adjustRightInd/>
      <w:ind w:left="420" w:leftChars="200"/>
      <w:jc w:val="left"/>
    </w:pPr>
    <w:rPr>
      <w:sz w:val="28"/>
      <w:szCs w:val="20"/>
      <w:lang w:eastAsia="zh-TW"/>
    </w:rPr>
  </w:style>
  <w:style w:type="paragraph" w:customStyle="1" w:styleId="272">
    <w:name w:val="Char1 Char Char Char3"/>
    <w:basedOn w:val="1"/>
    <w:qFormat/>
    <w:uiPriority w:val="0"/>
    <w:pPr>
      <w:adjustRightInd/>
      <w:ind w:firstLine="200" w:firstLineChars="200"/>
    </w:pPr>
    <w:rPr>
      <w:rFonts w:ascii="Tahoma" w:hAnsi="Tahoma"/>
      <w:sz w:val="24"/>
      <w:szCs w:val="20"/>
    </w:rPr>
  </w:style>
  <w:style w:type="paragraph" w:customStyle="1" w:styleId="273">
    <w:name w:val="_Style 271"/>
    <w:basedOn w:val="4"/>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qFormat/>
    <w:uiPriority w:val="0"/>
    <w:rPr>
      <w:rFonts w:ascii="Tahoma" w:hAnsi="Tahoma" w:cs="仿宋_GB2312"/>
      <w:sz w:val="24"/>
      <w:szCs w:val="20"/>
    </w:rPr>
  </w:style>
  <w:style w:type="paragraph" w:customStyle="1" w:styleId="275">
    <w:name w:val="Char Char1 Char1"/>
    <w:basedOn w:val="1"/>
    <w:qFormat/>
    <w:uiPriority w:val="0"/>
    <w:rPr>
      <w:rFonts w:ascii="仿宋_GB2312" w:eastAsia="仿宋_GB2312"/>
      <w:b/>
      <w:sz w:val="32"/>
      <w:szCs w:val="32"/>
    </w:rPr>
  </w:style>
  <w:style w:type="paragraph" w:customStyle="1" w:styleId="276">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qFormat/>
    <w:uiPriority w:val="0"/>
    <w:pPr>
      <w:widowControl/>
      <w:spacing w:after="160" w:line="240" w:lineRule="exact"/>
      <w:jc w:val="left"/>
    </w:pPr>
    <w:rPr>
      <w:rFonts w:eastAsia="仿宋_GB2312"/>
      <w:sz w:val="28"/>
    </w:rPr>
  </w:style>
  <w:style w:type="paragraph" w:customStyle="1" w:styleId="280">
    <w:name w:val="单元格居中"/>
    <w:basedOn w:val="1"/>
    <w:qFormat/>
    <w:uiPriority w:val="0"/>
    <w:pPr>
      <w:adjustRightInd/>
      <w:spacing w:line="360" w:lineRule="auto"/>
      <w:jc w:val="center"/>
    </w:pPr>
    <w:rPr>
      <w:sz w:val="24"/>
    </w:rPr>
  </w:style>
  <w:style w:type="paragraph" w:customStyle="1" w:styleId="281">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4"/>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qFormat/>
    <w:uiPriority w:val="0"/>
    <w:pPr>
      <w:adjustRightInd/>
    </w:pPr>
  </w:style>
  <w:style w:type="paragraph" w:customStyle="1" w:styleId="287">
    <w:name w:val="文档正文"/>
    <w:basedOn w:val="1"/>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5"/>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qFormat/>
    <w:uiPriority w:val="0"/>
    <w:rPr>
      <w:rFonts w:ascii="仿宋_GB2312" w:eastAsia="仿宋_GB2312"/>
      <w:b/>
      <w:sz w:val="32"/>
      <w:szCs w:val="32"/>
    </w:rPr>
  </w:style>
  <w:style w:type="paragraph" w:customStyle="1" w:styleId="292">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qFormat/>
    <w:uiPriority w:val="0"/>
    <w:pPr>
      <w:spacing w:line="240" w:lineRule="atLeast"/>
      <w:ind w:left="420" w:firstLine="420"/>
    </w:pPr>
    <w:rPr>
      <w:sz w:val="24"/>
    </w:rPr>
  </w:style>
  <w:style w:type="paragraph" w:styleId="29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qFormat/>
    <w:uiPriority w:val="0"/>
    <w:pPr>
      <w:adjustRightInd/>
      <w:ind w:firstLine="200" w:firstLineChars="200"/>
    </w:pPr>
    <w:rPr>
      <w:rFonts w:ascii="Tahoma" w:hAnsi="Tahoma"/>
      <w:sz w:val="24"/>
      <w:szCs w:val="20"/>
    </w:rPr>
  </w:style>
  <w:style w:type="paragraph" w:customStyle="1" w:styleId="297">
    <w:name w:val="Char Char Char Char Char Char Char1"/>
    <w:basedOn w:val="1"/>
    <w:qFormat/>
    <w:uiPriority w:val="0"/>
    <w:rPr>
      <w:rFonts w:ascii="仿宋_GB2312" w:eastAsia="仿宋_GB2312"/>
      <w:b/>
      <w:sz w:val="32"/>
      <w:szCs w:val="32"/>
    </w:rPr>
  </w:style>
  <w:style w:type="paragraph" w:customStyle="1" w:styleId="29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qFormat/>
    <w:uiPriority w:val="0"/>
    <w:pPr>
      <w:adjustRightInd/>
      <w:spacing w:line="360" w:lineRule="auto"/>
    </w:pPr>
    <w:rPr>
      <w:rFonts w:ascii="宋体" w:hAnsi="宋体"/>
      <w:szCs w:val="20"/>
    </w:rPr>
  </w:style>
  <w:style w:type="paragraph" w:customStyle="1" w:styleId="30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qFormat/>
    <w:uiPriority w:val="0"/>
    <w:pPr>
      <w:spacing w:line="360" w:lineRule="auto"/>
      <w:ind w:firstLine="480" w:firstLineChars="200"/>
    </w:pPr>
    <w:rPr>
      <w:rFonts w:ascii="宋体"/>
      <w:sz w:val="24"/>
      <w:szCs w:val="20"/>
    </w:rPr>
  </w:style>
  <w:style w:type="paragraph" w:customStyle="1" w:styleId="305">
    <w:name w:val="Char1 Char Char Char1"/>
    <w:basedOn w:val="1"/>
    <w:qFormat/>
    <w:uiPriority w:val="0"/>
    <w:pPr>
      <w:adjustRightInd/>
      <w:ind w:firstLine="200" w:firstLineChars="200"/>
    </w:pPr>
    <w:rPr>
      <w:rFonts w:ascii="Tahoma" w:hAnsi="Tahoma"/>
      <w:sz w:val="24"/>
      <w:szCs w:val="20"/>
    </w:rPr>
  </w:style>
  <w:style w:type="paragraph" w:customStyle="1" w:styleId="306">
    <w:name w:val="MM Topic 2"/>
    <w:basedOn w:val="5"/>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qFormat/>
    <w:uiPriority w:val="34"/>
    <w:pPr>
      <w:spacing w:line="360" w:lineRule="auto"/>
      <w:ind w:firstLine="200" w:firstLineChars="200"/>
    </w:pPr>
    <w:rPr>
      <w:rFonts w:eastAsia="楷体_GB2312" w:cs="Lucida Sans"/>
      <w:sz w:val="24"/>
    </w:rPr>
  </w:style>
  <w:style w:type="paragraph" w:customStyle="1" w:styleId="31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qFormat/>
    <w:uiPriority w:val="0"/>
    <w:pPr>
      <w:spacing w:line="360" w:lineRule="auto"/>
    </w:pPr>
    <w:rPr>
      <w:szCs w:val="20"/>
    </w:rPr>
  </w:style>
  <w:style w:type="paragraph" w:customStyle="1" w:styleId="31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qFormat/>
    <w:uiPriority w:val="0"/>
    <w:pPr>
      <w:numPr>
        <w:ilvl w:val="0"/>
        <w:numId w:val="6"/>
      </w:numPr>
      <w:tabs>
        <w:tab w:val="left" w:pos="840"/>
      </w:tabs>
      <w:spacing w:after="0"/>
    </w:pPr>
  </w:style>
  <w:style w:type="paragraph" w:customStyle="1" w:styleId="31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qFormat/>
    <w:uiPriority w:val="0"/>
    <w:rPr>
      <w:szCs w:val="20"/>
    </w:rPr>
  </w:style>
  <w:style w:type="paragraph" w:customStyle="1" w:styleId="32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6"/>
    <w:next w:val="1"/>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qFormat/>
    <w:uiPriority w:val="0"/>
    <w:pPr>
      <w:adjustRightInd/>
      <w:spacing w:line="360" w:lineRule="auto"/>
      <w:ind w:firstLine="480" w:firstLineChars="200"/>
    </w:pPr>
    <w:rPr>
      <w:sz w:val="24"/>
      <w:szCs w:val="20"/>
    </w:rPr>
  </w:style>
  <w:style w:type="paragraph" w:customStyle="1" w:styleId="32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qFormat/>
    <w:uiPriority w:val="0"/>
    <w:pPr>
      <w:widowControl/>
      <w:snapToGrid w:val="0"/>
      <w:spacing w:after="156" w:afterLines="50"/>
      <w:ind w:firstLine="200" w:firstLineChars="200"/>
    </w:pPr>
    <w:rPr>
      <w:kern w:val="0"/>
      <w:sz w:val="24"/>
      <w:szCs w:val="20"/>
    </w:rPr>
  </w:style>
  <w:style w:type="paragraph" w:customStyle="1" w:styleId="331">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5"/>
    <w:next w:val="1"/>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7"/>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qFormat/>
    <w:uiPriority w:val="0"/>
    <w:pPr>
      <w:spacing w:line="360" w:lineRule="auto"/>
      <w:ind w:firstLine="200" w:firstLineChars="200"/>
    </w:pPr>
    <w:rPr>
      <w:sz w:val="24"/>
    </w:rPr>
  </w:style>
  <w:style w:type="paragraph" w:customStyle="1" w:styleId="339">
    <w:name w:val="MM Topic 3"/>
    <w:basedOn w:val="6"/>
    <w:qFormat/>
    <w:uiPriority w:val="0"/>
    <w:pPr>
      <w:numPr>
        <w:numId w:val="4"/>
      </w:numPr>
      <w:tabs>
        <w:tab w:val="left" w:pos="840"/>
        <w:tab w:val="left" w:pos="1680"/>
        <w:tab w:val="clear" w:pos="900"/>
      </w:tabs>
      <w:adjustRightInd/>
    </w:pPr>
  </w:style>
  <w:style w:type="paragraph" w:customStyle="1" w:styleId="3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qFormat/>
    <w:uiPriority w:val="0"/>
    <w:pPr>
      <w:snapToGrid w:val="0"/>
      <w:spacing w:line="0" w:lineRule="atLeast"/>
      <w:ind w:firstLine="200" w:firstLineChars="200"/>
      <w:jc w:val="center"/>
    </w:pPr>
    <w:rPr>
      <w:sz w:val="24"/>
      <w:szCs w:val="20"/>
    </w:rPr>
  </w:style>
  <w:style w:type="paragraph" w:customStyle="1" w:styleId="342">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qFormat/>
    <w:uiPriority w:val="0"/>
    <w:pPr>
      <w:adjustRightInd/>
      <w:ind w:firstLine="200" w:firstLineChars="200"/>
    </w:pPr>
    <w:rPr>
      <w:rFonts w:ascii="仿宋_GB2312" w:eastAsia="仿宋_GB2312"/>
      <w:b/>
      <w:sz w:val="32"/>
      <w:szCs w:val="32"/>
    </w:rPr>
  </w:style>
  <w:style w:type="paragraph" w:customStyle="1" w:styleId="34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7"/>
    <w:link w:val="550"/>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qFormat/>
    <w:uiPriority w:val="0"/>
    <w:pPr>
      <w:adjustRightInd/>
      <w:spacing w:line="360" w:lineRule="auto"/>
      <w:ind w:firstLine="200" w:firstLineChars="200"/>
    </w:pPr>
    <w:rPr>
      <w:sz w:val="24"/>
    </w:rPr>
  </w:style>
  <w:style w:type="paragraph" w:customStyle="1" w:styleId="3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qFormat/>
    <w:uiPriority w:val="0"/>
    <w:pPr>
      <w:widowControl/>
      <w:adjustRightInd/>
      <w:spacing w:after="160" w:line="240" w:lineRule="exact"/>
      <w:jc w:val="left"/>
    </w:pPr>
    <w:rPr>
      <w:szCs w:val="20"/>
    </w:rPr>
  </w:style>
  <w:style w:type="paragraph" w:customStyle="1" w:styleId="3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qFormat/>
    <w:uiPriority w:val="0"/>
    <w:rPr>
      <w:rFonts w:ascii="Times New Roman" w:hAnsi="Times New Roman" w:eastAsia="宋体" w:cs="Times New Roman"/>
      <w:lang w:val="en-US" w:eastAsia="en-US" w:bidi="ar-SA"/>
    </w:rPr>
  </w:style>
  <w:style w:type="paragraph" w:customStyle="1" w:styleId="35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qFormat/>
    <w:uiPriority w:val="0"/>
    <w:pPr>
      <w:widowControl/>
      <w:spacing w:line="300" w:lineRule="atLeast"/>
      <w:jc w:val="left"/>
    </w:pPr>
    <w:rPr>
      <w:rFonts w:ascii="宋体" w:hAnsi="宋体"/>
      <w:kern w:val="0"/>
      <w:sz w:val="18"/>
      <w:szCs w:val="20"/>
    </w:rPr>
  </w:style>
  <w:style w:type="paragraph" w:customStyle="1" w:styleId="36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3">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qFormat/>
    <w:uiPriority w:val="0"/>
    <w:pPr>
      <w:ind w:left="0"/>
    </w:pPr>
  </w:style>
  <w:style w:type="paragraph" w:customStyle="1" w:styleId="365">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20"/>
    <w:qFormat/>
    <w:uiPriority w:val="0"/>
    <w:pPr>
      <w:snapToGrid w:val="0"/>
      <w:spacing w:line="360" w:lineRule="auto"/>
    </w:pPr>
  </w:style>
  <w:style w:type="paragraph" w:customStyle="1" w:styleId="370">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5"/>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qFormat/>
    <w:uiPriority w:val="0"/>
    <w:pPr>
      <w:spacing w:line="360" w:lineRule="auto"/>
    </w:pPr>
    <w:rPr>
      <w:rFonts w:ascii="Tahoma" w:hAnsi="Tahoma"/>
      <w:sz w:val="24"/>
      <w:szCs w:val="20"/>
    </w:rPr>
  </w:style>
  <w:style w:type="paragraph" w:customStyle="1" w:styleId="37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4"/>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qFormat/>
    <w:uiPriority w:val="0"/>
    <w:pPr>
      <w:adjustRightInd/>
      <w:ind w:firstLine="420" w:firstLineChars="200"/>
    </w:pPr>
    <w:rPr>
      <w:rFonts w:ascii="Calibri" w:hAnsi="Calibri"/>
      <w:szCs w:val="22"/>
    </w:rPr>
  </w:style>
  <w:style w:type="paragraph" w:customStyle="1" w:styleId="37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qFormat/>
    <w:uiPriority w:val="0"/>
    <w:pPr>
      <w:adjustRightInd/>
    </w:pPr>
    <w:rPr>
      <w:szCs w:val="20"/>
    </w:rPr>
  </w:style>
  <w:style w:type="paragraph" w:customStyle="1" w:styleId="379">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qFormat/>
    <w:uiPriority w:val="0"/>
    <w:pPr>
      <w:adjustRightInd/>
      <w:snapToGrid w:val="0"/>
      <w:spacing w:line="300" w:lineRule="auto"/>
    </w:pPr>
    <w:rPr>
      <w:rFonts w:eastAsia="仿宋"/>
      <w:szCs w:val="21"/>
    </w:rPr>
  </w:style>
  <w:style w:type="paragraph" w:customStyle="1" w:styleId="38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qFormat/>
    <w:uiPriority w:val="0"/>
    <w:rPr>
      <w:rFonts w:ascii="Tahoma" w:hAnsi="Tahoma"/>
      <w:sz w:val="24"/>
      <w:szCs w:val="20"/>
    </w:rPr>
  </w:style>
  <w:style w:type="paragraph" w:customStyle="1" w:styleId="388">
    <w:name w:val="p0"/>
    <w:basedOn w:val="1"/>
    <w:qFormat/>
    <w:uiPriority w:val="0"/>
    <w:pPr>
      <w:widowControl/>
      <w:adjustRightInd/>
    </w:pPr>
    <w:rPr>
      <w:kern w:val="0"/>
      <w:szCs w:val="21"/>
    </w:rPr>
  </w:style>
  <w:style w:type="paragraph" w:customStyle="1" w:styleId="38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qFormat/>
    <w:uiPriority w:val="0"/>
    <w:pPr>
      <w:spacing w:before="156" w:line="360" w:lineRule="auto"/>
      <w:ind w:firstLine="510" w:firstLineChars="200"/>
    </w:pPr>
    <w:rPr>
      <w:sz w:val="24"/>
      <w:szCs w:val="20"/>
    </w:rPr>
  </w:style>
  <w:style w:type="paragraph" w:customStyle="1" w:styleId="3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qFormat/>
    <w:uiPriority w:val="0"/>
    <w:pPr>
      <w:tabs>
        <w:tab w:val="left" w:pos="840"/>
      </w:tabs>
      <w:adjustRightInd/>
      <w:ind w:left="840" w:hanging="420"/>
    </w:pPr>
  </w:style>
  <w:style w:type="paragraph" w:customStyle="1" w:styleId="397">
    <w:name w:val="五级条标题"/>
    <w:basedOn w:val="170"/>
    <w:next w:val="137"/>
    <w:qFormat/>
    <w:uiPriority w:val="0"/>
    <w:pPr>
      <w:numPr>
        <w:ilvl w:val="6"/>
      </w:numPr>
      <w:tabs>
        <w:tab w:val="clear" w:pos="2940"/>
      </w:tabs>
      <w:outlineLvl w:val="6"/>
    </w:pPr>
  </w:style>
  <w:style w:type="paragraph" w:customStyle="1" w:styleId="398">
    <w:name w:val="Char Char Char Char Char Char Char Char"/>
    <w:basedOn w:val="1"/>
    <w:qFormat/>
    <w:uiPriority w:val="0"/>
    <w:pPr>
      <w:tabs>
        <w:tab w:val="left" w:pos="360"/>
      </w:tabs>
    </w:pPr>
    <w:rPr>
      <w:sz w:val="24"/>
      <w:szCs w:val="20"/>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8"/>
    <w:next w:val="1"/>
    <w:qFormat/>
    <w:uiPriority w:val="0"/>
    <w:pPr>
      <w:numPr>
        <w:numId w:val="5"/>
      </w:numPr>
      <w:tabs>
        <w:tab w:val="left" w:pos="480"/>
        <w:tab w:val="left" w:pos="1080"/>
        <w:tab w:val="clear" w:pos="1008"/>
      </w:tabs>
    </w:pPr>
  </w:style>
  <w:style w:type="paragraph" w:customStyle="1" w:styleId="4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405">
    <w:name w:val="0"/>
    <w:basedOn w:val="1"/>
    <w:qFormat/>
    <w:uiPriority w:val="0"/>
    <w:pPr>
      <w:widowControl/>
    </w:pPr>
    <w:rPr>
      <w:kern w:val="0"/>
      <w:sz w:val="24"/>
      <w:szCs w:val="20"/>
    </w:rPr>
  </w:style>
  <w:style w:type="paragraph" w:customStyle="1" w:styleId="406">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8"/>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6"/>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4"/>
    <w:next w:val="1"/>
    <w:qFormat/>
    <w:uiPriority w:val="0"/>
    <w:pPr>
      <w:numPr>
        <w:numId w:val="5"/>
      </w:numPr>
      <w:tabs>
        <w:tab w:val="left" w:pos="480"/>
        <w:tab w:val="clear" w:pos="432"/>
      </w:tabs>
    </w:pPr>
  </w:style>
  <w:style w:type="paragraph" w:customStyle="1" w:styleId="4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6"/>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4"/>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qFormat/>
    <w:uiPriority w:val="0"/>
    <w:pPr>
      <w:tabs>
        <w:tab w:val="left" w:pos="360"/>
      </w:tabs>
    </w:pPr>
    <w:rPr>
      <w:sz w:val="24"/>
      <w:szCs w:val="20"/>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qFormat/>
    <w:uiPriority w:val="0"/>
    <w:pPr>
      <w:widowControl/>
      <w:adjustRightInd/>
      <w:spacing w:after="160" w:line="240" w:lineRule="exact"/>
      <w:jc w:val="left"/>
    </w:pPr>
    <w:rPr>
      <w:szCs w:val="20"/>
    </w:rPr>
  </w:style>
  <w:style w:type="paragraph" w:customStyle="1" w:styleId="423">
    <w:name w:val="Char Char12"/>
    <w:basedOn w:val="1"/>
    <w:qFormat/>
    <w:uiPriority w:val="0"/>
    <w:pPr>
      <w:widowControl/>
      <w:spacing w:after="160" w:line="240" w:lineRule="exact"/>
      <w:jc w:val="left"/>
    </w:pPr>
    <w:rPr>
      <w:rFonts w:eastAsia="仿宋_GB2312"/>
      <w:sz w:val="28"/>
    </w:rPr>
  </w:style>
  <w:style w:type="paragraph" w:customStyle="1" w:styleId="42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qFormat/>
    <w:uiPriority w:val="0"/>
    <w:pPr>
      <w:adjustRightInd/>
      <w:spacing w:line="360" w:lineRule="auto"/>
    </w:pPr>
    <w:rPr>
      <w:sz w:val="24"/>
    </w:rPr>
  </w:style>
  <w:style w:type="paragraph" w:customStyle="1" w:styleId="42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qFormat/>
    <w:uiPriority w:val="0"/>
    <w:rPr>
      <w:rFonts w:eastAsia="宋体"/>
      <w:kern w:val="2"/>
      <w:sz w:val="24"/>
      <w:szCs w:val="24"/>
      <w:lang w:val="en-US" w:eastAsia="zh-CN" w:bidi="ar-SA"/>
    </w:rPr>
  </w:style>
  <w:style w:type="character" w:customStyle="1" w:styleId="431">
    <w:name w:val="myp1111"/>
    <w:qFormat/>
    <w:uiPriority w:val="0"/>
    <w:rPr>
      <w:rFonts w:hint="default" w:ascii="ˎ̥" w:hAnsi="ˎ̥"/>
      <w:color w:val="000000"/>
      <w:sz w:val="20"/>
      <w:szCs w:val="20"/>
      <w:u w:val="none"/>
    </w:rPr>
  </w:style>
  <w:style w:type="character" w:customStyle="1" w:styleId="432">
    <w:name w:val="mdeck"/>
    <w:qFormat/>
    <w:uiPriority w:val="0"/>
    <w:rPr>
      <w:rFonts w:ascii="仿宋_GB2312" w:eastAsia="微软雅黑"/>
      <w:b/>
      <w:kern w:val="2"/>
      <w:sz w:val="32"/>
      <w:szCs w:val="32"/>
      <w:lang w:val="en-US" w:eastAsia="zh-CN" w:bidi="ar-SA"/>
    </w:rPr>
  </w:style>
  <w:style w:type="character" w:customStyle="1" w:styleId="433">
    <w:name w:val="签名 Char"/>
    <w:link w:val="40"/>
    <w:qFormat/>
    <w:uiPriority w:val="0"/>
    <w:rPr>
      <w:rFonts w:eastAsia="仿宋_GB2312"/>
      <w:sz w:val="24"/>
    </w:rPr>
  </w:style>
  <w:style w:type="character" w:customStyle="1" w:styleId="434">
    <w:name w:val="tw4winMark"/>
    <w:qFormat/>
    <w:uiPriority w:val="0"/>
    <w:rPr>
      <w:rFonts w:ascii="Courier New" w:hAnsi="Courier New" w:cs="Courier New"/>
      <w:vanish/>
      <w:color w:val="800080"/>
      <w:sz w:val="24"/>
      <w:szCs w:val="24"/>
      <w:vertAlign w:val="subscript"/>
    </w:rPr>
  </w:style>
  <w:style w:type="character" w:customStyle="1" w:styleId="43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semiHidden/>
    <w:qFormat/>
    <w:locked/>
    <w:uiPriority w:val="0"/>
    <w:rPr>
      <w:rFonts w:eastAsia="宋体"/>
      <w:kern w:val="2"/>
      <w:sz w:val="18"/>
      <w:szCs w:val="18"/>
      <w:lang w:val="en-US" w:eastAsia="zh-CN" w:bidi="ar-SA"/>
    </w:rPr>
  </w:style>
  <w:style w:type="character" w:customStyle="1" w:styleId="437">
    <w:name w:val="正文非缩进 Char"/>
    <w:qFormat/>
    <w:uiPriority w:val="0"/>
    <w:rPr>
      <w:rFonts w:ascii="宋体" w:eastAsia="宋体"/>
      <w:snapToGrid w:val="0"/>
      <w:color w:val="000000"/>
      <w:kern w:val="28"/>
      <w:sz w:val="28"/>
      <w:lang w:val="en-US" w:eastAsia="zh-CN" w:bidi="ar-SA"/>
    </w:rPr>
  </w:style>
  <w:style w:type="character" w:customStyle="1" w:styleId="438">
    <w:name w:val="此正文 Char"/>
    <w:link w:val="353"/>
    <w:qFormat/>
    <w:uiPriority w:val="0"/>
    <w:rPr>
      <w:kern w:val="2"/>
      <w:sz w:val="24"/>
      <w:szCs w:val="24"/>
    </w:rPr>
  </w:style>
  <w:style w:type="character" w:customStyle="1" w:styleId="439">
    <w:name w:val="Ò³Ã¼ Char Char"/>
    <w:qFormat/>
    <w:uiPriority w:val="0"/>
    <w:rPr>
      <w:rFonts w:eastAsia="宋体"/>
      <w:kern w:val="2"/>
      <w:sz w:val="18"/>
      <w:lang w:val="en-US" w:eastAsia="zh-CN" w:bidi="ar-SA"/>
    </w:rPr>
  </w:style>
  <w:style w:type="character" w:customStyle="1" w:styleId="440">
    <w:name w:val="style91"/>
    <w:qFormat/>
    <w:uiPriority w:val="0"/>
    <w:rPr>
      <w:color w:val="333333"/>
    </w:rPr>
  </w:style>
  <w:style w:type="character" w:customStyle="1" w:styleId="441">
    <w:name w:val="标书1 Char"/>
    <w:qFormat/>
    <w:uiPriority w:val="0"/>
    <w:rPr>
      <w:rFonts w:eastAsia="宋体"/>
      <w:b/>
      <w:bCs/>
      <w:kern w:val="44"/>
      <w:sz w:val="44"/>
      <w:szCs w:val="44"/>
      <w:lang w:val="en-US" w:eastAsia="zh-CN" w:bidi="ar-SA"/>
    </w:rPr>
  </w:style>
  <w:style w:type="character" w:customStyle="1" w:styleId="442">
    <w:name w:val="ca-131"/>
    <w:qFormat/>
    <w:uiPriority w:val="0"/>
    <w:rPr>
      <w:rFonts w:hint="eastAsia" w:ascii="仿宋_GB2312" w:eastAsia="仿宋_GB2312"/>
      <w:b/>
      <w:bCs/>
      <w:color w:val="000000"/>
      <w:spacing w:val="-20"/>
      <w:sz w:val="24"/>
      <w:szCs w:val="24"/>
    </w:rPr>
  </w:style>
  <w:style w:type="character" w:customStyle="1" w:styleId="443">
    <w:name w:val="标书正文格式 Char"/>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仿宋_GB2312" w:eastAsia="仿宋_GB2312"/>
      <w:b/>
      <w:bCs/>
      <w:kern w:val="2"/>
      <w:sz w:val="24"/>
      <w:szCs w:val="24"/>
      <w:lang w:val="zh-CN" w:eastAsia="zh-CN" w:bidi="ar-SA"/>
    </w:rPr>
  </w:style>
  <w:style w:type="character" w:customStyle="1" w:styleId="449">
    <w:name w:val="首行缩进 Char"/>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2"/>
    <w:qFormat/>
    <w:uiPriority w:val="0"/>
  </w:style>
  <w:style w:type="character" w:customStyle="1" w:styleId="456">
    <w:name w:val="标准正文格式 Char"/>
    <w:qFormat/>
    <w:uiPriority w:val="0"/>
    <w:rPr>
      <w:rFonts w:ascii="宋体" w:eastAsia="仿宋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qFormat/>
    <w:uiPriority w:val="0"/>
    <w:rPr>
      <w:rFonts w:ascii="仿宋_GB2312" w:eastAsia="微软雅黑" w:cs="Times New Roman"/>
      <w:b/>
      <w:kern w:val="2"/>
      <w:sz w:val="32"/>
      <w:szCs w:val="32"/>
      <w:lang w:val="en-US" w:eastAsia="zh-CN" w:bidi="ar-SA"/>
    </w:rPr>
  </w:style>
  <w:style w:type="character" w:customStyle="1" w:styleId="459">
    <w:name w:val="txt"/>
    <w:qFormat/>
    <w:uiPriority w:val="0"/>
    <w:rPr>
      <w:rFonts w:ascii="仿宋_GB2312" w:eastAsia="微软雅黑"/>
      <w:b/>
      <w:kern w:val="2"/>
      <w:sz w:val="32"/>
      <w:szCs w:val="32"/>
      <w:lang w:val="en-US" w:eastAsia="zh-CN" w:bidi="ar-SA"/>
    </w:rPr>
  </w:style>
  <w:style w:type="character" w:customStyle="1" w:styleId="460">
    <w:name w:val="仿宋正文 Char"/>
    <w:link w:val="337"/>
    <w:qFormat/>
    <w:uiPriority w:val="0"/>
    <w:rPr>
      <w:rFonts w:ascii="仿宋_GB2312" w:eastAsia="仿宋_GB2312"/>
      <w:kern w:val="2"/>
      <w:sz w:val="24"/>
      <w:lang w:val="en-US" w:eastAsia="zh-CN" w:bidi="ar-SA"/>
    </w:rPr>
  </w:style>
  <w:style w:type="character" w:customStyle="1" w:styleId="461">
    <w:name w:val="Comment Text Char"/>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Char"/>
    <w:link w:val="11"/>
    <w:qFormat/>
    <w:uiPriority w:val="0"/>
    <w:rPr>
      <w:rFonts w:ascii="Arial" w:hAnsi="Arial" w:eastAsia="黑体"/>
      <w:kern w:val="2"/>
      <w:sz w:val="24"/>
      <w:szCs w:val="24"/>
    </w:rPr>
  </w:style>
  <w:style w:type="character" w:customStyle="1" w:styleId="470">
    <w:name w:val="冯广丽 Char"/>
    <w:link w:val="233"/>
    <w:qFormat/>
    <w:uiPriority w:val="0"/>
    <w:rPr>
      <w:rFonts w:ascii="宋体" w:hAnsi="宋体"/>
      <w:kern w:val="2"/>
      <w:sz w:val="24"/>
      <w:szCs w:val="22"/>
    </w:rPr>
  </w:style>
  <w:style w:type="character" w:customStyle="1" w:styleId="471">
    <w:name w:val="脚注文本 Char"/>
    <w:link w:val="48"/>
    <w:qFormat/>
    <w:uiPriority w:val="0"/>
    <w:rPr>
      <w:color w:val="0000FF"/>
      <w:sz w:val="21"/>
    </w:rPr>
  </w:style>
  <w:style w:type="character" w:customStyle="1" w:styleId="472">
    <w:name w:val="font12gray1"/>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24"/>
    <w:qFormat/>
    <w:uiPriority w:val="0"/>
    <w:rPr>
      <w:rFonts w:ascii="宋体" w:hAnsi="宋体"/>
      <w:kern w:val="2"/>
      <w:sz w:val="24"/>
      <w:szCs w:val="24"/>
    </w:rPr>
  </w:style>
  <w:style w:type="character" w:customStyle="1" w:styleId="474">
    <w:name w:val="方案正文 Char"/>
    <w:qFormat/>
    <w:uiPriority w:val="0"/>
    <w:rPr>
      <w:rFonts w:ascii="仿宋_GB2312" w:eastAsia="仿宋_GB2312"/>
      <w:b/>
      <w:color w:val="000000"/>
      <w:kern w:val="2"/>
      <w:sz w:val="24"/>
      <w:lang w:val="en-US" w:eastAsia="zh-CN" w:bidi="ar-SA"/>
    </w:rPr>
  </w:style>
  <w:style w:type="character" w:customStyle="1" w:styleId="475">
    <w:name w:val="Item List Char"/>
    <w:link w:val="260"/>
    <w:qFormat/>
    <w:uiPriority w:val="0"/>
    <w:rPr>
      <w:rFonts w:ascii="Arial"/>
      <w:bCs/>
      <w:sz w:val="21"/>
      <w:szCs w:val="21"/>
      <w:lang w:val="en-US" w:eastAsia="zh-CN" w:bidi="ar-SA"/>
    </w:rPr>
  </w:style>
  <w:style w:type="character" w:customStyle="1" w:styleId="476">
    <w:name w:val="Normal Indent Char Char"/>
    <w:qFormat/>
    <w:uiPriority w:val="0"/>
    <w:rPr>
      <w:rFonts w:eastAsia="宋体"/>
      <w:kern w:val="2"/>
      <w:sz w:val="21"/>
      <w:lang w:val="en-US" w:eastAsia="zh-CN" w:bidi="ar-SA"/>
    </w:rPr>
  </w:style>
  <w:style w:type="character" w:customStyle="1" w:styleId="477">
    <w:name w:val="t21"/>
    <w:qFormat/>
    <w:uiPriority w:val="0"/>
    <w:rPr>
      <w:rFonts w:ascii="仿宋_GB2312" w:eastAsia="微软雅黑"/>
      <w:b/>
      <w:kern w:val="2"/>
      <w:sz w:val="23"/>
      <w:szCs w:val="23"/>
      <w:lang w:val="en-US" w:eastAsia="zh-CN" w:bidi="ar-SA"/>
    </w:rPr>
  </w:style>
  <w:style w:type="character" w:customStyle="1" w:styleId="478">
    <w:name w:val="Char Char121"/>
    <w:qFormat/>
    <w:uiPriority w:val="0"/>
    <w:rPr>
      <w:rFonts w:ascii="仿宋_GB2312" w:eastAsia="仿宋_GB2312"/>
      <w:b/>
      <w:bCs/>
      <w:kern w:val="2"/>
      <w:sz w:val="24"/>
      <w:szCs w:val="24"/>
      <w:lang w:val="zh-CN" w:eastAsia="zh-CN" w:bidi="ar-SA"/>
    </w:rPr>
  </w:style>
  <w:style w:type="character" w:customStyle="1" w:styleId="479">
    <w:name w:val="标题 7 Char"/>
    <w:link w:val="10"/>
    <w:qFormat/>
    <w:uiPriority w:val="0"/>
    <w:rPr>
      <w:b/>
      <w:bCs/>
      <w:kern w:val="2"/>
      <w:sz w:val="24"/>
      <w:szCs w:val="24"/>
    </w:rPr>
  </w:style>
  <w:style w:type="character" w:customStyle="1" w:styleId="480">
    <w:name w:val="称呼 Char"/>
    <w:link w:val="22"/>
    <w:qFormat/>
    <w:uiPriority w:val="0"/>
    <w:rPr>
      <w:rFonts w:ascii="仿宋_GB2312" w:eastAsia="仿宋_GB2312"/>
      <w:kern w:val="2"/>
      <w:sz w:val="28"/>
    </w:rPr>
  </w:style>
  <w:style w:type="character" w:customStyle="1" w:styleId="481">
    <w:name w:val="正文 项目 Char"/>
    <w:qFormat/>
    <w:uiPriority w:val="0"/>
    <w:rPr>
      <w:rFonts w:ascii="仿宋_GB2312" w:hAnsi="仿宋_GB2312" w:eastAsia="仿宋_GB2312"/>
      <w:kern w:val="2"/>
      <w:sz w:val="24"/>
      <w:lang w:bidi="ar-SA"/>
    </w:rPr>
  </w:style>
  <w:style w:type="character" w:customStyle="1" w:styleId="482">
    <w:name w:val="普通文字 Char1"/>
    <w:qFormat/>
    <w:uiPriority w:val="0"/>
    <w:rPr>
      <w:rFonts w:ascii="宋体" w:hAnsi="Courier New" w:eastAsia="宋体"/>
      <w:kern w:val="2"/>
      <w:sz w:val="21"/>
      <w:lang w:val="en-US" w:eastAsia="zh-CN"/>
    </w:rPr>
  </w:style>
  <w:style w:type="character" w:customStyle="1" w:styleId="483">
    <w:name w:val="正文1 Char1"/>
    <w:qFormat/>
    <w:uiPriority w:val="0"/>
    <w:rPr>
      <w:rFonts w:ascii="仿宋_GB2312" w:hAnsi="Courier New" w:eastAsia="仿宋_GB2312"/>
      <w:kern w:val="28"/>
      <w:sz w:val="24"/>
      <w:szCs w:val="24"/>
    </w:rPr>
  </w:style>
  <w:style w:type="character" w:customStyle="1" w:styleId="484">
    <w:name w:val="hei16b1"/>
    <w:qFormat/>
    <w:uiPriority w:val="0"/>
    <w:rPr>
      <w:rFonts w:hint="default" w:ascii="Arial" w:hAnsi="Arial" w:cs="Arial"/>
      <w:b/>
      <w:bCs/>
      <w:color w:val="000000"/>
      <w:sz w:val="24"/>
      <w:szCs w:val="24"/>
    </w:rPr>
  </w:style>
  <w:style w:type="character" w:customStyle="1" w:styleId="485">
    <w:name w:val="c7 style3"/>
    <w:qFormat/>
    <w:uiPriority w:val="0"/>
  </w:style>
  <w:style w:type="character" w:customStyle="1" w:styleId="486">
    <w:name w:val="副标题 Char"/>
    <w:link w:val="45"/>
    <w:qFormat/>
    <w:uiPriority w:val="0"/>
    <w:rPr>
      <w:rFonts w:ascii="Arial" w:hAnsi="Arial" w:eastAsia="隶书"/>
      <w:b/>
      <w:bCs/>
      <w:kern w:val="28"/>
      <w:sz w:val="44"/>
      <w:szCs w:val="32"/>
      <w:lang w:val="en-US" w:eastAsia="zh-CN" w:bidi="ar-SA"/>
    </w:rPr>
  </w:style>
  <w:style w:type="character" w:customStyle="1" w:styleId="487">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qFormat/>
    <w:uiPriority w:val="0"/>
    <w:rPr>
      <w:rFonts w:ascii="宋体" w:hAnsi="Courier New" w:eastAsia="宋体"/>
      <w:kern w:val="2"/>
      <w:sz w:val="21"/>
      <w:lang w:val="en-US" w:eastAsia="zh-CN"/>
    </w:rPr>
  </w:style>
  <w:style w:type="character" w:customStyle="1" w:styleId="490">
    <w:name w:val="标题 1 Char Char"/>
    <w:qFormat/>
    <w:uiPriority w:val="0"/>
    <w:rPr>
      <w:rFonts w:hint="eastAsia" w:ascii="宋体" w:hAnsi="宋体" w:eastAsia="宋体"/>
      <w:b/>
      <w:spacing w:val="-2"/>
      <w:sz w:val="24"/>
      <w:lang w:val="en-US" w:eastAsia="zh-CN" w:bidi="ar-SA"/>
    </w:rPr>
  </w:style>
  <w:style w:type="character" w:customStyle="1" w:styleId="491">
    <w:name w:val="Char Char4"/>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qFormat/>
    <w:uiPriority w:val="0"/>
    <w:rPr>
      <w:rFonts w:ascii="宋体" w:hAnsi="宋体" w:eastAsia="宋体"/>
      <w:kern w:val="2"/>
      <w:sz w:val="24"/>
      <w:lang w:bidi="ar-SA"/>
    </w:rPr>
  </w:style>
  <w:style w:type="character" w:customStyle="1" w:styleId="496">
    <w:name w:val="标题 Char"/>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qFormat/>
    <w:uiPriority w:val="0"/>
    <w:rPr>
      <w:rFonts w:ascii="仿宋_GB2312" w:hAnsi="仿宋_GB2312" w:eastAsia="仿宋_GB2312"/>
      <w:kern w:val="2"/>
      <w:sz w:val="24"/>
      <w:lang w:bidi="ar-SA"/>
    </w:rPr>
  </w:style>
  <w:style w:type="character" w:customStyle="1" w:styleId="499">
    <w:name w:val="插图说明 Char"/>
    <w:qFormat/>
    <w:uiPriority w:val="0"/>
    <w:rPr>
      <w:rFonts w:eastAsia="黑体"/>
      <w:sz w:val="24"/>
      <w:lang w:val="en-US" w:eastAsia="zh-CN"/>
    </w:rPr>
  </w:style>
  <w:style w:type="character" w:customStyle="1" w:styleId="500">
    <w:name w:val="正文首行缩进 2 Char"/>
    <w:link w:val="59"/>
    <w:qFormat/>
    <w:uiPriority w:val="0"/>
    <w:rPr>
      <w:rFonts w:ascii="宋体" w:hAnsi="宋体"/>
      <w:kern w:val="2"/>
      <w:sz w:val="21"/>
      <w:szCs w:val="24"/>
    </w:rPr>
  </w:style>
  <w:style w:type="character" w:customStyle="1" w:styleId="501">
    <w:name w:val="正文文本缩进 2 Char"/>
    <w:link w:val="36"/>
    <w:qFormat/>
    <w:uiPriority w:val="0"/>
    <w:rPr>
      <w:rFonts w:ascii="宋体"/>
      <w:sz w:val="28"/>
    </w:rPr>
  </w:style>
  <w:style w:type="character" w:customStyle="1" w:styleId="502">
    <w:name w:val="公文正文 Char"/>
    <w:qFormat/>
    <w:uiPriority w:val="0"/>
    <w:rPr>
      <w:rFonts w:ascii="仿宋_GB2312" w:eastAsia="仿宋_GB2312"/>
      <w:kern w:val="2"/>
      <w:sz w:val="24"/>
      <w:szCs w:val="24"/>
      <w:lang w:val="en-US" w:eastAsia="zh-CN" w:bidi="ar-SA"/>
    </w:rPr>
  </w:style>
  <w:style w:type="character" w:customStyle="1" w:styleId="503">
    <w:name w:val="Char Char41"/>
    <w:qFormat/>
    <w:uiPriority w:val="0"/>
    <w:rPr>
      <w:rFonts w:eastAsia="宋体"/>
      <w:b/>
      <w:sz w:val="24"/>
      <w:lang w:val="en-GB" w:eastAsia="zh-CN" w:bidi="ar-SA"/>
    </w:rPr>
  </w:style>
  <w:style w:type="character" w:customStyle="1" w:styleId="504">
    <w:name w:val="unnamed31"/>
    <w:qFormat/>
    <w:uiPriority w:val="0"/>
    <w:rPr>
      <w:rFonts w:ascii="Tahoma" w:hAnsi="Tahoma" w:eastAsia="宋体"/>
      <w:b/>
      <w:kern w:val="2"/>
      <w:sz w:val="24"/>
      <w:szCs w:val="32"/>
      <w:u w:val="none"/>
      <w:lang w:val="en-US" w:eastAsia="zh-CN" w:bidi="ar-SA"/>
    </w:rPr>
  </w:style>
  <w:style w:type="character" w:customStyle="1" w:styleId="505">
    <w:name w:val="Char Char91"/>
    <w:qFormat/>
    <w:uiPriority w:val="0"/>
    <w:rPr>
      <w:rFonts w:eastAsia="宋体"/>
      <w:kern w:val="2"/>
      <w:sz w:val="18"/>
      <w:szCs w:val="18"/>
      <w:lang w:val="en-US" w:eastAsia="zh-CN" w:bidi="ar-SA"/>
    </w:rPr>
  </w:style>
  <w:style w:type="character" w:customStyle="1" w:styleId="506">
    <w:name w:val="Footer-Even Char1"/>
    <w:qFormat/>
    <w:uiPriority w:val="0"/>
    <w:rPr>
      <w:rFonts w:eastAsia="宋体"/>
      <w:kern w:val="2"/>
      <w:sz w:val="18"/>
      <w:szCs w:val="18"/>
      <w:lang w:val="en-US" w:eastAsia="zh-CN" w:bidi="ar-SA"/>
    </w:rPr>
  </w:style>
  <w:style w:type="character" w:customStyle="1" w:styleId="507">
    <w:name w:val="gf正文1 Char"/>
    <w:qFormat/>
    <w:uiPriority w:val="0"/>
    <w:rPr>
      <w:rFonts w:ascii="宋体" w:hAnsi="宋体" w:eastAsia="宋体" w:cs="宋体"/>
      <w:kern w:val="2"/>
      <w:sz w:val="24"/>
      <w:szCs w:val="24"/>
      <w:lang w:val="en-US" w:eastAsia="zh-CN" w:bidi="ar-SA"/>
    </w:rPr>
  </w:style>
  <w:style w:type="character" w:customStyle="1" w:styleId="508">
    <w:name w:val="javascript"/>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2"/>
    <w:qFormat/>
    <w:uiPriority w:val="0"/>
    <w:rPr>
      <w:rFonts w:ascii="宋体" w:hAnsi="宋体"/>
      <w:color w:val="000000"/>
      <w:sz w:val="24"/>
      <w:szCs w:val="24"/>
    </w:rPr>
  </w:style>
  <w:style w:type="character" w:customStyle="1" w:styleId="515">
    <w:name w:val="highlight1"/>
    <w:qFormat/>
    <w:uiPriority w:val="0"/>
    <w:rPr>
      <w:rFonts w:ascii="仿宋_GB2312" w:eastAsia="微软雅黑"/>
      <w:b/>
      <w:kern w:val="2"/>
      <w:sz w:val="23"/>
      <w:szCs w:val="23"/>
      <w:lang w:val="en-US" w:eastAsia="zh-CN" w:bidi="ar-SA"/>
    </w:rPr>
  </w:style>
  <w:style w:type="character" w:customStyle="1" w:styleId="516">
    <w:name w:val="样式6 Char"/>
    <w:qFormat/>
    <w:uiPriority w:val="0"/>
    <w:rPr>
      <w:rFonts w:ascii="仿宋_GB2312" w:hAnsi="宋体" w:eastAsia="仿宋_GB2312"/>
      <w:b/>
      <w:bCs/>
      <w:kern w:val="2"/>
      <w:sz w:val="24"/>
      <w:szCs w:val="24"/>
      <w:lang w:val="en-US" w:eastAsia="zh-CN" w:bidi="ar-SA"/>
    </w:rPr>
  </w:style>
  <w:style w:type="character" w:customStyle="1" w:styleId="517">
    <w:name w:val="标题 9 Char"/>
    <w:link w:val="12"/>
    <w:qFormat/>
    <w:uiPriority w:val="0"/>
    <w:rPr>
      <w:rFonts w:ascii="Arial" w:hAnsi="Arial" w:eastAsia="黑体"/>
      <w:kern w:val="2"/>
      <w:sz w:val="21"/>
      <w:szCs w:val="21"/>
    </w:rPr>
  </w:style>
  <w:style w:type="character" w:customStyle="1" w:styleId="518">
    <w:name w:val="md"/>
    <w:basedOn w:val="62"/>
    <w:qFormat/>
    <w:uiPriority w:val="0"/>
  </w:style>
  <w:style w:type="character" w:customStyle="1" w:styleId="519">
    <w:name w:val="myp11"/>
    <w:qFormat/>
    <w:uiPriority w:val="0"/>
    <w:rPr>
      <w:rFonts w:ascii="仿宋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仿宋_GB2312" w:hAnsi="宋体" w:eastAsia="仿宋_GB2312"/>
      <w:b/>
      <w:bCs/>
      <w:kern w:val="2"/>
      <w:sz w:val="24"/>
      <w:szCs w:val="24"/>
    </w:rPr>
  </w:style>
  <w:style w:type="character" w:customStyle="1" w:styleId="524">
    <w:name w:val="样式5 Char"/>
    <w:qFormat/>
    <w:uiPriority w:val="0"/>
    <w:rPr>
      <w:rFonts w:ascii="仿宋_GB2312" w:hAnsi="仿宋" w:eastAsia="仿宋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qFormat/>
    <w:uiPriority w:val="99"/>
    <w:rPr>
      <w:kern w:val="2"/>
      <w:sz w:val="21"/>
      <w:szCs w:val="24"/>
    </w:rPr>
  </w:style>
  <w:style w:type="character" w:customStyle="1" w:styleId="528">
    <w:name w:val="Char Char122"/>
    <w:qFormat/>
    <w:uiPriority w:val="0"/>
    <w:rPr>
      <w:rFonts w:ascii="仿宋_GB2312" w:eastAsia="仿宋_GB2312"/>
      <w:b/>
      <w:bCs/>
      <w:kern w:val="2"/>
      <w:sz w:val="24"/>
      <w:szCs w:val="24"/>
      <w:lang w:val="zh-CN" w:eastAsia="zh-CN" w:bidi="ar-SA"/>
    </w:rPr>
  </w:style>
  <w:style w:type="character" w:customStyle="1" w:styleId="529">
    <w:name w:val="No Spacing Char"/>
    <w:link w:val="167"/>
    <w:qFormat/>
    <w:uiPriority w:val="1"/>
    <w:rPr>
      <w:rFonts w:ascii="Calibri" w:hAnsi="Calibri"/>
      <w:sz w:val="22"/>
      <w:szCs w:val="22"/>
      <w:lang w:val="en-US" w:eastAsia="zh-CN" w:bidi="ar-SA"/>
    </w:rPr>
  </w:style>
  <w:style w:type="character" w:customStyle="1" w:styleId="530">
    <w:name w:val="Char Char21"/>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qFormat/>
    <w:uiPriority w:val="0"/>
    <w:rPr>
      <w:rFonts w:ascii="宋体"/>
      <w:kern w:val="2"/>
      <w:sz w:val="24"/>
      <w:szCs w:val="21"/>
      <w:lang w:val="zh-CN"/>
    </w:rPr>
  </w:style>
  <w:style w:type="character" w:customStyle="1" w:styleId="536">
    <w:name w:val="blue1"/>
    <w:basedOn w:val="62"/>
    <w:qFormat/>
    <w:uiPriority w:val="0"/>
  </w:style>
  <w:style w:type="character" w:customStyle="1" w:styleId="537">
    <w:name w:val="正文 项目2 Char"/>
    <w:basedOn w:val="481"/>
    <w:qFormat/>
    <w:uiPriority w:val="0"/>
    <w:rPr>
      <w:rFonts w:ascii="仿宋_GB2312" w:hAnsi="仿宋_GB2312" w:eastAsia="仿宋_GB2312"/>
      <w:kern w:val="2"/>
      <w:sz w:val="24"/>
      <w:lang w:bidi="ar-SA"/>
    </w:rPr>
  </w:style>
  <w:style w:type="character" w:customStyle="1" w:styleId="538">
    <w:name w:val="solutionfonts"/>
    <w:qFormat/>
    <w:uiPriority w:val="0"/>
  </w:style>
  <w:style w:type="character" w:customStyle="1" w:styleId="539">
    <w:name w:val="Char Char81"/>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Char"/>
    <w:link w:val="55"/>
    <w:qFormat/>
    <w:uiPriority w:val="0"/>
    <w:rPr>
      <w:rFonts w:ascii="黑体" w:hAnsi="Courier New" w:eastAsia="黑体"/>
    </w:rPr>
  </w:style>
  <w:style w:type="character" w:customStyle="1" w:styleId="542">
    <w:name w:val="Heading 7 Char"/>
    <w:qFormat/>
    <w:locked/>
    <w:uiPriority w:val="0"/>
    <w:rPr>
      <w:rFonts w:ascii="宋体" w:hAnsi="宋体" w:eastAsia="宋体"/>
      <w:b/>
      <w:bCs/>
      <w:kern w:val="2"/>
      <w:sz w:val="24"/>
      <w:szCs w:val="24"/>
      <w:lang w:val="en-US" w:eastAsia="zh-CN" w:bidi="ar-SA"/>
    </w:rPr>
  </w:style>
  <w:style w:type="character" w:customStyle="1" w:styleId="543">
    <w:name w:val="正文首行缩进 Char"/>
    <w:link w:val="3"/>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Char"/>
    <w:link w:val="4"/>
    <w:qFormat/>
    <w:uiPriority w:val="0"/>
    <w:rPr>
      <w:b/>
      <w:bCs/>
      <w:kern w:val="44"/>
      <w:sz w:val="44"/>
      <w:szCs w:val="44"/>
    </w:rPr>
  </w:style>
  <w:style w:type="character" w:customStyle="1" w:styleId="548">
    <w:name w:val="页眉 Char"/>
    <w:qFormat/>
    <w:uiPriority w:val="0"/>
    <w:rPr>
      <w:rFonts w:eastAsia="仿宋_GB2312"/>
      <w:kern w:val="2"/>
      <w:sz w:val="18"/>
      <w:lang w:val="en-US" w:eastAsia="zh-CN"/>
    </w:rPr>
  </w:style>
  <w:style w:type="character" w:customStyle="1" w:styleId="549">
    <w:name w:val="b11_01b Char"/>
    <w:link w:val="407"/>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qFormat/>
    <w:uiPriority w:val="0"/>
    <w:rPr>
      <w:rFonts w:ascii="宋体" w:hAnsi="Courier New" w:eastAsia="宋体"/>
      <w:kern w:val="2"/>
      <w:sz w:val="21"/>
      <w:lang w:val="en-US" w:eastAsia="zh-CN"/>
    </w:rPr>
  </w:style>
  <w:style w:type="character" w:customStyle="1" w:styleId="555">
    <w:name w:val="带编号样式 Char"/>
    <w:qFormat/>
    <w:uiPriority w:val="0"/>
    <w:rPr>
      <w:rFonts w:ascii="仿宋_GB2312" w:eastAsia="仿宋_GB2312"/>
      <w:color w:val="000000"/>
      <w:sz w:val="24"/>
      <w:lang w:bidi="ar-SA"/>
    </w:rPr>
  </w:style>
  <w:style w:type="character" w:customStyle="1" w:styleId="556">
    <w:name w:val="样式4 Char"/>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qFormat/>
    <w:uiPriority w:val="0"/>
    <w:rPr>
      <w:rFonts w:ascii="仿宋_GB2312" w:hAnsi="仿宋" w:eastAsia="仿宋_GB2312"/>
      <w:b/>
      <w:kern w:val="2"/>
      <w:sz w:val="24"/>
      <w:szCs w:val="24"/>
    </w:rPr>
  </w:style>
  <w:style w:type="character" w:customStyle="1" w:styleId="564">
    <w:name w:val="样式3 Char"/>
    <w:basedOn w:val="565"/>
    <w:qFormat/>
    <w:uiPriority w:val="0"/>
    <w:rPr>
      <w:rFonts w:ascii="仿宋_GB2312" w:hAnsi="仿宋" w:eastAsia="仿宋_GB2312" w:cs="仿宋_GB2312"/>
      <w:sz w:val="32"/>
      <w:szCs w:val="30"/>
      <w:lang w:val="zh-CN"/>
    </w:rPr>
  </w:style>
  <w:style w:type="character" w:customStyle="1" w:styleId="565">
    <w:name w:val="样式2 Char"/>
    <w:qFormat/>
    <w:uiPriority w:val="0"/>
    <w:rPr>
      <w:rFonts w:ascii="仿宋_GB2312" w:hAnsi="仿宋" w:eastAsia="仿宋_GB2312" w:cs="仿宋_GB2312"/>
      <w:b/>
      <w:bCs/>
      <w:sz w:val="32"/>
      <w:szCs w:val="30"/>
      <w:lang w:val="zh-CN"/>
    </w:rPr>
  </w:style>
  <w:style w:type="character" w:customStyle="1" w:styleId="566">
    <w:name w:val="二级标题 Char Char"/>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Char"/>
    <w:link w:val="29"/>
    <w:qFormat/>
    <w:uiPriority w:val="0"/>
    <w:rPr>
      <w:rFonts w:ascii="宋体" w:hAnsi="宋体"/>
      <w:i/>
      <w:iCs/>
      <w:sz w:val="24"/>
      <w:szCs w:val="24"/>
    </w:rPr>
  </w:style>
  <w:style w:type="character" w:customStyle="1" w:styleId="570">
    <w:name w:val="Char Char22"/>
    <w:qFormat/>
    <w:uiPriority w:val="0"/>
    <w:rPr>
      <w:rFonts w:eastAsia="宋体"/>
      <w:b/>
      <w:bCs/>
      <w:kern w:val="2"/>
      <w:sz w:val="21"/>
      <w:szCs w:val="24"/>
      <w:lang w:val="en-US" w:eastAsia="zh-CN" w:bidi="ar-SA"/>
    </w:rPr>
  </w:style>
  <w:style w:type="character" w:customStyle="1" w:styleId="571">
    <w:name w:val="标题 5 Char"/>
    <w:link w:val="8"/>
    <w:qFormat/>
    <w:uiPriority w:val="0"/>
    <w:rPr>
      <w:b/>
      <w:bCs/>
      <w:kern w:val="2"/>
      <w:sz w:val="28"/>
      <w:szCs w:val="28"/>
    </w:rPr>
  </w:style>
  <w:style w:type="character" w:customStyle="1" w:styleId="572">
    <w:name w:val="h3 Char1"/>
    <w:qFormat/>
    <w:uiPriority w:val="0"/>
    <w:rPr>
      <w:rFonts w:eastAsia="宋体"/>
      <w:b/>
      <w:bCs/>
      <w:kern w:val="2"/>
      <w:sz w:val="32"/>
      <w:szCs w:val="32"/>
      <w:lang w:bidi="ar-SA"/>
    </w:rPr>
  </w:style>
  <w:style w:type="character" w:customStyle="1" w:styleId="573">
    <w:name w:val="FA正文 Char Char"/>
    <w:qFormat/>
    <w:uiPriority w:val="0"/>
    <w:rPr>
      <w:rFonts w:hAnsi="宋体"/>
      <w:kern w:val="2"/>
      <w:sz w:val="24"/>
      <w:lang w:bidi="ar-SA"/>
    </w:rPr>
  </w:style>
  <w:style w:type="character" w:customStyle="1" w:styleId="574">
    <w:name w:val="Char Char7"/>
    <w:semiHidden/>
    <w:qFormat/>
    <w:uiPriority w:val="0"/>
    <w:rPr>
      <w:rFonts w:eastAsia="宋体"/>
      <w:kern w:val="2"/>
      <w:sz w:val="21"/>
      <w:szCs w:val="24"/>
      <w:lang w:val="en-US" w:eastAsia="zh-CN" w:bidi="ar-SA"/>
    </w:rPr>
  </w:style>
  <w:style w:type="character" w:customStyle="1" w:styleId="575">
    <w:name w:val="hui"/>
    <w:basedOn w:val="62"/>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qFormat/>
    <w:uiPriority w:val="0"/>
    <w:rPr>
      <w:rFonts w:eastAsia="宋体"/>
      <w:kern w:val="2"/>
      <w:sz w:val="21"/>
      <w:szCs w:val="24"/>
      <w:lang w:val="en-US" w:eastAsia="zh-CN" w:bidi="ar-SA"/>
    </w:rPr>
  </w:style>
  <w:style w:type="character" w:customStyle="1" w:styleId="579">
    <w:name w:val="正文文本 3 Char"/>
    <w:link w:val="23"/>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qFormat/>
    <w:uiPriority w:val="0"/>
    <w:rPr>
      <w:rFonts w:ascii="宋体"/>
    </w:rPr>
  </w:style>
  <w:style w:type="character" w:customStyle="1" w:styleId="585">
    <w:name w:val="页脚 Char"/>
    <w:qFormat/>
    <w:uiPriority w:val="0"/>
    <w:rPr>
      <w:rFonts w:eastAsia="仿宋_GB2312"/>
      <w:kern w:val="2"/>
      <w:sz w:val="18"/>
      <w:lang w:val="en-US" w:eastAsia="zh-CN"/>
    </w:rPr>
  </w:style>
  <w:style w:type="character" w:customStyle="1" w:styleId="586">
    <w:name w:val="正文文本缩进 3 Char"/>
    <w:link w:val="51"/>
    <w:qFormat/>
    <w:uiPriority w:val="0"/>
    <w:rPr>
      <w:kern w:val="2"/>
      <w:sz w:val="24"/>
    </w:rPr>
  </w:style>
  <w:style w:type="character" w:customStyle="1" w:styleId="587">
    <w:name w:val="正文缩进 Char1"/>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qFormat/>
    <w:uiPriority w:val="0"/>
    <w:rPr>
      <w:color w:val="333333"/>
    </w:rPr>
  </w:style>
  <w:style w:type="character" w:customStyle="1" w:styleId="590">
    <w:name w:val="apple-converted-space"/>
    <w:qFormat/>
    <w:uiPriority w:val="0"/>
  </w:style>
  <w:style w:type="character" w:customStyle="1" w:styleId="591">
    <w:name w:val="文档结构图 Char"/>
    <w:qFormat/>
    <w:uiPriority w:val="0"/>
    <w:rPr>
      <w:rFonts w:eastAsia="宋体"/>
      <w:kern w:val="2"/>
      <w:sz w:val="21"/>
      <w:szCs w:val="24"/>
      <w:lang w:val="en-US" w:eastAsia="zh-CN" w:bidi="ar-SA"/>
    </w:rPr>
  </w:style>
  <w:style w:type="character" w:customStyle="1" w:styleId="592">
    <w:name w:val="正文非缩进 Char3"/>
    <w:qFormat/>
    <w:uiPriority w:val="0"/>
    <w:rPr>
      <w:rFonts w:ascii="宋体" w:eastAsia="宋体"/>
      <w:snapToGrid w:val="0"/>
      <w:color w:val="000000"/>
      <w:kern w:val="28"/>
      <w:sz w:val="28"/>
      <w:lang w:val="en-US" w:eastAsia="zh-CN" w:bidi="ar-SA"/>
    </w:rPr>
  </w:style>
  <w:style w:type="character" w:customStyle="1" w:styleId="593">
    <w:name w:val="dectext1"/>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Char"/>
    <w:link w:val="35"/>
    <w:qFormat/>
    <w:uiPriority w:val="0"/>
    <w:rPr>
      <w:rFonts w:ascii="宋体"/>
      <w:kern w:val="2"/>
      <w:sz w:val="24"/>
      <w:szCs w:val="21"/>
      <w:lang w:val="zh-CN"/>
    </w:rPr>
  </w:style>
  <w:style w:type="character" w:customStyle="1" w:styleId="597">
    <w:name w:val="标题 4 Char"/>
    <w:link w:val="7"/>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Char"/>
    <w:link w:val="9"/>
    <w:qFormat/>
    <w:uiPriority w:val="0"/>
    <w:rPr>
      <w:rFonts w:ascii="Arial" w:hAnsi="Arial" w:eastAsia="黑体"/>
      <w:b/>
      <w:bCs/>
      <w:kern w:val="2"/>
      <w:sz w:val="24"/>
      <w:szCs w:val="24"/>
    </w:rPr>
  </w:style>
  <w:style w:type="character" w:customStyle="1" w:styleId="611">
    <w:name w:val="正文缩进 Char2"/>
    <w:link w:val="17"/>
    <w:qFormat/>
    <w:uiPriority w:val="0"/>
    <w:rPr>
      <w:rFonts w:ascii="宋体" w:eastAsia="宋体"/>
      <w:snapToGrid w:val="0"/>
      <w:color w:val="000000"/>
      <w:kern w:val="28"/>
      <w:sz w:val="28"/>
      <w:lang w:val="en-US" w:eastAsia="zh-CN" w:bidi="ar-SA"/>
    </w:rPr>
  </w:style>
  <w:style w:type="character" w:customStyle="1" w:styleId="612">
    <w:name w:val="批注文字 Char1"/>
    <w:link w:val="21"/>
    <w:qFormat/>
    <w:uiPriority w:val="99"/>
    <w:rPr>
      <w:kern w:val="2"/>
      <w:sz w:val="21"/>
      <w:szCs w:val="24"/>
    </w:rPr>
  </w:style>
  <w:style w:type="character" w:customStyle="1" w:styleId="613">
    <w:name w:val="批注框文本 Char"/>
    <w:link w:val="37"/>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0">
    <w:name w:val="表格内容"/>
    <w:basedOn w:val="1"/>
    <w:qFormat/>
    <w:uiPriority w:val="0"/>
    <w:pPr>
      <w:spacing w:before="20" w:after="20" w:line="360" w:lineRule="auto"/>
      <w:ind w:firstLine="0" w:firstLineChars="0"/>
      <w:jc w:val="center"/>
    </w:pPr>
    <w:rPr>
      <w:rFonts w:ascii="Calibri" w:hAnsi="Calibri" w:cs="Times New Roman"/>
      <w:sz w:val="21"/>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png"/><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77</Pages>
  <Words>38425</Words>
  <Characters>40519</Characters>
  <Lines>379</Lines>
  <Paragraphs>106</Paragraphs>
  <TotalTime>90</TotalTime>
  <ScaleCrop>false</ScaleCrop>
  <LinksUpToDate>false</LinksUpToDate>
  <CharactersWithSpaces>46199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2015-04-27T01:52:00Z</dcterms:created>
  <dc:creator>玥</dc:creator>
  <cp:lastModifiedBy>若溪</cp:lastModifiedBy>
  <cp:lastPrinted>2021-10-22T10:37:00Z</cp:lastPrinted>
  <dcterms:modified xsi:type="dcterms:W3CDTF">2025-04-02T02:56:33Z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D1AD6BE9DD8C4E74B1422D179BEB696F</vt:lpwstr>
  </property>
  <property fmtid="{D5CDD505-2E9C-101B-9397-08002B2CF9AE}" pid="4" name="KSOTemplateDocerSaveRecord">
    <vt:lpwstr>eyJoZGlkIjoiNmQ5YmY4OGYyYWMxMWVhZDVhNmM4YzZhN2FjM2FiMzQiLCJ1c2VySWQiOiIxNjcxMjYzMjg1In0=</vt:lpwstr>
  </property>
</Properties>
</file>