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E31B9">
      <w:pPr>
        <w:adjustRightInd/>
        <w:spacing w:line="360" w:lineRule="auto"/>
        <w:jc w:val="center"/>
        <w:rPr>
          <w:rFonts w:ascii="黑体" w:hAnsi="黑体" w:eastAsia="黑体" w:cs="黑体"/>
          <w:color w:val="auto"/>
          <w:sz w:val="48"/>
          <w:szCs w:val="48"/>
          <w:highlight w:val="none"/>
        </w:rPr>
      </w:pPr>
      <w:r>
        <w:rPr>
          <w:rFonts w:hint="eastAsia" w:ascii="黑体" w:hAnsi="黑体" w:eastAsia="黑体" w:cs="黑体"/>
          <w:color w:val="auto"/>
          <w:sz w:val="52"/>
          <w:szCs w:val="52"/>
          <w:highlight w:val="none"/>
        </w:rPr>
        <w:t>江山市国民经济和社会发展“十五五”规划《基本思路》和《纲要草案》</w:t>
      </w:r>
    </w:p>
    <w:p w14:paraId="677098CD">
      <w:pPr>
        <w:adjustRightInd/>
        <w:spacing w:line="360" w:lineRule="auto"/>
        <w:jc w:val="center"/>
        <w:rPr>
          <w:rFonts w:ascii="黑体" w:hAnsi="黑体" w:eastAsia="黑体" w:cs="黑体"/>
          <w:color w:val="auto"/>
          <w:sz w:val="72"/>
          <w:szCs w:val="72"/>
          <w:highlight w:val="none"/>
        </w:rPr>
      </w:pPr>
    </w:p>
    <w:p w14:paraId="038FB139">
      <w:pPr>
        <w:adjustRightInd/>
        <w:spacing w:line="360" w:lineRule="auto"/>
        <w:jc w:val="center"/>
        <w:rPr>
          <w:rFonts w:ascii="黑体" w:hAnsi="黑体" w:eastAsia="黑体" w:cs="黑体"/>
          <w:color w:val="auto"/>
          <w:sz w:val="72"/>
          <w:szCs w:val="72"/>
          <w:highlight w:val="none"/>
        </w:rPr>
      </w:pPr>
      <w:r>
        <w:rPr>
          <w:rFonts w:hint="eastAsia" w:ascii="黑体" w:hAnsi="黑体" w:eastAsia="黑体" w:cs="黑体"/>
          <w:color w:val="auto"/>
          <w:sz w:val="72"/>
          <w:szCs w:val="72"/>
          <w:highlight w:val="none"/>
        </w:rPr>
        <w:t>公开招标文件</w:t>
      </w:r>
    </w:p>
    <w:p w14:paraId="787562F7">
      <w:pPr>
        <w:adjustRightInd/>
        <w:spacing w:line="360" w:lineRule="auto"/>
        <w:jc w:val="center"/>
        <w:rPr>
          <w:rFonts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（电子招投标）</w:t>
      </w:r>
    </w:p>
    <w:p w14:paraId="6EFA30DF">
      <w:pPr>
        <w:snapToGrid w:val="0"/>
        <w:spacing w:line="360" w:lineRule="auto"/>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项目编号:ZJGSZFCG2024003</w:t>
      </w:r>
    </w:p>
    <w:p w14:paraId="43C79C7A">
      <w:pPr>
        <w:snapToGrid w:val="0"/>
        <w:spacing w:line="360" w:lineRule="auto"/>
        <w:jc w:val="center"/>
        <w:rPr>
          <w:rFonts w:ascii="黑体" w:hAnsi="黑体" w:eastAsia="黑体" w:cs="黑体"/>
          <w:color w:val="auto"/>
          <w:sz w:val="32"/>
          <w:szCs w:val="32"/>
          <w:highlight w:val="none"/>
        </w:rPr>
      </w:pPr>
    </w:p>
    <w:p w14:paraId="3F88294E">
      <w:pPr>
        <w:snapToGrid w:val="0"/>
        <w:spacing w:line="360" w:lineRule="auto"/>
        <w:jc w:val="center"/>
        <w:rPr>
          <w:rFonts w:ascii="黑体" w:hAnsi="黑体" w:eastAsia="黑体" w:cs="黑体"/>
          <w:color w:val="auto"/>
          <w:sz w:val="32"/>
          <w:szCs w:val="32"/>
          <w:highlight w:val="none"/>
        </w:rPr>
      </w:pPr>
    </w:p>
    <w:p w14:paraId="316E192D">
      <w:pPr>
        <w:snapToGrid w:val="0"/>
        <w:spacing w:line="360" w:lineRule="auto"/>
        <w:jc w:val="center"/>
        <w:rPr>
          <w:rFonts w:ascii="黑体" w:hAnsi="黑体" w:eastAsia="黑体" w:cs="黑体"/>
          <w:color w:val="auto"/>
          <w:sz w:val="36"/>
          <w:szCs w:val="36"/>
          <w:highlight w:val="none"/>
        </w:rPr>
      </w:pPr>
    </w:p>
    <w:p w14:paraId="4522E6AA">
      <w:pPr>
        <w:snapToGrid w:val="0"/>
        <w:spacing w:line="480" w:lineRule="auto"/>
        <w:jc w:val="center"/>
        <w:rPr>
          <w:rFonts w:ascii="黑体" w:hAnsi="黑体" w:eastAsia="黑体" w:cs="黑体"/>
          <w:color w:val="auto"/>
          <w:sz w:val="36"/>
          <w:szCs w:val="36"/>
          <w:highlight w:val="none"/>
        </w:rPr>
      </w:pPr>
    </w:p>
    <w:p w14:paraId="238EF0E3">
      <w:pPr>
        <w:snapToGrid w:val="0"/>
        <w:spacing w:line="480" w:lineRule="auto"/>
        <w:jc w:val="center"/>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rPr>
        <w:t>采购人：</w:t>
      </w:r>
      <w:r>
        <w:rPr>
          <w:rFonts w:hint="eastAsia" w:ascii="黑体" w:hAnsi="黑体" w:eastAsia="黑体" w:cs="黑体"/>
          <w:color w:val="auto"/>
          <w:sz w:val="36"/>
          <w:szCs w:val="36"/>
          <w:highlight w:val="none"/>
          <w:lang w:eastAsia="zh-CN"/>
        </w:rPr>
        <w:t>江山市发展和改革局</w:t>
      </w:r>
    </w:p>
    <w:p w14:paraId="400CF13A">
      <w:pPr>
        <w:spacing w:line="480" w:lineRule="auto"/>
        <w:jc w:val="center"/>
        <w:rPr>
          <w:rFonts w:hint="eastAsia" w:ascii="黑体" w:hAnsi="黑体" w:eastAsia="黑体" w:cs="黑体"/>
          <w:bCs/>
          <w:color w:val="auto"/>
          <w:sz w:val="36"/>
          <w:szCs w:val="36"/>
          <w:highlight w:val="none"/>
          <w:lang w:eastAsia="zh-CN"/>
        </w:rPr>
      </w:pPr>
      <w:r>
        <w:rPr>
          <w:rFonts w:hint="eastAsia" w:ascii="黑体" w:hAnsi="黑体" w:eastAsia="黑体" w:cs="黑体"/>
          <w:bCs/>
          <w:color w:val="auto"/>
          <w:sz w:val="36"/>
          <w:szCs w:val="36"/>
          <w:highlight w:val="none"/>
        </w:rPr>
        <w:t>采购代理机构：</w:t>
      </w:r>
      <w:r>
        <w:rPr>
          <w:rFonts w:hint="eastAsia" w:ascii="黑体" w:hAnsi="黑体" w:eastAsia="黑体" w:cs="黑体"/>
          <w:bCs/>
          <w:color w:val="auto"/>
          <w:sz w:val="36"/>
          <w:szCs w:val="36"/>
          <w:highlight w:val="none"/>
          <w:lang w:eastAsia="zh-CN"/>
        </w:rPr>
        <w:t>浙江广顺工程管理有限公司</w:t>
      </w:r>
    </w:p>
    <w:p w14:paraId="67D05BF1">
      <w:pPr>
        <w:snapToGrid w:val="0"/>
        <w:spacing w:line="480" w:lineRule="auto"/>
        <w:jc w:val="center"/>
        <w:rPr>
          <w:rFonts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二〇二四年</w:t>
      </w:r>
      <w:r>
        <w:rPr>
          <w:rFonts w:hint="eastAsia" w:ascii="黑体" w:hAnsi="黑体" w:eastAsia="黑体" w:cs="黑体"/>
          <w:bCs/>
          <w:color w:val="auto"/>
          <w:sz w:val="36"/>
          <w:szCs w:val="36"/>
          <w:highlight w:val="none"/>
          <w:lang w:val="en-US" w:eastAsia="zh-CN"/>
        </w:rPr>
        <w:t>九</w:t>
      </w:r>
      <w:r>
        <w:rPr>
          <w:rFonts w:hint="eastAsia" w:ascii="黑体" w:hAnsi="黑体" w:eastAsia="黑体" w:cs="黑体"/>
          <w:bCs/>
          <w:color w:val="auto"/>
          <w:sz w:val="36"/>
          <w:szCs w:val="36"/>
          <w:highlight w:val="none"/>
        </w:rPr>
        <w:t>月</w:t>
      </w:r>
    </w:p>
    <w:p w14:paraId="099A48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123E2B1">
      <w:pPr>
        <w:spacing w:line="600" w:lineRule="auto"/>
        <w:jc w:val="center"/>
        <w:rPr>
          <w:rFonts w:ascii="宋体" w:hAnsi="宋体" w:cs="宋体"/>
          <w:color w:val="auto"/>
          <w:highlight w:val="none"/>
        </w:rPr>
      </w:pPr>
      <w:r>
        <w:rPr>
          <w:rFonts w:hint="eastAsia" w:ascii="宋体" w:hAnsi="宋体" w:cs="宋体"/>
          <w:color w:val="auto"/>
          <w:sz w:val="48"/>
          <w:szCs w:val="48"/>
          <w:highlight w:val="none"/>
        </w:rPr>
        <w:t>目  录</w:t>
      </w:r>
      <w:r>
        <w:rPr>
          <w:rFonts w:hint="eastAsia" w:ascii="宋体" w:hAnsi="宋体" w:cs="宋体"/>
          <w:color w:val="auto"/>
          <w:sz w:val="48"/>
          <w:szCs w:val="48"/>
          <w:highlight w:val="none"/>
        </w:rPr>
        <w:fldChar w:fldCharType="begin"/>
      </w:r>
      <w:r>
        <w:rPr>
          <w:rFonts w:hint="eastAsia" w:ascii="宋体" w:hAnsi="宋体" w:cs="宋体"/>
          <w:color w:val="auto"/>
          <w:sz w:val="48"/>
          <w:szCs w:val="48"/>
          <w:highlight w:val="none"/>
        </w:rPr>
        <w:instrText xml:space="preserve"> TOC \o "1-3" \h \z \u </w:instrText>
      </w:r>
      <w:r>
        <w:rPr>
          <w:rFonts w:hint="eastAsia" w:ascii="宋体" w:hAnsi="宋体" w:cs="宋体"/>
          <w:color w:val="auto"/>
          <w:sz w:val="48"/>
          <w:szCs w:val="48"/>
          <w:highlight w:val="none"/>
        </w:rPr>
        <w:fldChar w:fldCharType="separate"/>
      </w:r>
    </w:p>
    <w:p w14:paraId="2FBBFD80">
      <w:pPr>
        <w:pStyle w:val="11"/>
        <w:tabs>
          <w:tab w:val="right" w:leader="dot" w:pos="8269"/>
        </w:tabs>
        <w:spacing w:line="60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"_Toc102563652" </w:instrText>
      </w:r>
      <w:r>
        <w:rPr>
          <w:color w:val="auto"/>
          <w:highlight w:val="none"/>
        </w:rPr>
        <w:fldChar w:fldCharType="separate"/>
      </w:r>
      <w:r>
        <w:rPr>
          <w:rStyle w:val="18"/>
          <w:rFonts w:hint="eastAsia" w:ascii="宋体" w:hAnsi="宋体" w:eastAsia="宋体" w:cs="宋体"/>
          <w:color w:val="auto"/>
          <w:sz w:val="28"/>
          <w:szCs w:val="28"/>
          <w:highlight w:val="none"/>
        </w:rPr>
        <w:t>第一部分招标公告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_Toc102563652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35C1552">
      <w:pPr>
        <w:pStyle w:val="11"/>
        <w:tabs>
          <w:tab w:val="right" w:leader="dot" w:pos="8269"/>
        </w:tabs>
        <w:spacing w:line="60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"_Toc102563653" </w:instrText>
      </w:r>
      <w:r>
        <w:rPr>
          <w:color w:val="auto"/>
          <w:highlight w:val="none"/>
        </w:rPr>
        <w:fldChar w:fldCharType="separate"/>
      </w:r>
      <w:r>
        <w:rPr>
          <w:rStyle w:val="18"/>
          <w:rFonts w:hint="eastAsia" w:ascii="宋体" w:hAnsi="宋体" w:eastAsia="宋体" w:cs="宋体"/>
          <w:color w:val="auto"/>
          <w:sz w:val="28"/>
          <w:szCs w:val="28"/>
          <w:highlight w:val="none"/>
        </w:rPr>
        <w:t>第二部分投标人须知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_Toc102563653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466484AF">
      <w:pPr>
        <w:pStyle w:val="11"/>
        <w:tabs>
          <w:tab w:val="right" w:leader="dot" w:pos="8269"/>
        </w:tabs>
        <w:spacing w:line="60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"_Toc102563662" </w:instrText>
      </w:r>
      <w:r>
        <w:rPr>
          <w:color w:val="auto"/>
          <w:highlight w:val="none"/>
        </w:rPr>
        <w:fldChar w:fldCharType="separate"/>
      </w:r>
      <w:r>
        <w:rPr>
          <w:rStyle w:val="18"/>
          <w:rFonts w:hint="eastAsia" w:ascii="宋体" w:hAnsi="宋体" w:eastAsia="宋体" w:cs="宋体"/>
          <w:color w:val="auto"/>
          <w:sz w:val="28"/>
          <w:szCs w:val="28"/>
          <w:highlight w:val="none"/>
        </w:rPr>
        <w:t>第三部分采购需求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_Toc102563662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49F40E61">
      <w:pPr>
        <w:pStyle w:val="11"/>
        <w:tabs>
          <w:tab w:val="right" w:leader="dot" w:pos="8269"/>
        </w:tabs>
        <w:spacing w:line="60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"_Toc102563663" </w:instrText>
      </w:r>
      <w:r>
        <w:rPr>
          <w:color w:val="auto"/>
          <w:highlight w:val="none"/>
        </w:rPr>
        <w:fldChar w:fldCharType="separate"/>
      </w:r>
      <w:r>
        <w:rPr>
          <w:rStyle w:val="18"/>
          <w:rFonts w:hint="eastAsia" w:ascii="宋体" w:hAnsi="宋体" w:eastAsia="宋体" w:cs="宋体"/>
          <w:color w:val="auto"/>
          <w:sz w:val="28"/>
          <w:szCs w:val="28"/>
          <w:highlight w:val="none"/>
        </w:rPr>
        <w:t>第四部分评标办法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_Toc102563663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1872C234">
      <w:pPr>
        <w:pStyle w:val="11"/>
        <w:tabs>
          <w:tab w:val="right" w:leader="dot" w:pos="8269"/>
        </w:tabs>
        <w:spacing w:line="60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"_Toc102563665" </w:instrText>
      </w:r>
      <w:r>
        <w:rPr>
          <w:color w:val="auto"/>
          <w:highlight w:val="none"/>
        </w:rPr>
        <w:fldChar w:fldCharType="separate"/>
      </w:r>
      <w:r>
        <w:rPr>
          <w:rStyle w:val="18"/>
          <w:rFonts w:hint="eastAsia" w:ascii="宋体" w:hAnsi="宋体" w:eastAsia="宋体" w:cs="宋体"/>
          <w:color w:val="auto"/>
          <w:sz w:val="28"/>
          <w:szCs w:val="28"/>
          <w:highlight w:val="none"/>
        </w:rPr>
        <w:t>第五部分拟签订的合同文本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_Toc102563665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624156D3">
      <w:pPr>
        <w:pStyle w:val="11"/>
        <w:tabs>
          <w:tab w:val="right" w:leader="dot" w:pos="8269"/>
        </w:tabs>
        <w:spacing w:line="60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"_Toc102563696" </w:instrText>
      </w:r>
      <w:r>
        <w:rPr>
          <w:color w:val="auto"/>
          <w:highlight w:val="none"/>
        </w:rPr>
        <w:fldChar w:fldCharType="separate"/>
      </w:r>
      <w:r>
        <w:rPr>
          <w:rStyle w:val="18"/>
          <w:rFonts w:hint="eastAsia" w:ascii="宋体" w:hAnsi="宋体" w:eastAsia="宋体" w:cs="宋体"/>
          <w:color w:val="auto"/>
          <w:sz w:val="28"/>
          <w:szCs w:val="28"/>
          <w:highlight w:val="none"/>
        </w:rPr>
        <w:t>第六部分应提交的有关格式范例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_Toc102563696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35</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1BF12EC4">
      <w:pPr>
        <w:spacing w:line="600" w:lineRule="auto"/>
        <w:ind w:firstLine="1920" w:firstLineChars="400"/>
        <w:rPr>
          <w:rFonts w:ascii="宋体" w:hAnsi="宋体" w:cs="宋体"/>
          <w:color w:val="auto"/>
          <w:sz w:val="24"/>
          <w:highlight w:val="none"/>
        </w:rPr>
      </w:pPr>
      <w:r>
        <w:rPr>
          <w:rFonts w:hint="eastAsia" w:ascii="宋体" w:hAnsi="宋体" w:cs="宋体"/>
          <w:color w:val="auto"/>
          <w:sz w:val="48"/>
          <w:szCs w:val="48"/>
          <w:highlight w:val="none"/>
        </w:rPr>
        <w:fldChar w:fldCharType="end"/>
      </w:r>
      <w:bookmarkStart w:id="1" w:name="_Toc91899869"/>
    </w:p>
    <w:p w14:paraId="2DF9B570">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_Toc95296747"/>
      <w:bookmarkStart w:id="8" w:name="_Toc102565145"/>
      <w:bookmarkStart w:id="9" w:name="_Toc95296618"/>
      <w:bookmarkStart w:id="10" w:name="_Toc102563859"/>
      <w:bookmarkStart w:id="11" w:name="_Toc95295188"/>
      <w:bookmarkStart w:id="12" w:name="_Toc95295942"/>
      <w:bookmarkStart w:id="13" w:name="_Toc95232830"/>
      <w:bookmarkStart w:id="14" w:name="_Toc102563929"/>
      <w:bookmarkStart w:id="15" w:name="_Toc102563997"/>
      <w:bookmarkStart w:id="16" w:name="_Toc102563652"/>
      <w:bookmarkStart w:id="17" w:name="第二部分"/>
      <w:bookmarkStart w:id="18" w:name="_Toc91899870"/>
      <w:bookmarkStart w:id="19" w:name="_Toc91899871"/>
      <w:r>
        <w:rPr>
          <w:rFonts w:hint="eastAsia" w:ascii="宋体" w:hAnsi="宋体" w:cs="宋体"/>
          <w:b/>
          <w:color w:val="auto"/>
          <w:sz w:val="36"/>
          <w:szCs w:val="20"/>
          <w:highlight w:val="none"/>
        </w:rPr>
        <w:t>第一部分招标公告</w:t>
      </w:r>
      <w:bookmarkEnd w:id="7"/>
      <w:bookmarkEnd w:id="8"/>
      <w:bookmarkEnd w:id="9"/>
      <w:bookmarkEnd w:id="10"/>
      <w:bookmarkEnd w:id="11"/>
      <w:bookmarkEnd w:id="12"/>
      <w:bookmarkEnd w:id="13"/>
      <w:bookmarkEnd w:id="14"/>
      <w:bookmarkEnd w:id="15"/>
      <w:bookmarkEnd w:id="16"/>
    </w:p>
    <w:p w14:paraId="2C5408F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649D2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江山市国民经济和社会发展“十五五”规划《基本思路》和《纲要草案》</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18"/>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日9点00分00秒</w:t>
      </w:r>
      <w:r>
        <w:rPr>
          <w:rFonts w:hint="eastAsia" w:ascii="宋体" w:hAnsi="宋体" w:cs="宋体"/>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1F01129">
      <w:pPr>
        <w:pStyle w:val="20"/>
        <w:numPr>
          <w:ilvl w:val="0"/>
          <w:numId w:val="1"/>
        </w:numPr>
        <w:ind w:firstLineChars="0"/>
        <w:rPr>
          <w:rFonts w:ascii="宋体" w:hAnsi="宋体" w:eastAsia="宋体" w:cs="宋体"/>
          <w:b/>
          <w:color w:val="auto"/>
          <w:highlight w:val="none"/>
        </w:rPr>
      </w:pPr>
      <w:r>
        <w:rPr>
          <w:rFonts w:hint="eastAsia" w:ascii="宋体" w:hAnsi="宋体" w:eastAsia="宋体" w:cs="宋体"/>
          <w:b/>
          <w:color w:val="auto"/>
          <w:highlight w:val="none"/>
        </w:rPr>
        <w:t>招标公告发布前事项：</w:t>
      </w:r>
    </w:p>
    <w:p w14:paraId="07EBACD9">
      <w:pPr>
        <w:pStyle w:val="20"/>
        <w:keepNext w:val="0"/>
        <w:keepLines w:val="0"/>
        <w:pageBreakBefore w:val="0"/>
        <w:widowControl w:val="0"/>
        <w:kinsoku/>
        <w:wordWrap w:val="0"/>
        <w:overflowPunct/>
        <w:topLinePunct w:val="0"/>
        <w:autoSpaceDE/>
        <w:autoSpaceDN/>
        <w:bidi w:val="0"/>
        <w:adjustRightInd w:val="0"/>
        <w:snapToGrid/>
        <w:ind w:left="720" w:firstLine="0" w:firstLineChars="0"/>
        <w:jc w:val="left"/>
        <w:textAlignment w:val="auto"/>
        <w:rPr>
          <w:rFonts w:ascii="宋体" w:hAnsi="宋体" w:eastAsia="宋体" w:cs="宋体"/>
          <w:color w:val="auto"/>
          <w:highlight w:val="none"/>
        </w:rPr>
      </w:pPr>
      <w:r>
        <w:rPr>
          <w:rFonts w:hint="eastAsia" w:ascii="宋体" w:hAnsi="宋体" w:eastAsia="宋体" w:cs="宋体"/>
          <w:color w:val="auto"/>
          <w:highlight w:val="none"/>
        </w:rPr>
        <w:t>1、意向公开的发布链接:</w:t>
      </w:r>
      <w:r>
        <w:rPr>
          <w:rFonts w:hint="eastAsia" w:ascii="宋体" w:hAnsi="宋体" w:eastAsia="宋体" w:cs="宋体"/>
          <w:color w:val="auto"/>
          <w:highlight w:val="none"/>
          <w:u w:val="single"/>
        </w:rPr>
        <w:t>https://zfcg.czt.zj.gov.cn/luban/detail?parentId=600007&amp;articleId=c1jqUtSqMqVeS6c8DZkIGg==&amp;utm=app-announcement-front.6da13629.0.0.a6f8d010424711ef8147395ed9eb0792</w:t>
      </w:r>
      <w:r>
        <w:rPr>
          <w:rFonts w:hint="eastAsia" w:ascii="宋体" w:hAnsi="宋体" w:eastAsia="宋体" w:cs="宋体"/>
          <w:color w:val="auto"/>
          <w:highlight w:val="none"/>
        </w:rPr>
        <w:t>。</w:t>
      </w:r>
    </w:p>
    <w:p w14:paraId="1D789F37">
      <w:pPr>
        <w:pStyle w:val="20"/>
        <w:numPr>
          <w:ilvl w:val="0"/>
          <w:numId w:val="1"/>
        </w:numPr>
        <w:ind w:firstLineChars="0"/>
        <w:rPr>
          <w:rFonts w:ascii="宋体" w:hAnsi="宋体" w:eastAsia="宋体" w:cs="宋体"/>
          <w:b/>
          <w:color w:val="auto"/>
          <w:highlight w:val="none"/>
        </w:rPr>
      </w:pPr>
      <w:r>
        <w:rPr>
          <w:rFonts w:hint="eastAsia" w:ascii="宋体" w:hAnsi="宋体" w:eastAsia="宋体" w:cs="宋体"/>
          <w:b/>
          <w:color w:val="auto"/>
          <w:highlight w:val="none"/>
        </w:rPr>
        <w:t>项目基本情况</w:t>
      </w:r>
    </w:p>
    <w:p w14:paraId="0E8506E5">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ZJGSZFCG2024003</w:t>
      </w:r>
    </w:p>
    <w:p w14:paraId="125EEA2A">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江山市国民经济和社会发展“十五五”规划《基本思路》和《纲要草案》</w:t>
      </w:r>
    </w:p>
    <w:p w14:paraId="348E121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00000</w:t>
      </w:r>
    </w:p>
    <w:p w14:paraId="7891A6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00000</w:t>
      </w:r>
    </w:p>
    <w:p w14:paraId="20C944EF">
      <w:pPr>
        <w:pStyle w:val="4"/>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江山市国民经济和社会发展“十五五”规划《基本思路》和《纲要草案》</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江山市国民经济和社会发展“十五五”规划《基本思路》和《纲要草案》</w:t>
      </w:r>
      <w:r>
        <w:rPr>
          <w:rFonts w:hint="eastAsia" w:hAnsi="宋体" w:cs="宋体"/>
          <w:bCs/>
          <w:snapToGrid/>
          <w:color w:val="auto"/>
          <w:kern w:val="2"/>
          <w:sz w:val="24"/>
          <w:szCs w:val="24"/>
          <w:highlight w:val="none"/>
        </w:rPr>
        <w:t>。详见招标文件第三部分采购需求。</w:t>
      </w:r>
    </w:p>
    <w:p w14:paraId="6CB5F894">
      <w:pPr>
        <w:pStyle w:val="21"/>
        <w:ind w:firstLine="482"/>
        <w:rPr>
          <w:rFonts w:ascii="宋体" w:hAnsi="宋体" w:cs="宋体"/>
          <w:color w:val="auto"/>
          <w:highlight w:val="none"/>
        </w:rPr>
      </w:pPr>
      <w:bookmarkStart w:id="20" w:name="_Toc95296619"/>
      <w:bookmarkStart w:id="21" w:name="_Toc95295189"/>
      <w:bookmarkStart w:id="22" w:name="_Toc95295943"/>
      <w:bookmarkStart w:id="23" w:name="_Toc95296748"/>
      <w:bookmarkStart w:id="24" w:name="_Toc95232831"/>
      <w:bookmarkStart w:id="25" w:name="_Toc95232577"/>
      <w:r>
        <w:rPr>
          <w:rFonts w:hint="eastAsia" w:ascii="宋体" w:hAnsi="宋体" w:cs="宋体"/>
          <w:b/>
          <w:color w:val="auto"/>
          <w:highlight w:val="none"/>
        </w:rPr>
        <w:t>合同履约期限：</w:t>
      </w:r>
      <w:bookmarkEnd w:id="20"/>
      <w:bookmarkEnd w:id="21"/>
      <w:bookmarkEnd w:id="22"/>
      <w:bookmarkEnd w:id="23"/>
      <w:bookmarkEnd w:id="24"/>
      <w:bookmarkEnd w:id="25"/>
      <w:r>
        <w:rPr>
          <w:rFonts w:hint="eastAsia" w:ascii="宋体" w:hAnsi="宋体" w:cs="宋体"/>
          <w:bCs/>
          <w:color w:val="auto"/>
          <w:highlight w:val="none"/>
        </w:rPr>
        <w:t>合同签订之日</w:t>
      </w:r>
      <w:r>
        <w:rPr>
          <w:rFonts w:hint="eastAsia" w:ascii="宋体" w:hAnsi="宋体" w:cs="宋体"/>
          <w:bCs/>
          <w:color w:val="auto"/>
          <w:highlight w:val="none"/>
          <w:lang w:eastAsia="zh-CN"/>
        </w:rPr>
        <w:t>至2026年</w:t>
      </w:r>
      <w:r>
        <w:rPr>
          <w:rFonts w:hint="eastAsia" w:ascii="宋体" w:hAnsi="宋体" w:cs="宋体"/>
          <w:bCs/>
          <w:color w:val="auto"/>
          <w:highlight w:val="none"/>
          <w:lang w:val="en-US" w:eastAsia="zh-CN"/>
        </w:rPr>
        <w:t>1</w:t>
      </w:r>
      <w:r>
        <w:rPr>
          <w:rFonts w:hint="eastAsia" w:ascii="宋体" w:hAnsi="宋体" w:cs="宋体"/>
          <w:bCs/>
          <w:color w:val="auto"/>
          <w:highlight w:val="none"/>
          <w:lang w:eastAsia="zh-CN"/>
        </w:rPr>
        <w:t>月</w:t>
      </w:r>
      <w:r>
        <w:rPr>
          <w:rFonts w:hint="eastAsia" w:ascii="宋体" w:hAnsi="宋体" w:cs="宋体"/>
          <w:bCs/>
          <w:color w:val="auto"/>
          <w:highlight w:val="none"/>
          <w:lang w:val="en-US" w:eastAsia="zh-CN"/>
        </w:rPr>
        <w:t>31</w:t>
      </w:r>
      <w:r>
        <w:rPr>
          <w:rFonts w:hint="eastAsia" w:ascii="宋体" w:hAnsi="宋体" w:cs="宋体"/>
          <w:bCs/>
          <w:color w:val="auto"/>
          <w:highlight w:val="none"/>
          <w:lang w:eastAsia="zh-CN"/>
        </w:rPr>
        <w:t>日前</w:t>
      </w:r>
      <w:r>
        <w:rPr>
          <w:rFonts w:hint="eastAsia" w:ascii="宋体" w:hAnsi="宋体" w:cs="宋体"/>
          <w:bCs/>
          <w:color w:val="auto"/>
          <w:highlight w:val="none"/>
        </w:rPr>
        <w:t>完成。</w:t>
      </w:r>
    </w:p>
    <w:p w14:paraId="07E39BC5">
      <w:pPr>
        <w:pStyle w:val="4"/>
        <w:spacing w:line="360" w:lineRule="auto"/>
        <w:ind w:firstLine="480"/>
        <w:rPr>
          <w:rFonts w:hAnsi="宋体" w:cs="宋体"/>
          <w:b/>
          <w:color w:val="auto"/>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33499214"/>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是，</w:t>
      </w:r>
      <w:sdt>
        <w:sdtPr>
          <w:rPr>
            <w:rFonts w:hint="eastAsia" w:hAnsi="宋体" w:cs="宋体"/>
            <w:color w:val="auto"/>
            <w:kern w:val="0"/>
            <w:sz w:val="24"/>
            <w:highlight w:val="none"/>
          </w:rPr>
          <w:id w:val="33499216"/>
          <w:showingPlcHdr/>
        </w:sdtPr>
        <w:sdtEndPr>
          <w:rPr>
            <w:rFonts w:hint="eastAsia" w:hAnsi="宋体" w:cs="宋体"/>
            <w:color w:val="auto"/>
            <w:kern w:val="0"/>
            <w:sz w:val="24"/>
            <w:highlight w:val="none"/>
          </w:rPr>
        </w:sdtEndPr>
        <w:sdtContent/>
      </w:sdt>
      <w:sdt>
        <w:sdtPr>
          <w:rPr>
            <w:rFonts w:hint="eastAsia" w:hAnsi="宋体" w:cs="宋体"/>
            <w:color w:val="auto"/>
            <w:kern w:val="0"/>
            <w:sz w:val="24"/>
            <w:highlight w:val="none"/>
          </w:rPr>
          <w:id w:val="147475804"/>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ED0B958">
      <w:pPr>
        <w:spacing w:line="360" w:lineRule="auto"/>
        <w:rPr>
          <w:rFonts w:ascii="宋体" w:hAnsi="宋体" w:cs="宋体"/>
          <w:b/>
          <w:color w:val="auto"/>
          <w:sz w:val="24"/>
          <w:highlight w:val="none"/>
        </w:rPr>
      </w:pPr>
      <w:r>
        <w:rPr>
          <w:rFonts w:hint="eastAsia" w:ascii="宋体" w:hAnsi="宋体" w:cs="宋体"/>
          <w:b/>
          <w:color w:val="auto"/>
          <w:sz w:val="24"/>
          <w:highlight w:val="none"/>
        </w:rPr>
        <w:t>三、申请人的资格要求：</w:t>
      </w:r>
    </w:p>
    <w:p w14:paraId="0C7C1FE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1.满足《中华人民共和国政府采购法》第二十二条规定；未被“信用中国”（www.creditchina.gov.cn)、中国政府采购网（www.ccgp.gov.cn）列入严重失信主体名单、政府采购严重违法失信行为记录名单；</w:t>
      </w:r>
    </w:p>
    <w:p w14:paraId="062C704E">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p>
    <w:p w14:paraId="304231C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34992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56A4046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349920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7511A72">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349920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5146248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23793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2F5DDD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2379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4050196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237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2C708A7">
      <w:pPr>
        <w:rPr>
          <w:rFonts w:ascii="宋体" w:hAnsi="宋体" w:cs="宋体"/>
          <w:color w:val="auto"/>
          <w:highlight w:val="none"/>
        </w:rPr>
      </w:pPr>
    </w:p>
    <w:p w14:paraId="77C3490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23793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   %，小微企业合同金额应当达到   %;</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14:paraId="036B436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%，小微企业合同金额应当达到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14:paraId="05BB9D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0E42A4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CB6E8C">
      <w:pPr>
        <w:spacing w:line="360" w:lineRule="auto"/>
        <w:rPr>
          <w:rFonts w:ascii="宋体" w:hAnsi="宋体" w:cs="宋体"/>
          <w:b/>
          <w:color w:val="auto"/>
          <w:sz w:val="24"/>
          <w:highlight w:val="none"/>
        </w:rPr>
      </w:pPr>
      <w:r>
        <w:rPr>
          <w:rFonts w:hint="eastAsia" w:ascii="宋体" w:hAnsi="宋体" w:cs="宋体"/>
          <w:b/>
          <w:color w:val="auto"/>
          <w:sz w:val="24"/>
          <w:highlight w:val="none"/>
        </w:rPr>
        <w:t>四、获取招标文件</w:t>
      </w:r>
    </w:p>
    <w:p w14:paraId="2B6E37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83AD5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238AA9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3DE82C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275617C">
      <w:pPr>
        <w:spacing w:line="360" w:lineRule="auto"/>
        <w:rPr>
          <w:rFonts w:ascii="宋体" w:hAnsi="宋体" w:cs="宋体"/>
          <w:b/>
          <w:color w:val="auto"/>
          <w:sz w:val="24"/>
          <w:highlight w:val="none"/>
        </w:rPr>
      </w:pPr>
      <w:r>
        <w:rPr>
          <w:rFonts w:hint="eastAsia" w:ascii="宋体" w:hAnsi="宋体" w:cs="宋体"/>
          <w:b/>
          <w:color w:val="auto"/>
          <w:sz w:val="24"/>
          <w:highlight w:val="none"/>
        </w:rPr>
        <w:t>五、提交投标文件截止时间、开标时间和地点</w:t>
      </w:r>
    </w:p>
    <w:p w14:paraId="3840A8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日9点00分00秒</w:t>
      </w:r>
      <w:r>
        <w:rPr>
          <w:rFonts w:hint="eastAsia" w:ascii="宋体" w:hAnsi="宋体" w:cs="宋体"/>
          <w:color w:val="auto"/>
          <w:sz w:val="24"/>
          <w:highlight w:val="none"/>
        </w:rPr>
        <w:t>（北京时间）</w:t>
      </w:r>
    </w:p>
    <w:p w14:paraId="1C2D316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162CF05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日9点00分00秒</w:t>
      </w:r>
      <w:r>
        <w:rPr>
          <w:rFonts w:hint="eastAsia" w:ascii="宋体" w:hAnsi="宋体" w:cs="宋体"/>
          <w:color w:val="auto"/>
          <w:sz w:val="24"/>
          <w:highlight w:val="none"/>
        </w:rPr>
        <w:t>（北京时间）</w:t>
      </w:r>
    </w:p>
    <w:p w14:paraId="33486AD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政采云平台（https://www.zcygov.cn/）；江山市公共资源</w:t>
      </w:r>
      <w:r>
        <w:rPr>
          <w:rFonts w:hint="eastAsia" w:ascii="宋体" w:hAnsi="宋体" w:cs="宋体"/>
          <w:color w:val="auto"/>
          <w:sz w:val="24"/>
          <w:highlight w:val="none"/>
          <w:lang w:eastAsia="zh-CN"/>
        </w:rPr>
        <w:t>交易中心7号评标室</w:t>
      </w:r>
      <w:r>
        <w:rPr>
          <w:rFonts w:hint="eastAsia" w:ascii="宋体" w:hAnsi="宋体" w:cs="宋体"/>
          <w:color w:val="auto"/>
          <w:sz w:val="24"/>
          <w:highlight w:val="none"/>
        </w:rPr>
        <w:t>（江山市虎山街道景星西路万商城12号楼4楼）（“在江山市公共资源交易中心开标”）</w:t>
      </w:r>
    </w:p>
    <w:p w14:paraId="5B3ADBB9">
      <w:pPr>
        <w:spacing w:line="360" w:lineRule="auto"/>
        <w:rPr>
          <w:rFonts w:ascii="宋体" w:hAnsi="宋体" w:cs="宋体"/>
          <w:color w:val="auto"/>
          <w:sz w:val="24"/>
          <w:highlight w:val="none"/>
        </w:rPr>
      </w:pPr>
      <w:r>
        <w:rPr>
          <w:rFonts w:hint="eastAsia" w:ascii="宋体" w:hAnsi="宋体" w:cs="宋体"/>
          <w:b/>
          <w:color w:val="auto"/>
          <w:sz w:val="24"/>
          <w:highlight w:val="none"/>
        </w:rPr>
        <w:t>六、公告期限</w:t>
      </w:r>
    </w:p>
    <w:p w14:paraId="447F86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0E5C9B8">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148532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C84CE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1A80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7931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将在政采云平台上最后生成的具备电子签章的备份加密投标文件(文件名后缀为备份文件四字的首字母）以电子邮件方式传送至邮箱（</w:t>
      </w:r>
      <w:r>
        <w:rPr>
          <w:rFonts w:hint="eastAsia" w:ascii="宋体" w:hAnsi="宋体" w:cs="宋体"/>
          <w:color w:val="auto"/>
          <w:sz w:val="24"/>
          <w:highlight w:val="none"/>
          <w:lang w:eastAsia="zh-CN"/>
        </w:rPr>
        <w:t>604145489</w:t>
      </w:r>
      <w:r>
        <w:rPr>
          <w:rFonts w:hint="eastAsia" w:ascii="宋体" w:hAnsi="宋体" w:cs="宋体"/>
          <w:color w:val="auto"/>
          <w:sz w:val="24"/>
          <w:highlight w:val="none"/>
        </w:rPr>
        <w:t>@qq.com)。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9D1B021">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0DE70C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20F7C13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浙江广顺工程管理有限公司</w:t>
      </w:r>
    </w:p>
    <w:p w14:paraId="422D6E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江山市虎山街道农贸路12幢17号</w:t>
      </w:r>
      <w:r>
        <w:rPr>
          <w:rFonts w:hint="eastAsia" w:ascii="宋体" w:hAnsi="宋体" w:cs="宋体"/>
          <w:color w:val="auto"/>
          <w:sz w:val="24"/>
          <w:highlight w:val="none"/>
        </w:rPr>
        <w:t>1.采购人信息</w:t>
      </w:r>
    </w:p>
    <w:p w14:paraId="71B08DB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江山市发展和改革局</w:t>
      </w:r>
    </w:p>
    <w:p w14:paraId="5B36F9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址：浙江省江山市区金家巷2号 </w:t>
      </w:r>
    </w:p>
    <w:p w14:paraId="7FC73E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3522446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王先生</w:t>
      </w:r>
    </w:p>
    <w:p w14:paraId="303DEE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项目联系方式（询问）：0570-4024607 </w:t>
      </w:r>
    </w:p>
    <w:p w14:paraId="5933249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质疑联系人：张潮铭</w:t>
      </w:r>
    </w:p>
    <w:p w14:paraId="75774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质疑联系方式：0570-4027913</w:t>
      </w:r>
    </w:p>
    <w:p w14:paraId="6A7ECD3C">
      <w:pPr>
        <w:spacing w:line="360" w:lineRule="auto"/>
        <w:ind w:firstLine="480" w:firstLineChars="200"/>
        <w:rPr>
          <w:rFonts w:hint="default" w:ascii="宋体" w:hAnsi="宋体" w:eastAsia="宋体" w:cs="宋体"/>
          <w:color w:val="auto"/>
          <w:sz w:val="24"/>
          <w:highlight w:val="none"/>
          <w:lang w:val="en-US" w:eastAsia="zh-CN"/>
        </w:rPr>
      </w:pPr>
    </w:p>
    <w:p w14:paraId="4D35A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1C49790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江先生</w:t>
      </w:r>
    </w:p>
    <w:p w14:paraId="77C131A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项目联系方式（询问）：0570-4</w:t>
      </w:r>
      <w:r>
        <w:rPr>
          <w:rFonts w:hint="eastAsia" w:ascii="宋体" w:hAnsi="宋体" w:cs="宋体"/>
          <w:color w:val="auto"/>
          <w:sz w:val="24"/>
          <w:highlight w:val="none"/>
          <w:lang w:val="en-US" w:eastAsia="zh-CN"/>
        </w:rPr>
        <w:t>888499</w:t>
      </w:r>
    </w:p>
    <w:p w14:paraId="722608F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程女士</w:t>
      </w:r>
    </w:p>
    <w:p w14:paraId="6D00AF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质疑联系方式：0570-4</w:t>
      </w:r>
      <w:r>
        <w:rPr>
          <w:rFonts w:hint="eastAsia" w:ascii="宋体" w:hAnsi="宋体" w:cs="宋体"/>
          <w:color w:val="auto"/>
          <w:sz w:val="24"/>
          <w:highlight w:val="none"/>
          <w:lang w:val="en-US" w:eastAsia="zh-CN"/>
        </w:rPr>
        <w:t>888499</w:t>
      </w:r>
    </w:p>
    <w:p w14:paraId="3995FB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245D87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称：江山市财政局采监科</w:t>
      </w:r>
    </w:p>
    <w:p w14:paraId="1A5656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址：江山市鹿溪中路240号</w:t>
      </w:r>
    </w:p>
    <w:p w14:paraId="10A9BD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35C46B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联系人：王科长</w:t>
      </w:r>
    </w:p>
    <w:p w14:paraId="3FC3E0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监督投诉电话：0570-4033881</w:t>
      </w:r>
    </w:p>
    <w:p w14:paraId="6016BD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3C3F0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F323669">
      <w:pPr>
        <w:pStyle w:val="8"/>
        <w:spacing w:line="360" w:lineRule="auto"/>
        <w:ind w:firstLine="480" w:firstLineChars="200"/>
        <w:rPr>
          <w:rFonts w:hAnsi="宋体" w:cs="宋体"/>
          <w:color w:val="auto"/>
          <w:sz w:val="24"/>
          <w:szCs w:val="24"/>
          <w:highlight w:val="none"/>
        </w:rPr>
      </w:pPr>
    </w:p>
    <w:p w14:paraId="5C5CB0D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26" w:name="_Toc102565146"/>
      <w:bookmarkStart w:id="27" w:name="_Toc95296620"/>
      <w:bookmarkStart w:id="28" w:name="_Toc102563930"/>
      <w:bookmarkStart w:id="29" w:name="_Toc95296749"/>
      <w:bookmarkStart w:id="30" w:name="_Toc95295944"/>
      <w:bookmarkStart w:id="31" w:name="_Toc95232832"/>
      <w:bookmarkStart w:id="32" w:name="_Toc102563860"/>
      <w:bookmarkStart w:id="33" w:name="_Toc95295190"/>
      <w:bookmarkStart w:id="34" w:name="_Toc102563653"/>
      <w:bookmarkStart w:id="35" w:name="_Toc102563998"/>
      <w:r>
        <w:rPr>
          <w:rFonts w:hint="eastAsia" w:ascii="宋体" w:hAnsi="宋体" w:cs="宋体"/>
          <w:b/>
          <w:color w:val="auto"/>
          <w:sz w:val="36"/>
          <w:szCs w:val="20"/>
          <w:highlight w:val="none"/>
        </w:rPr>
        <w:t>第二部分</w:t>
      </w:r>
      <w:bookmarkEnd w:id="17"/>
      <w:r>
        <w:rPr>
          <w:rFonts w:hint="eastAsia" w:ascii="宋体" w:hAnsi="宋体" w:cs="宋体"/>
          <w:b/>
          <w:color w:val="auto"/>
          <w:sz w:val="36"/>
          <w:szCs w:val="20"/>
          <w:highlight w:val="none"/>
        </w:rPr>
        <w:t xml:space="preserve"> 投标人须知</w:t>
      </w:r>
      <w:bookmarkEnd w:id="18"/>
      <w:bookmarkEnd w:id="26"/>
      <w:bookmarkEnd w:id="27"/>
      <w:bookmarkEnd w:id="28"/>
      <w:bookmarkEnd w:id="29"/>
      <w:bookmarkEnd w:id="30"/>
      <w:bookmarkEnd w:id="31"/>
      <w:bookmarkEnd w:id="32"/>
      <w:bookmarkEnd w:id="33"/>
      <w:bookmarkEnd w:id="34"/>
      <w:bookmarkEnd w:id="35"/>
    </w:p>
    <w:p w14:paraId="351DB4C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4"/>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42F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58C82BA">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43" w:type="dxa"/>
            <w:vAlign w:val="center"/>
          </w:tcPr>
          <w:p w14:paraId="7001D6DB">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6095" w:type="dxa"/>
            <w:vAlign w:val="center"/>
          </w:tcPr>
          <w:p w14:paraId="5FEEA4D3">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1088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45" w:hRule="atLeast"/>
          <w:tblHeader/>
        </w:trPr>
        <w:tc>
          <w:tcPr>
            <w:tcW w:w="629" w:type="dxa"/>
            <w:vAlign w:val="center"/>
          </w:tcPr>
          <w:p w14:paraId="5150C85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843" w:type="dxa"/>
            <w:vAlign w:val="center"/>
          </w:tcPr>
          <w:p w14:paraId="752503BE">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6095" w:type="dxa"/>
            <w:vAlign w:val="center"/>
          </w:tcPr>
          <w:p w14:paraId="317365A6">
            <w:pPr>
              <w:snapToGrid w:val="0"/>
              <w:spacing w:line="360" w:lineRule="exact"/>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color w:val="auto"/>
                <w:szCs w:val="21"/>
                <w:highlight w:val="none"/>
              </w:rPr>
              <w:t>开标一览表（报价表）是报价的唯一载体</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p>
          <w:p w14:paraId="26910E15">
            <w:pPr>
              <w:snapToGrid w:val="0"/>
              <w:spacing w:line="360" w:lineRule="exact"/>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695047D3">
            <w:pPr>
              <w:snapToGrid w:val="0"/>
              <w:spacing w:line="360" w:lineRule="exact"/>
              <w:ind w:firstLine="211" w:firstLineChars="1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6082CC5F">
            <w:pPr>
              <w:snapToGrid w:val="0"/>
              <w:spacing w:line="360" w:lineRule="exact"/>
              <w:ind w:firstLine="211" w:firstLineChars="1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7A7FB7D3">
            <w:pPr>
              <w:spacing w:line="360" w:lineRule="exact"/>
              <w:ind w:firstLine="211" w:firstLineChars="1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17A9F26E">
            <w:pPr>
              <w:spacing w:line="360" w:lineRule="exact"/>
              <w:ind w:firstLine="211" w:firstLineChars="100"/>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488F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5" w:hRule="atLeast"/>
          <w:tblHeader/>
        </w:trPr>
        <w:tc>
          <w:tcPr>
            <w:tcW w:w="629" w:type="dxa"/>
            <w:vAlign w:val="center"/>
          </w:tcPr>
          <w:p w14:paraId="17534796">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843" w:type="dxa"/>
            <w:vAlign w:val="center"/>
          </w:tcPr>
          <w:p w14:paraId="359D315C">
            <w:pPr>
              <w:snapToGrid w:val="0"/>
              <w:spacing w:line="360" w:lineRule="exact"/>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分包</w:t>
            </w:r>
          </w:p>
        </w:tc>
        <w:tc>
          <w:tcPr>
            <w:tcW w:w="6095" w:type="dxa"/>
            <w:vAlign w:val="center"/>
          </w:tcPr>
          <w:p w14:paraId="46DF26E8">
            <w:pPr>
              <w:spacing w:line="360" w:lineRule="exact"/>
              <w:rPr>
                <w:rFonts w:ascii="宋体" w:hAnsi="宋体" w:cs="宋体"/>
                <w:color w:val="auto"/>
                <w:szCs w:val="21"/>
                <w:highlight w:val="none"/>
              </w:rPr>
            </w:pPr>
            <w:sdt>
              <w:sdtPr>
                <w:rPr>
                  <w:rFonts w:hint="eastAsia" w:ascii="宋体" w:hAnsi="宋体" w:cs="宋体"/>
                  <w:color w:val="auto"/>
                  <w:kern w:val="0"/>
                  <w:szCs w:val="21"/>
                  <w:highlight w:val="none"/>
                </w:rPr>
                <w:id w:val="7237940"/>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tc>
      </w:tr>
      <w:tr w14:paraId="050A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5A86E18B">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843" w:type="dxa"/>
            <w:vMerge w:val="restart"/>
            <w:vAlign w:val="center"/>
          </w:tcPr>
          <w:p w14:paraId="58437395">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投标人应当提供的资格文件、</w:t>
            </w:r>
            <w:r>
              <w:rPr>
                <w:rFonts w:hint="eastAsia" w:ascii="宋体" w:hAnsi="宋体" w:cs="宋体"/>
                <w:b/>
                <w:bCs/>
                <w:color w:val="auto"/>
                <w:szCs w:val="21"/>
                <w:highlight w:val="none"/>
              </w:rPr>
              <w:t>商务技术文件</w:t>
            </w:r>
          </w:p>
        </w:tc>
        <w:tc>
          <w:tcPr>
            <w:tcW w:w="6095" w:type="dxa"/>
            <w:vAlign w:val="center"/>
          </w:tcPr>
          <w:p w14:paraId="60A37684">
            <w:pPr>
              <w:spacing w:line="360" w:lineRule="exact"/>
              <w:rPr>
                <w:rFonts w:ascii="宋体" w:hAnsi="宋体" w:cs="宋体"/>
                <w:color w:val="auto"/>
                <w:szCs w:val="21"/>
                <w:highlight w:val="none"/>
              </w:rPr>
            </w:pPr>
            <w:r>
              <w:rPr>
                <w:rFonts w:hint="eastAsia" w:ascii="宋体" w:hAnsi="宋体" w:cs="宋体"/>
                <w:color w:val="auto"/>
                <w:szCs w:val="21"/>
                <w:highlight w:val="none"/>
              </w:rPr>
              <w:t>（1）资格文件：见招标文件第二部分11.1。</w:t>
            </w:r>
          </w:p>
          <w:p w14:paraId="420475F5">
            <w:pPr>
              <w:spacing w:line="360" w:lineRule="exact"/>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248D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6" w:hRule="atLeast"/>
          <w:tblHeader/>
        </w:trPr>
        <w:tc>
          <w:tcPr>
            <w:tcW w:w="629" w:type="dxa"/>
            <w:vMerge w:val="continue"/>
            <w:vAlign w:val="center"/>
          </w:tcPr>
          <w:p w14:paraId="4D201967">
            <w:pPr>
              <w:snapToGrid w:val="0"/>
              <w:spacing w:line="360" w:lineRule="exact"/>
              <w:jc w:val="center"/>
              <w:rPr>
                <w:rFonts w:ascii="宋体" w:hAnsi="宋体" w:cs="宋体"/>
                <w:color w:val="auto"/>
                <w:szCs w:val="21"/>
                <w:highlight w:val="none"/>
              </w:rPr>
            </w:pPr>
          </w:p>
        </w:tc>
        <w:tc>
          <w:tcPr>
            <w:tcW w:w="1843" w:type="dxa"/>
            <w:vMerge w:val="continue"/>
            <w:vAlign w:val="center"/>
          </w:tcPr>
          <w:p w14:paraId="1D9A83F5">
            <w:pPr>
              <w:snapToGrid w:val="0"/>
              <w:spacing w:line="360" w:lineRule="exact"/>
              <w:jc w:val="center"/>
              <w:rPr>
                <w:rFonts w:ascii="宋体" w:hAnsi="宋体" w:cs="宋体"/>
                <w:b/>
                <w:color w:val="auto"/>
                <w:szCs w:val="21"/>
                <w:highlight w:val="none"/>
              </w:rPr>
            </w:pPr>
          </w:p>
        </w:tc>
        <w:tc>
          <w:tcPr>
            <w:tcW w:w="6095" w:type="dxa"/>
            <w:vAlign w:val="center"/>
          </w:tcPr>
          <w:p w14:paraId="202C509D">
            <w:pPr>
              <w:spacing w:line="360" w:lineRule="exact"/>
              <w:rPr>
                <w:rFonts w:ascii="宋体" w:hAnsi="宋体" w:cs="宋体"/>
                <w:color w:val="auto"/>
                <w:szCs w:val="21"/>
                <w:highlight w:val="none"/>
              </w:rPr>
            </w:pPr>
            <w:r>
              <w:rPr>
                <w:rFonts w:hint="eastAsia" w:ascii="宋体" w:hAnsi="宋体" w:cs="宋体"/>
                <w:color w:val="auto"/>
                <w:szCs w:val="21"/>
                <w:highlight w:val="none"/>
              </w:rPr>
              <w:t>（2）商务技术文件：根据招标文件第四部分评标标准提供。</w:t>
            </w:r>
          </w:p>
        </w:tc>
      </w:tr>
      <w:tr w14:paraId="62AE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4EFA4338">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843" w:type="dxa"/>
            <w:vAlign w:val="center"/>
          </w:tcPr>
          <w:p w14:paraId="07FBF98B">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6095" w:type="dxa"/>
            <w:vAlign w:val="center"/>
          </w:tcPr>
          <w:p w14:paraId="4AA983C1">
            <w:pPr>
              <w:spacing w:line="360" w:lineRule="exact"/>
              <w:rPr>
                <w:rFonts w:ascii="宋体" w:hAnsi="宋体" w:cs="宋体"/>
                <w:color w:val="auto"/>
                <w:szCs w:val="21"/>
                <w:highlight w:val="none"/>
              </w:rPr>
            </w:pPr>
            <w:sdt>
              <w:sdtPr>
                <w:rPr>
                  <w:rFonts w:hint="eastAsia" w:ascii="宋体" w:hAnsi="宋体" w:cs="宋体"/>
                  <w:color w:val="auto"/>
                  <w:kern w:val="0"/>
                  <w:szCs w:val="21"/>
                  <w:highlight w:val="none"/>
                </w:rPr>
                <w:id w:val="723794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tc>
      </w:tr>
      <w:tr w14:paraId="4A73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380CA4DE">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843" w:type="dxa"/>
            <w:vAlign w:val="center"/>
          </w:tcPr>
          <w:p w14:paraId="5A14352A">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样品提供</w:t>
            </w:r>
          </w:p>
        </w:tc>
        <w:tc>
          <w:tcPr>
            <w:tcW w:w="6095" w:type="dxa"/>
            <w:vAlign w:val="center"/>
          </w:tcPr>
          <w:p w14:paraId="57A9C655">
            <w:pPr>
              <w:spacing w:line="360" w:lineRule="exact"/>
              <w:rPr>
                <w:rFonts w:ascii="宋体" w:hAnsi="宋体" w:cs="宋体"/>
                <w:color w:val="auto"/>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 xml:space="preserve"> A</w:t>
            </w:r>
            <w:r>
              <w:rPr>
                <w:rFonts w:hint="eastAsia" w:ascii="宋体" w:hAnsi="宋体" w:cs="宋体"/>
                <w:color w:val="auto"/>
                <w:szCs w:val="21"/>
                <w:highlight w:val="none"/>
              </w:rPr>
              <w:t>不要求提供。</w:t>
            </w:r>
          </w:p>
        </w:tc>
      </w:tr>
      <w:tr w14:paraId="5829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4E05570E">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843" w:type="dxa"/>
            <w:vAlign w:val="center"/>
          </w:tcPr>
          <w:p w14:paraId="573AFA42">
            <w:pPr>
              <w:snapToGrid w:val="0"/>
              <w:spacing w:line="360" w:lineRule="exact"/>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6095" w:type="dxa"/>
            <w:vAlign w:val="center"/>
          </w:tcPr>
          <w:p w14:paraId="308DE305">
            <w:pPr>
              <w:spacing w:line="360" w:lineRule="exact"/>
              <w:rPr>
                <w:rFonts w:ascii="宋体" w:hAnsi="宋体" w:cs="宋体"/>
                <w:b/>
                <w:color w:val="auto"/>
                <w:kern w:val="0"/>
                <w:szCs w:val="21"/>
                <w:highlight w:val="none"/>
                <w:lang w:val="zh-CN"/>
              </w:rPr>
            </w:pPr>
            <w:sdt>
              <w:sdtPr>
                <w:rPr>
                  <w:rFonts w:hint="eastAsia" w:ascii="宋体" w:hAnsi="宋体" w:cs="宋体"/>
                  <w:color w:val="auto"/>
                  <w:kern w:val="0"/>
                  <w:szCs w:val="21"/>
                  <w:highlight w:val="none"/>
                </w:rPr>
                <w:id w:val="33499223"/>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tc>
      </w:tr>
      <w:tr w14:paraId="62AE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49B2516B">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843" w:type="dxa"/>
            <w:vAlign w:val="center"/>
          </w:tcPr>
          <w:p w14:paraId="2F2FE9FC">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6095" w:type="dxa"/>
            <w:vAlign w:val="center"/>
          </w:tcPr>
          <w:p w14:paraId="43D93708">
            <w:pPr>
              <w:spacing w:line="36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723794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tc>
      </w:tr>
      <w:tr w14:paraId="2973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33ACF3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843" w:type="dxa"/>
            <w:vAlign w:val="center"/>
          </w:tcPr>
          <w:p w14:paraId="505ABBD1">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6095" w:type="dxa"/>
            <w:vAlign w:val="center"/>
          </w:tcPr>
          <w:p w14:paraId="34F0A638">
            <w:pPr>
              <w:spacing w:line="360" w:lineRule="exact"/>
              <w:rPr>
                <w:rFonts w:ascii="宋体" w:hAnsi="宋体" w:cs="宋体"/>
                <w:color w:val="auto"/>
                <w:szCs w:val="21"/>
                <w:highlight w:val="none"/>
              </w:rPr>
            </w:pPr>
            <w:sdt>
              <w:sdtPr>
                <w:rPr>
                  <w:rFonts w:hint="eastAsia" w:ascii="宋体" w:hAnsi="宋体" w:cs="宋体"/>
                  <w:color w:val="auto"/>
                  <w:kern w:val="0"/>
                  <w:szCs w:val="21"/>
                  <w:highlight w:val="none"/>
                </w:rPr>
                <w:id w:val="33499228"/>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B</w:t>
            </w:r>
            <w:r>
              <w:rPr>
                <w:rFonts w:hint="eastAsia" w:ascii="宋体" w:hAnsi="宋体" w:cs="宋体"/>
                <w:color w:val="auto"/>
                <w:szCs w:val="21"/>
                <w:highlight w:val="none"/>
              </w:rPr>
              <w:t>服务类。</w:t>
            </w:r>
          </w:p>
        </w:tc>
      </w:tr>
      <w:tr w14:paraId="7271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1E0A7E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843" w:type="dxa"/>
            <w:vAlign w:val="center"/>
          </w:tcPr>
          <w:p w14:paraId="7FAC0638">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采购标的对应的中小企业划分标准所属行业</w:t>
            </w:r>
          </w:p>
        </w:tc>
        <w:tc>
          <w:tcPr>
            <w:tcW w:w="6095" w:type="dxa"/>
            <w:vAlign w:val="center"/>
          </w:tcPr>
          <w:p w14:paraId="19C04500">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（1）标的</w:t>
            </w:r>
            <w:r>
              <w:rPr>
                <w:rFonts w:hint="eastAsia" w:ascii="宋体" w:hAnsi="宋体" w:cs="宋体"/>
                <w:color w:val="auto"/>
                <w:kern w:val="0"/>
                <w:szCs w:val="21"/>
                <w:highlight w:val="none"/>
                <w:u w:val="single"/>
                <w:lang w:eastAsia="zh-CN"/>
              </w:rPr>
              <w:t>江山市国民经济和社会发展“十五五”规划《基本思路》和《纲要草案》</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其他未列明</w:t>
            </w:r>
            <w:r>
              <w:rPr>
                <w:rFonts w:hint="eastAsia" w:ascii="宋体" w:hAnsi="宋体" w:cs="宋体"/>
                <w:color w:val="auto"/>
                <w:kern w:val="0"/>
                <w:szCs w:val="21"/>
                <w:highlight w:val="none"/>
              </w:rPr>
              <w:t>行业；</w:t>
            </w:r>
          </w:p>
        </w:tc>
      </w:tr>
      <w:tr w14:paraId="1C77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DFE217A">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843" w:type="dxa"/>
            <w:vAlign w:val="center"/>
          </w:tcPr>
          <w:p w14:paraId="1DEFD210">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6095" w:type="dxa"/>
            <w:vAlign w:val="center"/>
          </w:tcPr>
          <w:p w14:paraId="2A494B5E">
            <w:pPr>
              <w:snapToGri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7E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3" w:hRule="atLeast"/>
          <w:tblHeader/>
        </w:trPr>
        <w:tc>
          <w:tcPr>
            <w:tcW w:w="629" w:type="dxa"/>
            <w:vAlign w:val="center"/>
          </w:tcPr>
          <w:p w14:paraId="7FAB9F4E">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43" w:type="dxa"/>
            <w:vAlign w:val="center"/>
          </w:tcPr>
          <w:p w14:paraId="098B4C8F">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6095" w:type="dxa"/>
            <w:vAlign w:val="center"/>
          </w:tcPr>
          <w:p w14:paraId="09535CAD">
            <w:pPr>
              <w:spacing w:line="36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4925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6DFA21D">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843" w:type="dxa"/>
            <w:vAlign w:val="center"/>
          </w:tcPr>
          <w:p w14:paraId="58DE9F82">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代理费用</w:t>
            </w:r>
          </w:p>
        </w:tc>
        <w:tc>
          <w:tcPr>
            <w:tcW w:w="6095" w:type="dxa"/>
            <w:vAlign w:val="center"/>
          </w:tcPr>
          <w:p w14:paraId="3F455C03">
            <w:pPr>
              <w:spacing w:line="360" w:lineRule="exact"/>
              <w:rPr>
                <w:rFonts w:ascii="宋体" w:hAnsi="宋体" w:cs="宋体"/>
                <w:color w:val="auto"/>
                <w:szCs w:val="21"/>
                <w:highlight w:val="none"/>
              </w:rPr>
            </w:pPr>
            <w:r>
              <w:rPr>
                <w:rFonts w:hint="eastAsia" w:ascii="宋体" w:hAnsi="宋体"/>
                <w:color w:val="auto"/>
                <w:szCs w:val="21"/>
                <w:highlight w:val="none"/>
              </w:rPr>
              <w:t>经采购招标组织方与采购单位商议约定,中标人必须承担本项目采购中产生的所有费用。本项目代理服务费向中标人收取：</w:t>
            </w:r>
            <w:r>
              <w:rPr>
                <w:rFonts w:hint="eastAsia" w:ascii="宋体" w:hAnsi="宋体" w:cs="宋体"/>
                <w:color w:val="auto"/>
                <w:szCs w:val="21"/>
                <w:highlight w:val="none"/>
              </w:rPr>
              <w:t>费用按照《招标代理服务收费管理暂行办法》计价格［2002］1980号)规定收费标准收取</w:t>
            </w:r>
            <w:r>
              <w:rPr>
                <w:rFonts w:hint="eastAsia" w:ascii="宋体" w:hAnsi="宋体"/>
                <w:color w:val="auto"/>
                <w:szCs w:val="21"/>
                <w:highlight w:val="none"/>
              </w:rPr>
              <w:t>【不足3000元的按3000元计取】</w:t>
            </w:r>
            <w:r>
              <w:rPr>
                <w:rFonts w:hint="eastAsia" w:ascii="宋体" w:hAnsi="宋体" w:cs="宋体"/>
                <w:color w:val="auto"/>
                <w:szCs w:val="21"/>
                <w:highlight w:val="none"/>
              </w:rPr>
              <w:t>，在中标人领取中标通知书时支付给采购代理机构。</w:t>
            </w:r>
            <w:r>
              <w:rPr>
                <w:rFonts w:hint="eastAsia" w:ascii="宋体" w:hAnsi="宋体"/>
                <w:color w:val="auto"/>
                <w:szCs w:val="21"/>
                <w:highlight w:val="none"/>
              </w:rPr>
              <w:t>专家评审费按实际支付收取（出现一次采购未成功进行再次采购的，按具体增加采购次数产生的实际费用支付）。</w:t>
            </w:r>
          </w:p>
        </w:tc>
      </w:tr>
      <w:tr w14:paraId="1857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A1B422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843" w:type="dxa"/>
            <w:vAlign w:val="center"/>
          </w:tcPr>
          <w:p w14:paraId="0A702189">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6095" w:type="dxa"/>
            <w:vAlign w:val="center"/>
          </w:tcPr>
          <w:p w14:paraId="7D1DB5B6">
            <w:pPr>
              <w:spacing w:line="360" w:lineRule="exact"/>
              <w:rPr>
                <w:rFonts w:ascii="宋体" w:hAnsi="宋体" w:cs="宋体"/>
                <w:color w:val="auto"/>
                <w:kern w:val="0"/>
                <w:szCs w:val="21"/>
                <w:highlight w:val="none"/>
              </w:rPr>
            </w:pPr>
            <w:r>
              <w:rPr>
                <w:rFonts w:hint="eastAsia" w:ascii="宋体" w:hAnsi="宋体" w:cs="宋体"/>
                <w:snapToGrid w:val="0"/>
                <w:color w:val="auto"/>
                <w:kern w:val="28"/>
                <w:szCs w:val="21"/>
                <w:highlight w:val="none"/>
              </w:rPr>
              <w:t>中标供应商在中标后提供四份纸质投标文件（电子投标文件纸质版）给采购代理机构用于备案归档。</w:t>
            </w:r>
          </w:p>
        </w:tc>
      </w:tr>
    </w:tbl>
    <w:p w14:paraId="2CE610E5">
      <w:pPr>
        <w:snapToGrid w:val="0"/>
        <w:spacing w:line="360" w:lineRule="auto"/>
        <w:jc w:val="center"/>
        <w:rPr>
          <w:rFonts w:ascii="宋体" w:hAnsi="宋体" w:cs="宋体"/>
          <w:b/>
          <w:color w:val="auto"/>
          <w:sz w:val="32"/>
          <w:szCs w:val="20"/>
          <w:highlight w:val="none"/>
        </w:rPr>
      </w:pPr>
    </w:p>
    <w:bookmarkEnd w:id="19"/>
    <w:p w14:paraId="5A7B99F7">
      <w:pPr>
        <w:widowControl/>
        <w:adjustRightInd/>
        <w:jc w:val="left"/>
        <w:rPr>
          <w:rFonts w:ascii="宋体" w:hAnsi="宋体" w:cs="宋体"/>
          <w:b/>
          <w:color w:val="auto"/>
          <w:sz w:val="32"/>
          <w:szCs w:val="20"/>
          <w:highlight w:val="none"/>
        </w:rPr>
      </w:pPr>
      <w:bookmarkStart w:id="36" w:name="第三部分"/>
      <w:bookmarkStart w:id="37" w:name="_Toc164416483"/>
      <w:r>
        <w:rPr>
          <w:rFonts w:hint="eastAsia" w:ascii="宋体" w:hAnsi="宋体" w:cs="宋体"/>
          <w:b/>
          <w:color w:val="auto"/>
          <w:sz w:val="32"/>
          <w:szCs w:val="20"/>
          <w:highlight w:val="none"/>
        </w:rPr>
        <w:br w:type="page"/>
      </w:r>
    </w:p>
    <w:p w14:paraId="16388806">
      <w:pPr>
        <w:adjustRightInd/>
        <w:spacing w:line="360" w:lineRule="auto"/>
        <w:ind w:firstLine="3845" w:firstLineChars="1197"/>
        <w:outlineLvl w:val="0"/>
        <w:rPr>
          <w:rFonts w:ascii="宋体" w:hAnsi="宋体" w:cs="宋体"/>
          <w:b/>
          <w:color w:val="auto"/>
          <w:sz w:val="32"/>
          <w:szCs w:val="20"/>
          <w:highlight w:val="none"/>
        </w:rPr>
      </w:pPr>
      <w:bookmarkStart w:id="38" w:name="_Toc102563861"/>
      <w:bookmarkStart w:id="39" w:name="_Toc95295191"/>
      <w:bookmarkStart w:id="40" w:name="_Toc95296621"/>
      <w:bookmarkStart w:id="41" w:name="_Toc95295945"/>
      <w:bookmarkStart w:id="42" w:name="_Toc95232833"/>
      <w:bookmarkStart w:id="43" w:name="_Toc95232580"/>
      <w:bookmarkStart w:id="44" w:name="_Toc102563931"/>
      <w:bookmarkStart w:id="45" w:name="_Toc102563654"/>
      <w:bookmarkStart w:id="46" w:name="_Toc95296750"/>
      <w:bookmarkStart w:id="47" w:name="_Toc102565147"/>
      <w:bookmarkStart w:id="48" w:name="_Toc102563999"/>
      <w:r>
        <w:rPr>
          <w:rFonts w:hint="eastAsia" w:ascii="宋体" w:hAnsi="宋体" w:cs="宋体"/>
          <w:b/>
          <w:color w:val="auto"/>
          <w:sz w:val="32"/>
          <w:szCs w:val="20"/>
          <w:highlight w:val="none"/>
        </w:rPr>
        <w:t>一、总则</w:t>
      </w:r>
      <w:bookmarkEnd w:id="38"/>
      <w:bookmarkEnd w:id="39"/>
      <w:bookmarkEnd w:id="40"/>
      <w:bookmarkEnd w:id="41"/>
      <w:bookmarkEnd w:id="42"/>
      <w:bookmarkEnd w:id="43"/>
      <w:bookmarkEnd w:id="44"/>
      <w:bookmarkEnd w:id="45"/>
      <w:bookmarkEnd w:id="46"/>
      <w:bookmarkEnd w:id="47"/>
      <w:bookmarkEnd w:id="48"/>
    </w:p>
    <w:p w14:paraId="4669B09A">
      <w:pPr>
        <w:snapToGrid w:val="0"/>
        <w:spacing w:line="360" w:lineRule="auto"/>
        <w:ind w:firstLine="482" w:firstLineChars="200"/>
        <w:jc w:val="left"/>
        <w:outlineLvl w:val="1"/>
        <w:rPr>
          <w:rFonts w:ascii="宋体" w:hAnsi="宋体" w:cs="宋体"/>
          <w:b/>
          <w:color w:val="auto"/>
          <w:sz w:val="24"/>
          <w:highlight w:val="none"/>
        </w:rPr>
      </w:pPr>
      <w:bookmarkStart w:id="49" w:name="_Toc102564000"/>
      <w:bookmarkStart w:id="50" w:name="_Toc95295192"/>
      <w:bookmarkStart w:id="51" w:name="_Toc95232834"/>
      <w:bookmarkStart w:id="52" w:name="_Toc95296751"/>
      <w:bookmarkStart w:id="53" w:name="_Toc95296622"/>
      <w:bookmarkStart w:id="54" w:name="_Toc102563655"/>
      <w:bookmarkStart w:id="55" w:name="_Toc95232581"/>
      <w:bookmarkStart w:id="56" w:name="_Toc102563932"/>
      <w:bookmarkStart w:id="57" w:name="_Toc102565148"/>
      <w:bookmarkStart w:id="58" w:name="_Toc102563862"/>
      <w:bookmarkStart w:id="59" w:name="_Toc95295946"/>
      <w:r>
        <w:rPr>
          <w:rFonts w:hint="eastAsia" w:ascii="宋体" w:hAnsi="宋体" w:cs="宋体"/>
          <w:b/>
          <w:color w:val="auto"/>
          <w:sz w:val="24"/>
          <w:highlight w:val="none"/>
        </w:rPr>
        <w:t>1.适用范围</w:t>
      </w:r>
      <w:bookmarkEnd w:id="49"/>
      <w:bookmarkEnd w:id="50"/>
      <w:bookmarkEnd w:id="51"/>
      <w:bookmarkEnd w:id="52"/>
      <w:bookmarkEnd w:id="53"/>
      <w:bookmarkEnd w:id="54"/>
      <w:bookmarkEnd w:id="55"/>
      <w:bookmarkEnd w:id="56"/>
      <w:bookmarkEnd w:id="57"/>
      <w:bookmarkEnd w:id="58"/>
      <w:bookmarkEnd w:id="59"/>
    </w:p>
    <w:p w14:paraId="5538A5B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3FDF9BA">
      <w:pPr>
        <w:adjustRightInd/>
        <w:spacing w:line="360" w:lineRule="auto"/>
        <w:ind w:firstLine="482" w:firstLineChars="200"/>
        <w:outlineLvl w:val="0"/>
        <w:rPr>
          <w:rFonts w:ascii="宋体" w:hAnsi="宋体" w:cs="宋体"/>
          <w:b/>
          <w:color w:val="auto"/>
          <w:sz w:val="24"/>
          <w:highlight w:val="none"/>
        </w:rPr>
      </w:pPr>
      <w:bookmarkStart w:id="60" w:name="_Toc102565149"/>
      <w:bookmarkStart w:id="61" w:name="_Toc102563933"/>
      <w:bookmarkStart w:id="62" w:name="_Toc95232582"/>
      <w:bookmarkStart w:id="63" w:name="_Toc95295193"/>
      <w:bookmarkStart w:id="64" w:name="_Toc95296623"/>
      <w:bookmarkStart w:id="65" w:name="_Toc102563656"/>
      <w:bookmarkStart w:id="66" w:name="_Toc102564001"/>
      <w:bookmarkStart w:id="67" w:name="_Toc95296752"/>
      <w:bookmarkStart w:id="68" w:name="_Toc95232835"/>
      <w:bookmarkStart w:id="69" w:name="_Toc95295947"/>
      <w:bookmarkStart w:id="70" w:name="_Toc102563863"/>
      <w:r>
        <w:rPr>
          <w:rFonts w:hint="eastAsia" w:ascii="宋体" w:hAnsi="宋体" w:cs="宋体"/>
          <w:b/>
          <w:color w:val="auto"/>
          <w:sz w:val="24"/>
          <w:highlight w:val="none"/>
        </w:rPr>
        <w:t>2.定义</w:t>
      </w:r>
      <w:bookmarkEnd w:id="60"/>
      <w:bookmarkEnd w:id="61"/>
      <w:bookmarkEnd w:id="62"/>
      <w:bookmarkEnd w:id="63"/>
      <w:bookmarkEnd w:id="64"/>
      <w:bookmarkEnd w:id="65"/>
      <w:bookmarkEnd w:id="66"/>
      <w:bookmarkEnd w:id="67"/>
      <w:bookmarkEnd w:id="68"/>
      <w:bookmarkEnd w:id="69"/>
      <w:bookmarkEnd w:id="70"/>
    </w:p>
    <w:p w14:paraId="155D89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DB756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5FDF5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922C2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D06A4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702F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E0F13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“▲”系指实质性要求条款，“★”系产品采购项目中单一产品或核心产品，“</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sdt>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14746136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14:paraId="0927A5C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30CC8F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0FA9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3C00E9B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EB91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6EDC7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0FBC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1D6686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5058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F9089B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w:t>
      </w:r>
    </w:p>
    <w:p w14:paraId="4090CDD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3.3.2.1在货物采购项目中，货物由中小企业制造，即货物由中小企业生产且使用该中小企业商号或者注册商标；</w:t>
      </w:r>
    </w:p>
    <w:p w14:paraId="21E307F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3.3.2.2在工程采购项目中，工程由中小企业承建，即工程施工单位为中小企业；</w:t>
      </w:r>
    </w:p>
    <w:p w14:paraId="5018E2E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3.3.2.3在服务采购项目中，服务由中小企业承接，即提供服务的人员为中小企业依照《中华人民共和国劳动合同法》订立劳动合同的从业人员。</w:t>
      </w:r>
    </w:p>
    <w:p w14:paraId="3CAED90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在货物采购项目中，投标人提供的货物既有中小企业制造货物，也有大型企业制造货物的，不享受中小企业扶持政策。</w:t>
      </w:r>
    </w:p>
    <w:p w14:paraId="161AF2A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787F2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ED6AD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C4643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55BB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CEF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C655D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73638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本项目无创新产品。</w:t>
      </w:r>
    </w:p>
    <w:p w14:paraId="395D945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 询问、质疑、投诉</w:t>
      </w:r>
    </w:p>
    <w:p w14:paraId="2D4C6FE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09CFC30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B9E4F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3F5659F4">
      <w:pPr>
        <w:pStyle w:val="8"/>
        <w:spacing w:line="360" w:lineRule="auto"/>
        <w:ind w:firstLine="482" w:firstLineChars="200"/>
        <w:rPr>
          <w:rFonts w:hAnsi="宋体" w:cs="宋体"/>
          <w:b/>
          <w:color w:val="auto"/>
          <w:sz w:val="24"/>
          <w:highlight w:val="none"/>
        </w:rPr>
      </w:pPr>
      <w:r>
        <w:rPr>
          <w:rFonts w:hint="eastAsia" w:hAnsi="宋体" w:cs="宋体"/>
          <w:b/>
          <w:color w:val="auto"/>
          <w:kern w:val="0"/>
          <w:sz w:val="24"/>
          <w:highlight w:val="none"/>
          <w:lang w:val="zh-CN"/>
        </w:rPr>
        <w:t>4.2</w:t>
      </w:r>
      <w:r>
        <w:rPr>
          <w:rFonts w:hint="eastAsia" w:hAnsi="宋体" w:cs="宋体"/>
          <w:b/>
          <w:color w:val="auto"/>
          <w:sz w:val="24"/>
          <w:highlight w:val="none"/>
        </w:rPr>
        <w:t>.1</w:t>
      </w:r>
      <w:r>
        <w:rPr>
          <w:rFonts w:hint="eastAsia" w:hAnsi="宋体" w:cs="宋体"/>
          <w:b/>
          <w:color w:val="auto"/>
          <w:highlight w:val="none"/>
        </w:rPr>
        <w:t>质疑函送达方式为直接送达、快递送达、政采云平台送达。</w:t>
      </w:r>
    </w:p>
    <w:p w14:paraId="4907318E">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.2提出质疑的供应商应当是参与所质疑项目采购活动的供应商。潜在供应商已依法获取其可质疑的招标文件的，可以对该文件提出质疑。</w:t>
      </w:r>
    </w:p>
    <w:p w14:paraId="4E8A58BB">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3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2D8DD4">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4.2.3.1对招标文件提出质疑的，质疑期限为供应商获得招标文件之日或者招标文件公告期限届满之日起计算。</w:t>
      </w:r>
    </w:p>
    <w:p w14:paraId="1C21C49E">
      <w:pPr>
        <w:pStyle w:val="8"/>
        <w:spacing w:line="360" w:lineRule="auto"/>
        <w:ind w:firstLine="480" w:firstLineChars="200"/>
        <w:rPr>
          <w:rFonts w:hAnsi="宋体" w:cs="宋体"/>
          <w:color w:val="auto"/>
          <w:sz w:val="24"/>
          <w:highlight w:val="none"/>
        </w:rPr>
      </w:pPr>
      <w:r>
        <w:rPr>
          <w:rFonts w:hint="eastAsia" w:hAnsi="宋体" w:cs="宋体"/>
          <w:color w:val="auto"/>
          <w:sz w:val="24"/>
          <w:highlight w:val="none"/>
        </w:rPr>
        <w:t>4.2.3.2对采购过程提出质疑的，质疑期限为各采购程序环节结束之日起计算。对同一采购程序环节的质疑，供应商须一次性提出。</w:t>
      </w:r>
    </w:p>
    <w:p w14:paraId="0267DB20">
      <w:pPr>
        <w:pStyle w:val="8"/>
        <w:spacing w:line="360" w:lineRule="auto"/>
        <w:ind w:firstLine="480" w:firstLineChars="200"/>
        <w:rPr>
          <w:rFonts w:hAnsi="宋体" w:cs="宋体"/>
          <w:color w:val="auto"/>
          <w:sz w:val="24"/>
          <w:highlight w:val="none"/>
        </w:rPr>
      </w:pPr>
      <w:r>
        <w:rPr>
          <w:rFonts w:hint="eastAsia" w:hAnsi="宋体" w:cs="宋体"/>
          <w:color w:val="auto"/>
          <w:sz w:val="24"/>
          <w:highlight w:val="none"/>
        </w:rPr>
        <w:t>4.2.3.3对采购结果提出质疑的，质疑期限自采购结果公告期限届满之日起计算。</w:t>
      </w:r>
    </w:p>
    <w:p w14:paraId="3D0FE7CA">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4.2.4</w:t>
      </w:r>
      <w:r>
        <w:rPr>
          <w:rFonts w:hint="eastAsia" w:hAnsi="宋体" w:cs="宋体"/>
          <w:color w:val="auto"/>
          <w:sz w:val="24"/>
          <w:highlight w:val="none"/>
        </w:rPr>
        <w:t>供应商提出质疑应当提交质疑函和必要的证明材料。质疑函应当包括下列内容：</w:t>
      </w:r>
    </w:p>
    <w:p w14:paraId="725AA606">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4.2.4.1供应商的姓名或者名称、地址、邮编、联系人及联系电话；</w:t>
      </w:r>
    </w:p>
    <w:p w14:paraId="6CB94339">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4.2.4.2质疑项目的名称、编号；</w:t>
      </w:r>
    </w:p>
    <w:p w14:paraId="04F1C586">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4.2.4.3具体、明确的质疑事项和与质疑事项相关的请求；</w:t>
      </w:r>
    </w:p>
    <w:p w14:paraId="0D1FF892">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4.2.4.4事实依据；</w:t>
      </w:r>
    </w:p>
    <w:p w14:paraId="08C0681B">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4.2.4.5必要的法律依据；</w:t>
      </w:r>
    </w:p>
    <w:p w14:paraId="29F09225">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4.2.4.6提出质疑的日期。</w:t>
      </w:r>
    </w:p>
    <w:p w14:paraId="0A999894">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w:t>
      </w:r>
      <w:r>
        <w:rPr>
          <w:rFonts w:hint="eastAsia"/>
          <w:b/>
          <w:color w:val="auto"/>
          <w:highlight w:val="none"/>
        </w:rPr>
        <w:t>（授权代表提供投标前三个月在本公司的社保证明）</w:t>
      </w:r>
      <w:r>
        <w:rPr>
          <w:rFonts w:hint="eastAsia"/>
          <w:color w:val="auto"/>
          <w:highlight w:val="none"/>
        </w:rPr>
        <w:t>或者盖章，并加盖公章。</w:t>
      </w:r>
    </w:p>
    <w:p w14:paraId="7DFCD427">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6608CFE4">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38F6A35">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1CE7BDBF">
      <w:pPr>
        <w:pStyle w:val="2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611B047B">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7176F798">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8F1E651">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6CA023F0">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5D8FDE35">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16A1A987">
      <w:pPr>
        <w:adjustRightInd/>
        <w:spacing w:line="360" w:lineRule="auto"/>
        <w:ind w:firstLine="643" w:firstLineChars="200"/>
        <w:jc w:val="center"/>
        <w:outlineLvl w:val="0"/>
        <w:rPr>
          <w:rFonts w:ascii="宋体" w:hAnsi="宋体" w:cs="宋体"/>
          <w:b/>
          <w:color w:val="auto"/>
          <w:sz w:val="32"/>
          <w:szCs w:val="20"/>
          <w:highlight w:val="none"/>
        </w:rPr>
      </w:pPr>
      <w:bookmarkStart w:id="71" w:name="_Toc95295948"/>
      <w:bookmarkStart w:id="72" w:name="_Toc95232836"/>
      <w:bookmarkStart w:id="73" w:name="_Toc102563934"/>
      <w:bookmarkStart w:id="74" w:name="_Toc102563657"/>
      <w:bookmarkStart w:id="75" w:name="_Toc95296624"/>
      <w:bookmarkStart w:id="76" w:name="_Toc95232583"/>
      <w:bookmarkStart w:id="77" w:name="_Toc102565150"/>
      <w:bookmarkStart w:id="78" w:name="_Toc102564002"/>
      <w:bookmarkStart w:id="79" w:name="_Toc95295194"/>
      <w:bookmarkStart w:id="80" w:name="_Toc95296753"/>
      <w:bookmarkStart w:id="81" w:name="_Toc102563864"/>
      <w:r>
        <w:rPr>
          <w:rFonts w:hint="eastAsia" w:ascii="宋体" w:hAnsi="宋体" w:cs="宋体"/>
          <w:b/>
          <w:color w:val="auto"/>
          <w:sz w:val="32"/>
          <w:szCs w:val="20"/>
          <w:highlight w:val="none"/>
        </w:rPr>
        <w:t>二、招标文件的构成、澄清、修改</w:t>
      </w:r>
      <w:bookmarkEnd w:id="71"/>
      <w:bookmarkEnd w:id="72"/>
      <w:bookmarkEnd w:id="73"/>
      <w:bookmarkEnd w:id="74"/>
      <w:bookmarkEnd w:id="75"/>
      <w:bookmarkEnd w:id="76"/>
      <w:bookmarkEnd w:id="77"/>
      <w:bookmarkEnd w:id="78"/>
      <w:bookmarkEnd w:id="79"/>
      <w:bookmarkEnd w:id="80"/>
      <w:bookmarkEnd w:id="81"/>
    </w:p>
    <w:p w14:paraId="247597F7">
      <w:pPr>
        <w:pStyle w:val="8"/>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5．招标文件的构成</w:t>
      </w:r>
    </w:p>
    <w:p w14:paraId="51DB4E29">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F5292E2">
      <w:pPr>
        <w:pStyle w:val="8"/>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3054C83A">
      <w:pPr>
        <w:pStyle w:val="8"/>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068E1380">
      <w:pPr>
        <w:pStyle w:val="8"/>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24D6BA94">
      <w:pPr>
        <w:pStyle w:val="8"/>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398F1FCD">
      <w:pPr>
        <w:pStyle w:val="8"/>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04EBCE5B">
      <w:pPr>
        <w:pStyle w:val="8"/>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7335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25DCBA6">
      <w:pPr>
        <w:pStyle w:val="8"/>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DF2CFE8">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CB12E71">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CD3B72">
      <w:pPr>
        <w:adjustRightInd/>
        <w:spacing w:line="360" w:lineRule="auto"/>
        <w:ind w:firstLine="602" w:firstLineChars="200"/>
        <w:jc w:val="center"/>
        <w:outlineLvl w:val="0"/>
        <w:rPr>
          <w:rFonts w:ascii="宋体" w:hAnsi="宋体" w:cs="宋体"/>
          <w:b/>
          <w:color w:val="auto"/>
          <w:sz w:val="30"/>
          <w:szCs w:val="20"/>
          <w:highlight w:val="none"/>
        </w:rPr>
      </w:pPr>
      <w:bookmarkStart w:id="82" w:name="_Toc95232837"/>
      <w:bookmarkStart w:id="83" w:name="_Toc102564003"/>
      <w:bookmarkStart w:id="84" w:name="_Toc95232584"/>
      <w:bookmarkStart w:id="85" w:name="_Toc95295949"/>
      <w:bookmarkStart w:id="86" w:name="_Toc102563865"/>
      <w:bookmarkStart w:id="87" w:name="_Toc102563658"/>
      <w:bookmarkStart w:id="88" w:name="_Toc95296754"/>
      <w:bookmarkStart w:id="89" w:name="_Toc102563935"/>
      <w:bookmarkStart w:id="90" w:name="_Toc95295195"/>
      <w:bookmarkStart w:id="91" w:name="_Toc95296625"/>
      <w:bookmarkStart w:id="92" w:name="_Toc102565151"/>
      <w:r>
        <w:rPr>
          <w:rFonts w:hint="eastAsia" w:ascii="宋体" w:hAnsi="宋体" w:cs="宋体"/>
          <w:b/>
          <w:color w:val="auto"/>
          <w:sz w:val="30"/>
          <w:szCs w:val="20"/>
          <w:highlight w:val="none"/>
        </w:rPr>
        <w:t>三、投标</w:t>
      </w:r>
      <w:bookmarkEnd w:id="82"/>
      <w:bookmarkEnd w:id="83"/>
      <w:bookmarkEnd w:id="84"/>
      <w:bookmarkEnd w:id="85"/>
      <w:bookmarkEnd w:id="86"/>
      <w:bookmarkEnd w:id="87"/>
      <w:bookmarkEnd w:id="88"/>
      <w:bookmarkEnd w:id="89"/>
      <w:bookmarkEnd w:id="90"/>
      <w:bookmarkEnd w:id="91"/>
      <w:bookmarkEnd w:id="92"/>
    </w:p>
    <w:p w14:paraId="7F7970CA">
      <w:pPr>
        <w:pStyle w:val="8"/>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7. 招标文件的获取</w:t>
      </w:r>
    </w:p>
    <w:p w14:paraId="2663002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2843ABC">
      <w:pPr>
        <w:pStyle w:val="8"/>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A36E4F7">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BAB71FD">
      <w:pPr>
        <w:pStyle w:val="8"/>
        <w:spacing w:line="360" w:lineRule="auto"/>
        <w:ind w:firstLine="482" w:firstLineChars="200"/>
        <w:rPr>
          <w:rFonts w:hAnsi="宋体" w:cs="宋体"/>
          <w:b/>
          <w:color w:val="auto"/>
          <w:szCs w:val="24"/>
          <w:highlight w:val="none"/>
        </w:rPr>
      </w:pPr>
      <w:r>
        <w:rPr>
          <w:rFonts w:hint="eastAsia" w:hAnsi="宋体" w:cs="宋体"/>
          <w:b/>
          <w:color w:val="auto"/>
          <w:kern w:val="28"/>
          <w:sz w:val="24"/>
          <w:szCs w:val="24"/>
          <w:highlight w:val="none"/>
        </w:rPr>
        <w:t>9.投标保证金</w:t>
      </w:r>
    </w:p>
    <w:p w14:paraId="36555959">
      <w:pPr>
        <w:pStyle w:val="4"/>
        <w:spacing w:line="360" w:lineRule="auto"/>
        <w:ind w:firstLine="480" w:firstLineChars="200"/>
        <w:rPr>
          <w:rFonts w:hAnsi="宋体" w:cs="宋体"/>
          <w:color w:val="auto"/>
          <w:sz w:val="24"/>
          <w:highlight w:val="none"/>
        </w:rPr>
      </w:pPr>
      <w:r>
        <w:rPr>
          <w:rFonts w:hint="eastAsia" w:hAnsi="宋体" w:cs="宋体"/>
          <w:color w:val="auto"/>
          <w:sz w:val="24"/>
          <w:highlight w:val="none"/>
        </w:rPr>
        <w:t>本项目不需缴纳投标保证金。</w:t>
      </w:r>
    </w:p>
    <w:p w14:paraId="5153A88F">
      <w:pPr>
        <w:pStyle w:val="8"/>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 投标文件的语言</w:t>
      </w:r>
    </w:p>
    <w:p w14:paraId="432E7F9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39BE9E2">
      <w:pPr>
        <w:pStyle w:val="8"/>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 投标文件的组成</w:t>
      </w:r>
    </w:p>
    <w:p w14:paraId="231636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ADACA5B">
      <w:pPr>
        <w:snapToGrid w:val="0"/>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11.1.1资格文件封面；</w:t>
      </w:r>
    </w:p>
    <w:p w14:paraId="278D30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b/>
          <w:color w:val="auto"/>
          <w:highlight w:val="none"/>
        </w:rPr>
        <w:t>▲</w:t>
      </w:r>
      <w:r>
        <w:rPr>
          <w:rFonts w:hint="eastAsia" w:ascii="宋体" w:hAnsi="宋体" w:cs="宋体"/>
          <w:color w:val="auto"/>
          <w:sz w:val="24"/>
          <w:highlight w:val="none"/>
        </w:rPr>
        <w:t>符合参加政府采购活动应当具备的一般条件的承诺函；</w:t>
      </w:r>
    </w:p>
    <w:p w14:paraId="78524A52">
      <w:pPr>
        <w:snapToGrid w:val="0"/>
        <w:spacing w:line="360" w:lineRule="auto"/>
        <w:ind w:right="482" w:firstLine="480" w:firstLineChars="200"/>
        <w:jc w:val="left"/>
        <w:rPr>
          <w:rFonts w:ascii="宋体" w:hAnsi="宋体" w:cs="宋体"/>
          <w:color w:val="auto"/>
          <w:sz w:val="24"/>
          <w:highlight w:val="none"/>
        </w:rPr>
      </w:pPr>
      <w:r>
        <w:rPr>
          <w:rFonts w:hint="eastAsia" w:ascii="宋体" w:hAnsi="宋体" w:cs="宋体"/>
          <w:color w:val="auto"/>
          <w:sz w:val="24"/>
          <w:highlight w:val="none"/>
        </w:rPr>
        <w:t>11.1.3</w:t>
      </w:r>
      <w:r>
        <w:rPr>
          <w:rFonts w:hint="eastAsia" w:ascii="宋体" w:hAnsi="宋体" w:cs="宋体"/>
          <w:b/>
          <w:color w:val="auto"/>
          <w:highlight w:val="none"/>
        </w:rPr>
        <w:t>▲</w:t>
      </w:r>
      <w:r>
        <w:rPr>
          <w:rFonts w:hint="eastAsia" w:ascii="宋体" w:hAnsi="宋体" w:cs="宋体"/>
          <w:color w:val="auto"/>
          <w:sz w:val="24"/>
          <w:highlight w:val="none"/>
        </w:rPr>
        <w:t>营业执照(或事业法人登记证或其他工商等登记证明材料)彩色扫描件；</w:t>
      </w:r>
    </w:p>
    <w:p w14:paraId="14B4FB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11.1.4落实政府采购政策需满足的资格要求（如果有）；</w:t>
      </w:r>
    </w:p>
    <w:p w14:paraId="17DCE1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11.1.5本项目的特定资格要求（如果有）；</w:t>
      </w:r>
    </w:p>
    <w:p w14:paraId="6E934FBF">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7F525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11.2.1商务技术文件封面；</w:t>
      </w:r>
    </w:p>
    <w:p w14:paraId="01BB9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11.2.2▲投标函；</w:t>
      </w:r>
    </w:p>
    <w:p w14:paraId="0757A3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11.2.3▲授权委托书或法定代表人（单位负责人、自然人本人）身份证明；</w:t>
      </w:r>
      <w:r>
        <w:rPr>
          <w:rFonts w:hint="eastAsia" w:ascii="宋体" w:hAnsi="宋体" w:cs="宋体"/>
          <w:b/>
          <w:color w:val="auto"/>
          <w:sz w:val="24"/>
          <w:highlight w:val="none"/>
        </w:rPr>
        <w:t>被授权人身份证明、被授权人投标前3个月在本单位社保证明；</w:t>
      </w:r>
    </w:p>
    <w:p w14:paraId="5A6A4F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11.2.4联合协议（如果有）；</w:t>
      </w:r>
    </w:p>
    <w:p w14:paraId="5407E8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11.2.5分包意向协议（如果有）；</w:t>
      </w:r>
    </w:p>
    <w:p w14:paraId="3FA6A1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11.2.6符合性审查资料；</w:t>
      </w:r>
      <w:bookmarkStart w:id="762" w:name="_GoBack"/>
      <w:bookmarkEnd w:id="762"/>
    </w:p>
    <w:p w14:paraId="19EE29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11.2.7评分标准相应的商务技术资料；</w:t>
      </w:r>
    </w:p>
    <w:p w14:paraId="101ECF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11.2.8商务技术偏离表；</w:t>
      </w:r>
    </w:p>
    <w:p w14:paraId="55B7A7B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4459410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698A52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11.3.1报价文件封面；</w:t>
      </w:r>
    </w:p>
    <w:p w14:paraId="4A84D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11.3.2▲开标一览表（报价表）；</w:t>
      </w:r>
    </w:p>
    <w:p w14:paraId="72C989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11.3.3中小企业声明函（如果有）。</w:t>
      </w:r>
    </w:p>
    <w:p w14:paraId="6093D683">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DDECD4C">
      <w:pPr>
        <w:pStyle w:val="21"/>
        <w:snapToGrid w:val="0"/>
        <w:spacing w:before="0"/>
        <w:ind w:firstLine="482"/>
        <w:outlineLvl w:val="0"/>
        <w:rPr>
          <w:rFonts w:ascii="宋体" w:hAnsi="宋体" w:cs="宋体"/>
          <w:b/>
          <w:color w:val="auto"/>
          <w:szCs w:val="24"/>
          <w:highlight w:val="none"/>
        </w:rPr>
      </w:pPr>
      <w:bookmarkStart w:id="93" w:name="_Toc95232838"/>
      <w:bookmarkStart w:id="94" w:name="_Toc95295196"/>
      <w:bookmarkStart w:id="95" w:name="_Toc95232585"/>
      <w:bookmarkStart w:id="96" w:name="_Toc102563659"/>
      <w:bookmarkStart w:id="97" w:name="_Toc102563936"/>
      <w:bookmarkStart w:id="98" w:name="_Toc95296626"/>
      <w:bookmarkStart w:id="99" w:name="_Toc102565152"/>
      <w:bookmarkStart w:id="100" w:name="_Toc102563866"/>
      <w:bookmarkStart w:id="101" w:name="_Toc102564004"/>
      <w:bookmarkStart w:id="102" w:name="_Toc95295950"/>
      <w:bookmarkStart w:id="103" w:name="_Toc95296755"/>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93"/>
      <w:bookmarkEnd w:id="94"/>
      <w:bookmarkEnd w:id="95"/>
      <w:bookmarkEnd w:id="96"/>
      <w:bookmarkEnd w:id="97"/>
      <w:bookmarkEnd w:id="98"/>
      <w:bookmarkEnd w:id="99"/>
      <w:bookmarkEnd w:id="100"/>
      <w:bookmarkEnd w:id="101"/>
      <w:bookmarkEnd w:id="102"/>
      <w:bookmarkEnd w:id="103"/>
    </w:p>
    <w:p w14:paraId="3EBC198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6CB8C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9E383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85587D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9134669">
      <w:pPr>
        <w:pStyle w:val="2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3750A49">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16859D3">
      <w:pPr>
        <w:pStyle w:val="2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1D1A38">
      <w:pPr>
        <w:pStyle w:val="21"/>
        <w:spacing w:before="0"/>
        <w:ind w:firstLine="48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01A68A8">
      <w:pPr>
        <w:pStyle w:val="2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7D754F">
      <w:pPr>
        <w:pStyle w:val="2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7A907D">
      <w:pPr>
        <w:pStyle w:val="2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41BAF4">
      <w:pPr>
        <w:pStyle w:val="8"/>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15.备份投标文件</w:t>
      </w:r>
    </w:p>
    <w:p w14:paraId="0DC636CD">
      <w:pPr>
        <w:pStyle w:val="8"/>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15.1投标人在电子交易平台传输递交投标文件后，还可以在投标截止时间前将在政采云平台上最后生成的具备电子签章的备份加密投标文件(文件名后缀为备份文件四字的首字母）以电子邮件方式传送至邮箱（</w:t>
      </w:r>
      <w:r>
        <w:rPr>
          <w:rFonts w:hint="eastAsia" w:hAnsi="宋体" w:cs="宋体"/>
          <w:color w:val="auto"/>
          <w:sz w:val="24"/>
          <w:szCs w:val="24"/>
          <w:highlight w:val="none"/>
          <w:lang w:eastAsia="zh-CN"/>
        </w:rPr>
        <w:t>604145489</w:t>
      </w:r>
      <w:r>
        <w:rPr>
          <w:rFonts w:hint="eastAsia" w:hAnsi="宋体" w:cs="宋体"/>
          <w:color w:val="auto"/>
          <w:sz w:val="24"/>
          <w:szCs w:val="24"/>
          <w:highlight w:val="none"/>
        </w:rPr>
        <w:t>@qq.com),传送的备份电子投标文件,</w:t>
      </w:r>
      <w:r>
        <w:rPr>
          <w:rFonts w:hint="eastAsia" w:hAnsi="宋体" w:cs="宋体"/>
          <w:b/>
          <w:color w:val="auto"/>
          <w:sz w:val="24"/>
          <w:szCs w:val="24"/>
          <w:highlight w:val="none"/>
        </w:rPr>
        <w:t>但采购人、采购代理机构不强制或变相强制投标人提交备份投标文件。</w:t>
      </w:r>
    </w:p>
    <w:p w14:paraId="4B02331B">
      <w:pPr>
        <w:pStyle w:val="8"/>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15.2备份投标文件须在“政采云投标客户端”制作生成，需打包压缩并加密,加密密码由投标方自行保管。</w:t>
      </w:r>
    </w:p>
    <w:p w14:paraId="7E09F948">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15.3如政采云上电子投标文件出现解密失败情况（开标当日规定时间进行解密）,投标方可按照自身意愿确认是否同意提供加密密码解密传送至邮箱（</w:t>
      </w:r>
      <w:r>
        <w:rPr>
          <w:rFonts w:hint="eastAsia" w:hAnsi="宋体" w:cs="宋体"/>
          <w:color w:val="auto"/>
          <w:sz w:val="24"/>
          <w:szCs w:val="24"/>
          <w:highlight w:val="none"/>
          <w:lang w:eastAsia="zh-CN"/>
        </w:rPr>
        <w:t>604145489</w:t>
      </w:r>
      <w:r>
        <w:rPr>
          <w:rFonts w:hint="eastAsia" w:hAnsi="宋体" w:cs="宋体"/>
          <w:color w:val="auto"/>
          <w:sz w:val="24"/>
          <w:szCs w:val="24"/>
          <w:highlight w:val="none"/>
        </w:rPr>
        <w:t>@qq.com)的备份文件,并以备份文件作为替代电子投标文件,如投标方未按照规定时间及要求提供有效备份文件，同时政采云上投标文件解密失败的,将导致投标无效。</w:t>
      </w:r>
    </w:p>
    <w:p w14:paraId="1295F758">
      <w:pPr>
        <w:pStyle w:val="8"/>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15.4投标人仅提交备份投标文件，没有在电子交易平台传输递交投标文件的，投标无效。</w:t>
      </w:r>
    </w:p>
    <w:p w14:paraId="1F433378">
      <w:pPr>
        <w:pStyle w:val="21"/>
        <w:spacing w:before="0"/>
        <w:ind w:firstLine="48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A0CB351">
      <w:pPr>
        <w:pStyle w:val="5"/>
        <w:spacing w:line="360" w:lineRule="auto"/>
        <w:rPr>
          <w:rFonts w:cs="宋体"/>
          <w:color w:val="auto"/>
          <w:szCs w:val="21"/>
          <w:highlight w:val="none"/>
        </w:rPr>
      </w:pPr>
      <w:r>
        <w:rPr>
          <w:rFonts w:hint="eastAsia" w:cs="宋体"/>
          <w:color w:val="auto"/>
          <w:szCs w:val="21"/>
          <w:highlight w:val="none"/>
        </w:rPr>
        <w:t>有招标文件第二部分</w:t>
      </w:r>
      <w:r>
        <w:rPr>
          <w:rFonts w:hint="eastAsia" w:cs="宋体"/>
          <w:color w:val="auto"/>
          <w:highlight w:val="none"/>
        </w:rPr>
        <w:t>第13项规定</w:t>
      </w:r>
      <w:r>
        <w:rPr>
          <w:rFonts w:hint="eastAsia" w:cs="宋体"/>
          <w:color w:val="auto"/>
          <w:szCs w:val="21"/>
          <w:highlight w:val="none"/>
        </w:rPr>
        <w:t>的情形之一的，投标无效：</w:t>
      </w:r>
    </w:p>
    <w:p w14:paraId="588D3CC6">
      <w:pPr>
        <w:pStyle w:val="21"/>
        <w:spacing w:before="0"/>
        <w:ind w:firstLine="482"/>
        <w:rPr>
          <w:rFonts w:ascii="宋体" w:hAnsi="宋体" w:cs="宋体"/>
          <w:b/>
          <w:color w:val="auto"/>
          <w:szCs w:val="24"/>
          <w:highlight w:val="none"/>
        </w:rPr>
      </w:pPr>
      <w:r>
        <w:rPr>
          <w:rFonts w:hint="eastAsia" w:ascii="宋体" w:hAnsi="宋体" w:cs="宋体"/>
          <w:b/>
          <w:color w:val="auto"/>
          <w:szCs w:val="24"/>
          <w:highlight w:val="none"/>
        </w:rPr>
        <w:t>17.投标有效期</w:t>
      </w:r>
    </w:p>
    <w:p w14:paraId="2D6B12B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B92DEB5">
      <w:pPr>
        <w:pStyle w:val="2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5F0550B">
      <w:pPr>
        <w:pStyle w:val="21"/>
        <w:spacing w:before="0"/>
        <w:ind w:firstLine="643"/>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12F2CF5">
      <w:pPr>
        <w:pStyle w:val="23"/>
        <w:spacing w:before="0" w:line="360" w:lineRule="auto"/>
        <w:ind w:left="0" w:firstLine="482" w:firstLineChars="2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64A00AE5">
      <w:pPr>
        <w:pStyle w:val="2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EE6D966">
      <w:pPr>
        <w:pStyle w:val="2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w:t>
      </w:r>
      <w:r>
        <w:rPr>
          <w:rFonts w:hint="eastAsia" w:ascii="宋体" w:hAnsi="宋体" w:cs="宋体"/>
          <w:b/>
          <w:color w:val="auto"/>
          <w:sz w:val="24"/>
          <w:highlight w:val="none"/>
        </w:rPr>
        <w:t>半小时内</w:t>
      </w:r>
      <w:r>
        <w:rPr>
          <w:rFonts w:hint="eastAsia" w:ascii="宋体" w:hAnsi="宋体" w:cs="宋体"/>
          <w:color w:val="auto"/>
          <w:sz w:val="24"/>
          <w:highlight w:val="none"/>
        </w:rPr>
        <w:t>完成在线解密。</w:t>
      </w:r>
    </w:p>
    <w:p w14:paraId="75058C02">
      <w:pPr>
        <w:pStyle w:val="23"/>
        <w:spacing w:before="0" w:line="360" w:lineRule="auto"/>
        <w:ind w:left="0"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0F75578">
      <w:pPr>
        <w:widowControl/>
        <w:spacing w:before="100" w:beforeAutospacing="1" w:after="240" w:line="360" w:lineRule="auto"/>
        <w:ind w:firstLine="482" w:firstLineChars="200"/>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157E57D">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19.1开标后，评审小组将依法对投标人的资格进行审查。</w:t>
      </w:r>
    </w:p>
    <w:p w14:paraId="1EBE08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评审小组依据法律法规和招标文件的规定，对投标人的基本资格条件、特定资格条件进行审查。</w:t>
      </w:r>
    </w:p>
    <w:p w14:paraId="58AF740C">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981317">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4对未通过资格审查的投标人，采购人或采购代理机构告知其未通过的原因。</w:t>
      </w:r>
    </w:p>
    <w:p w14:paraId="315962ED">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59C14813">
      <w:pPr>
        <w:pStyle w:val="21"/>
        <w:spacing w:before="0"/>
        <w:ind w:firstLine="482"/>
        <w:rPr>
          <w:rFonts w:ascii="宋体" w:hAnsi="宋体" w:cs="宋体"/>
          <w:b/>
          <w:color w:val="auto"/>
          <w:szCs w:val="24"/>
          <w:highlight w:val="none"/>
        </w:rPr>
      </w:pPr>
      <w:r>
        <w:rPr>
          <w:rFonts w:hint="eastAsia" w:ascii="宋体" w:hAnsi="宋体" w:cs="宋体"/>
          <w:b/>
          <w:color w:val="auto"/>
          <w:szCs w:val="24"/>
          <w:highlight w:val="none"/>
        </w:rPr>
        <w:t>20、信用信息查询</w:t>
      </w:r>
    </w:p>
    <w:p w14:paraId="2AE664C8">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5458F09C">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20.2信用信息的使用规则：经查询列入失信被执行人名单、重大税收违法案件当事人名单、政府采购严重违法失信行为记录名单的投标人将被拒绝参与政府采购活动。</w:t>
      </w:r>
    </w:p>
    <w:p w14:paraId="313331A7">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20.3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450E3F1">
      <w:pPr>
        <w:snapToGrid w:val="0"/>
        <w:spacing w:line="360" w:lineRule="auto"/>
        <w:jc w:val="center"/>
        <w:outlineLvl w:val="0"/>
        <w:rPr>
          <w:rFonts w:ascii="宋体" w:hAnsi="宋体" w:cs="宋体"/>
          <w:b/>
          <w:color w:val="auto"/>
          <w:sz w:val="36"/>
          <w:szCs w:val="36"/>
          <w:highlight w:val="none"/>
        </w:rPr>
      </w:pPr>
      <w:bookmarkStart w:id="104" w:name="_Toc95296756"/>
      <w:bookmarkStart w:id="105" w:name="_Toc95296627"/>
      <w:bookmarkStart w:id="106" w:name="_Toc102563660"/>
      <w:bookmarkStart w:id="107" w:name="_Toc102565153"/>
      <w:bookmarkStart w:id="108" w:name="_Toc95295197"/>
      <w:bookmarkStart w:id="109" w:name="_Toc102563867"/>
      <w:bookmarkStart w:id="110" w:name="_Toc102564005"/>
      <w:bookmarkStart w:id="111" w:name="_Toc102563937"/>
      <w:bookmarkStart w:id="112" w:name="_Toc95232586"/>
      <w:bookmarkStart w:id="113" w:name="_Toc95232839"/>
      <w:bookmarkStart w:id="114" w:name="_Toc95295951"/>
      <w:r>
        <w:rPr>
          <w:rFonts w:hint="eastAsia" w:ascii="宋体" w:hAnsi="宋体" w:cs="宋体"/>
          <w:b/>
          <w:color w:val="auto"/>
          <w:sz w:val="36"/>
          <w:szCs w:val="36"/>
          <w:highlight w:val="none"/>
        </w:rPr>
        <w:t>五、评标</w:t>
      </w:r>
      <w:bookmarkEnd w:id="104"/>
      <w:bookmarkEnd w:id="105"/>
      <w:bookmarkEnd w:id="106"/>
      <w:bookmarkEnd w:id="107"/>
      <w:bookmarkEnd w:id="108"/>
      <w:bookmarkEnd w:id="109"/>
      <w:bookmarkEnd w:id="110"/>
      <w:bookmarkEnd w:id="111"/>
      <w:bookmarkEnd w:id="112"/>
      <w:bookmarkEnd w:id="113"/>
      <w:bookmarkEnd w:id="114"/>
    </w:p>
    <w:p w14:paraId="55371B61">
      <w:pPr>
        <w:spacing w:line="360" w:lineRule="auto"/>
        <w:ind w:firstLine="482" w:firstLineChars="200"/>
        <w:rPr>
          <w:rFonts w:ascii="宋体" w:hAnsi="宋体" w:cs="宋体"/>
          <w:b/>
          <w:color w:val="auto"/>
          <w:sz w:val="24"/>
          <w:highlight w:val="none"/>
        </w:rPr>
      </w:pPr>
      <w:bookmarkStart w:id="115"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64BF379">
      <w:pPr>
        <w:snapToGrid w:val="0"/>
        <w:spacing w:line="360" w:lineRule="auto"/>
        <w:jc w:val="center"/>
        <w:outlineLvl w:val="0"/>
        <w:rPr>
          <w:rFonts w:ascii="宋体" w:hAnsi="宋体" w:cs="宋体"/>
          <w:b/>
          <w:color w:val="auto"/>
          <w:sz w:val="36"/>
          <w:szCs w:val="36"/>
          <w:highlight w:val="none"/>
        </w:rPr>
      </w:pPr>
      <w:bookmarkStart w:id="116" w:name="_Toc95295952"/>
      <w:bookmarkStart w:id="117" w:name="_Toc102563938"/>
      <w:bookmarkStart w:id="118" w:name="_Toc102563661"/>
      <w:bookmarkStart w:id="119" w:name="_Toc102564006"/>
      <w:bookmarkStart w:id="120" w:name="_Toc95295198"/>
      <w:bookmarkStart w:id="121" w:name="_Toc95296628"/>
      <w:bookmarkStart w:id="122" w:name="_Toc102563868"/>
      <w:bookmarkStart w:id="123" w:name="_Toc102565154"/>
      <w:bookmarkStart w:id="124" w:name="_Toc95296757"/>
      <w:bookmarkStart w:id="125" w:name="_Toc95232840"/>
      <w:bookmarkStart w:id="126" w:name="_Toc95232587"/>
      <w:r>
        <w:rPr>
          <w:rFonts w:hint="eastAsia" w:ascii="宋体" w:hAnsi="宋体" w:cs="宋体"/>
          <w:b/>
          <w:color w:val="auto"/>
          <w:sz w:val="36"/>
          <w:szCs w:val="36"/>
          <w:highlight w:val="none"/>
        </w:rPr>
        <w:t>六、定标</w:t>
      </w:r>
      <w:bookmarkEnd w:id="116"/>
      <w:bookmarkEnd w:id="117"/>
      <w:bookmarkEnd w:id="118"/>
      <w:bookmarkEnd w:id="119"/>
      <w:bookmarkEnd w:id="120"/>
      <w:bookmarkEnd w:id="121"/>
      <w:bookmarkEnd w:id="122"/>
      <w:bookmarkEnd w:id="123"/>
      <w:bookmarkEnd w:id="124"/>
      <w:bookmarkEnd w:id="125"/>
      <w:bookmarkEnd w:id="126"/>
    </w:p>
    <w:p w14:paraId="7E7E16CF">
      <w:pPr>
        <w:pStyle w:val="5"/>
        <w:spacing w:line="360" w:lineRule="auto"/>
        <w:ind w:firstLine="482"/>
        <w:rPr>
          <w:rFonts w:cs="宋体"/>
          <w:b/>
          <w:color w:val="auto"/>
          <w:highlight w:val="none"/>
        </w:rPr>
      </w:pPr>
      <w:r>
        <w:rPr>
          <w:rFonts w:hint="eastAsia" w:cs="宋体"/>
          <w:b/>
          <w:color w:val="auto"/>
          <w:highlight w:val="none"/>
        </w:rPr>
        <w:t>22. 确定中标供应商</w:t>
      </w:r>
    </w:p>
    <w:p w14:paraId="578E78F8">
      <w:pPr>
        <w:pStyle w:val="2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采购人将自收到评审报告之日起5个工作日内在评审报告推荐的中标候选人中按顺序确定中标供应商。</w:t>
      </w:r>
    </w:p>
    <w:p w14:paraId="39C503C6">
      <w:pPr>
        <w:pStyle w:val="21"/>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96C16BA">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0D1D6FF">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2D970B40">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2279A4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0508DFA">
      <w:pPr>
        <w:pStyle w:val="5"/>
        <w:spacing w:line="360" w:lineRule="auto"/>
        <w:ind w:firstLine="482"/>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3F409AD">
      <w:pPr>
        <w:pStyle w:val="5"/>
        <w:spacing w:line="360" w:lineRule="auto"/>
        <w:ind w:firstLine="482"/>
        <w:rPr>
          <w:rFonts w:cs="宋体"/>
          <w:b/>
          <w:color w:val="auto"/>
          <w:highlight w:val="none"/>
        </w:rPr>
      </w:pPr>
      <w:r>
        <w:rPr>
          <w:rFonts w:hint="eastAsia" w:cs="宋体"/>
          <w:b/>
          <w:color w:val="auto"/>
          <w:highlight w:val="none"/>
        </w:rPr>
        <w:t>25. 合同的签订</w:t>
      </w:r>
    </w:p>
    <w:p w14:paraId="032AED2D">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p>
    <w:p w14:paraId="7DA9124D">
      <w:pPr>
        <w:pStyle w:val="2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B0533AF">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80796FF">
      <w:pPr>
        <w:pStyle w:val="21"/>
        <w:snapToGrid w:val="0"/>
        <w:spacing w:before="0" w:after="120"/>
        <w:ind w:firstLine="480"/>
        <w:rPr>
          <w:rFonts w:ascii="宋体" w:hAnsi="宋体" w:cs="宋体"/>
          <w:color w:val="auto"/>
          <w:highlight w:val="none"/>
        </w:rPr>
      </w:pPr>
      <w:r>
        <w:rPr>
          <w:rFonts w:hint="eastAsia" w:ascii="宋体" w:hAnsi="宋体" w:cs="宋体"/>
          <w:color w:val="auto"/>
          <w:highlight w:val="none"/>
        </w:rPr>
        <w:t>25.4采购合同由采购人与中标供应商根据招标文件、投标文件等内容签订并备案。</w:t>
      </w:r>
    </w:p>
    <w:p w14:paraId="1469E69B">
      <w:pPr>
        <w:pStyle w:val="5"/>
        <w:spacing w:line="360" w:lineRule="auto"/>
        <w:ind w:firstLine="482"/>
        <w:rPr>
          <w:rFonts w:cs="宋体"/>
          <w:b/>
          <w:color w:val="auto"/>
          <w:highlight w:val="none"/>
        </w:rPr>
      </w:pPr>
      <w:r>
        <w:rPr>
          <w:rFonts w:hint="eastAsia" w:cs="宋体"/>
          <w:b/>
          <w:color w:val="auto"/>
          <w:highlight w:val="none"/>
        </w:rPr>
        <w:t>26. 履约保证金</w:t>
      </w:r>
    </w:p>
    <w:p w14:paraId="0DF998DB">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本项目免收履约保证金。</w:t>
      </w:r>
    </w:p>
    <w:p w14:paraId="6231AEF9">
      <w:pPr>
        <w:tabs>
          <w:tab w:val="left" w:pos="0"/>
        </w:tabs>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拟签订的合同文本要求中标供应商提交履约保证金的，供应商可通过转账方式或通过支票、汇票、本票或者金融机构、担保机构出具的保函等非现金形式提交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。履约保证金的数额不得超过政府采购合同金额的1%。鼓励和支持供应商以银行、保险公司出具的保函形式提供履约保证金。</w:t>
      </w:r>
      <w:r>
        <w:rPr>
          <w:rFonts w:hint="eastAsia" w:ascii="宋体" w:hAnsi="宋体" w:cs="宋体"/>
          <w:b/>
          <w:color w:val="auto"/>
          <w:sz w:val="24"/>
          <w:highlight w:val="none"/>
        </w:rPr>
        <w:t>采购人不得拒收履约保函。</w:t>
      </w:r>
    </w:p>
    <w:p w14:paraId="47402102">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CA618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3C05B09">
      <w:pPr>
        <w:pStyle w:val="21"/>
        <w:snapToGrid w:val="0"/>
        <w:spacing w:before="0"/>
        <w:ind w:firstLine="480"/>
        <w:rPr>
          <w:rFonts w:ascii="宋体" w:hAnsi="宋体" w:cs="宋体"/>
          <w:b/>
          <w:color w:val="auto"/>
          <w:szCs w:val="24"/>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p>
    <w:p w14:paraId="5352BA19">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F7E35E5">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1A0E9BAA">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1C2A09B6">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6996281">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1E1BD08E">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3063B869">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28.出现以上情形，不影响采购公平、公正性的，采购组织机构可以待上述情形消除后继续组织电子交易活动；影响或可能影响采购公平、公正性的，应当重新采购。</w:t>
      </w:r>
    </w:p>
    <w:p w14:paraId="0478FCE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A26F842">
      <w:pPr>
        <w:pStyle w:val="5"/>
        <w:spacing w:line="360" w:lineRule="auto"/>
        <w:ind w:firstLine="482"/>
        <w:rPr>
          <w:rFonts w:cs="宋体"/>
          <w:b/>
          <w:color w:val="auto"/>
          <w:highlight w:val="none"/>
        </w:rPr>
      </w:pPr>
      <w:r>
        <w:rPr>
          <w:rFonts w:hint="eastAsia" w:cs="宋体"/>
          <w:b/>
          <w:color w:val="auto"/>
          <w:highlight w:val="none"/>
        </w:rPr>
        <w:t>29.验收</w:t>
      </w:r>
    </w:p>
    <w:p w14:paraId="7A42E8F9">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396DB0">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58B64613">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4992632">
      <w:pPr>
        <w:tabs>
          <w:tab w:val="left" w:pos="0"/>
        </w:tabs>
        <w:spacing w:line="360" w:lineRule="auto"/>
        <w:ind w:firstLine="480" w:firstLineChars="20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bookmarkEnd w:id="37"/>
    <w:bookmarkEnd w:id="115"/>
    <w:p w14:paraId="1574D73F">
      <w:pPr>
        <w:widowControl/>
        <w:adjustRightInd/>
        <w:jc w:val="left"/>
        <w:rPr>
          <w:rFonts w:ascii="宋体" w:hAnsi="宋体" w:cs="宋体"/>
          <w:b/>
          <w:bCs/>
          <w:color w:val="auto"/>
          <w:sz w:val="32"/>
          <w:szCs w:val="32"/>
          <w:highlight w:val="none"/>
        </w:rPr>
      </w:pPr>
      <w:bookmarkStart w:id="127" w:name="_Hlt75236011"/>
      <w:bookmarkEnd w:id="127"/>
      <w:bookmarkStart w:id="128" w:name="_Hlt68057669"/>
      <w:bookmarkEnd w:id="128"/>
      <w:bookmarkStart w:id="129" w:name="_Hlt74714665"/>
      <w:bookmarkEnd w:id="129"/>
      <w:bookmarkStart w:id="130" w:name="_Hlt74730295"/>
      <w:bookmarkEnd w:id="130"/>
      <w:bookmarkStart w:id="131" w:name="_Hlt68072990"/>
      <w:bookmarkEnd w:id="131"/>
      <w:bookmarkStart w:id="132" w:name="_Hlt68072998"/>
      <w:bookmarkEnd w:id="132"/>
      <w:bookmarkStart w:id="133" w:name="_Hlt74729768"/>
      <w:bookmarkEnd w:id="133"/>
      <w:bookmarkStart w:id="134" w:name="_Hlt68073093"/>
      <w:bookmarkEnd w:id="134"/>
      <w:bookmarkStart w:id="135" w:name="_Hlt74707468"/>
      <w:bookmarkEnd w:id="135"/>
      <w:bookmarkStart w:id="136" w:name="_Hlt75236290"/>
      <w:bookmarkEnd w:id="136"/>
      <w:bookmarkStart w:id="137" w:name="_Hlt68403820"/>
      <w:bookmarkEnd w:id="137"/>
      <w:bookmarkStart w:id="138" w:name="_Hlt75236101"/>
      <w:bookmarkEnd w:id="138"/>
      <w:bookmarkStart w:id="139" w:name="第四部分"/>
      <w:r>
        <w:rPr>
          <w:rFonts w:hint="eastAsia" w:ascii="宋体" w:hAnsi="宋体" w:cs="宋体"/>
          <w:b/>
          <w:bCs/>
          <w:color w:val="auto"/>
          <w:sz w:val="32"/>
          <w:szCs w:val="32"/>
          <w:highlight w:val="none"/>
        </w:rPr>
        <w:br w:type="page"/>
      </w:r>
    </w:p>
    <w:p w14:paraId="3613D4C0">
      <w:pPr>
        <w:spacing w:line="360" w:lineRule="auto"/>
        <w:jc w:val="center"/>
        <w:outlineLvl w:val="0"/>
        <w:rPr>
          <w:rFonts w:ascii="宋体" w:hAnsi="宋体" w:cs="宋体"/>
          <w:b/>
          <w:color w:val="auto"/>
          <w:sz w:val="36"/>
          <w:szCs w:val="36"/>
          <w:highlight w:val="none"/>
        </w:rPr>
      </w:pPr>
      <w:bookmarkStart w:id="140" w:name="_Toc102563939"/>
      <w:bookmarkStart w:id="141" w:name="_Toc95295953"/>
      <w:bookmarkStart w:id="142" w:name="_Toc102565155"/>
      <w:bookmarkStart w:id="143" w:name="_Toc95295199"/>
      <w:bookmarkStart w:id="144" w:name="_Toc102563869"/>
      <w:bookmarkStart w:id="145" w:name="_Toc95232841"/>
      <w:bookmarkStart w:id="146" w:name="_Toc95296758"/>
      <w:bookmarkStart w:id="147" w:name="_Toc102564007"/>
      <w:bookmarkStart w:id="148" w:name="_Toc95296629"/>
      <w:bookmarkStart w:id="149" w:name="_Toc102563662"/>
      <w:r>
        <w:rPr>
          <w:rFonts w:hint="eastAsia" w:ascii="宋体" w:hAnsi="宋体" w:cs="宋体"/>
          <w:b/>
          <w:color w:val="auto"/>
          <w:sz w:val="36"/>
          <w:szCs w:val="36"/>
          <w:highlight w:val="none"/>
        </w:rPr>
        <w:t>第三部分 采购需求</w:t>
      </w:r>
      <w:bookmarkEnd w:id="140"/>
      <w:bookmarkEnd w:id="141"/>
      <w:bookmarkEnd w:id="142"/>
      <w:bookmarkEnd w:id="143"/>
      <w:bookmarkEnd w:id="144"/>
      <w:bookmarkEnd w:id="145"/>
      <w:bookmarkEnd w:id="146"/>
      <w:bookmarkEnd w:id="147"/>
      <w:bookmarkEnd w:id="148"/>
      <w:bookmarkEnd w:id="149"/>
    </w:p>
    <w:p w14:paraId="755BF5DF">
      <w:pPr>
        <w:widowControl/>
        <w:jc w:val="left"/>
        <w:rPr>
          <w:rFonts w:ascii="宋体" w:hAnsi="宋体" w:cs="宋体"/>
          <w:bCs/>
          <w:color w:val="auto"/>
          <w:sz w:val="24"/>
          <w:highlight w:val="none"/>
        </w:rPr>
      </w:pPr>
    </w:p>
    <w:p w14:paraId="3AB317E4">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全面总结江山市“十四五”时期经济社会发展的主要成效；通过对标对表分析，深入分析江山市当前经济社会发展中存在的突出问题和主要矛盾，重点研究全局性、前瞻性、关键性重大问题；深刻把握世界百年未有之大变局的演进趋势，从机遇和挑战两个层面，分析“十五五”时期国内外、省内宏观形势变化对江山市的影响；总结提出“十五五”时期发展的总体要求，科学构建指标体系；面向基本实现共同富裕和高水平现代化，系统研究提出“十五五”经济社会发展的重大战略任务、重大改革举措和重大工程项目等。</w:t>
      </w:r>
    </w:p>
    <w:p w14:paraId="4AA8CE20">
      <w:pPr>
        <w:spacing w:line="560" w:lineRule="exact"/>
        <w:ind w:firstLine="480" w:firstLineChars="200"/>
        <w:rPr>
          <w:rFonts w:hint="eastAsia" w:ascii="仿宋_GB2312" w:hAnsi="仿宋" w:eastAsia="仿宋_GB2312" w:cs="仿宋"/>
          <w:color w:val="auto"/>
          <w:sz w:val="32"/>
          <w:szCs w:val="32"/>
        </w:rPr>
      </w:pP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rPr>
        <w:t>江山市国民经济和社会发展“十五五”规划编制工作方案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初完成“十五五”规划发展思路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2025年四季度</w:t>
      </w:r>
      <w:r>
        <w:rPr>
          <w:rFonts w:hint="eastAsia" w:ascii="宋体" w:hAnsi="宋体" w:eastAsia="宋体" w:cs="宋体"/>
          <w:color w:val="auto"/>
          <w:sz w:val="24"/>
          <w:szCs w:val="24"/>
        </w:rPr>
        <w:t>起草形成《纲要》（征求意见稿）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底</w:t>
      </w:r>
      <w:r>
        <w:rPr>
          <w:rFonts w:hint="eastAsia" w:ascii="宋体" w:hAnsi="宋体" w:eastAsia="宋体" w:cs="宋体"/>
          <w:color w:val="auto"/>
          <w:sz w:val="24"/>
          <w:szCs w:val="24"/>
        </w:rPr>
        <w:t>修改形成《纲要草案》人代会审议稿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026年初提交市人代会审议。</w:t>
      </w:r>
    </w:p>
    <w:p w14:paraId="48862856">
      <w:pPr>
        <w:adjustRightInd/>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bookmarkStart w:id="150" w:name="_Toc95295954"/>
      <w:bookmarkStart w:id="151" w:name="_Toc95295200"/>
      <w:bookmarkStart w:id="152" w:name="_Toc95296630"/>
      <w:bookmarkStart w:id="153" w:name="_Toc102563940"/>
      <w:bookmarkStart w:id="154" w:name="_Toc95296759"/>
      <w:bookmarkStart w:id="155" w:name="_Toc102565156"/>
      <w:bookmarkStart w:id="156" w:name="_Toc102563663"/>
      <w:bookmarkStart w:id="157" w:name="_Toc95232842"/>
      <w:bookmarkStart w:id="158" w:name="_Toc102563870"/>
      <w:bookmarkStart w:id="159" w:name="_Toc102564008"/>
      <w:r>
        <w:rPr>
          <w:rFonts w:hint="eastAsia" w:ascii="宋体" w:hAnsi="宋体" w:cs="宋体"/>
          <w:b/>
          <w:color w:val="auto"/>
          <w:sz w:val="36"/>
          <w:szCs w:val="20"/>
          <w:highlight w:val="none"/>
        </w:rPr>
        <w:t>第四部分</w:t>
      </w:r>
      <w:bookmarkStart w:id="160" w:name="_Toc184310286"/>
      <w:bookmarkEnd w:id="160"/>
      <w:bookmarkStart w:id="161" w:name="_Toc184310301"/>
      <w:bookmarkEnd w:id="161"/>
      <w:bookmarkStart w:id="162" w:name="_Toc184310316"/>
      <w:bookmarkEnd w:id="162"/>
      <w:bookmarkStart w:id="163" w:name="_Toc184314480"/>
      <w:bookmarkEnd w:id="163"/>
      <w:bookmarkStart w:id="164" w:name="_Toc184313295"/>
      <w:bookmarkEnd w:id="164"/>
      <w:bookmarkStart w:id="165" w:name="_Toc184313287"/>
      <w:bookmarkEnd w:id="165"/>
      <w:bookmarkStart w:id="166" w:name="_Toc184314420"/>
      <w:bookmarkEnd w:id="166"/>
      <w:bookmarkStart w:id="167" w:name="_Toc184308039"/>
      <w:bookmarkEnd w:id="167"/>
      <w:bookmarkStart w:id="168" w:name="_Toc184310304"/>
      <w:bookmarkEnd w:id="168"/>
      <w:bookmarkStart w:id="169" w:name="_Toc184314457"/>
      <w:bookmarkEnd w:id="169"/>
      <w:bookmarkStart w:id="170" w:name="_Toc184310278"/>
      <w:bookmarkEnd w:id="170"/>
      <w:bookmarkStart w:id="171" w:name="_Toc184313310"/>
      <w:bookmarkEnd w:id="171"/>
      <w:bookmarkStart w:id="172" w:name="_Toc184313290"/>
      <w:bookmarkEnd w:id="172"/>
      <w:bookmarkStart w:id="173" w:name="_Toc184314418"/>
      <w:bookmarkEnd w:id="173"/>
      <w:bookmarkStart w:id="174" w:name="_Toc184308055"/>
      <w:bookmarkEnd w:id="174"/>
      <w:bookmarkStart w:id="175" w:name="_Toc184312100"/>
      <w:bookmarkEnd w:id="175"/>
      <w:bookmarkStart w:id="176" w:name="_Toc184314462"/>
      <w:bookmarkEnd w:id="176"/>
      <w:bookmarkStart w:id="177" w:name="_Toc184314425"/>
      <w:bookmarkEnd w:id="177"/>
      <w:bookmarkStart w:id="178" w:name="_Toc184314463"/>
      <w:bookmarkEnd w:id="178"/>
      <w:bookmarkStart w:id="179" w:name="_Toc184314413"/>
      <w:bookmarkEnd w:id="179"/>
      <w:bookmarkStart w:id="180" w:name="_Toc184312104"/>
      <w:bookmarkEnd w:id="180"/>
      <w:bookmarkStart w:id="181" w:name="_Toc184314440"/>
      <w:bookmarkEnd w:id="181"/>
      <w:bookmarkStart w:id="182" w:name="_Toc184308097"/>
      <w:bookmarkEnd w:id="182"/>
      <w:bookmarkStart w:id="183" w:name="_Toc184308050"/>
      <w:bookmarkEnd w:id="183"/>
      <w:bookmarkStart w:id="184" w:name="_Toc184308094"/>
      <w:bookmarkEnd w:id="184"/>
      <w:bookmarkStart w:id="185" w:name="_Toc184313281"/>
      <w:bookmarkEnd w:id="185"/>
      <w:bookmarkStart w:id="186" w:name="_Toc184312084"/>
      <w:bookmarkEnd w:id="186"/>
      <w:bookmarkStart w:id="187" w:name="_Toc184312105"/>
      <w:bookmarkEnd w:id="187"/>
      <w:bookmarkStart w:id="188" w:name="_Toc184312093"/>
      <w:bookmarkEnd w:id="188"/>
      <w:bookmarkStart w:id="189" w:name="_Toc184310293"/>
      <w:bookmarkEnd w:id="189"/>
      <w:bookmarkStart w:id="190" w:name="_Toc184313247"/>
      <w:bookmarkEnd w:id="190"/>
      <w:bookmarkStart w:id="191" w:name="_Toc184313257"/>
      <w:bookmarkEnd w:id="191"/>
      <w:bookmarkStart w:id="192" w:name="_Toc184312139"/>
      <w:bookmarkEnd w:id="192"/>
      <w:bookmarkStart w:id="193" w:name="_Toc184314451"/>
      <w:bookmarkEnd w:id="193"/>
      <w:bookmarkStart w:id="194" w:name="_Toc184312070"/>
      <w:bookmarkEnd w:id="194"/>
      <w:bookmarkStart w:id="195" w:name="_Toc184312075"/>
      <w:bookmarkEnd w:id="195"/>
      <w:bookmarkStart w:id="196" w:name="_Toc184312096"/>
      <w:bookmarkEnd w:id="196"/>
      <w:bookmarkStart w:id="197" w:name="_Toc184310308"/>
      <w:bookmarkEnd w:id="197"/>
      <w:bookmarkStart w:id="198" w:name="_Toc184313248"/>
      <w:bookmarkEnd w:id="198"/>
      <w:bookmarkStart w:id="199" w:name="_Toc184308047"/>
      <w:bookmarkEnd w:id="199"/>
      <w:bookmarkStart w:id="200" w:name="_Toc184310318"/>
      <w:bookmarkEnd w:id="200"/>
      <w:bookmarkStart w:id="201" w:name="_Toc184313270"/>
      <w:bookmarkEnd w:id="201"/>
      <w:bookmarkStart w:id="202" w:name="_Toc184312116"/>
      <w:bookmarkEnd w:id="202"/>
      <w:bookmarkStart w:id="203" w:name="_Toc184312130"/>
      <w:bookmarkEnd w:id="203"/>
      <w:bookmarkStart w:id="204" w:name="_Toc184314448"/>
      <w:bookmarkEnd w:id="204"/>
      <w:bookmarkStart w:id="205" w:name="_Toc184310275"/>
      <w:bookmarkEnd w:id="205"/>
      <w:bookmarkStart w:id="206" w:name="_Toc184308088"/>
      <w:bookmarkEnd w:id="206"/>
      <w:bookmarkStart w:id="207" w:name="_Toc184314434"/>
      <w:bookmarkEnd w:id="207"/>
      <w:bookmarkStart w:id="208" w:name="_Toc184310300"/>
      <w:bookmarkEnd w:id="208"/>
      <w:bookmarkStart w:id="209" w:name="_Toc184314455"/>
      <w:bookmarkEnd w:id="209"/>
      <w:bookmarkStart w:id="210" w:name="_Toc184313264"/>
      <w:bookmarkEnd w:id="210"/>
      <w:bookmarkStart w:id="211" w:name="_Toc184310284"/>
      <w:bookmarkEnd w:id="211"/>
      <w:bookmarkStart w:id="212" w:name="_Toc184313282"/>
      <w:bookmarkEnd w:id="212"/>
      <w:bookmarkStart w:id="213" w:name="_Toc184313266"/>
      <w:bookmarkEnd w:id="213"/>
      <w:bookmarkStart w:id="214" w:name="_Toc184310299"/>
      <w:bookmarkEnd w:id="214"/>
      <w:bookmarkStart w:id="215" w:name="_Toc184313262"/>
      <w:bookmarkEnd w:id="215"/>
      <w:bookmarkStart w:id="216" w:name="_Toc184314411"/>
      <w:bookmarkEnd w:id="216"/>
      <w:bookmarkStart w:id="217" w:name="_Toc184310287"/>
      <w:bookmarkEnd w:id="217"/>
      <w:bookmarkStart w:id="218" w:name="_Toc184310342"/>
      <w:bookmarkEnd w:id="218"/>
      <w:bookmarkStart w:id="219" w:name="_Toc184310294"/>
      <w:bookmarkEnd w:id="219"/>
      <w:bookmarkStart w:id="220" w:name="_Toc184314419"/>
      <w:bookmarkEnd w:id="220"/>
      <w:bookmarkStart w:id="221" w:name="_Toc184310279"/>
      <w:bookmarkEnd w:id="221"/>
      <w:bookmarkStart w:id="222" w:name="_Toc184314416"/>
      <w:bookmarkEnd w:id="222"/>
      <w:bookmarkStart w:id="223" w:name="_Toc184310335"/>
      <w:bookmarkEnd w:id="223"/>
      <w:bookmarkStart w:id="224" w:name="_Toc184314473"/>
      <w:bookmarkEnd w:id="224"/>
      <w:bookmarkStart w:id="225" w:name="_Toc184313239"/>
      <w:bookmarkEnd w:id="225"/>
      <w:bookmarkStart w:id="226" w:name="_Toc184314433"/>
      <w:bookmarkEnd w:id="226"/>
      <w:bookmarkStart w:id="227" w:name="_Toc184313263"/>
      <w:bookmarkEnd w:id="227"/>
      <w:bookmarkStart w:id="228" w:name="_Toc184310319"/>
      <w:bookmarkEnd w:id="228"/>
      <w:bookmarkStart w:id="229" w:name="_Toc184313283"/>
      <w:bookmarkEnd w:id="229"/>
      <w:bookmarkStart w:id="230" w:name="_Toc184310290"/>
      <w:bookmarkEnd w:id="230"/>
      <w:bookmarkStart w:id="231" w:name="_Toc184314465"/>
      <w:bookmarkEnd w:id="231"/>
      <w:bookmarkStart w:id="232" w:name="_Toc184312088"/>
      <w:bookmarkEnd w:id="232"/>
      <w:bookmarkStart w:id="233" w:name="_Toc184308100"/>
      <w:bookmarkEnd w:id="233"/>
      <w:bookmarkStart w:id="234" w:name="_Toc184310282"/>
      <w:bookmarkEnd w:id="234"/>
      <w:bookmarkStart w:id="235" w:name="_Toc184310339"/>
      <w:bookmarkEnd w:id="235"/>
      <w:bookmarkStart w:id="236" w:name="_Toc184314460"/>
      <w:bookmarkEnd w:id="236"/>
      <w:bookmarkStart w:id="237" w:name="_Toc184312101"/>
      <w:bookmarkEnd w:id="237"/>
      <w:bookmarkStart w:id="238" w:name="_Toc184308056"/>
      <w:bookmarkEnd w:id="238"/>
      <w:bookmarkStart w:id="239" w:name="_Toc184313274"/>
      <w:bookmarkEnd w:id="239"/>
      <w:bookmarkStart w:id="240" w:name="_Toc184308079"/>
      <w:bookmarkEnd w:id="240"/>
      <w:bookmarkStart w:id="241" w:name="_Toc184308091"/>
      <w:bookmarkEnd w:id="241"/>
      <w:bookmarkStart w:id="242" w:name="_Toc184308108"/>
      <w:bookmarkEnd w:id="242"/>
      <w:bookmarkStart w:id="243" w:name="_Toc184314421"/>
      <w:bookmarkEnd w:id="243"/>
      <w:bookmarkStart w:id="244" w:name="_Toc184314446"/>
      <w:bookmarkEnd w:id="244"/>
      <w:bookmarkStart w:id="245" w:name="_Toc184313260"/>
      <w:bookmarkEnd w:id="245"/>
      <w:bookmarkStart w:id="246" w:name="_Toc184314467"/>
      <w:bookmarkEnd w:id="246"/>
      <w:bookmarkStart w:id="247" w:name="_Toc184308057"/>
      <w:bookmarkEnd w:id="247"/>
      <w:bookmarkStart w:id="248" w:name="_Toc184308078"/>
      <w:bookmarkEnd w:id="248"/>
      <w:bookmarkStart w:id="249" w:name="_Toc184314454"/>
      <w:bookmarkEnd w:id="249"/>
      <w:bookmarkStart w:id="250" w:name="_Toc184308045"/>
      <w:bookmarkEnd w:id="250"/>
      <w:bookmarkStart w:id="251" w:name="_Toc184313285"/>
      <w:bookmarkEnd w:id="251"/>
      <w:bookmarkStart w:id="252" w:name="_Toc184313292"/>
      <w:bookmarkEnd w:id="252"/>
      <w:bookmarkStart w:id="253" w:name="_Toc184313254"/>
      <w:bookmarkEnd w:id="253"/>
      <w:bookmarkStart w:id="254" w:name="_Toc184312090"/>
      <w:bookmarkEnd w:id="254"/>
      <w:bookmarkStart w:id="255" w:name="_Toc184314417"/>
      <w:bookmarkEnd w:id="255"/>
      <w:bookmarkStart w:id="256" w:name="_Toc184308080"/>
      <w:bookmarkEnd w:id="256"/>
      <w:bookmarkStart w:id="257" w:name="_Toc184313268"/>
      <w:bookmarkEnd w:id="257"/>
      <w:bookmarkStart w:id="258" w:name="_Toc184308048"/>
      <w:bookmarkEnd w:id="258"/>
      <w:bookmarkStart w:id="259" w:name="_Toc184308070"/>
      <w:bookmarkEnd w:id="259"/>
      <w:bookmarkStart w:id="260" w:name="_Toc184310307"/>
      <w:bookmarkEnd w:id="260"/>
      <w:bookmarkStart w:id="261" w:name="_Toc184310329"/>
      <w:bookmarkEnd w:id="261"/>
      <w:bookmarkStart w:id="262" w:name="_Toc184313304"/>
      <w:bookmarkEnd w:id="262"/>
      <w:bookmarkStart w:id="263" w:name="_Toc184310330"/>
      <w:bookmarkEnd w:id="263"/>
      <w:bookmarkStart w:id="264" w:name="_Toc184308058"/>
      <w:bookmarkEnd w:id="264"/>
      <w:bookmarkStart w:id="265" w:name="_Toc184308054"/>
      <w:bookmarkEnd w:id="265"/>
      <w:bookmarkStart w:id="266" w:name="_Toc184314410"/>
      <w:bookmarkEnd w:id="266"/>
      <w:bookmarkStart w:id="267" w:name="_Toc184308064"/>
      <w:bookmarkEnd w:id="267"/>
      <w:bookmarkStart w:id="268" w:name="_Toc184308053"/>
      <w:bookmarkEnd w:id="268"/>
      <w:bookmarkStart w:id="269" w:name="_Toc184312131"/>
      <w:bookmarkEnd w:id="269"/>
      <w:bookmarkStart w:id="270" w:name="_Toc184308037"/>
      <w:bookmarkEnd w:id="270"/>
      <w:bookmarkStart w:id="271" w:name="_Toc184313238"/>
      <w:bookmarkEnd w:id="271"/>
      <w:bookmarkStart w:id="272" w:name="_Toc184308049"/>
      <w:bookmarkEnd w:id="272"/>
      <w:bookmarkStart w:id="273" w:name="_Toc184312122"/>
      <w:bookmarkEnd w:id="273"/>
      <w:bookmarkStart w:id="274" w:name="_Toc184310276"/>
      <w:bookmarkEnd w:id="274"/>
      <w:bookmarkStart w:id="275" w:name="_Toc184314475"/>
      <w:bookmarkEnd w:id="275"/>
      <w:bookmarkStart w:id="276" w:name="_Toc184314429"/>
      <w:bookmarkEnd w:id="276"/>
      <w:bookmarkStart w:id="277" w:name="_Toc184312086"/>
      <w:bookmarkEnd w:id="277"/>
      <w:bookmarkStart w:id="278" w:name="_Toc184310344"/>
      <w:bookmarkEnd w:id="278"/>
      <w:bookmarkStart w:id="279" w:name="_Toc184310323"/>
      <w:bookmarkEnd w:id="279"/>
      <w:bookmarkStart w:id="280" w:name="_Toc184312129"/>
      <w:bookmarkEnd w:id="280"/>
      <w:bookmarkStart w:id="281" w:name="_Toc184312106"/>
      <w:bookmarkEnd w:id="281"/>
      <w:bookmarkStart w:id="282" w:name="_Toc184310325"/>
      <w:bookmarkEnd w:id="282"/>
      <w:bookmarkStart w:id="283" w:name="_Toc184308090"/>
      <w:bookmarkEnd w:id="283"/>
      <w:bookmarkStart w:id="284" w:name="_Toc184308075"/>
      <w:bookmarkEnd w:id="284"/>
      <w:bookmarkStart w:id="285" w:name="_Toc184308038"/>
      <w:bookmarkEnd w:id="285"/>
      <w:bookmarkStart w:id="286" w:name="_Toc184314453"/>
      <w:bookmarkEnd w:id="286"/>
      <w:bookmarkStart w:id="287" w:name="_Toc184312085"/>
      <w:bookmarkEnd w:id="287"/>
      <w:bookmarkStart w:id="288" w:name="_Toc184313277"/>
      <w:bookmarkEnd w:id="288"/>
      <w:bookmarkStart w:id="289" w:name="_Toc184313271"/>
      <w:bookmarkEnd w:id="289"/>
      <w:bookmarkStart w:id="290" w:name="_Toc184310327"/>
      <w:bookmarkEnd w:id="290"/>
      <w:bookmarkStart w:id="291" w:name="_Toc184313291"/>
      <w:bookmarkEnd w:id="291"/>
      <w:bookmarkStart w:id="292" w:name="_Toc184310312"/>
      <w:bookmarkEnd w:id="292"/>
      <w:bookmarkStart w:id="293" w:name="_Toc184312110"/>
      <w:bookmarkEnd w:id="293"/>
      <w:bookmarkStart w:id="294" w:name="_Toc184312072"/>
      <w:bookmarkEnd w:id="294"/>
      <w:bookmarkStart w:id="295" w:name="_Toc184314439"/>
      <w:bookmarkEnd w:id="295"/>
      <w:bookmarkStart w:id="296" w:name="_Toc184314435"/>
      <w:bookmarkEnd w:id="296"/>
      <w:bookmarkStart w:id="297" w:name="_Toc184313279"/>
      <w:bookmarkEnd w:id="297"/>
      <w:bookmarkStart w:id="298" w:name="_Toc184312089"/>
      <w:bookmarkEnd w:id="298"/>
      <w:bookmarkStart w:id="299" w:name="_Toc184312134"/>
      <w:bookmarkEnd w:id="299"/>
      <w:bookmarkStart w:id="300" w:name="_Toc184308068"/>
      <w:bookmarkEnd w:id="300"/>
      <w:bookmarkStart w:id="301" w:name="_Toc184312102"/>
      <w:bookmarkEnd w:id="301"/>
      <w:bookmarkStart w:id="302" w:name="_Toc184313298"/>
      <w:bookmarkEnd w:id="302"/>
      <w:bookmarkStart w:id="303" w:name="_Toc184313293"/>
      <w:bookmarkEnd w:id="303"/>
      <w:bookmarkStart w:id="304" w:name="_Toc184313265"/>
      <w:bookmarkEnd w:id="304"/>
      <w:bookmarkStart w:id="305" w:name="_Toc184308084"/>
      <w:bookmarkEnd w:id="305"/>
      <w:bookmarkStart w:id="306" w:name="_Toc184313308"/>
      <w:bookmarkEnd w:id="306"/>
      <w:bookmarkStart w:id="307" w:name="_Toc184312118"/>
      <w:bookmarkEnd w:id="307"/>
      <w:bookmarkStart w:id="308" w:name="_Toc184310315"/>
      <w:bookmarkEnd w:id="308"/>
      <w:bookmarkStart w:id="309" w:name="_Toc184308069"/>
      <w:bookmarkEnd w:id="309"/>
      <w:bookmarkStart w:id="310" w:name="_Toc184314478"/>
      <w:bookmarkEnd w:id="310"/>
      <w:bookmarkStart w:id="311" w:name="_Toc184313243"/>
      <w:bookmarkEnd w:id="311"/>
      <w:bookmarkStart w:id="312" w:name="_Toc184308044"/>
      <w:bookmarkEnd w:id="312"/>
      <w:bookmarkStart w:id="313" w:name="_Toc184308092"/>
      <w:bookmarkEnd w:id="313"/>
      <w:bookmarkStart w:id="314" w:name="_Toc184310324"/>
      <w:bookmarkEnd w:id="314"/>
      <w:bookmarkStart w:id="315" w:name="_Toc184308077"/>
      <w:bookmarkEnd w:id="315"/>
      <w:bookmarkStart w:id="316" w:name="_Toc184312117"/>
      <w:bookmarkEnd w:id="316"/>
      <w:bookmarkStart w:id="317" w:name="_Toc184314432"/>
      <w:bookmarkEnd w:id="317"/>
      <w:bookmarkStart w:id="318" w:name="_Toc184308062"/>
      <w:bookmarkEnd w:id="318"/>
      <w:bookmarkStart w:id="319" w:name="_Toc184310292"/>
      <w:bookmarkEnd w:id="319"/>
      <w:bookmarkStart w:id="320" w:name="_Toc184312128"/>
      <w:bookmarkEnd w:id="320"/>
      <w:bookmarkStart w:id="321" w:name="_Toc184314422"/>
      <w:bookmarkEnd w:id="321"/>
      <w:bookmarkStart w:id="322" w:name="_Toc184308059"/>
      <w:bookmarkEnd w:id="322"/>
      <w:bookmarkStart w:id="323" w:name="_Toc184313301"/>
      <w:bookmarkEnd w:id="323"/>
      <w:bookmarkStart w:id="324" w:name="_Toc184313300"/>
      <w:bookmarkEnd w:id="324"/>
      <w:bookmarkStart w:id="325" w:name="_Toc184313280"/>
      <w:bookmarkEnd w:id="325"/>
      <w:bookmarkStart w:id="326" w:name="_Toc184310274"/>
      <w:bookmarkEnd w:id="326"/>
      <w:bookmarkStart w:id="327" w:name="_Toc184313273"/>
      <w:bookmarkEnd w:id="327"/>
      <w:bookmarkStart w:id="328" w:name="_Toc184313296"/>
      <w:bookmarkEnd w:id="328"/>
      <w:bookmarkStart w:id="329" w:name="_Toc184314423"/>
      <w:bookmarkEnd w:id="329"/>
      <w:bookmarkStart w:id="330" w:name="_Toc184308074"/>
      <w:bookmarkEnd w:id="330"/>
      <w:bookmarkStart w:id="331" w:name="_Toc184312076"/>
      <w:bookmarkEnd w:id="331"/>
      <w:bookmarkStart w:id="332" w:name="_Toc184313306"/>
      <w:bookmarkEnd w:id="332"/>
      <w:bookmarkStart w:id="333" w:name="_Toc184313252"/>
      <w:bookmarkEnd w:id="333"/>
      <w:bookmarkStart w:id="334" w:name="_Toc184310311"/>
      <w:bookmarkEnd w:id="334"/>
      <w:bookmarkStart w:id="335" w:name="_Toc184313259"/>
      <w:bookmarkEnd w:id="335"/>
      <w:bookmarkStart w:id="336" w:name="_Toc184313249"/>
      <w:bookmarkEnd w:id="336"/>
      <w:bookmarkStart w:id="337" w:name="_Toc184310332"/>
      <w:bookmarkEnd w:id="337"/>
      <w:bookmarkStart w:id="338" w:name="_Toc184313289"/>
      <w:bookmarkEnd w:id="338"/>
      <w:bookmarkStart w:id="339" w:name="_Toc184310305"/>
      <w:bookmarkEnd w:id="339"/>
      <w:bookmarkStart w:id="340" w:name="_Toc184314482"/>
      <w:bookmarkEnd w:id="340"/>
      <w:bookmarkStart w:id="341" w:name="_Toc184312111"/>
      <w:bookmarkEnd w:id="341"/>
      <w:bookmarkStart w:id="342" w:name="_Toc184314474"/>
      <w:bookmarkEnd w:id="342"/>
      <w:bookmarkStart w:id="343" w:name="_Toc184312108"/>
      <w:bookmarkEnd w:id="343"/>
      <w:bookmarkStart w:id="344" w:name="_Toc184313288"/>
      <w:bookmarkEnd w:id="344"/>
      <w:bookmarkStart w:id="345" w:name="_Toc184312124"/>
      <w:bookmarkEnd w:id="345"/>
      <w:bookmarkStart w:id="346" w:name="_Toc184314412"/>
      <w:bookmarkEnd w:id="346"/>
      <w:bookmarkStart w:id="347" w:name="_Toc184313255"/>
      <w:bookmarkEnd w:id="347"/>
      <w:bookmarkStart w:id="348" w:name="_Toc184310280"/>
      <w:bookmarkEnd w:id="348"/>
      <w:bookmarkStart w:id="349" w:name="_Toc184313258"/>
      <w:bookmarkEnd w:id="349"/>
      <w:bookmarkStart w:id="350" w:name="_Toc184313256"/>
      <w:bookmarkEnd w:id="350"/>
      <w:bookmarkStart w:id="351" w:name="_Toc184312067"/>
      <w:bookmarkEnd w:id="351"/>
      <w:bookmarkStart w:id="352" w:name="_Toc184308052"/>
      <w:bookmarkEnd w:id="352"/>
      <w:bookmarkStart w:id="353" w:name="_Toc184308104"/>
      <w:bookmarkEnd w:id="353"/>
      <w:bookmarkStart w:id="354" w:name="_Toc184313244"/>
      <w:bookmarkEnd w:id="354"/>
      <w:bookmarkStart w:id="355" w:name="_Toc184310328"/>
      <w:bookmarkEnd w:id="355"/>
      <w:bookmarkStart w:id="356" w:name="_Toc184308096"/>
      <w:bookmarkEnd w:id="356"/>
      <w:bookmarkStart w:id="357" w:name="_Toc184312127"/>
      <w:bookmarkEnd w:id="357"/>
      <w:bookmarkStart w:id="358" w:name="_Toc184313269"/>
      <w:bookmarkEnd w:id="358"/>
      <w:bookmarkStart w:id="359" w:name="_Toc184313272"/>
      <w:bookmarkEnd w:id="359"/>
      <w:bookmarkStart w:id="360" w:name="_Toc184310303"/>
      <w:bookmarkEnd w:id="360"/>
      <w:bookmarkStart w:id="361" w:name="_Toc184312126"/>
      <w:bookmarkEnd w:id="361"/>
      <w:bookmarkStart w:id="362" w:name="_Toc184310295"/>
      <w:bookmarkEnd w:id="362"/>
      <w:bookmarkStart w:id="363" w:name="_Toc184314414"/>
      <w:bookmarkEnd w:id="363"/>
      <w:bookmarkStart w:id="364" w:name="_Toc184314468"/>
      <w:bookmarkEnd w:id="364"/>
      <w:bookmarkStart w:id="365" w:name="_Toc184308042"/>
      <w:bookmarkEnd w:id="365"/>
      <w:bookmarkStart w:id="366" w:name="_Toc184314443"/>
      <w:bookmarkEnd w:id="366"/>
      <w:bookmarkStart w:id="367" w:name="_Toc184314427"/>
      <w:bookmarkEnd w:id="367"/>
      <w:bookmarkStart w:id="368" w:name="_Toc184308066"/>
      <w:bookmarkEnd w:id="368"/>
      <w:bookmarkStart w:id="369" w:name="_Toc184308046"/>
      <w:bookmarkEnd w:id="369"/>
      <w:bookmarkStart w:id="370" w:name="_Toc184313241"/>
      <w:bookmarkEnd w:id="370"/>
      <w:bookmarkStart w:id="371" w:name="_Toc184308089"/>
      <w:bookmarkEnd w:id="371"/>
      <w:bookmarkStart w:id="372" w:name="_Toc184310313"/>
      <w:bookmarkEnd w:id="372"/>
      <w:bookmarkStart w:id="373" w:name="_Toc184313245"/>
      <w:bookmarkEnd w:id="373"/>
      <w:bookmarkStart w:id="374" w:name="_Toc184312094"/>
      <w:bookmarkEnd w:id="374"/>
      <w:bookmarkStart w:id="375" w:name="_Toc184313275"/>
      <w:bookmarkEnd w:id="375"/>
      <w:bookmarkStart w:id="376" w:name="_Toc184313276"/>
      <w:bookmarkEnd w:id="376"/>
      <w:bookmarkStart w:id="377" w:name="_Toc184313297"/>
      <w:bookmarkEnd w:id="377"/>
      <w:bookmarkStart w:id="378" w:name="_Toc184308103"/>
      <w:bookmarkEnd w:id="378"/>
      <w:bookmarkStart w:id="379" w:name="_Toc184308071"/>
      <w:bookmarkEnd w:id="379"/>
      <w:bookmarkStart w:id="380" w:name="_Toc184308086"/>
      <w:bookmarkEnd w:id="380"/>
      <w:bookmarkStart w:id="381" w:name="_Toc184314472"/>
      <w:bookmarkEnd w:id="381"/>
      <w:bookmarkStart w:id="382" w:name="_Toc184314437"/>
      <w:bookmarkEnd w:id="382"/>
      <w:bookmarkStart w:id="383" w:name="_Toc184310285"/>
      <w:bookmarkEnd w:id="383"/>
      <w:bookmarkStart w:id="384" w:name="_Toc184310340"/>
      <w:bookmarkEnd w:id="384"/>
      <w:bookmarkStart w:id="385" w:name="_Toc184310289"/>
      <w:bookmarkEnd w:id="385"/>
      <w:bookmarkStart w:id="386" w:name="_Toc184314476"/>
      <w:bookmarkEnd w:id="386"/>
      <w:bookmarkStart w:id="387" w:name="_Toc184313294"/>
      <w:bookmarkEnd w:id="387"/>
      <w:bookmarkStart w:id="388" w:name="_Toc184314479"/>
      <w:bookmarkEnd w:id="388"/>
      <w:bookmarkStart w:id="389" w:name="_Toc184312081"/>
      <w:bookmarkEnd w:id="389"/>
      <w:bookmarkStart w:id="390" w:name="_Toc184310333"/>
      <w:bookmarkEnd w:id="390"/>
      <w:bookmarkStart w:id="391" w:name="_Toc184310338"/>
      <w:bookmarkEnd w:id="391"/>
      <w:bookmarkStart w:id="392" w:name="_Toc184312077"/>
      <w:bookmarkEnd w:id="392"/>
      <w:bookmarkStart w:id="393" w:name="_Toc184310302"/>
      <w:bookmarkEnd w:id="393"/>
      <w:bookmarkStart w:id="394" w:name="_Toc184312098"/>
      <w:bookmarkEnd w:id="394"/>
      <w:bookmarkStart w:id="395" w:name="_Toc184312092"/>
      <w:bookmarkEnd w:id="395"/>
      <w:bookmarkStart w:id="396" w:name="_Toc184312071"/>
      <w:bookmarkEnd w:id="396"/>
      <w:bookmarkStart w:id="397" w:name="_Toc184314447"/>
      <w:bookmarkEnd w:id="397"/>
      <w:bookmarkStart w:id="398" w:name="_Toc184310273"/>
      <w:bookmarkEnd w:id="398"/>
      <w:bookmarkStart w:id="399" w:name="_Toc184308067"/>
      <w:bookmarkEnd w:id="399"/>
      <w:bookmarkStart w:id="400" w:name="_Toc184308082"/>
      <w:bookmarkEnd w:id="400"/>
      <w:bookmarkStart w:id="401" w:name="_Toc184314428"/>
      <w:bookmarkEnd w:id="401"/>
      <w:bookmarkStart w:id="402" w:name="_Toc184308061"/>
      <w:bookmarkEnd w:id="402"/>
      <w:bookmarkStart w:id="403" w:name="_Toc184310306"/>
      <w:bookmarkEnd w:id="403"/>
      <w:bookmarkStart w:id="404" w:name="_Toc184314452"/>
      <w:bookmarkEnd w:id="404"/>
      <w:bookmarkStart w:id="405" w:name="_Toc184312082"/>
      <w:bookmarkEnd w:id="405"/>
      <w:bookmarkStart w:id="406" w:name="_Toc184312119"/>
      <w:bookmarkEnd w:id="406"/>
      <w:bookmarkStart w:id="407" w:name="_Toc184310281"/>
      <w:bookmarkEnd w:id="407"/>
      <w:bookmarkStart w:id="408" w:name="_Toc184308098"/>
      <w:bookmarkEnd w:id="408"/>
      <w:bookmarkStart w:id="409" w:name="_Toc184308065"/>
      <w:bookmarkEnd w:id="409"/>
      <w:bookmarkStart w:id="410" w:name="_Toc184314415"/>
      <w:bookmarkEnd w:id="410"/>
      <w:bookmarkStart w:id="411" w:name="_Toc184314470"/>
      <w:bookmarkEnd w:id="411"/>
      <w:bookmarkStart w:id="412" w:name="_Toc184313240"/>
      <w:bookmarkEnd w:id="412"/>
      <w:bookmarkStart w:id="413" w:name="_Toc184310296"/>
      <w:bookmarkEnd w:id="413"/>
      <w:bookmarkStart w:id="414" w:name="_Toc184313278"/>
      <w:bookmarkEnd w:id="414"/>
      <w:bookmarkStart w:id="415" w:name="_Toc184312083"/>
      <w:bookmarkEnd w:id="415"/>
      <w:bookmarkStart w:id="416" w:name="_Toc184314471"/>
      <w:bookmarkEnd w:id="416"/>
      <w:bookmarkStart w:id="417" w:name="_Toc184313302"/>
      <w:bookmarkEnd w:id="417"/>
      <w:bookmarkStart w:id="418" w:name="_Toc184308101"/>
      <w:bookmarkEnd w:id="418"/>
      <w:bookmarkStart w:id="419" w:name="_Toc184310291"/>
      <w:bookmarkEnd w:id="419"/>
      <w:bookmarkStart w:id="420" w:name="_Toc184312135"/>
      <w:bookmarkEnd w:id="420"/>
      <w:bookmarkStart w:id="421" w:name="_Toc184312138"/>
      <w:bookmarkEnd w:id="421"/>
      <w:bookmarkStart w:id="422" w:name="_Toc184312120"/>
      <w:bookmarkEnd w:id="422"/>
      <w:bookmarkStart w:id="423" w:name="_Toc184310331"/>
      <w:bookmarkEnd w:id="423"/>
      <w:bookmarkStart w:id="424" w:name="_Toc184312114"/>
      <w:bookmarkEnd w:id="424"/>
      <w:bookmarkStart w:id="425" w:name="_Toc184308060"/>
      <w:bookmarkEnd w:id="425"/>
      <w:bookmarkStart w:id="426" w:name="_Toc184310283"/>
      <w:bookmarkEnd w:id="426"/>
      <w:bookmarkStart w:id="427" w:name="_Toc184314449"/>
      <w:bookmarkEnd w:id="427"/>
      <w:bookmarkStart w:id="428" w:name="_Toc184313303"/>
      <w:bookmarkEnd w:id="428"/>
      <w:bookmarkStart w:id="429" w:name="_Toc184308051"/>
      <w:bookmarkEnd w:id="429"/>
      <w:bookmarkStart w:id="430" w:name="_Toc184312137"/>
      <w:bookmarkEnd w:id="430"/>
      <w:bookmarkStart w:id="431" w:name="_Toc184313261"/>
      <w:bookmarkEnd w:id="431"/>
      <w:bookmarkStart w:id="432" w:name="_Toc184312091"/>
      <w:bookmarkEnd w:id="432"/>
      <w:bookmarkStart w:id="433" w:name="_Toc184312073"/>
      <w:bookmarkEnd w:id="433"/>
      <w:bookmarkStart w:id="434" w:name="_Toc184314441"/>
      <w:bookmarkEnd w:id="434"/>
      <w:bookmarkStart w:id="435" w:name="_Toc184314445"/>
      <w:bookmarkEnd w:id="435"/>
      <w:bookmarkStart w:id="436" w:name="_Toc184314477"/>
      <w:bookmarkEnd w:id="436"/>
      <w:bookmarkStart w:id="437" w:name="_Toc184312133"/>
      <w:bookmarkEnd w:id="437"/>
      <w:bookmarkStart w:id="438" w:name="_Toc184308087"/>
      <w:bookmarkEnd w:id="438"/>
      <w:bookmarkStart w:id="439" w:name="_Toc184312099"/>
      <w:bookmarkEnd w:id="439"/>
      <w:bookmarkStart w:id="440" w:name="_Toc184314461"/>
      <w:bookmarkEnd w:id="440"/>
      <w:bookmarkStart w:id="441" w:name="_Toc184312115"/>
      <w:bookmarkEnd w:id="441"/>
      <w:bookmarkStart w:id="442" w:name="_Toc184310343"/>
      <w:bookmarkEnd w:id="442"/>
      <w:bookmarkStart w:id="443" w:name="_Toc184313305"/>
      <w:bookmarkEnd w:id="443"/>
      <w:bookmarkStart w:id="444" w:name="_Toc184314426"/>
      <w:bookmarkEnd w:id="444"/>
      <w:bookmarkStart w:id="445" w:name="_Toc184313253"/>
      <w:bookmarkEnd w:id="445"/>
      <w:bookmarkStart w:id="446" w:name="_Toc184314466"/>
      <w:bookmarkEnd w:id="446"/>
      <w:bookmarkStart w:id="447" w:name="_Toc184308099"/>
      <w:bookmarkEnd w:id="447"/>
      <w:bookmarkStart w:id="448" w:name="_Toc184308106"/>
      <w:bookmarkEnd w:id="448"/>
      <w:bookmarkStart w:id="449" w:name="_Toc184310272"/>
      <w:bookmarkEnd w:id="449"/>
      <w:bookmarkStart w:id="450" w:name="_Toc184314430"/>
      <w:bookmarkEnd w:id="450"/>
      <w:bookmarkStart w:id="451" w:name="_Toc184310334"/>
      <w:bookmarkEnd w:id="451"/>
      <w:bookmarkStart w:id="452" w:name="_Toc184313246"/>
      <w:bookmarkEnd w:id="452"/>
      <w:bookmarkStart w:id="453" w:name="_Toc184310317"/>
      <w:bookmarkEnd w:id="453"/>
      <w:bookmarkStart w:id="454" w:name="_Toc184310297"/>
      <w:bookmarkEnd w:id="454"/>
      <w:bookmarkStart w:id="455" w:name="_Toc184314481"/>
      <w:bookmarkEnd w:id="455"/>
      <w:bookmarkStart w:id="456" w:name="_Toc184313267"/>
      <w:bookmarkEnd w:id="456"/>
      <w:bookmarkStart w:id="457" w:name="_Toc184312080"/>
      <w:bookmarkEnd w:id="457"/>
      <w:bookmarkStart w:id="458" w:name="_Toc184313299"/>
      <w:bookmarkEnd w:id="458"/>
      <w:bookmarkStart w:id="459" w:name="_Toc184312087"/>
      <w:bookmarkEnd w:id="459"/>
      <w:bookmarkStart w:id="460" w:name="_Toc184312068"/>
      <w:bookmarkEnd w:id="460"/>
      <w:bookmarkStart w:id="461" w:name="_Toc184310309"/>
      <w:bookmarkEnd w:id="461"/>
      <w:bookmarkStart w:id="462" w:name="_Toc184310320"/>
      <w:bookmarkEnd w:id="462"/>
      <w:bookmarkStart w:id="463" w:name="_Toc184314450"/>
      <w:bookmarkEnd w:id="463"/>
      <w:bookmarkStart w:id="464" w:name="_Toc184314442"/>
      <w:bookmarkEnd w:id="464"/>
      <w:bookmarkStart w:id="465" w:name="_Toc184314464"/>
      <w:bookmarkEnd w:id="465"/>
      <w:bookmarkStart w:id="466" w:name="_Toc184308083"/>
      <w:bookmarkEnd w:id="466"/>
      <w:bookmarkStart w:id="467" w:name="_Toc184312109"/>
      <w:bookmarkEnd w:id="467"/>
      <w:bookmarkStart w:id="468" w:name="_Toc184314456"/>
      <w:bookmarkEnd w:id="468"/>
      <w:bookmarkStart w:id="469" w:name="_Toc184308041"/>
      <w:bookmarkEnd w:id="469"/>
      <w:bookmarkStart w:id="470" w:name="_Toc184312074"/>
      <w:bookmarkEnd w:id="470"/>
      <w:bookmarkStart w:id="471" w:name="_Toc184308076"/>
      <w:bookmarkEnd w:id="471"/>
      <w:bookmarkStart w:id="472" w:name="_Toc184312113"/>
      <w:bookmarkEnd w:id="472"/>
      <w:bookmarkStart w:id="473" w:name="_Toc184312125"/>
      <w:bookmarkEnd w:id="473"/>
      <w:bookmarkStart w:id="474" w:name="_Toc184312136"/>
      <w:bookmarkEnd w:id="474"/>
      <w:bookmarkStart w:id="475" w:name="_Toc184313309"/>
      <w:bookmarkEnd w:id="475"/>
      <w:bookmarkStart w:id="476" w:name="_Toc184312107"/>
      <w:bookmarkEnd w:id="476"/>
      <w:bookmarkStart w:id="477" w:name="_Toc184310337"/>
      <w:bookmarkEnd w:id="477"/>
      <w:bookmarkStart w:id="478" w:name="_Toc184308043"/>
      <w:bookmarkEnd w:id="478"/>
      <w:bookmarkStart w:id="479" w:name="_Toc184314431"/>
      <w:bookmarkEnd w:id="479"/>
      <w:bookmarkStart w:id="480" w:name="_Toc184308072"/>
      <w:bookmarkEnd w:id="480"/>
      <w:bookmarkStart w:id="481" w:name="_Toc184310298"/>
      <w:bookmarkEnd w:id="481"/>
      <w:bookmarkStart w:id="482" w:name="_Toc184312123"/>
      <w:bookmarkEnd w:id="482"/>
      <w:bookmarkStart w:id="483" w:name="_Toc184310288"/>
      <w:bookmarkEnd w:id="483"/>
      <w:bookmarkStart w:id="484" w:name="_Toc184308073"/>
      <w:bookmarkEnd w:id="484"/>
      <w:bookmarkStart w:id="485" w:name="_Toc184312121"/>
      <w:bookmarkEnd w:id="485"/>
      <w:bookmarkStart w:id="486" w:name="_Toc184310336"/>
      <w:bookmarkEnd w:id="486"/>
      <w:bookmarkStart w:id="487" w:name="_Toc184310314"/>
      <w:bookmarkEnd w:id="487"/>
      <w:bookmarkStart w:id="488" w:name="_Toc184314424"/>
      <w:bookmarkEnd w:id="488"/>
      <w:bookmarkStart w:id="489" w:name="_Toc184310326"/>
      <w:bookmarkEnd w:id="489"/>
      <w:bookmarkStart w:id="490" w:name="_Toc184312103"/>
      <w:bookmarkEnd w:id="490"/>
      <w:bookmarkStart w:id="491" w:name="_Toc184308105"/>
      <w:bookmarkEnd w:id="491"/>
      <w:bookmarkStart w:id="492" w:name="_Toc184308036"/>
      <w:bookmarkEnd w:id="492"/>
      <w:bookmarkStart w:id="493" w:name="_Toc184313250"/>
      <w:bookmarkEnd w:id="493"/>
      <w:bookmarkStart w:id="494" w:name="_Toc184310310"/>
      <w:bookmarkEnd w:id="494"/>
      <w:bookmarkStart w:id="495" w:name="_Toc184314458"/>
      <w:bookmarkEnd w:id="495"/>
      <w:bookmarkStart w:id="496" w:name="_Toc184313251"/>
      <w:bookmarkEnd w:id="496"/>
      <w:bookmarkStart w:id="497" w:name="_Toc184312079"/>
      <w:bookmarkEnd w:id="497"/>
      <w:bookmarkStart w:id="498" w:name="_Toc184308107"/>
      <w:bookmarkEnd w:id="498"/>
      <w:bookmarkStart w:id="499" w:name="_Toc184313242"/>
      <w:bookmarkEnd w:id="499"/>
      <w:bookmarkStart w:id="500" w:name="_Toc184313286"/>
      <w:bookmarkEnd w:id="500"/>
      <w:bookmarkStart w:id="501" w:name="_Toc184314444"/>
      <w:bookmarkEnd w:id="501"/>
      <w:bookmarkStart w:id="502" w:name="_Toc184312097"/>
      <w:bookmarkEnd w:id="502"/>
      <w:bookmarkStart w:id="503" w:name="_Toc184308081"/>
      <w:bookmarkEnd w:id="503"/>
      <w:bookmarkStart w:id="504" w:name="_Toc184308095"/>
      <w:bookmarkEnd w:id="504"/>
      <w:bookmarkStart w:id="505" w:name="_Toc184308085"/>
      <w:bookmarkEnd w:id="505"/>
      <w:bookmarkStart w:id="506" w:name="_Toc184310277"/>
      <w:bookmarkEnd w:id="506"/>
      <w:bookmarkStart w:id="507" w:name="_Toc184314436"/>
      <w:bookmarkEnd w:id="507"/>
      <w:bookmarkStart w:id="508" w:name="_Toc184312095"/>
      <w:bookmarkEnd w:id="508"/>
      <w:bookmarkStart w:id="509" w:name="_Toc184314469"/>
      <w:bookmarkEnd w:id="509"/>
      <w:bookmarkStart w:id="510" w:name="_Toc184312112"/>
      <w:bookmarkEnd w:id="510"/>
      <w:bookmarkStart w:id="511" w:name="_Toc184312132"/>
      <w:bookmarkEnd w:id="511"/>
      <w:bookmarkStart w:id="512" w:name="_Toc184308102"/>
      <w:bookmarkEnd w:id="512"/>
      <w:bookmarkStart w:id="513" w:name="_Toc184314438"/>
      <w:bookmarkEnd w:id="513"/>
      <w:bookmarkStart w:id="514" w:name="_Toc184310322"/>
      <w:bookmarkEnd w:id="514"/>
      <w:bookmarkStart w:id="515" w:name="_Toc184310341"/>
      <w:bookmarkEnd w:id="515"/>
      <w:bookmarkStart w:id="516" w:name="_Toc184312078"/>
      <w:bookmarkEnd w:id="516"/>
      <w:bookmarkStart w:id="517" w:name="_Toc184313284"/>
      <w:bookmarkEnd w:id="517"/>
      <w:bookmarkStart w:id="518" w:name="_Toc184313307"/>
      <w:bookmarkEnd w:id="518"/>
      <w:bookmarkStart w:id="519" w:name="_Toc184310321"/>
      <w:bookmarkEnd w:id="519"/>
      <w:bookmarkStart w:id="520" w:name="_Toc184314459"/>
      <w:bookmarkEnd w:id="520"/>
      <w:bookmarkStart w:id="521" w:name="_Toc184312069"/>
      <w:bookmarkEnd w:id="521"/>
      <w:bookmarkStart w:id="522" w:name="_Toc184308093"/>
      <w:bookmarkEnd w:id="522"/>
      <w:bookmarkStart w:id="523" w:name="_Toc184308063"/>
      <w:bookmarkEnd w:id="523"/>
      <w:bookmarkStart w:id="524" w:name="_Toc184308040"/>
      <w:bookmarkEnd w:id="524"/>
      <w:r>
        <w:rPr>
          <w:rFonts w:hint="eastAsia" w:ascii="宋体" w:hAnsi="宋体" w:cs="宋体"/>
          <w:b/>
          <w:color w:val="auto"/>
          <w:sz w:val="36"/>
          <w:szCs w:val="20"/>
          <w:highlight w:val="none"/>
        </w:rPr>
        <w:t xml:space="preserve"> 评标办法</w:t>
      </w:r>
      <w:bookmarkEnd w:id="150"/>
      <w:bookmarkEnd w:id="151"/>
      <w:bookmarkEnd w:id="152"/>
      <w:bookmarkEnd w:id="153"/>
      <w:bookmarkEnd w:id="154"/>
      <w:bookmarkEnd w:id="155"/>
      <w:bookmarkEnd w:id="156"/>
      <w:bookmarkEnd w:id="157"/>
      <w:bookmarkEnd w:id="158"/>
      <w:bookmarkEnd w:id="159"/>
    </w:p>
    <w:p w14:paraId="23EFEB3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4"/>
        <w:tblW w:w="504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44"/>
        <w:gridCol w:w="11"/>
        <w:gridCol w:w="847"/>
        <w:gridCol w:w="685"/>
        <w:gridCol w:w="6378"/>
        <w:gridCol w:w="904"/>
      </w:tblGrid>
      <w:tr w14:paraId="045479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290" w:type="pct"/>
            <w:vAlign w:val="center"/>
          </w:tcPr>
          <w:p w14:paraId="12746978">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7" w:type="pct"/>
            <w:gridSpan w:val="2"/>
            <w:vAlign w:val="center"/>
          </w:tcPr>
          <w:p w14:paraId="67923925">
            <w:pPr>
              <w:jc w:val="center"/>
              <w:rPr>
                <w:rFonts w:ascii="宋体" w:hAnsi="宋体" w:cs="宋体"/>
                <w:b/>
                <w:color w:val="auto"/>
                <w:szCs w:val="21"/>
                <w:highlight w:val="none"/>
              </w:rPr>
            </w:pPr>
            <w:r>
              <w:rPr>
                <w:rFonts w:hint="eastAsia" w:ascii="宋体" w:hAnsi="宋体" w:cs="宋体"/>
                <w:b/>
                <w:color w:val="auto"/>
                <w:szCs w:val="21"/>
                <w:highlight w:val="none"/>
              </w:rPr>
              <w:t>评分</w:t>
            </w:r>
          </w:p>
          <w:p w14:paraId="3C129689">
            <w:pPr>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365" w:type="pct"/>
            <w:vAlign w:val="center"/>
          </w:tcPr>
          <w:p w14:paraId="2D86A3E2">
            <w:pPr>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3403" w:type="pct"/>
            <w:vAlign w:val="center"/>
          </w:tcPr>
          <w:p w14:paraId="3EC72FD2">
            <w:pPr>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482" w:type="pct"/>
            <w:vAlign w:val="center"/>
          </w:tcPr>
          <w:p w14:paraId="558A86A1">
            <w:pPr>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68C25C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vAlign w:val="center"/>
          </w:tcPr>
          <w:p w14:paraId="030F7475">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57" w:type="pct"/>
            <w:gridSpan w:val="2"/>
            <w:vAlign w:val="center"/>
          </w:tcPr>
          <w:p w14:paraId="5A1B968C">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类似业绩</w:t>
            </w:r>
          </w:p>
        </w:tc>
        <w:tc>
          <w:tcPr>
            <w:tcW w:w="365" w:type="pct"/>
            <w:vAlign w:val="center"/>
          </w:tcPr>
          <w:p w14:paraId="0CEAB673">
            <w:pPr>
              <w:jc w:val="center"/>
              <w:rPr>
                <w:rFonts w:ascii="宋体" w:hAnsi="宋体" w:cs="宋体"/>
                <w:color w:val="auto"/>
                <w:sz w:val="21"/>
                <w:szCs w:val="21"/>
                <w:highlight w:val="none"/>
              </w:rPr>
            </w:pPr>
            <w:r>
              <w:rPr>
                <w:rFonts w:hint="eastAsia" w:ascii="宋体" w:hAnsi="宋体" w:cs="宋体"/>
                <w:color w:val="auto"/>
                <w:sz w:val="21"/>
                <w:szCs w:val="21"/>
                <w:highlight w:val="none"/>
              </w:rPr>
              <w:t>0-1分</w:t>
            </w:r>
          </w:p>
        </w:tc>
        <w:tc>
          <w:tcPr>
            <w:tcW w:w="3403" w:type="pct"/>
            <w:vAlign w:val="center"/>
          </w:tcPr>
          <w:p w14:paraId="249BA989">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2021年1月1日以来（合同签订时间为准），投标人承担过类似项目业绩的，每个项目得</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分，本项最高得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3194AFA2">
            <w:pP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【业绩合同</w:t>
            </w:r>
            <w:r>
              <w:rPr>
                <w:rFonts w:hint="eastAsia" w:ascii="宋体" w:hAnsi="宋体" w:cs="宋体"/>
                <w:b/>
                <w:color w:val="auto"/>
                <w:kern w:val="0"/>
                <w:sz w:val="21"/>
                <w:szCs w:val="21"/>
                <w:highlight w:val="none"/>
              </w:rPr>
              <w:t>扫描件或复制件</w:t>
            </w:r>
            <w:r>
              <w:rPr>
                <w:rFonts w:hint="eastAsia" w:ascii="宋体" w:hAnsi="宋体" w:cs="宋体"/>
                <w:b/>
                <w:color w:val="auto"/>
                <w:kern w:val="0"/>
                <w:sz w:val="21"/>
                <w:szCs w:val="21"/>
                <w:highlight w:val="none"/>
                <w:lang w:val="zh-CN"/>
              </w:rPr>
              <w:t>加盖公章编入商务技术文件中，否则不得分。】</w:t>
            </w:r>
          </w:p>
        </w:tc>
        <w:tc>
          <w:tcPr>
            <w:tcW w:w="482" w:type="pct"/>
            <w:vAlign w:val="center"/>
          </w:tcPr>
          <w:p w14:paraId="3BE51476">
            <w:pPr>
              <w:rPr>
                <w:rFonts w:ascii="宋体" w:hAnsi="宋体" w:cs="宋体"/>
                <w:b/>
                <w:color w:val="auto"/>
                <w:sz w:val="21"/>
                <w:szCs w:val="21"/>
                <w:highlight w:val="none"/>
              </w:rPr>
            </w:pPr>
            <w:r>
              <w:rPr>
                <w:rFonts w:hint="eastAsia" w:ascii="宋体" w:hAnsi="宋体" w:cs="宋体"/>
                <w:bCs/>
                <w:color w:val="auto"/>
                <w:sz w:val="21"/>
                <w:szCs w:val="21"/>
                <w:highlight w:val="none"/>
              </w:rPr>
              <w:t>客观分</w:t>
            </w:r>
          </w:p>
        </w:tc>
      </w:tr>
      <w:tr w14:paraId="2694F4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42F814ED">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2</w:t>
            </w:r>
          </w:p>
        </w:tc>
        <w:tc>
          <w:tcPr>
            <w:tcW w:w="457" w:type="pct"/>
            <w:gridSpan w:val="2"/>
            <w:vAlign w:val="center"/>
          </w:tcPr>
          <w:p w14:paraId="12AC7F8E">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咨询服务能力</w:t>
            </w:r>
          </w:p>
        </w:tc>
        <w:tc>
          <w:tcPr>
            <w:tcW w:w="365" w:type="pct"/>
            <w:vAlign w:val="center"/>
          </w:tcPr>
          <w:p w14:paraId="39B204D4">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3403" w:type="pct"/>
            <w:vAlign w:val="center"/>
          </w:tcPr>
          <w:p w14:paraId="459FE254">
            <w:pPr>
              <w:pStyle w:val="29"/>
              <w:spacing w:line="288" w:lineRule="auto"/>
              <w:ind w:firstLine="0" w:firstLineChars="0"/>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供应商具备工程咨询单位综合资信甲级证书的得</w:t>
            </w: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分；具有工程咨询专业资信甲级的得</w:t>
            </w:r>
            <w:r>
              <w:rPr>
                <w:rFonts w:hint="eastAsia" w:ascii="宋体" w:hAnsi="宋体" w:eastAsia="宋体" w:cs="宋体"/>
                <w:bCs w:val="0"/>
                <w:color w:val="auto"/>
                <w:sz w:val="21"/>
                <w:szCs w:val="21"/>
                <w:highlight w:val="none"/>
                <w:lang w:val="en-US" w:eastAsia="zh-CN"/>
              </w:rPr>
              <w:t>1.5</w:t>
            </w:r>
            <w:r>
              <w:rPr>
                <w:rFonts w:hint="eastAsia" w:ascii="宋体" w:hAnsi="宋体" w:eastAsia="宋体" w:cs="宋体"/>
                <w:bCs w:val="0"/>
                <w:color w:val="auto"/>
                <w:sz w:val="21"/>
                <w:szCs w:val="21"/>
                <w:highlight w:val="none"/>
              </w:rPr>
              <w:t>分；具有工程咨询专业资信乙级的得</w:t>
            </w:r>
            <w:r>
              <w:rPr>
                <w:rFonts w:hint="eastAsia" w:ascii="宋体" w:hAnsi="宋体" w:eastAsia="宋体" w:cs="宋体"/>
                <w:bCs w:val="0"/>
                <w:color w:val="auto"/>
                <w:sz w:val="21"/>
                <w:szCs w:val="21"/>
                <w:highlight w:val="none"/>
                <w:lang w:val="en-US" w:eastAsia="zh-CN"/>
              </w:rPr>
              <w:t>1</w:t>
            </w:r>
            <w:r>
              <w:rPr>
                <w:rFonts w:hint="eastAsia" w:ascii="宋体" w:hAnsi="宋体" w:eastAsia="宋体" w:cs="宋体"/>
                <w:bCs w:val="0"/>
                <w:color w:val="auto"/>
                <w:sz w:val="21"/>
                <w:szCs w:val="21"/>
                <w:highlight w:val="none"/>
              </w:rPr>
              <w:t>分，</w:t>
            </w:r>
          </w:p>
          <w:p w14:paraId="58CDF9AA">
            <w:pPr>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【证书</w:t>
            </w:r>
            <w:r>
              <w:rPr>
                <w:rFonts w:hint="eastAsia" w:ascii="宋体" w:hAnsi="宋体" w:cs="宋体"/>
                <w:b/>
                <w:color w:val="auto"/>
                <w:kern w:val="0"/>
                <w:sz w:val="21"/>
                <w:szCs w:val="21"/>
                <w:highlight w:val="none"/>
              </w:rPr>
              <w:t>扫描件或复制件</w:t>
            </w:r>
            <w:r>
              <w:rPr>
                <w:rFonts w:hint="eastAsia" w:ascii="宋体" w:hAnsi="宋体" w:cs="宋体"/>
                <w:b/>
                <w:color w:val="auto"/>
                <w:kern w:val="0"/>
                <w:sz w:val="21"/>
                <w:szCs w:val="21"/>
                <w:highlight w:val="none"/>
                <w:lang w:val="zh-CN"/>
              </w:rPr>
              <w:t>加盖公章编入商务技术文件中，否则不得分。】</w:t>
            </w:r>
          </w:p>
        </w:tc>
        <w:tc>
          <w:tcPr>
            <w:tcW w:w="482" w:type="pct"/>
            <w:vAlign w:val="center"/>
          </w:tcPr>
          <w:p w14:paraId="7CAE6C31">
            <w:pP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客观分</w:t>
            </w:r>
          </w:p>
        </w:tc>
      </w:tr>
      <w:tr w14:paraId="2600A0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2D955EE0">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3</w:t>
            </w:r>
          </w:p>
        </w:tc>
        <w:tc>
          <w:tcPr>
            <w:tcW w:w="457" w:type="pct"/>
            <w:gridSpan w:val="2"/>
            <w:vAlign w:val="center"/>
          </w:tcPr>
          <w:p w14:paraId="46BC2831">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荣誉</w:t>
            </w:r>
          </w:p>
        </w:tc>
        <w:tc>
          <w:tcPr>
            <w:tcW w:w="365" w:type="pct"/>
            <w:vAlign w:val="center"/>
          </w:tcPr>
          <w:p w14:paraId="636B367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3403" w:type="pct"/>
            <w:vAlign w:val="center"/>
          </w:tcPr>
          <w:p w14:paraId="054849E3">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自2021年1月1日以来（以获奖时间为准），投标人承担</w:t>
            </w:r>
            <w:r>
              <w:rPr>
                <w:rFonts w:hint="eastAsia" w:ascii="宋体" w:hAnsi="宋体" w:cs="宋体"/>
                <w:color w:val="auto"/>
                <w:sz w:val="21"/>
                <w:szCs w:val="21"/>
                <w:highlight w:val="none"/>
                <w:lang w:val="en-US" w:eastAsia="zh-CN"/>
              </w:rPr>
              <w:t>与</w:t>
            </w:r>
            <w:r>
              <w:rPr>
                <w:rFonts w:hint="eastAsia" w:ascii="宋体" w:hAnsi="宋体" w:cs="宋体"/>
                <w:color w:val="auto"/>
                <w:sz w:val="21"/>
                <w:szCs w:val="21"/>
                <w:highlight w:val="none"/>
              </w:rPr>
              <w:t>国民经济与社会发展</w:t>
            </w:r>
            <w:r>
              <w:rPr>
                <w:rFonts w:hint="eastAsia" w:ascii="宋体" w:hAnsi="宋体" w:cs="宋体"/>
                <w:color w:val="auto"/>
                <w:sz w:val="21"/>
                <w:szCs w:val="21"/>
                <w:highlight w:val="none"/>
                <w:lang w:val="en-US" w:eastAsia="zh-CN"/>
              </w:rPr>
              <w:t>相关规划、发展规划评估或相关课题</w:t>
            </w:r>
            <w:r>
              <w:rPr>
                <w:rFonts w:hint="eastAsia" w:ascii="宋体" w:hAnsi="宋体" w:cs="宋体"/>
                <w:color w:val="auto"/>
                <w:sz w:val="21"/>
                <w:szCs w:val="21"/>
                <w:highlight w:val="none"/>
              </w:rPr>
              <w:t>获得省级</w:t>
            </w:r>
            <w:r>
              <w:rPr>
                <w:rFonts w:hint="eastAsia" w:ascii="宋体" w:hAnsi="宋体" w:cs="宋体"/>
                <w:color w:val="auto"/>
                <w:sz w:val="21"/>
                <w:szCs w:val="21"/>
                <w:highlight w:val="none"/>
                <w:lang w:val="en-US" w:eastAsia="zh-CN"/>
              </w:rPr>
              <w:t>及以上</w:t>
            </w:r>
            <w:r>
              <w:rPr>
                <w:rFonts w:hint="eastAsia" w:ascii="宋体" w:hAnsi="宋体" w:cs="宋体"/>
                <w:color w:val="auto"/>
                <w:sz w:val="21"/>
                <w:szCs w:val="21"/>
                <w:highlight w:val="none"/>
              </w:rPr>
              <w:t>政府部门颁发的奖项或表彰的，</w:t>
            </w:r>
            <w:r>
              <w:rPr>
                <w:rFonts w:hint="eastAsia" w:ascii="宋体" w:hAnsi="宋体" w:cs="宋体"/>
                <w:color w:val="auto"/>
                <w:sz w:val="21"/>
                <w:szCs w:val="21"/>
                <w:highlight w:val="none"/>
                <w:lang w:val="en-US" w:eastAsia="zh-CN"/>
              </w:rPr>
              <w:t>每个</w:t>
            </w:r>
            <w:r>
              <w:rPr>
                <w:rFonts w:hint="eastAsia" w:ascii="宋体" w:hAnsi="宋体" w:cs="宋体"/>
                <w:color w:val="auto"/>
                <w:sz w:val="21"/>
                <w:szCs w:val="21"/>
                <w:highlight w:val="none"/>
              </w:rPr>
              <w:t>得2分</w:t>
            </w:r>
            <w:r>
              <w:rPr>
                <w:rFonts w:hint="eastAsia" w:ascii="宋体" w:hAnsi="宋体" w:cs="宋体"/>
                <w:color w:val="auto"/>
                <w:sz w:val="21"/>
                <w:szCs w:val="21"/>
                <w:highlight w:val="none"/>
                <w:lang w:val="en-US" w:eastAsia="zh-CN"/>
              </w:rPr>
              <w:t>，本</w:t>
            </w:r>
            <w:r>
              <w:rPr>
                <w:rFonts w:hint="eastAsia" w:ascii="宋体" w:hAnsi="宋体" w:cs="宋体"/>
                <w:color w:val="auto"/>
                <w:sz w:val="21"/>
                <w:szCs w:val="21"/>
                <w:highlight w:val="none"/>
              </w:rPr>
              <w:t>项最高得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14:paraId="374DB094">
            <w:pPr>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【相关奖项或表彰证明材料</w:t>
            </w:r>
            <w:r>
              <w:rPr>
                <w:rFonts w:hint="eastAsia" w:ascii="宋体" w:hAnsi="宋体" w:cs="宋体"/>
                <w:b/>
                <w:color w:val="auto"/>
                <w:kern w:val="0"/>
                <w:sz w:val="21"/>
                <w:szCs w:val="21"/>
                <w:highlight w:val="none"/>
              </w:rPr>
              <w:t>扫描件或复制件</w:t>
            </w:r>
            <w:r>
              <w:rPr>
                <w:rFonts w:hint="eastAsia" w:ascii="宋体" w:hAnsi="宋体" w:cs="宋体"/>
                <w:b/>
                <w:color w:val="auto"/>
                <w:kern w:val="0"/>
                <w:sz w:val="21"/>
                <w:szCs w:val="21"/>
                <w:highlight w:val="none"/>
                <w:lang w:val="zh-CN"/>
              </w:rPr>
              <w:t>加盖公章编入商务技术文件中，否则不得分。本项目不累加计算</w:t>
            </w:r>
            <w:r>
              <w:rPr>
                <w:rFonts w:hint="eastAsia" w:ascii="宋体" w:hAnsi="宋体" w:cs="宋体"/>
                <w:b/>
                <w:color w:val="auto"/>
                <w:kern w:val="0"/>
                <w:sz w:val="21"/>
                <w:szCs w:val="21"/>
                <w:highlight w:val="none"/>
              </w:rPr>
              <w:t>得分</w:t>
            </w:r>
            <w:r>
              <w:rPr>
                <w:rFonts w:hint="eastAsia" w:ascii="宋体" w:hAnsi="宋体" w:cs="宋体"/>
                <w:b/>
                <w:color w:val="auto"/>
                <w:kern w:val="0"/>
                <w:sz w:val="21"/>
                <w:szCs w:val="21"/>
                <w:highlight w:val="none"/>
                <w:lang w:val="zh-CN"/>
              </w:rPr>
              <w:t>。】</w:t>
            </w:r>
          </w:p>
        </w:tc>
        <w:tc>
          <w:tcPr>
            <w:tcW w:w="482" w:type="pct"/>
            <w:vAlign w:val="center"/>
          </w:tcPr>
          <w:p w14:paraId="084A4FF3">
            <w:pPr>
              <w:rPr>
                <w:rFonts w:hint="eastAsia" w:ascii="宋体" w:hAnsi="宋体" w:cs="宋体"/>
                <w:bCs/>
                <w:color w:val="auto"/>
                <w:sz w:val="21"/>
                <w:szCs w:val="21"/>
                <w:highlight w:val="none"/>
              </w:rPr>
            </w:pPr>
            <w:r>
              <w:rPr>
                <w:rFonts w:hint="eastAsia" w:ascii="宋体" w:hAnsi="宋体" w:cs="宋体"/>
                <w:bCs/>
                <w:color w:val="auto"/>
                <w:sz w:val="21"/>
                <w:szCs w:val="21"/>
                <w:highlight w:val="none"/>
              </w:rPr>
              <w:t>客观分</w:t>
            </w:r>
          </w:p>
        </w:tc>
      </w:tr>
      <w:tr w14:paraId="585B27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00FF6C95">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457" w:type="pct"/>
            <w:gridSpan w:val="2"/>
            <w:vAlign w:val="center"/>
          </w:tcPr>
          <w:p w14:paraId="1AE5CD86">
            <w:pPr>
              <w:jc w:val="center"/>
              <w:rPr>
                <w:rFonts w:ascii="宋体" w:hAnsi="宋体" w:cs="宋体"/>
                <w:color w:val="auto"/>
                <w:sz w:val="21"/>
                <w:szCs w:val="21"/>
                <w:highlight w:val="none"/>
              </w:rPr>
            </w:pPr>
            <w:r>
              <w:rPr>
                <w:rFonts w:hint="eastAsia" w:ascii="宋体" w:hAnsi="宋体" w:cs="宋体"/>
                <w:color w:val="auto"/>
                <w:sz w:val="21"/>
                <w:szCs w:val="21"/>
                <w:highlight w:val="none"/>
              </w:rPr>
              <w:t>项目负责人</w:t>
            </w:r>
          </w:p>
        </w:tc>
        <w:tc>
          <w:tcPr>
            <w:tcW w:w="365" w:type="pct"/>
            <w:vAlign w:val="center"/>
          </w:tcPr>
          <w:p w14:paraId="05299FB7">
            <w:pPr>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3403" w:type="pct"/>
            <w:vAlign w:val="center"/>
          </w:tcPr>
          <w:p w14:paraId="05A83379">
            <w:pPr>
              <w:spacing w:line="288"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项目负责人为</w:t>
            </w:r>
            <w:r>
              <w:rPr>
                <w:rFonts w:hint="eastAsia" w:ascii="宋体" w:hAnsi="宋体" w:cs="宋体"/>
                <w:color w:val="auto"/>
                <w:sz w:val="21"/>
                <w:szCs w:val="21"/>
                <w:highlight w:val="none"/>
                <w:lang w:val="en-US" w:eastAsia="zh-CN"/>
              </w:rPr>
              <w:t>副</w:t>
            </w:r>
            <w:r>
              <w:rPr>
                <w:rFonts w:hint="eastAsia" w:ascii="宋体" w:hAnsi="宋体" w:cs="宋体"/>
                <w:color w:val="auto"/>
                <w:sz w:val="21"/>
                <w:szCs w:val="21"/>
                <w:highlight w:val="none"/>
              </w:rPr>
              <w:t>高级</w:t>
            </w:r>
            <w:r>
              <w:rPr>
                <w:rFonts w:hint="eastAsia" w:ascii="宋体" w:hAnsi="宋体" w:cs="宋体"/>
                <w:color w:val="auto"/>
                <w:sz w:val="21"/>
                <w:szCs w:val="21"/>
                <w:highlight w:val="none"/>
                <w:lang w:val="en-US" w:eastAsia="zh-CN"/>
              </w:rPr>
              <w:t>及以上职称</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具有注册城乡规划师</w:t>
            </w:r>
            <w:r>
              <w:rPr>
                <w:rFonts w:hint="eastAsia" w:ascii="宋体" w:hAnsi="宋体" w:cs="宋体"/>
                <w:color w:val="auto"/>
                <w:sz w:val="21"/>
                <w:szCs w:val="21"/>
                <w:highlight w:val="none"/>
                <w:lang w:val="en-US" w:eastAsia="zh-CN"/>
              </w:rPr>
              <w:t>加1分，</w:t>
            </w: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注册咨询工程师（投资）加1分，本</w:t>
            </w:r>
            <w:r>
              <w:rPr>
                <w:rFonts w:hint="eastAsia" w:ascii="宋体" w:hAnsi="宋体" w:cs="宋体"/>
                <w:color w:val="auto"/>
                <w:sz w:val="21"/>
                <w:szCs w:val="21"/>
                <w:highlight w:val="none"/>
              </w:rPr>
              <w:t>项最高得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p w14:paraId="6AB5C594">
            <w:pPr>
              <w:rPr>
                <w:rFonts w:ascii="宋体" w:hAnsi="宋体" w:cs="宋体"/>
                <w:color w:val="auto"/>
                <w:sz w:val="21"/>
                <w:szCs w:val="21"/>
                <w:highlight w:val="none"/>
              </w:rPr>
            </w:pPr>
            <w:r>
              <w:rPr>
                <w:rFonts w:hint="eastAsia" w:ascii="宋体" w:hAnsi="宋体" w:cs="宋体"/>
                <w:b/>
                <w:color w:val="auto"/>
                <w:kern w:val="0"/>
                <w:sz w:val="21"/>
                <w:szCs w:val="21"/>
                <w:highlight w:val="none"/>
              </w:rPr>
              <w:t>【项目负责人必须为在职员工，提供相关证书扫描件及社保缴费证明</w:t>
            </w:r>
            <w:r>
              <w:rPr>
                <w:rFonts w:hint="eastAsia" w:ascii="宋体" w:hAnsi="宋体" w:cs="宋体"/>
                <w:b/>
                <w:color w:val="auto"/>
                <w:kern w:val="0"/>
                <w:sz w:val="21"/>
                <w:szCs w:val="21"/>
                <w:highlight w:val="none"/>
                <w:lang w:eastAsia="zh-CN"/>
              </w:rPr>
              <w:t>（响应文件提交截止时间前3个月中任意一个月）</w:t>
            </w:r>
            <w:r>
              <w:rPr>
                <w:rFonts w:hint="eastAsia" w:ascii="宋体" w:hAnsi="宋体" w:cs="宋体"/>
                <w:b/>
                <w:color w:val="auto"/>
                <w:kern w:val="0"/>
                <w:sz w:val="21"/>
                <w:szCs w:val="21"/>
                <w:highlight w:val="none"/>
              </w:rPr>
              <w:t>加盖公章编入商务技术文件中，否则不得分。同一人员具有多个证书的可重复计分。】</w:t>
            </w:r>
          </w:p>
        </w:tc>
        <w:tc>
          <w:tcPr>
            <w:tcW w:w="482" w:type="pct"/>
            <w:vAlign w:val="center"/>
          </w:tcPr>
          <w:p w14:paraId="148D8846">
            <w:pPr>
              <w:rPr>
                <w:rFonts w:ascii="宋体" w:hAnsi="宋体" w:cs="宋体"/>
                <w:color w:val="auto"/>
                <w:sz w:val="21"/>
                <w:szCs w:val="21"/>
                <w:highlight w:val="none"/>
              </w:rPr>
            </w:pPr>
            <w:r>
              <w:rPr>
                <w:rFonts w:hint="eastAsia" w:ascii="宋体" w:hAnsi="宋体" w:cs="宋体"/>
                <w:bCs/>
                <w:color w:val="auto"/>
                <w:sz w:val="21"/>
                <w:szCs w:val="21"/>
                <w:highlight w:val="none"/>
              </w:rPr>
              <w:t>客观分</w:t>
            </w:r>
          </w:p>
        </w:tc>
      </w:tr>
      <w:tr w14:paraId="584CEE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7E590FCA">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c>
          <w:tcPr>
            <w:tcW w:w="457" w:type="pct"/>
            <w:gridSpan w:val="2"/>
            <w:vAlign w:val="center"/>
          </w:tcPr>
          <w:p w14:paraId="467B982F">
            <w:pPr>
              <w:jc w:val="center"/>
              <w:rPr>
                <w:rFonts w:ascii="宋体" w:hAnsi="宋体" w:cs="宋体"/>
                <w:color w:val="auto"/>
                <w:sz w:val="21"/>
                <w:szCs w:val="21"/>
                <w:highlight w:val="none"/>
              </w:rPr>
            </w:pPr>
            <w:r>
              <w:rPr>
                <w:rFonts w:hint="eastAsia" w:ascii="宋体" w:hAnsi="宋体" w:cs="宋体"/>
                <w:color w:val="auto"/>
                <w:sz w:val="21"/>
                <w:szCs w:val="21"/>
                <w:highlight w:val="none"/>
              </w:rPr>
              <w:t>项目组成员</w:t>
            </w:r>
          </w:p>
        </w:tc>
        <w:tc>
          <w:tcPr>
            <w:tcW w:w="365" w:type="pct"/>
            <w:vAlign w:val="center"/>
          </w:tcPr>
          <w:p w14:paraId="6EE50C4C">
            <w:pPr>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c>
          <w:tcPr>
            <w:tcW w:w="3403" w:type="pct"/>
            <w:vAlign w:val="center"/>
          </w:tcPr>
          <w:p w14:paraId="6FFBC456">
            <w:pPr>
              <w:numPr>
                <w:ilvl w:val="255"/>
                <w:numId w:val="0"/>
              </w:num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项目组成员中（不含项目负责人），成员具有本项目相关领域</w:t>
            </w:r>
            <w:r>
              <w:rPr>
                <w:rFonts w:hint="eastAsia" w:ascii="宋体" w:hAnsi="宋体" w:cs="宋体"/>
                <w:color w:val="auto"/>
                <w:sz w:val="21"/>
                <w:szCs w:val="21"/>
                <w:highlight w:val="none"/>
                <w:lang w:val="en-US" w:eastAsia="zh-CN"/>
              </w:rPr>
              <w:t>副</w:t>
            </w:r>
            <w:r>
              <w:rPr>
                <w:rFonts w:hint="eastAsia" w:ascii="宋体" w:hAnsi="宋体" w:cs="宋体"/>
                <w:color w:val="auto"/>
                <w:sz w:val="21"/>
                <w:szCs w:val="21"/>
                <w:highlight w:val="none"/>
              </w:rPr>
              <w:t>高级</w:t>
            </w:r>
            <w:r>
              <w:rPr>
                <w:rFonts w:hint="eastAsia" w:ascii="宋体" w:hAnsi="宋体" w:cs="宋体"/>
                <w:color w:val="auto"/>
                <w:sz w:val="21"/>
                <w:szCs w:val="21"/>
                <w:highlight w:val="none"/>
                <w:lang w:val="en-US" w:eastAsia="zh-CN"/>
              </w:rPr>
              <w:t>及以上</w:t>
            </w:r>
            <w:r>
              <w:rPr>
                <w:rFonts w:hint="eastAsia" w:ascii="宋体" w:hAnsi="宋体" w:cs="宋体"/>
                <w:color w:val="auto"/>
                <w:sz w:val="21"/>
                <w:szCs w:val="21"/>
                <w:highlight w:val="none"/>
              </w:rPr>
              <w:t>职称的，每人得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分，最高得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1ED9F9DF">
            <w:pPr>
              <w:rPr>
                <w:rFonts w:ascii="宋体" w:hAnsi="宋体" w:cs="宋体"/>
                <w:color w:val="auto"/>
                <w:sz w:val="21"/>
                <w:szCs w:val="21"/>
                <w:highlight w:val="none"/>
              </w:rPr>
            </w:pPr>
            <w:r>
              <w:rPr>
                <w:rFonts w:hint="eastAsia" w:ascii="宋体" w:hAnsi="宋体" w:cs="宋体"/>
                <w:b/>
                <w:color w:val="auto"/>
                <w:kern w:val="0"/>
                <w:sz w:val="21"/>
                <w:szCs w:val="21"/>
                <w:highlight w:val="none"/>
              </w:rPr>
              <w:t>【上述人员必须为在职员工，提供相关证书扫描件及社保缴费证明</w:t>
            </w:r>
            <w:r>
              <w:rPr>
                <w:rFonts w:hint="eastAsia" w:ascii="宋体" w:hAnsi="宋体" w:cs="宋体"/>
                <w:b/>
                <w:color w:val="auto"/>
                <w:kern w:val="0"/>
                <w:sz w:val="21"/>
                <w:szCs w:val="21"/>
                <w:highlight w:val="none"/>
                <w:lang w:eastAsia="zh-CN"/>
              </w:rPr>
              <w:t>（响应文件提交截止时间前3个月中任意一个月）</w:t>
            </w:r>
            <w:r>
              <w:rPr>
                <w:rFonts w:hint="eastAsia" w:ascii="宋体" w:hAnsi="宋体" w:cs="宋体"/>
                <w:b/>
                <w:color w:val="auto"/>
                <w:kern w:val="0"/>
                <w:sz w:val="21"/>
                <w:szCs w:val="21"/>
                <w:highlight w:val="none"/>
              </w:rPr>
              <w:t>加盖公章编入商务技术文件中，否则不得分。】</w:t>
            </w:r>
          </w:p>
        </w:tc>
        <w:tc>
          <w:tcPr>
            <w:tcW w:w="482" w:type="pct"/>
            <w:vAlign w:val="center"/>
          </w:tcPr>
          <w:p w14:paraId="765C8A02">
            <w:pPr>
              <w:rPr>
                <w:rFonts w:ascii="宋体" w:hAnsi="宋体" w:cs="宋体"/>
                <w:color w:val="auto"/>
                <w:sz w:val="21"/>
                <w:szCs w:val="21"/>
                <w:highlight w:val="none"/>
              </w:rPr>
            </w:pPr>
            <w:r>
              <w:rPr>
                <w:rFonts w:hint="eastAsia" w:ascii="宋体" w:hAnsi="宋体" w:cs="宋体"/>
                <w:bCs/>
                <w:color w:val="auto"/>
                <w:sz w:val="21"/>
                <w:szCs w:val="21"/>
                <w:highlight w:val="none"/>
              </w:rPr>
              <w:t>客观分</w:t>
            </w:r>
          </w:p>
        </w:tc>
      </w:tr>
      <w:tr w14:paraId="3571D8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650BD843">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6</w:t>
            </w:r>
          </w:p>
        </w:tc>
        <w:tc>
          <w:tcPr>
            <w:tcW w:w="457" w:type="pct"/>
            <w:gridSpan w:val="2"/>
            <w:shd w:val="clear" w:color="auto" w:fill="auto"/>
            <w:vAlign w:val="center"/>
          </w:tcPr>
          <w:p w14:paraId="5438628C">
            <w:pPr>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val="en-US" w:eastAsia="zh-CN"/>
              </w:rPr>
              <w:t>背景</w:t>
            </w:r>
          </w:p>
        </w:tc>
        <w:tc>
          <w:tcPr>
            <w:tcW w:w="365" w:type="pct"/>
            <w:vAlign w:val="center"/>
          </w:tcPr>
          <w:p w14:paraId="07D29CDB">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3403" w:type="pct"/>
            <w:shd w:val="clear" w:color="auto" w:fill="auto"/>
            <w:vAlign w:val="center"/>
          </w:tcPr>
          <w:p w14:paraId="1DF0072D">
            <w:pPr>
              <w:spacing w:line="288" w:lineRule="auto"/>
              <w:rPr>
                <w:rFonts w:hint="default" w:ascii="宋体" w:hAnsi="宋体" w:eastAsia="宋体" w:cs="宋体"/>
                <w:color w:val="auto"/>
                <w:kern w:val="0"/>
                <w:sz w:val="21"/>
                <w:szCs w:val="21"/>
                <w:highlight w:val="none"/>
                <w:lang w:val="en-US" w:eastAsia="zh-CN" w:bidi="ar-SA"/>
              </w:rPr>
            </w:pPr>
            <w:r>
              <w:rPr>
                <w:rFonts w:hint="default" w:ascii="宋体" w:hAnsi="宋体" w:cs="宋体"/>
                <w:color w:val="auto"/>
                <w:sz w:val="21"/>
                <w:szCs w:val="21"/>
                <w:highlight w:val="none"/>
                <w:lang w:val="en-US"/>
              </w:rPr>
              <w:t>投标人</w:t>
            </w:r>
            <w:r>
              <w:rPr>
                <w:rFonts w:hint="eastAsia" w:ascii="宋体" w:hAnsi="宋体" w:cs="宋体"/>
                <w:color w:val="auto"/>
                <w:sz w:val="21"/>
                <w:szCs w:val="21"/>
                <w:highlight w:val="none"/>
              </w:rPr>
              <w:t>对本项目编制背景理解</w:t>
            </w:r>
            <w:r>
              <w:rPr>
                <w:rFonts w:hint="eastAsia" w:ascii="宋体" w:hAnsi="宋体" w:cs="宋体"/>
                <w:color w:val="auto"/>
                <w:sz w:val="21"/>
                <w:szCs w:val="21"/>
                <w:highlight w:val="none"/>
                <w:lang w:val="en-US" w:eastAsia="zh-CN"/>
              </w:rPr>
              <w:t>及分析的</w:t>
            </w:r>
            <w:r>
              <w:rPr>
                <w:rFonts w:hint="eastAsia" w:ascii="宋体" w:hAnsi="宋体" w:eastAsia="宋体" w:cs="宋体"/>
                <w:color w:val="auto"/>
                <w:sz w:val="21"/>
                <w:szCs w:val="21"/>
                <w:highlight w:val="none"/>
              </w:rPr>
              <w:t>全面性、合理性及针对性</w:t>
            </w:r>
            <w:r>
              <w:rPr>
                <w:rFonts w:hint="eastAsia" w:ascii="宋体" w:hAnsi="宋体" w:cs="宋体"/>
                <w:color w:val="auto"/>
                <w:sz w:val="21"/>
                <w:szCs w:val="21"/>
                <w:highlight w:val="none"/>
              </w:rPr>
              <w:t>程度等进行评分。</w:t>
            </w:r>
            <w:r>
              <w:rPr>
                <w:rFonts w:hint="eastAsia" w:ascii="宋体" w:hAnsi="宋体" w:cs="宋体"/>
                <w:color w:val="auto"/>
                <w:kern w:val="0"/>
                <w:sz w:val="21"/>
                <w:szCs w:val="21"/>
                <w:highlight w:val="none"/>
              </w:rPr>
              <w:t>内容基本提及的得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分；内容贴合项目实际情况的得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分。未提供本项不得分。</w:t>
            </w:r>
          </w:p>
        </w:tc>
        <w:tc>
          <w:tcPr>
            <w:tcW w:w="482" w:type="pct"/>
            <w:vAlign w:val="center"/>
          </w:tcPr>
          <w:p w14:paraId="7AFD4DF9">
            <w:pPr>
              <w:widowControl/>
              <w:snapToGrid w:val="0"/>
              <w:jc w:val="left"/>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r>
      <w:tr w14:paraId="345EAE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1FB0402B">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457" w:type="pct"/>
            <w:gridSpan w:val="2"/>
            <w:shd w:val="clear" w:color="auto" w:fill="auto"/>
            <w:vAlign w:val="center"/>
          </w:tcPr>
          <w:p w14:paraId="679EC809">
            <w:pPr>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项目意义</w:t>
            </w:r>
          </w:p>
        </w:tc>
        <w:tc>
          <w:tcPr>
            <w:tcW w:w="365" w:type="pct"/>
            <w:vAlign w:val="center"/>
          </w:tcPr>
          <w:p w14:paraId="5107F446">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tc>
        <w:tc>
          <w:tcPr>
            <w:tcW w:w="3403" w:type="pct"/>
            <w:shd w:val="clear" w:color="auto" w:fill="auto"/>
            <w:vAlign w:val="center"/>
          </w:tcPr>
          <w:p w14:paraId="2FAA7784">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对本项目编制意义理解</w:t>
            </w:r>
            <w:r>
              <w:rPr>
                <w:rFonts w:hint="eastAsia" w:ascii="宋体" w:hAnsi="宋体" w:cs="宋体"/>
                <w:color w:val="auto"/>
                <w:sz w:val="21"/>
                <w:szCs w:val="21"/>
                <w:highlight w:val="none"/>
                <w:lang w:val="en-US" w:eastAsia="zh-CN"/>
              </w:rPr>
              <w:t>及分析的</w:t>
            </w:r>
            <w:r>
              <w:rPr>
                <w:rFonts w:hint="eastAsia" w:ascii="宋体" w:hAnsi="宋体" w:eastAsia="宋体" w:cs="宋体"/>
                <w:color w:val="auto"/>
                <w:sz w:val="21"/>
                <w:szCs w:val="21"/>
                <w:highlight w:val="none"/>
              </w:rPr>
              <w:t>全面性、合理性及针对性</w:t>
            </w:r>
            <w:r>
              <w:rPr>
                <w:rFonts w:hint="eastAsia" w:ascii="宋体" w:hAnsi="宋体" w:cs="宋体"/>
                <w:color w:val="auto"/>
                <w:sz w:val="21"/>
                <w:szCs w:val="21"/>
                <w:highlight w:val="none"/>
              </w:rPr>
              <w:t>程度等进行评分。</w:t>
            </w:r>
            <w:r>
              <w:rPr>
                <w:rFonts w:hint="eastAsia" w:ascii="宋体" w:hAnsi="宋体" w:cs="宋体"/>
                <w:color w:val="auto"/>
                <w:kern w:val="0"/>
                <w:sz w:val="21"/>
                <w:szCs w:val="21"/>
                <w:highlight w:val="none"/>
              </w:rPr>
              <w:t>内容基本提及的得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分；内容贴合项目实际情况的得</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分。未提供本项不得分。</w:t>
            </w:r>
          </w:p>
        </w:tc>
        <w:tc>
          <w:tcPr>
            <w:tcW w:w="482" w:type="pct"/>
            <w:vAlign w:val="center"/>
          </w:tcPr>
          <w:p w14:paraId="4BA9F22D">
            <w:pPr>
              <w:snapToGrid w:val="0"/>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r>
      <w:tr w14:paraId="359446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05E7720E">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8</w:t>
            </w:r>
          </w:p>
        </w:tc>
        <w:tc>
          <w:tcPr>
            <w:tcW w:w="457" w:type="pct"/>
            <w:gridSpan w:val="2"/>
            <w:shd w:val="clear" w:color="auto" w:fill="auto"/>
            <w:vAlign w:val="center"/>
          </w:tcPr>
          <w:p w14:paraId="0B9CF255">
            <w:pPr>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项目工作目的</w:t>
            </w:r>
          </w:p>
        </w:tc>
        <w:tc>
          <w:tcPr>
            <w:tcW w:w="365" w:type="pct"/>
            <w:vAlign w:val="center"/>
          </w:tcPr>
          <w:p w14:paraId="61C92842">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shd w:val="clear" w:color="auto" w:fill="auto"/>
            <w:vAlign w:val="center"/>
          </w:tcPr>
          <w:p w14:paraId="203B2F97">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对本项目</w:t>
            </w:r>
            <w:r>
              <w:rPr>
                <w:rFonts w:hint="eastAsia" w:ascii="宋体" w:hAnsi="宋体" w:cs="宋体"/>
                <w:color w:val="auto"/>
                <w:sz w:val="21"/>
                <w:szCs w:val="21"/>
                <w:highlight w:val="none"/>
                <w:lang w:val="en-US" w:eastAsia="zh-CN"/>
              </w:rPr>
              <w:t>工作目的</w:t>
            </w:r>
            <w:r>
              <w:rPr>
                <w:rFonts w:hint="eastAsia" w:ascii="宋体" w:hAnsi="宋体" w:cs="宋体"/>
                <w:color w:val="auto"/>
                <w:sz w:val="21"/>
                <w:szCs w:val="21"/>
                <w:highlight w:val="none"/>
              </w:rPr>
              <w:t>理解</w:t>
            </w:r>
            <w:r>
              <w:rPr>
                <w:rFonts w:hint="eastAsia" w:ascii="宋体" w:hAnsi="宋体" w:cs="宋体"/>
                <w:color w:val="auto"/>
                <w:sz w:val="21"/>
                <w:szCs w:val="21"/>
                <w:highlight w:val="none"/>
                <w:lang w:val="en-US" w:eastAsia="zh-CN"/>
              </w:rPr>
              <w:t>及分析的</w:t>
            </w:r>
            <w:r>
              <w:rPr>
                <w:rFonts w:hint="eastAsia" w:ascii="宋体" w:hAnsi="宋体" w:eastAsia="宋体" w:cs="宋体"/>
                <w:color w:val="auto"/>
                <w:sz w:val="21"/>
                <w:szCs w:val="21"/>
                <w:highlight w:val="none"/>
              </w:rPr>
              <w:t>全面性、合理性及针对性</w:t>
            </w:r>
            <w:r>
              <w:rPr>
                <w:rFonts w:hint="eastAsia" w:ascii="宋体" w:hAnsi="宋体" w:cs="宋体"/>
                <w:color w:val="auto"/>
                <w:sz w:val="21"/>
                <w:szCs w:val="21"/>
                <w:highlight w:val="none"/>
              </w:rPr>
              <w:t>程度等进行评分。</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vAlign w:val="center"/>
          </w:tcPr>
          <w:p w14:paraId="2C20D01F">
            <w:pPr>
              <w:snapToGrid w:val="0"/>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r>
      <w:tr w14:paraId="50D0DC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2081E9F7">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9</w:t>
            </w:r>
          </w:p>
        </w:tc>
        <w:tc>
          <w:tcPr>
            <w:tcW w:w="457" w:type="pct"/>
            <w:gridSpan w:val="2"/>
            <w:shd w:val="clear" w:color="auto" w:fill="auto"/>
            <w:vAlign w:val="center"/>
          </w:tcPr>
          <w:p w14:paraId="0B5EC801">
            <w:pPr>
              <w:spacing w:line="288"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基础总结</w:t>
            </w:r>
          </w:p>
        </w:tc>
        <w:tc>
          <w:tcPr>
            <w:tcW w:w="365" w:type="pct"/>
            <w:vAlign w:val="center"/>
          </w:tcPr>
          <w:p w14:paraId="43496BBD">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shd w:val="clear" w:color="auto" w:fill="auto"/>
            <w:vAlign w:val="center"/>
          </w:tcPr>
          <w:p w14:paraId="51F16A52">
            <w:pPr>
              <w:widowControl/>
              <w:numPr>
                <w:ilvl w:val="255"/>
                <w:numId w:val="0"/>
              </w:numPr>
              <w:spacing w:line="288" w:lineRule="auto"/>
              <w:ind w:left="0" w:leftChars="0" w:firstLine="0" w:firstLineChars="0"/>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对</w:t>
            </w:r>
            <w:r>
              <w:rPr>
                <w:rFonts w:hint="eastAsia" w:ascii="宋体" w:hAnsi="宋体" w:cs="宋体"/>
                <w:color w:val="auto"/>
                <w:sz w:val="21"/>
                <w:szCs w:val="21"/>
                <w:highlight w:val="none"/>
                <w:lang w:eastAsia="zh-CN"/>
              </w:rPr>
              <w:t>江山市</w:t>
            </w:r>
            <w:r>
              <w:rPr>
                <w:rFonts w:hint="eastAsia" w:ascii="宋体" w:hAnsi="宋体" w:cs="宋体"/>
                <w:color w:val="auto"/>
                <w:sz w:val="21"/>
                <w:szCs w:val="21"/>
                <w:highlight w:val="none"/>
              </w:rPr>
              <w:t>当前经济社会发展成效和存在的突出问题进行</w:t>
            </w:r>
            <w:r>
              <w:rPr>
                <w:rFonts w:hint="eastAsia" w:ascii="宋体" w:hAnsi="宋体" w:cs="宋体"/>
                <w:color w:val="auto"/>
                <w:sz w:val="21"/>
                <w:szCs w:val="21"/>
                <w:highlight w:val="none"/>
                <w:lang w:val="en-US" w:eastAsia="zh-CN"/>
              </w:rPr>
              <w:t>分析</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总结到位，</w:t>
            </w:r>
            <w:r>
              <w:rPr>
                <w:rFonts w:hint="eastAsia" w:ascii="宋体" w:hAnsi="宋体" w:cs="宋体"/>
                <w:color w:val="auto"/>
                <w:sz w:val="21"/>
                <w:szCs w:val="21"/>
                <w:highlight w:val="none"/>
              </w:rPr>
              <w:t>描述具体</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vAlign w:val="center"/>
          </w:tcPr>
          <w:p w14:paraId="6744A4B8">
            <w:pPr>
              <w:snapToGrid w:val="0"/>
              <w:rPr>
                <w:rFonts w:ascii="宋体" w:hAnsi="宋体" w:cs="宋体"/>
                <w:bCs/>
                <w:color w:val="auto"/>
                <w:sz w:val="21"/>
                <w:szCs w:val="21"/>
                <w:highlight w:val="none"/>
              </w:rPr>
            </w:pPr>
            <w:r>
              <w:rPr>
                <w:rFonts w:hint="eastAsia" w:ascii="宋体" w:hAnsi="宋体" w:cs="宋体"/>
                <w:bCs/>
                <w:color w:val="auto"/>
                <w:sz w:val="21"/>
                <w:szCs w:val="21"/>
                <w:highlight w:val="none"/>
              </w:rPr>
              <w:t>主观分</w:t>
            </w:r>
          </w:p>
        </w:tc>
      </w:tr>
      <w:tr w14:paraId="2E5361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6983B9AF">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10</w:t>
            </w:r>
          </w:p>
        </w:tc>
        <w:tc>
          <w:tcPr>
            <w:tcW w:w="457" w:type="pct"/>
            <w:gridSpan w:val="2"/>
            <w:shd w:val="clear" w:color="auto" w:fill="auto"/>
            <w:vAlign w:val="center"/>
          </w:tcPr>
          <w:p w14:paraId="15EDEBE7">
            <w:pPr>
              <w:spacing w:line="288"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形势研判</w:t>
            </w:r>
          </w:p>
        </w:tc>
        <w:tc>
          <w:tcPr>
            <w:tcW w:w="365" w:type="pct"/>
            <w:vAlign w:val="center"/>
          </w:tcPr>
          <w:p w14:paraId="1691F835">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shd w:val="clear" w:color="auto" w:fill="auto"/>
            <w:vAlign w:val="center"/>
          </w:tcPr>
          <w:p w14:paraId="7EC7E076">
            <w:pPr>
              <w:widowControl/>
              <w:spacing w:line="288" w:lineRule="auto"/>
              <w:textAlignment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深刻把握世界百年未有之大变局的演进趋势，从机遇和挑战</w:t>
            </w:r>
            <w:r>
              <w:rPr>
                <w:rFonts w:hint="eastAsia" w:ascii="宋体" w:hAnsi="宋体" w:cs="宋体"/>
                <w:color w:val="auto"/>
                <w:kern w:val="0"/>
                <w:sz w:val="21"/>
                <w:szCs w:val="21"/>
                <w:highlight w:val="none"/>
                <w:lang w:val="en-US" w:eastAsia="zh-CN"/>
              </w:rPr>
              <w:t>等</w:t>
            </w:r>
            <w:r>
              <w:rPr>
                <w:rFonts w:hint="eastAsia" w:ascii="宋体" w:hAnsi="宋体" w:cs="宋体"/>
                <w:color w:val="auto"/>
                <w:kern w:val="0"/>
                <w:sz w:val="21"/>
                <w:szCs w:val="21"/>
                <w:highlight w:val="none"/>
              </w:rPr>
              <w:t>层面，分析“十五五”时期国内外、省内宏观形势变化对</w:t>
            </w:r>
            <w:r>
              <w:rPr>
                <w:rFonts w:hint="eastAsia" w:ascii="宋体" w:hAnsi="宋体" w:cs="宋体"/>
                <w:color w:val="auto"/>
                <w:sz w:val="21"/>
                <w:szCs w:val="21"/>
                <w:highlight w:val="none"/>
                <w:lang w:eastAsia="zh-CN"/>
              </w:rPr>
              <w:t>江山市</w:t>
            </w:r>
            <w:r>
              <w:rPr>
                <w:rFonts w:hint="eastAsia" w:ascii="宋体" w:hAnsi="宋体" w:cs="宋体"/>
                <w:color w:val="auto"/>
                <w:kern w:val="0"/>
                <w:sz w:val="21"/>
                <w:szCs w:val="21"/>
                <w:highlight w:val="none"/>
              </w:rPr>
              <w:t>的影响分析思路科学，</w:t>
            </w:r>
            <w:r>
              <w:rPr>
                <w:rFonts w:hint="eastAsia" w:ascii="宋体" w:hAnsi="宋体" w:cs="宋体"/>
                <w:color w:val="auto"/>
                <w:kern w:val="0"/>
                <w:sz w:val="21"/>
                <w:szCs w:val="21"/>
                <w:highlight w:val="none"/>
                <w:lang w:val="en-US" w:eastAsia="zh-CN"/>
              </w:rPr>
              <w:t>研判准确</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vAlign w:val="center"/>
          </w:tcPr>
          <w:p w14:paraId="0E8C364B">
            <w:pPr>
              <w:snapToGrid w:val="0"/>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r>
      <w:tr w14:paraId="5C63DD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3063AE01">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r>
              <w:rPr>
                <w:rFonts w:ascii="宋体" w:hAnsi="宋体" w:cs="宋体"/>
                <w:color w:val="auto"/>
                <w:sz w:val="21"/>
                <w:szCs w:val="21"/>
                <w:highlight w:val="none"/>
              </w:rPr>
              <w:t>1</w:t>
            </w:r>
          </w:p>
        </w:tc>
        <w:tc>
          <w:tcPr>
            <w:tcW w:w="457" w:type="pct"/>
            <w:gridSpan w:val="2"/>
            <w:shd w:val="clear" w:color="auto" w:fill="auto"/>
            <w:vAlign w:val="center"/>
          </w:tcPr>
          <w:p w14:paraId="07FF4631">
            <w:pPr>
              <w:spacing w:line="288"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总体思路</w:t>
            </w:r>
          </w:p>
        </w:tc>
        <w:tc>
          <w:tcPr>
            <w:tcW w:w="365" w:type="pct"/>
            <w:vAlign w:val="center"/>
          </w:tcPr>
          <w:p w14:paraId="22CC2357">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shd w:val="clear" w:color="auto" w:fill="auto"/>
            <w:vAlign w:val="center"/>
          </w:tcPr>
          <w:p w14:paraId="3DA0981F">
            <w:pPr>
              <w:spacing w:line="288"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提出“十五五”时期</w:t>
            </w:r>
            <w:r>
              <w:rPr>
                <w:rFonts w:hint="eastAsia" w:ascii="宋体" w:hAnsi="宋体" w:cs="宋体"/>
                <w:color w:val="auto"/>
                <w:sz w:val="21"/>
                <w:szCs w:val="21"/>
                <w:highlight w:val="none"/>
                <w:lang w:eastAsia="zh-CN"/>
              </w:rPr>
              <w:t>江山</w:t>
            </w:r>
            <w:r>
              <w:rPr>
                <w:rFonts w:hint="eastAsia" w:ascii="宋体" w:hAnsi="宋体" w:cs="宋体"/>
                <w:color w:val="auto"/>
                <w:sz w:val="21"/>
                <w:szCs w:val="21"/>
                <w:highlight w:val="none"/>
              </w:rPr>
              <w:t>发展的总体思路和主要目标合理，描述合理，</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vAlign w:val="center"/>
          </w:tcPr>
          <w:p w14:paraId="24483442">
            <w:pPr>
              <w:snapToGrid w:val="0"/>
              <w:rPr>
                <w:rFonts w:ascii="宋体" w:hAnsi="宋体" w:cs="宋体"/>
                <w:bCs/>
                <w:color w:val="auto"/>
                <w:sz w:val="21"/>
                <w:szCs w:val="21"/>
                <w:highlight w:val="none"/>
              </w:rPr>
            </w:pPr>
            <w:r>
              <w:rPr>
                <w:rFonts w:hint="eastAsia" w:ascii="宋体" w:hAnsi="宋体" w:cs="宋体"/>
                <w:bCs/>
                <w:color w:val="auto"/>
                <w:sz w:val="21"/>
                <w:szCs w:val="21"/>
                <w:highlight w:val="none"/>
              </w:rPr>
              <w:t>主观分</w:t>
            </w:r>
          </w:p>
        </w:tc>
      </w:tr>
      <w:tr w14:paraId="72DDAA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24837AE7">
            <w:pPr>
              <w:jc w:val="center"/>
              <w:rPr>
                <w:rFonts w:ascii="宋体" w:hAnsi="宋体" w:eastAsia="宋体" w:cs="宋体"/>
                <w:color w:val="auto"/>
                <w:kern w:val="2"/>
                <w:sz w:val="21"/>
                <w:szCs w:val="21"/>
                <w:highlight w:val="none"/>
                <w:lang w:val="en-US" w:eastAsia="zh-CN" w:bidi="ar-SA"/>
              </w:rPr>
            </w:pPr>
            <w:r>
              <w:rPr>
                <w:rFonts w:ascii="宋体" w:hAnsi="宋体" w:cs="宋体"/>
                <w:color w:val="auto"/>
                <w:sz w:val="21"/>
                <w:szCs w:val="21"/>
                <w:highlight w:val="none"/>
              </w:rPr>
              <w:t>12</w:t>
            </w:r>
          </w:p>
        </w:tc>
        <w:tc>
          <w:tcPr>
            <w:tcW w:w="457" w:type="pct"/>
            <w:gridSpan w:val="2"/>
            <w:shd w:val="clear" w:color="auto" w:fill="auto"/>
            <w:vAlign w:val="center"/>
          </w:tcPr>
          <w:p w14:paraId="20B0545B">
            <w:pPr>
              <w:spacing w:line="288"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重大</w:t>
            </w:r>
            <w:r>
              <w:rPr>
                <w:rFonts w:hint="eastAsia" w:ascii="宋体" w:hAnsi="宋体" w:cs="宋体"/>
                <w:color w:val="auto"/>
                <w:sz w:val="21"/>
                <w:szCs w:val="21"/>
                <w:highlight w:val="none"/>
              </w:rPr>
              <w:t>任务</w:t>
            </w:r>
          </w:p>
        </w:tc>
        <w:tc>
          <w:tcPr>
            <w:tcW w:w="365" w:type="pct"/>
            <w:vAlign w:val="center"/>
          </w:tcPr>
          <w:p w14:paraId="48A02303">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shd w:val="clear" w:color="auto" w:fill="auto"/>
            <w:vAlign w:val="center"/>
          </w:tcPr>
          <w:p w14:paraId="3DAB4EC6">
            <w:pPr>
              <w:spacing w:line="288" w:lineRule="auto"/>
              <w:rPr>
                <w:rFonts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研究提出</w:t>
            </w:r>
            <w:r>
              <w:rPr>
                <w:rFonts w:hint="eastAsia" w:ascii="宋体" w:hAnsi="宋体" w:cs="宋体"/>
                <w:color w:val="auto"/>
                <w:sz w:val="21"/>
                <w:szCs w:val="21"/>
                <w:highlight w:val="none"/>
                <w:lang w:eastAsia="zh-CN"/>
              </w:rPr>
              <w:t>江山市</w:t>
            </w:r>
            <w:r>
              <w:rPr>
                <w:rFonts w:hint="eastAsia" w:ascii="宋体" w:hAnsi="宋体" w:cs="宋体"/>
                <w:color w:val="auto"/>
                <w:sz w:val="21"/>
                <w:szCs w:val="21"/>
                <w:highlight w:val="none"/>
              </w:rPr>
              <w:t>“十五五”经济社会发展的重大战略任务方案合理，内容全面，</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vAlign w:val="center"/>
          </w:tcPr>
          <w:p w14:paraId="1718843E">
            <w:pPr>
              <w:snapToGrid w:val="0"/>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r>
      <w:tr w14:paraId="1B97C1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5C4BBCEB">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13</w:t>
            </w:r>
          </w:p>
        </w:tc>
        <w:tc>
          <w:tcPr>
            <w:tcW w:w="457" w:type="pct"/>
            <w:gridSpan w:val="2"/>
            <w:shd w:val="clear" w:color="auto" w:fill="auto"/>
            <w:vAlign w:val="center"/>
          </w:tcPr>
          <w:p w14:paraId="609B6C7E">
            <w:pPr>
              <w:spacing w:line="288"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重大改革</w:t>
            </w:r>
          </w:p>
        </w:tc>
        <w:tc>
          <w:tcPr>
            <w:tcW w:w="365" w:type="pct"/>
            <w:vAlign w:val="center"/>
          </w:tcPr>
          <w:p w14:paraId="459E17E8">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shd w:val="clear" w:color="auto" w:fill="auto"/>
            <w:vAlign w:val="center"/>
          </w:tcPr>
          <w:p w14:paraId="5D07FBF7">
            <w:pPr>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研究提出</w:t>
            </w:r>
            <w:r>
              <w:rPr>
                <w:rFonts w:hint="eastAsia" w:ascii="宋体" w:hAnsi="宋体" w:cs="宋体"/>
                <w:color w:val="auto"/>
                <w:sz w:val="21"/>
                <w:szCs w:val="21"/>
                <w:highlight w:val="none"/>
                <w:lang w:eastAsia="zh-CN"/>
              </w:rPr>
              <w:t>江山市</w:t>
            </w:r>
            <w:r>
              <w:rPr>
                <w:rFonts w:hint="eastAsia" w:ascii="宋体" w:hAnsi="宋体" w:cs="宋体"/>
                <w:color w:val="auto"/>
                <w:sz w:val="21"/>
                <w:szCs w:val="21"/>
                <w:highlight w:val="none"/>
              </w:rPr>
              <w:t>“十五五”经济社会发展的重大改革举措方案合理，内容全面，</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vAlign w:val="center"/>
          </w:tcPr>
          <w:p w14:paraId="165A2706">
            <w:pPr>
              <w:snapToGrid w:val="0"/>
              <w:rPr>
                <w:rFonts w:ascii="宋体" w:hAnsi="宋体" w:cs="宋体"/>
                <w:bCs/>
                <w:color w:val="auto"/>
                <w:sz w:val="21"/>
                <w:szCs w:val="21"/>
                <w:highlight w:val="none"/>
              </w:rPr>
            </w:pPr>
            <w:r>
              <w:rPr>
                <w:rFonts w:hint="eastAsia" w:ascii="宋体" w:hAnsi="宋体" w:cs="宋体"/>
                <w:bCs/>
                <w:color w:val="auto"/>
                <w:sz w:val="21"/>
                <w:szCs w:val="21"/>
                <w:highlight w:val="none"/>
              </w:rPr>
              <w:t>主观分</w:t>
            </w:r>
          </w:p>
        </w:tc>
      </w:tr>
      <w:tr w14:paraId="2532D9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shd w:val="clear" w:color="auto" w:fill="auto"/>
            <w:vAlign w:val="center"/>
          </w:tcPr>
          <w:p w14:paraId="54CE6425">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14</w:t>
            </w:r>
          </w:p>
        </w:tc>
        <w:tc>
          <w:tcPr>
            <w:tcW w:w="457" w:type="pct"/>
            <w:gridSpan w:val="2"/>
            <w:shd w:val="clear" w:color="auto" w:fill="auto"/>
            <w:vAlign w:val="center"/>
          </w:tcPr>
          <w:p w14:paraId="73ECF2B6">
            <w:pPr>
              <w:spacing w:line="288"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重大项目</w:t>
            </w:r>
          </w:p>
        </w:tc>
        <w:tc>
          <w:tcPr>
            <w:tcW w:w="365" w:type="pct"/>
            <w:vAlign w:val="center"/>
          </w:tcPr>
          <w:p w14:paraId="66B3EE2D">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tcBorders>
              <w:bottom w:val="single" w:color="auto" w:sz="4" w:space="0"/>
            </w:tcBorders>
            <w:shd w:val="clear" w:color="auto" w:fill="auto"/>
            <w:vAlign w:val="center"/>
          </w:tcPr>
          <w:p w14:paraId="4A6C3700">
            <w:pPr>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研究提出</w:t>
            </w:r>
            <w:r>
              <w:rPr>
                <w:rFonts w:hint="eastAsia" w:ascii="宋体" w:hAnsi="宋体" w:cs="宋体"/>
                <w:color w:val="auto"/>
                <w:sz w:val="21"/>
                <w:szCs w:val="21"/>
                <w:highlight w:val="none"/>
                <w:lang w:eastAsia="zh-CN"/>
              </w:rPr>
              <w:t>江山市</w:t>
            </w:r>
            <w:r>
              <w:rPr>
                <w:rFonts w:hint="eastAsia" w:ascii="宋体" w:hAnsi="宋体" w:cs="宋体"/>
                <w:color w:val="auto"/>
                <w:sz w:val="21"/>
                <w:szCs w:val="21"/>
                <w:highlight w:val="none"/>
              </w:rPr>
              <w:t>“十五五”经济社会发展的重大工程项目方案合理，内容全面，</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tcBorders>
              <w:bottom w:val="single" w:color="auto" w:sz="4" w:space="0"/>
            </w:tcBorders>
            <w:vAlign w:val="center"/>
          </w:tcPr>
          <w:p w14:paraId="0518B9D5">
            <w:pPr>
              <w:snapToGrid w:val="0"/>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r>
      <w:tr w14:paraId="082975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vAlign w:val="center"/>
          </w:tcPr>
          <w:p w14:paraId="696E00E9">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457" w:type="pct"/>
            <w:gridSpan w:val="2"/>
            <w:shd w:val="clear" w:color="auto" w:fill="auto"/>
            <w:vAlign w:val="center"/>
          </w:tcPr>
          <w:p w14:paraId="326BF350">
            <w:pPr>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保障</w:t>
            </w:r>
            <w:r>
              <w:rPr>
                <w:rFonts w:hint="eastAsia" w:ascii="宋体" w:hAnsi="宋体" w:cs="宋体"/>
                <w:color w:val="auto"/>
                <w:sz w:val="21"/>
                <w:szCs w:val="21"/>
                <w:highlight w:val="none"/>
                <w:lang w:val="en-US" w:eastAsia="zh-CN"/>
              </w:rPr>
              <w:t>措施</w:t>
            </w:r>
          </w:p>
        </w:tc>
        <w:tc>
          <w:tcPr>
            <w:tcW w:w="365" w:type="pct"/>
            <w:vAlign w:val="center"/>
          </w:tcPr>
          <w:p w14:paraId="73AA5462">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tcBorders>
              <w:top w:val="single" w:color="auto" w:sz="4" w:space="0"/>
              <w:bottom w:val="single" w:color="auto" w:sz="4" w:space="0"/>
            </w:tcBorders>
            <w:shd w:val="clear" w:color="auto" w:fill="auto"/>
            <w:vAlign w:val="center"/>
          </w:tcPr>
          <w:p w14:paraId="2146EB21">
            <w:pPr>
              <w:spacing w:line="288"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谋划提出的推动</w:t>
            </w:r>
            <w:r>
              <w:rPr>
                <w:rFonts w:hint="eastAsia" w:ascii="宋体" w:hAnsi="宋体" w:cs="宋体"/>
                <w:color w:val="auto"/>
                <w:sz w:val="21"/>
                <w:szCs w:val="21"/>
                <w:highlight w:val="none"/>
                <w:lang w:eastAsia="zh-CN"/>
              </w:rPr>
              <w:t>江山市</w:t>
            </w:r>
            <w:r>
              <w:rPr>
                <w:rFonts w:hint="eastAsia" w:ascii="宋体" w:hAnsi="宋体" w:cs="宋体"/>
                <w:color w:val="auto"/>
                <w:sz w:val="21"/>
                <w:szCs w:val="21"/>
                <w:highlight w:val="none"/>
              </w:rPr>
              <w:t>“十五五”规划顺利实施的保障举措详细合理，</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tcBorders>
              <w:top w:val="single" w:color="auto" w:sz="4" w:space="0"/>
              <w:bottom w:val="single" w:color="auto" w:sz="4" w:space="0"/>
            </w:tcBorders>
            <w:vAlign w:val="center"/>
          </w:tcPr>
          <w:p w14:paraId="49C77724">
            <w:pPr>
              <w:snapToGrid w:val="0"/>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r>
      <w:tr w14:paraId="4BA68E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vAlign w:val="center"/>
          </w:tcPr>
          <w:p w14:paraId="6F79595F">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457" w:type="pct"/>
            <w:gridSpan w:val="2"/>
            <w:shd w:val="clear" w:color="auto" w:fill="auto"/>
            <w:vAlign w:val="center"/>
          </w:tcPr>
          <w:p w14:paraId="345234B1">
            <w:pPr>
              <w:spacing w:line="288"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服务质量保证措施</w:t>
            </w:r>
          </w:p>
        </w:tc>
        <w:tc>
          <w:tcPr>
            <w:tcW w:w="365" w:type="pct"/>
            <w:vAlign w:val="center"/>
          </w:tcPr>
          <w:p w14:paraId="3C1C3CE2">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tcBorders>
              <w:top w:val="single" w:color="auto" w:sz="4" w:space="0"/>
              <w:bottom w:val="single" w:color="auto" w:sz="4" w:space="0"/>
            </w:tcBorders>
            <w:shd w:val="clear" w:color="auto" w:fill="auto"/>
            <w:vAlign w:val="center"/>
          </w:tcPr>
          <w:p w14:paraId="30B4098B">
            <w:pPr>
              <w:spacing w:line="288"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根据投标人提供的质量保证体系是否完备周全，是否具有针对性、科学应对措施，是否与采购人日常配合能高效落实进行评分。</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tcBorders>
              <w:top w:val="single" w:color="auto" w:sz="4" w:space="0"/>
              <w:bottom w:val="single" w:color="auto" w:sz="4" w:space="0"/>
            </w:tcBorders>
            <w:vAlign w:val="center"/>
          </w:tcPr>
          <w:p w14:paraId="12A45768">
            <w:pPr>
              <w:snapToGrid w:val="0"/>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r>
      <w:tr w14:paraId="6D1658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vAlign w:val="center"/>
          </w:tcPr>
          <w:p w14:paraId="3BC02C1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457" w:type="pct"/>
            <w:gridSpan w:val="2"/>
            <w:shd w:val="clear" w:color="auto" w:fill="auto"/>
            <w:vAlign w:val="center"/>
          </w:tcPr>
          <w:p w14:paraId="2F99B1AA">
            <w:pPr>
              <w:spacing w:line="288"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本项目进度控制</w:t>
            </w:r>
          </w:p>
        </w:tc>
        <w:tc>
          <w:tcPr>
            <w:tcW w:w="365" w:type="pct"/>
            <w:shd w:val="clear" w:color="auto" w:fill="auto"/>
            <w:vAlign w:val="center"/>
          </w:tcPr>
          <w:p w14:paraId="368AF150">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tcBorders>
              <w:top w:val="single" w:color="auto" w:sz="4" w:space="0"/>
              <w:bottom w:val="single" w:color="auto" w:sz="4" w:space="0"/>
            </w:tcBorders>
            <w:shd w:val="clear" w:color="auto" w:fill="auto"/>
            <w:vAlign w:val="center"/>
          </w:tcPr>
          <w:p w14:paraId="410C2E5D">
            <w:pPr>
              <w:spacing w:line="288" w:lineRule="auto"/>
              <w:rPr>
                <w:rFonts w:ascii="宋体" w:hAnsi="宋体" w:eastAsia="宋体" w:cs="宋体"/>
                <w:b/>
                <w:bCs/>
                <w:color w:val="auto"/>
                <w:kern w:val="2"/>
                <w:sz w:val="21"/>
                <w:szCs w:val="21"/>
                <w:highlight w:val="none"/>
                <w:lang w:val="en-US" w:eastAsia="zh-CN" w:bidi="ar-SA"/>
              </w:rPr>
            </w:pPr>
            <w:r>
              <w:rPr>
                <w:rFonts w:hint="eastAsia" w:ascii="宋体" w:hAnsi="宋体" w:cs="宋体"/>
                <w:color w:val="auto"/>
                <w:sz w:val="21"/>
                <w:szCs w:val="21"/>
                <w:highlight w:val="none"/>
              </w:rPr>
              <w:t>根据投标人针对项目总体工作部署明确，工作进度控制合理，关键时间点把握准确，保障措施完善进行评分。</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tcBorders>
              <w:top w:val="single" w:color="auto" w:sz="4" w:space="0"/>
              <w:bottom w:val="single" w:color="auto" w:sz="4" w:space="0"/>
            </w:tcBorders>
            <w:vAlign w:val="center"/>
          </w:tcPr>
          <w:p w14:paraId="60B356F3">
            <w:pPr>
              <w:snapToGrid w:val="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主观分</w:t>
            </w:r>
          </w:p>
        </w:tc>
      </w:tr>
      <w:tr w14:paraId="413938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vAlign w:val="center"/>
          </w:tcPr>
          <w:p w14:paraId="6C925390">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457" w:type="pct"/>
            <w:gridSpan w:val="2"/>
            <w:shd w:val="clear" w:color="auto" w:fill="auto"/>
            <w:vAlign w:val="center"/>
          </w:tcPr>
          <w:p w14:paraId="061DA7A3">
            <w:pPr>
              <w:spacing w:line="288"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项目服务承诺</w:t>
            </w:r>
          </w:p>
        </w:tc>
        <w:tc>
          <w:tcPr>
            <w:tcW w:w="365" w:type="pct"/>
            <w:shd w:val="clear" w:color="auto" w:fill="auto"/>
            <w:vAlign w:val="center"/>
          </w:tcPr>
          <w:p w14:paraId="38A1164A">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tcBorders>
              <w:top w:val="single" w:color="auto" w:sz="4" w:space="0"/>
              <w:bottom w:val="single" w:color="auto" w:sz="4" w:space="0"/>
            </w:tcBorders>
            <w:shd w:val="clear" w:color="auto" w:fill="auto"/>
            <w:vAlign w:val="center"/>
          </w:tcPr>
          <w:p w14:paraId="165A3C78">
            <w:pPr>
              <w:spacing w:line="288"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根据投标人提出的项目服务承诺进行评分。</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tcBorders>
              <w:top w:val="single" w:color="auto" w:sz="4" w:space="0"/>
              <w:bottom w:val="single" w:color="auto" w:sz="4" w:space="0"/>
            </w:tcBorders>
            <w:vAlign w:val="center"/>
          </w:tcPr>
          <w:p w14:paraId="0A1F813E">
            <w:pPr>
              <w:snapToGrid w:val="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主观分</w:t>
            </w:r>
          </w:p>
        </w:tc>
      </w:tr>
      <w:tr w14:paraId="54DDB9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 w:type="pct"/>
            <w:vAlign w:val="center"/>
          </w:tcPr>
          <w:p w14:paraId="7BD6C64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457" w:type="pct"/>
            <w:gridSpan w:val="2"/>
            <w:shd w:val="clear" w:color="auto" w:fill="auto"/>
            <w:vAlign w:val="center"/>
          </w:tcPr>
          <w:p w14:paraId="4E341498">
            <w:pPr>
              <w:spacing w:line="288"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项目保密措施</w:t>
            </w:r>
          </w:p>
        </w:tc>
        <w:tc>
          <w:tcPr>
            <w:tcW w:w="365" w:type="pct"/>
            <w:shd w:val="clear" w:color="auto" w:fill="auto"/>
            <w:vAlign w:val="center"/>
          </w:tcPr>
          <w:p w14:paraId="14257B4C">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403" w:type="pct"/>
            <w:tcBorders>
              <w:top w:val="single" w:color="auto" w:sz="4" w:space="0"/>
              <w:bottom w:val="single" w:color="auto" w:sz="4" w:space="0"/>
            </w:tcBorders>
            <w:shd w:val="clear" w:color="auto" w:fill="auto"/>
            <w:vAlign w:val="center"/>
          </w:tcPr>
          <w:p w14:paraId="05C6B81F">
            <w:pPr>
              <w:spacing w:line="288"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根据投标人提出的项目保密措施进行评分。</w:t>
            </w:r>
            <w:r>
              <w:rPr>
                <w:rFonts w:hint="eastAsia" w:ascii="宋体" w:hAnsi="宋体" w:cs="宋体"/>
                <w:color w:val="auto"/>
                <w:kern w:val="0"/>
                <w:sz w:val="21"/>
                <w:szCs w:val="21"/>
                <w:highlight w:val="none"/>
              </w:rPr>
              <w:t>内容基本提及的得3分；内容基本</w:t>
            </w:r>
            <w:r>
              <w:rPr>
                <w:rFonts w:hint="eastAsia" w:ascii="宋体" w:hAnsi="宋体" w:cs="宋体"/>
                <w:color w:val="auto"/>
                <w:kern w:val="0"/>
                <w:sz w:val="21"/>
                <w:szCs w:val="21"/>
                <w:highlight w:val="none"/>
                <w:lang w:val="en-US" w:eastAsia="zh-CN"/>
              </w:rPr>
              <w:t>符合</w:t>
            </w:r>
            <w:r>
              <w:rPr>
                <w:rFonts w:hint="eastAsia" w:ascii="宋体" w:hAnsi="宋体" w:cs="宋体"/>
                <w:color w:val="auto"/>
                <w:kern w:val="0"/>
                <w:sz w:val="21"/>
                <w:szCs w:val="21"/>
                <w:highlight w:val="none"/>
              </w:rPr>
              <w:t>的得4分；内容贴合项目实际情况的得5分。未提供本项不得分。</w:t>
            </w:r>
          </w:p>
        </w:tc>
        <w:tc>
          <w:tcPr>
            <w:tcW w:w="482" w:type="pct"/>
            <w:tcBorders>
              <w:top w:val="single" w:color="auto" w:sz="4" w:space="0"/>
              <w:bottom w:val="single" w:color="auto" w:sz="4" w:space="0"/>
            </w:tcBorders>
            <w:vAlign w:val="center"/>
          </w:tcPr>
          <w:p w14:paraId="65493582">
            <w:pPr>
              <w:snapToGrid w:val="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主观分</w:t>
            </w:r>
          </w:p>
        </w:tc>
      </w:tr>
      <w:tr w14:paraId="28B3BB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6" w:type="pct"/>
            <w:gridSpan w:val="2"/>
            <w:tcBorders>
              <w:right w:val="single" w:color="auto" w:sz="4" w:space="0"/>
            </w:tcBorders>
            <w:vAlign w:val="center"/>
          </w:tcPr>
          <w:p w14:paraId="6FAC4E8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452" w:type="pct"/>
            <w:tcBorders>
              <w:left w:val="single" w:color="auto" w:sz="4" w:space="0"/>
            </w:tcBorders>
            <w:vAlign w:val="center"/>
          </w:tcPr>
          <w:p w14:paraId="7A0B8773">
            <w:pPr>
              <w:jc w:val="center"/>
              <w:rPr>
                <w:rFonts w:ascii="宋体" w:hAnsi="宋体" w:cs="宋体"/>
                <w:color w:val="auto"/>
                <w:sz w:val="21"/>
                <w:szCs w:val="21"/>
                <w:highlight w:val="none"/>
              </w:rPr>
            </w:pPr>
            <w:r>
              <w:rPr>
                <w:rFonts w:hint="eastAsia" w:ascii="宋体" w:hAnsi="宋体" w:cs="宋体"/>
                <w:color w:val="auto"/>
                <w:sz w:val="21"/>
                <w:szCs w:val="21"/>
                <w:highlight w:val="none"/>
              </w:rPr>
              <w:t>报价得分</w:t>
            </w:r>
          </w:p>
        </w:tc>
        <w:tc>
          <w:tcPr>
            <w:tcW w:w="365" w:type="pct"/>
            <w:vAlign w:val="center"/>
          </w:tcPr>
          <w:p w14:paraId="0EFB99CF">
            <w:pPr>
              <w:jc w:val="center"/>
              <w:rPr>
                <w:rFonts w:ascii="宋体" w:hAnsi="宋体" w:cs="宋体"/>
                <w:color w:val="auto"/>
                <w:sz w:val="21"/>
                <w:szCs w:val="21"/>
                <w:highlight w:val="none"/>
              </w:rPr>
            </w:pPr>
            <w:r>
              <w:rPr>
                <w:rFonts w:hint="eastAsia" w:ascii="宋体" w:hAnsi="宋体" w:cs="宋体"/>
                <w:color w:val="auto"/>
                <w:sz w:val="21"/>
                <w:szCs w:val="21"/>
                <w:highlight w:val="none"/>
              </w:rPr>
              <w:t>0-10分</w:t>
            </w:r>
          </w:p>
        </w:tc>
        <w:tc>
          <w:tcPr>
            <w:tcW w:w="3403" w:type="pct"/>
            <w:tcBorders>
              <w:top w:val="single" w:color="auto" w:sz="4" w:space="0"/>
              <w:bottom w:val="single" w:color="auto" w:sz="4" w:space="0"/>
            </w:tcBorders>
            <w:vAlign w:val="center"/>
          </w:tcPr>
          <w:p w14:paraId="03A64ACA">
            <w:pPr>
              <w:rPr>
                <w:rFonts w:ascii="宋体" w:hAnsi="宋体" w:cs="宋体"/>
                <w:color w:val="auto"/>
                <w:sz w:val="21"/>
                <w:szCs w:val="21"/>
                <w:highlight w:val="none"/>
              </w:rPr>
            </w:pPr>
            <w:r>
              <w:rPr>
                <w:rFonts w:hint="eastAsia" w:ascii="宋体" w:hAnsi="宋体" w:cs="宋体"/>
                <w:bCs/>
                <w:color w:val="auto"/>
                <w:kern w:val="0"/>
                <w:sz w:val="21"/>
                <w:szCs w:val="21"/>
                <w:highlight w:val="none"/>
                <w:lang w:val="zh-CN"/>
              </w:rPr>
              <w:t>本项目最高限价：人民币1</w:t>
            </w: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zh-CN"/>
              </w:rPr>
              <w:t>0万元，满足招标文件要求,各有效投标人的投标报价中最低报价为评标基准价。投标报价得分=(评标基准价／投标报价)×10，四舍五入，保留两位小数。报价高于最高限价的，为无效投标文件。</w:t>
            </w:r>
            <w:r>
              <w:rPr>
                <w:rFonts w:hint="eastAsia" w:ascii="宋体" w:hAnsi="宋体" w:eastAsia="宋体" w:cs="宋体"/>
                <w:color w:val="auto"/>
                <w:sz w:val="21"/>
                <w:szCs w:val="21"/>
                <w:lang w:eastAsia="zh-CN"/>
              </w:rPr>
              <w:t>因落实政府采购政策需要进行价格调整的，以调整后的价格计算基准价和投标响应报价。</w:t>
            </w:r>
          </w:p>
        </w:tc>
        <w:tc>
          <w:tcPr>
            <w:tcW w:w="482" w:type="pct"/>
            <w:tcBorders>
              <w:top w:val="single" w:color="auto" w:sz="4" w:space="0"/>
              <w:bottom w:val="single" w:color="auto" w:sz="4" w:space="0"/>
            </w:tcBorders>
            <w:vAlign w:val="center"/>
          </w:tcPr>
          <w:p w14:paraId="70B9B638">
            <w:pPr>
              <w:rPr>
                <w:rFonts w:ascii="宋体" w:hAnsi="宋体" w:cs="宋体"/>
                <w:color w:val="auto"/>
                <w:sz w:val="21"/>
                <w:szCs w:val="21"/>
                <w:highlight w:val="none"/>
              </w:rPr>
            </w:pPr>
            <w:r>
              <w:rPr>
                <w:rFonts w:hint="eastAsia" w:ascii="宋体" w:hAnsi="宋体" w:cs="宋体"/>
                <w:color w:val="auto"/>
                <w:sz w:val="21"/>
                <w:szCs w:val="21"/>
                <w:highlight w:val="none"/>
              </w:rPr>
              <w:t>报价分</w:t>
            </w:r>
          </w:p>
        </w:tc>
      </w:tr>
    </w:tbl>
    <w:p w14:paraId="0689D55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49088DF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BBD5CC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70811C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B934FC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6A6EDCA2">
      <w:pPr>
        <w:spacing w:line="360" w:lineRule="auto"/>
        <w:outlineLvl w:val="0"/>
        <w:rPr>
          <w:rFonts w:ascii="宋体" w:hAnsi="宋体" w:cs="宋体"/>
          <w:b/>
          <w:color w:val="auto"/>
          <w:sz w:val="36"/>
          <w:szCs w:val="36"/>
          <w:highlight w:val="none"/>
        </w:rPr>
      </w:pPr>
      <w:bookmarkStart w:id="525" w:name="_Toc95296640"/>
      <w:bookmarkStart w:id="526" w:name="_Toc95296769"/>
      <w:bookmarkStart w:id="527" w:name="_Toc102564009"/>
      <w:bookmarkStart w:id="528" w:name="_Toc102563941"/>
      <w:bookmarkStart w:id="529" w:name="_Toc102565157"/>
      <w:bookmarkStart w:id="530" w:name="_Toc95295964"/>
      <w:bookmarkStart w:id="531" w:name="_Toc95295210"/>
      <w:bookmarkStart w:id="532" w:name="_Toc102563871"/>
      <w:bookmarkStart w:id="533" w:name="_Toc95232852"/>
      <w:bookmarkStart w:id="534" w:name="_Toc102563664"/>
      <w:r>
        <w:rPr>
          <w:rFonts w:hint="eastAsia" w:ascii="宋体" w:hAnsi="宋体" w:cs="宋体"/>
          <w:b/>
          <w:color w:val="auto"/>
          <w:sz w:val="36"/>
          <w:szCs w:val="36"/>
          <w:highlight w:val="none"/>
        </w:rPr>
        <w:t>三、评标程序</w:t>
      </w:r>
      <w:bookmarkEnd w:id="525"/>
      <w:bookmarkEnd w:id="526"/>
      <w:bookmarkEnd w:id="527"/>
      <w:bookmarkEnd w:id="528"/>
      <w:bookmarkEnd w:id="529"/>
      <w:bookmarkEnd w:id="530"/>
      <w:bookmarkEnd w:id="531"/>
      <w:bookmarkEnd w:id="532"/>
      <w:bookmarkEnd w:id="533"/>
      <w:bookmarkEnd w:id="534"/>
    </w:p>
    <w:p w14:paraId="37E61E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6F1E07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F2FAF9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评审小组成员个人主观打分偏离所有评审小组成员主观打分平均值30%以上的，由评审委员会启动评分畸高、畸低行为认定程序，限制专家自由裁量权。</w:t>
      </w:r>
    </w:p>
    <w:p w14:paraId="57428D7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927D3EB">
      <w:pPr>
        <w:pStyle w:val="2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3.4.1投标文件报价出现前后不一致的，按照下列规定修正，同时出现两种以上不一致的，按照顺序修正：</w:t>
      </w:r>
    </w:p>
    <w:p w14:paraId="1D6032B7">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FD33E3F">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284C8A1">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F5B9A2A">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EFB1ADC">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2BDCA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9C32A9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3212663">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CE42F3">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80F3F3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推荐三名中标候选人。得分相同的，按投标报价由低到高顺序排列。得分且投标报价相同的并列。投标文件满足招标文件全部实质性要求，且按照评审因素的量化指标评审得分最高的投标人为排名第一的中标候选人。</w:t>
      </w:r>
    </w:p>
    <w:p w14:paraId="46A71E2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商务技术得分最高者获得中标人推荐资格，其他同品牌投标人不作为中标候选人。</w:t>
      </w:r>
    </w:p>
    <w:p w14:paraId="6990C2B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BD582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E69EAEB">
      <w:pPr>
        <w:pStyle w:val="2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5260F8">
      <w:pPr>
        <w:pStyle w:val="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有下列情况之一的，投标无效：</w:t>
      </w:r>
    </w:p>
    <w:p w14:paraId="767652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F2A01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39C0C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4.2.3未按照格式提供投标函、开标一览表（报价表）；</w:t>
      </w:r>
    </w:p>
    <w:p w14:paraId="0B6EF7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4.2.4资格、商务技术文件存在投标报价的；</w:t>
      </w:r>
    </w:p>
    <w:p w14:paraId="753683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4.2.5采购人拟采购的产品属于政府强制采购的节能产品品目清单范围的，投标人未按招标文件要求提供国家确定的认证机构出具的、处于有效期之内的节能产品认证证书的；</w:t>
      </w:r>
    </w:p>
    <w:p w14:paraId="5D99DB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4.2.6投标文件含有采购人不能接受的附加条件的；</w:t>
      </w:r>
    </w:p>
    <w:p w14:paraId="5844FD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4.2.7投标文件中承诺的投标有效期少于招标文件中载明的投标有效期的；</w:t>
      </w:r>
    </w:p>
    <w:p w14:paraId="3974D0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4.2.8投标文件出现不是唯一的、有选择性投标报价的;</w:t>
      </w:r>
    </w:p>
    <w:p w14:paraId="4723A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4.2.9投标报价超过招标文件中规定的预算金额或者最高限价的;</w:t>
      </w:r>
    </w:p>
    <w:p w14:paraId="1EFA5B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4.2.10报价明显低于其他通过符合性审查投标人的报价，有可能影响产品质量或者不能诚信履约的，未能按要求提供书面说明或者提交相关证明材料，不能证明其报价合理性的;</w:t>
      </w:r>
    </w:p>
    <w:p w14:paraId="37DDA8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4.2.11投标人对根据修正原则修正后的报价不确认的；</w:t>
      </w:r>
    </w:p>
    <w:p w14:paraId="5916EB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4.2.12投标人提供虚假材料投标的；</w:t>
      </w:r>
    </w:p>
    <w:p w14:paraId="50B531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4.2.13投标人有恶意串通、妨碍其他投标人的竞争行为、损害采购人或者其他投标人的合法权益情形的；</w:t>
      </w:r>
    </w:p>
    <w:p w14:paraId="464006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4.2.14投标人仅提交备份投标文件，没有在电子交易平台传输递交投标文件的，投标无效；</w:t>
      </w:r>
    </w:p>
    <w:p w14:paraId="30690DD5">
      <w:pPr>
        <w:spacing w:line="360" w:lineRule="auto"/>
        <w:ind w:firstLine="480" w:firstLineChars="200"/>
        <w:rPr>
          <w:rFonts w:ascii="宋体" w:hAnsi="宋体" w:cs="宋体"/>
          <w:color w:val="auto"/>
          <w:kern w:val="0"/>
          <w:sz w:val="24"/>
          <w:highlight w:val="none"/>
        </w:rPr>
      </w:pPr>
      <w:bookmarkStart w:id="535" w:name="_Toc95232853"/>
      <w:r>
        <w:rPr>
          <w:rFonts w:hint="eastAsia" w:ascii="宋体" w:hAnsi="宋体" w:cs="宋体"/>
          <w:color w:val="auto"/>
          <w:kern w:val="0"/>
          <w:sz w:val="24"/>
          <w:highlight w:val="none"/>
        </w:rPr>
        <w:t>4.2.15投标文件不满足招标文件的其它实质性要求的；</w:t>
      </w:r>
      <w:bookmarkEnd w:id="535"/>
    </w:p>
    <w:p w14:paraId="35FF87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699BAACE">
      <w:pPr>
        <w:rPr>
          <w:rFonts w:ascii="宋体" w:hAnsi="宋体" w:cs="宋体"/>
          <w:color w:val="auto"/>
          <w:sz w:val="24"/>
          <w:highlight w:val="none"/>
        </w:rPr>
      </w:pPr>
    </w:p>
    <w:p w14:paraId="5B56256C">
      <w:pPr>
        <w:pStyle w:val="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2103D1">
      <w:pPr>
        <w:pStyle w:val="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C4344DF">
      <w:pPr>
        <w:pStyle w:val="5"/>
        <w:snapToGrid w:val="0"/>
        <w:spacing w:line="360" w:lineRule="auto"/>
        <w:rPr>
          <w:rFonts w:cs="宋体"/>
          <w:color w:val="auto"/>
          <w:highlight w:val="none"/>
        </w:rPr>
      </w:pPr>
      <w:r>
        <w:rPr>
          <w:rFonts w:hint="eastAsia" w:cs="宋体"/>
          <w:color w:val="auto"/>
          <w:highlight w:val="none"/>
        </w:rPr>
        <w:t>5.2出现影响采购公正的违法、违规行为的；</w:t>
      </w:r>
    </w:p>
    <w:p w14:paraId="02658A50">
      <w:pPr>
        <w:pStyle w:val="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8DCEA73">
      <w:pPr>
        <w:pStyle w:val="5"/>
        <w:snapToGrid w:val="0"/>
        <w:spacing w:line="360" w:lineRule="auto"/>
        <w:rPr>
          <w:rFonts w:cs="宋体"/>
          <w:color w:val="auto"/>
          <w:highlight w:val="none"/>
        </w:rPr>
      </w:pPr>
      <w:r>
        <w:rPr>
          <w:rFonts w:hint="eastAsia" w:cs="宋体"/>
          <w:color w:val="auto"/>
          <w:highlight w:val="none"/>
        </w:rPr>
        <w:t>5.4因重大变故，采购任务取消的。</w:t>
      </w:r>
    </w:p>
    <w:p w14:paraId="609ED950">
      <w:pPr>
        <w:pStyle w:val="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440420A">
      <w:pPr>
        <w:pStyle w:val="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A14528">
      <w:pPr>
        <w:pStyle w:val="5"/>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14:paraId="68E49E9A">
      <w:pPr>
        <w:pStyle w:val="5"/>
        <w:snapToGrid w:val="0"/>
        <w:spacing w:line="360" w:lineRule="auto"/>
        <w:ind w:firstLine="600" w:firstLineChars="250"/>
        <w:rPr>
          <w:rFonts w:cs="宋体"/>
          <w:color w:val="auto"/>
          <w:highlight w:val="none"/>
        </w:rPr>
      </w:pPr>
      <w:r>
        <w:rPr>
          <w:rFonts w:hint="eastAsia" w:cs="宋体"/>
          <w:color w:val="auto"/>
          <w:highlight w:val="none"/>
        </w:rPr>
        <w:t>7.1未确定中标或者中标人的，终止本次政府采购活动，重新开展政府采购活动。</w:t>
      </w:r>
    </w:p>
    <w:p w14:paraId="4C2524F4">
      <w:pPr>
        <w:pStyle w:val="5"/>
        <w:snapToGrid w:val="0"/>
        <w:spacing w:line="360" w:lineRule="auto"/>
        <w:ind w:firstLine="600" w:firstLineChars="250"/>
        <w:rPr>
          <w:rFonts w:cs="宋体"/>
          <w:color w:val="auto"/>
          <w:highlight w:val="none"/>
        </w:rPr>
      </w:pPr>
      <w:r>
        <w:rPr>
          <w:rFonts w:hint="eastAsia" w:cs="宋体"/>
          <w:color w:val="auto"/>
          <w:highlight w:val="none"/>
        </w:rPr>
        <w:t>7.2已确定中标或者中标人尚未签订政府采购合同的，中标或者成交结果无效，从合格的中标或者成交候选人中另行确定中标或者中标人；没有合格的中标或者成交候选人的，重新开展政府采购活动。</w:t>
      </w:r>
    </w:p>
    <w:p w14:paraId="758AC6E2">
      <w:pPr>
        <w:pStyle w:val="5"/>
        <w:snapToGrid w:val="0"/>
        <w:spacing w:line="360" w:lineRule="auto"/>
        <w:ind w:firstLine="600" w:firstLineChars="250"/>
        <w:rPr>
          <w:rFonts w:cs="宋体"/>
          <w:color w:val="auto"/>
          <w:highlight w:val="none"/>
        </w:rPr>
      </w:pPr>
      <w:r>
        <w:rPr>
          <w:rFonts w:hint="eastAsia" w:cs="宋体"/>
          <w:color w:val="auto"/>
          <w:highlight w:val="none"/>
        </w:rPr>
        <w:t>7.3政府采购合同已签订但尚未履行的，撤销合同，从合格的中标或者成交候选人中另行确定中标或者中标人；没有合格的中标或者成交候选人的，重新开展政府采购活动。</w:t>
      </w:r>
    </w:p>
    <w:p w14:paraId="54CBFC66">
      <w:pPr>
        <w:pStyle w:val="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7217B43">
      <w:pPr>
        <w:pStyle w:val="5"/>
        <w:snapToGrid w:val="0"/>
        <w:spacing w:line="360" w:lineRule="auto"/>
        <w:rPr>
          <w:rFonts w:cs="宋体"/>
          <w:color w:val="auto"/>
          <w:highlight w:val="none"/>
        </w:rPr>
      </w:pPr>
      <w:r>
        <w:rPr>
          <w:rFonts w:hint="eastAsia" w:cs="宋体"/>
          <w:color w:val="auto"/>
          <w:highlight w:val="none"/>
        </w:rPr>
        <w:t>7.5政府采购当事人有其他违反政府采购法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的行为，经改正后仍然影响或者可能影响中标、成交结果或者依法被认定为中标、成交无效的，依照7.1-7.4规定处理。</w:t>
      </w:r>
    </w:p>
    <w:p w14:paraId="3143CAE5">
      <w:pPr>
        <w:pStyle w:val="5"/>
        <w:snapToGrid w:val="0"/>
        <w:spacing w:line="360" w:lineRule="auto"/>
        <w:ind w:firstLine="0" w:firstLineChars="0"/>
        <w:rPr>
          <w:rFonts w:cs="宋体"/>
          <w:color w:val="auto"/>
          <w:highlight w:val="none"/>
        </w:rPr>
      </w:pPr>
    </w:p>
    <w:bookmarkEnd w:id="139"/>
    <w:p w14:paraId="6727F4F2">
      <w:pPr>
        <w:widowControl/>
        <w:adjustRightInd/>
        <w:jc w:val="left"/>
        <w:rPr>
          <w:rFonts w:ascii="宋体" w:hAnsi="宋体" w:cs="宋体"/>
          <w:b/>
          <w:color w:val="auto"/>
          <w:sz w:val="36"/>
          <w:szCs w:val="36"/>
          <w:highlight w:val="none"/>
        </w:rPr>
      </w:pPr>
      <w:bookmarkStart w:id="536" w:name="_Toc102564010"/>
      <w:bookmarkStart w:id="537" w:name="_Toc95296770"/>
      <w:bookmarkStart w:id="538" w:name="_Toc95232854"/>
      <w:bookmarkStart w:id="539" w:name="_Toc102563872"/>
      <w:bookmarkStart w:id="540" w:name="_Toc102563665"/>
      <w:bookmarkStart w:id="541" w:name="_Toc95296641"/>
      <w:bookmarkStart w:id="542" w:name="_Toc95295965"/>
      <w:bookmarkStart w:id="543" w:name="_Toc102565158"/>
      <w:bookmarkStart w:id="544" w:name="_Toc102563942"/>
      <w:bookmarkStart w:id="545" w:name="_Toc95295211"/>
      <w:bookmarkStart w:id="546" w:name="第五部分"/>
      <w:bookmarkStart w:id="547" w:name="_Toc86217003"/>
      <w:r>
        <w:rPr>
          <w:rFonts w:hint="eastAsia" w:ascii="宋体" w:hAnsi="宋体" w:cs="宋体"/>
          <w:b/>
          <w:color w:val="auto"/>
          <w:sz w:val="36"/>
          <w:szCs w:val="36"/>
          <w:highlight w:val="none"/>
        </w:rPr>
        <w:br w:type="page"/>
      </w:r>
    </w:p>
    <w:p w14:paraId="150FB2A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第五部分拟签订的合同文本</w:t>
      </w:r>
      <w:bookmarkEnd w:id="536"/>
      <w:bookmarkEnd w:id="537"/>
      <w:bookmarkEnd w:id="538"/>
      <w:bookmarkEnd w:id="539"/>
      <w:bookmarkEnd w:id="540"/>
      <w:bookmarkEnd w:id="541"/>
      <w:bookmarkEnd w:id="542"/>
      <w:bookmarkEnd w:id="543"/>
      <w:bookmarkEnd w:id="544"/>
      <w:bookmarkEnd w:id="545"/>
    </w:p>
    <w:p w14:paraId="2FE2C77A">
      <w:pPr>
        <w:spacing w:line="480" w:lineRule="auto"/>
        <w:jc w:val="center"/>
        <w:rPr>
          <w:rFonts w:ascii="宋体" w:hAnsi="宋体" w:cs="宋体"/>
          <w:b/>
          <w:color w:val="auto"/>
          <w:sz w:val="28"/>
          <w:szCs w:val="28"/>
          <w:highlight w:val="none"/>
        </w:rPr>
      </w:pPr>
    </w:p>
    <w:p w14:paraId="7CC755B3">
      <w:pPr>
        <w:jc w:val="center"/>
        <w:rPr>
          <w:rFonts w:ascii="仿宋" w:hAnsi="仿宋" w:eastAsia="仿宋" w:cs="仿宋"/>
          <w:b/>
          <w:color w:val="auto"/>
        </w:rPr>
      </w:pPr>
      <w:r>
        <w:rPr>
          <w:rFonts w:hint="eastAsia" w:ascii="仿宋" w:hAnsi="仿宋" w:eastAsia="仿宋" w:cs="仿宋"/>
          <w:b/>
          <w:color w:val="auto"/>
          <w:sz w:val="28"/>
        </w:rPr>
        <w:t>(具体以正式签订合同为准)</w:t>
      </w:r>
    </w:p>
    <w:p w14:paraId="3D585A24">
      <w:pPr>
        <w:spacing w:line="480" w:lineRule="auto"/>
        <w:jc w:val="center"/>
        <w:rPr>
          <w:rFonts w:ascii="仿宋" w:hAnsi="仿宋" w:eastAsia="仿宋"/>
          <w:b/>
          <w:color w:val="auto"/>
          <w:sz w:val="24"/>
          <w:highlight w:val="none"/>
        </w:rPr>
      </w:pPr>
    </w:p>
    <w:p w14:paraId="24878D45">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1B1DDBA3">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cs="仿宋_GB2312" w:eastAsiaTheme="minorEastAsia"/>
          <w:b/>
          <w:color w:val="auto"/>
          <w:sz w:val="36"/>
          <w:szCs w:val="36"/>
          <w:highlight w:val="none"/>
        </w:rPr>
        <w:t>服务</w:t>
      </w:r>
      <w:r>
        <w:rPr>
          <w:rFonts w:hint="eastAsia" w:ascii="仿宋_GB2312" w:hAnsi="仿宋" w:eastAsia="仿宋_GB2312" w:cs="仿宋_GB2312"/>
          <w:b/>
          <w:color w:val="auto"/>
          <w:sz w:val="36"/>
          <w:szCs w:val="36"/>
          <w:highlight w:val="none"/>
        </w:rPr>
        <w:t>类）</w:t>
      </w:r>
    </w:p>
    <w:p w14:paraId="53965748">
      <w:pPr>
        <w:pStyle w:val="24"/>
        <w:jc w:val="center"/>
        <w:rPr>
          <w:rFonts w:ascii="仿宋" w:hAnsi="仿宋" w:eastAsia="仿宋"/>
          <w:color w:val="auto"/>
          <w:szCs w:val="24"/>
          <w:highlight w:val="none"/>
        </w:rPr>
      </w:pPr>
    </w:p>
    <w:p w14:paraId="507408F1">
      <w:pPr>
        <w:pStyle w:val="24"/>
        <w:ind w:left="0" w:leftChars="0"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合同书</w:t>
      </w:r>
    </w:p>
    <w:p w14:paraId="270E4C8D">
      <w:pPr>
        <w:pStyle w:val="24"/>
        <w:rPr>
          <w:rFonts w:ascii="仿宋" w:hAnsi="仿宋" w:eastAsia="仿宋"/>
          <w:color w:val="auto"/>
          <w:szCs w:val="24"/>
          <w:highlight w:val="none"/>
        </w:rPr>
      </w:pPr>
    </w:p>
    <w:p w14:paraId="6605352E">
      <w:pPr>
        <w:pStyle w:val="24"/>
        <w:rPr>
          <w:rFonts w:ascii="仿宋" w:hAnsi="仿宋" w:eastAsia="仿宋"/>
          <w:color w:val="auto"/>
          <w:szCs w:val="24"/>
          <w:highlight w:val="none"/>
        </w:rPr>
      </w:pPr>
    </w:p>
    <w:p w14:paraId="36C63D85">
      <w:pPr>
        <w:spacing w:before="120" w:line="22" w:lineRule="atLeast"/>
        <w:rPr>
          <w:rFonts w:ascii="仿宋" w:hAnsi="仿宋" w:eastAsia="仿宋"/>
          <w:color w:val="auto"/>
          <w:sz w:val="24"/>
          <w:highlight w:val="none"/>
        </w:rPr>
      </w:pPr>
    </w:p>
    <w:p w14:paraId="619930AD">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295AC619">
      <w:pPr>
        <w:pStyle w:val="30"/>
        <w:spacing w:before="120" w:line="22" w:lineRule="atLeast"/>
        <w:rPr>
          <w:rFonts w:ascii="仿宋" w:hAnsi="仿宋" w:eastAsia="仿宋"/>
          <w:color w:val="auto"/>
          <w:szCs w:val="24"/>
          <w:highlight w:val="none"/>
        </w:rPr>
      </w:pPr>
    </w:p>
    <w:p w14:paraId="3752FE4A">
      <w:pPr>
        <w:rPr>
          <w:rFonts w:ascii="仿宋" w:hAnsi="仿宋" w:eastAsia="仿宋"/>
          <w:color w:val="auto"/>
          <w:sz w:val="24"/>
          <w:highlight w:val="none"/>
        </w:rPr>
      </w:pPr>
    </w:p>
    <w:p w14:paraId="5B8F8125">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5595D6B4">
      <w:pPr>
        <w:spacing w:before="120" w:line="22" w:lineRule="atLeast"/>
        <w:rPr>
          <w:rFonts w:ascii="仿宋" w:hAnsi="仿宋" w:eastAsia="仿宋"/>
          <w:color w:val="auto"/>
          <w:sz w:val="24"/>
          <w:highlight w:val="none"/>
        </w:rPr>
      </w:pPr>
    </w:p>
    <w:p w14:paraId="59F643D3">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39F75233">
      <w:pPr>
        <w:spacing w:before="120" w:line="22" w:lineRule="atLeast"/>
        <w:rPr>
          <w:rFonts w:ascii="仿宋" w:hAnsi="仿宋" w:eastAsia="仿宋"/>
          <w:color w:val="auto"/>
          <w:sz w:val="24"/>
          <w:highlight w:val="none"/>
        </w:rPr>
      </w:pPr>
    </w:p>
    <w:p w14:paraId="40EC8E0A">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34181379">
      <w:pPr>
        <w:spacing w:before="120" w:line="22" w:lineRule="atLeast"/>
        <w:rPr>
          <w:rFonts w:ascii="仿宋" w:hAnsi="仿宋" w:eastAsia="仿宋"/>
          <w:color w:val="auto"/>
          <w:sz w:val="24"/>
          <w:highlight w:val="none"/>
        </w:rPr>
      </w:pPr>
    </w:p>
    <w:p w14:paraId="4EDC7375">
      <w:pPr>
        <w:spacing w:before="120" w:line="22" w:lineRule="atLeast"/>
        <w:ind w:firstLine="960" w:firstLineChars="400"/>
        <w:rPr>
          <w:rFonts w:ascii="仿宋" w:hAnsi="仿宋" w:eastAsia="仿宋"/>
          <w:color w:val="auto"/>
          <w:kern w:val="0"/>
          <w:sz w:val="24"/>
          <w:highlight w:val="none"/>
        </w:rPr>
        <w:sectPr>
          <w:headerReference r:id="rId4" w:type="first"/>
          <w:footerReference r:id="rId7" w:type="first"/>
          <w:headerReference r:id="rId3" w:type="default"/>
          <w:footerReference r:id="rId5" w:type="default"/>
          <w:footerReference r:id="rId6" w:type="even"/>
          <w:pgSz w:w="11907" w:h="16840"/>
          <w:pgMar w:top="1217" w:right="1417" w:bottom="1417" w:left="1417" w:header="851" w:footer="851" w:gutter="0"/>
          <w:cols w:space="0" w:num="1"/>
          <w:rtlGutter w:val="0"/>
        </w:sect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58D519F2">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highlight w:val="none"/>
        </w:rPr>
      </w:pPr>
      <w:bookmarkStart w:id="548" w:name="_Toc402518944"/>
      <w:bookmarkStart w:id="549" w:name="_Toc356371458"/>
      <w:bookmarkStart w:id="550" w:name="_Toc354491899"/>
      <w:bookmarkStart w:id="551" w:name="_Toc402518556"/>
      <w:bookmarkStart w:id="552" w:name="_Toc322352985"/>
      <w:bookmarkStart w:id="553" w:name="_Toc402518594"/>
      <w:bookmarkStart w:id="554" w:name="_Toc402518487"/>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rPr>
        <w:t>为该项目中标供应商。现于中标通知书发出之日起三十日内，按照采购文件确定的事项签订本合同。</w:t>
      </w:r>
    </w:p>
    <w:p w14:paraId="776F5C0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650224A">
      <w:pPr>
        <w:keepNext w:val="0"/>
        <w:keepLines w:val="0"/>
        <w:pageBreakBefore w:val="0"/>
        <w:kinsoku/>
        <w:wordWrap/>
        <w:overflowPunct/>
        <w:topLinePunct w:val="0"/>
        <w:autoSpaceDE/>
        <w:autoSpaceDN/>
        <w:bidi w:val="0"/>
        <w:spacing w:line="420" w:lineRule="exact"/>
        <w:ind w:firstLine="482" w:firstLineChars="200"/>
        <w:textAlignment w:val="auto"/>
        <w:outlineLvl w:val="0"/>
        <w:rPr>
          <w:rFonts w:hint="eastAsia" w:ascii="宋体" w:hAnsi="宋体" w:eastAsia="宋体" w:cs="宋体"/>
          <w:b/>
          <w:color w:val="auto"/>
          <w:sz w:val="24"/>
          <w:highlight w:val="none"/>
        </w:rPr>
      </w:pPr>
      <w:bookmarkStart w:id="555" w:name="_Toc2232"/>
      <w:bookmarkStart w:id="556" w:name="_Toc3029"/>
      <w:bookmarkStart w:id="557" w:name="_Toc24059"/>
      <w:r>
        <w:rPr>
          <w:rFonts w:hint="eastAsia" w:ascii="宋体" w:hAnsi="宋体" w:eastAsia="宋体" w:cs="宋体"/>
          <w:b/>
          <w:color w:val="auto"/>
          <w:sz w:val="24"/>
          <w:highlight w:val="none"/>
        </w:rPr>
        <w:t>合同组成部分</w:t>
      </w:r>
      <w:bookmarkEnd w:id="555"/>
      <w:bookmarkEnd w:id="556"/>
      <w:bookmarkEnd w:id="557"/>
    </w:p>
    <w:p w14:paraId="2DE7D9D5">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1FE86D">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1.本合同及其补充合同、变更协议；</w:t>
      </w:r>
    </w:p>
    <w:p w14:paraId="4875DB5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w:t>
      </w:r>
    </w:p>
    <w:p w14:paraId="79A298C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3.投标文件（含澄清或者说明文件）；</w:t>
      </w:r>
    </w:p>
    <w:p w14:paraId="282935C1">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4.招标文件（含澄清或者修改文件）；</w:t>
      </w:r>
    </w:p>
    <w:p w14:paraId="574E17EC">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5.其他相关采购文件。</w:t>
      </w:r>
    </w:p>
    <w:p w14:paraId="1CB12139">
      <w:pPr>
        <w:keepNext w:val="0"/>
        <w:keepLines w:val="0"/>
        <w:pageBreakBefore w:val="0"/>
        <w:kinsoku/>
        <w:wordWrap/>
        <w:overflowPunct/>
        <w:topLinePunct w:val="0"/>
        <w:autoSpaceDE/>
        <w:autoSpaceDN/>
        <w:bidi w:val="0"/>
        <w:adjustRightInd/>
        <w:spacing w:line="420" w:lineRule="exact"/>
        <w:ind w:left="480"/>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lang w:eastAsia="zh-CN"/>
        </w:rPr>
        <w:t>一、主要工作</w:t>
      </w:r>
      <w:r>
        <w:rPr>
          <w:rFonts w:hint="eastAsia" w:ascii="宋体" w:hAnsi="宋体" w:eastAsia="宋体" w:cs="宋体"/>
          <w:b/>
          <w:bCs/>
          <w:color w:val="auto"/>
          <w:kern w:val="28"/>
          <w:sz w:val="24"/>
          <w:szCs w:val="24"/>
          <w:highlight w:val="none"/>
        </w:rPr>
        <w:t>内容</w:t>
      </w:r>
    </w:p>
    <w:p w14:paraId="1489ACFD">
      <w:pPr>
        <w:adjustRightInd/>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详见第三部分采购需求</w:t>
      </w:r>
    </w:p>
    <w:p w14:paraId="26EC1F54">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二、合同金额</w:t>
      </w:r>
    </w:p>
    <w:p w14:paraId="2C68FFBA">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本合同金额为（大写）：</w:t>
      </w:r>
      <w:r>
        <w:rPr>
          <w:rFonts w:hint="eastAsia" w:ascii="宋体" w:hAnsi="宋体" w:cs="宋体"/>
          <w:color w:val="auto"/>
          <w:sz w:val="24"/>
          <w:highlight w:val="none"/>
          <w:u w:val="single"/>
        </w:rPr>
        <w:t xml:space="preserve">                 元（¥           元）</w:t>
      </w:r>
      <w:r>
        <w:rPr>
          <w:rFonts w:hint="eastAsia" w:ascii="宋体" w:hAnsi="宋体" w:cs="宋体"/>
          <w:color w:val="auto"/>
          <w:sz w:val="24"/>
          <w:highlight w:val="none"/>
        </w:rPr>
        <w:t>人民币。</w:t>
      </w:r>
    </w:p>
    <w:p w14:paraId="08FBF9F8">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三、技术资料</w:t>
      </w:r>
    </w:p>
    <w:p w14:paraId="21FDECB6">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1.乙方应按采购文件规定的时间向甲方提供有关技术资料。</w:t>
      </w:r>
    </w:p>
    <w:p w14:paraId="6346AF29">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C9E471">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四、知识产权</w:t>
      </w:r>
    </w:p>
    <w:p w14:paraId="7B44EE71">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3E7D2FB0">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五、履约保证金</w:t>
      </w:r>
    </w:p>
    <w:p w14:paraId="1312FD12">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本项目免收履约保证金。</w:t>
      </w:r>
    </w:p>
    <w:p w14:paraId="413D0B5E">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六、转包或分包</w:t>
      </w:r>
    </w:p>
    <w:p w14:paraId="3441F912">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78DD4361">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14:paraId="2B0A466A">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3.如有转让和未经甲方同意的分包行为，甲方有权解除合同，并追究乙方的违约责任。</w:t>
      </w:r>
    </w:p>
    <w:p w14:paraId="210D9857">
      <w:pPr>
        <w:adjustRightInd/>
        <w:spacing w:line="4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七、服务质量保证期和服务质量保证金（选用）</w:t>
      </w:r>
    </w:p>
    <w:p w14:paraId="5FD77BCC">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1.服务质量保证期</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年。（自合同生效之日起计）</w:t>
      </w:r>
    </w:p>
    <w:p w14:paraId="3626A184">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2.服务质量保证金</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元。</w:t>
      </w:r>
    </w:p>
    <w:p w14:paraId="3CEE3278">
      <w:pPr>
        <w:adjustRightInd/>
        <w:spacing w:line="4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八、合同履行时间、履行方式及履行地点</w:t>
      </w:r>
    </w:p>
    <w:p w14:paraId="5B2C6ECC">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1.履行时间：合同签订之日起</w:t>
      </w:r>
    </w:p>
    <w:p w14:paraId="26C403A1">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2.履行方式：直接服务</w:t>
      </w:r>
    </w:p>
    <w:p w14:paraId="72DE063B">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3.履行地点：江山市</w:t>
      </w:r>
    </w:p>
    <w:p w14:paraId="6FE6DDC4">
      <w:pPr>
        <w:adjustRightInd/>
        <w:spacing w:line="4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九、款项支付</w:t>
      </w:r>
    </w:p>
    <w:p w14:paraId="3492DE36">
      <w:pPr>
        <w:adjustRightInd/>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付款方式：</w:t>
      </w:r>
    </w:p>
    <w:p w14:paraId="426041D6">
      <w:pPr>
        <w:adjustRightInd/>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第一次付款：合同生效以及具备实施条件并且乙方向甲方提供正式等额税务发票后7个工作日内支付合同总价的40%，作为项目预付款。</w:t>
      </w:r>
    </w:p>
    <w:p w14:paraId="3F9739C5">
      <w:pPr>
        <w:adjustRightInd/>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第二次付款：提交“十五五”规划《基本思路》送审稿并通过甲方验收，乙方向甲方提供正式等额税务发票后支付合同总价的30%。</w:t>
      </w:r>
    </w:p>
    <w:p w14:paraId="04CDA20C">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第三次付款：项目全部完成并通过甲方验收，乙方向甲方提供正式等额税务发票后支付剩余合同款。</w:t>
      </w:r>
    </w:p>
    <w:p w14:paraId="5455F528">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十、税费</w:t>
      </w:r>
    </w:p>
    <w:p w14:paraId="6C5A92E4">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777E0877">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十一、质量保证及后续服务</w:t>
      </w:r>
    </w:p>
    <w:p w14:paraId="3DC63C6D">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1．乙方应按采购文件规定向甲方提供服务。</w:t>
      </w:r>
    </w:p>
    <w:p w14:paraId="5596DFEF">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2．乙方提供的服务成果在服务质量保证期内发生故障，乙方应负责免费提供后续服务。对达不到要求者，根据实际情况，经双方协商，可按以下办法处理：</w:t>
      </w:r>
    </w:p>
    <w:p w14:paraId="0CC45A6A">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（1）重做：由乙方承担所发生的全部费用。</w:t>
      </w:r>
    </w:p>
    <w:p w14:paraId="4A0AEAF8">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（2）贬值处理：由甲乙双方合议定价。</w:t>
      </w:r>
    </w:p>
    <w:p w14:paraId="4752C52D">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（3）解除合同。</w:t>
      </w:r>
    </w:p>
    <w:p w14:paraId="5F30F402">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3.如在使用过程中发生问题，乙方在接到甲方通知后在48小时内到达甲方现场。</w:t>
      </w:r>
    </w:p>
    <w:p w14:paraId="4E1F883E">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14:paraId="0ECCFF2B">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十二、违约责任</w:t>
      </w:r>
    </w:p>
    <w:p w14:paraId="15948EE6">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14:paraId="10A52211">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43F9BF63">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9086BE0">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十三、不可抗力事件处理</w:t>
      </w:r>
    </w:p>
    <w:p w14:paraId="2795ED7B">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2AB724CA">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4ECED633">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50B57F95">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十四、诉讼</w:t>
      </w:r>
    </w:p>
    <w:p w14:paraId="29E1CB27">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6C568DAF">
      <w:pPr>
        <w:adjustRightInd/>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十五、合同生效及其它</w:t>
      </w:r>
    </w:p>
    <w:p w14:paraId="3076A5B5">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1.合同经双方法定代表人或授权代表签字并加盖单位公章，经</w:t>
      </w:r>
      <w:r>
        <w:rPr>
          <w:rFonts w:hint="eastAsia" w:ascii="宋体" w:hAnsi="宋体" w:cs="宋体"/>
          <w:color w:val="auto"/>
          <w:sz w:val="24"/>
          <w:highlight w:val="none"/>
          <w:lang w:eastAsia="zh-CN"/>
        </w:rPr>
        <w:t>浙江广顺工程管理有限公司</w:t>
      </w:r>
      <w:r>
        <w:rPr>
          <w:rFonts w:hint="eastAsia" w:ascii="宋体" w:hAnsi="宋体" w:cs="宋体"/>
          <w:color w:val="auto"/>
          <w:sz w:val="24"/>
          <w:highlight w:val="none"/>
        </w:rPr>
        <w:t>鉴证、财政部门备案（合同备案前必须进行合同公示）后生效。</w:t>
      </w:r>
    </w:p>
    <w:p w14:paraId="528A33F6">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2.合同执行中涉及采购资金和采购内容修改或补充的，须经财政部门审批，并签书面补充协议报财政部门备案，方可作为主合同不可分割的一部分。</w:t>
      </w:r>
    </w:p>
    <w:p w14:paraId="03F8A08C">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3.本合同未尽事宜，遵照《民法典》有关条文执行。</w:t>
      </w:r>
    </w:p>
    <w:p w14:paraId="41C4D7A9">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4.本合同正本一式六份，具有同等法律效力，甲乙双方各执二份；备案部门及鉴证方各执一份。</w:t>
      </w:r>
    </w:p>
    <w:p w14:paraId="1DD5DE2C">
      <w:pPr>
        <w:adjustRightInd/>
        <w:spacing w:line="420" w:lineRule="exact"/>
        <w:ind w:firstLine="480" w:firstLineChars="200"/>
        <w:rPr>
          <w:rFonts w:ascii="宋体" w:hAnsi="宋体" w:cs="宋体"/>
          <w:color w:val="auto"/>
          <w:sz w:val="24"/>
          <w:highlight w:val="none"/>
        </w:rPr>
      </w:pPr>
    </w:p>
    <w:p w14:paraId="6B8E431D">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                                   乙方：</w:t>
      </w:r>
    </w:p>
    <w:p w14:paraId="74D88BC2">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                                   地址：</w:t>
      </w:r>
    </w:p>
    <w:p w14:paraId="6F4B01BC">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                                 联系人：</w:t>
      </w:r>
    </w:p>
    <w:p w14:paraId="3E3DCDD3">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                               联系电话：</w:t>
      </w:r>
    </w:p>
    <w:p w14:paraId="2D1A398C">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法定（授权）代表人：                     法定（授权）代表人：</w:t>
      </w:r>
    </w:p>
    <w:p w14:paraId="4E5A9D88">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签字日期：2024年   月   日               签字日期：2024年   月   日</w:t>
      </w:r>
    </w:p>
    <w:p w14:paraId="3A981B0D">
      <w:pPr>
        <w:adjustRightInd/>
        <w:spacing w:line="420" w:lineRule="exact"/>
        <w:ind w:firstLine="480" w:firstLineChars="200"/>
        <w:rPr>
          <w:rFonts w:ascii="宋体" w:hAnsi="宋体" w:cs="宋体"/>
          <w:color w:val="auto"/>
          <w:sz w:val="24"/>
          <w:highlight w:val="none"/>
        </w:rPr>
      </w:pPr>
    </w:p>
    <w:p w14:paraId="32D6B235">
      <w:pPr>
        <w:adjustRightInd/>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鉴证方：</w:t>
      </w:r>
      <w:r>
        <w:rPr>
          <w:rFonts w:hint="eastAsia" w:ascii="宋体" w:hAnsi="宋体" w:cs="宋体"/>
          <w:color w:val="auto"/>
          <w:sz w:val="24"/>
          <w:highlight w:val="none"/>
          <w:lang w:eastAsia="zh-CN"/>
        </w:rPr>
        <w:t>浙江广顺工程管理有限公司</w:t>
      </w:r>
    </w:p>
    <w:p w14:paraId="070925C2">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经办人：</w:t>
      </w:r>
    </w:p>
    <w:p w14:paraId="28477286">
      <w:pPr>
        <w:adjustRightInd/>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鉴证日期：2024年   月   日</w:t>
      </w:r>
      <w:bookmarkEnd w:id="548"/>
      <w:bookmarkEnd w:id="549"/>
      <w:bookmarkEnd w:id="550"/>
      <w:bookmarkEnd w:id="551"/>
      <w:bookmarkEnd w:id="552"/>
      <w:bookmarkEnd w:id="553"/>
      <w:bookmarkEnd w:id="554"/>
    </w:p>
    <w:p w14:paraId="25C4699E">
      <w:pPr>
        <w:spacing w:line="360" w:lineRule="auto"/>
        <w:ind w:left="-420" w:leftChars="-200" w:right="-420" w:rightChars="-200"/>
        <w:rPr>
          <w:rFonts w:ascii="宋体" w:hAnsi="宋体" w:cs="宋体"/>
          <w:color w:val="auto"/>
          <w:sz w:val="24"/>
          <w:highlight w:val="none"/>
        </w:rPr>
      </w:pPr>
    </w:p>
    <w:p w14:paraId="0BF75F73">
      <w:pPr>
        <w:widowControl/>
        <w:adjustRightInd/>
        <w:jc w:val="left"/>
        <w:rPr>
          <w:rFonts w:ascii="宋体" w:hAnsi="宋体" w:cs="宋体"/>
          <w:b/>
          <w:color w:val="auto"/>
          <w:sz w:val="36"/>
          <w:szCs w:val="36"/>
          <w:highlight w:val="none"/>
        </w:rPr>
      </w:pPr>
      <w:bookmarkStart w:id="558" w:name="_Toc102563903"/>
      <w:bookmarkStart w:id="559" w:name="_Toc95296673"/>
      <w:bookmarkStart w:id="560" w:name="_Toc102563696"/>
      <w:bookmarkStart w:id="561" w:name="_Toc95232886"/>
      <w:bookmarkStart w:id="562" w:name="_Toc95295243"/>
      <w:bookmarkStart w:id="563" w:name="_Toc102564041"/>
      <w:bookmarkStart w:id="564" w:name="_Toc95295997"/>
      <w:bookmarkStart w:id="565" w:name="_Toc102563973"/>
      <w:bookmarkStart w:id="566" w:name="_Toc102565189"/>
      <w:bookmarkStart w:id="567" w:name="_Toc95296802"/>
      <w:r>
        <w:rPr>
          <w:rFonts w:hint="eastAsia" w:ascii="宋体" w:hAnsi="宋体" w:cs="宋体"/>
          <w:b/>
          <w:color w:val="auto"/>
          <w:sz w:val="36"/>
          <w:szCs w:val="36"/>
          <w:highlight w:val="none"/>
        </w:rPr>
        <w:br w:type="page"/>
      </w:r>
    </w:p>
    <w:p w14:paraId="5D1FF767">
      <w:pPr>
        <w:widowControl/>
        <w:adjustRightInd/>
        <w:jc w:val="left"/>
        <w:rPr>
          <w:rFonts w:ascii="宋体" w:hAnsi="宋体" w:cs="宋体"/>
          <w:b/>
          <w:color w:val="auto"/>
          <w:sz w:val="36"/>
          <w:szCs w:val="36"/>
          <w:highlight w:val="none"/>
        </w:rPr>
      </w:pPr>
    </w:p>
    <w:p w14:paraId="7C49357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第六部分</w:t>
      </w:r>
      <w:bookmarkEnd w:id="546"/>
      <w:bookmarkEnd w:id="547"/>
      <w:r>
        <w:rPr>
          <w:rFonts w:hint="eastAsia" w:ascii="宋体" w:hAnsi="宋体" w:cs="宋体"/>
          <w:b/>
          <w:color w:val="auto"/>
          <w:sz w:val="36"/>
          <w:szCs w:val="36"/>
          <w:highlight w:val="none"/>
        </w:rPr>
        <w:t>应提交的有关格式范例</w:t>
      </w:r>
      <w:bookmarkEnd w:id="558"/>
      <w:bookmarkEnd w:id="559"/>
      <w:bookmarkEnd w:id="560"/>
      <w:bookmarkEnd w:id="561"/>
      <w:bookmarkEnd w:id="562"/>
      <w:bookmarkEnd w:id="563"/>
      <w:bookmarkEnd w:id="564"/>
      <w:bookmarkEnd w:id="565"/>
      <w:bookmarkEnd w:id="566"/>
      <w:bookmarkEnd w:id="567"/>
    </w:p>
    <w:p w14:paraId="0C96EA79">
      <w:pPr>
        <w:spacing w:line="360" w:lineRule="auto"/>
        <w:jc w:val="center"/>
        <w:outlineLvl w:val="0"/>
        <w:rPr>
          <w:rFonts w:ascii="宋体" w:hAnsi="宋体" w:cs="宋体"/>
          <w:b/>
          <w:color w:val="auto"/>
          <w:kern w:val="0"/>
          <w:sz w:val="36"/>
          <w:szCs w:val="36"/>
          <w:highlight w:val="none"/>
        </w:rPr>
      </w:pPr>
    </w:p>
    <w:p w14:paraId="3431D393">
      <w:pPr>
        <w:spacing w:line="360" w:lineRule="auto"/>
        <w:jc w:val="center"/>
        <w:outlineLvl w:val="0"/>
        <w:rPr>
          <w:rFonts w:ascii="宋体" w:hAnsi="宋体" w:cs="宋体"/>
          <w:b/>
          <w:color w:val="auto"/>
          <w:kern w:val="0"/>
          <w:sz w:val="36"/>
          <w:szCs w:val="36"/>
          <w:highlight w:val="none"/>
        </w:rPr>
      </w:pPr>
      <w:bookmarkStart w:id="568" w:name="_Toc95232887"/>
      <w:bookmarkStart w:id="569" w:name="_Toc95295244"/>
      <w:bookmarkStart w:id="570" w:name="_Toc102564042"/>
      <w:bookmarkStart w:id="571" w:name="_Toc102565190"/>
      <w:bookmarkStart w:id="572" w:name="_Toc95295998"/>
      <w:bookmarkStart w:id="573" w:name="_Toc95296803"/>
      <w:bookmarkStart w:id="574" w:name="_Toc95296674"/>
      <w:bookmarkStart w:id="575" w:name="_Toc102563697"/>
      <w:bookmarkStart w:id="576" w:name="_Toc102563904"/>
      <w:bookmarkStart w:id="577" w:name="_Toc102563974"/>
      <w:r>
        <w:rPr>
          <w:rFonts w:hint="eastAsia" w:ascii="宋体" w:hAnsi="宋体" w:cs="宋体"/>
          <w:b/>
          <w:color w:val="auto"/>
          <w:kern w:val="0"/>
          <w:sz w:val="36"/>
          <w:szCs w:val="36"/>
          <w:highlight w:val="none"/>
        </w:rPr>
        <w:t>资格文件部分</w:t>
      </w:r>
      <w:bookmarkEnd w:id="568"/>
      <w:bookmarkEnd w:id="569"/>
      <w:bookmarkEnd w:id="570"/>
      <w:bookmarkEnd w:id="571"/>
      <w:bookmarkEnd w:id="572"/>
      <w:bookmarkEnd w:id="573"/>
      <w:bookmarkEnd w:id="574"/>
      <w:bookmarkEnd w:id="575"/>
      <w:bookmarkEnd w:id="576"/>
      <w:bookmarkEnd w:id="577"/>
    </w:p>
    <w:p w14:paraId="01FD4468">
      <w:pPr>
        <w:spacing w:line="360" w:lineRule="auto"/>
        <w:jc w:val="center"/>
        <w:outlineLvl w:val="0"/>
        <w:rPr>
          <w:rFonts w:ascii="宋体" w:hAnsi="宋体" w:cs="宋体"/>
          <w:color w:val="auto"/>
          <w:szCs w:val="22"/>
          <w:highlight w:val="none"/>
        </w:rPr>
      </w:pPr>
      <w:bookmarkStart w:id="578" w:name="_Toc102563975"/>
      <w:bookmarkStart w:id="579" w:name="_Toc95296804"/>
      <w:bookmarkStart w:id="580" w:name="_Toc95295999"/>
      <w:bookmarkStart w:id="581" w:name="_Toc102563905"/>
      <w:bookmarkStart w:id="582" w:name="_Toc95295245"/>
      <w:bookmarkStart w:id="583" w:name="_Toc95296675"/>
      <w:bookmarkStart w:id="584" w:name="_Toc102563698"/>
      <w:bookmarkStart w:id="585" w:name="_Toc95232888"/>
      <w:bookmarkStart w:id="586" w:name="_Toc102565191"/>
      <w:bookmarkStart w:id="587" w:name="_Toc102564043"/>
      <w:r>
        <w:rPr>
          <w:rFonts w:hint="eastAsia" w:ascii="宋体" w:hAnsi="宋体" w:cs="宋体"/>
          <w:b/>
          <w:color w:val="auto"/>
          <w:kern w:val="0"/>
          <w:sz w:val="36"/>
          <w:szCs w:val="36"/>
          <w:highlight w:val="none"/>
        </w:rPr>
        <w:t>目  录</w:t>
      </w:r>
      <w:bookmarkEnd w:id="578"/>
      <w:bookmarkEnd w:id="579"/>
      <w:bookmarkEnd w:id="580"/>
      <w:bookmarkEnd w:id="581"/>
      <w:bookmarkEnd w:id="582"/>
      <w:bookmarkEnd w:id="583"/>
      <w:bookmarkEnd w:id="584"/>
      <w:bookmarkEnd w:id="585"/>
      <w:bookmarkEnd w:id="586"/>
      <w:bookmarkEnd w:id="587"/>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p>
    <w:p w14:paraId="1303047B">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"_Toc102565192" </w:instrText>
      </w:r>
      <w:r>
        <w:rPr>
          <w:color w:val="auto"/>
          <w:highlight w:val="none"/>
        </w:rPr>
        <w:fldChar w:fldCharType="separate"/>
      </w:r>
      <w:r>
        <w:rPr>
          <w:rStyle w:val="18"/>
          <w:rFonts w:hint="eastAsia" w:ascii="宋体" w:hAnsi="宋体" w:eastAsia="宋体" w:cs="宋体"/>
          <w:color w:val="auto"/>
          <w:sz w:val="28"/>
          <w:szCs w:val="28"/>
          <w:highlight w:val="none"/>
        </w:rPr>
        <w:t>一、资格文件封面</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_Toc102565192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37</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43B67587">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"_Toc102565193" </w:instrText>
      </w:r>
      <w:r>
        <w:rPr>
          <w:color w:val="auto"/>
          <w:highlight w:val="none"/>
        </w:rPr>
        <w:fldChar w:fldCharType="separate"/>
      </w:r>
      <w:r>
        <w:rPr>
          <w:rStyle w:val="18"/>
          <w:rFonts w:hint="eastAsia" w:ascii="宋体" w:hAnsi="宋体" w:eastAsia="宋体" w:cs="宋体"/>
          <w:color w:val="auto"/>
          <w:sz w:val="28"/>
          <w:szCs w:val="28"/>
          <w:highlight w:val="none"/>
        </w:rPr>
        <w:t>二、符合参加政府采购活动应当具备的一般条件的承诺函</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_Toc102565193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9D2133A">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"_Toc102565194" </w:instrText>
      </w:r>
      <w:r>
        <w:rPr>
          <w:color w:val="auto"/>
          <w:highlight w:val="none"/>
        </w:rPr>
        <w:fldChar w:fldCharType="separate"/>
      </w:r>
      <w:r>
        <w:rPr>
          <w:rStyle w:val="18"/>
          <w:rFonts w:hint="eastAsia" w:ascii="宋体" w:hAnsi="宋体" w:eastAsia="宋体" w:cs="宋体"/>
          <w:color w:val="auto"/>
          <w:sz w:val="28"/>
          <w:szCs w:val="28"/>
          <w:highlight w:val="none"/>
        </w:rPr>
        <w:t>三、营业执照(或事业法人登记证或其他工商等登记证明材料)彩色扫描件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_Toc102565194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6338CCCA">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"_Toc102565195" </w:instrText>
      </w:r>
      <w:r>
        <w:rPr>
          <w:color w:val="auto"/>
          <w:highlight w:val="none"/>
        </w:rPr>
        <w:fldChar w:fldCharType="separate"/>
      </w:r>
      <w:r>
        <w:rPr>
          <w:rStyle w:val="18"/>
          <w:rFonts w:hint="eastAsia" w:ascii="宋体" w:hAnsi="宋体" w:eastAsia="宋体" w:cs="宋体"/>
          <w:color w:val="auto"/>
          <w:sz w:val="28"/>
          <w:szCs w:val="28"/>
          <w:highlight w:val="none"/>
        </w:rPr>
        <w:t>四、落实政府采购政策需满足的资格要求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_Toc102565195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40</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40A1B665">
      <w:pPr>
        <w:pStyle w:val="11"/>
        <w:tabs>
          <w:tab w:val="right" w:leader="dot" w:pos="9060"/>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"_Toc102565196" </w:instrText>
      </w:r>
      <w:r>
        <w:rPr>
          <w:color w:val="auto"/>
          <w:highlight w:val="none"/>
        </w:rPr>
        <w:fldChar w:fldCharType="separate"/>
      </w:r>
      <w:r>
        <w:rPr>
          <w:rStyle w:val="18"/>
          <w:rFonts w:hint="eastAsia" w:ascii="宋体" w:hAnsi="宋体" w:eastAsia="宋体" w:cs="宋体"/>
          <w:color w:val="auto"/>
          <w:sz w:val="28"/>
          <w:szCs w:val="28"/>
          <w:highlight w:val="none"/>
        </w:rPr>
        <w:t>五、本项目的特定资格要求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_Toc102565196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42</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75DA93DE">
      <w:pPr>
        <w:snapToGrid w:val="0"/>
        <w:spacing w:line="360" w:lineRule="auto"/>
        <w:ind w:left="240" w:hanging="240" w:hangingChars="100"/>
        <w:rPr>
          <w:rFonts w:ascii="宋体" w:hAnsi="宋体" w:cs="宋体"/>
          <w:color w:val="auto"/>
          <w:sz w:val="24"/>
          <w:highlight w:val="none"/>
        </w:rPr>
      </w:pPr>
      <w:r>
        <w:rPr>
          <w:rFonts w:hint="eastAsia" w:ascii="宋体" w:hAnsi="宋体" w:cs="宋体"/>
          <w:color w:val="auto"/>
          <w:sz w:val="24"/>
          <w:highlight w:val="none"/>
        </w:rPr>
        <w:fldChar w:fldCharType="end"/>
      </w:r>
    </w:p>
    <w:p w14:paraId="59D516EE">
      <w:pPr>
        <w:snapToGrid w:val="0"/>
        <w:spacing w:line="360" w:lineRule="auto"/>
        <w:ind w:right="482"/>
        <w:jc w:val="center"/>
        <w:outlineLvl w:val="0"/>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p>
    <w:p w14:paraId="79D25A9E">
      <w:pPr>
        <w:snapToGrid w:val="0"/>
        <w:spacing w:line="360" w:lineRule="auto"/>
        <w:ind w:right="482"/>
        <w:jc w:val="center"/>
        <w:outlineLvl w:val="0"/>
        <w:rPr>
          <w:rFonts w:ascii="宋体" w:hAnsi="宋体" w:cs="宋体"/>
          <w:b/>
          <w:color w:val="auto"/>
          <w:kern w:val="0"/>
          <w:sz w:val="32"/>
          <w:szCs w:val="32"/>
          <w:highlight w:val="none"/>
        </w:rPr>
      </w:pPr>
      <w:bookmarkStart w:id="588" w:name="_Toc102563976"/>
      <w:bookmarkStart w:id="589" w:name="_Toc14964497"/>
      <w:bookmarkStart w:id="590" w:name="_Toc84841485"/>
      <w:bookmarkStart w:id="591" w:name="_Toc95379698"/>
      <w:bookmarkStart w:id="592" w:name="_Toc102564044"/>
      <w:bookmarkStart w:id="593" w:name="_Toc95379988"/>
      <w:bookmarkStart w:id="594" w:name="_Toc84841350"/>
      <w:bookmarkStart w:id="595" w:name="_Toc95386647"/>
      <w:bookmarkStart w:id="596" w:name="_Toc95387083"/>
      <w:bookmarkStart w:id="597" w:name="_Toc95386530"/>
      <w:bookmarkStart w:id="598" w:name="_Toc102563699"/>
      <w:bookmarkStart w:id="599" w:name="_Toc95384924"/>
      <w:bookmarkStart w:id="600" w:name="_Toc102565192"/>
      <w:r>
        <w:rPr>
          <w:rFonts w:hint="eastAsia" w:ascii="宋体" w:hAnsi="宋体" w:cs="宋体"/>
          <w:b/>
          <w:color w:val="auto"/>
          <w:kern w:val="0"/>
          <w:sz w:val="32"/>
          <w:szCs w:val="32"/>
          <w:highlight w:val="none"/>
        </w:rPr>
        <w:t>一、资格文件封面</w:t>
      </w:r>
      <w:bookmarkEnd w:id="588"/>
      <w:bookmarkEnd w:id="589"/>
      <w:bookmarkEnd w:id="590"/>
      <w:bookmarkEnd w:id="591"/>
      <w:bookmarkEnd w:id="592"/>
      <w:bookmarkEnd w:id="593"/>
      <w:bookmarkEnd w:id="594"/>
      <w:bookmarkEnd w:id="595"/>
      <w:bookmarkEnd w:id="596"/>
      <w:bookmarkEnd w:id="597"/>
      <w:bookmarkEnd w:id="598"/>
      <w:bookmarkEnd w:id="599"/>
      <w:bookmarkEnd w:id="600"/>
    </w:p>
    <w:p w14:paraId="3B5AEEE7">
      <w:pPr>
        <w:ind w:left="1800" w:leftChars="857"/>
        <w:jc w:val="right"/>
        <w:rPr>
          <w:rFonts w:ascii="宋体" w:hAnsi="宋体" w:cs="宋体"/>
          <w:color w:val="auto"/>
          <w:sz w:val="24"/>
          <w:highlight w:val="none"/>
        </w:rPr>
      </w:pPr>
    </w:p>
    <w:p w14:paraId="4896623E">
      <w:pPr>
        <w:rPr>
          <w:rFonts w:ascii="宋体" w:hAnsi="宋体" w:cs="宋体"/>
          <w:color w:val="auto"/>
          <w:sz w:val="24"/>
          <w:highlight w:val="none"/>
        </w:rPr>
      </w:pPr>
    </w:p>
    <w:p w14:paraId="052B6E23">
      <w:pPr>
        <w:rPr>
          <w:rFonts w:ascii="宋体" w:hAnsi="宋体" w:cs="宋体"/>
          <w:color w:val="auto"/>
          <w:sz w:val="24"/>
          <w:highlight w:val="none"/>
        </w:rPr>
      </w:pPr>
    </w:p>
    <w:p w14:paraId="194BA405">
      <w:pPr>
        <w:rPr>
          <w:rFonts w:ascii="宋体" w:hAnsi="宋体" w:cs="宋体"/>
          <w:color w:val="auto"/>
          <w:sz w:val="24"/>
          <w:highlight w:val="none"/>
        </w:rPr>
      </w:pPr>
    </w:p>
    <w:p w14:paraId="02306BFE">
      <w:pPr>
        <w:rPr>
          <w:rFonts w:ascii="宋体" w:hAnsi="宋体" w:cs="宋体"/>
          <w:color w:val="auto"/>
          <w:sz w:val="24"/>
          <w:highlight w:val="none"/>
        </w:rPr>
      </w:pPr>
    </w:p>
    <w:p w14:paraId="20916DFE">
      <w:pPr>
        <w:snapToGrid w:val="0"/>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资格文件</w:t>
      </w:r>
    </w:p>
    <w:p w14:paraId="6BCFCAE5">
      <w:pPr>
        <w:snapToGrid w:val="0"/>
        <w:spacing w:line="520" w:lineRule="exact"/>
        <w:ind w:left="1050" w:leftChars="500"/>
        <w:rPr>
          <w:rFonts w:ascii="宋体" w:hAnsi="宋体" w:cs="宋体"/>
          <w:b/>
          <w:color w:val="auto"/>
          <w:sz w:val="32"/>
          <w:szCs w:val="32"/>
          <w:highlight w:val="none"/>
        </w:rPr>
      </w:pPr>
    </w:p>
    <w:p w14:paraId="0C2C978F">
      <w:pPr>
        <w:snapToGrid w:val="0"/>
        <w:spacing w:line="400" w:lineRule="exact"/>
        <w:ind w:left="1050" w:leftChars="500" w:firstLine="640" w:firstLineChars="200"/>
        <w:rPr>
          <w:rFonts w:ascii="宋体" w:hAnsi="宋体" w:cs="宋体"/>
          <w:color w:val="auto"/>
          <w:sz w:val="32"/>
          <w:szCs w:val="32"/>
          <w:highlight w:val="none"/>
        </w:rPr>
      </w:pPr>
      <w:bookmarkStart w:id="601" w:name="_Toc357410802"/>
      <w:bookmarkEnd w:id="601"/>
    </w:p>
    <w:p w14:paraId="5FF4EDD0">
      <w:pPr>
        <w:snapToGrid w:val="0"/>
        <w:spacing w:line="400" w:lineRule="exact"/>
        <w:ind w:left="1050" w:leftChars="500" w:firstLine="640" w:firstLineChars="200"/>
        <w:rPr>
          <w:rFonts w:ascii="宋体" w:hAnsi="宋体" w:cs="宋体"/>
          <w:color w:val="auto"/>
          <w:sz w:val="32"/>
          <w:szCs w:val="32"/>
          <w:highlight w:val="none"/>
        </w:rPr>
      </w:pPr>
    </w:p>
    <w:p w14:paraId="7B53B713">
      <w:pPr>
        <w:snapToGrid w:val="0"/>
        <w:spacing w:line="400" w:lineRule="exact"/>
        <w:ind w:left="1050" w:leftChars="500" w:firstLine="640" w:firstLineChars="200"/>
        <w:rPr>
          <w:rFonts w:ascii="宋体" w:hAnsi="宋体" w:cs="宋体"/>
          <w:color w:val="auto"/>
          <w:sz w:val="32"/>
          <w:szCs w:val="32"/>
          <w:highlight w:val="none"/>
        </w:rPr>
      </w:pPr>
    </w:p>
    <w:p w14:paraId="2A0E2EBD">
      <w:pPr>
        <w:snapToGrid w:val="0"/>
        <w:spacing w:line="400" w:lineRule="exact"/>
        <w:ind w:left="1050" w:leftChars="500" w:firstLine="640" w:firstLineChars="200"/>
        <w:rPr>
          <w:rFonts w:ascii="宋体" w:hAnsi="宋体" w:cs="宋体"/>
          <w:color w:val="auto"/>
          <w:sz w:val="32"/>
          <w:szCs w:val="32"/>
          <w:highlight w:val="none"/>
        </w:rPr>
      </w:pPr>
    </w:p>
    <w:p w14:paraId="23874405">
      <w:pPr>
        <w:snapToGrid w:val="0"/>
        <w:spacing w:line="400" w:lineRule="exact"/>
        <w:ind w:left="1050" w:leftChars="500"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u w:val="single"/>
        </w:rPr>
        <w:t xml:space="preserve">                          </w:t>
      </w:r>
    </w:p>
    <w:p w14:paraId="0915FF20">
      <w:pPr>
        <w:snapToGrid w:val="0"/>
        <w:spacing w:line="600" w:lineRule="exact"/>
        <w:ind w:left="1050" w:leftChars="500"/>
        <w:rPr>
          <w:rFonts w:ascii="宋体" w:hAnsi="宋体" w:cs="宋体"/>
          <w:color w:val="auto"/>
          <w:sz w:val="32"/>
          <w:szCs w:val="32"/>
          <w:highlight w:val="none"/>
        </w:rPr>
      </w:pPr>
    </w:p>
    <w:p w14:paraId="0161AA5E">
      <w:pPr>
        <w:snapToGrid w:val="0"/>
        <w:spacing w:line="400" w:lineRule="exact"/>
        <w:ind w:left="1050" w:leftChars="500"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u w:val="single"/>
        </w:rPr>
        <w:t xml:space="preserve">                          </w:t>
      </w:r>
    </w:p>
    <w:p w14:paraId="457407F0">
      <w:pPr>
        <w:snapToGrid w:val="0"/>
        <w:spacing w:line="600" w:lineRule="exact"/>
        <w:ind w:left="1050" w:leftChars="500"/>
        <w:rPr>
          <w:rFonts w:ascii="宋体" w:hAnsi="宋体" w:cs="宋体"/>
          <w:color w:val="auto"/>
          <w:sz w:val="32"/>
          <w:szCs w:val="32"/>
          <w:highlight w:val="none"/>
        </w:rPr>
      </w:pPr>
    </w:p>
    <w:p w14:paraId="6FCD37FD">
      <w:pPr>
        <w:snapToGrid w:val="0"/>
        <w:spacing w:line="600" w:lineRule="exact"/>
        <w:ind w:left="1680" w:leftChars="800"/>
        <w:rPr>
          <w:rFonts w:ascii="宋体" w:hAnsi="宋体" w:cs="宋体"/>
          <w:color w:val="auto"/>
          <w:sz w:val="32"/>
          <w:szCs w:val="32"/>
          <w:highlight w:val="none"/>
          <w:u w:val="single"/>
        </w:rPr>
      </w:pPr>
      <w:r>
        <w:rPr>
          <w:rFonts w:hint="eastAsia" w:ascii="宋体" w:hAnsi="宋体" w:cs="宋体"/>
          <w:color w:val="auto"/>
          <w:sz w:val="32"/>
          <w:szCs w:val="32"/>
          <w:highlight w:val="none"/>
        </w:rPr>
        <w:t>供应商：</w:t>
      </w:r>
      <w:r>
        <w:rPr>
          <w:rFonts w:hint="eastAsia" w:ascii="宋体" w:hAnsi="宋体" w:cs="宋体"/>
          <w:color w:val="auto"/>
          <w:sz w:val="32"/>
          <w:szCs w:val="32"/>
          <w:highlight w:val="none"/>
          <w:u w:val="single"/>
        </w:rPr>
        <w:t xml:space="preserve">                  (电子签名)</w:t>
      </w:r>
    </w:p>
    <w:p w14:paraId="42173AA0">
      <w:pPr>
        <w:snapToGrid w:val="0"/>
        <w:spacing w:line="600" w:lineRule="exact"/>
        <w:ind w:left="1680" w:leftChars="800"/>
        <w:rPr>
          <w:rFonts w:ascii="宋体" w:hAnsi="宋体" w:cs="宋体"/>
          <w:color w:val="auto"/>
          <w:sz w:val="32"/>
          <w:szCs w:val="32"/>
          <w:highlight w:val="none"/>
        </w:rPr>
      </w:pPr>
    </w:p>
    <w:p w14:paraId="6BBF1197">
      <w:pPr>
        <w:snapToGrid w:val="0"/>
        <w:spacing w:line="600" w:lineRule="exact"/>
        <w:ind w:left="1680" w:leftChars="800"/>
        <w:rPr>
          <w:rFonts w:ascii="宋体" w:hAnsi="宋体" w:cs="宋体"/>
          <w:color w:val="auto"/>
          <w:sz w:val="32"/>
          <w:szCs w:val="32"/>
          <w:highlight w:val="none"/>
        </w:rPr>
      </w:pPr>
      <w:r>
        <w:rPr>
          <w:rFonts w:hint="eastAsia" w:ascii="宋体" w:hAnsi="宋体" w:cs="宋体"/>
          <w:color w:val="auto"/>
          <w:sz w:val="32"/>
          <w:szCs w:val="32"/>
          <w:highlight w:val="none"/>
        </w:rPr>
        <w:t>日  期：     年    月    日</w:t>
      </w:r>
    </w:p>
    <w:p w14:paraId="04785F86">
      <w:pPr>
        <w:snapToGrid w:val="0"/>
        <w:spacing w:line="520" w:lineRule="exact"/>
        <w:ind w:left="1680" w:leftChars="800"/>
        <w:rPr>
          <w:rFonts w:ascii="宋体" w:hAnsi="宋体" w:cs="宋体"/>
          <w:color w:val="auto"/>
          <w:sz w:val="32"/>
          <w:szCs w:val="32"/>
          <w:highlight w:val="none"/>
        </w:rPr>
      </w:pPr>
    </w:p>
    <w:p w14:paraId="42544DF0">
      <w:pPr>
        <w:snapToGrid w:val="0"/>
        <w:spacing w:line="360" w:lineRule="auto"/>
        <w:ind w:left="1050" w:leftChars="500" w:firstLine="640" w:firstLineChars="200"/>
        <w:rPr>
          <w:rFonts w:ascii="宋体" w:hAnsi="宋体" w:cs="宋体"/>
          <w:color w:val="auto"/>
          <w:sz w:val="32"/>
          <w:szCs w:val="32"/>
          <w:highlight w:val="none"/>
        </w:rPr>
      </w:pPr>
    </w:p>
    <w:p w14:paraId="4B2D695B">
      <w:pPr>
        <w:pStyle w:val="3"/>
        <w:ind w:left="1482" w:leftChars="500"/>
        <w:rPr>
          <w:rFonts w:ascii="宋体" w:hAnsi="宋体" w:eastAsia="宋体" w:cs="宋体"/>
          <w:color w:val="auto"/>
          <w:kern w:val="0"/>
          <w:highlight w:val="none"/>
        </w:rPr>
      </w:pPr>
      <w:r>
        <w:rPr>
          <w:rFonts w:hint="eastAsia" w:ascii="宋体" w:hAnsi="宋体" w:eastAsia="宋体" w:cs="宋体"/>
          <w:color w:val="auto"/>
          <w:kern w:val="0"/>
          <w:highlight w:val="none"/>
        </w:rPr>
        <w:br w:type="page"/>
      </w:r>
    </w:p>
    <w:p w14:paraId="46090EE5">
      <w:pPr>
        <w:snapToGrid w:val="0"/>
        <w:spacing w:line="360" w:lineRule="auto"/>
        <w:ind w:right="482"/>
        <w:jc w:val="center"/>
        <w:outlineLvl w:val="0"/>
        <w:rPr>
          <w:rFonts w:ascii="宋体" w:hAnsi="宋体" w:cs="宋体"/>
          <w:b/>
          <w:color w:val="auto"/>
          <w:kern w:val="0"/>
          <w:sz w:val="32"/>
          <w:szCs w:val="32"/>
          <w:highlight w:val="none"/>
        </w:rPr>
      </w:pPr>
      <w:bookmarkStart w:id="602" w:name="_Toc102565193"/>
      <w:bookmarkStart w:id="603" w:name="_Toc95296676"/>
      <w:bookmarkStart w:id="604" w:name="_Toc95296000"/>
      <w:bookmarkStart w:id="605" w:name="_Toc102564045"/>
      <w:bookmarkStart w:id="606" w:name="_Toc95296805"/>
      <w:bookmarkStart w:id="607" w:name="_Toc102563700"/>
      <w:bookmarkStart w:id="608" w:name="_Toc102563977"/>
      <w:r>
        <w:rPr>
          <w:rFonts w:hint="eastAsia" w:ascii="宋体" w:hAnsi="宋体" w:cs="宋体"/>
          <w:b/>
          <w:color w:val="auto"/>
          <w:kern w:val="0"/>
          <w:sz w:val="32"/>
          <w:szCs w:val="32"/>
          <w:highlight w:val="none"/>
        </w:rPr>
        <w:t>二、符合参加政府采购活动应当具备的一般条件的承诺函</w:t>
      </w:r>
      <w:bookmarkEnd w:id="602"/>
      <w:bookmarkEnd w:id="603"/>
      <w:bookmarkEnd w:id="604"/>
      <w:bookmarkEnd w:id="605"/>
      <w:bookmarkEnd w:id="606"/>
      <w:bookmarkEnd w:id="607"/>
      <w:bookmarkEnd w:id="608"/>
    </w:p>
    <w:p w14:paraId="413309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42B7C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】政府采购活动，郑重承诺：</w:t>
      </w:r>
    </w:p>
    <w:p w14:paraId="4697CEE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74819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D49A5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73627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37AFA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9AE68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D9574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B2765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（二）未被信用中国（www.creditchina.gov.cn)、中国政府采购网（www.ccgp.gov.cn）列入严重失信主体名单、政府采购严重违法失信行为记录名单。</w:t>
      </w:r>
    </w:p>
    <w:p w14:paraId="0096EB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5AD9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907D2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BD7E47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b/>
          <w:color w:val="auto"/>
          <w:kern w:val="0"/>
          <w:sz w:val="24"/>
          <w:highlight w:val="none"/>
          <w:lang w:val="zh-CN"/>
        </w:rPr>
        <w:t>(电子签名)：</w:t>
      </w:r>
    </w:p>
    <w:p w14:paraId="006601C3">
      <w:pPr>
        <w:snapToGrid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 xml:space="preserve">月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w:t>
      </w:r>
    </w:p>
    <w:p w14:paraId="6AEA4E4D">
      <w:pPr>
        <w:widowControl/>
        <w:adjustRightInd/>
        <w:jc w:val="left"/>
        <w:rPr>
          <w:rFonts w:ascii="宋体" w:hAnsi="宋体" w:cs="宋体"/>
          <w:b/>
          <w:color w:val="auto"/>
          <w:kern w:val="0"/>
          <w:sz w:val="32"/>
          <w:szCs w:val="32"/>
          <w:highlight w:val="none"/>
        </w:rPr>
      </w:pPr>
    </w:p>
    <w:p w14:paraId="55D9906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6DC5FC2">
      <w:pPr>
        <w:snapToGrid w:val="0"/>
        <w:spacing w:line="360" w:lineRule="auto"/>
        <w:ind w:right="482"/>
        <w:jc w:val="center"/>
        <w:outlineLvl w:val="0"/>
        <w:rPr>
          <w:rFonts w:ascii="宋体" w:hAnsi="宋体" w:cs="宋体"/>
          <w:b/>
          <w:color w:val="auto"/>
          <w:kern w:val="0"/>
          <w:sz w:val="32"/>
          <w:szCs w:val="32"/>
          <w:highlight w:val="none"/>
        </w:rPr>
      </w:pPr>
      <w:bookmarkStart w:id="609" w:name="_Toc95384925"/>
      <w:bookmarkStart w:id="610" w:name="_Toc96432603"/>
      <w:bookmarkStart w:id="611" w:name="_Toc95386531"/>
      <w:bookmarkStart w:id="612" w:name="_Toc102564046"/>
      <w:bookmarkStart w:id="613" w:name="_Toc95386648"/>
      <w:bookmarkStart w:id="614" w:name="_Toc96432847"/>
      <w:bookmarkStart w:id="615" w:name="_Toc95387084"/>
      <w:bookmarkStart w:id="616" w:name="_Toc102563701"/>
      <w:bookmarkStart w:id="617" w:name="_Toc102565194"/>
      <w:bookmarkStart w:id="618" w:name="_Toc96432521"/>
      <w:bookmarkStart w:id="619" w:name="_Toc102563978"/>
      <w:bookmarkStart w:id="620" w:name="_Toc95296806"/>
      <w:bookmarkStart w:id="621" w:name="_Toc95296677"/>
      <w:bookmarkStart w:id="622" w:name="_Toc95296001"/>
      <w:r>
        <w:rPr>
          <w:rFonts w:hint="eastAsia" w:ascii="宋体" w:hAnsi="宋体" w:cs="宋体"/>
          <w:b/>
          <w:color w:val="auto"/>
          <w:kern w:val="0"/>
          <w:sz w:val="32"/>
          <w:szCs w:val="32"/>
          <w:highlight w:val="none"/>
        </w:rPr>
        <w:t>三、营业执照(或事业法人登记证或其他工商等登记证明材料)彩色扫描件</w:t>
      </w:r>
      <w:bookmarkEnd w:id="609"/>
      <w:bookmarkEnd w:id="610"/>
      <w:bookmarkEnd w:id="611"/>
      <w:bookmarkEnd w:id="612"/>
      <w:bookmarkEnd w:id="613"/>
      <w:bookmarkEnd w:id="614"/>
      <w:bookmarkEnd w:id="615"/>
      <w:bookmarkEnd w:id="616"/>
      <w:bookmarkEnd w:id="617"/>
      <w:bookmarkEnd w:id="618"/>
      <w:bookmarkEnd w:id="619"/>
    </w:p>
    <w:p w14:paraId="07767C37">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5F063A1">
      <w:pPr>
        <w:snapToGrid w:val="0"/>
        <w:spacing w:line="360" w:lineRule="auto"/>
        <w:ind w:right="482"/>
        <w:jc w:val="center"/>
        <w:outlineLvl w:val="0"/>
        <w:rPr>
          <w:rFonts w:ascii="宋体" w:hAnsi="宋体" w:cs="宋体"/>
          <w:b/>
          <w:color w:val="auto"/>
          <w:kern w:val="0"/>
          <w:sz w:val="32"/>
          <w:szCs w:val="32"/>
          <w:highlight w:val="none"/>
        </w:rPr>
      </w:pPr>
      <w:bookmarkStart w:id="623" w:name="_Toc102565195"/>
      <w:bookmarkStart w:id="624" w:name="_Toc102564047"/>
      <w:bookmarkStart w:id="625" w:name="_Toc102563702"/>
      <w:bookmarkStart w:id="626" w:name="_Toc102563979"/>
      <w:r>
        <w:rPr>
          <w:rFonts w:hint="eastAsia" w:ascii="宋体" w:hAnsi="宋体" w:cs="宋体"/>
          <w:b/>
          <w:color w:val="auto"/>
          <w:kern w:val="0"/>
          <w:sz w:val="32"/>
          <w:szCs w:val="32"/>
          <w:highlight w:val="none"/>
        </w:rPr>
        <w:t>四、落实政府采购政策需满足的资格要求</w:t>
      </w:r>
      <w:bookmarkEnd w:id="620"/>
      <w:bookmarkEnd w:id="621"/>
      <w:bookmarkEnd w:id="622"/>
      <w:bookmarkEnd w:id="623"/>
      <w:bookmarkEnd w:id="624"/>
      <w:bookmarkEnd w:id="625"/>
      <w:bookmarkEnd w:id="626"/>
    </w:p>
    <w:p w14:paraId="3C1E4DC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AAE63F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14:paraId="5A0FEE03">
      <w:pPr>
        <w:widowControl/>
        <w:spacing w:line="360" w:lineRule="auto"/>
        <w:ind w:firstLine="480"/>
        <w:jc w:val="left"/>
        <w:rPr>
          <w:rFonts w:ascii="宋体" w:hAnsi="宋体" w:cs="宋体"/>
          <w:color w:val="auto"/>
          <w:sz w:val="24"/>
          <w:highlight w:val="none"/>
        </w:rPr>
      </w:pPr>
    </w:p>
    <w:p w14:paraId="2FDF0AF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F4DA626">
      <w:pPr>
        <w:snapToGrid w:val="0"/>
        <w:spacing w:before="50" w:after="50"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联合协议</w:t>
      </w:r>
    </w:p>
    <w:p w14:paraId="3FC442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14:paraId="3C5C83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6FDA2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9A950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p>
    <w:p w14:paraId="171DE7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3FBE09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3868D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39A04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8E56A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031810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A3DEDB">
      <w:pPr>
        <w:snapToGrid w:val="0"/>
        <w:spacing w:line="360" w:lineRule="auto"/>
        <w:ind w:firstLine="5060" w:firstLineChars="21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联合体成员名称(电子签名/公章)：</w:t>
      </w:r>
    </w:p>
    <w:p w14:paraId="79A7C993">
      <w:pPr>
        <w:snapToGrid w:val="0"/>
        <w:spacing w:line="360" w:lineRule="auto"/>
        <w:ind w:firstLine="5060" w:firstLineChars="21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联合体成员名称(电子签名/公章)：</w:t>
      </w:r>
    </w:p>
    <w:p w14:paraId="035568D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E072DB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月   日</w:t>
      </w:r>
    </w:p>
    <w:p w14:paraId="0252E5A3">
      <w:pPr>
        <w:spacing w:line="360" w:lineRule="auto"/>
        <w:ind w:firstLine="480" w:firstLineChars="200"/>
        <w:rPr>
          <w:rFonts w:ascii="宋体" w:hAnsi="宋体" w:cs="宋体"/>
          <w:color w:val="auto"/>
          <w:sz w:val="24"/>
          <w:highlight w:val="none"/>
        </w:rPr>
      </w:pPr>
    </w:p>
    <w:p w14:paraId="0B7A6B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07116E7A">
      <w:pPr>
        <w:snapToGrid w:val="0"/>
        <w:spacing w:line="360" w:lineRule="exact"/>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4268A3F2">
      <w:pPr>
        <w:widowControl/>
        <w:spacing w:line="360" w:lineRule="exact"/>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323A842">
      <w:pPr>
        <w:snapToGrid w:val="0"/>
        <w:spacing w:line="36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p>
    <w:p w14:paraId="73F18966">
      <w:pPr>
        <w:snapToGrid w:val="0"/>
        <w:spacing w:line="36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41C9D43">
      <w:pPr>
        <w:snapToGrid w:val="0"/>
        <w:spacing w:line="36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32257EF8">
      <w:pPr>
        <w:spacing w:line="360" w:lineRule="exact"/>
        <w:rPr>
          <w:rFonts w:ascii="宋体" w:hAnsi="宋体" w:cs="宋体"/>
          <w:color w:val="auto"/>
          <w:highlight w:val="none"/>
        </w:rPr>
      </w:pPr>
      <w:bookmarkStart w:id="627" w:name="_Toc95295248"/>
      <w:bookmarkStart w:id="628" w:name="_Toc95232889"/>
      <w:bookmarkStart w:id="629" w:name="_Toc95296678"/>
      <w:bookmarkStart w:id="630" w:name="_Toc95296002"/>
      <w:r>
        <w:rPr>
          <w:rFonts w:hint="eastAsia" w:ascii="宋体" w:hAnsi="宋体" w:cs="宋体"/>
          <w:color w:val="auto"/>
          <w:kern w:val="0"/>
          <w:sz w:val="24"/>
          <w:highlight w:val="none"/>
        </w:rPr>
        <w:t>……</w:t>
      </w:r>
      <w:bookmarkEnd w:id="627"/>
      <w:bookmarkEnd w:id="628"/>
      <w:bookmarkEnd w:id="629"/>
      <w:bookmarkEnd w:id="630"/>
    </w:p>
    <w:p w14:paraId="617F1294">
      <w:pPr>
        <w:snapToGrid w:val="0"/>
        <w:spacing w:line="36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739D91A1">
      <w:pPr>
        <w:snapToGrid w:val="0"/>
        <w:spacing w:line="36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20B33D5B">
      <w:pPr>
        <w:snapToGrid w:val="0"/>
        <w:spacing w:line="36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1EEAC092">
      <w:pPr>
        <w:snapToGrid w:val="0"/>
        <w:spacing w:line="360" w:lineRule="exact"/>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73EDBE40">
      <w:pPr>
        <w:snapToGrid w:val="0"/>
        <w:spacing w:line="36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15AFD105">
      <w:pPr>
        <w:snapToGrid w:val="0"/>
        <w:spacing w:line="36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65F1B45C">
      <w:pPr>
        <w:snapToGrid w:val="0"/>
        <w:spacing w:line="360" w:lineRule="exact"/>
        <w:ind w:firstLine="576"/>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w:t>
      </w:r>
    </w:p>
    <w:p w14:paraId="4A370201">
      <w:pPr>
        <w:snapToGrid w:val="0"/>
        <w:spacing w:line="360" w:lineRule="exact"/>
        <w:ind w:firstLine="576"/>
        <w:jc w:val="righ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投标人名称(电子签名)</w:t>
      </w:r>
      <w:r>
        <w:rPr>
          <w:rFonts w:hint="eastAsia" w:ascii="宋体" w:hAnsi="宋体" w:cs="宋体"/>
          <w:color w:val="auto"/>
          <w:kern w:val="0"/>
          <w:sz w:val="24"/>
          <w:highlight w:val="none"/>
          <w:lang w:val="zh-CN"/>
        </w:rPr>
        <w:t>：</w:t>
      </w:r>
    </w:p>
    <w:p w14:paraId="0C1E4C73">
      <w:pPr>
        <w:snapToGrid w:val="0"/>
        <w:spacing w:line="360" w:lineRule="exact"/>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CD7B98E">
      <w:pPr>
        <w:snapToGrid w:val="0"/>
        <w:spacing w:line="360" w:lineRule="exact"/>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E073988">
      <w:pPr>
        <w:spacing w:line="36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月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w:t>
      </w:r>
    </w:p>
    <w:p w14:paraId="061A1774">
      <w:pPr>
        <w:widowControl/>
        <w:spacing w:line="360" w:lineRule="auto"/>
        <w:ind w:left="150"/>
        <w:jc w:val="center"/>
        <w:rPr>
          <w:rFonts w:ascii="宋体" w:hAnsi="宋体" w:cs="宋体"/>
          <w:b/>
          <w:color w:val="auto"/>
          <w:kern w:val="0"/>
          <w:sz w:val="32"/>
          <w:szCs w:val="32"/>
          <w:highlight w:val="none"/>
        </w:rPr>
      </w:pPr>
    </w:p>
    <w:p w14:paraId="46729FEA">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5A6249">
      <w:pPr>
        <w:snapToGrid w:val="0"/>
        <w:spacing w:line="360" w:lineRule="auto"/>
        <w:ind w:right="482"/>
        <w:jc w:val="center"/>
        <w:outlineLvl w:val="0"/>
        <w:rPr>
          <w:rFonts w:ascii="宋体" w:hAnsi="宋体" w:cs="宋体"/>
          <w:b/>
          <w:color w:val="auto"/>
          <w:kern w:val="0"/>
          <w:sz w:val="32"/>
          <w:szCs w:val="32"/>
          <w:highlight w:val="none"/>
        </w:rPr>
      </w:pPr>
      <w:bookmarkStart w:id="631" w:name="_Toc102565196"/>
      <w:bookmarkStart w:id="632" w:name="_Toc95296807"/>
      <w:bookmarkStart w:id="633" w:name="_Toc102564048"/>
      <w:bookmarkStart w:id="634" w:name="_Toc95296003"/>
      <w:bookmarkStart w:id="635" w:name="_Toc102563980"/>
      <w:bookmarkStart w:id="636" w:name="_Toc95296679"/>
      <w:bookmarkStart w:id="637" w:name="_Toc102563703"/>
      <w:r>
        <w:rPr>
          <w:rFonts w:hint="eastAsia" w:ascii="宋体" w:hAnsi="宋体" w:cs="宋体"/>
          <w:b/>
          <w:color w:val="auto"/>
          <w:kern w:val="0"/>
          <w:sz w:val="32"/>
          <w:szCs w:val="32"/>
          <w:highlight w:val="none"/>
        </w:rPr>
        <w:t>五、本项目的特定资格要求</w:t>
      </w:r>
      <w:bookmarkEnd w:id="631"/>
      <w:bookmarkEnd w:id="632"/>
      <w:bookmarkEnd w:id="633"/>
      <w:bookmarkEnd w:id="634"/>
      <w:bookmarkEnd w:id="635"/>
      <w:bookmarkEnd w:id="636"/>
      <w:bookmarkEnd w:id="637"/>
    </w:p>
    <w:p w14:paraId="6D28FC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7C116E4">
      <w:pPr>
        <w:widowControl/>
        <w:adjustRightInd/>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22B4F417">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二、商务技术文件部分</w:t>
      </w:r>
    </w:p>
    <w:p w14:paraId="526DC57A">
      <w:pPr>
        <w:spacing w:line="360" w:lineRule="auto"/>
        <w:jc w:val="center"/>
        <w:outlineLvl w:val="0"/>
        <w:rPr>
          <w:rFonts w:ascii="宋体" w:hAnsi="宋体" w:cs="宋体"/>
          <w:b/>
          <w:color w:val="auto"/>
          <w:kern w:val="0"/>
          <w:sz w:val="24"/>
          <w:highlight w:val="none"/>
        </w:rPr>
      </w:pPr>
    </w:p>
    <w:p w14:paraId="383FC9CD">
      <w:pPr>
        <w:spacing w:line="360" w:lineRule="auto"/>
        <w:jc w:val="center"/>
        <w:outlineLvl w:val="0"/>
        <w:rPr>
          <w:rFonts w:ascii="宋体" w:hAnsi="宋体" w:cs="宋体"/>
          <w:b/>
          <w:color w:val="auto"/>
          <w:kern w:val="0"/>
          <w:sz w:val="28"/>
          <w:szCs w:val="28"/>
          <w:highlight w:val="none"/>
        </w:rPr>
      </w:pPr>
      <w:bookmarkStart w:id="638" w:name="_Toc102564049"/>
      <w:bookmarkStart w:id="639" w:name="_Toc95296680"/>
      <w:bookmarkStart w:id="640" w:name="_Toc102563911"/>
      <w:bookmarkStart w:id="641" w:name="_Toc95296004"/>
      <w:bookmarkStart w:id="642" w:name="_Toc95296808"/>
      <w:bookmarkStart w:id="643" w:name="_Toc102563704"/>
      <w:bookmarkStart w:id="644" w:name="_Toc95295250"/>
      <w:bookmarkStart w:id="645" w:name="_Toc102563981"/>
      <w:bookmarkStart w:id="646" w:name="_Toc102565197"/>
      <w:bookmarkStart w:id="647" w:name="_Toc95232890"/>
      <w:r>
        <w:rPr>
          <w:rFonts w:hint="eastAsia" w:ascii="宋体" w:hAnsi="宋体" w:cs="宋体"/>
          <w:b/>
          <w:color w:val="auto"/>
          <w:kern w:val="0"/>
          <w:sz w:val="28"/>
          <w:szCs w:val="28"/>
          <w:highlight w:val="none"/>
        </w:rPr>
        <w:t>目  录</w:t>
      </w:r>
      <w:bookmarkEnd w:id="638"/>
      <w:bookmarkEnd w:id="639"/>
      <w:bookmarkEnd w:id="640"/>
      <w:bookmarkEnd w:id="641"/>
      <w:bookmarkEnd w:id="642"/>
      <w:bookmarkEnd w:id="643"/>
      <w:bookmarkEnd w:id="644"/>
      <w:bookmarkEnd w:id="645"/>
      <w:bookmarkEnd w:id="646"/>
      <w:bookmarkEnd w:id="647"/>
    </w:p>
    <w:p w14:paraId="6D7C6AF0">
      <w:pPr>
        <w:snapToGrid w:val="0"/>
        <w:spacing w:line="360" w:lineRule="auto"/>
        <w:jc w:val="center"/>
        <w:rPr>
          <w:rFonts w:ascii="宋体" w:hAnsi="宋体" w:cs="宋体"/>
          <w:b/>
          <w:color w:val="auto"/>
          <w:kern w:val="0"/>
          <w:sz w:val="32"/>
          <w:szCs w:val="32"/>
          <w:highlight w:val="none"/>
          <w:lang w:val="zh-CN"/>
        </w:rPr>
      </w:pPr>
    </w:p>
    <w:p w14:paraId="428A7AD0">
      <w:pPr>
        <w:pStyle w:val="11"/>
        <w:tabs>
          <w:tab w:val="right" w:leader="dot" w:pos="9060"/>
        </w:tabs>
        <w:spacing w:line="360" w:lineRule="auto"/>
        <w:rPr>
          <w:rFonts w:ascii="宋体" w:hAnsi="宋体" w:cs="宋体"/>
          <w:color w:val="auto"/>
          <w:sz w:val="28"/>
          <w:szCs w:val="28"/>
          <w:highlight w:val="none"/>
        </w:rPr>
      </w:pPr>
      <w:r>
        <w:rPr>
          <w:rFonts w:hint="eastAsia" w:ascii="宋体" w:hAnsi="宋体" w:cs="宋体"/>
          <w:color w:val="auto"/>
          <w:kern w:val="0"/>
          <w:sz w:val="28"/>
          <w:szCs w:val="28"/>
          <w:highlight w:val="none"/>
          <w:lang w:val="zh-CN"/>
        </w:rPr>
        <w:fldChar w:fldCharType="begin"/>
      </w:r>
      <w:r>
        <w:rPr>
          <w:rFonts w:hint="eastAsia" w:ascii="宋体" w:hAnsi="宋体" w:cs="宋体"/>
          <w:color w:val="auto"/>
          <w:kern w:val="0"/>
          <w:sz w:val="28"/>
          <w:szCs w:val="28"/>
          <w:highlight w:val="none"/>
          <w:lang w:val="zh-CN"/>
        </w:rPr>
        <w:instrText xml:space="preserve"> TOC \o "1-3" \h \z \u </w:instrText>
      </w:r>
      <w:r>
        <w:rPr>
          <w:rFonts w:hint="eastAsia" w:ascii="宋体" w:hAnsi="宋体" w:cs="宋体"/>
          <w:color w:val="auto"/>
          <w:kern w:val="0"/>
          <w:sz w:val="28"/>
          <w:szCs w:val="28"/>
          <w:highlight w:val="none"/>
          <w:lang w:val="zh-CN"/>
        </w:rPr>
        <w:fldChar w:fldCharType="separate"/>
      </w:r>
      <w:r>
        <w:rPr>
          <w:color w:val="auto"/>
          <w:highlight w:val="none"/>
        </w:rPr>
        <w:fldChar w:fldCharType="begin"/>
      </w:r>
      <w:r>
        <w:rPr>
          <w:color w:val="auto"/>
          <w:highlight w:val="none"/>
        </w:rPr>
        <w:instrText xml:space="preserve"> HYPERLINK \l "_Toc102563982" </w:instrText>
      </w:r>
      <w:r>
        <w:rPr>
          <w:color w:val="auto"/>
          <w:highlight w:val="none"/>
        </w:rPr>
        <w:fldChar w:fldCharType="separate"/>
      </w:r>
      <w:r>
        <w:rPr>
          <w:rStyle w:val="18"/>
          <w:rFonts w:hint="eastAsia" w:ascii="宋体" w:hAnsi="宋体" w:eastAsia="宋体" w:cs="宋体"/>
          <w:color w:val="auto"/>
          <w:sz w:val="28"/>
          <w:szCs w:val="28"/>
          <w:highlight w:val="none"/>
        </w:rPr>
        <w:t>一、商务技术文件封面</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_Toc102563982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3C903CB7">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"_Toc102563983" </w:instrText>
      </w:r>
      <w:r>
        <w:rPr>
          <w:color w:val="auto"/>
          <w:highlight w:val="none"/>
        </w:rPr>
        <w:fldChar w:fldCharType="separate"/>
      </w:r>
      <w:r>
        <w:rPr>
          <w:rStyle w:val="18"/>
          <w:rFonts w:hint="eastAsia" w:ascii="宋体" w:hAnsi="宋体" w:eastAsia="宋体" w:cs="宋体"/>
          <w:color w:val="auto"/>
          <w:sz w:val="28"/>
          <w:szCs w:val="28"/>
          <w:highlight w:val="none"/>
        </w:rPr>
        <w:t>二、投标函</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_Toc102563983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FBC42CB">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"_Toc102563984" </w:instrText>
      </w:r>
      <w:r>
        <w:rPr>
          <w:color w:val="auto"/>
          <w:highlight w:val="none"/>
        </w:rPr>
        <w:fldChar w:fldCharType="separate"/>
      </w:r>
      <w:r>
        <w:rPr>
          <w:rStyle w:val="18"/>
          <w:rFonts w:hint="eastAsia" w:ascii="宋体" w:hAnsi="宋体" w:eastAsia="宋体" w:cs="宋体"/>
          <w:color w:val="auto"/>
          <w:sz w:val="28"/>
          <w:szCs w:val="28"/>
          <w:highlight w:val="none"/>
        </w:rPr>
        <w:t>三、授权委托书或法定代表人（单位负责人、自然人本人）身份证明和社保证明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_Toc102563984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47</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66614B73">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"_Toc102563985" </w:instrText>
      </w:r>
      <w:r>
        <w:rPr>
          <w:color w:val="auto"/>
          <w:highlight w:val="none"/>
        </w:rPr>
        <w:fldChar w:fldCharType="separate"/>
      </w:r>
      <w:r>
        <w:rPr>
          <w:rStyle w:val="18"/>
          <w:rFonts w:hint="eastAsia" w:ascii="宋体" w:hAnsi="宋体" w:eastAsia="宋体" w:cs="宋体"/>
          <w:color w:val="auto"/>
          <w:sz w:val="28"/>
          <w:szCs w:val="28"/>
          <w:highlight w:val="none"/>
        </w:rPr>
        <w:t>四、</w:t>
      </w:r>
      <w:r>
        <w:rPr>
          <w:rStyle w:val="18"/>
          <w:rFonts w:hint="eastAsia" w:ascii="宋体" w:hAnsi="宋体" w:eastAsia="宋体" w:cs="宋体"/>
          <w:color w:val="auto"/>
          <w:sz w:val="28"/>
          <w:szCs w:val="28"/>
          <w:highlight w:val="none"/>
          <w:lang w:val="zh-CN"/>
        </w:rPr>
        <w:t>联合协议</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_Toc102563985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50</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507EE943">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"_Toc102563986" </w:instrText>
      </w:r>
      <w:r>
        <w:rPr>
          <w:color w:val="auto"/>
          <w:highlight w:val="none"/>
        </w:rPr>
        <w:fldChar w:fldCharType="separate"/>
      </w:r>
      <w:r>
        <w:rPr>
          <w:rStyle w:val="18"/>
          <w:rFonts w:hint="eastAsia" w:ascii="宋体" w:hAnsi="宋体" w:eastAsia="宋体" w:cs="宋体"/>
          <w:color w:val="auto"/>
          <w:sz w:val="28"/>
          <w:szCs w:val="28"/>
          <w:highlight w:val="none"/>
        </w:rPr>
        <w:t>五、分包意向协议</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_Toc102563986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2F8D8362">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"_Toc102563987" </w:instrText>
      </w:r>
      <w:r>
        <w:rPr>
          <w:color w:val="auto"/>
          <w:highlight w:val="none"/>
        </w:rPr>
        <w:fldChar w:fldCharType="separate"/>
      </w:r>
      <w:r>
        <w:rPr>
          <w:rStyle w:val="18"/>
          <w:rFonts w:hint="eastAsia" w:ascii="宋体" w:hAnsi="宋体" w:eastAsia="宋体" w:cs="宋体"/>
          <w:color w:val="auto"/>
          <w:sz w:val="28"/>
          <w:szCs w:val="28"/>
          <w:highlight w:val="none"/>
        </w:rPr>
        <w:t>六、符合性审查资料</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_Toc102563987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52</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23DFDC17">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"_Toc102563988" </w:instrText>
      </w:r>
      <w:r>
        <w:rPr>
          <w:color w:val="auto"/>
          <w:highlight w:val="none"/>
        </w:rPr>
        <w:fldChar w:fldCharType="separate"/>
      </w:r>
      <w:r>
        <w:rPr>
          <w:rStyle w:val="18"/>
          <w:rFonts w:hint="eastAsia" w:ascii="宋体" w:hAnsi="宋体" w:eastAsia="宋体" w:cs="宋体"/>
          <w:color w:val="auto"/>
          <w:sz w:val="28"/>
          <w:szCs w:val="28"/>
          <w:highlight w:val="none"/>
        </w:rPr>
        <w:t>七、评分标准相应的商务技术资料</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_Toc102563988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53</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151754D1">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"_Toc102563989" </w:instrText>
      </w:r>
      <w:r>
        <w:rPr>
          <w:color w:val="auto"/>
          <w:highlight w:val="none"/>
        </w:rPr>
        <w:fldChar w:fldCharType="separate"/>
      </w:r>
      <w:r>
        <w:rPr>
          <w:rStyle w:val="18"/>
          <w:rFonts w:hint="eastAsia" w:ascii="宋体" w:hAnsi="宋体" w:eastAsia="宋体" w:cs="宋体"/>
          <w:color w:val="auto"/>
          <w:sz w:val="28"/>
          <w:szCs w:val="28"/>
          <w:highlight w:val="none"/>
        </w:rPr>
        <w:t>八、商务技术偏离表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_Toc102563989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55</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6BB487AD">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"_Toc102563990" </w:instrText>
      </w:r>
      <w:r>
        <w:rPr>
          <w:color w:val="auto"/>
          <w:highlight w:val="none"/>
        </w:rPr>
        <w:fldChar w:fldCharType="separate"/>
      </w:r>
      <w:r>
        <w:rPr>
          <w:rStyle w:val="18"/>
          <w:rFonts w:hint="eastAsia" w:ascii="宋体" w:hAnsi="宋体" w:eastAsia="宋体" w:cs="宋体"/>
          <w:color w:val="auto"/>
          <w:sz w:val="28"/>
          <w:szCs w:val="28"/>
          <w:highlight w:val="none"/>
        </w:rPr>
        <w:t>九、</w:t>
      </w:r>
      <w:r>
        <w:rPr>
          <w:rStyle w:val="18"/>
          <w:rFonts w:hint="eastAsia" w:ascii="宋体" w:hAnsi="宋体" w:eastAsia="宋体" w:cs="宋体"/>
          <w:color w:val="auto"/>
          <w:sz w:val="28"/>
          <w:szCs w:val="28"/>
          <w:highlight w:val="none"/>
          <w:lang w:val="zh-CN"/>
        </w:rPr>
        <w:t>政府采购供应商廉洁自律承诺书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_Toc102563990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56</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7036A22E">
      <w:pPr>
        <w:snapToGrid w:val="0"/>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8"/>
          <w:szCs w:val="28"/>
          <w:highlight w:val="none"/>
          <w:lang w:val="zh-CN"/>
        </w:rPr>
        <w:fldChar w:fldCharType="end"/>
      </w:r>
    </w:p>
    <w:p w14:paraId="707663B8">
      <w:pPr>
        <w:snapToGrid w:val="0"/>
        <w:spacing w:line="360" w:lineRule="auto"/>
        <w:ind w:right="482"/>
        <w:jc w:val="center"/>
        <w:outlineLvl w:val="0"/>
        <w:rPr>
          <w:rFonts w:ascii="宋体" w:hAnsi="宋体" w:cs="宋体"/>
          <w:b/>
          <w:color w:val="auto"/>
          <w:kern w:val="0"/>
          <w:sz w:val="32"/>
          <w:szCs w:val="32"/>
          <w:highlight w:val="none"/>
        </w:rPr>
      </w:pPr>
      <w:bookmarkStart w:id="648" w:name="_Toc95232891"/>
      <w:bookmarkStart w:id="649" w:name="_Toc95295251"/>
      <w:bookmarkStart w:id="650" w:name="_Toc95296809"/>
      <w:r>
        <w:rPr>
          <w:rFonts w:hint="eastAsia" w:ascii="宋体" w:hAnsi="宋体" w:cs="宋体"/>
          <w:b/>
          <w:color w:val="auto"/>
          <w:kern w:val="0"/>
          <w:sz w:val="32"/>
          <w:szCs w:val="32"/>
          <w:highlight w:val="none"/>
        </w:rPr>
        <w:br w:type="page"/>
      </w:r>
    </w:p>
    <w:p w14:paraId="7F71449E">
      <w:pPr>
        <w:snapToGrid w:val="0"/>
        <w:spacing w:line="360" w:lineRule="auto"/>
        <w:ind w:right="482"/>
        <w:jc w:val="center"/>
        <w:outlineLvl w:val="0"/>
        <w:rPr>
          <w:rFonts w:ascii="宋体" w:hAnsi="宋体" w:cs="宋体"/>
          <w:b/>
          <w:color w:val="auto"/>
          <w:kern w:val="0"/>
          <w:sz w:val="32"/>
          <w:szCs w:val="32"/>
          <w:highlight w:val="none"/>
        </w:rPr>
      </w:pPr>
      <w:bookmarkStart w:id="651" w:name="_Toc102563912"/>
      <w:bookmarkStart w:id="652" w:name="_Toc102564050"/>
      <w:bookmarkStart w:id="653" w:name="_Toc102563982"/>
      <w:bookmarkStart w:id="654" w:name="_Toc102565198"/>
      <w:bookmarkStart w:id="655" w:name="_Toc102563705"/>
      <w:r>
        <w:rPr>
          <w:rFonts w:hint="eastAsia" w:ascii="宋体" w:hAnsi="宋体" w:cs="宋体"/>
          <w:b/>
          <w:color w:val="auto"/>
          <w:kern w:val="0"/>
          <w:sz w:val="32"/>
          <w:szCs w:val="32"/>
          <w:highlight w:val="none"/>
        </w:rPr>
        <w:t>一、商务技术文件封面</w:t>
      </w:r>
      <w:bookmarkEnd w:id="651"/>
      <w:bookmarkEnd w:id="652"/>
      <w:bookmarkEnd w:id="653"/>
      <w:bookmarkEnd w:id="654"/>
      <w:bookmarkEnd w:id="655"/>
    </w:p>
    <w:p w14:paraId="0735137B">
      <w:pPr>
        <w:ind w:left="1800" w:leftChars="857"/>
        <w:jc w:val="right"/>
        <w:rPr>
          <w:rFonts w:ascii="宋体" w:hAnsi="宋体" w:cs="宋体"/>
          <w:color w:val="auto"/>
          <w:sz w:val="24"/>
          <w:highlight w:val="none"/>
        </w:rPr>
      </w:pPr>
    </w:p>
    <w:p w14:paraId="632BF903">
      <w:pPr>
        <w:rPr>
          <w:rFonts w:ascii="宋体" w:hAnsi="宋体" w:cs="宋体"/>
          <w:color w:val="auto"/>
          <w:sz w:val="24"/>
          <w:highlight w:val="none"/>
        </w:rPr>
      </w:pPr>
    </w:p>
    <w:p w14:paraId="05B0CBFD">
      <w:pPr>
        <w:rPr>
          <w:rFonts w:ascii="宋体" w:hAnsi="宋体" w:cs="宋体"/>
          <w:color w:val="auto"/>
          <w:sz w:val="24"/>
          <w:highlight w:val="none"/>
        </w:rPr>
      </w:pPr>
    </w:p>
    <w:p w14:paraId="72FA459E">
      <w:pPr>
        <w:rPr>
          <w:rFonts w:ascii="宋体" w:hAnsi="宋体" w:cs="宋体"/>
          <w:color w:val="auto"/>
          <w:sz w:val="24"/>
          <w:highlight w:val="none"/>
        </w:rPr>
      </w:pPr>
    </w:p>
    <w:p w14:paraId="776F9731">
      <w:pPr>
        <w:rPr>
          <w:rFonts w:ascii="宋体" w:hAnsi="宋体" w:cs="宋体"/>
          <w:color w:val="auto"/>
          <w:sz w:val="24"/>
          <w:highlight w:val="none"/>
        </w:rPr>
      </w:pPr>
    </w:p>
    <w:p w14:paraId="1C82EAB1">
      <w:pPr>
        <w:rPr>
          <w:rFonts w:ascii="宋体" w:hAnsi="宋体" w:cs="宋体"/>
          <w:color w:val="auto"/>
          <w:sz w:val="24"/>
          <w:highlight w:val="none"/>
        </w:rPr>
      </w:pPr>
    </w:p>
    <w:p w14:paraId="6969A005">
      <w:pPr>
        <w:snapToGrid w:val="0"/>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商务技术文件</w:t>
      </w:r>
    </w:p>
    <w:p w14:paraId="071D6B0B">
      <w:pPr>
        <w:snapToGrid w:val="0"/>
        <w:spacing w:line="520" w:lineRule="exact"/>
        <w:ind w:firstLine="1682" w:firstLineChars="698"/>
        <w:rPr>
          <w:rFonts w:ascii="宋体" w:hAnsi="宋体" w:cs="宋体"/>
          <w:b/>
          <w:color w:val="auto"/>
          <w:sz w:val="24"/>
          <w:highlight w:val="none"/>
        </w:rPr>
      </w:pPr>
    </w:p>
    <w:p w14:paraId="3DD97559">
      <w:pPr>
        <w:snapToGrid w:val="0"/>
        <w:spacing w:line="600" w:lineRule="exact"/>
        <w:rPr>
          <w:rFonts w:ascii="宋体" w:hAnsi="宋体" w:cs="宋体"/>
          <w:color w:val="auto"/>
          <w:sz w:val="24"/>
          <w:highlight w:val="none"/>
        </w:rPr>
      </w:pPr>
    </w:p>
    <w:p w14:paraId="15BB9BB8">
      <w:pPr>
        <w:snapToGrid w:val="0"/>
        <w:spacing w:line="400" w:lineRule="exact"/>
        <w:ind w:left="1050" w:leftChars="500"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u w:val="single"/>
        </w:rPr>
        <w:t xml:space="preserve">                          </w:t>
      </w:r>
    </w:p>
    <w:p w14:paraId="626CB708">
      <w:pPr>
        <w:snapToGrid w:val="0"/>
        <w:spacing w:line="600" w:lineRule="exact"/>
        <w:ind w:left="1050" w:leftChars="500"/>
        <w:rPr>
          <w:rFonts w:ascii="宋体" w:hAnsi="宋体" w:cs="宋体"/>
          <w:color w:val="auto"/>
          <w:sz w:val="32"/>
          <w:szCs w:val="32"/>
          <w:highlight w:val="none"/>
        </w:rPr>
      </w:pPr>
    </w:p>
    <w:p w14:paraId="7499BCA8">
      <w:pPr>
        <w:snapToGrid w:val="0"/>
        <w:spacing w:line="400" w:lineRule="exact"/>
        <w:ind w:left="1050" w:leftChars="500"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u w:val="single"/>
        </w:rPr>
        <w:t xml:space="preserve">                          </w:t>
      </w:r>
    </w:p>
    <w:p w14:paraId="20E9269C">
      <w:pPr>
        <w:snapToGrid w:val="0"/>
        <w:spacing w:line="600" w:lineRule="exact"/>
        <w:ind w:left="1050" w:leftChars="500"/>
        <w:rPr>
          <w:rFonts w:ascii="宋体" w:hAnsi="宋体" w:cs="宋体"/>
          <w:color w:val="auto"/>
          <w:sz w:val="32"/>
          <w:szCs w:val="32"/>
          <w:highlight w:val="none"/>
        </w:rPr>
      </w:pPr>
    </w:p>
    <w:p w14:paraId="704403BF">
      <w:pPr>
        <w:snapToGrid w:val="0"/>
        <w:spacing w:line="600" w:lineRule="exact"/>
        <w:ind w:left="1680" w:leftChars="800"/>
        <w:rPr>
          <w:rFonts w:ascii="宋体" w:hAnsi="宋体" w:cs="宋体"/>
          <w:color w:val="auto"/>
          <w:sz w:val="32"/>
          <w:szCs w:val="32"/>
          <w:highlight w:val="none"/>
          <w:u w:val="single"/>
        </w:rPr>
      </w:pPr>
      <w:r>
        <w:rPr>
          <w:rFonts w:hint="eastAsia" w:ascii="宋体" w:hAnsi="宋体" w:cs="宋体"/>
          <w:color w:val="auto"/>
          <w:sz w:val="32"/>
          <w:szCs w:val="32"/>
          <w:highlight w:val="none"/>
        </w:rPr>
        <w:t>供应商：</w:t>
      </w:r>
      <w:r>
        <w:rPr>
          <w:rFonts w:hint="eastAsia" w:ascii="宋体" w:hAnsi="宋体" w:cs="宋体"/>
          <w:color w:val="auto"/>
          <w:sz w:val="32"/>
          <w:szCs w:val="32"/>
          <w:highlight w:val="none"/>
          <w:u w:val="single"/>
        </w:rPr>
        <w:t xml:space="preserve">                  (电子签名)</w:t>
      </w:r>
    </w:p>
    <w:p w14:paraId="3CDB89CC">
      <w:pPr>
        <w:snapToGrid w:val="0"/>
        <w:spacing w:line="600" w:lineRule="exact"/>
        <w:ind w:left="1680" w:leftChars="800"/>
        <w:rPr>
          <w:rFonts w:ascii="宋体" w:hAnsi="宋体" w:cs="宋体"/>
          <w:color w:val="auto"/>
          <w:sz w:val="32"/>
          <w:szCs w:val="32"/>
          <w:highlight w:val="none"/>
        </w:rPr>
      </w:pPr>
    </w:p>
    <w:p w14:paraId="2555A905">
      <w:pPr>
        <w:snapToGrid w:val="0"/>
        <w:spacing w:line="520" w:lineRule="exact"/>
        <w:ind w:firstLine="1600" w:firstLineChars="500"/>
        <w:rPr>
          <w:rFonts w:ascii="宋体" w:hAnsi="宋体" w:cs="宋体"/>
          <w:color w:val="auto"/>
          <w:sz w:val="24"/>
          <w:highlight w:val="none"/>
        </w:rPr>
      </w:pPr>
      <w:r>
        <w:rPr>
          <w:rFonts w:hint="eastAsia" w:ascii="宋体" w:hAnsi="宋体" w:cs="宋体"/>
          <w:color w:val="auto"/>
          <w:sz w:val="32"/>
          <w:szCs w:val="32"/>
          <w:highlight w:val="none"/>
        </w:rPr>
        <w:t>日  期：     年    月    日</w:t>
      </w:r>
    </w:p>
    <w:p w14:paraId="25451245">
      <w:pPr>
        <w:snapToGrid w:val="0"/>
        <w:spacing w:line="360" w:lineRule="auto"/>
        <w:ind w:firstLine="480" w:firstLineChars="200"/>
        <w:rPr>
          <w:rFonts w:ascii="宋体" w:hAnsi="宋体" w:cs="宋体"/>
          <w:color w:val="auto"/>
          <w:sz w:val="24"/>
          <w:highlight w:val="none"/>
        </w:rPr>
      </w:pPr>
    </w:p>
    <w:p w14:paraId="22856092">
      <w:pPr>
        <w:pStyle w:val="3"/>
        <w:rPr>
          <w:rFonts w:ascii="宋体" w:hAnsi="宋体" w:eastAsia="宋体" w:cs="宋体"/>
          <w:color w:val="auto"/>
          <w:kern w:val="0"/>
          <w:highlight w:val="none"/>
        </w:rPr>
      </w:pPr>
      <w:r>
        <w:rPr>
          <w:rFonts w:hint="eastAsia" w:ascii="宋体" w:hAnsi="宋体" w:eastAsia="宋体" w:cs="宋体"/>
          <w:color w:val="auto"/>
          <w:kern w:val="0"/>
          <w:highlight w:val="none"/>
        </w:rPr>
        <w:br w:type="page"/>
      </w:r>
    </w:p>
    <w:p w14:paraId="24DC45DB">
      <w:pPr>
        <w:snapToGrid w:val="0"/>
        <w:spacing w:line="360" w:lineRule="auto"/>
        <w:jc w:val="center"/>
        <w:outlineLvl w:val="0"/>
        <w:rPr>
          <w:rFonts w:ascii="宋体" w:hAnsi="宋体" w:cs="宋体"/>
          <w:b/>
          <w:color w:val="auto"/>
          <w:sz w:val="32"/>
          <w:szCs w:val="32"/>
          <w:highlight w:val="none"/>
        </w:rPr>
      </w:pPr>
      <w:bookmarkStart w:id="656" w:name="_Toc102563913"/>
      <w:bookmarkStart w:id="657" w:name="_Toc102563706"/>
      <w:bookmarkStart w:id="658" w:name="_Toc102565199"/>
      <w:bookmarkStart w:id="659" w:name="_Toc102563983"/>
      <w:bookmarkStart w:id="660" w:name="_Toc102564051"/>
      <w:r>
        <w:rPr>
          <w:rFonts w:hint="eastAsia" w:ascii="宋体" w:hAnsi="宋体" w:cs="宋体"/>
          <w:b/>
          <w:color w:val="auto"/>
          <w:kern w:val="0"/>
          <w:sz w:val="32"/>
          <w:szCs w:val="32"/>
          <w:highlight w:val="none"/>
        </w:rPr>
        <w:t>二、投标</w:t>
      </w:r>
      <w:r>
        <w:rPr>
          <w:rFonts w:hint="eastAsia" w:ascii="宋体" w:hAnsi="宋体" w:cs="宋体"/>
          <w:b/>
          <w:color w:val="auto"/>
          <w:sz w:val="32"/>
          <w:szCs w:val="32"/>
          <w:highlight w:val="none"/>
        </w:rPr>
        <w:t>函</w:t>
      </w:r>
      <w:bookmarkEnd w:id="648"/>
      <w:bookmarkEnd w:id="649"/>
      <w:bookmarkEnd w:id="650"/>
      <w:bookmarkEnd w:id="656"/>
      <w:bookmarkEnd w:id="657"/>
      <w:bookmarkEnd w:id="658"/>
      <w:bookmarkEnd w:id="659"/>
      <w:bookmarkEnd w:id="660"/>
    </w:p>
    <w:p w14:paraId="3C9CAC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BA203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】招标的有关活动，并对此项目进行投标。为此：</w:t>
      </w:r>
    </w:p>
    <w:p w14:paraId="5EF3E2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BFB53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8F011CE">
      <w:pPr>
        <w:snapToGrid w:val="0"/>
        <w:spacing w:line="360" w:lineRule="auto"/>
        <w:ind w:left="210" w:leftChars="100" w:firstLine="482" w:firstLineChars="200"/>
        <w:rPr>
          <w:rFonts w:ascii="宋体" w:hAnsi="宋体" w:cs="宋体"/>
          <w:b/>
          <w:bCs/>
          <w:color w:val="auto"/>
          <w:sz w:val="24"/>
          <w:highlight w:val="none"/>
        </w:rPr>
      </w:pPr>
      <w:r>
        <w:rPr>
          <w:rFonts w:hint="eastAsia" w:ascii="宋体" w:hAnsi="宋体" w:cs="宋体"/>
          <w:b/>
          <w:bCs/>
          <w:color w:val="auto"/>
          <w:sz w:val="24"/>
          <w:highlight w:val="none"/>
        </w:rPr>
        <w:t>2.1资格文件：</w:t>
      </w:r>
    </w:p>
    <w:p w14:paraId="29444B3F">
      <w:pPr>
        <w:snapToGrid w:val="0"/>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2.1.1资格文件封面；</w:t>
      </w:r>
    </w:p>
    <w:p w14:paraId="6642EB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b/>
          <w:color w:val="auto"/>
          <w:highlight w:val="none"/>
        </w:rPr>
        <w:t>▲</w:t>
      </w:r>
      <w:r>
        <w:rPr>
          <w:rFonts w:hint="eastAsia" w:ascii="宋体" w:hAnsi="宋体" w:cs="宋体"/>
          <w:color w:val="auto"/>
          <w:sz w:val="24"/>
          <w:highlight w:val="none"/>
        </w:rPr>
        <w:t>符合参加政府采购活动应当具备的一般条件的承诺函；</w:t>
      </w:r>
    </w:p>
    <w:p w14:paraId="7E969FAB">
      <w:pPr>
        <w:snapToGrid w:val="0"/>
        <w:spacing w:line="360" w:lineRule="auto"/>
        <w:ind w:right="482" w:firstLine="480" w:firstLineChars="200"/>
        <w:jc w:val="left"/>
        <w:rPr>
          <w:rFonts w:ascii="宋体" w:hAnsi="宋体" w:cs="宋体"/>
          <w:color w:val="auto"/>
          <w:sz w:val="24"/>
          <w:highlight w:val="none"/>
        </w:rPr>
      </w:pPr>
      <w:r>
        <w:rPr>
          <w:rFonts w:hint="eastAsia" w:ascii="宋体" w:hAnsi="宋体" w:cs="宋体"/>
          <w:color w:val="auto"/>
          <w:sz w:val="24"/>
          <w:highlight w:val="none"/>
        </w:rPr>
        <w:t>2.1.3</w:t>
      </w:r>
      <w:r>
        <w:rPr>
          <w:rFonts w:hint="eastAsia" w:ascii="宋体" w:hAnsi="宋体" w:cs="宋体"/>
          <w:b/>
          <w:color w:val="auto"/>
          <w:highlight w:val="none"/>
        </w:rPr>
        <w:t>▲</w:t>
      </w:r>
      <w:r>
        <w:rPr>
          <w:rFonts w:hint="eastAsia" w:ascii="宋体" w:hAnsi="宋体" w:cs="宋体"/>
          <w:color w:val="auto"/>
          <w:sz w:val="24"/>
          <w:highlight w:val="none"/>
        </w:rPr>
        <w:t>营业执照(或事业法人登记证或其他工商等登记证明材料)彩色扫描件；</w:t>
      </w:r>
    </w:p>
    <w:p w14:paraId="54202F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2.1.4落实政府采购政策需满足的资格要求（如果有）；</w:t>
      </w:r>
    </w:p>
    <w:p w14:paraId="2CB5CE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w:t>
      </w:r>
      <w:r>
        <w:rPr>
          <w:rFonts w:hint="eastAsia" w:ascii="宋体" w:hAnsi="宋体" w:cs="宋体"/>
          <w:b/>
          <w:color w:val="auto"/>
          <w:highlight w:val="none"/>
        </w:rPr>
        <w:t>▲</w:t>
      </w:r>
      <w:r>
        <w:rPr>
          <w:rFonts w:hint="eastAsia" w:ascii="宋体" w:hAnsi="宋体" w:cs="宋体"/>
          <w:color w:val="auto"/>
          <w:sz w:val="24"/>
          <w:highlight w:val="none"/>
        </w:rPr>
        <w:t>本项目的特定资格要求</w:t>
      </w:r>
      <w:r>
        <w:rPr>
          <w:rFonts w:hint="eastAsia" w:ascii="宋体" w:hAnsi="宋体" w:eastAsia="宋体" w:cs="宋体"/>
          <w:color w:val="auto"/>
          <w:sz w:val="24"/>
          <w:highlight w:val="none"/>
        </w:rPr>
        <w:t>（如果有）；</w:t>
      </w:r>
    </w:p>
    <w:p w14:paraId="0D7888AE">
      <w:pPr>
        <w:snapToGrid w:val="0"/>
        <w:spacing w:line="360" w:lineRule="auto"/>
        <w:ind w:left="210" w:leftChars="100"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5D53C3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2.2.1商务技术文件封面；</w:t>
      </w:r>
    </w:p>
    <w:p w14:paraId="13E057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2.2.2▲投标函；</w:t>
      </w:r>
    </w:p>
    <w:p w14:paraId="4399E9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2.2.3▲授权委托书或法定代表人（单位负责人、自然人本人）身份证明；</w:t>
      </w:r>
      <w:r>
        <w:rPr>
          <w:rFonts w:hint="eastAsia" w:ascii="宋体" w:hAnsi="宋体" w:cs="宋体"/>
          <w:b/>
          <w:color w:val="auto"/>
          <w:sz w:val="24"/>
          <w:highlight w:val="none"/>
        </w:rPr>
        <w:t>被授权人身份证明、被授权人投标前3个月在本单位社保证明；</w:t>
      </w:r>
    </w:p>
    <w:p w14:paraId="490733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2.2.4联合协议（如果有）；</w:t>
      </w:r>
    </w:p>
    <w:p w14:paraId="482A6A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2.2.5分包意向协议（如果有）；</w:t>
      </w:r>
    </w:p>
    <w:p w14:paraId="7451E9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2.2.6符合性审查资料；</w:t>
      </w:r>
    </w:p>
    <w:p w14:paraId="5BDDD7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2.2.7评分标准相应的商务技术资料；</w:t>
      </w:r>
    </w:p>
    <w:p w14:paraId="330C90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2.2.8商务技术偏离表；</w:t>
      </w:r>
    </w:p>
    <w:p w14:paraId="2AA4DDB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2B2D4BCB">
      <w:pPr>
        <w:snapToGrid w:val="0"/>
        <w:spacing w:line="360" w:lineRule="auto"/>
        <w:ind w:left="210" w:leftChars="100" w:firstLine="482" w:firstLineChars="20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3报价文件</w:t>
      </w:r>
    </w:p>
    <w:p w14:paraId="0E6A5E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2.3.1报价文件封面；</w:t>
      </w:r>
    </w:p>
    <w:p w14:paraId="68FEA2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2.3.2▲开标一览表（报价表）；</w:t>
      </w:r>
    </w:p>
    <w:p w14:paraId="32CFEF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0DED5E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85012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0B20F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E2ECA0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94EA2B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4.3在合同约定的期限内完成合同规定的全部义务。 </w:t>
      </w:r>
    </w:p>
    <w:p w14:paraId="4405C7D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8F46C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 xml:space="preserve">                                        投标人</w:t>
      </w:r>
      <w:r>
        <w:rPr>
          <w:rFonts w:hint="eastAsia" w:ascii="宋体" w:hAnsi="宋体" w:cs="宋体"/>
          <w:color w:val="auto"/>
          <w:kern w:val="0"/>
          <w:sz w:val="24"/>
          <w:highlight w:val="none"/>
          <w:lang w:val="en-US" w:eastAsia="zh-CN"/>
        </w:rPr>
        <w:t>名称</w:t>
      </w:r>
      <w:r>
        <w:rPr>
          <w:rFonts w:hint="eastAsia" w:ascii="宋体" w:hAnsi="宋体" w:cs="宋体"/>
          <w:b/>
          <w:color w:val="auto"/>
          <w:kern w:val="0"/>
          <w:sz w:val="24"/>
          <w:highlight w:val="none"/>
          <w:lang w:val="zh-CN"/>
        </w:rPr>
        <w:t>(电子签名)：</w:t>
      </w:r>
    </w:p>
    <w:p w14:paraId="1F893B1B">
      <w:pPr>
        <w:spacing w:line="360" w:lineRule="auto"/>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7925E24">
      <w:pPr>
        <w:jc w:val="center"/>
        <w:rPr>
          <w:rFonts w:ascii="宋体" w:hAnsi="宋体" w:cs="宋体"/>
          <w:b/>
          <w:color w:val="auto"/>
          <w:kern w:val="0"/>
          <w:sz w:val="32"/>
          <w:szCs w:val="32"/>
          <w:highlight w:val="none"/>
          <w:lang w:val="zh-CN"/>
        </w:rPr>
      </w:pPr>
    </w:p>
    <w:p w14:paraId="347F3F2D">
      <w:pPr>
        <w:widowControl/>
        <w:adjustRightInd/>
        <w:jc w:val="left"/>
        <w:rPr>
          <w:rFonts w:ascii="宋体" w:hAnsi="宋体" w:cs="宋体"/>
          <w:b/>
          <w:color w:val="auto"/>
          <w:kern w:val="0"/>
          <w:sz w:val="32"/>
          <w:szCs w:val="32"/>
          <w:highlight w:val="none"/>
        </w:rPr>
      </w:pPr>
      <w:bookmarkStart w:id="661" w:name="_Toc95296810"/>
      <w:r>
        <w:rPr>
          <w:rFonts w:hint="eastAsia" w:ascii="宋体" w:hAnsi="宋体" w:cs="宋体"/>
          <w:b/>
          <w:color w:val="auto"/>
          <w:kern w:val="0"/>
          <w:sz w:val="32"/>
          <w:szCs w:val="32"/>
          <w:highlight w:val="none"/>
        </w:rPr>
        <w:br w:type="page"/>
      </w:r>
    </w:p>
    <w:p w14:paraId="060FA9D3">
      <w:pPr>
        <w:snapToGrid w:val="0"/>
        <w:spacing w:line="360" w:lineRule="auto"/>
        <w:jc w:val="center"/>
        <w:outlineLvl w:val="0"/>
        <w:rPr>
          <w:rFonts w:ascii="宋体" w:hAnsi="宋体" w:cs="宋体"/>
          <w:b/>
          <w:color w:val="auto"/>
          <w:kern w:val="0"/>
          <w:sz w:val="32"/>
          <w:szCs w:val="32"/>
          <w:highlight w:val="none"/>
        </w:rPr>
      </w:pPr>
      <w:bookmarkStart w:id="662" w:name="_Toc102564052"/>
      <w:bookmarkStart w:id="663" w:name="_Toc102563914"/>
      <w:bookmarkStart w:id="664" w:name="_Toc102565200"/>
      <w:bookmarkStart w:id="665" w:name="_Toc102563707"/>
      <w:bookmarkStart w:id="666" w:name="_Toc102563984"/>
      <w:r>
        <w:rPr>
          <w:rFonts w:hint="eastAsia" w:ascii="宋体" w:hAnsi="宋体" w:cs="宋体"/>
          <w:b/>
          <w:color w:val="auto"/>
          <w:kern w:val="0"/>
          <w:sz w:val="32"/>
          <w:szCs w:val="32"/>
          <w:highlight w:val="none"/>
        </w:rPr>
        <w:t>三、授权委托书或法定代表人（单位负责人、自然人本人）身份证明和社保证明</w:t>
      </w:r>
      <w:bookmarkEnd w:id="661"/>
      <w:bookmarkEnd w:id="662"/>
      <w:bookmarkEnd w:id="663"/>
      <w:bookmarkEnd w:id="664"/>
      <w:bookmarkEnd w:id="665"/>
      <w:bookmarkEnd w:id="666"/>
    </w:p>
    <w:p w14:paraId="5D551B75">
      <w:pPr>
        <w:snapToGrid w:val="0"/>
        <w:spacing w:line="360" w:lineRule="auto"/>
        <w:rPr>
          <w:rFonts w:ascii="宋体" w:hAnsi="宋体" w:cs="宋体"/>
          <w:color w:val="auto"/>
          <w:sz w:val="24"/>
          <w:highlight w:val="none"/>
        </w:rPr>
      </w:pPr>
    </w:p>
    <w:p w14:paraId="0CEE0F8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2ECFE0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4AA15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（姓名）</w:t>
      </w:r>
      <w:r>
        <w:rPr>
          <w:rFonts w:hint="eastAsia" w:ascii="宋体" w:hAnsi="宋体" w:cs="宋体"/>
          <w:color w:val="auto"/>
          <w:kern w:val="0"/>
          <w:sz w:val="24"/>
          <w:highlight w:val="none"/>
          <w:lang w:val="zh-CN"/>
        </w:rPr>
        <w:t>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54193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42C6A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83E7B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EB5363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月   日</w:t>
      </w:r>
    </w:p>
    <w:p w14:paraId="5E2E0252">
      <w:pPr>
        <w:snapToGrid w:val="0"/>
        <w:spacing w:line="360" w:lineRule="auto"/>
        <w:rPr>
          <w:rFonts w:ascii="宋体" w:hAnsi="宋体" w:cs="宋体"/>
          <w:color w:val="auto"/>
          <w:sz w:val="24"/>
          <w:highlight w:val="none"/>
        </w:rPr>
      </w:pPr>
    </w:p>
    <w:p w14:paraId="1239ED91">
      <w:pPr>
        <w:snapToGrid w:val="0"/>
        <w:spacing w:line="360" w:lineRule="auto"/>
        <w:rPr>
          <w:rFonts w:ascii="宋体" w:hAnsi="宋体" w:cs="宋体"/>
          <w:color w:val="auto"/>
          <w:sz w:val="24"/>
          <w:highlight w:val="none"/>
        </w:rPr>
      </w:pPr>
    </w:p>
    <w:p w14:paraId="4ED4127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633C10F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1C3693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2B25A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9AB04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5799401A">
      <w:pPr>
        <w:jc w:val="center"/>
        <w:rPr>
          <w:rFonts w:ascii="宋体" w:hAnsi="宋体" w:cs="宋体"/>
          <w:b/>
          <w:color w:val="auto"/>
          <w:kern w:val="0"/>
          <w:sz w:val="32"/>
          <w:szCs w:val="32"/>
          <w:highlight w:val="none"/>
        </w:rPr>
      </w:pPr>
    </w:p>
    <w:p w14:paraId="234C3096">
      <w:pPr>
        <w:jc w:val="center"/>
        <w:rPr>
          <w:rFonts w:ascii="宋体" w:hAnsi="宋体" w:cs="宋体"/>
          <w:b/>
          <w:color w:val="auto"/>
          <w:kern w:val="0"/>
          <w:sz w:val="32"/>
          <w:szCs w:val="32"/>
          <w:highlight w:val="none"/>
        </w:rPr>
      </w:pPr>
    </w:p>
    <w:p w14:paraId="575A0E83">
      <w:pPr>
        <w:jc w:val="center"/>
        <w:rPr>
          <w:rFonts w:ascii="宋体" w:hAnsi="宋体" w:cs="宋体"/>
          <w:b/>
          <w:color w:val="auto"/>
          <w:kern w:val="0"/>
          <w:sz w:val="32"/>
          <w:szCs w:val="32"/>
          <w:highlight w:val="none"/>
        </w:rPr>
      </w:pPr>
    </w:p>
    <w:p w14:paraId="1EE1C8F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0C5D6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34840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8173E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   日</w:t>
      </w:r>
      <w:bookmarkStart w:id="667" w:name="_Toc95296007"/>
    </w:p>
    <w:p w14:paraId="32EDEC77">
      <w:pPr>
        <w:snapToGrid w:val="0"/>
        <w:spacing w:line="360" w:lineRule="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C77346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bookmarkEnd w:id="667"/>
    </w:p>
    <w:p w14:paraId="4A73A6CE">
      <w:pPr>
        <w:pStyle w:val="2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1D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BB4981E">
            <w:pPr>
              <w:pStyle w:val="26"/>
              <w:adjustRightInd w:val="0"/>
              <w:spacing w:line="360" w:lineRule="auto"/>
              <w:rPr>
                <w:rFonts w:hAnsi="宋体" w:cs="宋体"/>
                <w:bCs/>
                <w:color w:val="auto"/>
                <w:sz w:val="24"/>
                <w:highlight w:val="none"/>
              </w:rPr>
            </w:pPr>
          </w:p>
        </w:tc>
      </w:tr>
    </w:tbl>
    <w:p w14:paraId="61A91504">
      <w:pPr>
        <w:snapToGrid w:val="0"/>
        <w:spacing w:line="360" w:lineRule="auto"/>
        <w:ind w:firstLine="576"/>
        <w:jc w:val="center"/>
        <w:rPr>
          <w:rFonts w:ascii="宋体" w:hAnsi="宋体" w:cs="宋体"/>
          <w:color w:val="auto"/>
          <w:kern w:val="0"/>
          <w:sz w:val="24"/>
          <w:highlight w:val="none"/>
          <w:lang w:val="zh-CN"/>
        </w:rPr>
      </w:pPr>
    </w:p>
    <w:p w14:paraId="08D76AB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457132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月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w:t>
      </w:r>
    </w:p>
    <w:p w14:paraId="5AEEDC5C">
      <w:pPr>
        <w:jc w:val="center"/>
        <w:rPr>
          <w:rFonts w:ascii="宋体" w:hAnsi="宋体" w:cs="宋体"/>
          <w:b/>
          <w:color w:val="auto"/>
          <w:kern w:val="0"/>
          <w:sz w:val="32"/>
          <w:szCs w:val="32"/>
          <w:highlight w:val="none"/>
        </w:rPr>
      </w:pPr>
    </w:p>
    <w:p w14:paraId="0FC137F3">
      <w:pPr>
        <w:widowControl/>
        <w:adjustRightInd/>
        <w:jc w:val="left"/>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09B3278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30"/>
          <w:szCs w:val="30"/>
          <w:highlight w:val="none"/>
        </w:rPr>
        <w:t>被授权人的身份证明（适用于被授权人参加投标）</w:t>
      </w:r>
    </w:p>
    <w:p w14:paraId="7958AE8E">
      <w:pPr>
        <w:pStyle w:val="2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1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13E68E">
            <w:pPr>
              <w:pStyle w:val="26"/>
              <w:adjustRightInd w:val="0"/>
              <w:spacing w:line="360" w:lineRule="auto"/>
              <w:rPr>
                <w:rFonts w:hAnsi="宋体" w:cs="宋体"/>
                <w:bCs/>
                <w:color w:val="auto"/>
                <w:sz w:val="24"/>
                <w:highlight w:val="none"/>
              </w:rPr>
            </w:pPr>
          </w:p>
        </w:tc>
      </w:tr>
    </w:tbl>
    <w:p w14:paraId="42D923B8">
      <w:pPr>
        <w:snapToGrid w:val="0"/>
        <w:spacing w:line="360" w:lineRule="auto"/>
        <w:ind w:firstLine="576"/>
        <w:jc w:val="center"/>
        <w:rPr>
          <w:rFonts w:ascii="宋体" w:hAnsi="宋体" w:cs="宋体"/>
          <w:color w:val="auto"/>
          <w:kern w:val="0"/>
          <w:sz w:val="24"/>
          <w:highlight w:val="none"/>
          <w:lang w:val="zh-CN"/>
        </w:rPr>
      </w:pPr>
    </w:p>
    <w:p w14:paraId="0A4F7A7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2BF274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月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9CEEB2">
      <w:pPr>
        <w:jc w:val="center"/>
        <w:rPr>
          <w:rFonts w:ascii="宋体" w:hAnsi="宋体" w:cs="宋体"/>
          <w:b/>
          <w:color w:val="auto"/>
          <w:kern w:val="0"/>
          <w:sz w:val="32"/>
          <w:szCs w:val="32"/>
          <w:highlight w:val="none"/>
        </w:rPr>
      </w:pPr>
    </w:p>
    <w:p w14:paraId="4519A123">
      <w:pPr>
        <w:widowControl/>
        <w:adjustRightInd/>
        <w:jc w:val="left"/>
        <w:rPr>
          <w:rFonts w:ascii="宋体" w:hAnsi="宋体" w:cs="宋体"/>
          <w:b/>
          <w:color w:val="auto"/>
          <w:kern w:val="0"/>
          <w:sz w:val="32"/>
          <w:szCs w:val="32"/>
          <w:highlight w:val="none"/>
        </w:rPr>
      </w:pPr>
    </w:p>
    <w:p w14:paraId="5D96B7B8">
      <w:pPr>
        <w:widowControl/>
        <w:adjustRightInd/>
        <w:jc w:val="left"/>
        <w:rPr>
          <w:rFonts w:ascii="宋体" w:hAnsi="宋体" w:cs="宋体"/>
          <w:b/>
          <w:color w:val="auto"/>
          <w:kern w:val="0"/>
          <w:sz w:val="32"/>
          <w:szCs w:val="32"/>
          <w:highlight w:val="none"/>
        </w:rPr>
      </w:pPr>
      <w:bookmarkStart w:id="668" w:name="_Toc102565201"/>
      <w:bookmarkStart w:id="669" w:name="_Toc102564053"/>
      <w:bookmarkStart w:id="670" w:name="_Toc102563708"/>
      <w:bookmarkStart w:id="671" w:name="_Toc95296811"/>
      <w:bookmarkStart w:id="672" w:name="_Toc102563985"/>
      <w:bookmarkStart w:id="673" w:name="_Toc102563915"/>
      <w:r>
        <w:rPr>
          <w:rFonts w:hint="eastAsia" w:ascii="宋体" w:hAnsi="宋体" w:cs="宋体"/>
          <w:b/>
          <w:color w:val="auto"/>
          <w:kern w:val="0"/>
          <w:sz w:val="32"/>
          <w:szCs w:val="32"/>
          <w:highlight w:val="none"/>
        </w:rPr>
        <w:br w:type="page"/>
      </w:r>
    </w:p>
    <w:p w14:paraId="7D333901">
      <w:pPr>
        <w:jc w:val="center"/>
        <w:outlineLvl w:val="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四、</w:t>
      </w:r>
      <w:r>
        <w:rPr>
          <w:rFonts w:hint="eastAsia" w:ascii="宋体" w:hAnsi="宋体" w:cs="宋体"/>
          <w:b/>
          <w:color w:val="auto"/>
          <w:kern w:val="0"/>
          <w:sz w:val="32"/>
          <w:szCs w:val="32"/>
          <w:highlight w:val="none"/>
          <w:lang w:val="zh-CN"/>
        </w:rPr>
        <w:t>联合协议</w:t>
      </w:r>
      <w:bookmarkEnd w:id="668"/>
      <w:bookmarkEnd w:id="669"/>
      <w:bookmarkEnd w:id="670"/>
      <w:bookmarkEnd w:id="671"/>
      <w:bookmarkEnd w:id="672"/>
      <w:bookmarkEnd w:id="673"/>
    </w:p>
    <w:p w14:paraId="5D170F2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D4446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14:paraId="178734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DF3C7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0F2EC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w:t>
      </w:r>
    </w:p>
    <w:p w14:paraId="012F757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rPr>
        <w:t>提供的全部服务由小微企业承接，其合同份额占到合同总金额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体其中一方提供的服务全部由小微企业承接，且其合同份额占到合同总金额30%以上，对联合体报价给予6%的扣除）</w:t>
      </w:r>
    </w:p>
    <w:p w14:paraId="1CA687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98539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3451D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3573D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B0DC0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CA335B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1A7C9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665D19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月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w:t>
      </w:r>
    </w:p>
    <w:p w14:paraId="19A443F2">
      <w:pPr>
        <w:snapToGrid w:val="0"/>
        <w:spacing w:line="360" w:lineRule="auto"/>
        <w:rPr>
          <w:rFonts w:ascii="宋体" w:hAnsi="宋体" w:cs="宋体"/>
          <w:color w:val="auto"/>
          <w:kern w:val="0"/>
          <w:sz w:val="24"/>
          <w:highlight w:val="none"/>
          <w:lang w:val="zh-CN"/>
        </w:rPr>
      </w:pPr>
    </w:p>
    <w:p w14:paraId="6FA55D46">
      <w:pPr>
        <w:snapToGrid w:val="0"/>
        <w:spacing w:line="360" w:lineRule="auto"/>
        <w:ind w:right="480"/>
        <w:rPr>
          <w:rFonts w:ascii="宋体" w:hAnsi="宋体" w:cs="宋体"/>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8BE479D">
      <w:pPr>
        <w:snapToGrid w:val="0"/>
        <w:spacing w:line="360" w:lineRule="auto"/>
        <w:ind w:firstLine="3534" w:firstLineChars="1100"/>
        <w:outlineLvl w:val="0"/>
        <w:rPr>
          <w:rFonts w:ascii="宋体" w:hAnsi="宋体" w:cs="宋体"/>
          <w:b/>
          <w:color w:val="auto"/>
          <w:kern w:val="0"/>
          <w:sz w:val="32"/>
          <w:szCs w:val="32"/>
          <w:highlight w:val="none"/>
        </w:rPr>
      </w:pPr>
      <w:bookmarkStart w:id="674" w:name="_Toc95296812"/>
      <w:bookmarkStart w:id="675" w:name="_Toc102563986"/>
      <w:bookmarkStart w:id="676" w:name="_Toc102563916"/>
      <w:bookmarkStart w:id="677" w:name="_Toc102564054"/>
      <w:bookmarkStart w:id="678" w:name="_Toc102565202"/>
      <w:bookmarkStart w:id="679" w:name="_Toc102563709"/>
      <w:r>
        <w:rPr>
          <w:rFonts w:hint="eastAsia" w:ascii="宋体" w:hAnsi="宋体" w:cs="宋体"/>
          <w:b/>
          <w:color w:val="auto"/>
          <w:kern w:val="0"/>
          <w:sz w:val="32"/>
          <w:szCs w:val="32"/>
          <w:highlight w:val="none"/>
        </w:rPr>
        <w:t>五、分包意向协议</w:t>
      </w:r>
      <w:bookmarkEnd w:id="674"/>
      <w:bookmarkEnd w:id="675"/>
      <w:bookmarkEnd w:id="676"/>
      <w:bookmarkEnd w:id="677"/>
      <w:bookmarkEnd w:id="678"/>
      <w:bookmarkEnd w:id="679"/>
    </w:p>
    <w:p w14:paraId="0FB41B2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89BEE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p>
    <w:p w14:paraId="78591B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1FE30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136411C2">
      <w:pPr>
        <w:rPr>
          <w:rFonts w:ascii="宋体" w:hAnsi="宋体" w:cs="宋体"/>
          <w:color w:val="auto"/>
          <w:highlight w:val="none"/>
        </w:rPr>
      </w:pPr>
      <w:bookmarkStart w:id="680" w:name="_Toc95296010"/>
      <w:bookmarkStart w:id="681" w:name="_Toc95295252"/>
      <w:bookmarkStart w:id="682" w:name="_Toc95232892"/>
      <w:r>
        <w:rPr>
          <w:rFonts w:hint="eastAsia" w:ascii="宋体" w:hAnsi="宋体" w:cs="宋体"/>
          <w:color w:val="auto"/>
          <w:kern w:val="0"/>
          <w:sz w:val="24"/>
          <w:highlight w:val="none"/>
        </w:rPr>
        <w:t>……</w:t>
      </w:r>
      <w:bookmarkEnd w:id="680"/>
      <w:bookmarkEnd w:id="681"/>
      <w:bookmarkEnd w:id="682"/>
    </w:p>
    <w:p w14:paraId="36D491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6C6DD9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4350F5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533C9B4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5E039D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18B187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5F08563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（分包供应商名称）提供的服务全部由小微企业承接，</w:t>
      </w:r>
      <w:r>
        <w:rPr>
          <w:rFonts w:hint="eastAsia" w:ascii="宋体" w:hAnsi="宋体" w:cs="宋体"/>
          <w:color w:val="auto"/>
          <w:kern w:val="0"/>
          <w:sz w:val="24"/>
          <w:highlight w:val="none"/>
        </w:rPr>
        <w:t>其合同份额占到合同总金额    %以上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服务全部由小微企业承接，且其合同份额占到合同总金额30%以上的，对大中型企业的报价给予6%的扣除）</w:t>
      </w:r>
    </w:p>
    <w:p w14:paraId="4B0CEED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3C3CE3D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0078745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BD243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月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w:t>
      </w:r>
    </w:p>
    <w:p w14:paraId="695A4711">
      <w:pPr>
        <w:snapToGrid w:val="0"/>
        <w:spacing w:line="360" w:lineRule="auto"/>
        <w:ind w:firstLine="3534" w:firstLineChars="1100"/>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bookmarkStart w:id="683" w:name="_Toc102565203"/>
      <w:bookmarkStart w:id="684" w:name="_Toc102563917"/>
      <w:bookmarkStart w:id="685" w:name="_Toc102563987"/>
      <w:bookmarkStart w:id="686" w:name="_Toc95296813"/>
      <w:bookmarkStart w:id="687" w:name="_Toc102563710"/>
      <w:bookmarkStart w:id="688" w:name="_Toc102564055"/>
      <w:r>
        <w:rPr>
          <w:rFonts w:hint="eastAsia" w:ascii="宋体" w:hAnsi="宋体" w:cs="宋体"/>
          <w:b/>
          <w:color w:val="auto"/>
          <w:kern w:val="0"/>
          <w:sz w:val="32"/>
          <w:szCs w:val="32"/>
          <w:highlight w:val="none"/>
        </w:rPr>
        <w:t>六、符合性审查资料</w:t>
      </w:r>
      <w:bookmarkEnd w:id="683"/>
      <w:bookmarkEnd w:id="684"/>
      <w:bookmarkEnd w:id="685"/>
      <w:bookmarkEnd w:id="686"/>
      <w:bookmarkEnd w:id="687"/>
      <w:bookmarkEnd w:id="688"/>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FF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491CD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1C3F6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6FC87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3308F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525A2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576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4AC603">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F38B2C6">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投标文件按照采购文件要求签署、盖章。</w:t>
            </w:r>
          </w:p>
        </w:tc>
        <w:tc>
          <w:tcPr>
            <w:tcW w:w="2551" w:type="dxa"/>
            <w:vAlign w:val="center"/>
          </w:tcPr>
          <w:p w14:paraId="13B9EA9F">
            <w:pPr>
              <w:jc w:val="left"/>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0C9580C">
            <w:pPr>
              <w:jc w:val="left"/>
              <w:rPr>
                <w:rFonts w:ascii="宋体" w:hAnsi="宋体" w:cs="宋体"/>
                <w:color w:val="auto"/>
                <w:sz w:val="24"/>
                <w:highlight w:val="none"/>
              </w:rPr>
            </w:pPr>
            <w:r>
              <w:rPr>
                <w:rFonts w:hint="eastAsia" w:ascii="宋体" w:hAnsi="宋体" w:cs="宋体"/>
                <w:color w:val="auto"/>
                <w:sz w:val="24"/>
                <w:highlight w:val="none"/>
              </w:rPr>
              <w:t>见投标文件</w:t>
            </w:r>
          </w:p>
          <w:p w14:paraId="1A0B1C2E">
            <w:pPr>
              <w:ind w:left="720" w:hanging="720" w:hangingChars="300"/>
              <w:jc w:val="left"/>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FD4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09CD4">
            <w:pP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F2C9B92">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1650D3F">
            <w:pPr>
              <w:jc w:val="left"/>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1618BDD">
            <w:pPr>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87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8673EA">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F75F2DE">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DF156C1">
            <w:pPr>
              <w:jc w:val="left"/>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招标文件其它实质性要求相应的材料（“▲”系指实质性要求条款，招标文件无其它实质性要求的，无需提供）</w:t>
            </w:r>
          </w:p>
        </w:tc>
        <w:tc>
          <w:tcPr>
            <w:tcW w:w="1418" w:type="dxa"/>
            <w:vAlign w:val="center"/>
          </w:tcPr>
          <w:p w14:paraId="3CD63C98">
            <w:pPr>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5E9EEAD">
      <w:pPr>
        <w:widowControl/>
        <w:adjustRightInd/>
        <w:jc w:val="left"/>
        <w:rPr>
          <w:rFonts w:ascii="宋体" w:hAnsi="宋体" w:cs="宋体"/>
          <w:b/>
          <w:color w:val="auto"/>
          <w:kern w:val="0"/>
          <w:sz w:val="32"/>
          <w:szCs w:val="32"/>
          <w:highlight w:val="none"/>
        </w:rPr>
      </w:pPr>
    </w:p>
    <w:p w14:paraId="3021248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E05F26A">
      <w:pPr>
        <w:jc w:val="center"/>
        <w:outlineLvl w:val="0"/>
        <w:rPr>
          <w:rFonts w:ascii="宋体" w:hAnsi="宋体" w:cs="宋体"/>
          <w:color w:val="auto"/>
          <w:highlight w:val="none"/>
        </w:rPr>
      </w:pPr>
      <w:bookmarkStart w:id="689" w:name="_Toc102564056"/>
      <w:bookmarkStart w:id="690" w:name="_Toc102563918"/>
      <w:bookmarkStart w:id="691" w:name="_Toc95296814"/>
      <w:bookmarkStart w:id="692" w:name="_Toc102563711"/>
      <w:bookmarkStart w:id="693" w:name="_Toc102563988"/>
      <w:bookmarkStart w:id="694" w:name="_Toc102565204"/>
      <w:r>
        <w:rPr>
          <w:rFonts w:hint="eastAsia" w:ascii="宋体" w:hAnsi="宋体" w:cs="宋体"/>
          <w:b/>
          <w:color w:val="auto"/>
          <w:kern w:val="0"/>
          <w:sz w:val="32"/>
          <w:szCs w:val="32"/>
          <w:highlight w:val="none"/>
        </w:rPr>
        <w:t>七、评标标准相应的商务技术资料</w:t>
      </w:r>
      <w:bookmarkEnd w:id="689"/>
      <w:bookmarkEnd w:id="690"/>
      <w:bookmarkEnd w:id="691"/>
      <w:bookmarkEnd w:id="692"/>
      <w:bookmarkEnd w:id="693"/>
      <w:bookmarkEnd w:id="694"/>
    </w:p>
    <w:p w14:paraId="0634B99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9B92A50">
      <w:pPr>
        <w:jc w:val="center"/>
        <w:rPr>
          <w:rFonts w:ascii="宋体" w:hAnsi="宋体" w:cs="宋体"/>
          <w:bCs/>
          <w:color w:val="auto"/>
          <w:sz w:val="28"/>
          <w:szCs w:val="28"/>
          <w:highlight w:val="none"/>
        </w:rPr>
      </w:pPr>
      <w:r>
        <w:rPr>
          <w:rFonts w:hint="eastAsia" w:ascii="宋体" w:hAnsi="宋体" w:cs="宋体"/>
          <w:b/>
          <w:color w:val="auto"/>
          <w:sz w:val="28"/>
          <w:szCs w:val="28"/>
          <w:highlight w:val="none"/>
        </w:rPr>
        <w:t>1、自评表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18"/>
        <w:gridCol w:w="2841"/>
        <w:gridCol w:w="1049"/>
        <w:gridCol w:w="1229"/>
        <w:gridCol w:w="1066"/>
        <w:gridCol w:w="1067"/>
      </w:tblGrid>
      <w:tr w14:paraId="5C94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82" w:type="pct"/>
            <w:vAlign w:val="center"/>
          </w:tcPr>
          <w:p w14:paraId="0897A94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b/>
                <w:color w:val="auto"/>
                <w:sz w:val="24"/>
                <w:highlight w:val="none"/>
              </w:rPr>
            </w:pPr>
            <w:r>
              <w:rPr>
                <w:rFonts w:hint="eastAsia" w:ascii="宋体" w:hAnsi="宋体" w:cs="宋体"/>
                <w:color w:val="auto"/>
                <w:sz w:val="24"/>
                <w:highlight w:val="none"/>
              </w:rPr>
              <w:t>序号</w:t>
            </w:r>
          </w:p>
        </w:tc>
        <w:tc>
          <w:tcPr>
            <w:tcW w:w="710" w:type="pct"/>
            <w:vAlign w:val="center"/>
          </w:tcPr>
          <w:p w14:paraId="18B1579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b/>
                <w:color w:val="auto"/>
                <w:sz w:val="24"/>
                <w:highlight w:val="none"/>
              </w:rPr>
            </w:pPr>
            <w:r>
              <w:rPr>
                <w:rFonts w:hint="eastAsia" w:ascii="宋体" w:hAnsi="宋体" w:cs="宋体"/>
                <w:color w:val="auto"/>
                <w:sz w:val="24"/>
                <w:highlight w:val="none"/>
              </w:rPr>
              <w:t>评分项目</w:t>
            </w:r>
          </w:p>
        </w:tc>
        <w:tc>
          <w:tcPr>
            <w:tcW w:w="1530" w:type="pct"/>
            <w:vAlign w:val="center"/>
          </w:tcPr>
          <w:p w14:paraId="5D7A388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b/>
                <w:bCs/>
                <w:color w:val="auto"/>
                <w:sz w:val="24"/>
                <w:highlight w:val="none"/>
              </w:rPr>
            </w:pPr>
            <w:r>
              <w:rPr>
                <w:rFonts w:hint="eastAsia" w:ascii="宋体" w:hAnsi="宋体" w:cs="宋体"/>
                <w:color w:val="auto"/>
                <w:sz w:val="24"/>
                <w:highlight w:val="none"/>
              </w:rPr>
              <w:t>评分细则</w:t>
            </w:r>
          </w:p>
        </w:tc>
        <w:tc>
          <w:tcPr>
            <w:tcW w:w="565" w:type="pct"/>
            <w:vAlign w:val="center"/>
          </w:tcPr>
          <w:p w14:paraId="28E959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b/>
                <w:bCs/>
                <w:color w:val="auto"/>
                <w:sz w:val="24"/>
                <w:highlight w:val="none"/>
              </w:rPr>
            </w:pPr>
            <w:r>
              <w:rPr>
                <w:rFonts w:hint="eastAsia" w:ascii="宋体" w:hAnsi="宋体" w:cs="宋体"/>
                <w:color w:val="auto"/>
                <w:sz w:val="24"/>
                <w:highlight w:val="none"/>
              </w:rPr>
              <w:t>分值</w:t>
            </w:r>
          </w:p>
        </w:tc>
        <w:tc>
          <w:tcPr>
            <w:tcW w:w="662" w:type="pct"/>
            <w:vAlign w:val="center"/>
          </w:tcPr>
          <w:p w14:paraId="66F87B8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sz w:val="24"/>
                <w:highlight w:val="none"/>
              </w:rPr>
            </w:pPr>
            <w:r>
              <w:rPr>
                <w:rFonts w:hint="eastAsia" w:ascii="宋体" w:hAnsi="宋体" w:cs="宋体"/>
                <w:color w:val="auto"/>
                <w:sz w:val="24"/>
                <w:highlight w:val="none"/>
              </w:rPr>
              <w:t>自评依据</w:t>
            </w:r>
          </w:p>
        </w:tc>
        <w:tc>
          <w:tcPr>
            <w:tcW w:w="574" w:type="pct"/>
            <w:vAlign w:val="center"/>
          </w:tcPr>
          <w:p w14:paraId="6188549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sz w:val="24"/>
                <w:highlight w:val="none"/>
              </w:rPr>
            </w:pPr>
            <w:r>
              <w:rPr>
                <w:rFonts w:hint="eastAsia" w:ascii="宋体" w:hAnsi="宋体" w:cs="宋体"/>
                <w:color w:val="auto"/>
                <w:sz w:val="24"/>
                <w:highlight w:val="none"/>
              </w:rPr>
              <w:t>自评分</w:t>
            </w:r>
          </w:p>
        </w:tc>
        <w:tc>
          <w:tcPr>
            <w:tcW w:w="574" w:type="pct"/>
            <w:vAlign w:val="center"/>
          </w:tcPr>
          <w:p w14:paraId="05ABC94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sz w:val="24"/>
                <w:highlight w:val="none"/>
              </w:rPr>
            </w:pPr>
            <w:r>
              <w:rPr>
                <w:rFonts w:hint="eastAsia" w:ascii="宋体" w:hAnsi="宋体" w:cs="宋体"/>
                <w:color w:val="auto"/>
                <w:sz w:val="24"/>
                <w:highlight w:val="none"/>
              </w:rPr>
              <w:t>页码</w:t>
            </w:r>
          </w:p>
        </w:tc>
      </w:tr>
      <w:tr w14:paraId="4CE5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2" w:type="pct"/>
            <w:vAlign w:val="center"/>
          </w:tcPr>
          <w:p w14:paraId="6404382D">
            <w:pPr>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710" w:type="pct"/>
            <w:vAlign w:val="center"/>
          </w:tcPr>
          <w:p w14:paraId="69723380">
            <w:pPr>
              <w:jc w:val="center"/>
              <w:rPr>
                <w:rFonts w:ascii="宋体" w:hAnsi="宋体" w:cs="宋体"/>
                <w:color w:val="auto"/>
                <w:spacing w:val="-6"/>
                <w:szCs w:val="21"/>
                <w:highlight w:val="none"/>
              </w:rPr>
            </w:pPr>
          </w:p>
        </w:tc>
        <w:tc>
          <w:tcPr>
            <w:tcW w:w="1530" w:type="pct"/>
            <w:vAlign w:val="center"/>
          </w:tcPr>
          <w:p w14:paraId="7F1FF313">
            <w:pPr>
              <w:jc w:val="center"/>
              <w:rPr>
                <w:rFonts w:ascii="宋体" w:hAnsi="宋体" w:cs="宋体"/>
                <w:color w:val="auto"/>
                <w:szCs w:val="21"/>
                <w:highlight w:val="none"/>
              </w:rPr>
            </w:pPr>
          </w:p>
        </w:tc>
        <w:tc>
          <w:tcPr>
            <w:tcW w:w="565" w:type="pct"/>
            <w:vAlign w:val="center"/>
          </w:tcPr>
          <w:p w14:paraId="32C16174">
            <w:pPr>
              <w:jc w:val="center"/>
              <w:rPr>
                <w:rFonts w:ascii="宋体" w:hAnsi="宋体" w:cs="宋体"/>
                <w:color w:val="auto"/>
                <w:kern w:val="0"/>
                <w:highlight w:val="none"/>
              </w:rPr>
            </w:pPr>
          </w:p>
        </w:tc>
        <w:tc>
          <w:tcPr>
            <w:tcW w:w="662" w:type="pct"/>
            <w:vAlign w:val="center"/>
          </w:tcPr>
          <w:p w14:paraId="536DBBD8">
            <w:pPr>
              <w:spacing w:line="400" w:lineRule="exact"/>
              <w:jc w:val="center"/>
              <w:rPr>
                <w:rFonts w:ascii="宋体" w:hAnsi="宋体" w:cs="宋体"/>
                <w:b/>
                <w:bCs/>
                <w:color w:val="auto"/>
                <w:sz w:val="24"/>
                <w:highlight w:val="none"/>
              </w:rPr>
            </w:pPr>
          </w:p>
        </w:tc>
        <w:tc>
          <w:tcPr>
            <w:tcW w:w="574" w:type="pct"/>
            <w:vAlign w:val="center"/>
          </w:tcPr>
          <w:p w14:paraId="08CE098C">
            <w:pPr>
              <w:spacing w:line="400" w:lineRule="exact"/>
              <w:jc w:val="center"/>
              <w:rPr>
                <w:rFonts w:ascii="宋体" w:hAnsi="宋体" w:cs="宋体"/>
                <w:b/>
                <w:bCs/>
                <w:color w:val="auto"/>
                <w:sz w:val="24"/>
                <w:highlight w:val="none"/>
              </w:rPr>
            </w:pPr>
          </w:p>
        </w:tc>
        <w:tc>
          <w:tcPr>
            <w:tcW w:w="574" w:type="pct"/>
            <w:vAlign w:val="center"/>
          </w:tcPr>
          <w:p w14:paraId="7E1272C4">
            <w:pPr>
              <w:spacing w:line="400" w:lineRule="exact"/>
              <w:jc w:val="center"/>
              <w:rPr>
                <w:rFonts w:ascii="宋体" w:hAnsi="宋体" w:cs="宋体"/>
                <w:b/>
                <w:bCs/>
                <w:color w:val="auto"/>
                <w:sz w:val="24"/>
                <w:highlight w:val="none"/>
              </w:rPr>
            </w:pPr>
          </w:p>
        </w:tc>
      </w:tr>
      <w:tr w14:paraId="660F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2" w:type="pct"/>
            <w:vAlign w:val="center"/>
          </w:tcPr>
          <w:p w14:paraId="6B9A9A4A">
            <w:pPr>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710" w:type="pct"/>
            <w:vAlign w:val="center"/>
          </w:tcPr>
          <w:p w14:paraId="2EF88F75">
            <w:pPr>
              <w:jc w:val="center"/>
              <w:rPr>
                <w:rFonts w:ascii="宋体" w:hAnsi="宋体" w:cs="宋体"/>
                <w:color w:val="auto"/>
                <w:spacing w:val="-6"/>
                <w:szCs w:val="21"/>
                <w:highlight w:val="none"/>
              </w:rPr>
            </w:pPr>
          </w:p>
        </w:tc>
        <w:tc>
          <w:tcPr>
            <w:tcW w:w="1530" w:type="pct"/>
            <w:vAlign w:val="center"/>
          </w:tcPr>
          <w:p w14:paraId="708EA2E0">
            <w:pPr>
              <w:pStyle w:val="6"/>
              <w:ind w:left="0" w:leftChars="0" w:firstLine="0" w:firstLineChars="0"/>
              <w:jc w:val="center"/>
              <w:rPr>
                <w:rFonts w:cs="宋体"/>
                <w:color w:val="auto"/>
                <w:highlight w:val="none"/>
              </w:rPr>
            </w:pPr>
          </w:p>
        </w:tc>
        <w:tc>
          <w:tcPr>
            <w:tcW w:w="565" w:type="pct"/>
            <w:vAlign w:val="center"/>
          </w:tcPr>
          <w:p w14:paraId="689E3F22">
            <w:pPr>
              <w:widowControl/>
              <w:jc w:val="center"/>
              <w:rPr>
                <w:rFonts w:ascii="宋体" w:hAnsi="宋体" w:cs="宋体"/>
                <w:color w:val="auto"/>
                <w:kern w:val="0"/>
                <w:highlight w:val="none"/>
              </w:rPr>
            </w:pPr>
          </w:p>
        </w:tc>
        <w:tc>
          <w:tcPr>
            <w:tcW w:w="662" w:type="pct"/>
            <w:vAlign w:val="center"/>
          </w:tcPr>
          <w:p w14:paraId="155DB48D">
            <w:pPr>
              <w:spacing w:line="400" w:lineRule="exact"/>
              <w:jc w:val="center"/>
              <w:rPr>
                <w:rFonts w:ascii="宋体" w:hAnsi="宋体" w:cs="宋体"/>
                <w:b/>
                <w:bCs/>
                <w:color w:val="auto"/>
                <w:sz w:val="24"/>
                <w:highlight w:val="none"/>
              </w:rPr>
            </w:pPr>
          </w:p>
        </w:tc>
        <w:tc>
          <w:tcPr>
            <w:tcW w:w="574" w:type="pct"/>
            <w:vAlign w:val="center"/>
          </w:tcPr>
          <w:p w14:paraId="038E9FAF">
            <w:pPr>
              <w:spacing w:line="400" w:lineRule="exact"/>
              <w:jc w:val="center"/>
              <w:rPr>
                <w:rFonts w:ascii="宋体" w:hAnsi="宋体" w:cs="宋体"/>
                <w:b/>
                <w:bCs/>
                <w:color w:val="auto"/>
                <w:sz w:val="24"/>
                <w:highlight w:val="none"/>
              </w:rPr>
            </w:pPr>
          </w:p>
        </w:tc>
        <w:tc>
          <w:tcPr>
            <w:tcW w:w="574" w:type="pct"/>
            <w:vAlign w:val="center"/>
          </w:tcPr>
          <w:p w14:paraId="38BE52B4">
            <w:pPr>
              <w:spacing w:line="400" w:lineRule="exact"/>
              <w:jc w:val="center"/>
              <w:rPr>
                <w:rFonts w:ascii="宋体" w:hAnsi="宋体" w:cs="宋体"/>
                <w:b/>
                <w:bCs/>
                <w:color w:val="auto"/>
                <w:sz w:val="24"/>
                <w:highlight w:val="none"/>
              </w:rPr>
            </w:pPr>
          </w:p>
        </w:tc>
      </w:tr>
      <w:tr w14:paraId="7CF4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2" w:type="pct"/>
            <w:vAlign w:val="center"/>
          </w:tcPr>
          <w:p w14:paraId="28659820">
            <w:pPr>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710" w:type="pct"/>
            <w:vAlign w:val="center"/>
          </w:tcPr>
          <w:p w14:paraId="26CCD286">
            <w:pPr>
              <w:jc w:val="center"/>
              <w:rPr>
                <w:rFonts w:ascii="宋体" w:hAnsi="宋体" w:cs="宋体"/>
                <w:color w:val="auto"/>
                <w:spacing w:val="-6"/>
                <w:szCs w:val="21"/>
                <w:highlight w:val="none"/>
              </w:rPr>
            </w:pPr>
          </w:p>
        </w:tc>
        <w:tc>
          <w:tcPr>
            <w:tcW w:w="1530" w:type="pct"/>
            <w:vAlign w:val="center"/>
          </w:tcPr>
          <w:p w14:paraId="6D1A3F7B">
            <w:pPr>
              <w:jc w:val="center"/>
              <w:rPr>
                <w:rFonts w:ascii="宋体" w:hAnsi="宋体" w:cs="宋体"/>
                <w:color w:val="auto"/>
                <w:highlight w:val="none"/>
              </w:rPr>
            </w:pPr>
          </w:p>
        </w:tc>
        <w:tc>
          <w:tcPr>
            <w:tcW w:w="565" w:type="pct"/>
            <w:vAlign w:val="center"/>
          </w:tcPr>
          <w:p w14:paraId="07D5DC32">
            <w:pPr>
              <w:widowControl/>
              <w:jc w:val="center"/>
              <w:rPr>
                <w:rFonts w:ascii="宋体" w:hAnsi="宋体" w:cs="宋体"/>
                <w:color w:val="auto"/>
                <w:kern w:val="0"/>
                <w:highlight w:val="none"/>
              </w:rPr>
            </w:pPr>
          </w:p>
        </w:tc>
        <w:tc>
          <w:tcPr>
            <w:tcW w:w="662" w:type="pct"/>
            <w:vAlign w:val="center"/>
          </w:tcPr>
          <w:p w14:paraId="43EF6474">
            <w:pPr>
              <w:spacing w:line="400" w:lineRule="exact"/>
              <w:jc w:val="center"/>
              <w:rPr>
                <w:rFonts w:ascii="宋体" w:hAnsi="宋体" w:cs="宋体"/>
                <w:b/>
                <w:bCs/>
                <w:color w:val="auto"/>
                <w:sz w:val="24"/>
                <w:highlight w:val="none"/>
              </w:rPr>
            </w:pPr>
          </w:p>
        </w:tc>
        <w:tc>
          <w:tcPr>
            <w:tcW w:w="574" w:type="pct"/>
            <w:vAlign w:val="center"/>
          </w:tcPr>
          <w:p w14:paraId="79410DAD">
            <w:pPr>
              <w:spacing w:line="400" w:lineRule="exact"/>
              <w:jc w:val="center"/>
              <w:rPr>
                <w:rFonts w:ascii="宋体" w:hAnsi="宋体" w:cs="宋体"/>
                <w:b/>
                <w:bCs/>
                <w:color w:val="auto"/>
                <w:sz w:val="24"/>
                <w:highlight w:val="none"/>
              </w:rPr>
            </w:pPr>
          </w:p>
        </w:tc>
        <w:tc>
          <w:tcPr>
            <w:tcW w:w="574" w:type="pct"/>
            <w:vAlign w:val="center"/>
          </w:tcPr>
          <w:p w14:paraId="6A3852A2">
            <w:pPr>
              <w:spacing w:line="400" w:lineRule="exact"/>
              <w:jc w:val="center"/>
              <w:rPr>
                <w:rFonts w:ascii="宋体" w:hAnsi="宋体" w:cs="宋体"/>
                <w:b/>
                <w:bCs/>
                <w:color w:val="auto"/>
                <w:sz w:val="24"/>
                <w:highlight w:val="none"/>
              </w:rPr>
            </w:pPr>
          </w:p>
        </w:tc>
      </w:tr>
      <w:tr w14:paraId="08C7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2" w:type="pct"/>
            <w:vAlign w:val="center"/>
          </w:tcPr>
          <w:p w14:paraId="7FCA9EB7">
            <w:pPr>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710" w:type="pct"/>
            <w:vAlign w:val="center"/>
          </w:tcPr>
          <w:p w14:paraId="7456E22E">
            <w:pPr>
              <w:jc w:val="center"/>
              <w:rPr>
                <w:rFonts w:ascii="宋体" w:hAnsi="宋体" w:cs="宋体"/>
                <w:color w:val="auto"/>
                <w:szCs w:val="21"/>
                <w:highlight w:val="none"/>
              </w:rPr>
            </w:pPr>
          </w:p>
        </w:tc>
        <w:tc>
          <w:tcPr>
            <w:tcW w:w="1530" w:type="pct"/>
            <w:vAlign w:val="center"/>
          </w:tcPr>
          <w:p w14:paraId="54D10AF1">
            <w:pPr>
              <w:jc w:val="center"/>
              <w:rPr>
                <w:rFonts w:ascii="宋体" w:hAnsi="宋体" w:cs="宋体"/>
                <w:color w:val="auto"/>
                <w:highlight w:val="none"/>
              </w:rPr>
            </w:pPr>
          </w:p>
        </w:tc>
        <w:tc>
          <w:tcPr>
            <w:tcW w:w="565" w:type="pct"/>
            <w:vAlign w:val="center"/>
          </w:tcPr>
          <w:p w14:paraId="52D90867">
            <w:pPr>
              <w:widowControl/>
              <w:jc w:val="center"/>
              <w:rPr>
                <w:rFonts w:ascii="宋体" w:hAnsi="宋体" w:cs="宋体"/>
                <w:color w:val="auto"/>
                <w:kern w:val="0"/>
                <w:highlight w:val="none"/>
              </w:rPr>
            </w:pPr>
          </w:p>
        </w:tc>
        <w:tc>
          <w:tcPr>
            <w:tcW w:w="662" w:type="pct"/>
            <w:vAlign w:val="center"/>
          </w:tcPr>
          <w:p w14:paraId="05A1450F">
            <w:pPr>
              <w:spacing w:line="400" w:lineRule="exact"/>
              <w:jc w:val="center"/>
              <w:rPr>
                <w:rFonts w:ascii="宋体" w:hAnsi="宋体" w:cs="宋体"/>
                <w:b/>
                <w:bCs/>
                <w:color w:val="auto"/>
                <w:sz w:val="24"/>
                <w:highlight w:val="none"/>
              </w:rPr>
            </w:pPr>
          </w:p>
        </w:tc>
        <w:tc>
          <w:tcPr>
            <w:tcW w:w="574" w:type="pct"/>
            <w:vAlign w:val="center"/>
          </w:tcPr>
          <w:p w14:paraId="63E53D83">
            <w:pPr>
              <w:spacing w:line="400" w:lineRule="exact"/>
              <w:jc w:val="center"/>
              <w:rPr>
                <w:rFonts w:ascii="宋体" w:hAnsi="宋体" w:cs="宋体"/>
                <w:b/>
                <w:bCs/>
                <w:color w:val="auto"/>
                <w:sz w:val="24"/>
                <w:highlight w:val="none"/>
              </w:rPr>
            </w:pPr>
          </w:p>
        </w:tc>
        <w:tc>
          <w:tcPr>
            <w:tcW w:w="574" w:type="pct"/>
            <w:vAlign w:val="center"/>
          </w:tcPr>
          <w:p w14:paraId="3E59D623">
            <w:pPr>
              <w:spacing w:line="400" w:lineRule="exact"/>
              <w:jc w:val="center"/>
              <w:rPr>
                <w:rFonts w:ascii="宋体" w:hAnsi="宋体" w:cs="宋体"/>
                <w:b/>
                <w:bCs/>
                <w:color w:val="auto"/>
                <w:sz w:val="24"/>
                <w:highlight w:val="none"/>
              </w:rPr>
            </w:pPr>
          </w:p>
        </w:tc>
      </w:tr>
      <w:tr w14:paraId="6D78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2" w:type="pct"/>
            <w:vAlign w:val="center"/>
          </w:tcPr>
          <w:p w14:paraId="16C56B44">
            <w:pPr>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710" w:type="pct"/>
            <w:vAlign w:val="center"/>
          </w:tcPr>
          <w:p w14:paraId="585442A8">
            <w:pPr>
              <w:jc w:val="center"/>
              <w:rPr>
                <w:rFonts w:ascii="宋体" w:hAnsi="宋体" w:cs="宋体"/>
                <w:color w:val="auto"/>
                <w:spacing w:val="-6"/>
                <w:szCs w:val="21"/>
                <w:highlight w:val="none"/>
              </w:rPr>
            </w:pPr>
          </w:p>
        </w:tc>
        <w:tc>
          <w:tcPr>
            <w:tcW w:w="1530" w:type="pct"/>
            <w:vAlign w:val="center"/>
          </w:tcPr>
          <w:p w14:paraId="13B911E6">
            <w:pPr>
              <w:jc w:val="center"/>
              <w:rPr>
                <w:rFonts w:ascii="宋体" w:hAnsi="宋体" w:cs="宋体"/>
                <w:color w:val="auto"/>
                <w:szCs w:val="21"/>
                <w:highlight w:val="none"/>
              </w:rPr>
            </w:pPr>
          </w:p>
        </w:tc>
        <w:tc>
          <w:tcPr>
            <w:tcW w:w="565" w:type="pct"/>
            <w:vAlign w:val="center"/>
          </w:tcPr>
          <w:p w14:paraId="297E6B71">
            <w:pPr>
              <w:widowControl/>
              <w:jc w:val="center"/>
              <w:rPr>
                <w:rFonts w:ascii="宋体" w:hAnsi="宋体" w:cs="宋体"/>
                <w:color w:val="auto"/>
                <w:kern w:val="0"/>
                <w:highlight w:val="none"/>
              </w:rPr>
            </w:pPr>
          </w:p>
        </w:tc>
        <w:tc>
          <w:tcPr>
            <w:tcW w:w="662" w:type="pct"/>
            <w:vAlign w:val="center"/>
          </w:tcPr>
          <w:p w14:paraId="1B71AC8D">
            <w:pPr>
              <w:spacing w:line="400" w:lineRule="exact"/>
              <w:jc w:val="center"/>
              <w:rPr>
                <w:rFonts w:ascii="宋体" w:hAnsi="宋体" w:cs="宋体"/>
                <w:b/>
                <w:bCs/>
                <w:color w:val="auto"/>
                <w:sz w:val="24"/>
                <w:highlight w:val="none"/>
              </w:rPr>
            </w:pPr>
          </w:p>
        </w:tc>
        <w:tc>
          <w:tcPr>
            <w:tcW w:w="574" w:type="pct"/>
            <w:vAlign w:val="center"/>
          </w:tcPr>
          <w:p w14:paraId="0BF09719">
            <w:pPr>
              <w:spacing w:line="400" w:lineRule="exact"/>
              <w:jc w:val="center"/>
              <w:rPr>
                <w:rFonts w:ascii="宋体" w:hAnsi="宋体" w:cs="宋体"/>
                <w:b/>
                <w:bCs/>
                <w:color w:val="auto"/>
                <w:sz w:val="24"/>
                <w:highlight w:val="none"/>
              </w:rPr>
            </w:pPr>
          </w:p>
        </w:tc>
        <w:tc>
          <w:tcPr>
            <w:tcW w:w="574" w:type="pct"/>
            <w:vAlign w:val="center"/>
          </w:tcPr>
          <w:p w14:paraId="0BE42270">
            <w:pPr>
              <w:spacing w:line="400" w:lineRule="exact"/>
              <w:jc w:val="center"/>
              <w:rPr>
                <w:rFonts w:ascii="宋体" w:hAnsi="宋体" w:cs="宋体"/>
                <w:b/>
                <w:bCs/>
                <w:color w:val="auto"/>
                <w:sz w:val="24"/>
                <w:highlight w:val="none"/>
              </w:rPr>
            </w:pPr>
          </w:p>
        </w:tc>
      </w:tr>
      <w:tr w14:paraId="5F34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2" w:type="pct"/>
            <w:vAlign w:val="center"/>
          </w:tcPr>
          <w:p w14:paraId="07568601">
            <w:pPr>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710" w:type="pct"/>
            <w:vAlign w:val="center"/>
          </w:tcPr>
          <w:p w14:paraId="1F5E79D5">
            <w:pPr>
              <w:jc w:val="center"/>
              <w:rPr>
                <w:rFonts w:ascii="宋体" w:hAnsi="宋体" w:cs="宋体"/>
                <w:color w:val="auto"/>
                <w:spacing w:val="-6"/>
                <w:szCs w:val="21"/>
                <w:highlight w:val="none"/>
              </w:rPr>
            </w:pPr>
          </w:p>
        </w:tc>
        <w:tc>
          <w:tcPr>
            <w:tcW w:w="1530" w:type="pct"/>
            <w:vAlign w:val="center"/>
          </w:tcPr>
          <w:p w14:paraId="068CD597">
            <w:pPr>
              <w:jc w:val="center"/>
              <w:rPr>
                <w:rFonts w:ascii="宋体" w:hAnsi="宋体" w:cs="宋体"/>
                <w:color w:val="auto"/>
                <w:szCs w:val="21"/>
                <w:highlight w:val="none"/>
              </w:rPr>
            </w:pPr>
          </w:p>
        </w:tc>
        <w:tc>
          <w:tcPr>
            <w:tcW w:w="565" w:type="pct"/>
            <w:vAlign w:val="center"/>
          </w:tcPr>
          <w:p w14:paraId="7CE97519">
            <w:pPr>
              <w:widowControl/>
              <w:jc w:val="center"/>
              <w:rPr>
                <w:rFonts w:ascii="宋体" w:hAnsi="宋体" w:cs="宋体"/>
                <w:color w:val="auto"/>
                <w:kern w:val="0"/>
                <w:highlight w:val="none"/>
              </w:rPr>
            </w:pPr>
          </w:p>
        </w:tc>
        <w:tc>
          <w:tcPr>
            <w:tcW w:w="662" w:type="pct"/>
            <w:vAlign w:val="center"/>
          </w:tcPr>
          <w:p w14:paraId="01CA5F6C">
            <w:pPr>
              <w:spacing w:line="400" w:lineRule="exact"/>
              <w:jc w:val="center"/>
              <w:rPr>
                <w:rFonts w:ascii="宋体" w:hAnsi="宋体" w:cs="宋体"/>
                <w:b/>
                <w:bCs/>
                <w:color w:val="auto"/>
                <w:sz w:val="24"/>
                <w:highlight w:val="none"/>
              </w:rPr>
            </w:pPr>
          </w:p>
        </w:tc>
        <w:tc>
          <w:tcPr>
            <w:tcW w:w="574" w:type="pct"/>
            <w:vAlign w:val="center"/>
          </w:tcPr>
          <w:p w14:paraId="5340EBDD">
            <w:pPr>
              <w:spacing w:line="400" w:lineRule="exact"/>
              <w:jc w:val="center"/>
              <w:rPr>
                <w:rFonts w:ascii="宋体" w:hAnsi="宋体" w:cs="宋体"/>
                <w:b/>
                <w:bCs/>
                <w:color w:val="auto"/>
                <w:sz w:val="24"/>
                <w:highlight w:val="none"/>
              </w:rPr>
            </w:pPr>
          </w:p>
        </w:tc>
        <w:tc>
          <w:tcPr>
            <w:tcW w:w="574" w:type="pct"/>
            <w:vAlign w:val="center"/>
          </w:tcPr>
          <w:p w14:paraId="1E4E3B85">
            <w:pPr>
              <w:spacing w:line="400" w:lineRule="exact"/>
              <w:jc w:val="center"/>
              <w:rPr>
                <w:rFonts w:ascii="宋体" w:hAnsi="宋体" w:cs="宋体"/>
                <w:b/>
                <w:bCs/>
                <w:color w:val="auto"/>
                <w:sz w:val="24"/>
                <w:highlight w:val="none"/>
              </w:rPr>
            </w:pPr>
          </w:p>
        </w:tc>
      </w:tr>
    </w:tbl>
    <w:p w14:paraId="752FD04D">
      <w:pPr>
        <w:pStyle w:val="20"/>
        <w:snapToGrid w:val="0"/>
        <w:spacing w:before="120" w:beforeLines="50" w:after="50"/>
        <w:ind w:left="1047" w:firstLine="0" w:firstLineChars="0"/>
        <w:jc w:val="center"/>
        <w:rPr>
          <w:rFonts w:ascii="宋体" w:hAnsi="宋体" w:eastAsia="宋体" w:cs="宋体"/>
          <w:b/>
          <w:color w:val="auto"/>
          <w:highlight w:val="none"/>
        </w:rPr>
      </w:pPr>
    </w:p>
    <w:p w14:paraId="019835E9">
      <w:pPr>
        <w:pStyle w:val="20"/>
        <w:snapToGrid w:val="0"/>
        <w:spacing w:before="120" w:beforeLines="50" w:after="50"/>
        <w:ind w:left="1047" w:firstLine="0" w:firstLineChars="0"/>
        <w:jc w:val="center"/>
        <w:rPr>
          <w:rFonts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2、项目实施人员一览表</w:t>
      </w:r>
    </w:p>
    <w:tbl>
      <w:tblPr>
        <w:tblStyle w:val="14"/>
        <w:tblW w:w="930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524"/>
        <w:gridCol w:w="1020"/>
        <w:gridCol w:w="680"/>
        <w:gridCol w:w="680"/>
        <w:gridCol w:w="680"/>
        <w:gridCol w:w="1145"/>
        <w:gridCol w:w="1145"/>
        <w:gridCol w:w="1145"/>
        <w:gridCol w:w="1145"/>
        <w:gridCol w:w="1145"/>
      </w:tblGrid>
      <w:tr w14:paraId="3B66994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524" w:type="dxa"/>
            <w:tcBorders>
              <w:top w:val="single" w:color="auto" w:sz="2" w:space="0"/>
              <w:left w:val="single" w:color="auto" w:sz="2" w:space="0"/>
              <w:bottom w:val="single" w:color="auto" w:sz="6" w:space="0"/>
              <w:right w:val="single" w:color="auto" w:sz="6" w:space="0"/>
            </w:tcBorders>
            <w:vAlign w:val="center"/>
          </w:tcPr>
          <w:p w14:paraId="2C18B5AA">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20" w:type="dxa"/>
            <w:tcBorders>
              <w:top w:val="single" w:color="auto" w:sz="2" w:space="0"/>
              <w:left w:val="single" w:color="auto" w:sz="6" w:space="0"/>
              <w:bottom w:val="single" w:color="auto" w:sz="6" w:space="0"/>
              <w:right w:val="single" w:color="auto" w:sz="6" w:space="0"/>
            </w:tcBorders>
            <w:vAlign w:val="center"/>
          </w:tcPr>
          <w:p w14:paraId="769E6B8C">
            <w:pPr>
              <w:snapToGrid w:val="0"/>
              <w:jc w:val="center"/>
              <w:rPr>
                <w:rFonts w:ascii="宋体" w:hAnsi="宋体" w:cs="宋体"/>
                <w:color w:val="auto"/>
                <w:sz w:val="24"/>
                <w:highlight w:val="none"/>
              </w:rPr>
            </w:pPr>
            <w:r>
              <w:rPr>
                <w:rFonts w:hint="eastAsia" w:ascii="宋体" w:hAnsi="宋体" w:cs="宋体"/>
                <w:color w:val="auto"/>
                <w:sz w:val="24"/>
                <w:highlight w:val="none"/>
              </w:rPr>
              <w:t>姓名</w:t>
            </w:r>
          </w:p>
        </w:tc>
        <w:tc>
          <w:tcPr>
            <w:tcW w:w="680" w:type="dxa"/>
            <w:tcBorders>
              <w:top w:val="single" w:color="auto" w:sz="2" w:space="0"/>
              <w:left w:val="single" w:color="auto" w:sz="6" w:space="0"/>
              <w:bottom w:val="single" w:color="auto" w:sz="6" w:space="0"/>
              <w:right w:val="single" w:color="auto" w:sz="6" w:space="0"/>
            </w:tcBorders>
            <w:vAlign w:val="center"/>
          </w:tcPr>
          <w:p w14:paraId="2DF79B34">
            <w:pPr>
              <w:snapToGrid w:val="0"/>
              <w:jc w:val="center"/>
              <w:rPr>
                <w:rFonts w:ascii="宋体" w:hAnsi="宋体" w:cs="宋体"/>
                <w:color w:val="auto"/>
                <w:sz w:val="24"/>
                <w:highlight w:val="none"/>
              </w:rPr>
            </w:pPr>
            <w:r>
              <w:rPr>
                <w:rFonts w:hint="eastAsia" w:ascii="宋体" w:hAnsi="宋体" w:cs="宋体"/>
                <w:color w:val="auto"/>
                <w:sz w:val="24"/>
                <w:highlight w:val="none"/>
              </w:rPr>
              <w:t>性别</w:t>
            </w:r>
          </w:p>
        </w:tc>
        <w:tc>
          <w:tcPr>
            <w:tcW w:w="680" w:type="dxa"/>
            <w:tcBorders>
              <w:top w:val="single" w:color="auto" w:sz="2" w:space="0"/>
              <w:left w:val="single" w:color="auto" w:sz="6" w:space="0"/>
              <w:bottom w:val="single" w:color="auto" w:sz="6" w:space="0"/>
              <w:right w:val="single" w:color="auto" w:sz="6" w:space="0"/>
            </w:tcBorders>
            <w:vAlign w:val="center"/>
          </w:tcPr>
          <w:p w14:paraId="2276017A">
            <w:pPr>
              <w:snapToGrid w:val="0"/>
              <w:jc w:val="center"/>
              <w:rPr>
                <w:rFonts w:ascii="宋体" w:hAnsi="宋体" w:cs="宋体"/>
                <w:color w:val="auto"/>
                <w:sz w:val="24"/>
                <w:highlight w:val="none"/>
              </w:rPr>
            </w:pPr>
            <w:r>
              <w:rPr>
                <w:rFonts w:hint="eastAsia" w:ascii="宋体" w:hAnsi="宋体" w:cs="宋体"/>
                <w:color w:val="auto"/>
                <w:sz w:val="24"/>
                <w:highlight w:val="none"/>
              </w:rPr>
              <w:t>年龄</w:t>
            </w:r>
          </w:p>
        </w:tc>
        <w:tc>
          <w:tcPr>
            <w:tcW w:w="680" w:type="dxa"/>
            <w:tcBorders>
              <w:top w:val="single" w:color="auto" w:sz="2" w:space="0"/>
              <w:left w:val="single" w:color="auto" w:sz="6" w:space="0"/>
              <w:bottom w:val="single" w:color="auto" w:sz="6" w:space="0"/>
              <w:right w:val="single" w:color="auto" w:sz="6" w:space="0"/>
            </w:tcBorders>
            <w:vAlign w:val="center"/>
          </w:tcPr>
          <w:p w14:paraId="544484EF">
            <w:pPr>
              <w:snapToGrid w:val="0"/>
              <w:jc w:val="center"/>
              <w:rPr>
                <w:rFonts w:ascii="宋体" w:hAnsi="宋体" w:cs="宋体"/>
                <w:color w:val="auto"/>
                <w:sz w:val="24"/>
                <w:highlight w:val="none"/>
              </w:rPr>
            </w:pPr>
            <w:r>
              <w:rPr>
                <w:rFonts w:hint="eastAsia" w:ascii="宋体" w:hAnsi="宋体" w:cs="宋体"/>
                <w:color w:val="auto"/>
                <w:sz w:val="24"/>
                <w:highlight w:val="none"/>
              </w:rPr>
              <w:t>学历</w:t>
            </w:r>
          </w:p>
        </w:tc>
        <w:tc>
          <w:tcPr>
            <w:tcW w:w="1145" w:type="dxa"/>
            <w:tcBorders>
              <w:top w:val="single" w:color="auto" w:sz="2" w:space="0"/>
              <w:left w:val="single" w:color="auto" w:sz="6" w:space="0"/>
              <w:bottom w:val="single" w:color="auto" w:sz="6" w:space="0"/>
              <w:right w:val="single" w:color="auto" w:sz="6" w:space="0"/>
            </w:tcBorders>
            <w:vAlign w:val="center"/>
          </w:tcPr>
          <w:p w14:paraId="77B79131">
            <w:pPr>
              <w:snapToGrid w:val="0"/>
              <w:jc w:val="center"/>
              <w:rPr>
                <w:rFonts w:ascii="宋体" w:hAnsi="宋体" w:cs="宋体"/>
                <w:color w:val="auto"/>
                <w:sz w:val="24"/>
                <w:highlight w:val="none"/>
              </w:rPr>
            </w:pPr>
            <w:r>
              <w:rPr>
                <w:rFonts w:hint="eastAsia" w:ascii="宋体" w:hAnsi="宋体" w:cs="宋体"/>
                <w:color w:val="auto"/>
                <w:sz w:val="24"/>
                <w:highlight w:val="none"/>
              </w:rPr>
              <w:t>专业</w:t>
            </w:r>
          </w:p>
        </w:tc>
        <w:tc>
          <w:tcPr>
            <w:tcW w:w="1145" w:type="dxa"/>
            <w:tcBorders>
              <w:top w:val="single" w:color="auto" w:sz="2" w:space="0"/>
              <w:left w:val="single" w:color="auto" w:sz="6" w:space="0"/>
              <w:bottom w:val="single" w:color="auto" w:sz="6" w:space="0"/>
              <w:right w:val="single" w:color="auto" w:sz="6" w:space="0"/>
            </w:tcBorders>
            <w:vAlign w:val="center"/>
          </w:tcPr>
          <w:p w14:paraId="4323349B">
            <w:pPr>
              <w:snapToGrid w:val="0"/>
              <w:jc w:val="center"/>
              <w:rPr>
                <w:rFonts w:ascii="宋体" w:hAnsi="宋体" w:cs="宋体"/>
                <w:color w:val="auto"/>
                <w:sz w:val="24"/>
                <w:highlight w:val="none"/>
              </w:rPr>
            </w:pPr>
            <w:r>
              <w:rPr>
                <w:rFonts w:hint="eastAsia" w:ascii="宋体" w:hAnsi="宋体" w:cs="宋体"/>
                <w:color w:val="auto"/>
                <w:sz w:val="24"/>
                <w:highlight w:val="none"/>
              </w:rPr>
              <w:t>职称</w:t>
            </w:r>
          </w:p>
        </w:tc>
        <w:tc>
          <w:tcPr>
            <w:tcW w:w="1145" w:type="dxa"/>
            <w:tcBorders>
              <w:top w:val="single" w:color="auto" w:sz="2" w:space="0"/>
              <w:left w:val="single" w:color="auto" w:sz="6" w:space="0"/>
              <w:bottom w:val="single" w:color="auto" w:sz="6" w:space="0"/>
              <w:right w:val="single" w:color="auto" w:sz="6" w:space="0"/>
            </w:tcBorders>
            <w:vAlign w:val="center"/>
          </w:tcPr>
          <w:p w14:paraId="5DE52C9D">
            <w:pPr>
              <w:snapToGrid w:val="0"/>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1145" w:type="dxa"/>
            <w:tcBorders>
              <w:top w:val="single" w:color="auto" w:sz="2" w:space="0"/>
              <w:left w:val="single" w:color="auto" w:sz="6" w:space="0"/>
              <w:bottom w:val="single" w:color="auto" w:sz="6" w:space="0"/>
              <w:right w:val="single" w:color="auto" w:sz="6" w:space="0"/>
            </w:tcBorders>
            <w:vAlign w:val="center"/>
          </w:tcPr>
          <w:p w14:paraId="3197F45D">
            <w:pPr>
              <w:snapToGrid w:val="0"/>
              <w:jc w:val="center"/>
              <w:rPr>
                <w:rFonts w:ascii="宋体" w:hAnsi="宋体" w:cs="宋体"/>
                <w:color w:val="auto"/>
                <w:sz w:val="24"/>
                <w:highlight w:val="none"/>
              </w:rPr>
            </w:pPr>
            <w:r>
              <w:rPr>
                <w:rFonts w:hint="eastAsia" w:ascii="宋体" w:hAnsi="宋体" w:cs="宋体"/>
                <w:color w:val="auto"/>
                <w:sz w:val="24"/>
                <w:highlight w:val="none"/>
              </w:rPr>
              <w:t>从事专业年限</w:t>
            </w:r>
          </w:p>
        </w:tc>
        <w:tc>
          <w:tcPr>
            <w:tcW w:w="1145" w:type="dxa"/>
            <w:tcBorders>
              <w:top w:val="single" w:color="auto" w:sz="2" w:space="0"/>
              <w:left w:val="single" w:color="auto" w:sz="6" w:space="0"/>
              <w:bottom w:val="single" w:color="auto" w:sz="6" w:space="0"/>
              <w:right w:val="single" w:color="auto" w:sz="2" w:space="0"/>
            </w:tcBorders>
            <w:vAlign w:val="center"/>
          </w:tcPr>
          <w:p w14:paraId="37B62FA8">
            <w:pPr>
              <w:snapToGrid w:val="0"/>
              <w:jc w:val="center"/>
              <w:rPr>
                <w:rFonts w:ascii="宋体" w:hAnsi="宋体" w:cs="宋体"/>
                <w:color w:val="auto"/>
                <w:sz w:val="24"/>
                <w:highlight w:val="none"/>
              </w:rPr>
            </w:pPr>
            <w:r>
              <w:rPr>
                <w:rFonts w:hint="eastAsia" w:ascii="宋体" w:hAnsi="宋体" w:cs="宋体"/>
                <w:color w:val="auto"/>
                <w:sz w:val="24"/>
                <w:highlight w:val="none"/>
              </w:rPr>
              <w:t>执业资格</w:t>
            </w:r>
          </w:p>
        </w:tc>
      </w:tr>
      <w:tr w14:paraId="368562C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14:paraId="5250E918">
            <w:pPr>
              <w:snapToGrid w:val="0"/>
              <w:spacing w:line="360" w:lineRule="auto"/>
              <w:jc w:val="center"/>
              <w:rPr>
                <w:rFonts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34504F3B">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66EDEC8D">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4729C60A">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320E2262">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44CF0D2C">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55B8DBF6">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02B65D4A">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3BDF9FD8">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2" w:space="0"/>
            </w:tcBorders>
            <w:vAlign w:val="center"/>
          </w:tcPr>
          <w:p w14:paraId="4C37F7FD">
            <w:pPr>
              <w:snapToGrid w:val="0"/>
              <w:spacing w:line="360" w:lineRule="auto"/>
              <w:jc w:val="center"/>
              <w:rPr>
                <w:rFonts w:ascii="宋体" w:hAnsi="宋体" w:cs="宋体"/>
                <w:color w:val="auto"/>
                <w:sz w:val="24"/>
                <w:highlight w:val="none"/>
              </w:rPr>
            </w:pPr>
          </w:p>
        </w:tc>
      </w:tr>
      <w:tr w14:paraId="7F5166E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14:paraId="01CC6817">
            <w:pPr>
              <w:snapToGrid w:val="0"/>
              <w:spacing w:line="360" w:lineRule="auto"/>
              <w:jc w:val="center"/>
              <w:rPr>
                <w:rFonts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2E891055">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222C58CA">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7D894949">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20F04ABA">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2E8CF415">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796BFE60">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54A670C1">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148AA17D">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2" w:space="0"/>
            </w:tcBorders>
            <w:vAlign w:val="center"/>
          </w:tcPr>
          <w:p w14:paraId="38CC74A7">
            <w:pPr>
              <w:snapToGrid w:val="0"/>
              <w:spacing w:line="360" w:lineRule="auto"/>
              <w:jc w:val="center"/>
              <w:rPr>
                <w:rFonts w:ascii="宋体" w:hAnsi="宋体" w:cs="宋体"/>
                <w:color w:val="auto"/>
                <w:sz w:val="24"/>
                <w:highlight w:val="none"/>
              </w:rPr>
            </w:pPr>
          </w:p>
        </w:tc>
      </w:tr>
      <w:tr w14:paraId="259A649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14:paraId="731A73BE">
            <w:pPr>
              <w:snapToGrid w:val="0"/>
              <w:spacing w:line="360" w:lineRule="auto"/>
              <w:jc w:val="center"/>
              <w:rPr>
                <w:rFonts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36E94A08">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07636479">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0608BB1E">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7743D663">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0D56FECD">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4D036123">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4883D2F5">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340BE6B0">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2" w:space="0"/>
            </w:tcBorders>
            <w:vAlign w:val="center"/>
          </w:tcPr>
          <w:p w14:paraId="1B3AA273">
            <w:pPr>
              <w:snapToGrid w:val="0"/>
              <w:spacing w:line="360" w:lineRule="auto"/>
              <w:jc w:val="center"/>
              <w:rPr>
                <w:rFonts w:ascii="宋体" w:hAnsi="宋体" w:cs="宋体"/>
                <w:color w:val="auto"/>
                <w:sz w:val="24"/>
                <w:highlight w:val="none"/>
              </w:rPr>
            </w:pPr>
          </w:p>
        </w:tc>
      </w:tr>
      <w:tr w14:paraId="2EAC051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14:paraId="751314CD">
            <w:pPr>
              <w:snapToGrid w:val="0"/>
              <w:spacing w:line="360" w:lineRule="auto"/>
              <w:jc w:val="center"/>
              <w:rPr>
                <w:rFonts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14B818B2">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14CDF336">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4607320F">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2D9A1E8C">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432870A1">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7673551A">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2214FE54">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2240CBFE">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2" w:space="0"/>
            </w:tcBorders>
            <w:vAlign w:val="center"/>
          </w:tcPr>
          <w:p w14:paraId="205C83A3">
            <w:pPr>
              <w:snapToGrid w:val="0"/>
              <w:spacing w:line="360" w:lineRule="auto"/>
              <w:jc w:val="center"/>
              <w:rPr>
                <w:rFonts w:ascii="宋体" w:hAnsi="宋体" w:cs="宋体"/>
                <w:color w:val="auto"/>
                <w:sz w:val="24"/>
                <w:highlight w:val="none"/>
              </w:rPr>
            </w:pPr>
          </w:p>
        </w:tc>
      </w:tr>
      <w:tr w14:paraId="1201551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14:paraId="28221C68">
            <w:pPr>
              <w:snapToGrid w:val="0"/>
              <w:spacing w:line="360" w:lineRule="auto"/>
              <w:jc w:val="center"/>
              <w:rPr>
                <w:rFonts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43FE1587">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3B2A9974">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6EE89689">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63BF36F9">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67E21899">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1A972FE8">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225A7BBC">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4A57D728">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2" w:space="0"/>
            </w:tcBorders>
            <w:vAlign w:val="center"/>
          </w:tcPr>
          <w:p w14:paraId="1145D724">
            <w:pPr>
              <w:snapToGrid w:val="0"/>
              <w:spacing w:line="360" w:lineRule="auto"/>
              <w:jc w:val="center"/>
              <w:rPr>
                <w:rFonts w:ascii="宋体" w:hAnsi="宋体" w:cs="宋体"/>
                <w:color w:val="auto"/>
                <w:sz w:val="24"/>
                <w:highlight w:val="none"/>
              </w:rPr>
            </w:pPr>
          </w:p>
        </w:tc>
      </w:tr>
      <w:tr w14:paraId="174F3DB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6" w:space="0"/>
              <w:right w:val="single" w:color="auto" w:sz="6" w:space="0"/>
            </w:tcBorders>
            <w:vAlign w:val="center"/>
          </w:tcPr>
          <w:p w14:paraId="089E545F">
            <w:pPr>
              <w:snapToGrid w:val="0"/>
              <w:spacing w:line="360" w:lineRule="auto"/>
              <w:jc w:val="center"/>
              <w:rPr>
                <w:rFonts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3D70201C">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11F36667">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29CC2FCD">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6" w:space="0"/>
              <w:right w:val="single" w:color="auto" w:sz="6" w:space="0"/>
            </w:tcBorders>
            <w:vAlign w:val="center"/>
          </w:tcPr>
          <w:p w14:paraId="68BCCD52">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16E39A69">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715559B3">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7E4A968C">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6" w:space="0"/>
            </w:tcBorders>
            <w:vAlign w:val="center"/>
          </w:tcPr>
          <w:p w14:paraId="540F4799">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6" w:space="0"/>
              <w:right w:val="single" w:color="auto" w:sz="2" w:space="0"/>
            </w:tcBorders>
            <w:vAlign w:val="center"/>
          </w:tcPr>
          <w:p w14:paraId="2A5B6188">
            <w:pPr>
              <w:snapToGrid w:val="0"/>
              <w:spacing w:line="360" w:lineRule="auto"/>
              <w:jc w:val="center"/>
              <w:rPr>
                <w:rFonts w:ascii="宋体" w:hAnsi="宋体" w:cs="宋体"/>
                <w:color w:val="auto"/>
                <w:sz w:val="24"/>
                <w:highlight w:val="none"/>
              </w:rPr>
            </w:pPr>
          </w:p>
        </w:tc>
      </w:tr>
      <w:tr w14:paraId="11630D7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top w:val="single" w:color="auto" w:sz="6" w:space="0"/>
              <w:left w:val="single" w:color="auto" w:sz="2" w:space="0"/>
              <w:bottom w:val="single" w:color="auto" w:sz="2" w:space="0"/>
              <w:right w:val="single" w:color="auto" w:sz="6" w:space="0"/>
            </w:tcBorders>
            <w:vAlign w:val="center"/>
          </w:tcPr>
          <w:p w14:paraId="1EA50ACD">
            <w:pPr>
              <w:snapToGrid w:val="0"/>
              <w:spacing w:line="360" w:lineRule="auto"/>
              <w:jc w:val="center"/>
              <w:rPr>
                <w:rFonts w:ascii="宋体" w:hAnsi="宋体" w:cs="宋体"/>
                <w:color w:val="auto"/>
                <w:sz w:val="24"/>
                <w:highlight w:val="none"/>
              </w:rPr>
            </w:pPr>
          </w:p>
        </w:tc>
        <w:tc>
          <w:tcPr>
            <w:tcW w:w="1020" w:type="dxa"/>
            <w:tcBorders>
              <w:top w:val="single" w:color="auto" w:sz="6" w:space="0"/>
              <w:left w:val="single" w:color="auto" w:sz="6" w:space="0"/>
              <w:bottom w:val="single" w:color="auto" w:sz="2" w:space="0"/>
              <w:right w:val="single" w:color="auto" w:sz="6" w:space="0"/>
            </w:tcBorders>
            <w:vAlign w:val="center"/>
          </w:tcPr>
          <w:p w14:paraId="3DD69BF1">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2" w:space="0"/>
              <w:right w:val="single" w:color="auto" w:sz="6" w:space="0"/>
            </w:tcBorders>
            <w:vAlign w:val="center"/>
          </w:tcPr>
          <w:p w14:paraId="27A4A101">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2" w:space="0"/>
              <w:right w:val="single" w:color="auto" w:sz="6" w:space="0"/>
            </w:tcBorders>
            <w:vAlign w:val="center"/>
          </w:tcPr>
          <w:p w14:paraId="37681A52">
            <w:pPr>
              <w:snapToGrid w:val="0"/>
              <w:spacing w:line="360" w:lineRule="auto"/>
              <w:jc w:val="center"/>
              <w:rPr>
                <w:rFonts w:ascii="宋体" w:hAnsi="宋体" w:cs="宋体"/>
                <w:color w:val="auto"/>
                <w:sz w:val="24"/>
                <w:highlight w:val="none"/>
              </w:rPr>
            </w:pPr>
          </w:p>
        </w:tc>
        <w:tc>
          <w:tcPr>
            <w:tcW w:w="680" w:type="dxa"/>
            <w:tcBorders>
              <w:top w:val="single" w:color="auto" w:sz="6" w:space="0"/>
              <w:left w:val="single" w:color="auto" w:sz="6" w:space="0"/>
              <w:bottom w:val="single" w:color="auto" w:sz="2" w:space="0"/>
              <w:right w:val="single" w:color="auto" w:sz="6" w:space="0"/>
            </w:tcBorders>
            <w:vAlign w:val="center"/>
          </w:tcPr>
          <w:p w14:paraId="688C6046">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2" w:space="0"/>
              <w:right w:val="single" w:color="auto" w:sz="6" w:space="0"/>
            </w:tcBorders>
            <w:vAlign w:val="center"/>
          </w:tcPr>
          <w:p w14:paraId="0FE86AD5">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2" w:space="0"/>
              <w:right w:val="single" w:color="auto" w:sz="6" w:space="0"/>
            </w:tcBorders>
            <w:vAlign w:val="center"/>
          </w:tcPr>
          <w:p w14:paraId="11189263">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2" w:space="0"/>
              <w:right w:val="single" w:color="auto" w:sz="6" w:space="0"/>
            </w:tcBorders>
            <w:vAlign w:val="center"/>
          </w:tcPr>
          <w:p w14:paraId="5ECEAF41">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2" w:space="0"/>
              <w:right w:val="single" w:color="auto" w:sz="6" w:space="0"/>
            </w:tcBorders>
            <w:vAlign w:val="center"/>
          </w:tcPr>
          <w:p w14:paraId="71DAF300">
            <w:pPr>
              <w:snapToGrid w:val="0"/>
              <w:spacing w:line="360" w:lineRule="auto"/>
              <w:jc w:val="center"/>
              <w:rPr>
                <w:rFonts w:ascii="宋体" w:hAnsi="宋体" w:cs="宋体"/>
                <w:color w:val="auto"/>
                <w:sz w:val="24"/>
                <w:highlight w:val="none"/>
              </w:rPr>
            </w:pPr>
          </w:p>
        </w:tc>
        <w:tc>
          <w:tcPr>
            <w:tcW w:w="1145" w:type="dxa"/>
            <w:tcBorders>
              <w:top w:val="single" w:color="auto" w:sz="6" w:space="0"/>
              <w:left w:val="single" w:color="auto" w:sz="6" w:space="0"/>
              <w:bottom w:val="single" w:color="auto" w:sz="2" w:space="0"/>
              <w:right w:val="single" w:color="auto" w:sz="2" w:space="0"/>
            </w:tcBorders>
            <w:vAlign w:val="center"/>
          </w:tcPr>
          <w:p w14:paraId="384F7819">
            <w:pPr>
              <w:snapToGrid w:val="0"/>
              <w:spacing w:line="360" w:lineRule="auto"/>
              <w:jc w:val="center"/>
              <w:rPr>
                <w:rFonts w:ascii="宋体" w:hAnsi="宋体" w:cs="宋体"/>
                <w:color w:val="auto"/>
                <w:sz w:val="24"/>
                <w:highlight w:val="none"/>
              </w:rPr>
            </w:pPr>
          </w:p>
        </w:tc>
      </w:tr>
    </w:tbl>
    <w:p w14:paraId="5C9260FE">
      <w:pPr>
        <w:pStyle w:val="20"/>
        <w:snapToGrid w:val="0"/>
        <w:spacing w:before="50" w:after="120" w:afterLines="50" w:line="460" w:lineRule="exact"/>
        <w:ind w:firstLine="480"/>
        <w:jc w:val="left"/>
        <w:rPr>
          <w:rFonts w:ascii="宋体" w:hAnsi="宋体" w:eastAsia="宋体" w:cs="宋体"/>
          <w:color w:val="auto"/>
          <w:highlight w:val="none"/>
        </w:rPr>
      </w:pPr>
      <w:r>
        <w:rPr>
          <w:rFonts w:hint="eastAsia" w:ascii="宋体" w:hAnsi="宋体" w:eastAsia="宋体" w:cs="宋体"/>
          <w:color w:val="auto"/>
          <w:highlight w:val="none"/>
        </w:rPr>
        <w:t>注：1.在填写时，如本表格不适合投标单位的实际情况，可根据本表格式自行划表填写。</w:t>
      </w:r>
    </w:p>
    <w:p w14:paraId="19ABF6CF">
      <w:pPr>
        <w:pStyle w:val="20"/>
        <w:snapToGrid w:val="0"/>
        <w:spacing w:before="50" w:after="120" w:afterLines="50" w:line="460" w:lineRule="exact"/>
        <w:ind w:firstLine="480"/>
        <w:jc w:val="left"/>
        <w:rPr>
          <w:rFonts w:ascii="宋体" w:hAnsi="宋体" w:eastAsia="宋体" w:cs="宋体"/>
          <w:color w:val="auto"/>
          <w:highlight w:val="none"/>
        </w:rPr>
      </w:pPr>
      <w:r>
        <w:rPr>
          <w:rFonts w:hint="eastAsia" w:ascii="宋体" w:hAnsi="宋体" w:eastAsia="宋体" w:cs="宋体"/>
          <w:color w:val="auto"/>
          <w:highlight w:val="none"/>
        </w:rPr>
        <w:t>2.相关证书及社保扫描件或网上电子本表附后。</w:t>
      </w:r>
    </w:p>
    <w:p w14:paraId="74806910">
      <w:pPr>
        <w:widowControl/>
        <w:adjustRightInd/>
        <w:jc w:val="left"/>
        <w:rPr>
          <w:rFonts w:ascii="宋体" w:hAnsi="宋体" w:cs="宋体"/>
          <w:b/>
          <w:color w:val="auto"/>
          <w:kern w:val="0"/>
          <w:sz w:val="32"/>
          <w:szCs w:val="32"/>
          <w:highlight w:val="none"/>
        </w:rPr>
      </w:pPr>
    </w:p>
    <w:p w14:paraId="2A28EF55">
      <w:pPr>
        <w:widowControl/>
        <w:adjustRightInd/>
        <w:jc w:val="left"/>
        <w:rPr>
          <w:rFonts w:ascii="宋体" w:hAnsi="宋体" w:cs="宋体"/>
          <w:b/>
          <w:color w:val="auto"/>
          <w:kern w:val="0"/>
          <w:sz w:val="32"/>
          <w:szCs w:val="32"/>
          <w:highlight w:val="none"/>
        </w:rPr>
      </w:pPr>
      <w:bookmarkStart w:id="695" w:name="_Toc95296815"/>
      <w:r>
        <w:rPr>
          <w:rFonts w:hint="eastAsia" w:ascii="宋体" w:hAnsi="宋体" w:cs="宋体"/>
          <w:b/>
          <w:color w:val="auto"/>
          <w:kern w:val="0"/>
          <w:sz w:val="32"/>
          <w:szCs w:val="32"/>
          <w:highlight w:val="none"/>
        </w:rPr>
        <w:br w:type="page"/>
      </w:r>
    </w:p>
    <w:p w14:paraId="033F95A2">
      <w:pPr>
        <w:jc w:val="center"/>
        <w:outlineLvl w:val="0"/>
        <w:rPr>
          <w:rFonts w:ascii="宋体" w:hAnsi="宋体" w:cs="宋体"/>
          <w:b/>
          <w:color w:val="auto"/>
          <w:kern w:val="0"/>
          <w:sz w:val="32"/>
          <w:szCs w:val="32"/>
          <w:highlight w:val="none"/>
        </w:rPr>
      </w:pPr>
      <w:bookmarkStart w:id="696" w:name="_Toc102563712"/>
      <w:bookmarkStart w:id="697" w:name="_Toc102564057"/>
      <w:bookmarkStart w:id="698" w:name="_Toc102563919"/>
      <w:bookmarkStart w:id="699" w:name="_Toc102565205"/>
      <w:bookmarkStart w:id="700" w:name="_Toc102563989"/>
      <w:r>
        <w:rPr>
          <w:rFonts w:hint="eastAsia" w:ascii="宋体" w:hAnsi="宋体" w:cs="宋体"/>
          <w:b/>
          <w:color w:val="auto"/>
          <w:kern w:val="0"/>
          <w:sz w:val="32"/>
          <w:szCs w:val="32"/>
          <w:highlight w:val="none"/>
        </w:rPr>
        <w:t>八、商务技术偏离表</w:t>
      </w:r>
      <w:bookmarkEnd w:id="695"/>
      <w:bookmarkEnd w:id="696"/>
      <w:bookmarkEnd w:id="697"/>
      <w:bookmarkEnd w:id="698"/>
      <w:bookmarkEnd w:id="699"/>
      <w:bookmarkEnd w:id="700"/>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69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0C556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0A9A69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93B49B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88467C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208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D33F5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4B5ABF1">
            <w:pPr>
              <w:jc w:val="center"/>
              <w:rPr>
                <w:rFonts w:ascii="宋体" w:hAnsi="宋体" w:cs="宋体"/>
                <w:b/>
                <w:color w:val="auto"/>
                <w:kern w:val="0"/>
                <w:sz w:val="32"/>
                <w:szCs w:val="32"/>
                <w:highlight w:val="none"/>
              </w:rPr>
            </w:pPr>
          </w:p>
        </w:tc>
        <w:tc>
          <w:tcPr>
            <w:tcW w:w="3546" w:type="dxa"/>
          </w:tcPr>
          <w:p w14:paraId="7D773C31">
            <w:pPr>
              <w:jc w:val="center"/>
              <w:rPr>
                <w:rFonts w:ascii="宋体" w:hAnsi="宋体" w:cs="宋体"/>
                <w:b/>
                <w:color w:val="auto"/>
                <w:kern w:val="0"/>
                <w:sz w:val="32"/>
                <w:szCs w:val="32"/>
                <w:highlight w:val="none"/>
              </w:rPr>
            </w:pPr>
          </w:p>
        </w:tc>
        <w:tc>
          <w:tcPr>
            <w:tcW w:w="1276" w:type="dxa"/>
          </w:tcPr>
          <w:p w14:paraId="27A73C7D">
            <w:pPr>
              <w:jc w:val="center"/>
              <w:rPr>
                <w:rFonts w:ascii="宋体" w:hAnsi="宋体" w:cs="宋体"/>
                <w:b/>
                <w:color w:val="auto"/>
                <w:kern w:val="0"/>
                <w:sz w:val="32"/>
                <w:szCs w:val="32"/>
                <w:highlight w:val="none"/>
              </w:rPr>
            </w:pPr>
          </w:p>
        </w:tc>
      </w:tr>
      <w:tr w14:paraId="3D69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56AAF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676084B">
            <w:pPr>
              <w:jc w:val="center"/>
              <w:rPr>
                <w:rFonts w:ascii="宋体" w:hAnsi="宋体" w:cs="宋体"/>
                <w:b/>
                <w:color w:val="auto"/>
                <w:kern w:val="0"/>
                <w:sz w:val="32"/>
                <w:szCs w:val="32"/>
                <w:highlight w:val="none"/>
              </w:rPr>
            </w:pPr>
          </w:p>
        </w:tc>
        <w:tc>
          <w:tcPr>
            <w:tcW w:w="3546" w:type="dxa"/>
          </w:tcPr>
          <w:p w14:paraId="479A7639">
            <w:pPr>
              <w:jc w:val="center"/>
              <w:rPr>
                <w:rFonts w:ascii="宋体" w:hAnsi="宋体" w:cs="宋体"/>
                <w:b/>
                <w:color w:val="auto"/>
                <w:kern w:val="0"/>
                <w:sz w:val="32"/>
                <w:szCs w:val="32"/>
                <w:highlight w:val="none"/>
              </w:rPr>
            </w:pPr>
          </w:p>
        </w:tc>
        <w:tc>
          <w:tcPr>
            <w:tcW w:w="1276" w:type="dxa"/>
          </w:tcPr>
          <w:p w14:paraId="6EC93384">
            <w:pPr>
              <w:jc w:val="center"/>
              <w:rPr>
                <w:rFonts w:ascii="宋体" w:hAnsi="宋体" w:cs="宋体"/>
                <w:b/>
                <w:color w:val="auto"/>
                <w:kern w:val="0"/>
                <w:sz w:val="32"/>
                <w:szCs w:val="32"/>
                <w:highlight w:val="none"/>
              </w:rPr>
            </w:pPr>
          </w:p>
        </w:tc>
      </w:tr>
      <w:tr w14:paraId="344C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41BD8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D7FD304">
            <w:pPr>
              <w:jc w:val="center"/>
              <w:rPr>
                <w:rFonts w:ascii="宋体" w:hAnsi="宋体" w:cs="宋体"/>
                <w:b/>
                <w:color w:val="auto"/>
                <w:kern w:val="0"/>
                <w:sz w:val="32"/>
                <w:szCs w:val="32"/>
                <w:highlight w:val="none"/>
              </w:rPr>
            </w:pPr>
          </w:p>
        </w:tc>
        <w:tc>
          <w:tcPr>
            <w:tcW w:w="3546" w:type="dxa"/>
          </w:tcPr>
          <w:p w14:paraId="76B2D33F">
            <w:pPr>
              <w:jc w:val="center"/>
              <w:rPr>
                <w:rFonts w:ascii="宋体" w:hAnsi="宋体" w:cs="宋体"/>
                <w:b/>
                <w:color w:val="auto"/>
                <w:kern w:val="0"/>
                <w:sz w:val="32"/>
                <w:szCs w:val="32"/>
                <w:highlight w:val="none"/>
              </w:rPr>
            </w:pPr>
          </w:p>
        </w:tc>
        <w:tc>
          <w:tcPr>
            <w:tcW w:w="1276" w:type="dxa"/>
          </w:tcPr>
          <w:p w14:paraId="2CE7006D">
            <w:pPr>
              <w:jc w:val="center"/>
              <w:rPr>
                <w:rFonts w:ascii="宋体" w:hAnsi="宋体" w:cs="宋体"/>
                <w:b/>
                <w:color w:val="auto"/>
                <w:kern w:val="0"/>
                <w:sz w:val="32"/>
                <w:szCs w:val="32"/>
                <w:highlight w:val="none"/>
              </w:rPr>
            </w:pPr>
          </w:p>
        </w:tc>
      </w:tr>
    </w:tbl>
    <w:p w14:paraId="1CE1256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A49E558">
      <w:pPr>
        <w:ind w:firstLine="2891" w:firstLineChars="900"/>
        <w:rPr>
          <w:rFonts w:ascii="宋体" w:hAnsi="宋体" w:cs="宋体"/>
          <w:b/>
          <w:color w:val="auto"/>
          <w:kern w:val="0"/>
          <w:sz w:val="32"/>
          <w:szCs w:val="32"/>
          <w:highlight w:val="none"/>
        </w:rPr>
      </w:pPr>
    </w:p>
    <w:p w14:paraId="66A8BB22">
      <w:pPr>
        <w:widowControl/>
        <w:adjustRightInd/>
        <w:jc w:val="left"/>
        <w:rPr>
          <w:rFonts w:ascii="宋体" w:hAnsi="宋体" w:cs="宋体"/>
          <w:b/>
          <w:color w:val="auto"/>
          <w:kern w:val="0"/>
          <w:sz w:val="32"/>
          <w:szCs w:val="32"/>
          <w:highlight w:val="none"/>
        </w:rPr>
      </w:pPr>
      <w:bookmarkStart w:id="701" w:name="_Toc95296816"/>
      <w:r>
        <w:rPr>
          <w:rFonts w:hint="eastAsia" w:ascii="宋体" w:hAnsi="宋体" w:cs="宋体"/>
          <w:b/>
          <w:color w:val="auto"/>
          <w:kern w:val="0"/>
          <w:sz w:val="32"/>
          <w:szCs w:val="32"/>
          <w:highlight w:val="none"/>
        </w:rPr>
        <w:br w:type="page"/>
      </w:r>
    </w:p>
    <w:p w14:paraId="7906BD70">
      <w:pPr>
        <w:ind w:firstLine="1911" w:firstLineChars="595"/>
        <w:outlineLvl w:val="0"/>
        <w:rPr>
          <w:rFonts w:ascii="宋体" w:hAnsi="宋体" w:cs="宋体"/>
          <w:b/>
          <w:color w:val="auto"/>
          <w:kern w:val="0"/>
          <w:sz w:val="32"/>
          <w:szCs w:val="32"/>
          <w:highlight w:val="none"/>
        </w:rPr>
      </w:pPr>
      <w:bookmarkStart w:id="702" w:name="_Toc102563920"/>
      <w:bookmarkStart w:id="703" w:name="_Toc102565206"/>
      <w:bookmarkStart w:id="704" w:name="_Toc102564058"/>
      <w:bookmarkStart w:id="705" w:name="_Toc102563713"/>
      <w:bookmarkStart w:id="706" w:name="_Toc102563990"/>
      <w:r>
        <w:rPr>
          <w:rFonts w:hint="eastAsia" w:ascii="宋体" w:hAnsi="宋体" w:cs="宋体"/>
          <w:b/>
          <w:color w:val="auto"/>
          <w:kern w:val="0"/>
          <w:sz w:val="32"/>
          <w:szCs w:val="32"/>
          <w:highlight w:val="none"/>
        </w:rPr>
        <w:t>九、</w:t>
      </w:r>
      <w:r>
        <w:rPr>
          <w:rFonts w:hint="eastAsia" w:ascii="宋体" w:hAnsi="宋体" w:cs="宋体"/>
          <w:b/>
          <w:color w:val="auto"/>
          <w:kern w:val="0"/>
          <w:sz w:val="32"/>
          <w:szCs w:val="32"/>
          <w:highlight w:val="none"/>
          <w:lang w:val="zh-CN"/>
        </w:rPr>
        <w:t>政府采购供应商廉洁自律承诺书</w:t>
      </w:r>
      <w:bookmarkEnd w:id="701"/>
      <w:bookmarkEnd w:id="702"/>
      <w:bookmarkEnd w:id="703"/>
      <w:bookmarkEnd w:id="704"/>
      <w:bookmarkEnd w:id="705"/>
      <w:bookmarkEnd w:id="706"/>
    </w:p>
    <w:p w14:paraId="26834FF7">
      <w:pPr>
        <w:snapToGrid w:val="0"/>
        <w:spacing w:line="360" w:lineRule="auto"/>
        <w:rPr>
          <w:rFonts w:ascii="宋体" w:hAnsi="宋体" w:cs="宋体"/>
          <w:color w:val="auto"/>
          <w:sz w:val="24"/>
          <w:highlight w:val="none"/>
        </w:rPr>
      </w:pPr>
    </w:p>
    <w:p w14:paraId="11C7D4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9684C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408F6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09DC0A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331474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3ABB2F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B266F8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AA83A7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14:paraId="44BFCEE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504545A">
      <w:pPr>
        <w:autoSpaceDE w:val="0"/>
        <w:autoSpaceDN w:val="0"/>
        <w:spacing w:line="360" w:lineRule="auto"/>
        <w:ind w:left="2"/>
        <w:jc w:val="left"/>
        <w:rPr>
          <w:rFonts w:ascii="宋体" w:hAnsi="宋体" w:cs="宋体"/>
          <w:color w:val="auto"/>
          <w:kern w:val="0"/>
          <w:sz w:val="24"/>
          <w:highlight w:val="none"/>
          <w:lang w:val="zh-CN"/>
        </w:rPr>
      </w:pPr>
    </w:p>
    <w:p w14:paraId="20E36DE0">
      <w:pPr>
        <w:autoSpaceDE w:val="0"/>
        <w:autoSpaceDN w:val="0"/>
        <w:spacing w:line="360" w:lineRule="auto"/>
        <w:ind w:left="2"/>
        <w:jc w:val="left"/>
        <w:rPr>
          <w:rFonts w:ascii="宋体" w:hAnsi="宋体" w:cs="宋体"/>
          <w:color w:val="auto"/>
          <w:kern w:val="0"/>
          <w:sz w:val="24"/>
          <w:highlight w:val="none"/>
          <w:lang w:val="zh-CN"/>
        </w:rPr>
      </w:pPr>
    </w:p>
    <w:p w14:paraId="30184368">
      <w:pPr>
        <w:autoSpaceDE w:val="0"/>
        <w:autoSpaceDN w:val="0"/>
        <w:spacing w:line="360" w:lineRule="auto"/>
        <w:ind w:left="2"/>
        <w:jc w:val="left"/>
        <w:rPr>
          <w:rFonts w:ascii="宋体" w:hAnsi="宋体" w:cs="宋体"/>
          <w:color w:val="auto"/>
          <w:kern w:val="0"/>
          <w:sz w:val="24"/>
          <w:highlight w:val="none"/>
          <w:lang w:val="zh-CN"/>
        </w:rPr>
      </w:pPr>
    </w:p>
    <w:p w14:paraId="7AB9EEA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3F958BC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   月   日</w:t>
      </w:r>
    </w:p>
    <w:p w14:paraId="1A40BCC4">
      <w:pPr>
        <w:spacing w:line="360" w:lineRule="auto"/>
        <w:jc w:val="center"/>
        <w:rPr>
          <w:rFonts w:ascii="宋体" w:hAnsi="宋体" w:cs="宋体"/>
          <w:b/>
          <w:bCs/>
          <w:color w:val="auto"/>
          <w:sz w:val="24"/>
          <w:highlight w:val="none"/>
        </w:rPr>
      </w:pPr>
    </w:p>
    <w:p w14:paraId="5140DF8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251BCD8">
      <w:pPr>
        <w:spacing w:line="360" w:lineRule="auto"/>
        <w:jc w:val="center"/>
        <w:outlineLvl w:val="0"/>
        <w:rPr>
          <w:rFonts w:ascii="宋体" w:hAnsi="宋体" w:cs="宋体"/>
          <w:b/>
          <w:color w:val="auto"/>
          <w:kern w:val="0"/>
          <w:sz w:val="36"/>
          <w:szCs w:val="36"/>
          <w:highlight w:val="none"/>
        </w:rPr>
      </w:pPr>
      <w:bookmarkStart w:id="707" w:name="_Toc95296016"/>
      <w:bookmarkStart w:id="708" w:name="_Toc95296689"/>
      <w:bookmarkStart w:id="709" w:name="_Toc95295254"/>
      <w:bookmarkStart w:id="710" w:name="_Toc102563921"/>
      <w:bookmarkStart w:id="711" w:name="_Toc95232894"/>
      <w:bookmarkStart w:id="712" w:name="_Toc102565207"/>
      <w:bookmarkStart w:id="713" w:name="_Toc95296817"/>
      <w:bookmarkStart w:id="714" w:name="_Toc102564059"/>
      <w:bookmarkStart w:id="715" w:name="_Toc102563991"/>
      <w:bookmarkStart w:id="716" w:name="_Toc102563714"/>
      <w:r>
        <w:rPr>
          <w:rFonts w:hint="eastAsia" w:ascii="宋体" w:hAnsi="宋体" w:cs="宋体"/>
          <w:b/>
          <w:color w:val="auto"/>
          <w:kern w:val="0"/>
          <w:sz w:val="36"/>
          <w:szCs w:val="36"/>
          <w:highlight w:val="none"/>
        </w:rPr>
        <w:t>报价文件部分</w:t>
      </w:r>
      <w:bookmarkEnd w:id="707"/>
      <w:bookmarkEnd w:id="708"/>
      <w:bookmarkEnd w:id="709"/>
      <w:bookmarkEnd w:id="710"/>
      <w:bookmarkEnd w:id="711"/>
      <w:bookmarkEnd w:id="712"/>
      <w:bookmarkEnd w:id="713"/>
      <w:bookmarkEnd w:id="714"/>
      <w:bookmarkEnd w:id="715"/>
      <w:bookmarkEnd w:id="716"/>
    </w:p>
    <w:p w14:paraId="0443674F">
      <w:pPr>
        <w:spacing w:line="360" w:lineRule="auto"/>
        <w:jc w:val="center"/>
        <w:outlineLvl w:val="0"/>
        <w:rPr>
          <w:rFonts w:ascii="宋体" w:hAnsi="宋体" w:cs="宋体"/>
          <w:b/>
          <w:color w:val="auto"/>
          <w:kern w:val="0"/>
          <w:sz w:val="36"/>
          <w:szCs w:val="36"/>
          <w:highlight w:val="none"/>
        </w:rPr>
      </w:pPr>
      <w:bookmarkStart w:id="717" w:name="_Toc95232895"/>
      <w:bookmarkStart w:id="718" w:name="_Toc102563992"/>
      <w:bookmarkStart w:id="719" w:name="_Toc102563715"/>
      <w:bookmarkStart w:id="720" w:name="_Toc102565208"/>
      <w:bookmarkStart w:id="721" w:name="_Toc102563922"/>
      <w:bookmarkStart w:id="722" w:name="_Toc102564060"/>
      <w:bookmarkStart w:id="723" w:name="_Toc95295255"/>
      <w:bookmarkStart w:id="724" w:name="_Toc95296017"/>
      <w:bookmarkStart w:id="725" w:name="_Toc95296690"/>
      <w:bookmarkStart w:id="726" w:name="_Toc95296818"/>
      <w:r>
        <w:rPr>
          <w:rFonts w:hint="eastAsia" w:ascii="宋体" w:hAnsi="宋体" w:cs="宋体"/>
          <w:b/>
          <w:color w:val="auto"/>
          <w:kern w:val="0"/>
          <w:sz w:val="36"/>
          <w:szCs w:val="36"/>
          <w:highlight w:val="none"/>
        </w:rPr>
        <w:t>目录</w:t>
      </w:r>
      <w:bookmarkEnd w:id="717"/>
      <w:bookmarkEnd w:id="718"/>
      <w:bookmarkEnd w:id="719"/>
      <w:bookmarkEnd w:id="720"/>
      <w:bookmarkEnd w:id="721"/>
      <w:bookmarkEnd w:id="722"/>
      <w:bookmarkEnd w:id="723"/>
      <w:bookmarkEnd w:id="724"/>
      <w:bookmarkEnd w:id="725"/>
      <w:bookmarkEnd w:id="726"/>
    </w:p>
    <w:p w14:paraId="2A686D62">
      <w:pPr>
        <w:snapToGrid w:val="0"/>
        <w:spacing w:line="360" w:lineRule="auto"/>
        <w:ind w:right="480"/>
        <w:jc w:val="center"/>
        <w:rPr>
          <w:rFonts w:ascii="宋体" w:hAnsi="宋体" w:cs="宋体"/>
          <w:b/>
          <w:color w:val="auto"/>
          <w:kern w:val="0"/>
          <w:sz w:val="32"/>
          <w:szCs w:val="32"/>
          <w:highlight w:val="none"/>
        </w:rPr>
      </w:pPr>
    </w:p>
    <w:p w14:paraId="7DEE9C30">
      <w:pPr>
        <w:pStyle w:val="11"/>
        <w:tabs>
          <w:tab w:val="right" w:leader="dot" w:pos="9060"/>
        </w:tabs>
        <w:spacing w:line="360" w:lineRule="auto"/>
        <w:rPr>
          <w:rFonts w:ascii="宋体" w:hAnsi="宋体" w:cs="宋体"/>
          <w:color w:val="auto"/>
          <w:sz w:val="28"/>
          <w:szCs w:val="28"/>
          <w:highlight w:val="none"/>
        </w:rPr>
      </w:pPr>
      <w:r>
        <w:rPr>
          <w:rFonts w:hint="eastAsia" w:ascii="宋体" w:hAnsi="宋体" w:cs="宋体"/>
          <w:color w:val="auto"/>
          <w:kern w:val="0"/>
          <w:sz w:val="32"/>
          <w:szCs w:val="32"/>
          <w:highlight w:val="none"/>
        </w:rPr>
        <w:fldChar w:fldCharType="begin"/>
      </w:r>
      <w:r>
        <w:rPr>
          <w:rFonts w:hint="eastAsia" w:ascii="宋体" w:hAnsi="宋体" w:cs="宋体"/>
          <w:color w:val="auto"/>
          <w:kern w:val="0"/>
          <w:sz w:val="32"/>
          <w:szCs w:val="32"/>
          <w:highlight w:val="none"/>
        </w:rPr>
        <w:instrText xml:space="preserve"> TOC \o "1-3" \h \z \u </w:instrText>
      </w:r>
      <w:r>
        <w:rPr>
          <w:rFonts w:hint="eastAsia" w:ascii="宋体" w:hAnsi="宋体" w:cs="宋体"/>
          <w:color w:val="auto"/>
          <w:kern w:val="0"/>
          <w:sz w:val="32"/>
          <w:szCs w:val="32"/>
          <w:highlight w:val="none"/>
        </w:rPr>
        <w:fldChar w:fldCharType="separate"/>
      </w:r>
      <w:r>
        <w:rPr>
          <w:color w:val="auto"/>
          <w:highlight w:val="none"/>
        </w:rPr>
        <w:fldChar w:fldCharType="begin"/>
      </w:r>
      <w:r>
        <w:rPr>
          <w:color w:val="auto"/>
          <w:highlight w:val="none"/>
        </w:rPr>
        <w:instrText xml:space="preserve"> HYPERLINK \l "_Toc102564061" </w:instrText>
      </w:r>
      <w:r>
        <w:rPr>
          <w:color w:val="auto"/>
          <w:highlight w:val="none"/>
        </w:rPr>
        <w:fldChar w:fldCharType="separate"/>
      </w:r>
      <w:r>
        <w:rPr>
          <w:rStyle w:val="18"/>
          <w:rFonts w:hint="eastAsia" w:ascii="宋体" w:hAnsi="宋体" w:eastAsia="宋体" w:cs="宋体"/>
          <w:color w:val="auto"/>
          <w:sz w:val="28"/>
          <w:szCs w:val="28"/>
          <w:highlight w:val="none"/>
        </w:rPr>
        <w:t>一、报价文件封面</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_Toc102564061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58</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49BF08DC">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"_Toc102564062" </w:instrText>
      </w:r>
      <w:r>
        <w:rPr>
          <w:color w:val="auto"/>
          <w:highlight w:val="none"/>
        </w:rPr>
        <w:fldChar w:fldCharType="separate"/>
      </w:r>
      <w:r>
        <w:rPr>
          <w:rStyle w:val="18"/>
          <w:rFonts w:hint="eastAsia" w:ascii="宋体" w:hAnsi="宋体" w:eastAsia="宋体" w:cs="宋体"/>
          <w:color w:val="auto"/>
          <w:sz w:val="28"/>
          <w:szCs w:val="28"/>
          <w:highlight w:val="none"/>
        </w:rPr>
        <w:t>二、开标一览表（报价表）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_Toc102564062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59</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5FB73C9D">
      <w:pPr>
        <w:pStyle w:val="11"/>
        <w:tabs>
          <w:tab w:val="right" w:leader="dot" w:pos="9060"/>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"_Toc102564063" </w:instrText>
      </w:r>
      <w:r>
        <w:rPr>
          <w:color w:val="auto"/>
          <w:highlight w:val="none"/>
        </w:rPr>
        <w:fldChar w:fldCharType="separate"/>
      </w:r>
      <w:r>
        <w:rPr>
          <w:rStyle w:val="18"/>
          <w:rFonts w:hint="eastAsia" w:ascii="宋体" w:hAnsi="宋体" w:eastAsia="宋体" w:cs="宋体"/>
          <w:color w:val="auto"/>
          <w:sz w:val="28"/>
          <w:szCs w:val="28"/>
          <w:highlight w:val="none"/>
        </w:rPr>
        <w:t>三、中小企业声明函</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_Toc102564063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61</w:t>
      </w:r>
      <w:r>
        <w:rPr>
          <w:rFonts w:hint="eastAsia"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3DF0BB49">
      <w:pPr>
        <w:pStyle w:val="11"/>
        <w:tabs>
          <w:tab w:val="right" w:leader="dot" w:pos="9060"/>
        </w:tabs>
        <w:spacing w:line="360" w:lineRule="auto"/>
        <w:rPr>
          <w:rFonts w:ascii="宋体" w:hAnsi="宋体" w:cs="宋体"/>
          <w:color w:val="auto"/>
          <w:sz w:val="28"/>
          <w:szCs w:val="28"/>
          <w:highlight w:val="none"/>
        </w:rPr>
      </w:pPr>
    </w:p>
    <w:p w14:paraId="2C923CB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32"/>
          <w:szCs w:val="32"/>
          <w:highlight w:val="none"/>
        </w:rPr>
        <w:fldChar w:fldCharType="end"/>
      </w:r>
      <w:r>
        <w:rPr>
          <w:rFonts w:hint="eastAsia" w:ascii="宋体" w:hAnsi="宋体" w:cs="宋体"/>
          <w:b/>
          <w:color w:val="auto"/>
          <w:kern w:val="0"/>
          <w:sz w:val="32"/>
          <w:szCs w:val="32"/>
          <w:highlight w:val="none"/>
        </w:rPr>
        <w:br w:type="page"/>
      </w:r>
    </w:p>
    <w:p w14:paraId="01AD6C8F">
      <w:pPr>
        <w:snapToGrid w:val="0"/>
        <w:spacing w:line="360" w:lineRule="auto"/>
        <w:ind w:right="482"/>
        <w:jc w:val="center"/>
        <w:outlineLvl w:val="0"/>
        <w:rPr>
          <w:rFonts w:ascii="宋体" w:hAnsi="宋体" w:cs="宋体"/>
          <w:b/>
          <w:color w:val="auto"/>
          <w:kern w:val="0"/>
          <w:sz w:val="32"/>
          <w:szCs w:val="32"/>
          <w:highlight w:val="none"/>
        </w:rPr>
      </w:pPr>
    </w:p>
    <w:p w14:paraId="63FF461C">
      <w:pPr>
        <w:snapToGrid w:val="0"/>
        <w:spacing w:line="360" w:lineRule="auto"/>
        <w:ind w:right="482"/>
        <w:jc w:val="center"/>
        <w:outlineLvl w:val="0"/>
        <w:rPr>
          <w:rFonts w:ascii="宋体" w:hAnsi="宋体" w:cs="宋体"/>
          <w:b/>
          <w:color w:val="auto"/>
          <w:kern w:val="0"/>
          <w:sz w:val="32"/>
          <w:szCs w:val="32"/>
          <w:highlight w:val="none"/>
        </w:rPr>
      </w:pPr>
      <w:bookmarkStart w:id="727" w:name="_Toc102563923"/>
      <w:bookmarkStart w:id="728" w:name="_Toc102565209"/>
      <w:bookmarkStart w:id="729" w:name="_Toc102563993"/>
      <w:bookmarkStart w:id="730" w:name="_Toc102563716"/>
      <w:bookmarkStart w:id="731" w:name="_Toc102564061"/>
      <w:r>
        <w:rPr>
          <w:rFonts w:hint="eastAsia" w:ascii="宋体" w:hAnsi="宋体" w:cs="宋体"/>
          <w:b/>
          <w:color w:val="auto"/>
          <w:kern w:val="0"/>
          <w:sz w:val="32"/>
          <w:szCs w:val="32"/>
          <w:highlight w:val="none"/>
        </w:rPr>
        <w:t>一、报价文件封面</w:t>
      </w:r>
      <w:bookmarkEnd w:id="727"/>
      <w:bookmarkEnd w:id="728"/>
      <w:bookmarkEnd w:id="729"/>
      <w:bookmarkEnd w:id="730"/>
      <w:bookmarkEnd w:id="731"/>
    </w:p>
    <w:p w14:paraId="20D72B88">
      <w:pPr>
        <w:ind w:left="1800" w:leftChars="857"/>
        <w:jc w:val="right"/>
        <w:rPr>
          <w:rFonts w:ascii="宋体" w:hAnsi="宋体" w:cs="宋体"/>
          <w:color w:val="auto"/>
          <w:sz w:val="24"/>
          <w:highlight w:val="none"/>
        </w:rPr>
      </w:pPr>
    </w:p>
    <w:p w14:paraId="7BB7C214">
      <w:pPr>
        <w:rPr>
          <w:rFonts w:ascii="宋体" w:hAnsi="宋体" w:cs="宋体"/>
          <w:color w:val="auto"/>
          <w:sz w:val="24"/>
          <w:highlight w:val="none"/>
        </w:rPr>
      </w:pPr>
    </w:p>
    <w:p w14:paraId="3F45096D">
      <w:pPr>
        <w:rPr>
          <w:rFonts w:ascii="宋体" w:hAnsi="宋体" w:cs="宋体"/>
          <w:color w:val="auto"/>
          <w:sz w:val="24"/>
          <w:highlight w:val="none"/>
        </w:rPr>
      </w:pPr>
    </w:p>
    <w:p w14:paraId="5331B076">
      <w:pPr>
        <w:rPr>
          <w:rFonts w:ascii="宋体" w:hAnsi="宋体" w:cs="宋体"/>
          <w:color w:val="auto"/>
          <w:sz w:val="24"/>
          <w:highlight w:val="none"/>
        </w:rPr>
      </w:pPr>
    </w:p>
    <w:p w14:paraId="54CECA2B">
      <w:pPr>
        <w:rPr>
          <w:rFonts w:ascii="宋体" w:hAnsi="宋体" w:cs="宋体"/>
          <w:color w:val="auto"/>
          <w:sz w:val="24"/>
          <w:highlight w:val="none"/>
        </w:rPr>
      </w:pPr>
    </w:p>
    <w:p w14:paraId="55566098">
      <w:pPr>
        <w:rPr>
          <w:rFonts w:ascii="宋体" w:hAnsi="宋体" w:cs="宋体"/>
          <w:color w:val="auto"/>
          <w:sz w:val="24"/>
          <w:highlight w:val="none"/>
        </w:rPr>
      </w:pPr>
    </w:p>
    <w:p w14:paraId="4B3E33DE">
      <w:pPr>
        <w:snapToGrid w:val="0"/>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报价文件</w:t>
      </w:r>
    </w:p>
    <w:p w14:paraId="701A3D1F">
      <w:pPr>
        <w:snapToGrid w:val="0"/>
        <w:spacing w:line="400" w:lineRule="exact"/>
        <w:ind w:left="1050" w:leftChars="500" w:firstLine="640" w:firstLineChars="200"/>
        <w:rPr>
          <w:rFonts w:ascii="宋体" w:hAnsi="宋体" w:cs="宋体"/>
          <w:color w:val="auto"/>
          <w:sz w:val="32"/>
          <w:szCs w:val="32"/>
          <w:highlight w:val="none"/>
        </w:rPr>
      </w:pPr>
    </w:p>
    <w:p w14:paraId="11649A7F">
      <w:pPr>
        <w:snapToGrid w:val="0"/>
        <w:spacing w:line="400" w:lineRule="exact"/>
        <w:ind w:left="1050" w:leftChars="500" w:firstLine="640" w:firstLineChars="200"/>
        <w:rPr>
          <w:rFonts w:ascii="宋体" w:hAnsi="宋体" w:cs="宋体"/>
          <w:color w:val="auto"/>
          <w:sz w:val="32"/>
          <w:szCs w:val="32"/>
          <w:highlight w:val="none"/>
        </w:rPr>
      </w:pPr>
    </w:p>
    <w:p w14:paraId="22C6F160">
      <w:pPr>
        <w:snapToGrid w:val="0"/>
        <w:spacing w:line="400" w:lineRule="exact"/>
        <w:ind w:left="1050" w:leftChars="500"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u w:val="single"/>
        </w:rPr>
        <w:t xml:space="preserve">                          </w:t>
      </w:r>
    </w:p>
    <w:p w14:paraId="0664E13D">
      <w:pPr>
        <w:snapToGrid w:val="0"/>
        <w:spacing w:line="600" w:lineRule="exact"/>
        <w:ind w:left="1050" w:leftChars="500"/>
        <w:rPr>
          <w:rFonts w:ascii="宋体" w:hAnsi="宋体" w:cs="宋体"/>
          <w:color w:val="auto"/>
          <w:sz w:val="32"/>
          <w:szCs w:val="32"/>
          <w:highlight w:val="none"/>
        </w:rPr>
      </w:pPr>
    </w:p>
    <w:p w14:paraId="4673870A">
      <w:pPr>
        <w:snapToGrid w:val="0"/>
        <w:spacing w:line="400" w:lineRule="exact"/>
        <w:ind w:left="1050" w:leftChars="500"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u w:val="single"/>
        </w:rPr>
        <w:t xml:space="preserve">                          </w:t>
      </w:r>
    </w:p>
    <w:p w14:paraId="5DC46B6A">
      <w:pPr>
        <w:snapToGrid w:val="0"/>
        <w:spacing w:line="600" w:lineRule="exact"/>
        <w:ind w:left="1050" w:leftChars="500"/>
        <w:rPr>
          <w:rFonts w:ascii="宋体" w:hAnsi="宋体" w:cs="宋体"/>
          <w:color w:val="auto"/>
          <w:sz w:val="32"/>
          <w:szCs w:val="32"/>
          <w:highlight w:val="none"/>
        </w:rPr>
      </w:pPr>
    </w:p>
    <w:p w14:paraId="30AFA38F">
      <w:pPr>
        <w:snapToGrid w:val="0"/>
        <w:spacing w:line="600" w:lineRule="exact"/>
        <w:ind w:left="1680" w:leftChars="800"/>
        <w:rPr>
          <w:rFonts w:ascii="宋体" w:hAnsi="宋体" w:cs="宋体"/>
          <w:color w:val="auto"/>
          <w:sz w:val="32"/>
          <w:szCs w:val="32"/>
          <w:highlight w:val="none"/>
          <w:u w:val="single"/>
        </w:rPr>
      </w:pPr>
      <w:r>
        <w:rPr>
          <w:rFonts w:hint="eastAsia" w:ascii="宋体" w:hAnsi="宋体" w:cs="宋体"/>
          <w:color w:val="auto"/>
          <w:sz w:val="32"/>
          <w:szCs w:val="32"/>
          <w:highlight w:val="none"/>
        </w:rPr>
        <w:t>供应商：</w:t>
      </w:r>
      <w:r>
        <w:rPr>
          <w:rFonts w:hint="eastAsia" w:ascii="宋体" w:hAnsi="宋体" w:cs="宋体"/>
          <w:color w:val="auto"/>
          <w:sz w:val="32"/>
          <w:szCs w:val="32"/>
          <w:highlight w:val="none"/>
          <w:u w:val="single"/>
        </w:rPr>
        <w:t xml:space="preserve">                  (电子签名)</w:t>
      </w:r>
    </w:p>
    <w:p w14:paraId="63CBD467">
      <w:pPr>
        <w:snapToGrid w:val="0"/>
        <w:spacing w:line="600" w:lineRule="exact"/>
        <w:ind w:left="1680" w:leftChars="800"/>
        <w:rPr>
          <w:rFonts w:ascii="宋体" w:hAnsi="宋体" w:cs="宋体"/>
          <w:color w:val="auto"/>
          <w:sz w:val="32"/>
          <w:szCs w:val="32"/>
          <w:highlight w:val="none"/>
        </w:rPr>
      </w:pPr>
    </w:p>
    <w:p w14:paraId="497B76DE">
      <w:pPr>
        <w:snapToGrid w:val="0"/>
        <w:spacing w:line="520" w:lineRule="exact"/>
        <w:ind w:firstLine="1600" w:firstLineChars="500"/>
        <w:rPr>
          <w:rFonts w:ascii="宋体" w:hAnsi="宋体" w:cs="宋体"/>
          <w:color w:val="auto"/>
          <w:sz w:val="24"/>
          <w:highlight w:val="none"/>
        </w:rPr>
      </w:pPr>
      <w:r>
        <w:rPr>
          <w:rFonts w:hint="eastAsia" w:ascii="宋体" w:hAnsi="宋体" w:cs="宋体"/>
          <w:color w:val="auto"/>
          <w:sz w:val="32"/>
          <w:szCs w:val="32"/>
          <w:highlight w:val="none"/>
        </w:rPr>
        <w:t>日  期：     年    月    日</w:t>
      </w:r>
    </w:p>
    <w:p w14:paraId="2F900459">
      <w:pPr>
        <w:snapToGrid w:val="0"/>
        <w:spacing w:line="360" w:lineRule="auto"/>
        <w:ind w:firstLine="480" w:firstLineChars="200"/>
        <w:rPr>
          <w:rFonts w:ascii="宋体" w:hAnsi="宋体" w:cs="宋体"/>
          <w:color w:val="auto"/>
          <w:sz w:val="24"/>
          <w:highlight w:val="none"/>
        </w:rPr>
      </w:pPr>
    </w:p>
    <w:p w14:paraId="37A2C2F4">
      <w:pPr>
        <w:rPr>
          <w:color w:val="auto"/>
          <w:highlight w:val="none"/>
        </w:rPr>
      </w:pPr>
    </w:p>
    <w:p w14:paraId="3350E20A">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D88EE67">
      <w:pPr>
        <w:pStyle w:val="28"/>
        <w:keepNext w:val="0"/>
        <w:pageBreakBefore w:val="0"/>
        <w:tabs>
          <w:tab w:val="clear" w:pos="720"/>
        </w:tabs>
        <w:snapToGrid w:val="0"/>
        <w:spacing w:before="120" w:after="120"/>
        <w:ind w:firstLine="641"/>
        <w:rPr>
          <w:rFonts w:ascii="宋体" w:hAnsi="宋体" w:eastAsia="宋体" w:cs="宋体"/>
          <w:color w:val="auto"/>
          <w:kern w:val="2"/>
          <w:sz w:val="32"/>
          <w:szCs w:val="32"/>
          <w:highlight w:val="none"/>
        </w:rPr>
      </w:pPr>
      <w:bookmarkStart w:id="732" w:name="_Toc95296691"/>
      <w:bookmarkStart w:id="733" w:name="_Toc102563924"/>
      <w:bookmarkStart w:id="734" w:name="_Toc102563994"/>
      <w:bookmarkStart w:id="735" w:name="_Toc95232896"/>
      <w:bookmarkStart w:id="736" w:name="_Toc102565210"/>
      <w:bookmarkStart w:id="737" w:name="_Toc95296018"/>
      <w:bookmarkStart w:id="738" w:name="_Toc102563717"/>
      <w:bookmarkStart w:id="739" w:name="_Toc102564062"/>
      <w:bookmarkStart w:id="740" w:name="_Toc95295256"/>
      <w:r>
        <w:rPr>
          <w:rFonts w:hint="eastAsia" w:ascii="宋体" w:hAnsi="宋体" w:eastAsia="宋体" w:cs="宋体"/>
          <w:color w:val="auto"/>
          <w:kern w:val="2"/>
          <w:sz w:val="32"/>
          <w:szCs w:val="32"/>
          <w:highlight w:val="none"/>
        </w:rPr>
        <w:t>二、开标一览表（报价表）</w:t>
      </w:r>
      <w:bookmarkEnd w:id="732"/>
      <w:bookmarkEnd w:id="733"/>
      <w:bookmarkEnd w:id="734"/>
      <w:bookmarkEnd w:id="735"/>
      <w:bookmarkEnd w:id="736"/>
      <w:bookmarkEnd w:id="737"/>
      <w:bookmarkEnd w:id="738"/>
      <w:bookmarkEnd w:id="739"/>
      <w:bookmarkEnd w:id="740"/>
    </w:p>
    <w:p w14:paraId="448068A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8CA39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02B65B9">
      <w:pPr>
        <w:spacing w:line="360" w:lineRule="auto"/>
        <w:jc w:val="center"/>
        <w:rPr>
          <w:rFonts w:ascii="宋体" w:hAnsi="宋体" w:cs="宋体"/>
          <w:b/>
          <w:color w:val="auto"/>
          <w:kern w:val="0"/>
          <w:sz w:val="24"/>
          <w:highlight w:val="none"/>
          <w:lang w:val="zh-CN"/>
        </w:rPr>
      </w:pPr>
    </w:p>
    <w:p w14:paraId="4C8B5F5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36182447">
      <w:pPr>
        <w:spacing w:after="120" w:afterLines="50" w:line="360" w:lineRule="auto"/>
        <w:ind w:left="539" w:firstLine="28"/>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EDFD459">
      <w:pPr>
        <w:spacing w:after="120" w:afterLines="50" w:line="360" w:lineRule="auto"/>
        <w:ind w:left="539" w:firstLine="28"/>
        <w:rPr>
          <w:rFonts w:ascii="宋体" w:hAnsi="宋体" w:cs="宋体"/>
          <w:color w:val="auto"/>
          <w:spacing w:val="20"/>
          <w:sz w:val="24"/>
          <w:highlight w:val="none"/>
          <w:u w:val="single"/>
        </w:rPr>
      </w:pPr>
      <w:r>
        <w:rPr>
          <w:rFonts w:hint="eastAsia" w:ascii="宋体" w:hAnsi="宋体" w:cs="宋体"/>
          <w:color w:val="auto"/>
          <w:spacing w:val="20"/>
          <w:sz w:val="24"/>
          <w:highlight w:val="none"/>
        </w:rPr>
        <w:t>项目编号：</w:t>
      </w:r>
      <w:r>
        <w:rPr>
          <w:rFonts w:hint="eastAsia" w:ascii="宋体" w:hAnsi="宋体" w:cs="宋体"/>
          <w:color w:val="auto"/>
          <w:sz w:val="24"/>
          <w:highlight w:val="none"/>
          <w:u w:val="single"/>
        </w:rPr>
        <w:t xml:space="preserve">                                 </w:t>
      </w:r>
    </w:p>
    <w:tbl>
      <w:tblPr>
        <w:tblStyle w:val="14"/>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538"/>
        <w:gridCol w:w="4447"/>
        <w:gridCol w:w="2297"/>
      </w:tblGrid>
      <w:tr w14:paraId="4063F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3" w:hRule="atLeast"/>
        </w:trPr>
        <w:tc>
          <w:tcPr>
            <w:tcW w:w="1367" w:type="pct"/>
            <w:vAlign w:val="center"/>
          </w:tcPr>
          <w:p w14:paraId="358FFF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投标单位名称</w:t>
            </w:r>
          </w:p>
        </w:tc>
        <w:tc>
          <w:tcPr>
            <w:tcW w:w="2395" w:type="pct"/>
            <w:vAlign w:val="center"/>
          </w:tcPr>
          <w:p w14:paraId="27BE0C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投标报价(元）</w:t>
            </w:r>
          </w:p>
        </w:tc>
        <w:tc>
          <w:tcPr>
            <w:tcW w:w="1237" w:type="pct"/>
            <w:vAlign w:val="center"/>
          </w:tcPr>
          <w:p w14:paraId="175A06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32250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3" w:hRule="atLeast"/>
        </w:trPr>
        <w:tc>
          <w:tcPr>
            <w:tcW w:w="1367" w:type="pct"/>
            <w:vAlign w:val="center"/>
          </w:tcPr>
          <w:p w14:paraId="4103D382">
            <w:pPr>
              <w:spacing w:line="360" w:lineRule="auto"/>
              <w:jc w:val="center"/>
              <w:rPr>
                <w:rFonts w:ascii="宋体" w:hAnsi="宋体" w:cs="宋体"/>
                <w:color w:val="auto"/>
                <w:sz w:val="24"/>
                <w:highlight w:val="none"/>
              </w:rPr>
            </w:pPr>
          </w:p>
        </w:tc>
        <w:tc>
          <w:tcPr>
            <w:tcW w:w="2395" w:type="pct"/>
            <w:vAlign w:val="center"/>
          </w:tcPr>
          <w:p w14:paraId="0DDEB056">
            <w:pPr>
              <w:snapToGrid w:val="0"/>
              <w:rPr>
                <w:rFonts w:ascii="宋体" w:hAnsi="宋体" w:cs="宋体"/>
                <w:bCs/>
                <w:color w:val="auto"/>
                <w:sz w:val="24"/>
                <w:highlight w:val="none"/>
              </w:rPr>
            </w:pPr>
          </w:p>
          <w:p w14:paraId="56DDD246">
            <w:pPr>
              <w:snapToGrid w:val="0"/>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color w:val="auto"/>
                <w:sz w:val="23"/>
                <w:szCs w:val="23"/>
                <w:highlight w:val="none"/>
                <w:shd w:val="clear" w:color="auto" w:fill="FFFFFF"/>
              </w:rPr>
              <w:t>￥</w:t>
            </w:r>
            <w:r>
              <w:rPr>
                <w:rFonts w:hint="eastAsia" w:ascii="宋体" w:hAnsi="宋体" w:cs="宋体"/>
                <w:color w:val="auto"/>
                <w:sz w:val="23"/>
                <w:szCs w:val="23"/>
                <w:highlight w:val="none"/>
                <w:u w:val="single"/>
                <w:shd w:val="clear" w:color="auto" w:fill="FFFFFF"/>
              </w:rPr>
              <w:t xml:space="preserve">                       </w:t>
            </w:r>
          </w:p>
          <w:p w14:paraId="3B470148">
            <w:pPr>
              <w:snapToGrid w:val="0"/>
              <w:rPr>
                <w:rFonts w:ascii="宋体" w:hAnsi="宋体" w:cs="宋体"/>
                <w:bCs/>
                <w:color w:val="auto"/>
                <w:sz w:val="24"/>
                <w:highlight w:val="none"/>
              </w:rPr>
            </w:pPr>
          </w:p>
          <w:p w14:paraId="18EE0673">
            <w:pPr>
              <w:snapToGrid w:val="0"/>
              <w:rPr>
                <w:rFonts w:ascii="宋体" w:hAnsi="宋体" w:cs="宋体"/>
                <w:color w:val="auto"/>
                <w:sz w:val="24"/>
                <w:highlight w:val="none"/>
              </w:rPr>
            </w:pPr>
            <w:r>
              <w:rPr>
                <w:rFonts w:hint="eastAsia" w:ascii="宋体" w:hAnsi="宋体" w:cs="宋体"/>
                <w:bCs/>
                <w:color w:val="auto"/>
                <w:sz w:val="24"/>
                <w:highlight w:val="none"/>
              </w:rPr>
              <w:t>大写：</w:t>
            </w:r>
            <w:r>
              <w:rPr>
                <w:rFonts w:hint="eastAsia" w:ascii="宋体" w:hAnsi="宋体" w:cs="宋体"/>
                <w:bCs/>
                <w:color w:val="auto"/>
                <w:sz w:val="24"/>
                <w:highlight w:val="none"/>
                <w:u w:val="single"/>
              </w:rPr>
              <w:t xml:space="preserve">                        </w:t>
            </w:r>
          </w:p>
        </w:tc>
        <w:tc>
          <w:tcPr>
            <w:tcW w:w="1237" w:type="pct"/>
            <w:vAlign w:val="center"/>
          </w:tcPr>
          <w:p w14:paraId="042C084C">
            <w:pPr>
              <w:spacing w:line="360" w:lineRule="auto"/>
              <w:jc w:val="center"/>
              <w:rPr>
                <w:rFonts w:ascii="宋体" w:hAnsi="宋体" w:cs="宋体"/>
                <w:color w:val="auto"/>
                <w:sz w:val="24"/>
                <w:highlight w:val="none"/>
              </w:rPr>
            </w:pPr>
          </w:p>
        </w:tc>
      </w:tr>
    </w:tbl>
    <w:p w14:paraId="59C0CBD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0E3D67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1、投标人需按本表格式填写，不得自行更改。</w:t>
      </w:r>
    </w:p>
    <w:p w14:paraId="413C2E2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3805F63F">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3、特别提示：采购机构将对项目名称和项目编号，中标供应商名称、地址和中标金额，主要中标标的的名称、规格型号、数量、单价、服务要求等予以公示。</w:t>
      </w:r>
    </w:p>
    <w:p w14:paraId="3C58A4D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72E25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法人代表或授权代表（签名或盖章）：</w:t>
      </w:r>
      <w:r>
        <w:rPr>
          <w:rFonts w:hint="eastAsia" w:ascii="宋体" w:hAnsi="宋体" w:cs="宋体"/>
          <w:color w:val="auto"/>
          <w:sz w:val="24"/>
          <w:highlight w:val="none"/>
          <w:u w:val="single"/>
        </w:rPr>
        <w:t xml:space="preserve">                </w:t>
      </w:r>
    </w:p>
    <w:p w14:paraId="2CB3CF7E">
      <w:pPr>
        <w:spacing w:before="100" w:beforeAutospacing="1" w:after="100" w:afterAutospacing="1"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投标供应商（盖章）：</w:t>
      </w:r>
      <w:r>
        <w:rPr>
          <w:rFonts w:hint="eastAsia" w:ascii="宋体" w:hAnsi="宋体" w:cs="宋体"/>
          <w:color w:val="auto"/>
          <w:sz w:val="24"/>
          <w:highlight w:val="none"/>
          <w:u w:val="single"/>
        </w:rPr>
        <w:t xml:space="preserve">                              </w:t>
      </w:r>
    </w:p>
    <w:p w14:paraId="0A63BDB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7224F12">
      <w:pPr>
        <w:rPr>
          <w:rFonts w:ascii="宋体" w:hAnsi="宋体" w:cs="宋体"/>
          <w:color w:val="auto"/>
          <w:sz w:val="24"/>
          <w:highlight w:val="none"/>
        </w:rPr>
      </w:pPr>
      <w:r>
        <w:rPr>
          <w:rFonts w:hint="eastAsia" w:ascii="宋体" w:hAnsi="宋体" w:cs="宋体"/>
          <w:color w:val="auto"/>
          <w:sz w:val="24"/>
          <w:highlight w:val="none"/>
        </w:rPr>
        <w:br w:type="page"/>
      </w:r>
    </w:p>
    <w:p w14:paraId="654769E0">
      <w:pPr>
        <w:pStyle w:val="28"/>
        <w:keepNext w:val="0"/>
        <w:pageBreakBefore w:val="0"/>
        <w:tabs>
          <w:tab w:val="clear" w:pos="720"/>
        </w:tabs>
        <w:snapToGrid w:val="0"/>
        <w:spacing w:before="120" w:after="120"/>
        <w:ind w:firstLine="641"/>
        <w:rPr>
          <w:rFonts w:ascii="宋体" w:hAnsi="宋体" w:eastAsia="宋体" w:cs="宋体"/>
          <w:color w:val="auto"/>
          <w:sz w:val="32"/>
          <w:szCs w:val="32"/>
          <w:highlight w:val="none"/>
        </w:rPr>
      </w:pPr>
      <w:bookmarkStart w:id="741" w:name="_Toc95295257"/>
      <w:bookmarkStart w:id="742" w:name="_Toc102563925"/>
      <w:bookmarkStart w:id="743" w:name="_Toc95296692"/>
      <w:bookmarkStart w:id="744" w:name="_Toc102563995"/>
      <w:bookmarkStart w:id="745" w:name="_Toc102563718"/>
      <w:bookmarkStart w:id="746" w:name="_Toc95232897"/>
      <w:bookmarkStart w:id="747" w:name="_Toc102565211"/>
      <w:bookmarkStart w:id="748" w:name="_Toc95296019"/>
      <w:bookmarkStart w:id="749" w:name="_Toc102564063"/>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End w:id="741"/>
      <w:bookmarkEnd w:id="742"/>
      <w:bookmarkEnd w:id="743"/>
      <w:bookmarkEnd w:id="744"/>
      <w:bookmarkEnd w:id="745"/>
      <w:bookmarkEnd w:id="746"/>
      <w:bookmarkEnd w:id="747"/>
      <w:bookmarkEnd w:id="748"/>
      <w:bookmarkEnd w:id="749"/>
    </w:p>
    <w:p w14:paraId="30DA3A5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211AD66">
      <w:pPr>
        <w:pStyle w:val="28"/>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36F47B1">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58518D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750" w:name="_Toc95232898"/>
      <w:bookmarkStart w:id="751" w:name="_Toc102563719"/>
      <w:bookmarkStart w:id="752" w:name="_Toc102563996"/>
      <w:bookmarkStart w:id="753" w:name="_Toc95295258"/>
      <w:bookmarkStart w:id="754" w:name="_Toc102563926"/>
      <w:bookmarkStart w:id="755" w:name="_Toc95296020"/>
      <w:bookmarkStart w:id="756" w:name="_Toc465665161"/>
      <w:bookmarkStart w:id="757" w:name="_Toc102565212"/>
      <w:bookmarkStart w:id="758" w:name="_Toc95296693"/>
      <w:bookmarkStart w:id="759" w:name="_Toc102564064"/>
      <w:r>
        <w:rPr>
          <w:rFonts w:hint="eastAsia" w:ascii="宋体" w:hAnsi="宋体" w:cs="宋体"/>
          <w:color w:val="auto"/>
          <w:highlight w:val="none"/>
        </w:rPr>
        <w:t>附件</w:t>
      </w:r>
      <w:bookmarkEnd w:id="750"/>
      <w:bookmarkEnd w:id="751"/>
      <w:bookmarkEnd w:id="752"/>
      <w:bookmarkEnd w:id="753"/>
      <w:bookmarkEnd w:id="754"/>
      <w:bookmarkEnd w:id="755"/>
      <w:bookmarkEnd w:id="756"/>
      <w:bookmarkEnd w:id="757"/>
      <w:bookmarkEnd w:id="758"/>
      <w:bookmarkEnd w:id="759"/>
    </w:p>
    <w:p w14:paraId="4D8C7F6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49DB687">
      <w:pPr>
        <w:spacing w:line="360" w:lineRule="auto"/>
        <w:jc w:val="center"/>
        <w:rPr>
          <w:rFonts w:ascii="宋体" w:hAnsi="宋体" w:cs="宋体"/>
          <w:b/>
          <w:color w:val="auto"/>
          <w:spacing w:val="6"/>
          <w:sz w:val="32"/>
          <w:szCs w:val="32"/>
          <w:highlight w:val="none"/>
        </w:rPr>
      </w:pPr>
      <w:bookmarkStart w:id="760" w:name="OLE_LINK14"/>
      <w:bookmarkStart w:id="761" w:name="OLE_LINK13"/>
      <w:r>
        <w:rPr>
          <w:rFonts w:hint="eastAsia" w:ascii="宋体" w:hAnsi="宋体" w:cs="宋体"/>
          <w:b/>
          <w:color w:val="auto"/>
          <w:spacing w:val="6"/>
          <w:sz w:val="32"/>
          <w:szCs w:val="32"/>
          <w:highlight w:val="none"/>
        </w:rPr>
        <w:t>残疾人福利性单位声明函</w:t>
      </w:r>
    </w:p>
    <w:bookmarkEnd w:id="760"/>
    <w:bookmarkEnd w:id="761"/>
    <w:p w14:paraId="2AE059D8">
      <w:pPr>
        <w:spacing w:line="360" w:lineRule="auto"/>
        <w:rPr>
          <w:rFonts w:ascii="宋体" w:hAnsi="宋体" w:cs="宋体"/>
          <w:b/>
          <w:color w:val="auto"/>
          <w:spacing w:val="6"/>
          <w:sz w:val="30"/>
          <w:szCs w:val="30"/>
          <w:highlight w:val="none"/>
        </w:rPr>
      </w:pPr>
    </w:p>
    <w:p w14:paraId="73723A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A90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9774DCD">
      <w:pPr>
        <w:spacing w:line="360" w:lineRule="auto"/>
        <w:ind w:firstLine="480" w:firstLineChars="200"/>
        <w:rPr>
          <w:rFonts w:ascii="宋体" w:hAnsi="宋体" w:cs="宋体"/>
          <w:color w:val="auto"/>
          <w:sz w:val="24"/>
          <w:highlight w:val="none"/>
        </w:rPr>
      </w:pPr>
    </w:p>
    <w:p w14:paraId="5F36DF56">
      <w:pPr>
        <w:spacing w:line="360" w:lineRule="auto"/>
        <w:ind w:firstLine="480" w:firstLineChars="200"/>
        <w:rPr>
          <w:rFonts w:ascii="宋体" w:hAnsi="宋体" w:cs="宋体"/>
          <w:color w:val="auto"/>
          <w:sz w:val="24"/>
          <w:highlight w:val="none"/>
        </w:rPr>
      </w:pPr>
    </w:p>
    <w:p w14:paraId="69A6282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77AE7B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0688CD5">
      <w:pPr>
        <w:rPr>
          <w:rFonts w:ascii="宋体" w:hAnsi="宋体" w:cs="宋体"/>
          <w:b/>
          <w:color w:val="auto"/>
          <w:sz w:val="24"/>
          <w:highlight w:val="none"/>
        </w:rPr>
      </w:pPr>
      <w:r>
        <w:rPr>
          <w:rFonts w:hint="eastAsia" w:ascii="宋体" w:hAnsi="宋体" w:cs="宋体"/>
          <w:b/>
          <w:color w:val="auto"/>
          <w:sz w:val="24"/>
          <w:highlight w:val="none"/>
        </w:rPr>
        <w:br w:type="page"/>
      </w:r>
    </w:p>
    <w:p w14:paraId="7795D8D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7B17C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3915B2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0F309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02C310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31767F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17E42D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1BCC14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6323F2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6BD9D67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871B8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229A77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6BE4DA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030B43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3B2D46E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9A43C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405211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0D487A3D">
      <w:pPr>
        <w:snapToGrid w:val="0"/>
        <w:spacing w:line="360" w:lineRule="auto"/>
        <w:rPr>
          <w:rFonts w:ascii="宋体" w:hAnsi="宋体" w:cs="宋体"/>
          <w:color w:val="auto"/>
          <w:sz w:val="24"/>
          <w:highlight w:val="none"/>
        </w:rPr>
      </w:pPr>
    </w:p>
    <w:p w14:paraId="1C5829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73E04B20">
      <w:pPr>
        <w:snapToGrid w:val="0"/>
        <w:spacing w:line="360" w:lineRule="auto"/>
        <w:rPr>
          <w:rFonts w:ascii="宋体" w:hAnsi="宋体" w:cs="宋体"/>
          <w:color w:val="auto"/>
          <w:sz w:val="24"/>
          <w:highlight w:val="none"/>
          <w:u w:val="dotted"/>
        </w:rPr>
      </w:pPr>
    </w:p>
    <w:p w14:paraId="2C6A59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831D0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5EC346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F9794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0EBF8A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633575C">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7DB64C84">
      <w:pPr>
        <w:rPr>
          <w:rFonts w:ascii="宋体" w:hAnsi="宋体" w:cs="宋体"/>
          <w:b/>
          <w:color w:val="auto"/>
          <w:sz w:val="24"/>
          <w:highlight w:val="none"/>
        </w:rPr>
      </w:pPr>
      <w:r>
        <w:rPr>
          <w:rFonts w:hint="eastAsia" w:ascii="宋体" w:hAnsi="宋体" w:cs="宋体"/>
          <w:b/>
          <w:color w:val="auto"/>
          <w:sz w:val="24"/>
          <w:highlight w:val="none"/>
        </w:rPr>
        <w:br w:type="page"/>
      </w:r>
    </w:p>
    <w:p w14:paraId="31AFDB6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834C5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54C40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82590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60D71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38114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C0B03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470BDE4">
      <w:pPr>
        <w:widowControl/>
        <w:spacing w:line="360" w:lineRule="auto"/>
        <w:ind w:firstLine="600" w:firstLineChars="200"/>
        <w:jc w:val="left"/>
        <w:rPr>
          <w:rFonts w:ascii="宋体" w:hAnsi="宋体" w:cs="宋体"/>
          <w:color w:val="auto"/>
          <w:sz w:val="30"/>
          <w:szCs w:val="30"/>
          <w:highlight w:val="none"/>
        </w:rPr>
      </w:pPr>
    </w:p>
    <w:p w14:paraId="67881440">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226A36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C41F67F">
      <w:pPr>
        <w:spacing w:line="360" w:lineRule="auto"/>
        <w:jc w:val="center"/>
        <w:rPr>
          <w:rFonts w:ascii="宋体" w:hAnsi="宋体" w:cs="宋体"/>
          <w:b/>
          <w:color w:val="auto"/>
          <w:sz w:val="24"/>
          <w:highlight w:val="none"/>
        </w:rPr>
      </w:pPr>
    </w:p>
    <w:p w14:paraId="0089773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9E925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3D9C6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73DAC2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20C88A8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0781C79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4DD613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14:paraId="4D14C5A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地址：邮编：</w:t>
      </w:r>
    </w:p>
    <w:p w14:paraId="4547F2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364930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74161F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34A8CEC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CD6ECA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E3F2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304C8E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2086F2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6DCC38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506D7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042F92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60F45C5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377C58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19CE21C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FE28A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90CC03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2CBA03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40C491DF">
      <w:pPr>
        <w:spacing w:line="360" w:lineRule="auto"/>
        <w:rPr>
          <w:rFonts w:ascii="宋体" w:hAnsi="宋体" w:cs="宋体"/>
          <w:color w:val="auto"/>
          <w:sz w:val="24"/>
          <w:highlight w:val="none"/>
          <w:u w:val="dotted"/>
        </w:rPr>
      </w:pPr>
    </w:p>
    <w:p w14:paraId="4569681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1D6962D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0BEAA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1500DB5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754CD55F">
      <w:pPr>
        <w:spacing w:line="360" w:lineRule="auto"/>
        <w:rPr>
          <w:rFonts w:ascii="宋体" w:hAnsi="宋体" w:cs="宋体"/>
          <w:color w:val="auto"/>
          <w:sz w:val="24"/>
          <w:highlight w:val="none"/>
          <w:u w:val="dotted"/>
        </w:rPr>
      </w:pPr>
    </w:p>
    <w:p w14:paraId="7D8B52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522C323A">
      <w:pPr>
        <w:spacing w:line="360" w:lineRule="auto"/>
        <w:rPr>
          <w:rFonts w:ascii="宋体" w:hAnsi="宋体" w:cs="宋体"/>
          <w:color w:val="auto"/>
          <w:sz w:val="24"/>
          <w:highlight w:val="none"/>
          <w:u w:val="dotted"/>
        </w:rPr>
      </w:pPr>
    </w:p>
    <w:p w14:paraId="6F71114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217952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4B86E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A47A42">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663CC000">
      <w:pPr>
        <w:spacing w:line="360" w:lineRule="auto"/>
        <w:rPr>
          <w:rFonts w:ascii="宋体" w:hAnsi="宋体" w:cs="宋体"/>
          <w:color w:val="auto"/>
          <w:sz w:val="24"/>
          <w:highlight w:val="none"/>
          <w:u w:val="single"/>
        </w:rPr>
      </w:pPr>
    </w:p>
    <w:p w14:paraId="0E56C1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0D78D0A">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54552ABF">
      <w:pPr>
        <w:spacing w:line="360" w:lineRule="auto"/>
        <w:rPr>
          <w:rFonts w:ascii="宋体" w:hAnsi="宋体" w:cs="宋体"/>
          <w:b/>
          <w:color w:val="auto"/>
          <w:sz w:val="24"/>
          <w:highlight w:val="none"/>
        </w:rPr>
      </w:pPr>
    </w:p>
    <w:p w14:paraId="47CF1FF0">
      <w:pPr>
        <w:spacing w:line="360" w:lineRule="auto"/>
        <w:rPr>
          <w:rFonts w:ascii="宋体" w:hAnsi="宋体" w:cs="宋体"/>
          <w:b/>
          <w:color w:val="auto"/>
          <w:sz w:val="24"/>
          <w:highlight w:val="none"/>
        </w:rPr>
      </w:pPr>
    </w:p>
    <w:p w14:paraId="36ED2D5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F6FCDF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F58AF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7ACEF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BDD58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04132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4CFB8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D7D7CC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DED194C">
      <w:pPr>
        <w:rPr>
          <w:rFonts w:ascii="宋体" w:hAnsi="宋体" w:cs="宋体"/>
          <w:b/>
          <w:color w:val="auto"/>
          <w:sz w:val="24"/>
          <w:highlight w:val="none"/>
        </w:rPr>
      </w:pPr>
      <w:r>
        <w:rPr>
          <w:rFonts w:hint="eastAsia" w:ascii="宋体" w:hAnsi="宋体" w:cs="宋体"/>
          <w:b/>
          <w:color w:val="auto"/>
          <w:sz w:val="24"/>
          <w:highlight w:val="none"/>
        </w:rPr>
        <w:br w:type="page"/>
      </w:r>
    </w:p>
    <w:p w14:paraId="78A3713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820DE1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C7ADED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            （项目名称）项目【项目编号：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我方所使用的“XX专用章”与法定名称章具有同等的法律效力，对使用“XX专用章”的行为予以完全承认，并愿意承担相应责任。</w:t>
      </w:r>
    </w:p>
    <w:p w14:paraId="161A58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030949">
      <w:pPr>
        <w:spacing w:line="360" w:lineRule="auto"/>
        <w:ind w:firstLine="494"/>
        <w:rPr>
          <w:rFonts w:ascii="宋体" w:hAnsi="宋体" w:cs="宋体"/>
          <w:color w:val="auto"/>
          <w:sz w:val="24"/>
          <w:highlight w:val="none"/>
        </w:rPr>
      </w:pPr>
    </w:p>
    <w:p w14:paraId="42DFD636">
      <w:pPr>
        <w:spacing w:line="360" w:lineRule="auto"/>
        <w:ind w:firstLine="494"/>
        <w:rPr>
          <w:rFonts w:ascii="宋体" w:hAnsi="宋体" w:cs="宋体"/>
          <w:color w:val="auto"/>
          <w:sz w:val="24"/>
          <w:highlight w:val="none"/>
        </w:rPr>
      </w:pPr>
    </w:p>
    <w:p w14:paraId="0F4CF34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0579D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5F49973">
      <w:pPr>
        <w:rPr>
          <w:rFonts w:ascii="宋体" w:hAnsi="宋体" w:cs="宋体"/>
          <w:color w:val="auto"/>
          <w:sz w:val="24"/>
          <w:highlight w:val="none"/>
        </w:rPr>
      </w:pPr>
      <w:r>
        <w:rPr>
          <w:rFonts w:hint="eastAsia" w:ascii="宋体" w:hAnsi="宋体" w:cs="宋体"/>
          <w:b/>
          <w:bCs/>
          <w:color w:val="auto"/>
          <w:sz w:val="24"/>
          <w:highlight w:val="none"/>
        </w:rPr>
        <w:t>附：</w:t>
      </w:r>
    </w:p>
    <w:p w14:paraId="1026E12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Bge9Wi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AYHvVorAgAAdQQAAA4AAAAAAAAAAQAgAAAAJwEAAGRycy9lMm9Eb2MueG1sUEsF&#10;BgAAAAAGAAYAWQEAAMQFA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UMObLioCAAB1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UMObLioCAAB1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投标单位法定名称章（印模）投标单位“XX专用章”（印模）</w:t>
      </w:r>
    </w:p>
    <w:p w14:paraId="4F2317FE">
      <w:pPr>
        <w:autoSpaceDE w:val="0"/>
        <w:autoSpaceDN w:val="0"/>
        <w:jc w:val="center"/>
        <w:rPr>
          <w:rFonts w:ascii="宋体" w:hAnsi="宋体" w:cs="宋体"/>
          <w:b/>
          <w:color w:val="auto"/>
          <w:spacing w:val="6"/>
          <w:sz w:val="32"/>
          <w:szCs w:val="32"/>
          <w:highlight w:val="none"/>
        </w:rPr>
      </w:pPr>
    </w:p>
    <w:p w14:paraId="048156F1">
      <w:pPr>
        <w:autoSpaceDE w:val="0"/>
        <w:autoSpaceDN w:val="0"/>
        <w:jc w:val="center"/>
        <w:rPr>
          <w:rFonts w:ascii="宋体" w:hAnsi="宋体" w:cs="宋体"/>
          <w:b/>
          <w:color w:val="auto"/>
          <w:spacing w:val="6"/>
          <w:sz w:val="32"/>
          <w:szCs w:val="32"/>
          <w:highlight w:val="none"/>
        </w:rPr>
      </w:pPr>
    </w:p>
    <w:p w14:paraId="2307B9A4">
      <w:pPr>
        <w:autoSpaceDE w:val="0"/>
        <w:autoSpaceDN w:val="0"/>
        <w:jc w:val="center"/>
        <w:rPr>
          <w:rFonts w:ascii="宋体" w:hAnsi="宋体" w:cs="宋体"/>
          <w:b/>
          <w:color w:val="auto"/>
          <w:spacing w:val="6"/>
          <w:sz w:val="32"/>
          <w:szCs w:val="32"/>
          <w:highlight w:val="none"/>
        </w:rPr>
      </w:pPr>
    </w:p>
    <w:p w14:paraId="1B05CABD">
      <w:pPr>
        <w:autoSpaceDE w:val="0"/>
        <w:autoSpaceDN w:val="0"/>
        <w:jc w:val="center"/>
        <w:rPr>
          <w:rFonts w:ascii="宋体" w:hAnsi="宋体" w:cs="宋体"/>
          <w:b/>
          <w:color w:val="auto"/>
          <w:spacing w:val="6"/>
          <w:sz w:val="32"/>
          <w:szCs w:val="32"/>
          <w:highlight w:val="none"/>
        </w:rPr>
      </w:pPr>
    </w:p>
    <w:p w14:paraId="1DCEF6AE">
      <w:pPr>
        <w:autoSpaceDE w:val="0"/>
        <w:autoSpaceDN w:val="0"/>
        <w:jc w:val="center"/>
        <w:rPr>
          <w:rFonts w:ascii="宋体" w:hAnsi="宋体" w:cs="宋体"/>
          <w:b/>
          <w:color w:val="auto"/>
          <w:spacing w:val="6"/>
          <w:sz w:val="32"/>
          <w:szCs w:val="32"/>
          <w:highlight w:val="none"/>
        </w:rPr>
      </w:pPr>
    </w:p>
    <w:p w14:paraId="044F09E3">
      <w:pPr>
        <w:autoSpaceDE w:val="0"/>
        <w:autoSpaceDN w:val="0"/>
        <w:jc w:val="center"/>
        <w:rPr>
          <w:rFonts w:ascii="宋体" w:hAnsi="宋体" w:cs="宋体"/>
          <w:b/>
          <w:color w:val="auto"/>
          <w:spacing w:val="6"/>
          <w:sz w:val="32"/>
          <w:szCs w:val="32"/>
          <w:highlight w:val="none"/>
        </w:rPr>
      </w:pPr>
    </w:p>
    <w:p w14:paraId="167E3ECD">
      <w:pPr>
        <w:autoSpaceDE w:val="0"/>
        <w:autoSpaceDN w:val="0"/>
        <w:jc w:val="center"/>
        <w:rPr>
          <w:rFonts w:ascii="宋体" w:hAnsi="宋体" w:cs="宋体"/>
          <w:b/>
          <w:color w:val="auto"/>
          <w:spacing w:val="6"/>
          <w:sz w:val="32"/>
          <w:szCs w:val="32"/>
          <w:highlight w:val="none"/>
        </w:rPr>
      </w:pPr>
    </w:p>
    <w:p w14:paraId="3FF07800">
      <w:pPr>
        <w:autoSpaceDE w:val="0"/>
        <w:autoSpaceDN w:val="0"/>
        <w:jc w:val="center"/>
        <w:rPr>
          <w:rFonts w:ascii="宋体" w:hAnsi="宋体" w:cs="宋体"/>
          <w:b/>
          <w:color w:val="auto"/>
          <w:spacing w:val="6"/>
          <w:sz w:val="32"/>
          <w:szCs w:val="32"/>
          <w:highlight w:val="none"/>
        </w:rPr>
      </w:pPr>
    </w:p>
    <w:p w14:paraId="3F9EF2EF">
      <w:pPr>
        <w:autoSpaceDE w:val="0"/>
        <w:autoSpaceDN w:val="0"/>
        <w:jc w:val="center"/>
        <w:rPr>
          <w:rFonts w:ascii="宋体" w:hAnsi="宋体" w:cs="宋体"/>
          <w:b/>
          <w:color w:val="auto"/>
          <w:spacing w:val="6"/>
          <w:sz w:val="32"/>
          <w:szCs w:val="32"/>
          <w:highlight w:val="none"/>
        </w:rPr>
      </w:pPr>
    </w:p>
    <w:p w14:paraId="632EAEC7">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25031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z w:val="32"/>
          <w:szCs w:val="32"/>
          <w:highlight w:val="none"/>
        </w:rPr>
        <w:t>中小企业声明函</w:t>
      </w:r>
    </w:p>
    <w:p w14:paraId="57432CB2">
      <w:pPr>
        <w:spacing w:line="360" w:lineRule="auto"/>
        <w:jc w:val="center"/>
        <w:rPr>
          <w:rFonts w:ascii="宋体" w:hAnsi="宋体" w:cs="宋体"/>
          <w:color w:val="auto"/>
          <w:sz w:val="24"/>
          <w:highlight w:val="none"/>
          <w:u w:val="single"/>
        </w:rPr>
      </w:pPr>
    </w:p>
    <w:p w14:paraId="24C1EC2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91D3E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2AA8B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1A0CF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D9D52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0A27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D69FE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ABCCD71">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284CCE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25DA0018">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546CD45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46D536">
      <w:pPr>
        <w:widowControl/>
        <w:adjustRightInd/>
        <w:jc w:val="left"/>
        <w:rPr>
          <w:rFonts w:ascii="宋体" w:hAnsi="宋体" w:cs="宋体"/>
          <w:b/>
          <w:color w:val="auto"/>
          <w:sz w:val="32"/>
          <w:szCs w:val="32"/>
          <w:highlight w:val="none"/>
        </w:rPr>
      </w:pPr>
    </w:p>
    <w:p w14:paraId="225C2A19">
      <w:pPr>
        <w:widowControl/>
        <w:adjustRightInd/>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7E64B3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0BB8FCA5">
      <w:pPr>
        <w:spacing w:line="360" w:lineRule="auto"/>
        <w:rPr>
          <w:rFonts w:ascii="宋体" w:hAnsi="宋体" w:cs="宋体"/>
          <w:color w:val="auto"/>
          <w:highlight w:val="none"/>
        </w:rPr>
      </w:pPr>
    </w:p>
    <w:p w14:paraId="5629F05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769D61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EC30E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102A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47E402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BA6D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F3F02A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E0F57E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日期：</w:t>
      </w:r>
    </w:p>
    <w:p w14:paraId="44FA2959">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E903C23">
      <w:pPr>
        <w:spacing w:line="360" w:lineRule="auto"/>
        <w:ind w:right="420"/>
        <w:rPr>
          <w:rFonts w:ascii="宋体" w:hAnsi="宋体" w:cs="宋体"/>
          <w:color w:val="auto"/>
          <w:sz w:val="24"/>
          <w:highlight w:val="none"/>
        </w:rPr>
      </w:pPr>
    </w:p>
    <w:p w14:paraId="60E1EF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6EDAB0">
      <w:pPr>
        <w:rPr>
          <w:color w:va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A7C8">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C735">
    <w:pPr>
      <w:pStyle w:val="9"/>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15DDA22">
                          <w:pPr>
                            <w:pStyle w:val="9"/>
                          </w:pPr>
                          <w:r>
                            <w:fldChar w:fldCharType="begin"/>
                          </w:r>
                          <w:r>
                            <w:instrText xml:space="preserve"> PAGE  \* MERGEFORMAT </w:instrText>
                          </w:r>
                          <w:r>
                            <w:fldChar w:fldCharType="separate"/>
                          </w:r>
                          <w:r>
                            <w:t>70</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GS1Puj6AQAAAQQAAA4AAAAAAAAAAQAgAAAAHwEAAGRycy9lMm9Eb2MueG1sUEsF&#10;BgAAAAAGAAYAWQEAAIsFAAAAAA==&#10;">
              <v:fill on="f" focussize="0,0"/>
              <v:stroke on="f"/>
              <v:imagedata o:title=""/>
              <o:lock v:ext="edit" aspectratio="f"/>
              <v:textbox inset="0mm,0mm,0mm,0mm" style="mso-fit-shape-to-text:t;">
                <w:txbxContent>
                  <w:p w14:paraId="015DDA22">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B250">
    <w:pPr>
      <w:pStyle w:val="9"/>
      <w:framePr w:wrap="around" w:vAnchor="text" w:hAnchor="margin" w:xAlign="right" w:y="1"/>
      <w:rPr>
        <w:rStyle w:val="17"/>
      </w:rPr>
    </w:pPr>
    <w:r>
      <w:fldChar w:fldCharType="begin"/>
    </w:r>
    <w:r>
      <w:rPr>
        <w:rStyle w:val="17"/>
      </w:rPr>
      <w:instrText xml:space="preserve">PAGE  </w:instrText>
    </w:r>
    <w:r>
      <w:fldChar w:fldCharType="end"/>
    </w:r>
  </w:p>
  <w:p w14:paraId="4E07D7EE">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E794">
    <w:pPr>
      <w:pStyle w:val="9"/>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C67EE30">
                          <w:pPr>
                            <w:pStyle w:val="9"/>
                          </w:pPr>
                          <w:r>
                            <w:fldChar w:fldCharType="begin"/>
                          </w:r>
                          <w:r>
                            <w:instrText xml:space="preserve"> PAGE  \* MERGEFORMAT </w:instrText>
                          </w:r>
                          <w:r>
                            <w:fldChar w:fldCharType="separate"/>
                          </w:r>
                          <w:r>
                            <w:t>62</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5X5J0AAAAAMBAAAPAAAAAAAAAAEAIAAAACIAAABkcnMvZG93bnJldi54bWxQSwECFAAU&#10;AAAACACHTuJATe3fYPkBAAABBAAADgAAAAAAAAABACAAAAAfAQAAZHJzL2Uyb0RvYy54bWxQSwUG&#10;AAAAAAYABgBZAQAAigUAAAAA&#10;">
              <v:fill on="f" focussize="0,0"/>
              <v:stroke on="f"/>
              <v:imagedata o:title=""/>
              <o:lock v:ext="edit" aspectratio="f"/>
              <v:textbox inset="0mm,0mm,0mm,0mm" style="mso-fit-shape-to-text:t;">
                <w:txbxContent>
                  <w:p w14:paraId="6C67EE30">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FA44">
    <w:pPr>
      <w:pStyle w:val="9"/>
      <w:framePr w:wrap="around" w:vAnchor="text" w:hAnchor="margin" w:xAlign="right" w:y="1"/>
      <w:rPr>
        <w:rStyle w:val="17"/>
      </w:rPr>
    </w:pPr>
    <w:r>
      <w:fldChar w:fldCharType="begin"/>
    </w:r>
    <w:r>
      <w:rPr>
        <w:rStyle w:val="17"/>
      </w:rPr>
      <w:instrText xml:space="preserve">PAGE  </w:instrText>
    </w:r>
    <w:r>
      <w:fldChar w:fldCharType="end"/>
    </w:r>
  </w:p>
  <w:p w14:paraId="5224525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EF4B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F5C5">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6A808E2">
                          <w:pPr>
                            <w:pStyle w:val="9"/>
                          </w:pPr>
                          <w:r>
                            <w:fldChar w:fldCharType="begin"/>
                          </w:r>
                          <w:r>
                            <w:instrText xml:space="preserve"> PAGE  \* MERGEFORMAT </w:instrText>
                          </w:r>
                          <w:r>
                            <w:fldChar w:fldCharType="separate"/>
                          </w:r>
                          <w:r>
                            <w:t>36</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Pxb0nH6AQAAAQQAAA4AAAAAAAAAAQAgAAAAHwEAAGRycy9lMm9Eb2MueG1sUEsF&#10;BgAAAAAGAAYAWQEAAIsFAAAAAA==&#10;">
              <v:fill on="f" focussize="0,0"/>
              <v:stroke on="f"/>
              <v:imagedata o:title=""/>
              <o:lock v:ext="edit" aspectratio="f"/>
              <v:textbox inset="0mm,0mm,0mm,0mm" style="mso-fit-shape-to-text:t;">
                <w:txbxContent>
                  <w:p w14:paraId="16A808E2">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C3C2">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DD86203">
                          <w:pPr>
                            <w:pStyle w:val="9"/>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Cl6zQr6AQAAAQQAAA4AAAAAAAAAAQAgAAAAHwEAAGRycy9lMm9Eb2MueG1sUEsF&#10;BgAAAAAGAAYAWQEAAIsFAAAAAA==&#10;">
              <v:fill on="f" focussize="0,0"/>
              <v:stroke on="f"/>
              <v:imagedata o:title=""/>
              <o:lock v:ext="edit" aspectratio="f"/>
              <v:textbox inset="0mm,0mm,0mm,0mm" style="mso-fit-shape-to-text:t;">
                <w:txbxContent>
                  <w:p w14:paraId="3DD86203">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5BEFE">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0C225FF">
                          <w:pPr>
                            <w:pStyle w:val="9"/>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NxQIqT6AQAAAQQAAA4AAAAAAAAAAQAgAAAAHwEAAGRycy9lMm9Eb2MueG1sUEsF&#10;BgAAAAAGAAYAWQEAAIsFAAAAAA==&#10;">
              <v:fill on="f" focussize="0,0"/>
              <v:stroke on="f"/>
              <v:imagedata o:title=""/>
              <o:lock v:ext="edit" aspectratio="f"/>
              <v:textbox inset="0mm,0mm,0mm,0mm" style="mso-fit-shape-to-text:t;">
                <w:txbxContent>
                  <w:p w14:paraId="00C225FF">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8E7E">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93F05E2">
                          <w:pPr>
                            <w:pStyle w:val="9"/>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5X5J0AAAAAMBAAAPAAAAAAAAAAEAIAAAACIAAABkcnMvZG93bnJldi54bWxQSwECFAAU&#10;AAAACACHTuJA9QjDLPkBAAABBAAADgAAAAAAAAABACAAAAAfAQAAZHJzL2Uyb0RvYy54bWxQSwUG&#10;AAAAAAYABgBZAQAAigUAAAAA&#10;">
              <v:fill on="f" focussize="0,0"/>
              <v:stroke on="f"/>
              <v:imagedata o:title=""/>
              <o:lock v:ext="edit" aspectratio="f"/>
              <v:textbox inset="0mm,0mm,0mm,0mm" style="mso-fit-shape-to-text:t;">
                <w:txbxContent>
                  <w:p w14:paraId="693F05E2">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A62D8">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FF2331C">
                          <w:pPr>
                            <w:pStyle w:val="9"/>
                          </w:pPr>
                          <w:r>
                            <w:fldChar w:fldCharType="begin"/>
                          </w:r>
                          <w:r>
                            <w:instrText xml:space="preserve"> PAGE  \* MERGEFORMAT </w:instrText>
                          </w:r>
                          <w:r>
                            <w:fldChar w:fldCharType="separate"/>
                          </w:r>
                          <w:r>
                            <w:t>61</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JsxxD/6AQAAAQQAAA4AAAAAAAAAAQAgAAAAHwEAAGRycy9lMm9Eb2MueG1sUEsF&#10;BgAAAAAGAAYAWQEAAIsFAAAAAA==&#10;">
              <v:fill on="f" focussize="0,0"/>
              <v:stroke on="f"/>
              <v:imagedata o:title=""/>
              <o:lock v:ext="edit" aspectratio="f"/>
              <v:textbox inset="0mm,0mm,0mm,0mm" style="mso-fit-shape-to-text:t;">
                <w:txbxContent>
                  <w:p w14:paraId="0FF2331C">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5D94">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7E01D75">
                          <w:pPr>
                            <w:pStyle w:val="9"/>
                          </w:pPr>
                          <w:r>
                            <w:fldChar w:fldCharType="begin"/>
                          </w:r>
                          <w:r>
                            <w:instrText xml:space="preserve"> PAGE  \* MERGEFORMAT </w:instrText>
                          </w:r>
                          <w:r>
                            <w:fldChar w:fldCharType="separate"/>
                          </w:r>
                          <w:r>
                            <w:t>60</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Oa+cOb6AQAAAQQAAA4AAAAAAAAAAQAgAAAAHwEAAGRycy9lMm9Eb2MueG1sUEsF&#10;BgAAAAAGAAYAWQEAAIsFAAAAAA==&#10;">
              <v:fill on="f" focussize="0,0"/>
              <v:stroke on="f"/>
              <v:imagedata o:title=""/>
              <o:lock v:ext="edit" aspectratio="f"/>
              <v:textbox inset="0mm,0mm,0mm,0mm" style="mso-fit-shape-to-text:t;">
                <w:txbxContent>
                  <w:p w14:paraId="77E01D75">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4E30">
    <w:pPr>
      <w:pStyle w:val="10"/>
      <w:pBdr>
        <w:bottom w:val="single" w:color="auto" w:sz="6" w:space="4"/>
      </w:pBdr>
      <w:jc w:val="right"/>
    </w:pPr>
    <w:r>
      <w:t></w:t>
    </w:r>
    <w:r>
      <w:rPr>
        <w:rFonts w:hint="eastAsia"/>
      </w:rPr>
      <w:t xml:space="preserve">             </w:t>
    </w:r>
    <w:r>
      <w:t>政府采购公开招标文件</w:t>
    </w:r>
  </w:p>
  <w:p w14:paraId="607E8ABE">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832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1737">
    <w:pPr>
      <w:pStyle w:val="1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CC2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DA6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998B">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6011">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EC07">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1384E">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B99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MDE3NzZlMmNhZDI3YmU3YmM1MzRhY2FiYmY1YTEifQ=="/>
  </w:docVars>
  <w:rsids>
    <w:rsidRoot w:val="00000000"/>
    <w:rsid w:val="029343A4"/>
    <w:rsid w:val="08E400DD"/>
    <w:rsid w:val="27CE306D"/>
    <w:rsid w:val="31CF33E8"/>
    <w:rsid w:val="5D8078D3"/>
    <w:rsid w:val="79F2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6"/>
    <w:qFormat/>
    <w:uiPriority w:val="0"/>
    <w:pPr>
      <w:spacing w:line="480" w:lineRule="exact"/>
      <w:ind w:firstLine="480" w:firstLineChars="200"/>
    </w:pPr>
    <w:rPr>
      <w:rFonts w:ascii="宋体" w:hAnsi="宋体"/>
      <w:sz w:val="24"/>
    </w:rPr>
  </w:style>
  <w:style w:type="paragraph" w:styleId="6">
    <w:name w:val="Body Text First Indent 2"/>
    <w:basedOn w:val="5"/>
    <w:next w:val="7"/>
    <w:qFormat/>
    <w:uiPriority w:val="0"/>
    <w:pPr>
      <w:adjustRightInd/>
      <w:spacing w:after="120" w:line="240" w:lineRule="auto"/>
      <w:ind w:left="420" w:leftChars="200" w:firstLine="210"/>
    </w:pPr>
    <w:rPr>
      <w:sz w:val="21"/>
    </w:rPr>
  </w:style>
  <w:style w:type="paragraph" w:customStyle="1" w:styleId="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table of authorities1"/>
    <w:basedOn w:val="1"/>
    <w:next w:val="1"/>
    <w:qFormat/>
    <w:uiPriority w:val="0"/>
    <w:pPr>
      <w:ind w:left="420" w:leftChars="200"/>
    </w:pPr>
    <w:rPr>
      <w:sz w:val="24"/>
      <w:szCs w:val="22"/>
    </w:rPr>
  </w:style>
  <w:style w:type="paragraph" w:styleId="20">
    <w:name w:val="List Paragraph"/>
    <w:basedOn w:val="1"/>
    <w:qFormat/>
    <w:uiPriority w:val="0"/>
    <w:pPr>
      <w:spacing w:line="360" w:lineRule="auto"/>
      <w:ind w:firstLine="200" w:firstLineChars="200"/>
    </w:pPr>
    <w:rPr>
      <w:rFonts w:eastAsia="楷体_GB2312" w:cs="Lucida Sans"/>
      <w:sz w:val="24"/>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27984</Words>
  <Characters>29700</Characters>
  <Lines>0</Lines>
  <Paragraphs>0</Paragraphs>
  <TotalTime>34</TotalTime>
  <ScaleCrop>false</ScaleCrop>
  <LinksUpToDate>false</LinksUpToDate>
  <CharactersWithSpaces>32041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2024-09-24T07:17:00Z</dcterms:created>
  <dc:creator>Administrator</dc:creator>
  <cp:lastModifiedBy>H a o ༣。</cp:lastModifiedBy>
  <dcterms:modified xsi:type="dcterms:W3CDTF">2024-09-30T04:12:47Z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547186C1941F4ED3B66C05896C94D3EA_12</vt:lpwstr>
  </property>
</Properties>
</file>