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hint="eastAsia" w:ascii="仿宋" w:hAnsi="仿宋" w:eastAsia="仿宋" w:cs="仿宋"/>
          <w:b/>
          <w:sz w:val="44"/>
          <w:szCs w:val="44"/>
        </w:rPr>
      </w:pPr>
      <w:r>
        <w:rPr>
          <w:rFonts w:hint="eastAsia" w:ascii="仿宋" w:hAnsi="仿宋" w:eastAsia="仿宋" w:cs="仿宋"/>
          <w:b/>
          <w:bCs/>
          <w:snapToGrid w:val="0"/>
          <w:sz w:val="44"/>
          <w:szCs w:val="44"/>
          <w:lang w:val="zh-CN"/>
        </w:rPr>
        <w:t>2025年淳安县山洪灾害监测预警设备维护采购项目</w:t>
      </w:r>
      <w:r>
        <w:rPr>
          <w:rFonts w:hint="eastAsia" w:ascii="仿宋" w:eastAsia="仿宋" w:cs="仿宋"/>
          <w:b/>
          <w:sz w:val="44"/>
          <w:szCs w:val="44"/>
          <w:lang w:eastAsia="zh-CN"/>
        </w:rPr>
        <w:t>（电子招投标）</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竞</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争</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性</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磋</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商</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文</w:t>
      </w:r>
    </w:p>
    <w:p>
      <w:pPr>
        <w:spacing w:line="1040" w:lineRule="exact"/>
        <w:jc w:val="center"/>
        <w:rPr>
          <w:rFonts w:hint="eastAsia" w:ascii="仿宋" w:hAnsi="仿宋" w:eastAsia="仿宋" w:cs="仿宋"/>
          <w:b/>
          <w:sz w:val="72"/>
          <w:szCs w:val="72"/>
        </w:rPr>
      </w:pPr>
      <w:r>
        <w:rPr>
          <w:rFonts w:hint="eastAsia" w:ascii="仿宋" w:hAnsi="仿宋" w:eastAsia="仿宋" w:cs="仿宋"/>
          <w:b/>
          <w:sz w:val="72"/>
          <w:szCs w:val="72"/>
        </w:rPr>
        <w:t>件</w:t>
      </w:r>
    </w:p>
    <w:p>
      <w:pPr>
        <w:spacing w:line="700" w:lineRule="exact"/>
        <w:jc w:val="center"/>
        <w:rPr>
          <w:rFonts w:hint="eastAsia" w:ascii="仿宋" w:hAnsi="仿宋" w:eastAsia="仿宋" w:cs="仿宋"/>
          <w:b/>
          <w:sz w:val="32"/>
          <w:szCs w:val="32"/>
          <w:lang w:eastAsia="zh-CN"/>
        </w:rPr>
      </w:pPr>
      <w:r>
        <w:rPr>
          <w:rFonts w:hint="eastAsia" w:hAnsi="宋体"/>
          <w:b/>
          <w:sz w:val="32"/>
          <w:szCs w:val="32"/>
        </w:rPr>
        <w:t>（项目编号：</w:t>
      </w:r>
      <w:r>
        <w:rPr>
          <w:rFonts w:hint="eastAsia" w:ascii="Times New Roman" w:hAnsi="宋体" w:eastAsia="宋体" w:cs="Times New Roman"/>
          <w:b/>
          <w:sz w:val="32"/>
          <w:szCs w:val="32"/>
          <w:lang w:eastAsia="zh-CN"/>
        </w:rPr>
        <w:t>ZJZZCACG20250408</w:t>
      </w:r>
      <w:r>
        <w:rPr>
          <w:rFonts w:hint="eastAsia" w:ascii="仿宋" w:hAnsi="仿宋" w:eastAsia="仿宋" w:cs="仿宋"/>
          <w:b/>
          <w:sz w:val="32"/>
          <w:szCs w:val="32"/>
          <w:lang w:eastAsia="zh-CN"/>
        </w:rPr>
        <w:t>号）</w:t>
      </w:r>
    </w:p>
    <w:p>
      <w:pPr>
        <w:spacing w:line="700" w:lineRule="exact"/>
        <w:jc w:val="center"/>
        <w:rPr>
          <w:rFonts w:hint="eastAsia" w:ascii="仿宋" w:hAnsi="仿宋" w:eastAsia="仿宋" w:cs="仿宋"/>
          <w:b/>
          <w:bCs/>
          <w:snapToGrid w:val="0"/>
          <w:sz w:val="32"/>
          <w:szCs w:val="32"/>
          <w:lang w:val="zh-CN" w:eastAsia="zh-CN"/>
        </w:rPr>
      </w:pPr>
      <w:r>
        <w:rPr>
          <w:rFonts w:hint="eastAsia" w:ascii="仿宋" w:hAnsi="仿宋" w:eastAsia="仿宋" w:cs="仿宋"/>
          <w:b/>
          <w:bCs/>
          <w:snapToGrid w:val="0"/>
          <w:sz w:val="32"/>
          <w:szCs w:val="32"/>
          <w:lang w:val="zh-CN" w:eastAsia="zh-CN"/>
        </w:rPr>
        <w:t>浙江中正工程项目管理有限公司</w:t>
      </w:r>
    </w:p>
    <w:p>
      <w:pPr>
        <w:spacing w:line="700" w:lineRule="exact"/>
        <w:jc w:val="center"/>
        <w:rPr>
          <w:rFonts w:hint="eastAsia" w:ascii="仿宋" w:hAnsi="仿宋" w:eastAsia="仿宋" w:cs="仿宋"/>
          <w:b/>
          <w:sz w:val="32"/>
          <w:szCs w:val="32"/>
          <w:lang w:eastAsia="zh-CN"/>
        </w:rPr>
      </w:pPr>
      <w:r>
        <w:rPr>
          <w:rFonts w:hint="eastAsia" w:ascii="仿宋" w:hAnsi="仿宋" w:eastAsia="仿宋" w:cs="仿宋"/>
          <w:b/>
          <w:bCs/>
          <w:snapToGrid w:val="0"/>
          <w:sz w:val="32"/>
          <w:szCs w:val="32"/>
          <w:lang w:val="zh-CN" w:eastAsia="zh-CN"/>
        </w:rPr>
        <w:t>淳安县千岛湖生态综合保护局</w:t>
      </w:r>
    </w:p>
    <w:tbl>
      <w:tblPr>
        <w:tblStyle w:val="16"/>
        <w:tblW w:w="9236" w:type="dxa"/>
        <w:tblInd w:w="2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5"/>
        <w:gridCol w:w="4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5" w:hRule="atLeast"/>
        </w:trPr>
        <w:tc>
          <w:tcPr>
            <w:tcW w:w="4545" w:type="dxa"/>
            <w:noWrap w:val="0"/>
            <w:vAlign w:val="center"/>
          </w:tcPr>
          <w:p>
            <w:pPr>
              <w:autoSpaceDE w:val="0"/>
              <w:spacing w:after="100" w:afterAutospacing="1" w:line="240" w:lineRule="auto"/>
              <w:rPr>
                <w:rFonts w:hint="eastAsia" w:ascii="仿宋" w:hAnsi="仿宋" w:eastAsia="仿宋" w:cs="仿宋"/>
                <w:b/>
                <w:bCs/>
                <w:sz w:val="32"/>
                <w:szCs w:val="32"/>
              </w:rPr>
            </w:pPr>
            <w:r>
              <w:rPr>
                <w:rFonts w:hint="eastAsia" w:ascii="仿宋" w:hAnsi="仿宋" w:eastAsia="仿宋" w:cs="仿宋"/>
                <w:b/>
                <w:bCs/>
                <w:sz w:val="32"/>
                <w:szCs w:val="32"/>
              </w:rPr>
              <w:t>采购单位确认（公章）：</w:t>
            </w:r>
          </w:p>
          <w:p>
            <w:pPr>
              <w:autoSpaceDE w:val="0"/>
              <w:spacing w:after="100" w:afterAutospacing="1" w:line="240" w:lineRule="auto"/>
              <w:rPr>
                <w:rFonts w:hint="eastAsia" w:ascii="仿宋" w:hAnsi="仿宋" w:eastAsia="仿宋" w:cs="仿宋"/>
                <w:b/>
                <w:bCs/>
                <w:sz w:val="32"/>
                <w:szCs w:val="32"/>
              </w:rPr>
            </w:pPr>
            <w:r>
              <w:rPr>
                <w:rFonts w:hint="eastAsia" w:ascii="仿宋" w:hAnsi="仿宋" w:eastAsia="仿宋" w:cs="仿宋"/>
                <w:b/>
                <w:bCs/>
                <w:sz w:val="32"/>
                <w:szCs w:val="32"/>
              </w:rPr>
              <w:t>该采购文件已经我单位审核确认。</w:t>
            </w:r>
          </w:p>
          <w:p>
            <w:pPr>
              <w:tabs>
                <w:tab w:val="right" w:pos="4572"/>
              </w:tabs>
              <w:autoSpaceDE w:val="0"/>
              <w:spacing w:after="100" w:afterAutospacing="1" w:line="240" w:lineRule="auto"/>
              <w:rPr>
                <w:rFonts w:hint="eastAsia" w:ascii="仿宋" w:hAnsi="仿宋" w:eastAsia="仿宋" w:cs="仿宋"/>
                <w:b/>
                <w:bCs/>
                <w:sz w:val="32"/>
                <w:szCs w:val="32"/>
              </w:rPr>
            </w:pPr>
            <w:r>
              <w:rPr>
                <w:rFonts w:hint="eastAsia" w:ascii="仿宋" w:hAnsi="仿宋" w:eastAsia="仿宋" w:cs="仿宋"/>
                <w:b/>
                <w:bCs/>
                <w:sz w:val="32"/>
                <w:szCs w:val="32"/>
              </w:rPr>
              <w:t>经办人（签名）：</w:t>
            </w:r>
            <w:r>
              <w:rPr>
                <w:rFonts w:hint="eastAsia" w:ascii="仿宋" w:hAnsi="仿宋" w:eastAsia="仿宋" w:cs="仿宋"/>
                <w:b/>
                <w:bCs/>
                <w:sz w:val="32"/>
                <w:szCs w:val="32"/>
              </w:rPr>
              <w:tab/>
            </w:r>
          </w:p>
          <w:p>
            <w:pPr>
              <w:autoSpaceDE w:val="0"/>
              <w:spacing w:after="100" w:afterAutospacing="1" w:line="24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rPr>
              <w:t>日期：</w:t>
            </w:r>
            <w:r>
              <w:rPr>
                <w:rFonts w:hint="eastAsia" w:ascii="仿宋" w:hAnsi="仿宋" w:eastAsia="仿宋" w:cs="仿宋"/>
                <w:b/>
                <w:bCs/>
                <w:sz w:val="32"/>
                <w:szCs w:val="32"/>
                <w:lang w:val="en-US" w:eastAsia="zh-CN"/>
              </w:rPr>
              <w:t>2025</w:t>
            </w:r>
            <w:r>
              <w:rPr>
                <w:rFonts w:hint="eastAsia" w:ascii="仿宋" w:hAnsi="仿宋" w:eastAsia="仿宋" w:cs="仿宋"/>
                <w:b/>
                <w:bCs/>
                <w:sz w:val="32"/>
                <w:szCs w:val="32"/>
              </w:rPr>
              <w:t>年</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月</w:t>
            </w:r>
            <w:r>
              <w:rPr>
                <w:rFonts w:hint="eastAsia" w:ascii="仿宋" w:hAnsi="仿宋" w:eastAsia="仿宋" w:cs="仿宋"/>
                <w:b/>
                <w:bCs/>
                <w:sz w:val="32"/>
                <w:szCs w:val="32"/>
                <w:lang w:val="en-US" w:eastAsia="zh-CN"/>
              </w:rPr>
              <w:t xml:space="preserve"> </w:t>
            </w:r>
          </w:p>
        </w:tc>
        <w:tc>
          <w:tcPr>
            <w:tcW w:w="4691" w:type="dxa"/>
            <w:noWrap w:val="0"/>
            <w:vAlign w:val="center"/>
          </w:tcPr>
          <w:p>
            <w:pPr>
              <w:autoSpaceDE w:val="0"/>
              <w:spacing w:after="100" w:afterAutospacing="1" w:line="360" w:lineRule="auto"/>
              <w:rPr>
                <w:rFonts w:hint="eastAsia" w:ascii="仿宋" w:hAnsi="仿宋" w:eastAsia="仿宋" w:cs="仿宋"/>
                <w:b/>
                <w:bCs/>
                <w:sz w:val="32"/>
                <w:szCs w:val="32"/>
              </w:rPr>
            </w:pPr>
            <w:r>
              <w:rPr>
                <w:rFonts w:hint="eastAsia" w:ascii="仿宋" w:hAnsi="仿宋" w:eastAsia="仿宋" w:cs="仿宋"/>
                <w:b/>
                <w:bCs/>
                <w:sz w:val="32"/>
                <w:szCs w:val="32"/>
              </w:rPr>
              <w:t>代理机构审批（公章）：</w:t>
            </w:r>
          </w:p>
          <w:p>
            <w:pPr>
              <w:autoSpaceDE w:val="0"/>
              <w:spacing w:after="100" w:afterAutospacing="1" w:line="360" w:lineRule="auto"/>
              <w:rPr>
                <w:rFonts w:hint="eastAsia" w:ascii="仿宋" w:hAnsi="仿宋" w:eastAsia="仿宋" w:cs="仿宋"/>
                <w:b/>
                <w:bCs/>
                <w:sz w:val="32"/>
                <w:szCs w:val="32"/>
              </w:rPr>
            </w:pPr>
            <w:r>
              <w:rPr>
                <w:rFonts w:hint="eastAsia" w:ascii="仿宋" w:hAnsi="仿宋" w:eastAsia="仿宋" w:cs="仿宋"/>
                <w:b/>
                <w:bCs/>
                <w:sz w:val="32"/>
                <w:szCs w:val="32"/>
              </w:rPr>
              <w:t>同意发布。</w:t>
            </w:r>
          </w:p>
          <w:p>
            <w:pPr>
              <w:autoSpaceDE w:val="0"/>
              <w:spacing w:after="100" w:afterAutospacing="1" w:line="360" w:lineRule="auto"/>
              <w:rPr>
                <w:rFonts w:hint="default" w:ascii="仿宋" w:hAnsi="仿宋" w:eastAsia="仿宋" w:cs="仿宋"/>
                <w:b/>
                <w:bCs/>
                <w:sz w:val="32"/>
                <w:szCs w:val="32"/>
                <w:lang w:val="en-US" w:eastAsia="zh-CN"/>
              </w:rPr>
            </w:pPr>
            <w:r>
              <w:rPr>
                <w:rFonts w:hint="eastAsia" w:ascii="仿宋" w:hAnsi="仿宋" w:eastAsia="仿宋" w:cs="仿宋"/>
                <w:b/>
                <w:bCs/>
                <w:sz w:val="32"/>
                <w:szCs w:val="32"/>
              </w:rPr>
              <w:t>日期：</w:t>
            </w:r>
            <w:r>
              <w:rPr>
                <w:rFonts w:hint="eastAsia" w:ascii="仿宋" w:hAnsi="仿宋" w:eastAsia="仿宋" w:cs="仿宋"/>
                <w:b/>
                <w:bCs/>
                <w:sz w:val="32"/>
                <w:szCs w:val="32"/>
                <w:lang w:val="en-US" w:eastAsia="zh-CN"/>
              </w:rPr>
              <w:t>2025</w:t>
            </w:r>
            <w:r>
              <w:rPr>
                <w:rFonts w:hint="eastAsia" w:ascii="仿宋" w:hAnsi="仿宋" w:eastAsia="仿宋" w:cs="仿宋"/>
                <w:b/>
                <w:bCs/>
                <w:sz w:val="32"/>
                <w:szCs w:val="32"/>
              </w:rPr>
              <w:t>年</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月</w:t>
            </w:r>
            <w:r>
              <w:rPr>
                <w:rFonts w:hint="eastAsia" w:ascii="仿宋" w:hAnsi="仿宋" w:eastAsia="仿宋" w:cs="仿宋"/>
                <w:b/>
                <w:bCs/>
                <w:sz w:val="32"/>
                <w:szCs w:val="32"/>
                <w:lang w:val="en-US" w:eastAsia="zh-CN"/>
              </w:rPr>
              <w:t xml:space="preserve"> </w:t>
            </w:r>
          </w:p>
        </w:tc>
      </w:tr>
    </w:tbl>
    <w:p>
      <w:pPr>
        <w:tabs>
          <w:tab w:val="left" w:pos="2268"/>
        </w:tabs>
        <w:spacing w:line="360" w:lineRule="auto"/>
        <w:jc w:val="both"/>
        <w:rPr>
          <w:rFonts w:hint="eastAsia" w:ascii="仿宋" w:hAnsi="仿宋" w:eastAsia="仿宋" w:cs="仿宋"/>
          <w:sz w:val="24"/>
        </w:rPr>
      </w:pPr>
    </w:p>
    <w:p>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pPr>
        <w:spacing w:line="360" w:lineRule="auto"/>
        <w:rPr>
          <w:rFonts w:hint="eastAsia" w:ascii="仿宋" w:hAnsi="仿宋" w:eastAsia="仿宋" w:cs="仿宋"/>
          <w:sz w:val="32"/>
          <w:szCs w:val="32"/>
        </w:rPr>
      </w:pPr>
    </w:p>
    <w:p>
      <w:pPr>
        <w:spacing w:line="360" w:lineRule="auto"/>
        <w:rPr>
          <w:rFonts w:hint="eastAsia" w:ascii="仿宋" w:hAnsi="仿宋" w:eastAsia="仿宋" w:cs="仿宋"/>
          <w:sz w:val="32"/>
          <w:szCs w:val="32"/>
        </w:rPr>
      </w:pP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邀请供应商</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竞争性磋商流程</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供应商须知</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采购需求</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第五部分      评审方法及评审标准</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第六部分      拟签订的合同文本</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第七部分      应提交的有关格式范例</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第八部分      最后报价格式</w:t>
      </w:r>
    </w:p>
    <w:p>
      <w:pPr>
        <w:spacing w:line="360" w:lineRule="auto"/>
        <w:ind w:firstLine="549" w:firstLineChars="229"/>
        <w:rPr>
          <w:rFonts w:hint="eastAsia" w:ascii="仿宋" w:hAnsi="仿宋" w:eastAsia="仿宋" w:cs="仿宋"/>
          <w:sz w:val="24"/>
        </w:rPr>
      </w:pPr>
      <w:bookmarkStart w:id="0" w:name="_Hlt91233176"/>
      <w:bookmarkEnd w:id="0"/>
      <w:bookmarkStart w:id="1" w:name="_Toc91899869"/>
    </w:p>
    <w:p>
      <w:pPr>
        <w:spacing w:line="360" w:lineRule="auto"/>
        <w:ind w:firstLine="549" w:firstLineChars="229"/>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p>
      <w:pPr>
        <w:pStyle w:val="21"/>
        <w:rPr>
          <w:rFonts w:hint="eastAsia" w:ascii="仿宋" w:hAnsi="仿宋" w:eastAsia="仿宋" w:cs="仿宋"/>
          <w:sz w:val="24"/>
        </w:rPr>
      </w:pPr>
    </w:p>
    <w:bookmarkEnd w:id="1"/>
    <w:p>
      <w:pPr>
        <w:adjustRightInd/>
        <w:spacing w:line="360" w:lineRule="auto"/>
        <w:jc w:val="center"/>
        <w:outlineLvl w:val="0"/>
        <w:rPr>
          <w:rFonts w:hint="eastAsia" w:ascii="仿宋" w:hAnsi="仿宋" w:eastAsia="仿宋" w:cs="仿宋"/>
          <w:b/>
          <w:sz w:val="36"/>
          <w:szCs w:val="20"/>
        </w:rPr>
      </w:pPr>
      <w:bookmarkStart w:id="2" w:name="_Hlt74707423"/>
      <w:bookmarkEnd w:id="2"/>
      <w:bookmarkStart w:id="3" w:name="_Hlt74728647"/>
      <w:bookmarkEnd w:id="3"/>
      <w:bookmarkStart w:id="4" w:name="_Hlt74729822"/>
      <w:bookmarkEnd w:id="4"/>
      <w:bookmarkStart w:id="5" w:name="_Hlt74649545"/>
      <w:bookmarkEnd w:id="5"/>
      <w:bookmarkStart w:id="6" w:name="_Toc91899870"/>
      <w:bookmarkStart w:id="7" w:name="_Toc91899871"/>
    </w:p>
    <w:p>
      <w:pPr>
        <w:adjustRightInd/>
        <w:spacing w:line="360" w:lineRule="auto"/>
        <w:jc w:val="center"/>
        <w:outlineLvl w:val="0"/>
        <w:rPr>
          <w:rFonts w:hint="eastAsia" w:ascii="仿宋" w:hAnsi="仿宋" w:eastAsia="仿宋" w:cs="仿宋"/>
          <w:b/>
          <w:sz w:val="36"/>
          <w:szCs w:val="20"/>
        </w:rPr>
        <w:sectPr>
          <w:footerReference r:id="rId3" w:type="first"/>
          <w:pgSz w:w="11906" w:h="16838"/>
          <w:pgMar w:top="850" w:right="1134" w:bottom="1134" w:left="1134" w:header="851" w:footer="992" w:gutter="0"/>
          <w:pgNumType w:fmt="decimal"/>
          <w:cols w:space="720" w:num="1"/>
          <w:docGrid w:type="lines" w:linePitch="435" w:charSpace="0"/>
        </w:sectPr>
      </w:pPr>
    </w:p>
    <w:p>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第一部分  邀请供应商</w:t>
      </w:r>
    </w:p>
    <w:p>
      <w:pPr>
        <w:adjustRightInd/>
        <w:spacing w:line="360" w:lineRule="auto"/>
        <w:jc w:val="center"/>
        <w:outlineLvl w:val="0"/>
        <w:rPr>
          <w:rFonts w:hint="eastAsia" w:ascii="仿宋" w:hAnsi="仿宋" w:eastAsia="仿宋" w:cs="仿宋"/>
          <w:sz w:val="24"/>
        </w:rPr>
      </w:pPr>
      <w:r>
        <w:rPr>
          <w:rFonts w:hint="eastAsia" w:ascii="仿宋" w:hAnsi="仿宋" w:eastAsia="仿宋" w:cs="仿宋"/>
          <w:b/>
          <w:sz w:val="36"/>
          <w:szCs w:val="20"/>
        </w:rPr>
        <w:t>竞争性磋商邀请公告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4"/>
          <w:u w:val="none"/>
        </w:rPr>
      </w:pPr>
      <w:r>
        <w:rPr>
          <w:rFonts w:hint="eastAsia" w:ascii="仿宋" w:hAnsi="仿宋" w:eastAsia="仿宋" w:cs="仿宋"/>
          <w:sz w:val="24"/>
          <w:szCs w:val="24"/>
          <w:u w:val="single"/>
          <w:lang w:eastAsia="zh-CN"/>
        </w:rPr>
        <w:t>2025年淳安县山洪灾害监测预警设备维护采购项目</w:t>
      </w:r>
      <w:r>
        <w:rPr>
          <w:rFonts w:hint="eastAsia" w:ascii="仿宋" w:hAnsi="仿宋" w:eastAsia="仿宋" w:cs="仿宋"/>
          <w:sz w:val="24"/>
          <w:szCs w:val="24"/>
        </w:rPr>
        <w:t>的潜在供应商应在</w:t>
      </w:r>
      <w:r>
        <w:rPr>
          <w:rFonts w:hint="eastAsia" w:ascii="仿宋" w:hAnsi="仿宋" w:eastAsia="仿宋" w:cs="仿宋"/>
          <w:sz w:val="24"/>
          <w:szCs w:val="24"/>
          <w:u w:val="single"/>
        </w:rPr>
        <w:t>政采云平台（</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"https://www.zcygov.cn/" </w:instrText>
      </w:r>
      <w:r>
        <w:rPr>
          <w:rFonts w:hint="eastAsia" w:ascii="仿宋" w:hAnsi="仿宋" w:eastAsia="仿宋" w:cs="仿宋"/>
          <w:sz w:val="24"/>
          <w:szCs w:val="24"/>
        </w:rPr>
        <w:fldChar w:fldCharType="separate"/>
      </w:r>
      <w:r>
        <w:rPr>
          <w:rStyle w:val="20"/>
          <w:rFonts w:hint="eastAsia" w:ascii="仿宋" w:hAnsi="仿宋" w:eastAsia="仿宋" w:cs="仿宋"/>
          <w:color w:val="auto"/>
          <w:sz w:val="24"/>
          <w:szCs w:val="24"/>
          <w:u w:val="single"/>
        </w:rPr>
        <w:t>https://www.zcygov.cn/</w:t>
      </w:r>
      <w:r>
        <w:rPr>
          <w:rStyle w:val="20"/>
          <w:rFonts w:hint="eastAsia" w:ascii="仿宋" w:hAnsi="仿宋" w:eastAsia="仿宋" w:cs="仿宋"/>
          <w:color w:val="auto"/>
          <w:sz w:val="24"/>
          <w:szCs w:val="24"/>
          <w:u w:val="single"/>
        </w:rPr>
        <w:fldChar w:fldCharType="end"/>
      </w:r>
      <w:r>
        <w:rPr>
          <w:rFonts w:hint="eastAsia" w:ascii="仿宋" w:hAnsi="仿宋" w:eastAsia="仿宋" w:cs="仿宋"/>
          <w:sz w:val="24"/>
          <w:szCs w:val="24"/>
          <w:u w:val="single"/>
        </w:rPr>
        <w:t>）</w:t>
      </w:r>
      <w:r>
        <w:rPr>
          <w:rFonts w:hint="eastAsia" w:ascii="仿宋" w:hAnsi="仿宋" w:eastAsia="仿宋" w:cs="仿宋"/>
          <w:sz w:val="24"/>
          <w:szCs w:val="24"/>
        </w:rPr>
        <w:t>获取采购文件，并于</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04</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25</w:t>
      </w:r>
      <w:r>
        <w:rPr>
          <w:rFonts w:hint="eastAsia" w:ascii="仿宋" w:hAnsi="仿宋" w:eastAsia="仿宋" w:cs="仿宋"/>
          <w:color w:val="auto"/>
          <w:sz w:val="24"/>
          <w:szCs w:val="24"/>
          <w:u w:val="single"/>
          <w:lang w:eastAsia="zh-CN"/>
        </w:rPr>
        <w:t>日</w:t>
      </w:r>
      <w:r>
        <w:rPr>
          <w:rFonts w:hint="eastAsia" w:ascii="仿宋" w:hAnsi="仿宋" w:eastAsia="仿宋" w:cs="仿宋"/>
          <w:color w:val="auto"/>
          <w:sz w:val="24"/>
          <w:szCs w:val="24"/>
          <w:u w:val="single"/>
          <w:lang w:val="en-US" w:eastAsia="zh-CN"/>
        </w:rPr>
        <w:t>09</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分</w:t>
      </w:r>
      <w:r>
        <w:rPr>
          <w:rFonts w:hint="eastAsia" w:ascii="仿宋" w:hAnsi="仿宋" w:eastAsia="仿宋" w:cs="仿宋"/>
          <w:bCs/>
          <w:color w:val="auto"/>
          <w:sz w:val="24"/>
          <w:szCs w:val="24"/>
          <w:u w:val="single"/>
        </w:rPr>
        <w:t>00秒</w:t>
      </w:r>
      <w:r>
        <w:rPr>
          <w:rFonts w:hint="eastAsia" w:ascii="仿宋" w:hAnsi="仿宋" w:eastAsia="仿宋" w:cs="仿宋"/>
          <w:bCs/>
          <w:color w:val="auto"/>
          <w:sz w:val="24"/>
          <w:szCs w:val="24"/>
          <w:u w:val="none"/>
        </w:rPr>
        <w:t>（北京时间）前提交响应文件</w:t>
      </w:r>
      <w:r>
        <w:rPr>
          <w:rFonts w:hint="eastAsia" w:ascii="仿宋" w:hAnsi="仿宋" w:eastAsia="仿宋" w:cs="仿宋"/>
          <w:color w:val="auto"/>
          <w:sz w:val="24"/>
          <w:szCs w:val="24"/>
          <w:u w:val="none"/>
        </w:rPr>
        <w:t>。</w:t>
      </w:r>
    </w:p>
    <w:p>
      <w:pPr>
        <w:spacing w:line="240" w:lineRule="auto"/>
        <w:ind w:firstLine="482" w:firstLineChars="200"/>
        <w:rPr>
          <w:rFonts w:hint="eastAsia" w:ascii="仿宋" w:hAnsi="仿宋" w:eastAsia="仿宋" w:cs="仿宋"/>
          <w:b/>
          <w:sz w:val="24"/>
          <w:szCs w:val="24"/>
        </w:rPr>
      </w:pPr>
      <w:bookmarkStart w:id="8" w:name="_Toc28359012"/>
      <w:bookmarkStart w:id="9" w:name="_Toc35393798"/>
      <w:bookmarkStart w:id="10" w:name="_Toc28359089"/>
      <w:bookmarkStart w:id="11" w:name="_Toc35393629"/>
      <w:r>
        <w:rPr>
          <w:rFonts w:hint="eastAsia" w:ascii="仿宋" w:hAnsi="仿宋" w:eastAsia="仿宋" w:cs="仿宋"/>
          <w:b/>
          <w:sz w:val="24"/>
          <w:szCs w:val="24"/>
        </w:rPr>
        <w:t>一、项目基本情况</w:t>
      </w:r>
      <w:bookmarkEnd w:id="8"/>
      <w:bookmarkEnd w:id="9"/>
      <w:bookmarkEnd w:id="10"/>
      <w:bookmarkEnd w:id="11"/>
    </w:p>
    <w:p>
      <w:pPr>
        <w:spacing w:line="240" w:lineRule="auto"/>
        <w:ind w:firstLine="482" w:firstLineChars="200"/>
        <w:rPr>
          <w:rFonts w:hint="eastAsia" w:ascii="仿宋" w:hAnsi="仿宋" w:eastAsia="仿宋" w:cs="仿宋"/>
          <w:sz w:val="24"/>
          <w:szCs w:val="24"/>
          <w:lang w:eastAsia="zh-CN"/>
        </w:rPr>
      </w:pPr>
      <w:r>
        <w:rPr>
          <w:rFonts w:hint="eastAsia" w:ascii="仿宋" w:hAnsi="仿宋" w:eastAsia="仿宋" w:cs="仿宋"/>
          <w:b/>
          <w:sz w:val="24"/>
          <w:szCs w:val="24"/>
        </w:rPr>
        <w:t>项目编号：</w:t>
      </w:r>
      <w:r>
        <w:rPr>
          <w:rFonts w:hint="eastAsia" w:ascii="仿宋" w:hAnsi="仿宋" w:eastAsia="仿宋" w:cs="仿宋"/>
          <w:sz w:val="24"/>
          <w:szCs w:val="24"/>
          <w:lang w:eastAsia="zh-CN"/>
        </w:rPr>
        <w:t>ZJZZCACG20250408号</w:t>
      </w:r>
    </w:p>
    <w:p>
      <w:pPr>
        <w:spacing w:line="240" w:lineRule="auto"/>
        <w:ind w:firstLine="482" w:firstLineChars="200"/>
        <w:rPr>
          <w:rFonts w:hint="eastAsia" w:ascii="仿宋" w:hAnsi="仿宋" w:eastAsia="仿宋" w:cs="仿宋"/>
          <w:sz w:val="24"/>
          <w:szCs w:val="24"/>
          <w:lang w:eastAsia="zh-CN"/>
        </w:rPr>
      </w:pPr>
      <w:r>
        <w:rPr>
          <w:rFonts w:hint="eastAsia" w:ascii="仿宋" w:hAnsi="仿宋" w:eastAsia="仿宋" w:cs="仿宋"/>
          <w:b/>
          <w:sz w:val="24"/>
          <w:szCs w:val="24"/>
        </w:rPr>
        <w:t>项目名称：</w:t>
      </w:r>
      <w:r>
        <w:rPr>
          <w:rFonts w:hint="eastAsia" w:ascii="仿宋" w:hAnsi="仿宋" w:eastAsia="仿宋" w:cs="仿宋"/>
          <w:sz w:val="24"/>
          <w:szCs w:val="24"/>
          <w:lang w:eastAsia="zh-CN"/>
        </w:rPr>
        <w:t xml:space="preserve">2025年淳安县山洪灾害监测预警设备维护采购项目 </w:t>
      </w:r>
    </w:p>
    <w:p>
      <w:pPr>
        <w:spacing w:line="240" w:lineRule="auto"/>
        <w:ind w:firstLine="482" w:firstLineChars="200"/>
        <w:rPr>
          <w:rFonts w:hint="eastAsia" w:ascii="仿宋" w:hAnsi="仿宋" w:eastAsia="仿宋" w:cs="仿宋"/>
          <w:sz w:val="24"/>
          <w:szCs w:val="24"/>
        </w:rPr>
      </w:pPr>
      <w:r>
        <w:rPr>
          <w:rFonts w:hint="eastAsia" w:ascii="仿宋" w:hAnsi="仿宋" w:eastAsia="仿宋" w:cs="仿宋"/>
          <w:b/>
          <w:sz w:val="24"/>
          <w:szCs w:val="24"/>
        </w:rPr>
        <w:t>采购方式：</w:t>
      </w:r>
      <w:r>
        <w:rPr>
          <w:rFonts w:hint="eastAsia" w:ascii="仿宋" w:hAnsi="仿宋" w:eastAsia="仿宋" w:cs="仿宋"/>
          <w:sz w:val="24"/>
          <w:szCs w:val="24"/>
        </w:rPr>
        <w:t>竞争性磋商</w:t>
      </w:r>
    </w:p>
    <w:p>
      <w:pPr>
        <w:pStyle w:val="10"/>
        <w:keepNext w:val="0"/>
        <w:keepLines w:val="0"/>
        <w:pageBreakBefore w:val="0"/>
        <w:kinsoku/>
        <w:wordWrap/>
        <w:overflowPunct/>
        <w:topLinePunct w:val="0"/>
        <w:autoSpaceDE/>
        <w:autoSpaceDN/>
        <w:bidi w:val="0"/>
        <w:adjustRightInd/>
        <w:snapToGrid/>
        <w:spacing w:before="120" w:after="120" w:line="240" w:lineRule="auto"/>
        <w:ind w:firstLine="482" w:firstLineChars="200"/>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b/>
          <w:sz w:val="24"/>
          <w:szCs w:val="24"/>
        </w:rPr>
        <w:t>预算金额（元）：</w:t>
      </w:r>
      <w:r>
        <w:rPr>
          <w:rFonts w:hint="eastAsia" w:ascii="仿宋" w:hAnsi="仿宋" w:eastAsia="仿宋" w:cs="仿宋"/>
          <w:snapToGrid w:val="0"/>
          <w:color w:val="auto"/>
          <w:kern w:val="28"/>
          <w:sz w:val="24"/>
          <w:szCs w:val="24"/>
          <w:lang w:val="en-US" w:eastAsia="zh-CN" w:bidi="ar-SA"/>
        </w:rPr>
        <w:t>人民币34.8万元。</w:t>
      </w:r>
    </w:p>
    <w:p>
      <w:pPr>
        <w:pStyle w:val="10"/>
        <w:keepNext w:val="0"/>
        <w:keepLines w:val="0"/>
        <w:pageBreakBefore w:val="0"/>
        <w:kinsoku/>
        <w:wordWrap/>
        <w:overflowPunct/>
        <w:topLinePunct w:val="0"/>
        <w:autoSpaceDE/>
        <w:autoSpaceDN/>
        <w:bidi w:val="0"/>
        <w:adjustRightInd/>
        <w:snapToGrid/>
        <w:spacing w:before="120" w:after="120" w:line="240" w:lineRule="auto"/>
        <w:ind w:firstLine="482" w:firstLineChars="200"/>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b/>
          <w:color w:val="auto"/>
          <w:sz w:val="24"/>
          <w:szCs w:val="24"/>
        </w:rPr>
        <w:t>最高限价（元）：</w:t>
      </w:r>
      <w:r>
        <w:rPr>
          <w:rFonts w:hint="eastAsia" w:ascii="仿宋" w:hAnsi="仿宋" w:eastAsia="仿宋" w:cs="仿宋"/>
          <w:snapToGrid w:val="0"/>
          <w:color w:val="auto"/>
          <w:kern w:val="28"/>
          <w:sz w:val="24"/>
          <w:szCs w:val="24"/>
          <w:lang w:val="en-US" w:eastAsia="zh-CN" w:bidi="ar-SA"/>
        </w:rPr>
        <w:t>人民币34.8万元。</w:t>
      </w:r>
    </w:p>
    <w:p>
      <w:pPr>
        <w:spacing w:line="240" w:lineRule="auto"/>
        <w:ind w:firstLine="482" w:firstLineChars="200"/>
        <w:rPr>
          <w:rFonts w:ascii="仿宋" w:hAnsi="仿宋" w:eastAsia="仿宋" w:cs="仿宋"/>
          <w:snapToGrid w:val="0"/>
          <w:color w:val="auto"/>
          <w:kern w:val="28"/>
          <w:sz w:val="24"/>
          <w:szCs w:val="24"/>
        </w:rPr>
      </w:pPr>
      <w:r>
        <w:rPr>
          <w:rFonts w:hint="eastAsia" w:ascii="仿宋" w:hAnsi="仿宋" w:eastAsia="仿宋" w:cs="仿宋"/>
          <w:b/>
          <w:color w:val="auto"/>
          <w:sz w:val="24"/>
          <w:szCs w:val="24"/>
        </w:rPr>
        <w:t>采购需求：</w:t>
      </w:r>
      <w:r>
        <w:rPr>
          <w:rFonts w:hint="eastAsia" w:ascii="仿宋" w:hAnsi="仿宋" w:eastAsia="仿宋" w:cs="仿宋"/>
          <w:color w:val="auto"/>
          <w:sz w:val="24"/>
          <w:szCs w:val="24"/>
          <w:lang w:eastAsia="zh-CN"/>
        </w:rPr>
        <w:t>2025年淳安县山洪灾害监测预警设备维护采购项目，</w:t>
      </w:r>
      <w:r>
        <w:rPr>
          <w:rFonts w:hint="eastAsia" w:ascii="仿宋" w:hAnsi="仿宋" w:eastAsia="仿宋" w:cs="仿宋"/>
          <w:snapToGrid w:val="0"/>
          <w:color w:val="auto"/>
          <w:kern w:val="28"/>
          <w:sz w:val="24"/>
          <w:szCs w:val="24"/>
        </w:rPr>
        <w:t>详见招标文件第三部分《采购需求》。具体要求详见招标文件。</w:t>
      </w:r>
    </w:p>
    <w:p>
      <w:pPr>
        <w:pageBreakBefore w:val="0"/>
        <w:widowControl w:val="0"/>
        <w:kinsoku/>
        <w:wordWrap/>
        <w:overflowPunct/>
        <w:topLinePunct w:val="0"/>
        <w:autoSpaceDE/>
        <w:autoSpaceDN/>
        <w:bidi w:val="0"/>
        <w:adjustRightInd/>
        <w:snapToGrid/>
        <w:spacing w:line="240" w:lineRule="auto"/>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合同履行期限：</w:t>
      </w:r>
      <w:r>
        <w:rPr>
          <w:rFonts w:hint="eastAsia" w:ascii="仿宋" w:hAnsi="仿宋" w:eastAsia="仿宋" w:cs="仿宋"/>
          <w:color w:val="auto"/>
          <w:sz w:val="24"/>
          <w:szCs w:val="24"/>
          <w:lang w:val="en-US" w:eastAsia="zh-CN"/>
        </w:rPr>
        <w:t>本次采购维护服务期为自合同签订之日起一年整。</w:t>
      </w:r>
      <w:r>
        <w:rPr>
          <w:rFonts w:hint="eastAsia" w:ascii="仿宋" w:hAnsi="仿宋" w:eastAsia="仿宋" w:cs="仿宋"/>
          <w:color w:val="auto"/>
          <w:sz w:val="24"/>
          <w:szCs w:val="24"/>
        </w:rPr>
        <w:t>具体要求详见招标文件。</w:t>
      </w:r>
    </w:p>
    <w:p>
      <w:pPr>
        <w:spacing w:line="240" w:lineRule="auto"/>
        <w:ind w:firstLine="482" w:firstLineChars="200"/>
        <w:rPr>
          <w:rFonts w:hint="eastAsia" w:ascii="仿宋" w:hAnsi="仿宋" w:eastAsia="仿宋" w:cs="仿宋"/>
          <w:b/>
          <w:sz w:val="24"/>
          <w:szCs w:val="24"/>
          <w:highlight w:val="none"/>
        </w:rPr>
      </w:pPr>
      <w:r>
        <w:rPr>
          <w:rFonts w:hint="eastAsia" w:ascii="仿宋" w:hAnsi="仿宋" w:eastAsia="仿宋" w:cs="仿宋"/>
          <w:b/>
          <w:sz w:val="24"/>
          <w:szCs w:val="24"/>
        </w:rPr>
        <w:t>本项目接受联合体投标：☐是</w:t>
      </w:r>
      <w:r>
        <w:rPr>
          <w:rFonts w:hint="eastAsia" w:ascii="仿宋" w:hAnsi="仿宋" w:eastAsia="仿宋" w:cs="仿宋"/>
          <w:b/>
          <w:sz w:val="24"/>
          <w:szCs w:val="24"/>
          <w:highlight w:val="none"/>
        </w:rPr>
        <w:t>，</w:t>
      </w:r>
      <w:r>
        <w:rPr>
          <w:rFonts w:hint="eastAsia" w:ascii="仿宋" w:hAnsi="仿宋" w:eastAsia="仿宋" w:cs="仿宋"/>
          <w:sz w:val="24"/>
          <w:szCs w:val="24"/>
          <w:highlight w:val="none"/>
        </w:rPr>
        <w:sym w:font="Wingdings 2" w:char="0052"/>
      </w:r>
      <w:r>
        <w:rPr>
          <w:rFonts w:hint="eastAsia" w:ascii="仿宋" w:hAnsi="仿宋" w:eastAsia="仿宋" w:cs="仿宋"/>
          <w:b/>
          <w:sz w:val="24"/>
          <w:szCs w:val="24"/>
          <w:highlight w:val="none"/>
        </w:rPr>
        <w:t>否。</w:t>
      </w:r>
    </w:p>
    <w:p>
      <w:pPr>
        <w:spacing w:line="240" w:lineRule="auto"/>
        <w:ind w:firstLine="482" w:firstLineChars="200"/>
        <w:rPr>
          <w:rFonts w:hint="eastAsia" w:ascii="仿宋" w:hAnsi="仿宋" w:eastAsia="仿宋" w:cs="仿宋"/>
          <w:b/>
          <w:sz w:val="24"/>
          <w:szCs w:val="24"/>
        </w:rPr>
      </w:pPr>
      <w:bookmarkStart w:id="12" w:name="_Toc28359013"/>
      <w:bookmarkStart w:id="13" w:name="_Toc28359090"/>
      <w:bookmarkStart w:id="14" w:name="_Toc35393799"/>
      <w:bookmarkStart w:id="15" w:name="_Toc35393630"/>
      <w:r>
        <w:rPr>
          <w:rFonts w:hint="eastAsia" w:ascii="仿宋" w:hAnsi="仿宋" w:eastAsia="仿宋" w:cs="仿宋"/>
          <w:b/>
          <w:sz w:val="24"/>
          <w:szCs w:val="24"/>
        </w:rPr>
        <w:t>二、申请人的资格要求：</w:t>
      </w:r>
      <w:bookmarkEnd w:id="12"/>
      <w:bookmarkEnd w:id="13"/>
      <w:bookmarkEnd w:id="14"/>
      <w:bookmarkEnd w:id="15"/>
    </w:p>
    <w:p>
      <w:pPr>
        <w:spacing w:line="240" w:lineRule="auto"/>
        <w:ind w:firstLine="480"/>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1.满足《中华人民共和国政府采购法》第二十二条规定；未被“信用中国”（www.creditchina.gov.cn)、中国政府采购网（www.ccgp.gov.cn）列入失信被执行人、重大税收违法失信主体、政府采购严重违法失信行为记录名单；</w:t>
      </w:r>
    </w:p>
    <w:p>
      <w:pPr>
        <w:spacing w:line="240" w:lineRule="auto"/>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 xml:space="preserve">    2.以联合体形式响应的，提供联合协议(本项目不接受联合体响应或者供应商不以联合体形式响应的，则不需要提供) ；</w:t>
      </w:r>
    </w:p>
    <w:p>
      <w:pPr>
        <w:spacing w:line="240" w:lineRule="auto"/>
        <w:ind w:firstLine="480" w:firstLineChars="200"/>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3.落实政府采购政策需满足的资格要求：</w:t>
      </w:r>
    </w:p>
    <w:p>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sym w:font="Wingdings 2" w:char="00A3"/>
      </w:r>
      <w:r>
        <w:rPr>
          <w:rFonts w:hint="eastAsia" w:ascii="仿宋" w:hAnsi="仿宋" w:eastAsia="仿宋" w:cs="仿宋"/>
          <w:sz w:val="24"/>
          <w:szCs w:val="24"/>
        </w:rPr>
        <w:t>无</w:t>
      </w:r>
      <w:r>
        <w:rPr>
          <w:rFonts w:hint="eastAsia" w:ascii="仿宋" w:hAnsi="仿宋" w:eastAsia="仿宋" w:cs="仿宋"/>
          <w:snapToGrid w:val="0"/>
          <w:kern w:val="28"/>
          <w:sz w:val="24"/>
          <w:szCs w:val="24"/>
        </w:rPr>
        <w:t>（注：不得限制大中型企业与小微企业组成联合体参与响应）</w:t>
      </w:r>
      <w:r>
        <w:rPr>
          <w:rFonts w:hint="eastAsia" w:ascii="仿宋" w:hAnsi="仿宋" w:eastAsia="仿宋" w:cs="仿宋"/>
          <w:sz w:val="24"/>
          <w:szCs w:val="24"/>
        </w:rPr>
        <w:t>；</w:t>
      </w:r>
    </w:p>
    <w:p>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sym w:font="Wingdings 2" w:char="0052"/>
      </w:r>
      <w:r>
        <w:rPr>
          <w:rFonts w:hint="eastAsia" w:ascii="仿宋" w:hAnsi="仿宋" w:eastAsia="仿宋" w:cs="仿宋"/>
          <w:kern w:val="0"/>
          <w:sz w:val="24"/>
          <w:szCs w:val="24"/>
        </w:rPr>
        <w:t>专</w:t>
      </w:r>
      <w:r>
        <w:rPr>
          <w:rFonts w:hint="eastAsia" w:ascii="仿宋" w:hAnsi="仿宋" w:eastAsia="仿宋" w:cs="仿宋"/>
          <w:sz w:val="24"/>
          <w:szCs w:val="24"/>
        </w:rPr>
        <w:t>门面向中小企业</w:t>
      </w:r>
    </w:p>
    <w:p>
      <w:pPr>
        <w:spacing w:line="240" w:lineRule="auto"/>
        <w:ind w:firstLine="897" w:firstLineChars="374"/>
        <w:rPr>
          <w:rFonts w:hint="eastAsia" w:ascii="仿宋" w:hAnsi="仿宋" w:eastAsia="仿宋" w:cs="仿宋"/>
          <w:sz w:val="24"/>
          <w:szCs w:val="24"/>
        </w:rPr>
      </w:pPr>
      <w:r>
        <w:rPr>
          <w:rFonts w:hint="eastAsia" w:ascii="仿宋" w:hAnsi="仿宋" w:eastAsia="仿宋" w:cs="仿宋"/>
          <w:sz w:val="24"/>
          <w:szCs w:val="24"/>
        </w:rPr>
        <w:sym w:font="Wingdings 2" w:char="0052"/>
      </w:r>
      <w:r>
        <w:rPr>
          <w:rFonts w:hint="eastAsia" w:ascii="仿宋" w:hAnsi="仿宋" w:eastAsia="仿宋" w:cs="仿宋"/>
          <w:sz w:val="24"/>
          <w:szCs w:val="24"/>
        </w:rPr>
        <w:t>服务全部由符合政策要求的中小企业承接，提供中小企业声明函；</w:t>
      </w:r>
    </w:p>
    <w:p>
      <w:pPr>
        <w:spacing w:line="240" w:lineRule="auto"/>
        <w:ind w:firstLine="897" w:firstLineChars="374"/>
        <w:rPr>
          <w:rFonts w:hint="eastAsia" w:ascii="仿宋" w:hAnsi="仿宋" w:eastAsia="仿宋" w:cs="仿宋"/>
          <w:sz w:val="24"/>
          <w:szCs w:val="24"/>
        </w:rPr>
      </w:pPr>
      <w:r>
        <w:rPr>
          <w:rFonts w:hint="eastAsia" w:ascii="仿宋" w:hAnsi="仿宋" w:eastAsia="仿宋" w:cs="仿宋"/>
          <w:kern w:val="0"/>
          <w:sz w:val="24"/>
          <w:szCs w:val="24"/>
        </w:rPr>
        <w:t>☐</w:t>
      </w:r>
      <w:r>
        <w:rPr>
          <w:rFonts w:hint="eastAsia" w:ascii="仿宋" w:hAnsi="仿宋" w:eastAsia="仿宋" w:cs="仿宋"/>
          <w:sz w:val="24"/>
          <w:szCs w:val="24"/>
        </w:rPr>
        <w:t>服务全部由符合政策要求的小微企业承接，提供中小企业声明函；</w:t>
      </w:r>
    </w:p>
    <w:p>
      <w:pPr>
        <w:spacing w:line="240" w:lineRule="auto"/>
        <w:ind w:firstLine="897" w:firstLineChars="374"/>
        <w:rPr>
          <w:rFonts w:hint="eastAsia" w:ascii="仿宋" w:hAnsi="仿宋" w:eastAsia="仿宋" w:cs="仿宋"/>
          <w:sz w:val="24"/>
          <w:szCs w:val="24"/>
        </w:rPr>
      </w:pPr>
      <w:r>
        <w:rPr>
          <w:rFonts w:hint="eastAsia" w:ascii="仿宋" w:hAnsi="仿宋" w:eastAsia="仿宋" w:cs="仿宋"/>
          <w:kern w:val="0"/>
          <w:sz w:val="24"/>
          <w:szCs w:val="24"/>
        </w:rPr>
        <w:t>☐</w:t>
      </w:r>
      <w:r>
        <w:rPr>
          <w:rFonts w:hint="eastAsia" w:ascii="仿宋" w:hAnsi="仿宋" w:eastAsia="仿宋" w:cs="仿宋"/>
          <w:sz w:val="24"/>
          <w:szCs w:val="24"/>
        </w:rPr>
        <w:t>要求以联合体形式参加，提供联合协议和中小企业声明函，联合协议中中小企业合同金额应当达到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%，其中小微企业合同金额应当达到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r>
        <w:rPr>
          <w:rFonts w:hint="eastAsia" w:ascii="仿宋" w:hAnsi="仿宋" w:eastAsia="仿宋" w:cs="仿宋"/>
          <w:spacing w:val="8"/>
          <w:kern w:val="0"/>
          <w:sz w:val="24"/>
          <w:szCs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szCs w:val="24"/>
        </w:rPr>
        <w:t>；</w:t>
      </w:r>
    </w:p>
    <w:p>
      <w:pPr>
        <w:spacing w:line="240" w:lineRule="auto"/>
        <w:ind w:firstLine="897" w:firstLineChars="374"/>
        <w:rPr>
          <w:rFonts w:hint="eastAsia" w:ascii="仿宋" w:hAnsi="仿宋" w:eastAsia="仿宋" w:cs="仿宋"/>
          <w:sz w:val="24"/>
          <w:szCs w:val="24"/>
        </w:rPr>
      </w:pPr>
      <w:r>
        <w:rPr>
          <w:rFonts w:hint="eastAsia" w:ascii="仿宋" w:hAnsi="仿宋" w:eastAsia="仿宋" w:cs="仿宋"/>
          <w:kern w:val="0"/>
          <w:sz w:val="24"/>
          <w:szCs w:val="24"/>
        </w:rPr>
        <w:t>☐</w:t>
      </w:r>
      <w:r>
        <w:rPr>
          <w:rFonts w:hint="eastAsia" w:ascii="仿宋" w:hAnsi="仿宋" w:eastAsia="仿宋" w:cs="仿宋"/>
          <w:sz w:val="24"/>
          <w:szCs w:val="24"/>
        </w:rPr>
        <w:t>要求合同分包，提供分包意向协议和中小企业声明函，分包意向协议中中小企业合同金额应当达到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 ，其中小微企业合同金额应当达到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 ;</w:t>
      </w:r>
      <w:r>
        <w:rPr>
          <w:rFonts w:hint="eastAsia" w:ascii="仿宋" w:hAnsi="仿宋" w:eastAsia="仿宋" w:cs="仿宋"/>
          <w:spacing w:val="8"/>
          <w:kern w:val="0"/>
          <w:sz w:val="24"/>
          <w:szCs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szCs w:val="24"/>
        </w:rPr>
        <w:t>；</w:t>
      </w:r>
    </w:p>
    <w:p>
      <w:pPr>
        <w:spacing w:line="240" w:lineRule="auto"/>
        <w:ind w:firstLine="480" w:firstLineChars="200"/>
        <w:rPr>
          <w:rFonts w:hint="eastAsia" w:ascii="仿宋" w:hAnsi="仿宋" w:eastAsia="仿宋" w:cs="仿宋_GB2312"/>
          <w:snapToGrid w:val="0"/>
          <w:kern w:val="28"/>
          <w:sz w:val="24"/>
          <w:szCs w:val="24"/>
        </w:rPr>
      </w:pPr>
      <w:bookmarkStart w:id="16" w:name="_Toc35393800"/>
      <w:bookmarkStart w:id="17" w:name="_Toc28359091"/>
      <w:bookmarkStart w:id="18" w:name="_Toc28359014"/>
      <w:bookmarkStart w:id="19" w:name="_Toc35393631"/>
      <w:r>
        <w:rPr>
          <w:rFonts w:hint="eastAsia" w:ascii="仿宋" w:hAnsi="仿宋" w:eastAsia="仿宋" w:cs="仿宋_GB2312"/>
          <w:snapToGrid w:val="0"/>
          <w:kern w:val="28"/>
          <w:sz w:val="24"/>
          <w:szCs w:val="24"/>
        </w:rPr>
        <w:t>4.本项目的特定资格要求：</w:t>
      </w:r>
      <w:r>
        <w:rPr>
          <w:rFonts w:hint="eastAsia" w:ascii="仿宋" w:hAnsi="仿宋" w:eastAsia="仿宋" w:cs="仿宋_GB2312"/>
          <w:snapToGrid w:val="0"/>
          <w:kern w:val="28"/>
          <w:sz w:val="24"/>
          <w:szCs w:val="24"/>
        </w:rPr>
        <w:sym w:font="Wingdings" w:char="F0FE"/>
      </w:r>
      <w:r>
        <w:rPr>
          <w:rFonts w:hint="eastAsia" w:ascii="仿宋" w:hAnsi="仿宋" w:eastAsia="仿宋" w:cs="仿宋_GB2312"/>
          <w:snapToGrid w:val="0"/>
          <w:kern w:val="28"/>
          <w:sz w:val="24"/>
          <w:szCs w:val="24"/>
        </w:rPr>
        <w:t>无。</w:t>
      </w:r>
    </w:p>
    <w:p>
      <w:pPr>
        <w:spacing w:line="240" w:lineRule="auto"/>
        <w:ind w:firstLine="480" w:firstLineChars="200"/>
        <w:rPr>
          <w:rFonts w:hint="eastAsia" w:ascii="仿宋" w:hAnsi="仿宋" w:eastAsia="仿宋" w:cs="仿宋_GB2312"/>
          <w:snapToGrid w:val="0"/>
          <w:kern w:val="28"/>
          <w:sz w:val="24"/>
          <w:szCs w:val="24"/>
        </w:rPr>
      </w:pPr>
      <w:r>
        <w:rPr>
          <w:rFonts w:hint="eastAsia" w:ascii="仿宋" w:hAnsi="仿宋" w:eastAsia="仿宋" w:cs="仿宋_GB2312"/>
          <w:snapToGrid w:val="0"/>
          <w:kern w:val="28"/>
          <w:sz w:val="24"/>
          <w:szCs w:val="24"/>
        </w:rPr>
        <w:t>☐有特定资格要求：</w:t>
      </w:r>
      <w:r>
        <w:rPr>
          <w:rFonts w:hint="eastAsia" w:ascii="仿宋" w:hAnsi="仿宋" w:eastAsia="仿宋" w:cs="仿宋_GB2312"/>
          <w:snapToGrid w:val="0"/>
          <w:kern w:val="28"/>
          <w:sz w:val="24"/>
          <w:szCs w:val="24"/>
          <w:u w:val="single"/>
        </w:rPr>
        <w:t xml:space="preserve">                      </w:t>
      </w:r>
      <w:r>
        <w:rPr>
          <w:rFonts w:hint="eastAsia" w:ascii="仿宋" w:hAnsi="仿宋" w:eastAsia="仿宋" w:cs="仿宋_GB2312"/>
          <w:snapToGrid w:val="0"/>
          <w:kern w:val="28"/>
          <w:sz w:val="24"/>
          <w:szCs w:val="24"/>
        </w:rPr>
        <w:t xml:space="preserve"> ，该特定条件的法律法规依据：</w:t>
      </w:r>
      <w:r>
        <w:rPr>
          <w:rFonts w:hint="eastAsia" w:ascii="仿宋" w:hAnsi="仿宋" w:eastAsia="仿宋" w:cs="仿宋_GB2312"/>
          <w:snapToGrid w:val="0"/>
          <w:kern w:val="28"/>
          <w:sz w:val="24"/>
          <w:szCs w:val="24"/>
          <w:u w:val="single"/>
        </w:rPr>
        <w:t xml:space="preserve">                                                              </w:t>
      </w:r>
      <w:r>
        <w:rPr>
          <w:rFonts w:hint="eastAsia" w:ascii="仿宋" w:hAnsi="仿宋" w:eastAsia="仿宋" w:cs="仿宋_GB2312"/>
          <w:snapToGrid w:val="0"/>
          <w:kern w:val="28"/>
          <w:sz w:val="24"/>
          <w:szCs w:val="24"/>
        </w:rPr>
        <w:t xml:space="preserve">。                                                                    </w:t>
      </w:r>
    </w:p>
    <w:p>
      <w:pPr>
        <w:spacing w:line="240" w:lineRule="auto"/>
        <w:ind w:firstLine="480"/>
        <w:rPr>
          <w:rFonts w:hint="eastAsia" w:ascii="仿宋" w:eastAsia="仿宋"/>
          <w:color w:val="000000"/>
          <w:sz w:val="24"/>
          <w:szCs w:val="24"/>
        </w:rPr>
      </w:pPr>
      <w:r>
        <w:rPr>
          <w:rFonts w:hint="eastAsia" w:ascii="仿宋" w:eastAsia="仿宋"/>
          <w:color w:val="000000"/>
          <w:sz w:val="24"/>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24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三、获取（下载）采购文件</w:t>
      </w:r>
      <w:bookmarkEnd w:id="16"/>
      <w:bookmarkEnd w:id="17"/>
      <w:bookmarkEnd w:id="18"/>
      <w:bookmarkEnd w:id="19"/>
    </w:p>
    <w:p>
      <w:pPr>
        <w:spacing w:line="240" w:lineRule="auto"/>
        <w:ind w:firstLine="540"/>
        <w:rPr>
          <w:rFonts w:hint="eastAsia" w:ascii="仿宋" w:hAnsi="仿宋" w:eastAsia="仿宋" w:cs="仿宋"/>
          <w:color w:val="auto"/>
          <w:sz w:val="24"/>
          <w:szCs w:val="24"/>
        </w:rPr>
      </w:pPr>
      <w:r>
        <w:rPr>
          <w:rFonts w:hint="eastAsia" w:ascii="仿宋" w:hAnsi="仿宋" w:eastAsia="仿宋" w:cs="仿宋"/>
          <w:b/>
          <w:sz w:val="24"/>
          <w:szCs w:val="24"/>
        </w:rPr>
        <w:t>时间：</w:t>
      </w:r>
      <w:r>
        <w:rPr>
          <w:rFonts w:hint="eastAsia" w:ascii="仿宋" w:hAnsi="仿宋" w:eastAsia="仿宋" w:cs="仿宋"/>
          <w:sz w:val="24"/>
          <w:szCs w:val="24"/>
        </w:rPr>
        <w:t>/</w:t>
      </w:r>
      <w:r>
        <w:rPr>
          <w:rFonts w:hint="eastAsia" w:ascii="仿宋" w:hAnsi="仿宋" w:eastAsia="仿宋" w:cs="仿宋"/>
          <w:color w:val="auto"/>
          <w:sz w:val="24"/>
          <w:szCs w:val="24"/>
          <w:u w:val="single"/>
        </w:rPr>
        <w:t>至</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04</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25</w:t>
      </w:r>
      <w:r>
        <w:rPr>
          <w:rFonts w:hint="eastAsia" w:ascii="仿宋" w:hAnsi="仿宋" w:eastAsia="仿宋" w:cs="仿宋"/>
          <w:color w:val="auto"/>
          <w:sz w:val="24"/>
          <w:szCs w:val="24"/>
          <w:u w:val="single"/>
          <w:lang w:eastAsia="zh-CN"/>
        </w:rPr>
        <w:t>日</w:t>
      </w:r>
      <w:r>
        <w:rPr>
          <w:rFonts w:hint="eastAsia" w:ascii="仿宋" w:hAnsi="仿宋" w:eastAsia="仿宋" w:cs="仿宋"/>
          <w:color w:val="auto"/>
          <w:sz w:val="24"/>
          <w:szCs w:val="24"/>
        </w:rPr>
        <w:t xml:space="preserve"> ，每天上午00:00至12:00 ，下午12:00至23:59（北京时间，线上获取法定节假日均可，线下获取文件法定节假日除外）；</w:t>
      </w:r>
    </w:p>
    <w:p>
      <w:pPr>
        <w:spacing w:line="240" w:lineRule="auto"/>
        <w:ind w:firstLine="540"/>
        <w:rPr>
          <w:rFonts w:hint="eastAsia" w:ascii="仿宋" w:hAnsi="仿宋" w:eastAsia="仿宋" w:cs="仿宋"/>
          <w:color w:val="auto"/>
          <w:sz w:val="24"/>
          <w:szCs w:val="24"/>
          <w:u w:val="single"/>
        </w:rPr>
      </w:pPr>
      <w:r>
        <w:rPr>
          <w:rFonts w:hint="eastAsia" w:ascii="仿宋" w:hAnsi="仿宋" w:eastAsia="仿宋" w:cs="仿宋"/>
          <w:b/>
          <w:color w:val="auto"/>
          <w:sz w:val="24"/>
          <w:szCs w:val="24"/>
        </w:rPr>
        <w:t>地点（网址）：政采云平台（</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"https://www.zcygov.cn/" </w:instrText>
      </w:r>
      <w:r>
        <w:rPr>
          <w:rFonts w:hint="eastAsia" w:ascii="仿宋" w:hAnsi="仿宋" w:eastAsia="仿宋" w:cs="仿宋"/>
          <w:color w:val="auto"/>
          <w:sz w:val="24"/>
          <w:szCs w:val="24"/>
        </w:rPr>
        <w:fldChar w:fldCharType="separate"/>
      </w:r>
      <w:r>
        <w:rPr>
          <w:rStyle w:val="20"/>
          <w:rFonts w:hint="eastAsia" w:ascii="仿宋" w:hAnsi="仿宋" w:eastAsia="仿宋" w:cs="仿宋"/>
          <w:b/>
          <w:color w:val="auto"/>
          <w:sz w:val="24"/>
          <w:szCs w:val="24"/>
        </w:rPr>
        <w:t>https://www.zcygov.cn/</w:t>
      </w:r>
      <w:r>
        <w:rPr>
          <w:rStyle w:val="20"/>
          <w:rFonts w:hint="eastAsia" w:ascii="仿宋" w:hAnsi="仿宋" w:eastAsia="仿宋" w:cs="仿宋"/>
          <w:b/>
          <w:color w:val="auto"/>
          <w:sz w:val="24"/>
          <w:szCs w:val="24"/>
        </w:rPr>
        <w:fldChar w:fldCharType="end"/>
      </w:r>
      <w:r>
        <w:rPr>
          <w:rFonts w:hint="eastAsia" w:ascii="仿宋" w:hAnsi="仿宋" w:eastAsia="仿宋" w:cs="仿宋"/>
          <w:b/>
          <w:color w:val="auto"/>
          <w:sz w:val="24"/>
          <w:szCs w:val="24"/>
        </w:rPr>
        <w:t>）</w:t>
      </w:r>
    </w:p>
    <w:p>
      <w:pPr>
        <w:spacing w:line="240" w:lineRule="auto"/>
        <w:ind w:firstLine="540"/>
        <w:rPr>
          <w:rFonts w:hint="eastAsia" w:ascii="仿宋" w:hAnsi="仿宋" w:eastAsia="仿宋" w:cs="仿宋"/>
          <w:color w:val="auto"/>
          <w:sz w:val="24"/>
          <w:szCs w:val="24"/>
          <w:u w:val="single"/>
        </w:rPr>
      </w:pPr>
      <w:r>
        <w:rPr>
          <w:rFonts w:hint="eastAsia" w:ascii="仿宋" w:hAnsi="仿宋" w:eastAsia="仿宋" w:cs="仿宋"/>
          <w:b/>
          <w:color w:val="auto"/>
          <w:sz w:val="24"/>
          <w:szCs w:val="24"/>
        </w:rPr>
        <w:t>方式：</w:t>
      </w:r>
      <w:r>
        <w:rPr>
          <w:rFonts w:hint="eastAsia" w:ascii="仿宋" w:hAnsi="仿宋" w:eastAsia="仿宋" w:cs="仿宋"/>
          <w:color w:val="auto"/>
          <w:sz w:val="24"/>
          <w:szCs w:val="24"/>
        </w:rPr>
        <w:t>供应商登录政采云平台https://www.zcygov.cn/在线申请获取采购文件（进入“项目采购”应用，在获取采购文件菜单中选择项目，申请获取采购文件）。</w:t>
      </w:r>
    </w:p>
    <w:p>
      <w:pPr>
        <w:spacing w:line="240" w:lineRule="auto"/>
        <w:ind w:firstLine="540"/>
        <w:rPr>
          <w:rFonts w:hint="eastAsia" w:ascii="仿宋" w:hAnsi="仿宋" w:eastAsia="仿宋" w:cs="仿宋"/>
          <w:color w:val="auto"/>
          <w:sz w:val="24"/>
          <w:szCs w:val="24"/>
        </w:rPr>
      </w:pPr>
      <w:r>
        <w:rPr>
          <w:rFonts w:hint="eastAsia" w:ascii="仿宋" w:hAnsi="仿宋" w:eastAsia="仿宋" w:cs="仿宋"/>
          <w:b/>
          <w:color w:val="auto"/>
          <w:sz w:val="24"/>
          <w:szCs w:val="24"/>
        </w:rPr>
        <w:t>售价：</w:t>
      </w:r>
      <w:r>
        <w:rPr>
          <w:rFonts w:hint="eastAsia" w:ascii="仿宋" w:hAnsi="仿宋" w:eastAsia="仿宋" w:cs="仿宋"/>
          <w:color w:val="auto"/>
          <w:sz w:val="24"/>
          <w:szCs w:val="24"/>
        </w:rPr>
        <w:t>免费。</w:t>
      </w:r>
    </w:p>
    <w:p>
      <w:pPr>
        <w:spacing w:line="240" w:lineRule="auto"/>
        <w:rPr>
          <w:rFonts w:ascii="仿宋" w:hAnsi="仿宋" w:eastAsia="仿宋"/>
          <w:b/>
          <w:color w:val="auto"/>
          <w:sz w:val="24"/>
          <w:szCs w:val="24"/>
        </w:rPr>
      </w:pPr>
      <w:bookmarkStart w:id="20" w:name="_Toc35393634"/>
      <w:bookmarkStart w:id="21" w:name="_Toc35393803"/>
      <w:bookmarkStart w:id="22" w:name="_Toc28359094"/>
      <w:bookmarkStart w:id="23" w:name="_Toc28359017"/>
      <w:r>
        <w:rPr>
          <w:rFonts w:hint="eastAsia" w:ascii="仿宋" w:hAnsi="仿宋" w:eastAsia="仿宋"/>
          <w:b/>
          <w:color w:val="auto"/>
          <w:sz w:val="24"/>
          <w:szCs w:val="24"/>
        </w:rPr>
        <w:t>四、响应文件提交：</w:t>
      </w:r>
    </w:p>
    <w:p>
      <w:pPr>
        <w:spacing w:line="240" w:lineRule="auto"/>
        <w:ind w:firstLine="482" w:firstLineChars="200"/>
        <w:rPr>
          <w:rFonts w:ascii="仿宋" w:hAnsi="仿宋" w:eastAsia="仿宋"/>
          <w:bCs/>
          <w:color w:val="auto"/>
          <w:sz w:val="24"/>
          <w:szCs w:val="24"/>
          <w:u w:val="single"/>
        </w:rPr>
      </w:pPr>
      <w:r>
        <w:rPr>
          <w:rFonts w:hint="eastAsia" w:ascii="仿宋" w:hAnsi="仿宋" w:eastAsia="仿宋"/>
          <w:b/>
          <w:color w:val="auto"/>
          <w:sz w:val="24"/>
          <w:szCs w:val="24"/>
        </w:rPr>
        <w:t>1.截止时间：</w:t>
      </w:r>
      <w:r>
        <w:rPr>
          <w:rFonts w:hint="eastAsia" w:ascii="仿宋" w:hAnsi="仿宋" w:eastAsia="仿宋"/>
          <w:color w:val="auto"/>
          <w:sz w:val="24"/>
          <w:szCs w:val="24"/>
          <w:u w:val="single"/>
        </w:rPr>
        <w:t>202</w:t>
      </w:r>
      <w:r>
        <w:rPr>
          <w:rFonts w:hint="eastAsia" w:ascii="仿宋" w:hAnsi="仿宋" w:eastAsia="仿宋"/>
          <w:color w:val="auto"/>
          <w:sz w:val="24"/>
          <w:szCs w:val="24"/>
          <w:u w:val="single"/>
          <w:lang w:val="en-US" w:eastAsia="zh-CN"/>
        </w:rPr>
        <w:t>5</w:t>
      </w:r>
      <w:r>
        <w:rPr>
          <w:rFonts w:hint="eastAsia" w:ascii="仿宋" w:hAnsi="仿宋" w:eastAsia="仿宋"/>
          <w:bCs/>
          <w:color w:val="auto"/>
          <w:sz w:val="24"/>
          <w:szCs w:val="24"/>
          <w:u w:val="single"/>
        </w:rPr>
        <w:t>年</w:t>
      </w:r>
      <w:r>
        <w:rPr>
          <w:rFonts w:hint="eastAsia" w:ascii="仿宋" w:hAnsi="仿宋" w:eastAsia="仿宋"/>
          <w:bCs/>
          <w:color w:val="auto"/>
          <w:sz w:val="24"/>
          <w:szCs w:val="24"/>
          <w:u w:val="single"/>
          <w:lang w:val="en-US" w:eastAsia="zh-CN"/>
        </w:rPr>
        <w:t>04</w:t>
      </w:r>
      <w:r>
        <w:rPr>
          <w:rFonts w:hint="eastAsia" w:ascii="仿宋" w:hAnsi="仿宋" w:eastAsia="仿宋"/>
          <w:bCs/>
          <w:color w:val="auto"/>
          <w:sz w:val="24"/>
          <w:szCs w:val="24"/>
          <w:u w:val="single"/>
        </w:rPr>
        <w:t>月</w:t>
      </w:r>
      <w:r>
        <w:rPr>
          <w:rFonts w:hint="eastAsia" w:ascii="仿宋" w:hAnsi="仿宋" w:eastAsia="仿宋"/>
          <w:bCs/>
          <w:color w:val="auto"/>
          <w:sz w:val="24"/>
          <w:szCs w:val="24"/>
          <w:u w:val="single"/>
          <w:lang w:val="en-US" w:eastAsia="zh-CN"/>
        </w:rPr>
        <w:t>25</w:t>
      </w:r>
      <w:r>
        <w:rPr>
          <w:rFonts w:hint="eastAsia" w:ascii="仿宋" w:hAnsi="仿宋" w:eastAsia="仿宋"/>
          <w:bCs/>
          <w:color w:val="auto"/>
          <w:sz w:val="24"/>
          <w:szCs w:val="24"/>
          <w:u w:val="single"/>
        </w:rPr>
        <w:t>日</w:t>
      </w:r>
      <w:r>
        <w:rPr>
          <w:rFonts w:hint="eastAsia" w:ascii="仿宋" w:hAnsi="仿宋" w:eastAsia="仿宋"/>
          <w:bCs/>
          <w:color w:val="auto"/>
          <w:sz w:val="24"/>
          <w:szCs w:val="24"/>
          <w:u w:val="single"/>
          <w:lang w:val="en-US" w:eastAsia="zh-CN"/>
        </w:rPr>
        <w:t>09</w:t>
      </w:r>
      <w:r>
        <w:rPr>
          <w:rFonts w:hint="eastAsia" w:ascii="仿宋" w:hAnsi="仿宋" w:eastAsia="仿宋"/>
          <w:bCs/>
          <w:color w:val="auto"/>
          <w:sz w:val="24"/>
          <w:szCs w:val="24"/>
          <w:u w:val="single"/>
        </w:rPr>
        <w:t xml:space="preserve">点 </w:t>
      </w:r>
      <w:r>
        <w:rPr>
          <w:rFonts w:hint="eastAsia" w:ascii="仿宋" w:hAnsi="仿宋" w:eastAsia="仿宋"/>
          <w:bCs/>
          <w:color w:val="auto"/>
          <w:sz w:val="24"/>
          <w:szCs w:val="24"/>
          <w:u w:val="single"/>
          <w:lang w:val="en-US" w:eastAsia="zh-CN"/>
        </w:rPr>
        <w:t>3</w:t>
      </w:r>
      <w:r>
        <w:rPr>
          <w:rFonts w:hint="eastAsia" w:ascii="仿宋" w:hAnsi="仿宋" w:eastAsia="仿宋"/>
          <w:bCs/>
          <w:color w:val="auto"/>
          <w:sz w:val="24"/>
          <w:szCs w:val="24"/>
          <w:u w:val="single"/>
        </w:rPr>
        <w:t>0分00秒</w:t>
      </w:r>
      <w:r>
        <w:rPr>
          <w:rFonts w:hint="eastAsia" w:ascii="仿宋" w:hAnsi="仿宋" w:eastAsia="仿宋"/>
          <w:bCs/>
          <w:color w:val="auto"/>
          <w:sz w:val="24"/>
          <w:szCs w:val="24"/>
        </w:rPr>
        <w:t>（北京时间）。</w:t>
      </w:r>
    </w:p>
    <w:p>
      <w:pPr>
        <w:spacing w:line="240" w:lineRule="auto"/>
        <w:ind w:firstLine="482" w:firstLineChars="200"/>
        <w:rPr>
          <w:rFonts w:ascii="仿宋" w:hAnsi="仿宋" w:eastAsia="仿宋" w:cs="仿宋_GB2312"/>
          <w:color w:val="auto"/>
          <w:sz w:val="24"/>
          <w:szCs w:val="24"/>
        </w:rPr>
      </w:pPr>
      <w:r>
        <w:rPr>
          <w:rFonts w:hint="eastAsia" w:ascii="仿宋" w:hAnsi="仿宋" w:eastAsia="仿宋"/>
          <w:b/>
          <w:color w:val="auto"/>
          <w:sz w:val="24"/>
          <w:szCs w:val="24"/>
        </w:rPr>
        <w:t>2.地点（网址）：</w:t>
      </w:r>
      <w:r>
        <w:rPr>
          <w:rFonts w:hint="eastAsia" w:ascii="仿宋" w:hAnsi="仿宋" w:eastAsia="仿宋" w:cs="仿宋_GB2312"/>
          <w:color w:val="auto"/>
          <w:sz w:val="24"/>
          <w:szCs w:val="24"/>
        </w:rPr>
        <w:t>政采云平台（</w:t>
      </w:r>
      <w:r>
        <w:rPr>
          <w:rFonts w:ascii="仿宋" w:hAnsi="仿宋" w:eastAsia="仿宋"/>
          <w:color w:val="auto"/>
          <w:sz w:val="24"/>
          <w:szCs w:val="24"/>
        </w:rPr>
        <w:fldChar w:fldCharType="begin"/>
      </w:r>
      <w:r>
        <w:rPr>
          <w:rFonts w:ascii="仿宋" w:hAnsi="仿宋" w:eastAsia="仿宋"/>
          <w:color w:val="auto"/>
          <w:sz w:val="24"/>
          <w:szCs w:val="24"/>
        </w:rPr>
        <w:instrText xml:space="preserve"> HYPERLINK "https://www.zcygov.cn/" </w:instrText>
      </w:r>
      <w:r>
        <w:rPr>
          <w:rFonts w:ascii="仿宋" w:hAnsi="仿宋" w:eastAsia="仿宋"/>
          <w:color w:val="auto"/>
          <w:sz w:val="24"/>
          <w:szCs w:val="24"/>
        </w:rPr>
        <w:fldChar w:fldCharType="separate"/>
      </w:r>
      <w:r>
        <w:rPr>
          <w:rStyle w:val="20"/>
          <w:rFonts w:hint="eastAsia" w:ascii="仿宋" w:hAnsi="仿宋" w:eastAsia="仿宋" w:cs="仿宋_GB2312"/>
          <w:color w:val="auto"/>
          <w:kern w:val="2"/>
          <w:sz w:val="24"/>
          <w:szCs w:val="24"/>
        </w:rPr>
        <w:t>https://www.zcygov.cn/</w:t>
      </w:r>
      <w:r>
        <w:rPr>
          <w:rFonts w:hint="eastAsia" w:ascii="仿宋" w:hAnsi="仿宋" w:eastAsia="仿宋" w:cs="仿宋_GB2312"/>
          <w:color w:val="auto"/>
          <w:sz w:val="24"/>
          <w:szCs w:val="24"/>
        </w:rPr>
        <w:fldChar w:fldCharType="end"/>
      </w:r>
      <w:r>
        <w:rPr>
          <w:rFonts w:hint="eastAsia" w:ascii="仿宋" w:hAnsi="仿宋" w:eastAsia="仿宋" w:cs="仿宋_GB2312"/>
          <w:color w:val="auto"/>
          <w:sz w:val="24"/>
          <w:szCs w:val="24"/>
        </w:rPr>
        <w:t>）。</w:t>
      </w:r>
    </w:p>
    <w:p>
      <w:pPr>
        <w:spacing w:line="240" w:lineRule="auto"/>
        <w:rPr>
          <w:rFonts w:ascii="仿宋" w:hAnsi="仿宋" w:eastAsia="仿宋"/>
          <w:b/>
          <w:color w:val="auto"/>
          <w:sz w:val="24"/>
          <w:szCs w:val="24"/>
        </w:rPr>
      </w:pPr>
      <w:r>
        <w:rPr>
          <w:rFonts w:hint="eastAsia" w:ascii="仿宋" w:hAnsi="仿宋" w:eastAsia="仿宋"/>
          <w:b/>
          <w:color w:val="auto"/>
          <w:sz w:val="24"/>
          <w:szCs w:val="24"/>
        </w:rPr>
        <w:t>五、开启响应文件时间与地点：</w:t>
      </w:r>
    </w:p>
    <w:p>
      <w:pPr>
        <w:spacing w:line="240" w:lineRule="auto"/>
        <w:ind w:firstLine="482" w:firstLineChars="200"/>
        <w:rPr>
          <w:rFonts w:ascii="仿宋" w:hAnsi="仿宋" w:eastAsia="仿宋"/>
          <w:color w:val="auto"/>
          <w:sz w:val="24"/>
          <w:szCs w:val="24"/>
        </w:rPr>
      </w:pPr>
      <w:r>
        <w:rPr>
          <w:rFonts w:hint="eastAsia" w:ascii="仿宋" w:hAnsi="仿宋" w:eastAsia="仿宋"/>
          <w:b/>
          <w:color w:val="auto"/>
          <w:sz w:val="24"/>
          <w:szCs w:val="24"/>
        </w:rPr>
        <w:t>1.时间：</w:t>
      </w:r>
      <w:r>
        <w:rPr>
          <w:rFonts w:hint="eastAsia" w:ascii="仿宋" w:hAnsi="仿宋" w:eastAsia="仿宋"/>
          <w:color w:val="auto"/>
          <w:sz w:val="24"/>
          <w:szCs w:val="24"/>
          <w:u w:val="single"/>
          <w:lang w:val="en-US" w:eastAsia="zh-CN"/>
        </w:rPr>
        <w:t>2025年04月25日09点30分00秒</w:t>
      </w:r>
      <w:r>
        <w:rPr>
          <w:rFonts w:hint="eastAsia" w:ascii="仿宋" w:hAnsi="仿宋" w:eastAsia="仿宋"/>
          <w:color w:val="auto"/>
          <w:sz w:val="24"/>
          <w:szCs w:val="24"/>
        </w:rPr>
        <w:t>（北京时间）。</w:t>
      </w:r>
    </w:p>
    <w:p>
      <w:pPr>
        <w:spacing w:line="240" w:lineRule="auto"/>
        <w:ind w:firstLine="482" w:firstLineChars="200"/>
        <w:rPr>
          <w:rFonts w:hint="eastAsia" w:ascii="仿宋" w:hAnsi="仿宋" w:eastAsia="仿宋" w:cs="仿宋_GB2312"/>
          <w:color w:val="000000"/>
          <w:sz w:val="24"/>
          <w:szCs w:val="24"/>
        </w:rPr>
      </w:pPr>
      <w:r>
        <w:rPr>
          <w:rFonts w:hint="eastAsia" w:ascii="仿宋" w:hAnsi="仿宋" w:eastAsia="仿宋"/>
          <w:b/>
          <w:color w:val="auto"/>
          <w:sz w:val="24"/>
          <w:szCs w:val="24"/>
        </w:rPr>
        <w:t>2.地点（网址）：</w:t>
      </w:r>
      <w:r>
        <w:rPr>
          <w:rFonts w:hint="eastAsia" w:ascii="仿宋" w:hAnsi="仿宋" w:eastAsia="仿宋" w:cs="仿宋"/>
          <w:b/>
          <w:color w:val="auto"/>
          <w:sz w:val="24"/>
          <w:szCs w:val="24"/>
          <w:lang w:val="zh-CN"/>
        </w:rPr>
        <w:t>淳安县千岛湖镇一家山</w:t>
      </w:r>
      <w:r>
        <w:rPr>
          <w:rFonts w:hint="eastAsia" w:ascii="仿宋" w:hAnsi="仿宋" w:eastAsia="仿宋" w:cs="仿宋"/>
          <w:b/>
          <w:sz w:val="24"/>
          <w:szCs w:val="24"/>
          <w:lang w:val="zh-CN"/>
        </w:rPr>
        <w:t>水10-2幢</w:t>
      </w:r>
      <w:r>
        <w:rPr>
          <w:rFonts w:hint="eastAsia" w:ascii="仿宋" w:hAnsi="仿宋" w:eastAsia="仿宋" w:cs="仿宋_GB2312"/>
          <w:b/>
          <w:color w:val="000000"/>
          <w:sz w:val="24"/>
          <w:szCs w:val="24"/>
        </w:rPr>
        <w:t>，</w:t>
      </w:r>
      <w:r>
        <w:rPr>
          <w:rFonts w:hint="eastAsia" w:ascii="仿宋" w:hAnsi="仿宋" w:eastAsia="仿宋" w:cs="仿宋_GB2312"/>
          <w:color w:val="000000"/>
          <w:sz w:val="24"/>
          <w:szCs w:val="24"/>
        </w:rPr>
        <w:t>政采云平台（</w:t>
      </w:r>
      <w:r>
        <w:rPr>
          <w:rFonts w:ascii="仿宋" w:hAnsi="仿宋" w:eastAsia="仿宋"/>
          <w:color w:val="000000"/>
          <w:sz w:val="24"/>
          <w:szCs w:val="24"/>
        </w:rPr>
        <w:fldChar w:fldCharType="begin"/>
      </w:r>
      <w:r>
        <w:rPr>
          <w:rFonts w:ascii="仿宋" w:hAnsi="仿宋" w:eastAsia="仿宋"/>
          <w:color w:val="000000"/>
          <w:sz w:val="24"/>
          <w:szCs w:val="24"/>
        </w:rPr>
        <w:instrText xml:space="preserve"> HYPERLINK "https://www.zcygov.cn/" </w:instrText>
      </w:r>
      <w:r>
        <w:rPr>
          <w:rFonts w:ascii="仿宋" w:hAnsi="仿宋" w:eastAsia="仿宋"/>
          <w:color w:val="000000"/>
          <w:sz w:val="24"/>
          <w:szCs w:val="24"/>
        </w:rPr>
        <w:fldChar w:fldCharType="separate"/>
      </w:r>
      <w:r>
        <w:rPr>
          <w:rStyle w:val="20"/>
          <w:rFonts w:hint="eastAsia" w:ascii="仿宋" w:hAnsi="仿宋" w:eastAsia="仿宋" w:cs="仿宋_GB2312"/>
          <w:kern w:val="2"/>
          <w:sz w:val="24"/>
          <w:szCs w:val="24"/>
        </w:rPr>
        <w:t>https://www.zcygov.cn/</w:t>
      </w:r>
      <w:r>
        <w:rPr>
          <w:rFonts w:hint="eastAsia" w:ascii="仿宋" w:hAnsi="仿宋" w:eastAsia="仿宋" w:cs="仿宋_GB2312"/>
          <w:color w:val="000000"/>
          <w:sz w:val="24"/>
          <w:szCs w:val="24"/>
        </w:rPr>
        <w:fldChar w:fldCharType="end"/>
      </w:r>
      <w:r>
        <w:rPr>
          <w:rFonts w:hint="eastAsia" w:ascii="仿宋" w:hAnsi="仿宋" w:eastAsia="仿宋" w:cs="仿宋_GB2312"/>
          <w:color w:val="000000"/>
          <w:sz w:val="24"/>
          <w:szCs w:val="24"/>
        </w:rPr>
        <w:t>）。</w:t>
      </w:r>
    </w:p>
    <w:p>
      <w:pPr>
        <w:spacing w:line="24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六、公告期限</w:t>
      </w:r>
      <w:bookmarkEnd w:id="20"/>
      <w:bookmarkEnd w:id="21"/>
      <w:bookmarkEnd w:id="22"/>
      <w:bookmarkEnd w:id="23"/>
    </w:p>
    <w:p>
      <w:pPr>
        <w:spacing w:line="24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自本公告发布之日起3个工作日。</w:t>
      </w:r>
    </w:p>
    <w:p>
      <w:pPr>
        <w:spacing w:line="240" w:lineRule="auto"/>
        <w:ind w:firstLine="482" w:firstLineChars="200"/>
        <w:rPr>
          <w:rFonts w:hint="eastAsia" w:ascii="仿宋" w:hAnsi="仿宋" w:eastAsia="仿宋" w:cs="仿宋"/>
          <w:b/>
          <w:sz w:val="24"/>
          <w:szCs w:val="24"/>
        </w:rPr>
      </w:pPr>
      <w:bookmarkStart w:id="24" w:name="_Toc35393635"/>
      <w:bookmarkStart w:id="25" w:name="_Toc35393804"/>
      <w:r>
        <w:rPr>
          <w:rFonts w:hint="eastAsia" w:ascii="仿宋" w:hAnsi="仿宋" w:eastAsia="仿宋" w:cs="仿宋"/>
          <w:b/>
          <w:sz w:val="24"/>
          <w:szCs w:val="24"/>
        </w:rPr>
        <w:t>七、其他补充事宜</w:t>
      </w:r>
      <w:bookmarkEnd w:id="24"/>
      <w:bookmarkEnd w:id="25"/>
    </w:p>
    <w:p>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240" w:lineRule="auto"/>
        <w:ind w:firstLine="482" w:firstLineChars="200"/>
        <w:rPr>
          <w:rFonts w:hint="eastAsia" w:ascii="仿宋" w:hAnsi="仿宋" w:eastAsia="仿宋" w:cs="仿宋"/>
          <w:sz w:val="24"/>
          <w:szCs w:val="24"/>
        </w:rPr>
      </w:pPr>
      <w:r>
        <w:rPr>
          <w:rFonts w:hint="eastAsia" w:ascii="仿宋" w:hAnsi="仿宋" w:eastAsia="仿宋" w:cs="仿宋"/>
          <w:b/>
          <w:kern w:val="0"/>
          <w:sz w:val="24"/>
          <w:szCs w:val="24"/>
        </w:rPr>
        <w:t>4. 其他事项：（1）需要落实的政府采购政策：</w:t>
      </w:r>
      <w:r>
        <w:rPr>
          <w:rFonts w:hint="eastAsia" w:ascii="仿宋" w:hAnsi="仿宋" w:eastAsia="仿宋" w:cs="仿宋"/>
          <w:kern w:val="0"/>
          <w:sz w:val="24"/>
          <w:szCs w:val="24"/>
        </w:rPr>
        <w:t>包括节约资源、保护环境、</w:t>
      </w:r>
      <w:r>
        <w:rPr>
          <w:rFonts w:hint="eastAsia" w:ascii="仿宋" w:hAnsi="仿宋" w:eastAsia="仿宋" w:cs="仿宋"/>
          <w:sz w:val="24"/>
          <w:szCs w:val="24"/>
        </w:rPr>
        <w:t>支持创新、</w:t>
      </w:r>
      <w:r>
        <w:rPr>
          <w:rFonts w:hint="eastAsia" w:ascii="仿宋" w:hAnsi="仿宋" w:eastAsia="仿宋" w:cs="仿宋"/>
          <w:kern w:val="0"/>
          <w:sz w:val="24"/>
          <w:szCs w:val="24"/>
        </w:rPr>
        <w:t>促进中小企业发展等，详见磋商文件第三部分。</w:t>
      </w:r>
      <w:r>
        <w:rPr>
          <w:rFonts w:hint="eastAsia" w:ascii="仿宋" w:hAnsi="仿宋" w:eastAsia="仿宋" w:cs="仿宋"/>
          <w:b/>
          <w:kern w:val="0"/>
          <w:sz w:val="24"/>
          <w:szCs w:val="24"/>
        </w:rPr>
        <w:t>（2）</w:t>
      </w:r>
      <w:r>
        <w:rPr>
          <w:rFonts w:hint="eastAsia" w:ascii="仿宋" w:hAnsi="仿宋" w:eastAsia="仿宋" w:cs="仿宋"/>
          <w:b/>
          <w:sz w:val="24"/>
          <w:szCs w:val="24"/>
        </w:rPr>
        <w:t>电子交易的说明: 1）电子交易：</w:t>
      </w:r>
      <w:r>
        <w:rPr>
          <w:rFonts w:hint="eastAsia" w:ascii="仿宋" w:hAnsi="仿宋" w:eastAsia="仿宋" w:cs="仿宋"/>
          <w:sz w:val="24"/>
          <w:szCs w:val="24"/>
        </w:rPr>
        <w:t>本项目以数据电文形式，依托“政府采购云平台（www.zcygov.cn）”进行采购活动，不接受纸质响应文件。</w:t>
      </w:r>
      <w:r>
        <w:rPr>
          <w:rFonts w:hint="eastAsia" w:ascii="仿宋" w:hAnsi="仿宋" w:eastAsia="仿宋" w:cs="仿宋"/>
          <w:b/>
          <w:sz w:val="24"/>
          <w:szCs w:val="24"/>
        </w:rPr>
        <w:t>2）响应准备：</w:t>
      </w:r>
      <w:r>
        <w:rPr>
          <w:rFonts w:hint="eastAsia" w:ascii="仿宋" w:hAnsi="仿宋" w:eastAsia="仿宋" w:cs="仿宋"/>
          <w:sz w:val="24"/>
          <w:szCs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szCs w:val="24"/>
        </w:rPr>
        <w:t>3）磋商文件的获取：</w:t>
      </w:r>
      <w:r>
        <w:rPr>
          <w:rFonts w:hint="eastAsia" w:ascii="仿宋" w:hAnsi="仿宋" w:eastAsia="仿宋" w:cs="仿宋"/>
          <w:sz w:val="24"/>
          <w:szCs w:val="24"/>
        </w:rPr>
        <w:t>使用账号登录或者使用CA登录政采云平台；进入“项目采购”应用，在获取采购文件菜单中选择项目，获取磋商文件。</w:t>
      </w:r>
      <w:r>
        <w:rPr>
          <w:rFonts w:hint="eastAsia" w:ascii="仿宋" w:hAnsi="仿宋" w:eastAsia="仿宋" w:cs="仿宋"/>
          <w:b/>
          <w:sz w:val="24"/>
          <w:szCs w:val="24"/>
        </w:rPr>
        <w:t>4）响应文件的制作：</w:t>
      </w:r>
      <w:r>
        <w:rPr>
          <w:rFonts w:hint="eastAsia" w:ascii="仿宋" w:hAnsi="仿宋" w:eastAsia="仿宋" w:cs="仿宋"/>
          <w:sz w:val="24"/>
          <w:szCs w:val="24"/>
        </w:rPr>
        <w:t>在“政采云电子交易客户端”中完成“填写基本信息”、“导入投标文件”、“标书关联”、“标书检查”、“电子签名”、“生成电子标书”等操作。</w:t>
      </w:r>
      <w:r>
        <w:rPr>
          <w:rFonts w:hint="eastAsia" w:ascii="仿宋" w:hAnsi="仿宋" w:eastAsia="仿宋" w:cs="仿宋"/>
          <w:b/>
          <w:sz w:val="24"/>
          <w:szCs w:val="24"/>
        </w:rPr>
        <w:t>5）</w:t>
      </w:r>
      <w:r>
        <w:rPr>
          <w:rFonts w:hint="eastAsia" w:ascii="仿宋" w:hAnsi="仿宋" w:eastAsia="仿宋" w:cs="仿宋"/>
          <w:sz w:val="24"/>
          <w:szCs w:val="24"/>
        </w:rPr>
        <w:t>采购人、采购代理机构将依托政采云平台完成本项目的电子交易活动，平台不接受未按本公告约定方式获取磋商文件的供应商进行响应活动；</w:t>
      </w:r>
      <w:r>
        <w:rPr>
          <w:rFonts w:hint="eastAsia" w:ascii="仿宋" w:hAnsi="仿宋" w:eastAsia="仿宋" w:cs="仿宋"/>
          <w:b/>
          <w:sz w:val="24"/>
          <w:szCs w:val="24"/>
        </w:rPr>
        <w:t>6）</w:t>
      </w:r>
      <w:r>
        <w:rPr>
          <w:rFonts w:hint="eastAsia" w:ascii="仿宋" w:hAnsi="仿宋" w:eastAsia="仿宋" w:cs="仿宋"/>
          <w:sz w:val="24"/>
          <w:szCs w:val="24"/>
        </w:rPr>
        <w:t>对未按上述方式获取磋商文件的供应商对该文件提出的质疑，采购人或采购代理机构将不予处理</w:t>
      </w:r>
      <w:r>
        <w:rPr>
          <w:rFonts w:hint="eastAsia" w:ascii="仿宋" w:hAnsi="仿宋" w:eastAsia="仿宋" w:cs="仿宋"/>
          <w:b/>
          <w:sz w:val="24"/>
          <w:szCs w:val="24"/>
        </w:rPr>
        <w:t>；7）</w:t>
      </w:r>
      <w:r>
        <w:rPr>
          <w:rFonts w:hint="eastAsia" w:ascii="仿宋" w:hAnsi="仿宋" w:eastAsia="仿宋" w:cs="仿宋"/>
          <w:sz w:val="24"/>
          <w:szCs w:val="24"/>
        </w:rPr>
        <w:t>不提供磋商文件纸质版；</w:t>
      </w:r>
      <w:r>
        <w:rPr>
          <w:rFonts w:hint="eastAsia" w:ascii="仿宋" w:hAnsi="仿宋" w:eastAsia="仿宋" w:cs="仿宋"/>
          <w:b/>
          <w:sz w:val="24"/>
          <w:szCs w:val="24"/>
        </w:rPr>
        <w:t>8）响应文件的传输提交：</w:t>
      </w:r>
      <w:r>
        <w:rPr>
          <w:rFonts w:hint="eastAsia" w:ascii="仿宋" w:hAnsi="仿宋" w:eastAsia="仿宋" w:cs="仿宋"/>
          <w:sz w:val="24"/>
          <w:szCs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sz w:val="24"/>
          <w:szCs w:val="24"/>
        </w:rPr>
        <w:t>9）响应文件的解密：</w:t>
      </w:r>
      <w:r>
        <w:rPr>
          <w:rFonts w:hint="eastAsia" w:ascii="仿宋" w:hAnsi="仿宋" w:eastAsia="仿宋" w:cs="仿宋"/>
          <w:sz w:val="24"/>
          <w:szCs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sz w:val="24"/>
          <w:szCs w:val="24"/>
        </w:rPr>
        <w:t>）具体操作指南</w:t>
      </w:r>
      <w:r>
        <w:rPr>
          <w:rFonts w:hint="eastAsia" w:ascii="仿宋" w:hAnsi="仿宋" w:eastAsia="仿宋" w:cs="仿宋"/>
          <w:sz w:val="24"/>
          <w:szCs w:val="24"/>
        </w:rPr>
        <w:t>：详见政采云平台“服务中心-帮助文档-项目采购-操作流程-电子招投标-政府采购项目电子交易管理操作指南-供应商”；11）本项目不收取磋商保证金。</w:t>
      </w:r>
      <w:r>
        <w:rPr>
          <w:rFonts w:hint="eastAsia" w:ascii="仿宋" w:hAnsi="仿宋" w:eastAsia="仿宋" w:cs="仿宋"/>
          <w:b/>
          <w:bCs/>
          <w:sz w:val="24"/>
          <w:szCs w:val="24"/>
        </w:rPr>
        <w:t>（3）</w:t>
      </w:r>
      <w:r>
        <w:rPr>
          <w:rFonts w:hint="eastAsia" w:ascii="仿宋" w:hAnsi="仿宋" w:eastAsia="仿宋" w:cs="仿宋"/>
          <w:sz w:val="24"/>
          <w:szCs w:val="24"/>
        </w:rPr>
        <w:t>磋商文件公告期限与磋商公告的公告期限一致。</w:t>
      </w:r>
    </w:p>
    <w:p>
      <w:pPr>
        <w:spacing w:line="240" w:lineRule="auto"/>
        <w:ind w:firstLine="482" w:firstLineChars="200"/>
        <w:rPr>
          <w:rFonts w:hint="eastAsia" w:ascii="仿宋" w:hAnsi="仿宋" w:eastAsia="仿宋" w:cs="仿宋"/>
          <w:b/>
          <w:sz w:val="24"/>
          <w:szCs w:val="24"/>
        </w:rPr>
      </w:pPr>
      <w:bookmarkStart w:id="26" w:name="_Toc28359095"/>
      <w:bookmarkStart w:id="27" w:name="_Toc35393636"/>
      <w:bookmarkStart w:id="28" w:name="_Toc35393805"/>
      <w:bookmarkStart w:id="29" w:name="_Toc28359018"/>
      <w:r>
        <w:rPr>
          <w:rFonts w:hint="eastAsia" w:ascii="仿宋" w:hAnsi="仿宋" w:eastAsia="仿宋" w:cs="仿宋"/>
          <w:b/>
          <w:sz w:val="24"/>
          <w:szCs w:val="24"/>
        </w:rPr>
        <w:t>八、凡对本次采购提出询问、质疑、投诉，请按以下方式联系</w:t>
      </w:r>
      <w:bookmarkEnd w:id="26"/>
      <w:bookmarkEnd w:id="27"/>
      <w:bookmarkEnd w:id="28"/>
      <w:bookmarkEnd w:id="29"/>
    </w:p>
    <w:p>
      <w:pPr>
        <w:spacing w:line="240" w:lineRule="auto"/>
        <w:ind w:firstLine="480"/>
        <w:rPr>
          <w:rFonts w:hint="eastAsia" w:ascii="仿宋_GB2312" w:hAnsi="仿宋" w:eastAsia="仿宋_GB2312" w:cs="仿宋_GB2312"/>
          <w:sz w:val="24"/>
          <w:szCs w:val="24"/>
        </w:rPr>
      </w:pPr>
      <w:r>
        <w:rPr>
          <w:rFonts w:hint="eastAsia" w:ascii="仿宋_GB2312" w:hAnsi="仿宋" w:eastAsia="仿宋_GB2312" w:cs="仿宋_GB2312"/>
          <w:sz w:val="24"/>
          <w:szCs w:val="24"/>
        </w:rPr>
        <w:t xml:space="preserve"> 1.采购人信息</w:t>
      </w:r>
    </w:p>
    <w:p>
      <w:pPr>
        <w:spacing w:line="24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名    称：</w:t>
      </w:r>
      <w:r>
        <w:rPr>
          <w:rFonts w:hint="eastAsia" w:ascii="仿宋" w:hAnsi="仿宋" w:eastAsia="仿宋" w:cs="仿宋"/>
          <w:color w:val="000000" w:themeColor="text1"/>
          <w:sz w:val="24"/>
          <w:szCs w:val="24"/>
          <w:lang w:eastAsia="zh-CN"/>
          <w14:textFill>
            <w14:solidFill>
              <w14:schemeClr w14:val="tx1"/>
            </w14:solidFill>
          </w14:textFill>
        </w:rPr>
        <w:t>淳安县千岛湖生态综合保护局</w:t>
      </w:r>
      <w:r>
        <w:rPr>
          <w:rFonts w:hint="eastAsia" w:ascii="仿宋" w:hAnsi="仿宋" w:eastAsia="仿宋" w:cs="仿宋"/>
          <w:color w:val="000000" w:themeColor="text1"/>
          <w:sz w:val="24"/>
          <w14:textFill>
            <w14:solidFill>
              <w14:schemeClr w14:val="tx1"/>
            </w14:solidFill>
          </w14:textFill>
        </w:rPr>
        <w:t xml:space="preserve"> </w:t>
      </w:r>
    </w:p>
    <w:p>
      <w:pPr>
        <w:spacing w:line="240" w:lineRule="auto"/>
        <w:ind w:firstLine="48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w:t>
      </w:r>
      <w:r>
        <w:rPr>
          <w:rFonts w:hint="eastAsia" w:ascii="仿宋" w:hAnsi="仿宋" w:eastAsia="仿宋" w:cs="仿宋"/>
          <w:color w:val="000000" w:themeColor="text1"/>
          <w:sz w:val="24"/>
          <w:szCs w:val="24"/>
          <w:lang w:eastAsia="zh-CN"/>
          <w14:textFill>
            <w14:solidFill>
              <w14:schemeClr w14:val="tx1"/>
            </w14:solidFill>
          </w14:textFill>
        </w:rPr>
        <w:t>淳安县千岛湖镇</w:t>
      </w:r>
      <w:r>
        <w:rPr>
          <w:rFonts w:hint="eastAsia" w:ascii="仿宋" w:hAnsi="仿宋" w:eastAsia="仿宋" w:cs="仿宋"/>
          <w:color w:val="000000" w:themeColor="text1"/>
          <w:sz w:val="24"/>
          <w:szCs w:val="24"/>
          <w:lang w:val="en-US" w:eastAsia="zh-CN"/>
          <w14:textFill>
            <w14:solidFill>
              <w14:schemeClr w14:val="tx1"/>
            </w14:solidFill>
          </w14:textFill>
        </w:rPr>
        <w:t>环湖北路651</w:t>
      </w:r>
      <w:r>
        <w:rPr>
          <w:rFonts w:hint="eastAsia" w:ascii="仿宋" w:hAnsi="仿宋" w:eastAsia="仿宋" w:cs="仿宋"/>
          <w:color w:val="000000" w:themeColor="text1"/>
          <w:sz w:val="24"/>
          <w:szCs w:val="24"/>
          <w:lang w:eastAsia="zh-CN"/>
          <w14:textFill>
            <w14:solidFill>
              <w14:schemeClr w14:val="tx1"/>
            </w14:solidFill>
          </w14:textFill>
        </w:rPr>
        <w:t xml:space="preserve">号  </w:t>
      </w:r>
      <w:r>
        <w:rPr>
          <w:rFonts w:hint="eastAsia" w:ascii="仿宋" w:hAnsi="仿宋" w:eastAsia="仿宋" w:cs="仿宋"/>
          <w:color w:val="000000" w:themeColor="text1"/>
          <w:sz w:val="24"/>
          <w14:textFill>
            <w14:solidFill>
              <w14:schemeClr w14:val="tx1"/>
            </w14:solidFill>
          </w14:textFill>
        </w:rPr>
        <w:t xml:space="preserve"> </w:t>
      </w:r>
    </w:p>
    <w:p>
      <w:pPr>
        <w:spacing w:line="24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 xml:space="preserve">郑红日  </w:t>
      </w:r>
      <w:r>
        <w:rPr>
          <w:rFonts w:hint="eastAsia" w:ascii="仿宋" w:hAnsi="仿宋" w:eastAsia="仿宋" w:cs="仿宋"/>
          <w:color w:val="auto"/>
          <w:sz w:val="24"/>
        </w:rPr>
        <w:t xml:space="preserve">  </w:t>
      </w:r>
    </w:p>
    <w:p>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rPr>
        <w:t xml:space="preserve">    </w:t>
      </w:r>
      <w:r>
        <w:rPr>
          <w:rFonts w:hint="eastAsia" w:ascii="仿宋" w:hAnsi="仿宋" w:eastAsia="仿宋" w:cs="仿宋"/>
          <w:color w:val="auto"/>
          <w:sz w:val="24"/>
          <w:highlight w:val="none"/>
        </w:rPr>
        <w:t>项目联系方式（询问）：0571-89601891</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pPr>
        <w:spacing w:line="240" w:lineRule="auto"/>
        <w:rPr>
          <w:rFonts w:hint="eastAsia" w:ascii="仿宋" w:hAnsi="仿宋" w:eastAsia="仿宋" w:cs="仿宋"/>
          <w:color w:val="auto"/>
          <w:sz w:val="24"/>
        </w:rPr>
      </w:pPr>
      <w:r>
        <w:rPr>
          <w:rFonts w:hint="eastAsia" w:ascii="仿宋" w:hAnsi="仿宋" w:eastAsia="仿宋" w:cs="仿宋"/>
          <w:color w:val="auto"/>
          <w:sz w:val="24"/>
        </w:rPr>
        <w:t xml:space="preserve">    质疑联系人：</w:t>
      </w:r>
      <w:r>
        <w:rPr>
          <w:rFonts w:hint="eastAsia" w:ascii="仿宋" w:hAnsi="仿宋" w:eastAsia="仿宋" w:cs="仿宋"/>
          <w:color w:val="auto"/>
          <w:sz w:val="24"/>
          <w:lang w:val="en-US" w:eastAsia="zh-CN"/>
        </w:rPr>
        <w:t xml:space="preserve">方丽  </w:t>
      </w:r>
      <w:r>
        <w:rPr>
          <w:rFonts w:hint="eastAsia" w:ascii="仿宋" w:hAnsi="仿宋" w:eastAsia="仿宋" w:cs="仿宋"/>
          <w:color w:val="auto"/>
          <w:sz w:val="24"/>
        </w:rPr>
        <w:t xml:space="preserve"> </w:t>
      </w:r>
    </w:p>
    <w:p>
      <w:pPr>
        <w:spacing w:line="240" w:lineRule="auto"/>
        <w:ind w:firstLine="480"/>
        <w:rPr>
          <w:rFonts w:hint="eastAsia" w:ascii="仿宋" w:hAnsi="仿宋" w:eastAsia="仿宋" w:cs="仿宋"/>
          <w:color w:val="auto"/>
          <w:sz w:val="24"/>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0571-64819104</w:t>
      </w:r>
      <w:r>
        <w:rPr>
          <w:rFonts w:hint="eastAsia" w:ascii="仿宋" w:hAnsi="仿宋" w:eastAsia="仿宋" w:cs="仿宋"/>
          <w:color w:val="auto"/>
          <w:sz w:val="24"/>
        </w:rPr>
        <w:t xml:space="preserve">   </w:t>
      </w:r>
    </w:p>
    <w:p>
      <w:pPr>
        <w:pStyle w:val="5"/>
        <w:spacing w:line="240" w:lineRule="auto"/>
        <w:ind w:firstLine="470" w:firstLineChars="196"/>
        <w:rPr>
          <w:rFonts w:hint="eastAsia" w:ascii="仿宋" w:hAnsi="仿宋" w:eastAsia="仿宋" w:cs="仿宋"/>
          <w:snapToGrid/>
          <w:color w:val="auto"/>
          <w:kern w:val="2"/>
          <w:sz w:val="24"/>
          <w:szCs w:val="24"/>
        </w:rPr>
      </w:pPr>
    </w:p>
    <w:p>
      <w:pPr>
        <w:spacing w:line="240" w:lineRule="auto"/>
        <w:ind w:firstLine="480"/>
        <w:rPr>
          <w:rFonts w:hint="eastAsia" w:ascii="仿宋" w:hAnsi="仿宋" w:eastAsia="仿宋" w:cs="仿宋"/>
          <w:snapToGrid/>
          <w:color w:val="auto"/>
          <w:kern w:val="2"/>
          <w:sz w:val="24"/>
          <w:szCs w:val="24"/>
        </w:rPr>
      </w:pPr>
      <w:r>
        <w:rPr>
          <w:rFonts w:hint="eastAsia" w:ascii="仿宋" w:hAnsi="仿宋" w:eastAsia="仿宋" w:cs="仿宋"/>
          <w:snapToGrid/>
          <w:color w:val="auto"/>
          <w:kern w:val="2"/>
          <w:sz w:val="24"/>
          <w:szCs w:val="24"/>
        </w:rPr>
        <w:t>2.</w:t>
      </w:r>
      <w:r>
        <w:rPr>
          <w:rFonts w:ascii="仿宋_GB2312" w:hAnsi="仿宋" w:eastAsia="仿宋_GB2312"/>
          <w:sz w:val="24"/>
          <w:szCs w:val="24"/>
        </w:rPr>
        <w:t xml:space="preserve">采购代理机构信息    </w:t>
      </w:r>
    </w:p>
    <w:p>
      <w:pPr>
        <w:spacing w:line="240" w:lineRule="auto"/>
        <w:ind w:firstLine="480"/>
        <w:rPr>
          <w:rFonts w:hint="eastAsia" w:ascii="仿宋" w:hAnsi="仿宋" w:eastAsia="仿宋" w:cs="仿宋"/>
          <w:sz w:val="24"/>
          <w:szCs w:val="24"/>
          <w:lang w:eastAsia="zh-CN"/>
        </w:rPr>
      </w:pPr>
      <w:r>
        <w:rPr>
          <w:rFonts w:hint="eastAsia" w:ascii="仿宋" w:hAnsi="仿宋" w:eastAsia="仿宋" w:cs="仿宋"/>
          <w:sz w:val="24"/>
        </w:rPr>
        <w:t>名    称：</w:t>
      </w:r>
      <w:r>
        <w:rPr>
          <w:rFonts w:hint="eastAsia" w:ascii="仿宋" w:hAnsi="仿宋" w:eastAsia="仿宋" w:cs="仿宋"/>
          <w:sz w:val="24"/>
          <w:szCs w:val="24"/>
          <w:lang w:eastAsia="zh-CN"/>
        </w:rPr>
        <w:t>浙江中正工程项目管理有限公司</w:t>
      </w:r>
    </w:p>
    <w:p>
      <w:pPr>
        <w:spacing w:line="240" w:lineRule="auto"/>
        <w:ind w:firstLine="480"/>
        <w:rPr>
          <w:rFonts w:hint="eastAsia" w:ascii="仿宋" w:hAnsi="仿宋" w:eastAsia="仿宋" w:cs="仿宋"/>
          <w:sz w:val="24"/>
          <w:lang w:val="en-US"/>
        </w:rPr>
      </w:pPr>
      <w:r>
        <w:rPr>
          <w:rFonts w:hint="eastAsia" w:ascii="仿宋" w:hAnsi="仿宋" w:eastAsia="仿宋" w:cs="仿宋"/>
          <w:sz w:val="24"/>
        </w:rPr>
        <w:t>地    址：</w:t>
      </w:r>
      <w:r>
        <w:rPr>
          <w:rFonts w:hint="eastAsia" w:ascii="仿宋" w:hAnsi="仿宋" w:eastAsia="仿宋" w:cs="仿宋"/>
          <w:color w:val="auto"/>
          <w:sz w:val="24"/>
        </w:rPr>
        <w:t>淳安县千岛湖镇</w:t>
      </w:r>
      <w:r>
        <w:rPr>
          <w:rFonts w:hint="eastAsia" w:ascii="仿宋" w:hAnsi="仿宋" w:eastAsia="仿宋" w:cs="仿宋"/>
          <w:color w:val="auto"/>
          <w:sz w:val="24"/>
          <w:lang w:val="en-US" w:eastAsia="zh-CN"/>
        </w:rPr>
        <w:t>万诚广场6号楼4楼</w:t>
      </w:r>
      <w:r>
        <w:rPr>
          <w:rFonts w:hint="eastAsia" w:ascii="仿宋" w:hAnsi="仿宋" w:eastAsia="仿宋" w:cs="仿宋"/>
          <w:sz w:val="24"/>
          <w:szCs w:val="24"/>
          <w:lang w:val="en-US" w:eastAsia="zh-CN"/>
        </w:rPr>
        <w:t xml:space="preserve"> </w:t>
      </w:r>
    </w:p>
    <w:p>
      <w:pPr>
        <w:spacing w:line="240" w:lineRule="auto"/>
        <w:rPr>
          <w:rFonts w:hint="default" w:ascii="仿宋" w:hAnsi="仿宋" w:eastAsia="仿宋" w:cs="仿宋"/>
          <w:sz w:val="24"/>
          <w:lang w:val="en-US"/>
        </w:rPr>
      </w:pPr>
      <w:r>
        <w:rPr>
          <w:rFonts w:hint="eastAsia" w:ascii="仿宋" w:hAnsi="仿宋" w:eastAsia="仿宋" w:cs="仿宋"/>
          <w:sz w:val="24"/>
        </w:rPr>
        <w:t xml:space="preserve">    项目联系人（询问）：</w:t>
      </w:r>
      <w:r>
        <w:rPr>
          <w:rFonts w:hint="eastAsia" w:ascii="仿宋" w:hAnsi="仿宋" w:eastAsia="仿宋" w:cs="仿宋"/>
          <w:sz w:val="24"/>
          <w:lang w:val="en-US" w:eastAsia="zh-CN"/>
        </w:rPr>
        <w:t>何小艳</w:t>
      </w:r>
    </w:p>
    <w:p>
      <w:pPr>
        <w:spacing w:line="240" w:lineRule="auto"/>
        <w:ind w:firstLine="480"/>
        <w:rPr>
          <w:rFonts w:hint="eastAsia" w:ascii="仿宋" w:hAnsi="仿宋" w:eastAsia="仿宋" w:cs="仿宋"/>
          <w:sz w:val="24"/>
          <w:lang w:val="en-US" w:eastAsia="zh-CN"/>
        </w:rPr>
      </w:pPr>
      <w:r>
        <w:rPr>
          <w:rFonts w:hint="eastAsia" w:ascii="仿宋" w:hAnsi="仿宋" w:eastAsia="仿宋" w:cs="仿宋"/>
          <w:sz w:val="24"/>
        </w:rPr>
        <w:t>项目联系方式（询问）</w:t>
      </w:r>
      <w:r>
        <w:rPr>
          <w:rFonts w:hint="eastAsia" w:ascii="仿宋" w:hAnsi="仿宋" w:eastAsia="仿宋" w:cs="仿宋"/>
          <w:sz w:val="24"/>
          <w:lang w:eastAsia="zh-CN"/>
        </w:rPr>
        <w:t>：</w:t>
      </w:r>
      <w:r>
        <w:rPr>
          <w:rFonts w:hint="eastAsia" w:ascii="仿宋" w:hAnsi="仿宋" w:eastAsia="仿宋" w:cs="仿宋"/>
          <w:sz w:val="24"/>
          <w:lang w:val="en-US" w:eastAsia="zh-CN"/>
        </w:rPr>
        <w:t>18868770166</w:t>
      </w:r>
    </w:p>
    <w:p>
      <w:pPr>
        <w:spacing w:line="240" w:lineRule="auto"/>
        <w:ind w:firstLine="480"/>
        <w:rPr>
          <w:rFonts w:ascii="仿宋" w:hAnsi="仿宋" w:eastAsia="仿宋"/>
          <w:sz w:val="24"/>
          <w:szCs w:val="24"/>
        </w:rPr>
      </w:pPr>
      <w:r>
        <w:rPr>
          <w:rFonts w:hint="eastAsia" w:ascii="仿宋" w:hAnsi="仿宋" w:eastAsia="仿宋" w:cs="仿宋"/>
          <w:sz w:val="24"/>
        </w:rPr>
        <w:t>质疑联系人：</w:t>
      </w:r>
      <w:r>
        <w:rPr>
          <w:rFonts w:hint="eastAsia" w:ascii="仿宋" w:hAnsi="仿宋" w:eastAsia="仿宋" w:cs="仿宋"/>
          <w:sz w:val="24"/>
          <w:lang w:val="en-US" w:eastAsia="zh-CN"/>
        </w:rPr>
        <w:t>潘斌</w:t>
      </w:r>
    </w:p>
    <w:p>
      <w:pPr>
        <w:pStyle w:val="5"/>
        <w:spacing w:line="240" w:lineRule="auto"/>
        <w:ind w:firstLine="470" w:firstLineChars="196"/>
        <w:rPr>
          <w:rFonts w:hint="eastAsia" w:ascii="仿宋" w:hAnsi="仿宋" w:eastAsia="仿宋" w:cs="仿宋"/>
          <w:snapToGrid/>
          <w:color w:val="auto"/>
          <w:kern w:val="2"/>
          <w:sz w:val="24"/>
          <w:szCs w:val="24"/>
        </w:rPr>
      </w:pPr>
    </w:p>
    <w:p>
      <w:pPr>
        <w:pStyle w:val="5"/>
        <w:numPr>
          <w:ilvl w:val="0"/>
          <w:numId w:val="0"/>
        </w:numPr>
        <w:spacing w:line="240" w:lineRule="auto"/>
        <w:ind w:firstLine="480" w:firstLineChars="200"/>
        <w:rPr>
          <w:rFonts w:hint="eastAsia" w:ascii="仿宋" w:hAnsi="仿宋" w:eastAsia="仿宋" w:cs="仿宋"/>
          <w:sz w:val="24"/>
          <w:szCs w:val="24"/>
        </w:rPr>
      </w:pPr>
      <w:r>
        <w:rPr>
          <w:rFonts w:hint="eastAsia" w:ascii="仿宋" w:hAnsi="仿宋" w:eastAsia="仿宋" w:cs="仿宋"/>
          <w:snapToGrid/>
          <w:color w:val="auto"/>
          <w:kern w:val="2"/>
          <w:sz w:val="24"/>
          <w:szCs w:val="24"/>
          <w:lang w:val="en-US" w:eastAsia="zh-CN"/>
        </w:rPr>
        <w:t>3.</w:t>
      </w:r>
      <w:r>
        <w:rPr>
          <w:rFonts w:hint="eastAsia" w:ascii="仿宋" w:hAnsi="仿宋" w:eastAsia="仿宋" w:cs="仿宋"/>
          <w:snapToGrid/>
          <w:color w:val="auto"/>
          <w:kern w:val="2"/>
          <w:sz w:val="24"/>
          <w:szCs w:val="24"/>
        </w:rPr>
        <w:t>同级政府采购监督管理部门</w:t>
      </w:r>
    </w:p>
    <w:p>
      <w:pPr>
        <w:spacing w:line="24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 xml:space="preserve"> 名    称：淳安县财政局、浙江省政府采购行政裁决服务中心（杭州）</w:t>
      </w:r>
    </w:p>
    <w:p>
      <w:pPr>
        <w:spacing w:line="24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 xml:space="preserve"> 地    址：杭州市上城区清泰街549号城建综合大楼11楼（快递仅限ems或顺丰</w:t>
      </w:r>
    </w:p>
    <w:p>
      <w:pPr>
        <w:spacing w:line="24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传    真：/</w:t>
      </w:r>
    </w:p>
    <w:p>
      <w:pPr>
        <w:spacing w:line="24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 xml:space="preserve"> 联 系 人：朱女士、王女士</w:t>
      </w:r>
    </w:p>
    <w:p>
      <w:pPr>
        <w:spacing w:line="24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 xml:space="preserve"> 监督投诉电话：0571-87227671、0571-87800218</w:t>
      </w:r>
    </w:p>
    <w:p>
      <w:pPr>
        <w:spacing w:line="24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政策咨询电话:方先生、余先生，电话:0571-89602058、0571-89600783</w:t>
      </w:r>
    </w:p>
    <w:p>
      <w:pPr>
        <w:spacing w:line="460" w:lineRule="exact"/>
        <w:ind w:firstLine="240" w:firstLineChars="100"/>
        <w:rPr>
          <w:rFonts w:hint="eastAsia" w:ascii="仿宋" w:hAnsi="仿宋" w:eastAsia="仿宋" w:cs="仿宋"/>
          <w:sz w:val="24"/>
          <w:szCs w:val="24"/>
        </w:rPr>
      </w:pPr>
      <w:r>
        <w:rPr>
          <w:rFonts w:hint="eastAsia" w:ascii="仿宋" w:hAnsi="仿宋" w:eastAsia="仿宋" w:cs="仿宋"/>
          <w:sz w:val="24"/>
          <w:szCs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sz w:val="24"/>
          <w:szCs w:val="24"/>
          <w:lang w:val="en-US" w:eastAsia="zh-CN"/>
        </w:rPr>
        <w:t>95763</w:t>
      </w:r>
      <w:r>
        <w:rPr>
          <w:rFonts w:hint="eastAsia" w:ascii="仿宋" w:hAnsi="仿宋" w:eastAsia="仿宋" w:cs="仿宋"/>
          <w:sz w:val="24"/>
          <w:szCs w:val="24"/>
        </w:rPr>
        <w:t>获取热线服务帮助。</w:t>
      </w:r>
    </w:p>
    <w:p>
      <w:pPr>
        <w:spacing w:line="460" w:lineRule="exact"/>
        <w:ind w:firstLine="240" w:firstLineChars="100"/>
        <w:rPr>
          <w:rFonts w:hint="eastAsia" w:ascii="仿宋" w:hAnsi="仿宋" w:eastAsia="仿宋" w:cs="仿宋"/>
          <w:sz w:val="24"/>
          <w:szCs w:val="24"/>
        </w:rPr>
      </w:pPr>
      <w:r>
        <w:rPr>
          <w:rFonts w:hint="eastAsia" w:ascii="仿宋" w:hAnsi="仿宋" w:eastAsia="仿宋" w:cs="仿宋"/>
          <w:sz w:val="24"/>
          <w:szCs w:val="24"/>
        </w:rPr>
        <w:t>CA问题联系电话（人工）：汇信CA 400-888-4636；天谷CA 400-087-8198。</w:t>
      </w:r>
    </w:p>
    <w:p>
      <w:pPr>
        <w:widowControl/>
        <w:adjustRightInd/>
        <w:jc w:val="both"/>
        <w:rPr>
          <w:rFonts w:hint="eastAsia" w:ascii="仿宋" w:hAnsi="仿宋" w:eastAsia="仿宋" w:cs="仿宋"/>
          <w:sz w:val="24"/>
          <w:szCs w:val="24"/>
        </w:rPr>
      </w:pPr>
      <w:r>
        <w:rPr>
          <w:rFonts w:hint="eastAsia" w:ascii="仿宋" w:eastAsia="仿宋" w:cs="仿宋"/>
          <w:sz w:val="24"/>
          <w:szCs w:val="24"/>
        </w:rPr>
        <w:br w:type="page"/>
      </w: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第二部分 竞争性磋商流程</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1.征集供应商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1.1邀请供应商。</w:t>
      </w:r>
    </w:p>
    <w:p>
      <w:pPr>
        <w:pStyle w:val="22"/>
        <w:numPr>
          <w:ilvl w:val="0"/>
          <w:numId w:val="0"/>
        </w:numPr>
        <w:spacing w:before="0"/>
        <w:ind w:firstLine="482" w:firstLineChars="200"/>
        <w:rPr>
          <w:rFonts w:hint="eastAsia" w:ascii="仿宋" w:hAnsi="仿宋" w:eastAsia="仿宋" w:cs="仿宋"/>
          <w:sz w:val="24"/>
          <w:szCs w:val="24"/>
        </w:rPr>
      </w:pPr>
      <w:r>
        <w:rPr>
          <w:rFonts w:hint="eastAsia" w:ascii="仿宋" w:hAnsi="仿宋" w:eastAsia="仿宋" w:cs="仿宋"/>
          <w:b/>
          <w:sz w:val="24"/>
          <w:szCs w:val="24"/>
        </w:rPr>
        <w:t>采用公告方式邀请供应商的，</w:t>
      </w:r>
      <w:r>
        <w:rPr>
          <w:rFonts w:hint="eastAsia" w:ascii="仿宋" w:hAnsi="仿宋" w:eastAsia="仿宋" w:cs="仿宋"/>
          <w:sz w:val="24"/>
          <w:szCs w:val="24"/>
        </w:rPr>
        <w:t>由采购人、采购代理机构在省级以上人民政府财政部门指定的政府采购信息发布媒体上发布磋商公告，邀请符合相应资格条件的供应商参与竞争性磋商采购活动。</w:t>
      </w:r>
    </w:p>
    <w:p>
      <w:pPr>
        <w:pStyle w:val="22"/>
        <w:spacing w:before="0"/>
        <w:rPr>
          <w:rFonts w:hint="eastAsia" w:ascii="仿宋" w:hAnsi="仿宋" w:eastAsia="仿宋" w:cs="仿宋"/>
          <w:sz w:val="24"/>
          <w:szCs w:val="24"/>
        </w:rPr>
      </w:pPr>
      <w:r>
        <w:rPr>
          <w:rFonts w:hint="eastAsia" w:ascii="仿宋" w:hAnsi="仿宋" w:eastAsia="仿宋" w:cs="仿宋"/>
          <w:b/>
          <w:sz w:val="24"/>
          <w:szCs w:val="24"/>
        </w:rPr>
        <w:t>采用随机抽取方式邀请供应商的，</w:t>
      </w:r>
      <w:r>
        <w:rPr>
          <w:rFonts w:hint="eastAsia" w:ascii="仿宋" w:hAnsi="仿宋" w:eastAsia="仿宋" w:cs="仿宋"/>
          <w:sz w:val="24"/>
          <w:szCs w:val="24"/>
        </w:rPr>
        <w:t>由采购人、采购代理机构从省级以上财政部门建立的供应商库中随机抽取不少于3家符合相应资格条件的供应商参与竞争性磋商采购活动。</w:t>
      </w:r>
    </w:p>
    <w:p>
      <w:pPr>
        <w:pStyle w:val="22"/>
        <w:spacing w:before="0"/>
        <w:rPr>
          <w:rFonts w:hint="eastAsia" w:ascii="仿宋" w:hAnsi="仿宋" w:eastAsia="仿宋" w:cs="仿宋"/>
          <w:sz w:val="24"/>
          <w:szCs w:val="24"/>
        </w:rPr>
      </w:pPr>
      <w:r>
        <w:rPr>
          <w:rFonts w:hint="eastAsia" w:ascii="仿宋" w:hAnsi="仿宋" w:eastAsia="仿宋" w:cs="仿宋"/>
          <w:b/>
          <w:sz w:val="24"/>
          <w:szCs w:val="24"/>
        </w:rPr>
        <w:t>采用书面推荐方式邀请供应商的，</w:t>
      </w:r>
      <w:r>
        <w:rPr>
          <w:rFonts w:hint="eastAsia" w:ascii="仿宋" w:hAnsi="仿宋" w:eastAsia="仿宋" w:cs="仿宋"/>
          <w:sz w:val="24"/>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1.2供应商获取磋商文件。</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1.3组织现场考察或召开答疑会（如果有）。</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1.4发布更正（延期）公告，澄清或修改磋商文件（如果有）。</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1.5供应商按磋商文件要求编制响应文件。</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2.响应文件开启与信用信息查询</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2.1供应商依据“提交响应文件的截止时间与地点”通过政采云平台在线提交响应文件。供应商在提交响应文件的截止时间前，可以补充、修改或撤回响应文件。</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2.2</w:t>
      </w:r>
      <w:r>
        <w:rPr>
          <w:rFonts w:hint="eastAsia" w:ascii="仿宋" w:hAnsi="仿宋" w:eastAsia="仿宋" w:cs="仿宋"/>
          <w:kern w:val="0"/>
          <w:sz w:val="24"/>
          <w:szCs w:val="24"/>
        </w:rPr>
        <w:t>采购代理机构将通过“信用中国”网站(</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"http://www.creditchina.gov.cn" </w:instrText>
      </w:r>
      <w:r>
        <w:rPr>
          <w:rFonts w:hint="eastAsia" w:ascii="仿宋" w:hAnsi="仿宋" w:eastAsia="仿宋" w:cs="仿宋"/>
          <w:sz w:val="24"/>
          <w:szCs w:val="24"/>
        </w:rPr>
        <w:fldChar w:fldCharType="separate"/>
      </w:r>
      <w:r>
        <w:rPr>
          <w:rStyle w:val="20"/>
          <w:rFonts w:hint="eastAsia" w:ascii="仿宋" w:hAnsi="仿宋" w:eastAsia="仿宋" w:cs="仿宋"/>
          <w:snapToGrid/>
          <w:color w:val="auto"/>
          <w:sz w:val="24"/>
          <w:szCs w:val="24"/>
        </w:rPr>
        <w:t>www.creditchina.gov.cn</w:t>
      </w:r>
      <w:r>
        <w:rPr>
          <w:rStyle w:val="20"/>
          <w:rFonts w:hint="eastAsia" w:ascii="仿宋" w:hAnsi="仿宋" w:eastAsia="仿宋" w:cs="仿宋"/>
          <w:snapToGrid/>
          <w:color w:val="auto"/>
          <w:sz w:val="24"/>
          <w:szCs w:val="24"/>
        </w:rPr>
        <w:fldChar w:fldCharType="end"/>
      </w:r>
      <w:r>
        <w:rPr>
          <w:rFonts w:hint="eastAsia" w:ascii="仿宋" w:hAnsi="仿宋" w:eastAsia="仿宋" w:cs="仿宋"/>
          <w:kern w:val="0"/>
          <w:sz w:val="24"/>
          <w:szCs w:val="24"/>
        </w:rPr>
        <w:t>)和中国政府采购网(www.ccgp.gov.cn)渠道查询供应商响应截止时间当日的信用记录。</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3.磋商与评审</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3.1磋商小组签到。</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3.2采购代理机构宣布有关纪律以及磋商、评审工作程序。</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3.3磋商小组审查确认磋商文件。磋商文件内容违反国家有关强制性规定的，磋商小组应当停止评审并向采购代理机构说明情况。</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3.4磋商小组对供应商的资格进行审查。</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3.5磋商小组审查响应文件。</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3.6对于未实质性响应磋商文件的响应文件由磋商小组认定响应无效，并告知该供应商。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3.9经磋商确定磋商文件的变动情况。对磋商文件作出的实质性变动是磋商文件的有效组成部分，磋商小组应当及时以书面形式同时通知所有参加磋商的供应商。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3.11磋商小组按照下列方式确定提交最后报价的供应商，有特殊规定的从其规定：</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3.12确定进入最后报价的供应商在规定时间内提交最后报价。</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3.13采购代理机构唱价。</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3.15磋商小组应当根据综合评分情况，按照评审得分由高到低顺序推荐3名以上成交候选供应商，并编写评审报告。</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4. 成交</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22"/>
        <w:spacing w:before="0"/>
        <w:ind w:firstLine="0" w:firstLineChars="0"/>
        <w:rPr>
          <w:rFonts w:hint="eastAsia" w:ascii="仿宋" w:hAnsi="仿宋" w:eastAsia="仿宋" w:cs="仿宋"/>
          <w:kern w:val="0"/>
          <w:sz w:val="24"/>
          <w:szCs w:val="24"/>
        </w:rPr>
      </w:pPr>
      <w:r>
        <w:rPr>
          <w:rFonts w:hint="eastAsia" w:ascii="仿宋" w:hAnsi="仿宋" w:eastAsia="仿宋" w:cs="仿宋"/>
          <w:b/>
          <w:sz w:val="24"/>
          <w:szCs w:val="24"/>
        </w:rPr>
        <w:t>5.合同及履约验收</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5.1采购人与成交供应商应当在成交通知书发出之日起10个工作日内签订政府采购合同。</w:t>
      </w:r>
    </w:p>
    <w:p>
      <w:pPr>
        <w:tabs>
          <w:tab w:val="left" w:pos="0"/>
        </w:tabs>
        <w:spacing w:line="360" w:lineRule="auto"/>
        <w:ind w:firstLine="482"/>
        <w:rPr>
          <w:rFonts w:hint="eastAsia" w:ascii="仿宋" w:hAnsi="仿宋" w:eastAsia="仿宋" w:cs="仿宋"/>
          <w:sz w:val="24"/>
          <w:szCs w:val="24"/>
        </w:rPr>
      </w:pPr>
      <w:r>
        <w:rPr>
          <w:rFonts w:hint="eastAsia" w:ascii="仿宋" w:hAnsi="仿宋" w:eastAsia="仿宋" w:cs="仿宋"/>
          <w:sz w:val="24"/>
          <w:szCs w:val="24"/>
        </w:rPr>
        <w:t>5.2成交供应商按照政策要求及合同约定缴纳履约保证金。</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5.3合同履约。</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5.4采购人组织验收。</w:t>
      </w: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6.竞争性磋商流程图</w:t>
      </w:r>
    </w:p>
    <w:p>
      <w:pPr>
        <w:pStyle w:val="22"/>
        <w:spacing w:before="0"/>
        <w:ind w:firstLine="0" w:firstLineChars="0"/>
        <w:rPr>
          <w:rFonts w:hint="eastAsia" w:ascii="仿宋" w:hAnsi="仿宋" w:eastAsia="仿宋" w:cs="仿宋"/>
          <w:b/>
          <w:sz w:val="24"/>
          <w:szCs w:val="24"/>
        </w:rPr>
      </w:pPr>
    </w:p>
    <w:p>
      <w:pPr>
        <w:widowControl/>
        <w:adjustRightInd/>
        <w:jc w:val="left"/>
        <w:rPr>
          <w:rFonts w:hint="eastAsia" w:ascii="仿宋" w:hAnsi="仿宋" w:eastAsia="仿宋" w:cs="仿宋"/>
          <w:sz w:val="24"/>
          <w:szCs w:val="24"/>
        </w:rPr>
      </w:pPr>
    </w:p>
    <w:p>
      <w:pPr>
        <w:widowControl/>
        <w:adjustRightInd/>
        <w:jc w:val="center"/>
        <w:rPr>
          <w:rFonts w:hint="eastAsia" w:ascii="仿宋" w:hAnsi="仿宋" w:eastAsia="仿宋" w:cs="仿宋"/>
          <w:b/>
          <w:sz w:val="24"/>
          <w:szCs w:val="24"/>
        </w:rPr>
      </w:pPr>
      <w:r>
        <w:rPr>
          <w:rFonts w:hint="eastAsia" w:ascii="仿宋" w:hAnsi="仿宋" w:eastAsia="仿宋" w:cs="仿宋"/>
          <w:b/>
          <w:sz w:val="24"/>
          <w:szCs w:val="24"/>
        </w:rPr>
        <mc:AlternateContent>
          <mc:Choice Requires="wps">
            <w:drawing>
              <wp:anchor distT="0" distB="0" distL="114300" distR="114300" simplePos="0" relativeHeight="251664384" behindDoc="0" locked="0" layoutInCell="1" allowOverlap="1">
                <wp:simplePos x="0" y="0"/>
                <wp:positionH relativeFrom="column">
                  <wp:posOffset>1665605</wp:posOffset>
                </wp:positionH>
                <wp:positionV relativeFrom="paragraph">
                  <wp:posOffset>5859145</wp:posOffset>
                </wp:positionV>
                <wp:extent cx="492125" cy="423545"/>
                <wp:effectExtent l="5080" t="4445" r="17145" b="1016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宋体" w:hAnsi="宋体"/>
                              </w:rPr>
                            </w:pPr>
                            <w:r>
                              <w:rPr>
                                <w:rFonts w:hint="eastAsia" w:ascii="宋体" w:hAnsi="宋体"/>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33.35pt;width:38.75pt;z-index:251664384;mso-width-relative:page;mso-height-relative:page;" fillcolor="#F8FCFD" filled="t" stroked="t" coordsize="21600,21600" o:gfxdata="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3XoWV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pPr>
                        <w:rPr>
                          <w:rFonts w:ascii="宋体" w:hAnsi="宋体"/>
                        </w:rPr>
                      </w:pPr>
                      <w:r>
                        <w:rPr>
                          <w:rFonts w:hint="eastAsia" w:ascii="宋体" w:hAnsi="宋体"/>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84864" behindDoc="0" locked="0" layoutInCell="1" allowOverlap="1">
                <wp:simplePos x="0" y="0"/>
                <wp:positionH relativeFrom="column">
                  <wp:posOffset>1898650</wp:posOffset>
                </wp:positionH>
                <wp:positionV relativeFrom="paragraph">
                  <wp:posOffset>5595620</wp:posOffset>
                </wp:positionV>
                <wp:extent cx="0" cy="262255"/>
                <wp:effectExtent l="48895" t="0" r="65405" b="444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4864;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65408" behindDoc="0" locked="0" layoutInCell="1" allowOverlap="1">
                <wp:simplePos x="0" y="0"/>
                <wp:positionH relativeFrom="column">
                  <wp:posOffset>1663700</wp:posOffset>
                </wp:positionH>
                <wp:positionV relativeFrom="paragraph">
                  <wp:posOffset>5332095</wp:posOffset>
                </wp:positionV>
                <wp:extent cx="492125" cy="337820"/>
                <wp:effectExtent l="4445" t="4445" r="17780" b="1968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宋体" w:hAnsi="宋体"/>
                              </w:rPr>
                            </w:pPr>
                            <w:r>
                              <w:rPr>
                                <w:rFonts w:hint="eastAsia" w:ascii="宋体" w:hAnsi="宋体"/>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6.6pt;width:38.75pt;z-index:251665408;mso-width-relative:page;mso-height-relative:page;" fillcolor="#F8FCFD" filled="t" stroked="t" coordsize="21600,21600" o:gfxdata="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BZz9id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pPr>
                        <w:rPr>
                          <w:rFonts w:ascii="宋体" w:hAnsi="宋体"/>
                        </w:rPr>
                      </w:pPr>
                      <w:r>
                        <w:rPr>
                          <w:rFonts w:hint="eastAsia" w:ascii="宋体" w:hAnsi="宋体"/>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81792" behindDoc="0" locked="0" layoutInCell="1" allowOverlap="1">
                <wp:simplePos x="0" y="0"/>
                <wp:positionH relativeFrom="column">
                  <wp:posOffset>1380490</wp:posOffset>
                </wp:positionH>
                <wp:positionV relativeFrom="paragraph">
                  <wp:posOffset>4802505</wp:posOffset>
                </wp:positionV>
                <wp:extent cx="1072515" cy="376555"/>
                <wp:effectExtent l="4445" t="4445" r="8890" b="1905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9.65pt;width:84.45pt;z-index:251681792;mso-width-relative:page;mso-height-relative:page;" fillcolor="#F8FCFD" filled="t" stroked="t" coordsize="21600,21600" o:gfxdata="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1Y7Im9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pPr>
                        <w:jc w:val="center"/>
                        <w:rPr>
                          <w:rFonts w:ascii="宋体" w:hAnsi="宋体"/>
                        </w:rPr>
                      </w:pPr>
                      <w:r>
                        <w:rPr>
                          <w:rFonts w:hint="eastAsia" w:ascii="宋体" w:hAnsi="宋体"/>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8720" behindDoc="0" locked="0" layoutInCell="1" allowOverlap="1">
                <wp:simplePos x="0" y="0"/>
                <wp:positionH relativeFrom="column">
                  <wp:posOffset>1159510</wp:posOffset>
                </wp:positionH>
                <wp:positionV relativeFrom="paragraph">
                  <wp:posOffset>4292600</wp:posOffset>
                </wp:positionV>
                <wp:extent cx="1581785" cy="384810"/>
                <wp:effectExtent l="4445" t="4445" r="13970" b="1079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pPr>
                              <w:rPr>
                                <w:rFonts w:ascii="宋体" w:hAnsi="宋体"/>
                              </w:rPr>
                            </w:pPr>
                            <w:r>
                              <w:rPr>
                                <w:rFonts w:hint="eastAsia" w:ascii="宋体" w:hAnsi="宋体"/>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30.3pt;width:124.55pt;z-index:251678720;mso-width-relative:page;mso-height-relative:page;" fillcolor="#F8FCFD" filled="t" stroked="t" coordsize="21600,21600" o:gfxdata="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L9Bw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pPr>
                        <w:rPr>
                          <w:rFonts w:ascii="宋体" w:hAnsi="宋体"/>
                        </w:rPr>
                      </w:pPr>
                      <w:r>
                        <w:rPr>
                          <w:rFonts w:hint="eastAsia" w:ascii="宋体" w:hAnsi="宋体"/>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9744" behindDoc="0" locked="0" layoutInCell="1" allowOverlap="1">
                <wp:simplePos x="0" y="0"/>
                <wp:positionH relativeFrom="column">
                  <wp:posOffset>1383665</wp:posOffset>
                </wp:positionH>
                <wp:positionV relativeFrom="paragraph">
                  <wp:posOffset>3750310</wp:posOffset>
                </wp:positionV>
                <wp:extent cx="1072515" cy="328930"/>
                <wp:effectExtent l="4445" t="4445" r="8890" b="952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ind w:firstLine="105" w:firstLineChars="50"/>
                              <w:rPr>
                                <w:rFonts w:ascii="宋体" w:hAnsi="宋体"/>
                              </w:rPr>
                            </w:pPr>
                            <w:r>
                              <w:rPr>
                                <w:rFonts w:hint="eastAsia" w:ascii="宋体" w:hAnsi="宋体"/>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5.9pt;width:84.45pt;z-index:251679744;mso-width-relative:page;mso-height-relative:page;" fillcolor="#F8FCFD" filled="t" stroked="t" coordsize="21600,21600" o:gfxdata="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WBe1c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pPr>
                        <w:ind w:firstLine="105" w:firstLineChars="50"/>
                        <w:rPr>
                          <w:rFonts w:ascii="宋体" w:hAnsi="宋体"/>
                        </w:rPr>
                      </w:pPr>
                      <w:r>
                        <w:rPr>
                          <w:rFonts w:hint="eastAsia" w:ascii="宋体" w:hAnsi="宋体"/>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66432" behindDoc="0" locked="0" layoutInCell="1" allowOverlap="1">
                <wp:simplePos x="0" y="0"/>
                <wp:positionH relativeFrom="column">
                  <wp:posOffset>1398905</wp:posOffset>
                </wp:positionH>
                <wp:positionV relativeFrom="paragraph">
                  <wp:posOffset>3225800</wp:posOffset>
                </wp:positionV>
                <wp:extent cx="1073150" cy="433705"/>
                <wp:effectExtent l="4445" t="4445" r="8255" b="1905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34.15pt;width:84.5pt;z-index:251666432;mso-width-relative:page;mso-height-relative:page;" fillcolor="#F8FCFD" filled="t" stroked="t" coordsize="21600,21600" o:gfxdata="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oVWTKd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pPr>
                        <w:jc w:val="center"/>
                        <w:rPr>
                          <w:rFonts w:ascii="宋体" w:hAnsi="宋体"/>
                        </w:rPr>
                      </w:pPr>
                      <w:r>
                        <w:rPr>
                          <w:rFonts w:hint="eastAsia" w:ascii="宋体" w:hAnsi="宋体"/>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5648" behindDoc="0" locked="0" layoutInCell="1" allowOverlap="1">
                <wp:simplePos x="0" y="0"/>
                <wp:positionH relativeFrom="column">
                  <wp:posOffset>1247140</wp:posOffset>
                </wp:positionH>
                <wp:positionV relativeFrom="paragraph">
                  <wp:posOffset>2703830</wp:posOffset>
                </wp:positionV>
                <wp:extent cx="1453515" cy="337820"/>
                <wp:effectExtent l="4445" t="4445" r="8890" b="1968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6.6pt;width:114.45pt;z-index:251675648;mso-width-relative:page;mso-height-relative:page;" fillcolor="#F8FCFD" filled="t" stroked="t" coordsize="21600,21600" o:gfxdata="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P4rts3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pPr>
                        <w:jc w:val="center"/>
                        <w:rPr>
                          <w:rFonts w:ascii="宋体" w:hAnsi="宋体"/>
                        </w:rPr>
                      </w:pPr>
                      <w:r>
                        <w:rPr>
                          <w:rFonts w:hint="eastAsia" w:ascii="宋体" w:hAnsi="宋体"/>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4624" behindDoc="0" locked="0" layoutInCell="1" allowOverlap="1">
                <wp:simplePos x="0" y="0"/>
                <wp:positionH relativeFrom="column">
                  <wp:posOffset>1383030</wp:posOffset>
                </wp:positionH>
                <wp:positionV relativeFrom="paragraph">
                  <wp:posOffset>2178685</wp:posOffset>
                </wp:positionV>
                <wp:extent cx="1089025" cy="347980"/>
                <wp:effectExtent l="4445" t="4445" r="11430" b="952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7.4pt;width:85.75pt;z-index:251674624;mso-width-relative:page;mso-height-relative:page;" fillcolor="#F8FCFD" filled="t" stroked="t" coordsize="21600,21600" o:gfxdata="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J+LIV2wAAAAsBAAAPAAAAAAAAAAEA&#10;IAAAACIAAABkcnMvZG93bnJldi54bWxQSwECFAAUAAAACACHTuJAAeu7en4CAAAABQAADgAAAAAA&#10;AAABACAAAAAqAQAAZHJzL2Uyb0RvYy54bWxQSwUGAAAAAAYABgBZAQAAGgYAAAAA&#10;">
                <v:fill on="t" focussize="0,0"/>
                <v:stroke weight="0.5pt" color="#000000" joinstyle="round"/>
                <v:imagedata o:title=""/>
                <o:lock v:ext="edit" aspectratio="f"/>
                <v:textbox>
                  <w:txbxContent>
                    <w:p>
                      <w:pPr>
                        <w:jc w:val="center"/>
                        <w:rPr>
                          <w:rFonts w:ascii="宋体" w:hAnsi="宋体"/>
                        </w:rPr>
                      </w:pPr>
                      <w:r>
                        <w:rPr>
                          <w:rFonts w:hint="eastAsia" w:ascii="宋体" w:hAnsi="宋体"/>
                        </w:rPr>
                        <w:t>磋商</w:t>
                      </w: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83840" behindDoc="0" locked="0" layoutInCell="1" allowOverlap="1">
                <wp:simplePos x="0" y="0"/>
                <wp:positionH relativeFrom="column">
                  <wp:posOffset>1395095</wp:posOffset>
                </wp:positionH>
                <wp:positionV relativeFrom="paragraph">
                  <wp:posOffset>1667510</wp:posOffset>
                </wp:positionV>
                <wp:extent cx="1088390" cy="347980"/>
                <wp:effectExtent l="4445" t="4445" r="12065" b="952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7.4pt;width:85.7pt;z-index:251683840;mso-width-relative:page;mso-height-relative:page;" fillcolor="#F8FCFD" filled="t" stroked="t" coordsize="21600,21600" o:gfxdata="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O/SvqDaAAAACwEAAA8AAAAAAAAAAQAg&#10;AAAAIgAAAGRycy9kb3ducmV2LnhtbFBLAQIUABQAAAAIAIdO4kCGvU/+fgIAAAAFAAAOAAAAAAAA&#10;AAEAIAAAACkBAABkcnMvZTJvRG9jLnhtbFBLBQYAAAAABgAGAFkBAAAZBgAAAAA=&#10;">
                <v:fill on="t" focussize="0,0"/>
                <v:stroke weight="0.5pt" color="#000000" joinstyle="round"/>
                <v:imagedata o:title=""/>
                <o:lock v:ext="edit" aspectratio="f"/>
                <v:textbox>
                  <w:txbxContent>
                    <w:p>
                      <w:pPr>
                        <w:jc w:val="center"/>
                        <w:rPr>
                          <w:rFonts w:ascii="宋体" w:hAnsi="宋体"/>
                        </w:rPr>
                      </w:pPr>
                      <w:r>
                        <w:rPr>
                          <w:rFonts w:hint="eastAsia" w:ascii="宋体" w:hAnsi="宋体"/>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sz w:val="24"/>
          <w:szCs w:val="24"/>
        </w:rPr>
        <mc:AlternateContent>
          <mc:Choice Requires="wps">
            <w:drawing>
              <wp:anchor distT="0" distB="0" distL="114300" distR="114300" simplePos="0" relativeHeight="251682816" behindDoc="0" locked="0" layoutInCell="1" allowOverlap="1">
                <wp:simplePos x="0" y="0"/>
                <wp:positionH relativeFrom="column">
                  <wp:posOffset>1906270</wp:posOffset>
                </wp:positionH>
                <wp:positionV relativeFrom="paragraph">
                  <wp:posOffset>5068570</wp:posOffset>
                </wp:positionV>
                <wp:extent cx="0" cy="261620"/>
                <wp:effectExtent l="48895" t="0" r="65405" b="508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82816;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ascii="仿宋" w:hAnsi="仿宋" w:eastAsia="仿宋" w:cs="仿宋"/>
          <w:sz w:val="24"/>
          <w:szCs w:val="24"/>
        </w:rPr>
        <mc:AlternateContent>
          <mc:Choice Requires="wps">
            <w:drawing>
              <wp:anchor distT="0" distB="0" distL="114300" distR="114300" simplePos="0" relativeHeight="251663360" behindDoc="0" locked="0" layoutInCell="1" allowOverlap="1">
                <wp:simplePos x="0" y="0"/>
                <wp:positionH relativeFrom="column">
                  <wp:posOffset>1905000</wp:posOffset>
                </wp:positionH>
                <wp:positionV relativeFrom="paragraph">
                  <wp:posOffset>4542155</wp:posOffset>
                </wp:positionV>
                <wp:extent cx="0" cy="261620"/>
                <wp:effectExtent l="48895" t="0" r="65405" b="508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3360;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62336" behindDoc="0" locked="0" layoutInCell="1" allowOverlap="1">
                <wp:simplePos x="0" y="0"/>
                <wp:positionH relativeFrom="column">
                  <wp:posOffset>1405255</wp:posOffset>
                </wp:positionH>
                <wp:positionV relativeFrom="paragraph">
                  <wp:posOffset>84455</wp:posOffset>
                </wp:positionV>
                <wp:extent cx="1089025" cy="395605"/>
                <wp:effectExtent l="4445" t="4445" r="11430" b="1905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31.15pt;width:85.75pt;z-index:251662336;mso-width-relative:page;mso-height-relative:page;" fillcolor="#F8FCFD" filled="t" stroked="t" coordsize="21600,21600" o:gfxdata="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goGF2AAAAAkBAAAPAAAAAAAAAAEAIAAA&#10;ACIAAABkcnMvZG93bnJldi54bWxQSwECFAAUAAAACACHTuJAEsPtMn4CAAAABQAADgAAAAAAAAAB&#10;ACAAAAAnAQAAZHJzL2Uyb0RvYy54bWxQSwUGAAAAAAYABgBZAQAAFwYAAAAA&#10;">
                <v:fill on="t" focussize="0,0"/>
                <v:stroke weight="0.5pt" color="#000000" joinstyle="round"/>
                <v:imagedata o:title=""/>
                <o:lock v:ext="edit" aspectratio="f"/>
                <v:textbox>
                  <w:txbxContent>
                    <w:p>
                      <w:pPr>
                        <w:jc w:val="center"/>
                        <w:rPr>
                          <w:rFonts w:ascii="宋体" w:hAnsi="宋体"/>
                        </w:rPr>
                      </w:pPr>
                      <w:r>
                        <w:rPr>
                          <w:rFonts w:hint="eastAsia" w:ascii="宋体" w:hAnsi="宋体"/>
                        </w:rPr>
                        <w:t>编制磋商文件</w:t>
                      </w: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67456" behindDoc="0" locked="0" layoutInCell="1" allowOverlap="1">
                <wp:simplePos x="0" y="0"/>
                <wp:positionH relativeFrom="column">
                  <wp:posOffset>1405255</wp:posOffset>
                </wp:positionH>
                <wp:positionV relativeFrom="paragraph">
                  <wp:posOffset>1134110</wp:posOffset>
                </wp:positionV>
                <wp:extent cx="1088390" cy="338455"/>
                <wp:effectExtent l="4445" t="4445" r="12065" b="1905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6.65pt;width:85.7pt;z-index:251667456;mso-width-relative:page;mso-height-relative:page;" fillcolor="#F8FCFD" filled="t" stroked="t" coordsize="21600,21600" o:gfxdata="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2l1zN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pPr>
                        <w:jc w:val="center"/>
                        <w:rPr>
                          <w:rFonts w:ascii="宋体" w:hAnsi="宋体"/>
                        </w:rPr>
                      </w:pPr>
                      <w:r>
                        <w:rPr>
                          <w:rFonts w:hint="eastAsia" w:ascii="宋体" w:hAnsi="宋体"/>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68480" behindDoc="0" locked="0" layoutInCell="1" allowOverlap="1">
                <wp:simplePos x="0" y="0"/>
                <wp:positionH relativeFrom="column">
                  <wp:posOffset>1421130</wp:posOffset>
                </wp:positionH>
                <wp:positionV relativeFrom="paragraph">
                  <wp:posOffset>609600</wp:posOffset>
                </wp:positionV>
                <wp:extent cx="1073150" cy="328930"/>
                <wp:effectExtent l="4445" t="4445" r="8255" b="952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pPr>
                              <w:jc w:val="center"/>
                              <w:rPr>
                                <w:rFonts w:ascii="宋体" w:hAnsi="宋体"/>
                              </w:rPr>
                            </w:pPr>
                            <w:r>
                              <w:rPr>
                                <w:rFonts w:hint="eastAsia" w:ascii="宋体" w:hAnsi="宋体"/>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5.9pt;width:84.5pt;z-index:251668480;mso-width-relative:page;mso-height-relative:page;" fillcolor="#F8FCFD" filled="t" stroked="t" coordsize="21600,21600" o:gfxdata="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JpCxENkAAAAK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pPr>
                        <w:jc w:val="center"/>
                        <w:rPr>
                          <w:rFonts w:ascii="宋体" w:hAnsi="宋体"/>
                        </w:rPr>
                      </w:pPr>
                      <w:r>
                        <w:rPr>
                          <w:rFonts w:hint="eastAsia" w:ascii="宋体" w:hAnsi="宋体"/>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346710</wp:posOffset>
                </wp:positionV>
                <wp:extent cx="0" cy="262255"/>
                <wp:effectExtent l="48895" t="0" r="65405" b="444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27.3pt;height:20.65pt;width:0pt;z-index:251669504;mso-width-relative:page;mso-height-relative:page;" filled="f" stroked="t" coordsize="21600,21600" o:gfxdata="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Oj4TdoAAAAJ&#10;AQAADwAAAAAAAAABACAAAAAiAAAAZHJzL2Rvd25yZXYueG1sUEsBAhQAFAAAAAgAh07iQDfr9JMa&#10;AgAADwQAAA4AAAAAAAAAAQAgAAAAKQEAAGRycy9lMm9Eb2MueG1sUEsFBgAAAAAGAAYAWQEAALUF&#10;A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0528" behindDoc="0" locked="0" layoutInCell="1" allowOverlap="1">
                <wp:simplePos x="0" y="0"/>
                <wp:positionH relativeFrom="column">
                  <wp:posOffset>1929765</wp:posOffset>
                </wp:positionH>
                <wp:positionV relativeFrom="paragraph">
                  <wp:posOffset>871855</wp:posOffset>
                </wp:positionV>
                <wp:extent cx="0" cy="262255"/>
                <wp:effectExtent l="48895" t="0" r="65405" b="444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70528;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2437765</wp:posOffset>
                </wp:positionV>
                <wp:extent cx="0" cy="262255"/>
                <wp:effectExtent l="48895" t="0" r="65405" b="444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71552;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1921510</wp:posOffset>
                </wp:positionV>
                <wp:extent cx="0" cy="262255"/>
                <wp:effectExtent l="48895" t="0" r="65405" b="444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72576;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1396365</wp:posOffset>
                </wp:positionV>
                <wp:extent cx="0" cy="262255"/>
                <wp:effectExtent l="48895" t="0" r="65405" b="444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3600;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3487420</wp:posOffset>
                </wp:positionV>
                <wp:extent cx="0" cy="262255"/>
                <wp:effectExtent l="48895" t="0" r="65405" b="444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6672;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2962910</wp:posOffset>
                </wp:positionV>
                <wp:extent cx="0" cy="262255"/>
                <wp:effectExtent l="48895" t="0" r="65405" b="444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7696;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4012565</wp:posOffset>
                </wp:positionV>
                <wp:extent cx="0" cy="262255"/>
                <wp:effectExtent l="48895" t="0" r="65405" b="444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80768;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ascii="仿宋" w:hAnsi="仿宋" w:eastAsia="仿宋" w:cs="仿宋"/>
          <w:b/>
          <w:sz w:val="24"/>
          <w:szCs w:val="24"/>
        </w:rPr>
        <w:br w:type="page"/>
      </w:r>
      <w:r>
        <w:rPr>
          <w:rFonts w:hint="eastAsia" w:ascii="仿宋" w:hAnsi="仿宋" w:eastAsia="仿宋" w:cs="仿宋"/>
          <w:b/>
          <w:sz w:val="24"/>
          <w:szCs w:val="24"/>
        </w:rPr>
        <w:t>第三部分  供应商须知</w:t>
      </w:r>
      <w:bookmarkEnd w:id="6"/>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一、前附表</w:t>
      </w:r>
    </w:p>
    <w:tbl>
      <w:tblPr>
        <w:tblStyle w:val="16"/>
        <w:tblW w:w="926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事项</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宋体"/>
                <w:b/>
                <w:color w:val="0C0C0C"/>
                <w:sz w:val="24"/>
                <w:szCs w:val="24"/>
              </w:rPr>
              <w:t>项目属性与核心产品</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宋体"/>
                <w:color w:val="0C0C0C"/>
                <w:sz w:val="24"/>
                <w:szCs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4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1843" w:type="dxa"/>
            <w:tcBorders>
              <w:top w:val="single" w:color="000000" w:sz="8" w:space="0"/>
              <w:left w:val="single" w:color="auto" w:sz="4" w:space="0"/>
              <w:right w:val="single" w:color="000000" w:sz="8" w:space="0"/>
            </w:tcBorders>
            <w:noWrap w:val="0"/>
            <w:vAlign w:val="center"/>
          </w:tcPr>
          <w:p>
            <w:pPr>
              <w:snapToGrid w:val="0"/>
              <w:spacing w:line="360" w:lineRule="auto"/>
              <w:jc w:val="center"/>
              <w:rPr>
                <w:rFonts w:hint="eastAsia" w:ascii="仿宋" w:hAnsi="仿宋" w:eastAsia="仿宋" w:cs="仿宋"/>
                <w:b/>
                <w:kern w:val="0"/>
                <w:sz w:val="24"/>
                <w:szCs w:val="24"/>
              </w:rPr>
            </w:pPr>
            <w:r>
              <w:rPr>
                <w:rFonts w:hint="eastAsia" w:ascii="仿宋" w:hAnsi="仿宋" w:eastAsia="仿宋" w:cs="宋体"/>
                <w:b/>
                <w:color w:val="0C0C0C"/>
                <w:sz w:val="24"/>
                <w:szCs w:val="24"/>
              </w:rPr>
              <w:t>采购标的及其对应的中小企业划分标准所属行业</w:t>
            </w:r>
          </w:p>
        </w:tc>
        <w:tc>
          <w:tcPr>
            <w:tcW w:w="6790" w:type="dxa"/>
            <w:tcBorders>
              <w:top w:val="single" w:color="000000" w:sz="8" w:space="0"/>
              <w:left w:val="single" w:color="000000" w:sz="2" w:space="0"/>
              <w:right w:val="single" w:color="000000" w:sz="8" w:space="0"/>
            </w:tcBorders>
            <w:noWrap w:val="0"/>
            <w:vAlign w:val="center"/>
          </w:tcPr>
          <w:p>
            <w:pPr>
              <w:snapToGrid w:val="0"/>
              <w:spacing w:line="360" w:lineRule="auto"/>
              <w:rPr>
                <w:rFonts w:hint="eastAsia" w:ascii="仿宋_GB2312" w:hAnsi="仿宋" w:eastAsia="仿宋_GB2312"/>
                <w:b/>
                <w:bCs/>
                <w:color w:val="000000"/>
                <w:sz w:val="24"/>
                <w:szCs w:val="24"/>
                <w:lang w:eastAsia="zh-CN"/>
              </w:rPr>
            </w:pPr>
            <w:r>
              <w:rPr>
                <w:rFonts w:hint="eastAsia" w:ascii="仿宋_GB2312" w:hAnsi="仿宋" w:eastAsia="仿宋_GB2312"/>
                <w:b/>
                <w:bCs/>
                <w:color w:val="000000"/>
                <w:sz w:val="24"/>
                <w:szCs w:val="24"/>
                <w:u w:val="none"/>
              </w:rPr>
              <w:t>标的：</w:t>
            </w:r>
            <w:r>
              <w:rPr>
                <w:rFonts w:hint="eastAsia" w:ascii="仿宋_GB2312" w:hAnsi="仿宋" w:eastAsia="仿宋_GB2312" w:cs="Times New Roman"/>
                <w:b/>
                <w:bCs/>
                <w:color w:val="000000"/>
                <w:sz w:val="24"/>
                <w:szCs w:val="24"/>
                <w:u w:val="none"/>
              </w:rPr>
              <w:t>山洪灾害监测预警设备维护</w:t>
            </w:r>
            <w:r>
              <w:rPr>
                <w:rFonts w:hint="eastAsia" w:ascii="仿宋_GB2312" w:hAnsi="仿宋" w:eastAsia="仿宋_GB2312" w:cs="Times New Roman"/>
                <w:b/>
                <w:bCs/>
                <w:color w:val="000000"/>
                <w:sz w:val="24"/>
                <w:szCs w:val="24"/>
                <w:u w:val="none"/>
                <w:lang w:val="en-US" w:eastAsia="zh-CN"/>
              </w:rPr>
              <w:t>服务</w:t>
            </w:r>
            <w:r>
              <w:rPr>
                <w:rFonts w:hint="eastAsia" w:ascii="仿宋_GB2312" w:hAnsi="仿宋" w:eastAsia="仿宋_GB2312" w:cs="Times New Roman"/>
                <w:b/>
                <w:bCs/>
                <w:color w:val="000000"/>
                <w:sz w:val="24"/>
                <w:szCs w:val="24"/>
                <w:u w:val="none"/>
                <w:lang w:eastAsia="zh-CN"/>
              </w:rPr>
              <w:t>，</w:t>
            </w:r>
            <w:r>
              <w:rPr>
                <w:rFonts w:hint="eastAsia" w:ascii="仿宋" w:hAnsi="仿宋" w:eastAsia="仿宋" w:cs="仿宋"/>
                <w:b/>
                <w:bCs/>
                <w:color w:val="000000"/>
                <w:sz w:val="24"/>
                <w:szCs w:val="24"/>
                <w:u w:val="none"/>
              </w:rPr>
              <w:t>属</w:t>
            </w:r>
            <w:r>
              <w:rPr>
                <w:rFonts w:hint="eastAsia" w:ascii="仿宋" w:hAnsi="仿宋" w:eastAsia="仿宋" w:cs="仿宋"/>
                <w:b/>
                <w:bCs/>
                <w:color w:val="000000"/>
                <w:sz w:val="24"/>
                <w:szCs w:val="24"/>
                <w:u w:val="none"/>
                <w:lang w:val="en-US" w:eastAsia="zh-CN"/>
              </w:rPr>
              <w:t>于</w:t>
            </w:r>
            <w:r>
              <w:rPr>
                <w:rFonts w:hint="eastAsia" w:ascii="仿宋_GB2312" w:hAnsi="仿宋_GB2312" w:eastAsia="仿宋_GB2312" w:cs="仿宋_GB2312"/>
                <w:b/>
                <w:bCs/>
                <w:sz w:val="24"/>
                <w:szCs w:val="24"/>
                <w:u w:val="none"/>
                <w:lang w:eastAsia="zh-CN"/>
              </w:rPr>
              <w:t>其他未列明</w:t>
            </w:r>
            <w:r>
              <w:rPr>
                <w:rFonts w:hint="eastAsia" w:ascii="仿宋_GB2312" w:hAnsi="仿宋" w:eastAsia="仿宋_GB2312"/>
                <w:b/>
                <w:bCs/>
                <w:color w:val="000000"/>
                <w:sz w:val="24"/>
                <w:szCs w:val="24"/>
                <w:u w:val="none"/>
              </w:rPr>
              <w:t>行业；</w:t>
            </w:r>
          </w:p>
          <w:p>
            <w:pPr>
              <w:snapToGrid w:val="0"/>
              <w:spacing w:line="360" w:lineRule="auto"/>
              <w:rPr>
                <w:rFonts w:hint="eastAsia" w:ascii="仿宋_GB2312" w:hAnsi="仿宋" w:eastAsia="仿宋_GB2312"/>
                <w:b/>
                <w:bCs/>
                <w:color w:val="000000"/>
                <w:sz w:val="24"/>
                <w:szCs w:val="24"/>
                <w:lang w:eastAsia="zh-CN"/>
              </w:rPr>
            </w:pPr>
            <w:r>
              <w:rPr>
                <w:rFonts w:hint="eastAsia" w:ascii="仿宋_GB2312" w:hAnsi="仿宋" w:eastAsia="仿宋_GB2312"/>
                <w:b/>
                <w:bCs/>
                <w:color w:val="000000"/>
                <w:sz w:val="24"/>
                <w:szCs w:val="24"/>
                <w:lang w:eastAsia="zh-CN"/>
              </w:rPr>
              <w:t>根据《关于印发中小</w:t>
            </w:r>
            <w:r>
              <w:rPr>
                <w:rFonts w:hint="eastAsia" w:ascii="仿宋_GB2312" w:hAnsi="仿宋" w:eastAsia="仿宋_GB2312"/>
                <w:b/>
                <w:bCs/>
                <w:color w:val="000000"/>
                <w:sz w:val="24"/>
                <w:szCs w:val="24"/>
                <w:lang w:val="en-US" w:eastAsia="zh-CN"/>
              </w:rPr>
              <w:t>企业划型标准规定的通知</w:t>
            </w:r>
            <w:r>
              <w:rPr>
                <w:rFonts w:hint="eastAsia" w:ascii="仿宋_GB2312" w:hAnsi="仿宋" w:eastAsia="仿宋_GB2312"/>
                <w:b/>
                <w:bCs/>
                <w:color w:val="000000"/>
                <w:sz w:val="24"/>
                <w:szCs w:val="24"/>
                <w:lang w:eastAsia="zh-CN"/>
              </w:rPr>
              <w:t>》（工信部联企业【</w:t>
            </w:r>
            <w:r>
              <w:rPr>
                <w:rFonts w:hint="eastAsia" w:ascii="仿宋_GB2312" w:hAnsi="仿宋" w:eastAsia="仿宋_GB2312"/>
                <w:b/>
                <w:bCs/>
                <w:color w:val="000000"/>
                <w:sz w:val="24"/>
                <w:szCs w:val="24"/>
                <w:lang w:val="en-US" w:eastAsia="zh-CN"/>
              </w:rPr>
              <w:t>2011</w:t>
            </w:r>
            <w:r>
              <w:rPr>
                <w:rFonts w:hint="eastAsia" w:ascii="仿宋_GB2312" w:hAnsi="仿宋" w:eastAsia="仿宋_GB2312"/>
                <w:b/>
                <w:bCs/>
                <w:color w:val="000000"/>
                <w:sz w:val="24"/>
                <w:szCs w:val="24"/>
                <w:lang w:eastAsia="zh-CN"/>
              </w:rPr>
              <w:t>】</w:t>
            </w:r>
            <w:r>
              <w:rPr>
                <w:rFonts w:hint="eastAsia" w:ascii="仿宋_GB2312" w:hAnsi="仿宋" w:eastAsia="仿宋_GB2312"/>
                <w:b/>
                <w:bCs/>
                <w:color w:val="000000"/>
                <w:sz w:val="24"/>
                <w:szCs w:val="24"/>
                <w:lang w:val="en-US" w:eastAsia="zh-CN"/>
              </w:rPr>
              <w:t>300</w:t>
            </w:r>
            <w:r>
              <w:rPr>
                <w:rFonts w:hint="eastAsia" w:ascii="仿宋_GB2312" w:hAnsi="仿宋" w:eastAsia="仿宋_GB2312"/>
                <w:b/>
                <w:bCs/>
                <w:color w:val="000000"/>
                <w:sz w:val="24"/>
                <w:szCs w:val="24"/>
                <w:lang w:eastAsia="zh-CN"/>
              </w:rPr>
              <w:t>）第四条第（二）规定：</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945"/>
              <w:gridCol w:w="600"/>
              <w:gridCol w:w="975"/>
              <w:gridCol w:w="1125"/>
              <w:gridCol w:w="1260"/>
              <w:gridCol w:w="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2" w:type="dxa"/>
                  <w:noWrap w:val="0"/>
                  <w:vAlign w:val="center"/>
                </w:tcPr>
                <w:p>
                  <w:pPr>
                    <w:widowControl/>
                    <w:spacing w:line="240" w:lineRule="exact"/>
                    <w:jc w:val="center"/>
                    <w:rPr>
                      <w:rFonts w:hint="eastAsia"/>
                      <w:vertAlign w:val="baseline"/>
                    </w:rPr>
                  </w:pPr>
                  <w:r>
                    <w:rPr>
                      <w:rFonts w:hint="eastAsia" w:ascii="宋体" w:hAnsi="宋体" w:cs="宋体"/>
                      <w:b/>
                      <w:bCs/>
                      <w:color w:val="000000"/>
                      <w:kern w:val="0"/>
                      <w:sz w:val="18"/>
                      <w:szCs w:val="21"/>
                    </w:rPr>
                    <w:t>行业名称</w:t>
                  </w:r>
                </w:p>
              </w:tc>
              <w:tc>
                <w:tcPr>
                  <w:tcW w:w="945" w:type="dxa"/>
                  <w:noWrap w:val="0"/>
                  <w:vAlign w:val="center"/>
                </w:tcPr>
                <w:p>
                  <w:pPr>
                    <w:widowControl/>
                    <w:jc w:val="center"/>
                    <w:rPr>
                      <w:rFonts w:hint="eastAsia"/>
                      <w:vertAlign w:val="baseline"/>
                    </w:rPr>
                  </w:pPr>
                  <w:r>
                    <w:rPr>
                      <w:rFonts w:hint="eastAsia" w:ascii="宋体" w:hAnsi="宋体" w:cs="宋体"/>
                      <w:b/>
                      <w:bCs/>
                      <w:color w:val="000000"/>
                      <w:kern w:val="0"/>
                      <w:sz w:val="18"/>
                      <w:szCs w:val="18"/>
                    </w:rPr>
                    <w:t>指标名称</w:t>
                  </w:r>
                </w:p>
              </w:tc>
              <w:tc>
                <w:tcPr>
                  <w:tcW w:w="600" w:type="dxa"/>
                  <w:noWrap w:val="0"/>
                  <w:vAlign w:val="center"/>
                </w:tcPr>
                <w:p>
                  <w:pPr>
                    <w:widowControl/>
                    <w:jc w:val="center"/>
                    <w:rPr>
                      <w:rFonts w:hint="eastAsia"/>
                      <w:vertAlign w:val="baseline"/>
                    </w:rPr>
                  </w:pPr>
                  <w:r>
                    <w:rPr>
                      <w:rFonts w:hint="eastAsia" w:ascii="宋体" w:hAnsi="宋体" w:cs="宋体"/>
                      <w:b/>
                      <w:bCs/>
                      <w:color w:val="000000"/>
                      <w:kern w:val="0"/>
                      <w:sz w:val="18"/>
                      <w:szCs w:val="18"/>
                    </w:rPr>
                    <w:t>计量</w:t>
                  </w:r>
                  <w:r>
                    <w:rPr>
                      <w:rFonts w:hint="eastAsia" w:ascii="宋体" w:hAnsi="宋体" w:cs="宋体"/>
                      <w:b/>
                      <w:bCs/>
                      <w:color w:val="000000"/>
                      <w:kern w:val="0"/>
                      <w:sz w:val="18"/>
                      <w:szCs w:val="18"/>
                    </w:rPr>
                    <w:br w:type="textWrapping"/>
                  </w:r>
                  <w:r>
                    <w:rPr>
                      <w:rFonts w:hint="eastAsia" w:ascii="宋体" w:hAnsi="宋体" w:cs="宋体"/>
                      <w:b/>
                      <w:bCs/>
                      <w:color w:val="000000"/>
                      <w:kern w:val="0"/>
                      <w:sz w:val="18"/>
                      <w:szCs w:val="18"/>
                    </w:rPr>
                    <w:t>单位</w:t>
                  </w:r>
                </w:p>
              </w:tc>
              <w:tc>
                <w:tcPr>
                  <w:tcW w:w="975" w:type="dxa"/>
                  <w:noWrap w:val="0"/>
                  <w:vAlign w:val="center"/>
                </w:tcPr>
                <w:p>
                  <w:pPr>
                    <w:widowControl/>
                    <w:jc w:val="center"/>
                    <w:rPr>
                      <w:rFonts w:hint="eastAsia"/>
                      <w:vertAlign w:val="baseline"/>
                    </w:rPr>
                  </w:pPr>
                  <w:r>
                    <w:rPr>
                      <w:rFonts w:hint="eastAsia" w:ascii="宋体" w:hAnsi="宋体" w:cs="宋体"/>
                      <w:b/>
                      <w:bCs/>
                      <w:color w:val="000000"/>
                      <w:kern w:val="0"/>
                      <w:sz w:val="18"/>
                      <w:szCs w:val="18"/>
                    </w:rPr>
                    <w:t>大型</w:t>
                  </w:r>
                </w:p>
              </w:tc>
              <w:tc>
                <w:tcPr>
                  <w:tcW w:w="1125" w:type="dxa"/>
                  <w:noWrap w:val="0"/>
                  <w:vAlign w:val="center"/>
                </w:tcPr>
                <w:p>
                  <w:pPr>
                    <w:widowControl/>
                    <w:jc w:val="center"/>
                    <w:rPr>
                      <w:rFonts w:hint="eastAsia"/>
                      <w:vertAlign w:val="baseline"/>
                    </w:rPr>
                  </w:pPr>
                  <w:r>
                    <w:rPr>
                      <w:rFonts w:hint="eastAsia" w:ascii="宋体" w:hAnsi="宋体" w:cs="宋体"/>
                      <w:b/>
                      <w:bCs/>
                      <w:color w:val="000000"/>
                      <w:kern w:val="0"/>
                      <w:sz w:val="18"/>
                      <w:szCs w:val="18"/>
                    </w:rPr>
                    <w:t>中型</w:t>
                  </w:r>
                </w:p>
              </w:tc>
              <w:tc>
                <w:tcPr>
                  <w:tcW w:w="1260" w:type="dxa"/>
                  <w:noWrap w:val="0"/>
                  <w:vAlign w:val="center"/>
                </w:tcPr>
                <w:p>
                  <w:pPr>
                    <w:widowControl/>
                    <w:jc w:val="center"/>
                    <w:rPr>
                      <w:rFonts w:hint="eastAsia"/>
                      <w:vertAlign w:val="baseline"/>
                    </w:rPr>
                  </w:pPr>
                  <w:r>
                    <w:rPr>
                      <w:rFonts w:hint="eastAsia" w:ascii="宋体" w:hAnsi="宋体" w:cs="宋体"/>
                      <w:b/>
                      <w:bCs/>
                      <w:color w:val="000000"/>
                      <w:kern w:val="0"/>
                      <w:sz w:val="18"/>
                      <w:szCs w:val="18"/>
                    </w:rPr>
                    <w:t>小型</w:t>
                  </w:r>
                </w:p>
              </w:tc>
              <w:tc>
                <w:tcPr>
                  <w:tcW w:w="870" w:type="dxa"/>
                  <w:noWrap w:val="0"/>
                  <w:vAlign w:val="center"/>
                </w:tcPr>
                <w:p>
                  <w:pPr>
                    <w:widowControl/>
                    <w:jc w:val="center"/>
                    <w:rPr>
                      <w:rFonts w:hint="eastAsia"/>
                      <w:vertAlign w:val="baseline"/>
                    </w:rPr>
                  </w:pPr>
                  <w:r>
                    <w:rPr>
                      <w:rFonts w:hint="eastAsia" w:ascii="宋体" w:hAnsi="宋体" w:cs="宋体"/>
                      <w:b/>
                      <w:bCs/>
                      <w:color w:val="000000"/>
                      <w:kern w:val="0"/>
                      <w:sz w:val="18"/>
                      <w:szCs w:val="18"/>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2" w:type="dxa"/>
                  <w:noWrap w:val="0"/>
                  <w:vAlign w:val="center"/>
                </w:tcPr>
                <w:p>
                  <w:pPr>
                    <w:widowControl/>
                    <w:spacing w:line="240" w:lineRule="exact"/>
                    <w:jc w:val="left"/>
                    <w:rPr>
                      <w:rFonts w:hint="eastAsia"/>
                      <w:vertAlign w:val="baseline"/>
                    </w:rPr>
                  </w:pPr>
                  <w:r>
                    <w:rPr>
                      <w:rFonts w:hint="eastAsia" w:ascii="宋体" w:hAnsi="宋体" w:cs="宋体"/>
                      <w:color w:val="000000"/>
                      <w:kern w:val="0"/>
                      <w:sz w:val="18"/>
                      <w:szCs w:val="18"/>
                    </w:rPr>
                    <w:t>其他未列明行业 *</w:t>
                  </w:r>
                </w:p>
              </w:tc>
              <w:tc>
                <w:tcPr>
                  <w:tcW w:w="945" w:type="dxa"/>
                  <w:noWrap w:val="0"/>
                  <w:vAlign w:val="center"/>
                </w:tcPr>
                <w:p>
                  <w:pPr>
                    <w:widowControl/>
                    <w:jc w:val="center"/>
                    <w:rPr>
                      <w:rFonts w:hint="eastAsia"/>
                      <w:vertAlign w:val="baseline"/>
                    </w:rPr>
                  </w:pPr>
                  <w:r>
                    <w:rPr>
                      <w:rFonts w:hint="eastAsia" w:ascii="宋体" w:hAnsi="宋体" w:cs="宋体"/>
                      <w:color w:val="000000"/>
                      <w:kern w:val="0"/>
                      <w:sz w:val="18"/>
                      <w:szCs w:val="18"/>
                    </w:rPr>
                    <w:t>从业人员(X)</w:t>
                  </w:r>
                </w:p>
              </w:tc>
              <w:tc>
                <w:tcPr>
                  <w:tcW w:w="600" w:type="dxa"/>
                  <w:noWrap w:val="0"/>
                  <w:vAlign w:val="center"/>
                </w:tcPr>
                <w:p>
                  <w:pPr>
                    <w:widowControl/>
                    <w:jc w:val="center"/>
                    <w:rPr>
                      <w:rFonts w:hint="eastAsia"/>
                      <w:vertAlign w:val="baseline"/>
                    </w:rPr>
                  </w:pPr>
                  <w:r>
                    <w:rPr>
                      <w:rFonts w:hint="eastAsia" w:ascii="宋体" w:hAnsi="宋体" w:cs="宋体"/>
                      <w:color w:val="000000"/>
                      <w:kern w:val="0"/>
                      <w:sz w:val="18"/>
                      <w:szCs w:val="18"/>
                    </w:rPr>
                    <w:t>人</w:t>
                  </w:r>
                </w:p>
              </w:tc>
              <w:tc>
                <w:tcPr>
                  <w:tcW w:w="975" w:type="dxa"/>
                  <w:noWrap w:val="0"/>
                  <w:vAlign w:val="center"/>
                </w:tcPr>
                <w:p>
                  <w:pPr>
                    <w:widowControl/>
                    <w:jc w:val="center"/>
                    <w:rPr>
                      <w:rFonts w:hint="eastAsia"/>
                      <w:vertAlign w:val="baseline"/>
                    </w:rPr>
                  </w:pPr>
                  <w:r>
                    <w:rPr>
                      <w:rFonts w:hint="eastAsia" w:ascii="宋体" w:hAnsi="宋体" w:cs="宋体"/>
                      <w:color w:val="000000"/>
                      <w:kern w:val="0"/>
                      <w:sz w:val="18"/>
                      <w:szCs w:val="18"/>
                    </w:rPr>
                    <w:t>X≥300</w:t>
                  </w:r>
                </w:p>
              </w:tc>
              <w:tc>
                <w:tcPr>
                  <w:tcW w:w="1125" w:type="dxa"/>
                  <w:noWrap w:val="0"/>
                  <w:vAlign w:val="center"/>
                </w:tcPr>
                <w:p>
                  <w:pPr>
                    <w:widowControl/>
                    <w:ind w:left="1" w:leftChars="-51" w:hanging="108" w:hangingChars="60"/>
                    <w:jc w:val="center"/>
                    <w:rPr>
                      <w:rFonts w:hint="eastAsia"/>
                      <w:vertAlign w:val="baseline"/>
                    </w:rPr>
                  </w:pPr>
                  <w:r>
                    <w:rPr>
                      <w:rFonts w:hint="eastAsia" w:ascii="宋体" w:hAnsi="宋体" w:cs="宋体"/>
                      <w:color w:val="000000"/>
                      <w:kern w:val="0"/>
                      <w:sz w:val="18"/>
                      <w:szCs w:val="18"/>
                    </w:rPr>
                    <w:t xml:space="preserve">100≤X＜300 </w:t>
                  </w:r>
                </w:p>
              </w:tc>
              <w:tc>
                <w:tcPr>
                  <w:tcW w:w="1260" w:type="dxa"/>
                  <w:noWrap w:val="0"/>
                  <w:vAlign w:val="center"/>
                </w:tcPr>
                <w:p>
                  <w:pPr>
                    <w:widowControl/>
                    <w:jc w:val="center"/>
                    <w:rPr>
                      <w:rFonts w:hint="eastAsia"/>
                      <w:vertAlign w:val="baseline"/>
                    </w:rPr>
                  </w:pPr>
                  <w:r>
                    <w:rPr>
                      <w:rFonts w:hint="eastAsia" w:ascii="宋体" w:hAnsi="宋体" w:cs="宋体"/>
                      <w:color w:val="000000"/>
                      <w:kern w:val="0"/>
                      <w:sz w:val="18"/>
                      <w:szCs w:val="18"/>
                    </w:rPr>
                    <w:t xml:space="preserve"> 10≤X＜100</w:t>
                  </w:r>
                </w:p>
              </w:tc>
              <w:tc>
                <w:tcPr>
                  <w:tcW w:w="870" w:type="dxa"/>
                  <w:noWrap w:val="0"/>
                  <w:vAlign w:val="center"/>
                </w:tcPr>
                <w:p>
                  <w:pPr>
                    <w:widowControl/>
                    <w:jc w:val="center"/>
                    <w:rPr>
                      <w:rFonts w:hint="eastAsia"/>
                      <w:vertAlign w:val="baseline"/>
                    </w:rPr>
                  </w:pPr>
                  <w:r>
                    <w:rPr>
                      <w:rFonts w:hint="eastAsia" w:ascii="宋体" w:hAnsi="宋体" w:cs="宋体"/>
                      <w:color w:val="000000"/>
                      <w:kern w:val="0"/>
                      <w:sz w:val="18"/>
                      <w:szCs w:val="18"/>
                    </w:rPr>
                    <w:t>X＜10</w:t>
                  </w:r>
                </w:p>
              </w:tc>
            </w:tr>
          </w:tbl>
          <w:p>
            <w:pPr>
              <w:pStyle w:val="21"/>
              <w:rPr>
                <w:rFonts w:hint="eastAsia"/>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2"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是否允许采购进口产品</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kern w:val="0"/>
                <w:sz w:val="24"/>
                <w:szCs w:val="24"/>
              </w:rPr>
            </w:pPr>
            <w:r>
              <w:rPr>
                <w:rFonts w:hint="eastAsia" w:ascii="仿宋" w:hAnsi="仿宋" w:eastAsia="仿宋" w:cs="仿宋"/>
                <w:sz w:val="24"/>
                <w:szCs w:val="24"/>
              </w:rPr>
              <w:sym w:font="Wingdings 2" w:char="0052"/>
            </w:r>
            <w:r>
              <w:rPr>
                <w:rFonts w:hint="eastAsia" w:ascii="仿宋" w:hAnsi="仿宋" w:eastAsia="仿宋" w:cs="仿宋"/>
                <w:kern w:val="0"/>
                <w:sz w:val="24"/>
                <w:szCs w:val="24"/>
              </w:rPr>
              <w:t>本项目不允许采购进口产品。</w:t>
            </w:r>
          </w:p>
          <w:p>
            <w:pPr>
              <w:spacing w:line="360" w:lineRule="auto"/>
              <w:rPr>
                <w:rFonts w:hint="eastAsia" w:ascii="仿宋" w:hAnsi="仿宋" w:eastAsia="仿宋" w:cs="仿宋"/>
                <w:sz w:val="24"/>
                <w:szCs w:val="24"/>
              </w:rPr>
            </w:pPr>
            <w:r>
              <w:rPr>
                <w:rFonts w:hint="eastAsia" w:ascii="仿宋" w:hAnsi="仿宋" w:eastAsia="仿宋" w:cs="仿宋"/>
                <w:kern w:val="0"/>
                <w:sz w:val="24"/>
                <w:szCs w:val="24"/>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分包</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kern w:val="0"/>
                <w:sz w:val="24"/>
                <w:szCs w:val="24"/>
              </w:rPr>
              <w:sym w:font="Wingdings" w:char="F0FE"/>
            </w:r>
            <w:r>
              <w:rPr>
                <w:rFonts w:hint="eastAsia" w:ascii="仿宋" w:hAnsi="仿宋" w:eastAsia="仿宋" w:cs="仿宋"/>
                <w:kern w:val="0"/>
                <w:sz w:val="24"/>
                <w:szCs w:val="24"/>
              </w:rPr>
              <w:t xml:space="preserve"> A</w:t>
            </w:r>
            <w:r>
              <w:rPr>
                <w:rFonts w:hint="eastAsia" w:ascii="仿宋" w:hAnsi="仿宋" w:eastAsia="仿宋" w:cs="仿宋"/>
                <w:sz w:val="24"/>
                <w:szCs w:val="24"/>
              </w:rPr>
              <w:t>同意将非主体、非关键性的</w:t>
            </w:r>
            <w:r>
              <w:rPr>
                <w:rFonts w:hint="eastAsia" w:ascii="仿宋" w:hAnsi="仿宋" w:eastAsia="仿宋" w:cs="仿宋"/>
                <w:sz w:val="24"/>
                <w:szCs w:val="24"/>
                <w:u w:val="single"/>
                <w:lang w:eastAsia="zh-CN"/>
              </w:rPr>
              <w:t>资料整理</w:t>
            </w:r>
            <w:r>
              <w:rPr>
                <w:rFonts w:hint="eastAsia" w:ascii="仿宋" w:hAnsi="仿宋" w:eastAsia="仿宋" w:cs="仿宋"/>
                <w:sz w:val="24"/>
                <w:szCs w:val="24"/>
              </w:rPr>
              <w:t>工作分包。</w:t>
            </w:r>
          </w:p>
          <w:p>
            <w:pPr>
              <w:spacing w:line="360" w:lineRule="auto"/>
              <w:rPr>
                <w:rFonts w:hint="eastAsia" w:ascii="仿宋" w:hAnsi="仿宋" w:eastAsia="仿宋" w:cs="仿宋"/>
                <w:sz w:val="24"/>
                <w:szCs w:val="24"/>
              </w:rPr>
            </w:pPr>
            <w:r>
              <w:rPr>
                <w:rFonts w:hint="eastAsia" w:ascii="仿宋" w:hAnsi="仿宋" w:eastAsia="仿宋" w:cs="仿宋"/>
                <w:kern w:val="0"/>
                <w:sz w:val="24"/>
                <w:szCs w:val="24"/>
              </w:rPr>
              <w:t>☐ B</w:t>
            </w:r>
            <w:r>
              <w:rPr>
                <w:rFonts w:hint="eastAsia" w:ascii="仿宋" w:hAnsi="仿宋" w:eastAsia="仿宋" w:cs="仿宋"/>
                <w:sz w:val="24"/>
                <w:szCs w:val="24"/>
              </w:rPr>
              <w:t>不同意分包。</w:t>
            </w:r>
          </w:p>
          <w:p>
            <w:pPr>
              <w:spacing w:line="360" w:lineRule="auto"/>
              <w:rPr>
                <w:rFonts w:hint="eastAsia" w:ascii="仿宋" w:hAnsi="仿宋" w:eastAsia="仿宋" w:cs="仿宋"/>
                <w:sz w:val="24"/>
                <w:szCs w:val="24"/>
              </w:rPr>
            </w:pPr>
            <w:r>
              <w:rPr>
                <w:rFonts w:hint="eastAsia" w:ascii="仿宋" w:hAnsi="仿宋" w:eastAsia="仿宋" w:cs="仿宋"/>
                <w:sz w:val="24"/>
                <w:szCs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8"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开标前答疑会或现场考察</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sym w:font="Wingdings 2" w:char="0052"/>
            </w:r>
            <w:r>
              <w:rPr>
                <w:rFonts w:hint="eastAsia" w:ascii="仿宋" w:hAnsi="仿宋" w:eastAsia="仿宋" w:cs="仿宋"/>
                <w:kern w:val="0"/>
                <w:sz w:val="24"/>
                <w:szCs w:val="24"/>
              </w:rPr>
              <w:t>A</w:t>
            </w:r>
            <w:r>
              <w:rPr>
                <w:rFonts w:hint="eastAsia" w:ascii="仿宋" w:hAnsi="仿宋" w:eastAsia="仿宋" w:cs="仿宋"/>
                <w:sz w:val="24"/>
                <w:szCs w:val="24"/>
              </w:rPr>
              <w:t>不组织。</w:t>
            </w:r>
          </w:p>
          <w:p>
            <w:pPr>
              <w:spacing w:line="360" w:lineRule="auto"/>
              <w:rPr>
                <w:rFonts w:hint="eastAsia" w:ascii="仿宋" w:hAnsi="仿宋" w:eastAsia="仿宋" w:cs="仿宋"/>
                <w:sz w:val="24"/>
                <w:szCs w:val="24"/>
              </w:rPr>
            </w:pPr>
            <w:r>
              <w:rPr>
                <w:rFonts w:hint="eastAsia" w:ascii="仿宋" w:hAnsi="仿宋" w:eastAsia="仿宋" w:cs="仿宋"/>
                <w:kern w:val="0"/>
                <w:sz w:val="24"/>
                <w:szCs w:val="24"/>
              </w:rPr>
              <w:t>☐B组织，</w:t>
            </w:r>
            <w:r>
              <w:rPr>
                <w:rFonts w:hint="eastAsia" w:ascii="仿宋" w:hAnsi="仿宋" w:eastAsia="仿宋" w:cs="仿宋"/>
                <w:sz w:val="24"/>
                <w:szCs w:val="24"/>
              </w:rPr>
              <w:t>时间：,地点：，联系人：，联系方式：。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样品提供</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sym w:font="Wingdings 2" w:char="0052"/>
            </w:r>
            <w:r>
              <w:rPr>
                <w:rFonts w:hint="eastAsia" w:ascii="仿宋" w:hAnsi="仿宋" w:eastAsia="仿宋" w:cs="仿宋"/>
                <w:kern w:val="0"/>
                <w:sz w:val="24"/>
                <w:szCs w:val="24"/>
              </w:rPr>
              <w:t>A</w:t>
            </w:r>
            <w:r>
              <w:rPr>
                <w:rFonts w:hint="eastAsia" w:ascii="仿宋" w:hAnsi="仿宋" w:eastAsia="仿宋" w:cs="仿宋"/>
                <w:sz w:val="24"/>
                <w:szCs w:val="24"/>
              </w:rPr>
              <w:t>不要求提供。</w:t>
            </w:r>
          </w:p>
          <w:p>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☐B要求提供，</w:t>
            </w:r>
          </w:p>
          <w:p>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snapToGrid w:val="0"/>
                <w:kern w:val="28"/>
                <w:sz w:val="24"/>
                <w:szCs w:val="24"/>
              </w:rPr>
              <w:t>样品：</w:t>
            </w:r>
            <w:r>
              <w:rPr>
                <w:rFonts w:hint="eastAsia" w:ascii="仿宋" w:hAnsi="仿宋" w:eastAsia="仿宋" w:cs="仿宋"/>
                <w:kern w:val="0"/>
                <w:sz w:val="24"/>
                <w:szCs w:val="24"/>
              </w:rPr>
              <w:t>；</w:t>
            </w:r>
          </w:p>
          <w:p>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snapToGrid w:val="0"/>
                <w:kern w:val="28"/>
                <w:sz w:val="24"/>
                <w:szCs w:val="24"/>
              </w:rPr>
              <w:t>样品制作的标准和要求：</w:t>
            </w:r>
            <w:r>
              <w:rPr>
                <w:rFonts w:hint="eastAsia" w:ascii="仿宋" w:hAnsi="仿宋" w:eastAsia="仿宋" w:cs="仿宋"/>
                <w:kern w:val="0"/>
                <w:sz w:val="24"/>
                <w:szCs w:val="24"/>
              </w:rPr>
              <w:t>；</w:t>
            </w:r>
          </w:p>
          <w:p>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（3）样品的评审方法以及评审标准</w:t>
            </w:r>
            <w:r>
              <w:rPr>
                <w:rFonts w:hint="eastAsia" w:ascii="仿宋" w:hAnsi="仿宋" w:eastAsia="仿宋" w:cs="仿宋"/>
                <w:snapToGrid w:val="0"/>
                <w:kern w:val="28"/>
                <w:sz w:val="24"/>
                <w:szCs w:val="24"/>
              </w:rPr>
              <w:t>：详见</w:t>
            </w:r>
            <w:r>
              <w:rPr>
                <w:rFonts w:hint="eastAsia" w:ascii="仿宋" w:hAnsi="仿宋" w:eastAsia="仿宋" w:cs="仿宋"/>
                <w:sz w:val="24"/>
                <w:szCs w:val="24"/>
                <w:u w:val="single"/>
              </w:rPr>
              <w:t>评审标准</w:t>
            </w:r>
            <w:r>
              <w:rPr>
                <w:rFonts w:hint="eastAsia" w:ascii="仿宋" w:hAnsi="仿宋" w:eastAsia="仿宋" w:cs="仿宋"/>
                <w:kern w:val="0"/>
                <w:sz w:val="24"/>
                <w:szCs w:val="24"/>
              </w:rPr>
              <w:t>；</w:t>
            </w:r>
          </w:p>
          <w:p>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（4）是否需要随样品提交检测报告：☐否；☐是，检测机构的要求</w:t>
            </w:r>
            <w:r>
              <w:rPr>
                <w:rFonts w:hint="eastAsia" w:ascii="仿宋" w:hAnsi="仿宋" w:eastAsia="仿宋" w:cs="仿宋"/>
                <w:sz w:val="24"/>
                <w:szCs w:val="24"/>
              </w:rPr>
              <w:t>：</w:t>
            </w:r>
            <w:r>
              <w:rPr>
                <w:rFonts w:hint="eastAsia" w:ascii="仿宋" w:hAnsi="仿宋" w:eastAsia="仿宋" w:cs="仿宋"/>
                <w:kern w:val="0"/>
                <w:sz w:val="24"/>
                <w:szCs w:val="24"/>
              </w:rPr>
              <w:t>；检测内容</w:t>
            </w:r>
            <w:r>
              <w:rPr>
                <w:rFonts w:hint="eastAsia" w:ascii="仿宋" w:hAnsi="仿宋" w:eastAsia="仿宋" w:cs="仿宋"/>
                <w:sz w:val="24"/>
                <w:szCs w:val="24"/>
              </w:rPr>
              <w:t>：</w:t>
            </w:r>
            <w:r>
              <w:rPr>
                <w:rFonts w:hint="eastAsia" w:ascii="仿宋" w:hAnsi="仿宋" w:eastAsia="仿宋" w:cs="仿宋"/>
                <w:kern w:val="0"/>
                <w:sz w:val="24"/>
                <w:szCs w:val="24"/>
              </w:rPr>
              <w:t>。</w:t>
            </w:r>
          </w:p>
          <w:p>
            <w:pPr>
              <w:spacing w:line="360" w:lineRule="auto"/>
              <w:rPr>
                <w:rFonts w:hint="eastAsia" w:ascii="仿宋" w:hAnsi="仿宋" w:eastAsia="仿宋" w:cs="仿宋"/>
                <w:sz w:val="24"/>
                <w:szCs w:val="24"/>
              </w:rPr>
            </w:pPr>
            <w:r>
              <w:rPr>
                <w:rFonts w:hint="eastAsia" w:ascii="仿宋" w:hAnsi="仿宋" w:eastAsia="仿宋" w:cs="仿宋"/>
                <w:sz w:val="24"/>
                <w:szCs w:val="24"/>
              </w:rPr>
              <w:t>（5）提供样品的时间：</w:t>
            </w:r>
            <w:r>
              <w:rPr>
                <w:rFonts w:hint="eastAsia" w:ascii="仿宋" w:hAnsi="仿宋" w:eastAsia="仿宋" w:cs="仿宋"/>
                <w:kern w:val="0"/>
                <w:sz w:val="24"/>
                <w:szCs w:val="24"/>
              </w:rPr>
              <w:t>；地点：；联系人</w:t>
            </w:r>
            <w:r>
              <w:rPr>
                <w:rFonts w:hint="eastAsia" w:ascii="仿宋" w:hAnsi="仿宋" w:eastAsia="仿宋" w:cs="仿宋"/>
                <w:sz w:val="24"/>
                <w:szCs w:val="24"/>
              </w:rPr>
              <w:t>：，</w:t>
            </w:r>
            <w:r>
              <w:rPr>
                <w:rFonts w:hint="eastAsia" w:ascii="仿宋" w:hAnsi="仿宋" w:eastAsia="仿宋" w:cs="仿宋"/>
                <w:kern w:val="28"/>
                <w:sz w:val="24"/>
                <w:szCs w:val="24"/>
              </w:rPr>
              <w:t>联系电话：</w:t>
            </w:r>
            <w:r>
              <w:rPr>
                <w:rFonts w:hint="eastAsia" w:ascii="仿宋" w:hAnsi="仿宋" w:eastAsia="仿宋" w:cs="仿宋"/>
                <w:sz w:val="24"/>
                <w:szCs w:val="24"/>
              </w:rPr>
              <w:t>。请供应商在上述时间内提供样品并按规定位置安装完毕。超过截止时间的，采购人或采购代理机构将不予接收，并将清场并封闭样品现场。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360" w:lineRule="auto"/>
              <w:rPr>
                <w:rFonts w:hint="eastAsia" w:ascii="仿宋" w:hAnsi="仿宋" w:eastAsia="仿宋" w:cs="仿宋"/>
                <w:b/>
                <w:sz w:val="24"/>
                <w:szCs w:val="24"/>
              </w:rPr>
            </w:pPr>
            <w:r>
              <w:rPr>
                <w:rFonts w:hint="eastAsia" w:ascii="仿宋" w:hAnsi="仿宋" w:eastAsia="仿宋" w:cs="仿宋"/>
                <w:sz w:val="24"/>
                <w:szCs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Cs/>
                <w:sz w:val="24"/>
                <w:szCs w:val="24"/>
              </w:rPr>
            </w:pPr>
            <w:r>
              <w:rPr>
                <w:rFonts w:hint="eastAsia" w:ascii="仿宋" w:hAnsi="仿宋" w:eastAsia="仿宋" w:cs="仿宋"/>
                <w:b/>
                <w:sz w:val="24"/>
                <w:szCs w:val="24"/>
              </w:rPr>
              <w:t>方案讲解演示</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kern w:val="0"/>
                <w:sz w:val="24"/>
                <w:szCs w:val="24"/>
              </w:rPr>
              <w:sym w:font="Wingdings" w:char="00FE"/>
            </w:r>
            <w:r>
              <w:rPr>
                <w:rFonts w:hint="eastAsia" w:ascii="仿宋" w:hAnsi="仿宋" w:eastAsia="仿宋" w:cs="仿宋"/>
                <w:kern w:val="0"/>
                <w:sz w:val="24"/>
                <w:szCs w:val="24"/>
              </w:rPr>
              <w:t>A</w:t>
            </w:r>
            <w:r>
              <w:rPr>
                <w:rFonts w:hint="eastAsia" w:ascii="仿宋" w:hAnsi="仿宋" w:eastAsia="仿宋" w:cs="仿宋"/>
                <w:sz w:val="24"/>
                <w:szCs w:val="24"/>
              </w:rPr>
              <w:t>不组织。</w:t>
            </w:r>
          </w:p>
          <w:p>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sym w:font="Wingdings" w:char="00A8"/>
            </w:r>
            <w:r>
              <w:rPr>
                <w:rFonts w:hint="eastAsia" w:ascii="仿宋" w:hAnsi="仿宋" w:eastAsia="仿宋" w:cs="仿宋"/>
                <w:kern w:val="0"/>
                <w:sz w:val="24"/>
                <w:szCs w:val="24"/>
              </w:rPr>
              <w:t>B组织。</w:t>
            </w: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lang w:val="zh-CN"/>
              </w:rPr>
              <w:t>安排供应商讲解响应方案，</w:t>
            </w:r>
            <w:r>
              <w:rPr>
                <w:rFonts w:hint="eastAsia" w:ascii="仿宋" w:hAnsi="仿宋" w:eastAsia="仿宋" w:cs="仿宋"/>
                <w:kern w:val="0"/>
                <w:sz w:val="24"/>
                <w:szCs w:val="24"/>
              </w:rPr>
              <w:t>可选择以下其中一种方式：</w:t>
            </w: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方式一：政采云平台在线讲解。政采云平台在线讲解需供应商根据政采云平台操作要求做好准备工作，提前完善软硬件配置环境。</w:t>
            </w: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方式二：交易中心现场讲解。现场讲解地点为</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，讲解所用设备由供应商自备。现场讲解人员进场时提供讲解人员名单（加盖公章或授权代表签名）及身份证明，否则不得讲解。</w:t>
            </w:r>
          </w:p>
          <w:p>
            <w:pPr>
              <w:rPr>
                <w:rFonts w:hint="eastAsia" w:ascii="仿宋" w:hAnsi="仿宋" w:eastAsia="仿宋" w:cs="仿宋"/>
                <w:b/>
                <w:kern w:val="0"/>
                <w:sz w:val="24"/>
                <w:szCs w:val="24"/>
                <w:lang w:val="zh-CN"/>
              </w:rPr>
            </w:pPr>
            <w:r>
              <w:rPr>
                <w:rFonts w:hint="eastAsia" w:ascii="仿宋" w:hAnsi="仿宋" w:eastAsia="仿宋" w:cs="仿宋"/>
                <w:kern w:val="0"/>
                <w:sz w:val="24"/>
                <w:szCs w:val="24"/>
              </w:rPr>
              <w:t>注：因供应商自身原因导致无法讲解或者讲解效果不理想的，责任自负。因平台原因导致本项目方案讲解环节无法顺利开展，按照《浙江省政府采购项目电子交易管理暂行办法》相关规定执行。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8</w:t>
            </w:r>
          </w:p>
        </w:tc>
        <w:tc>
          <w:tcPr>
            <w:tcW w:w="1843" w:type="dxa"/>
            <w:vMerge w:val="restart"/>
            <w:tcBorders>
              <w:top w:val="single" w:color="000000" w:sz="8" w:space="0"/>
              <w:left w:val="single" w:color="auto" w:sz="4"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供应商应当提供的资格、资信证明文件</w:t>
            </w:r>
          </w:p>
        </w:tc>
        <w:tc>
          <w:tcPr>
            <w:tcW w:w="6790" w:type="dxa"/>
            <w:tcBorders>
              <w:top w:val="single" w:color="000000" w:sz="8" w:space="0"/>
              <w:left w:val="single" w:color="000000" w:sz="2" w:space="0"/>
              <w:bottom w:val="single" w:color="auto" w:sz="4"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（1）资格证明文件：见招标文件第二部分11.1。</w:t>
            </w:r>
          </w:p>
          <w:p>
            <w:pPr>
              <w:spacing w:line="360" w:lineRule="auto"/>
              <w:rPr>
                <w:rFonts w:hint="eastAsia" w:ascii="仿宋" w:hAnsi="仿宋" w:eastAsia="仿宋" w:cs="仿宋"/>
                <w:snapToGrid w:val="0"/>
                <w:kern w:val="0"/>
                <w:sz w:val="24"/>
                <w:szCs w:val="24"/>
              </w:rPr>
            </w:pPr>
            <w:r>
              <w:rPr>
                <w:rFonts w:hint="eastAsia" w:ascii="仿宋" w:hAnsi="仿宋" w:eastAsia="仿宋" w:cs="仿宋"/>
                <w:kern w:val="0"/>
                <w:sz w:val="24"/>
                <w:szCs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1" w:hRule="atLeast"/>
          <w:tblHeader/>
        </w:trPr>
        <w:tc>
          <w:tcPr>
            <w:tcW w:w="629" w:type="dxa"/>
            <w:vMerge w:val="continue"/>
            <w:tcBorders>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sz w:val="24"/>
                <w:szCs w:val="24"/>
              </w:rPr>
            </w:pPr>
          </w:p>
        </w:tc>
        <w:tc>
          <w:tcPr>
            <w:tcW w:w="1843" w:type="dxa"/>
            <w:vMerge w:val="continue"/>
            <w:tcBorders>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p>
        </w:tc>
        <w:tc>
          <w:tcPr>
            <w:tcW w:w="6790" w:type="dxa"/>
            <w:tcBorders>
              <w:top w:val="single" w:color="auto" w:sz="4"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9</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color w:val="auto"/>
                <w:sz w:val="24"/>
                <w:szCs w:val="24"/>
              </w:rPr>
              <w:t>节能产品、环境标志产品政府优先采购或强制采购</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eastAsia="zh-CN" w:bidi="ar-SA"/>
              </w:rPr>
              <w:sym w:font="Wingdings" w:char="00A8"/>
            </w:r>
            <w:r>
              <w:rPr>
                <w:rFonts w:hint="eastAsia" w:ascii="仿宋" w:hAnsi="仿宋" w:eastAsia="仿宋" w:cs="仿宋"/>
                <w:color w:val="auto"/>
                <w:kern w:val="0"/>
                <w:sz w:val="24"/>
                <w:szCs w:val="24"/>
                <w:lang w:val="zh-CN"/>
              </w:rPr>
              <w:t>依据国家确定的认证机构出具的、处于有效期之内的节能产品认证证书，对获得证书的产品实施政府优先采购或强制采购；其中，对</w:t>
            </w:r>
            <w:r>
              <w:rPr>
                <w:rFonts w:hint="eastAsia" w:ascii="仿宋" w:hAnsi="仿宋" w:eastAsia="仿宋" w:cs="仿宋"/>
                <w:color w:val="auto"/>
                <w:kern w:val="0"/>
                <w:sz w:val="24"/>
                <w:szCs w:val="24"/>
                <w:u w:val="single"/>
                <w:lang w:val="zh-CN"/>
              </w:rPr>
              <w:t>产品名称</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lang w:val="zh-CN"/>
              </w:rPr>
              <w:t>实施政府优先采购，</w:t>
            </w:r>
            <w:r>
              <w:rPr>
                <w:rFonts w:hint="eastAsia" w:ascii="仿宋" w:hAnsi="仿宋" w:eastAsia="仿宋" w:cs="仿宋"/>
                <w:color w:val="auto"/>
                <w:kern w:val="0"/>
                <w:sz w:val="24"/>
                <w:szCs w:val="24"/>
              </w:rPr>
              <w:t>详</w:t>
            </w:r>
            <w:r>
              <w:rPr>
                <w:rFonts w:hint="eastAsia" w:ascii="仿宋" w:hAnsi="仿宋" w:eastAsia="仿宋" w:cs="仿宋"/>
                <w:color w:val="auto"/>
                <w:kern w:val="0"/>
                <w:sz w:val="24"/>
                <w:szCs w:val="24"/>
                <w:lang w:val="zh-CN"/>
              </w:rPr>
              <w:t>见</w:t>
            </w:r>
            <w:r>
              <w:rPr>
                <w:rFonts w:hint="eastAsia" w:ascii="仿宋" w:hAnsi="仿宋" w:eastAsia="仿宋" w:cs="仿宋"/>
                <w:color w:val="auto"/>
                <w:kern w:val="0"/>
                <w:sz w:val="24"/>
                <w:szCs w:val="24"/>
                <w:u w:val="single"/>
                <w:lang w:val="zh-CN"/>
              </w:rPr>
              <w:t>评分标准</w:t>
            </w:r>
            <w:r>
              <w:rPr>
                <w:rFonts w:hint="eastAsia" w:ascii="仿宋" w:hAnsi="仿宋" w:eastAsia="仿宋" w:cs="仿宋"/>
                <w:color w:val="auto"/>
                <w:kern w:val="0"/>
                <w:sz w:val="24"/>
                <w:szCs w:val="24"/>
                <w:lang w:val="zh-CN"/>
              </w:rPr>
              <w:t>；</w:t>
            </w:r>
            <w:r>
              <w:rPr>
                <w:rFonts w:hint="eastAsia" w:ascii="仿宋" w:hAnsi="仿宋" w:eastAsia="仿宋" w:cs="仿宋"/>
                <w:color w:val="auto"/>
                <w:sz w:val="24"/>
                <w:szCs w:val="24"/>
              </w:rPr>
              <w:t>▲</w:t>
            </w:r>
            <w:r>
              <w:rPr>
                <w:rFonts w:hint="eastAsia" w:ascii="仿宋" w:hAnsi="仿宋" w:eastAsia="仿宋" w:cs="仿宋"/>
                <w:color w:val="auto"/>
                <w:kern w:val="0"/>
                <w:sz w:val="24"/>
                <w:szCs w:val="24"/>
                <w:lang w:val="zh-CN"/>
              </w:rPr>
              <w:t>对</w:t>
            </w:r>
            <w:r>
              <w:rPr>
                <w:rFonts w:hint="eastAsia" w:ascii="仿宋" w:hAnsi="仿宋" w:eastAsia="仿宋" w:cs="仿宋"/>
                <w:color w:val="auto"/>
                <w:kern w:val="0"/>
                <w:sz w:val="24"/>
                <w:szCs w:val="24"/>
                <w:u w:val="single"/>
                <w:lang w:val="zh-CN"/>
              </w:rPr>
              <w:t>产品名称</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lang w:val="zh-CN"/>
              </w:rPr>
              <w:t>实施政府强制采购，</w:t>
            </w:r>
            <w:r>
              <w:rPr>
                <w:rFonts w:hint="eastAsia" w:ascii="仿宋" w:hAnsi="仿宋" w:eastAsia="仿宋" w:cs="仿宋"/>
                <w:b/>
                <w:bCs/>
                <w:color w:val="auto"/>
                <w:kern w:val="0"/>
                <w:sz w:val="24"/>
                <w:szCs w:val="24"/>
                <w:lang w:val="zh-CN"/>
              </w:rPr>
              <w:t>投标人</w:t>
            </w:r>
            <w:r>
              <w:rPr>
                <w:rFonts w:hint="eastAsia" w:ascii="仿宋" w:hAnsi="仿宋" w:eastAsia="仿宋" w:cs="仿宋"/>
                <w:b/>
                <w:bCs/>
                <w:color w:val="auto"/>
                <w:kern w:val="0"/>
                <w:sz w:val="24"/>
                <w:szCs w:val="24"/>
              </w:rPr>
              <w:t>就</w:t>
            </w:r>
            <w:r>
              <w:rPr>
                <w:rFonts w:hint="eastAsia" w:ascii="仿宋" w:hAnsi="仿宋" w:eastAsia="仿宋" w:cs="仿宋"/>
                <w:b/>
                <w:bCs/>
                <w:color w:val="auto"/>
                <w:kern w:val="0"/>
                <w:sz w:val="24"/>
                <w:szCs w:val="24"/>
                <w:lang w:val="zh-CN"/>
              </w:rPr>
              <w:t>相应的投标产品未</w:t>
            </w:r>
            <w:r>
              <w:rPr>
                <w:rFonts w:hint="eastAsia" w:ascii="仿宋" w:hAnsi="仿宋" w:eastAsia="仿宋" w:cs="仿宋"/>
                <w:b/>
                <w:bCs/>
                <w:color w:val="auto"/>
                <w:kern w:val="0"/>
                <w:sz w:val="24"/>
                <w:szCs w:val="24"/>
              </w:rPr>
              <w:t>提供</w:t>
            </w:r>
            <w:r>
              <w:rPr>
                <w:rFonts w:hint="eastAsia" w:ascii="仿宋" w:hAnsi="仿宋" w:eastAsia="仿宋" w:cs="仿宋"/>
                <w:b/>
                <w:bCs/>
                <w:color w:val="auto"/>
                <w:kern w:val="0"/>
                <w:sz w:val="24"/>
                <w:szCs w:val="24"/>
                <w:lang w:val="zh-CN"/>
              </w:rPr>
              <w:t>国家确定的认证机构出具的、处于有效期之内的节能产品认证证书的，投标无效</w:t>
            </w:r>
            <w:r>
              <w:rPr>
                <w:rFonts w:hint="eastAsia" w:ascii="仿宋" w:hAnsi="仿宋" w:eastAsia="仿宋" w:cs="仿宋"/>
                <w:color w:val="auto"/>
                <w:kern w:val="0"/>
                <w:sz w:val="24"/>
                <w:szCs w:val="24"/>
                <w:lang w:val="zh-CN"/>
              </w:rPr>
              <w:t>。</w:t>
            </w:r>
          </w:p>
          <w:p>
            <w:pPr>
              <w:spacing w:line="360" w:lineRule="auto"/>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eastAsia="zh-CN" w:bidi="ar-SA"/>
              </w:rPr>
              <w:sym w:font="Wingdings" w:char="00A8"/>
            </w:r>
            <w:r>
              <w:rPr>
                <w:rFonts w:hint="eastAsia" w:ascii="仿宋" w:hAnsi="仿宋" w:eastAsia="仿宋" w:cs="仿宋"/>
                <w:color w:val="auto"/>
                <w:kern w:val="0"/>
                <w:sz w:val="24"/>
                <w:szCs w:val="24"/>
                <w:lang w:val="zh-CN"/>
              </w:rPr>
              <w:t>依据国家确定的认证机构出具的、处于有效期之内的环境标志产品认证证书，对获得证书的</w:t>
            </w:r>
            <w:r>
              <w:rPr>
                <w:rFonts w:hint="eastAsia" w:ascii="仿宋" w:hAnsi="仿宋" w:eastAsia="仿宋" w:cs="仿宋"/>
                <w:color w:val="auto"/>
                <w:kern w:val="0"/>
                <w:sz w:val="24"/>
                <w:szCs w:val="24"/>
                <w:u w:val="single"/>
                <w:lang w:val="zh-CN"/>
              </w:rPr>
              <w:t>产品名称</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lang w:val="zh-CN"/>
              </w:rPr>
              <w:t>实施政府优先采购，</w:t>
            </w:r>
            <w:r>
              <w:rPr>
                <w:rFonts w:hint="eastAsia" w:ascii="仿宋" w:hAnsi="仿宋" w:eastAsia="仿宋" w:cs="仿宋"/>
                <w:color w:val="auto"/>
                <w:kern w:val="0"/>
                <w:sz w:val="24"/>
                <w:szCs w:val="24"/>
              </w:rPr>
              <w:t>详</w:t>
            </w:r>
            <w:r>
              <w:rPr>
                <w:rFonts w:hint="eastAsia" w:ascii="仿宋" w:hAnsi="仿宋" w:eastAsia="仿宋" w:cs="仿宋"/>
                <w:color w:val="auto"/>
                <w:kern w:val="0"/>
                <w:sz w:val="24"/>
                <w:szCs w:val="24"/>
                <w:lang w:val="zh-CN"/>
              </w:rPr>
              <w:t>见</w:t>
            </w:r>
            <w:r>
              <w:rPr>
                <w:rFonts w:hint="eastAsia" w:ascii="仿宋" w:hAnsi="仿宋" w:eastAsia="仿宋" w:cs="仿宋"/>
                <w:color w:val="auto"/>
                <w:kern w:val="0"/>
                <w:sz w:val="24"/>
                <w:szCs w:val="24"/>
                <w:u w:val="single"/>
                <w:lang w:val="zh-CN"/>
              </w:rPr>
              <w:t>评分标准</w:t>
            </w:r>
            <w:r>
              <w:rPr>
                <w:rFonts w:hint="eastAsia" w:ascii="仿宋" w:hAnsi="仿宋" w:eastAsia="仿宋" w:cs="仿宋"/>
                <w:color w:val="auto"/>
                <w:kern w:val="0"/>
                <w:sz w:val="24"/>
                <w:szCs w:val="24"/>
                <w:lang w:val="zh-CN"/>
              </w:rPr>
              <w:t>。</w:t>
            </w:r>
          </w:p>
          <w:p>
            <w:pPr>
              <w:rPr>
                <w:rFonts w:hint="eastAsia" w:ascii="仿宋" w:hAnsi="仿宋" w:eastAsia="仿宋" w:cs="仿宋"/>
                <w:sz w:val="24"/>
                <w:szCs w:val="24"/>
              </w:rPr>
            </w:pPr>
            <w:r>
              <w:rPr>
                <w:rFonts w:hint="eastAsia" w:ascii="仿宋" w:hAnsi="仿宋" w:eastAsia="仿宋" w:cs="仿宋"/>
                <w:color w:val="auto"/>
                <w:kern w:val="0"/>
                <w:sz w:val="24"/>
                <w:szCs w:val="24"/>
                <w:lang w:val="zh-CN" w:eastAsia="zh-CN" w:bidi="ar-SA"/>
              </w:rPr>
              <w:sym w:font="Wingdings" w:char="00FE"/>
            </w:r>
            <w:r>
              <w:rPr>
                <w:rFonts w:hint="eastAsia" w:ascii="仿宋" w:hAnsi="仿宋" w:eastAsia="仿宋" w:cs="仿宋"/>
                <w:color w:val="auto"/>
                <w:kern w:val="0"/>
                <w:sz w:val="24"/>
                <w:szCs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10</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最后报价要求</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left"/>
              <w:rPr>
                <w:rFonts w:hint="eastAsia" w:ascii="仿宋" w:hAnsi="仿宋" w:eastAsia="仿宋" w:cs="仿宋"/>
                <w:b/>
                <w:kern w:val="0"/>
                <w:sz w:val="24"/>
                <w:szCs w:val="24"/>
                <w:lang w:val="zh-CN"/>
              </w:rPr>
            </w:pPr>
            <w:r>
              <w:rPr>
                <w:rFonts w:hint="eastAsia" w:ascii="仿宋" w:hAnsi="仿宋" w:eastAsia="仿宋" w:cs="仿宋"/>
                <w:kern w:val="0"/>
                <w:sz w:val="24"/>
                <w:szCs w:val="24"/>
                <w:lang w:val="zh-CN"/>
              </w:rPr>
              <w:t>有关本项目实施所需的所有费用（含税费）均计入最后报价。《最后报价</w:t>
            </w:r>
            <w:r>
              <w:rPr>
                <w:rFonts w:hint="eastAsia" w:ascii="仿宋" w:hAnsi="仿宋" w:eastAsia="仿宋" w:cs="仿宋"/>
                <w:sz w:val="24"/>
                <w:szCs w:val="24"/>
              </w:rPr>
              <w:t>一览表（报价表）</w:t>
            </w:r>
            <w:r>
              <w:rPr>
                <w:rFonts w:hint="eastAsia" w:ascii="仿宋" w:hAnsi="仿宋" w:eastAsia="仿宋" w:cs="仿宋"/>
                <w:kern w:val="0"/>
                <w:sz w:val="24"/>
                <w:szCs w:val="24"/>
                <w:lang w:val="zh-CN"/>
              </w:rPr>
              <w:t>》</w:t>
            </w:r>
            <w:r>
              <w:rPr>
                <w:rFonts w:hint="eastAsia" w:ascii="仿宋" w:hAnsi="仿宋" w:eastAsia="仿宋" w:cs="仿宋"/>
                <w:sz w:val="24"/>
                <w:szCs w:val="24"/>
              </w:rPr>
              <w:t>是最后报价的唯一载体</w:t>
            </w:r>
            <w:r>
              <w:rPr>
                <w:rFonts w:hint="eastAsia" w:ascii="仿宋" w:hAnsi="仿宋" w:eastAsia="仿宋" w:cs="仿宋"/>
                <w:kern w:val="0"/>
                <w:sz w:val="24"/>
                <w:szCs w:val="24"/>
                <w:lang w:val="zh-CN"/>
              </w:rPr>
              <w:t>。磋商文件中价格全部采用人民币报价。磋商文件未列明，而供应商认为必需的费用也需列入报价。</w:t>
            </w:r>
            <w:r>
              <w:rPr>
                <w:rFonts w:hint="eastAsia" w:ascii="仿宋" w:hAnsi="仿宋" w:eastAsia="仿宋" w:cs="仿宋"/>
                <w:b/>
                <w:kern w:val="0"/>
                <w:sz w:val="24"/>
                <w:szCs w:val="24"/>
                <w:lang w:val="zh-CN"/>
              </w:rPr>
              <w:t>提醒：验收时检测费用由</w:t>
            </w:r>
            <w:r>
              <w:rPr>
                <w:rFonts w:hint="eastAsia" w:ascii="仿宋" w:hAnsi="仿宋" w:eastAsia="仿宋" w:cs="仿宋"/>
                <w:b/>
                <w:kern w:val="0"/>
                <w:sz w:val="24"/>
                <w:szCs w:val="24"/>
              </w:rPr>
              <w:t>中标</w:t>
            </w:r>
            <w:r>
              <w:rPr>
                <w:rFonts w:hint="eastAsia" w:ascii="仿宋" w:hAnsi="仿宋" w:eastAsia="仿宋" w:cs="仿宋"/>
                <w:b/>
                <w:kern w:val="0"/>
                <w:sz w:val="24"/>
                <w:szCs w:val="24"/>
                <w:lang w:val="zh-CN"/>
              </w:rPr>
              <w:t>人承担，包含在最后报价中。</w:t>
            </w:r>
          </w:p>
          <w:p>
            <w:pPr>
              <w:snapToGrid w:val="0"/>
              <w:spacing w:line="360" w:lineRule="auto"/>
              <w:jc w:val="left"/>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最后报价出现下列情形的，响应无效：</w:t>
            </w:r>
          </w:p>
          <w:p>
            <w:pPr>
              <w:snapToGrid w:val="0"/>
              <w:spacing w:line="360" w:lineRule="auto"/>
              <w:ind w:firstLine="241" w:firstLineChars="100"/>
              <w:jc w:val="left"/>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响应文件出现不是唯一的、有选择性的最后报价的；</w:t>
            </w:r>
          </w:p>
          <w:p>
            <w:pPr>
              <w:snapToGrid w:val="0"/>
              <w:spacing w:line="360" w:lineRule="auto"/>
              <w:ind w:firstLine="241" w:firstLineChars="100"/>
              <w:jc w:val="left"/>
              <w:rPr>
                <w:rFonts w:hint="eastAsia" w:ascii="仿宋" w:hAnsi="仿宋" w:eastAsia="仿宋" w:cs="仿宋"/>
                <w:kern w:val="0"/>
                <w:sz w:val="24"/>
                <w:szCs w:val="24"/>
                <w:lang w:val="zh-CN"/>
              </w:rPr>
            </w:pPr>
            <w:r>
              <w:rPr>
                <w:rFonts w:hint="eastAsia" w:ascii="仿宋" w:hAnsi="仿宋" w:eastAsia="仿宋" w:cs="仿宋"/>
                <w:b/>
                <w:kern w:val="0"/>
                <w:sz w:val="24"/>
                <w:szCs w:val="24"/>
                <w:lang w:val="zh-CN"/>
              </w:rPr>
              <w:t>最后报价超过磋商文件中规定的预算金额或者最高限价的;</w:t>
            </w:r>
          </w:p>
          <w:p>
            <w:pPr>
              <w:spacing w:line="360" w:lineRule="auto"/>
              <w:ind w:firstLine="241" w:firstLineChars="100"/>
              <w:rPr>
                <w:rFonts w:hint="eastAsia" w:ascii="仿宋" w:hAnsi="仿宋" w:eastAsia="仿宋" w:cs="仿宋"/>
                <w:b/>
                <w:sz w:val="24"/>
                <w:szCs w:val="24"/>
              </w:rPr>
            </w:pPr>
            <w:r>
              <w:rPr>
                <w:rFonts w:hint="eastAsia" w:ascii="仿宋" w:hAnsi="仿宋" w:eastAsia="仿宋" w:cs="仿宋"/>
                <w:b/>
                <w:kern w:val="0"/>
                <w:sz w:val="24"/>
                <w:szCs w:val="24"/>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4"/>
              </w:rPr>
              <w:t>;</w:t>
            </w:r>
          </w:p>
          <w:p>
            <w:pPr>
              <w:spacing w:line="360" w:lineRule="auto"/>
              <w:ind w:firstLine="241" w:firstLineChars="100"/>
              <w:rPr>
                <w:rFonts w:hint="eastAsia" w:ascii="仿宋" w:hAnsi="仿宋" w:eastAsia="仿宋" w:cs="仿宋"/>
                <w:sz w:val="24"/>
                <w:szCs w:val="24"/>
              </w:rPr>
            </w:pPr>
            <w:r>
              <w:rPr>
                <w:rFonts w:hint="eastAsia" w:ascii="仿宋" w:hAnsi="仿宋" w:eastAsia="仿宋" w:cs="仿宋"/>
                <w:b/>
                <w:kern w:val="0"/>
                <w:sz w:val="24"/>
                <w:szCs w:val="24"/>
              </w:rPr>
              <w:t>供应商对根据修正原则修正后的报价不确认的</w:t>
            </w:r>
            <w:r>
              <w:rPr>
                <w:rFonts w:hint="eastAsia" w:ascii="仿宋" w:hAnsi="仿宋" w:eastAsia="仿宋" w:cs="仿宋"/>
                <w:b/>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3" w:hRule="atLeast"/>
          <w:tblHeader/>
        </w:trPr>
        <w:tc>
          <w:tcPr>
            <w:tcW w:w="629" w:type="dxa"/>
            <w:vMerge w:val="restart"/>
            <w:tcBorders>
              <w:top w:val="single" w:color="auto" w:sz="4" w:space="0"/>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11</w:t>
            </w:r>
          </w:p>
        </w:tc>
        <w:tc>
          <w:tcPr>
            <w:tcW w:w="1843" w:type="dxa"/>
            <w:vMerge w:val="restart"/>
            <w:tcBorders>
              <w:top w:val="single" w:color="000000" w:sz="8" w:space="0"/>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中小企业信用融资</w:t>
            </w:r>
          </w:p>
        </w:tc>
        <w:tc>
          <w:tcPr>
            <w:tcW w:w="6790" w:type="dxa"/>
            <w:tcBorders>
              <w:top w:val="single" w:color="000000" w:sz="8" w:space="0"/>
              <w:left w:val="single" w:color="000000" w:sz="2" w:space="0"/>
              <w:right w:val="single" w:color="000000" w:sz="8" w:space="0"/>
            </w:tcBorders>
            <w:noWrap w:val="0"/>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napToGrid w:val="0"/>
                <w:kern w:val="28"/>
                <w:sz w:val="24"/>
                <w:szCs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68" w:hRule="atLeast"/>
          <w:tblHeader/>
        </w:trPr>
        <w:tc>
          <w:tcPr>
            <w:tcW w:w="629" w:type="dxa"/>
            <w:vMerge w:val="continue"/>
            <w:tcBorders>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p>
        </w:tc>
        <w:tc>
          <w:tcPr>
            <w:tcW w:w="1843" w:type="dxa"/>
            <w:vMerge w:val="continue"/>
            <w:tcBorders>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p>
        </w:tc>
        <w:tc>
          <w:tcPr>
            <w:tcW w:w="6790" w:type="dxa"/>
            <w:tcBorders>
              <w:top w:val="single" w:color="000000" w:sz="8" w:space="0"/>
              <w:left w:val="single" w:color="000000" w:sz="2" w:space="0"/>
              <w:right w:val="single" w:color="000000" w:sz="8" w:space="0"/>
            </w:tcBorders>
            <w:noWrap w:val="0"/>
            <w:vAlign w:val="center"/>
          </w:tcPr>
          <w:p>
            <w:pPr>
              <w:spacing w:line="360" w:lineRule="auto"/>
              <w:ind w:firstLine="480" w:firstLineChars="200"/>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根据《杭州市政府采购支持中小企业信用融资管理办法》等规定，淳安县财政局与中国建设银行股份有限公司淳安支行、杭州银行股份有限公司淳安支行、中国工商银行股份有限公司淳安支行等银行签订了《政府采购支持中小企业信用融资合作备忘录》，本采购项目中标人与招标人签订的政府采购合同适用于政府采购贷款政策，简称“政采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12</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 xml:space="preserve">备份响应文件送达地点和签收人员 </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pStyle w:val="10"/>
              <w:snapToGrid w:val="0"/>
              <w:spacing w:before="120" w:after="120"/>
              <w:rPr>
                <w:rFonts w:hint="eastAsia" w:ascii="仿宋" w:hAnsi="仿宋" w:eastAsia="仿宋" w:cs="仿宋"/>
                <w:snapToGrid w:val="0"/>
                <w:kern w:val="28"/>
                <w:sz w:val="24"/>
                <w:szCs w:val="24"/>
                <w:lang w:val="en-US" w:eastAsia="zh-CN" w:bidi="ar-SA"/>
              </w:rPr>
            </w:pPr>
            <w:r>
              <w:rPr>
                <w:rFonts w:hint="eastAsia" w:ascii="仿宋" w:hAnsi="仿宋" w:eastAsia="仿宋" w:cs="仿宋"/>
                <w:snapToGrid w:val="0"/>
                <w:kern w:val="28"/>
                <w:sz w:val="24"/>
                <w:szCs w:val="24"/>
                <w:lang w:val="en-US" w:eastAsia="zh-CN" w:bidi="ar-SA"/>
              </w:rPr>
              <w:t>本项目实行电子投标。</w:t>
            </w:r>
          </w:p>
          <w:p>
            <w:pPr>
              <w:pStyle w:val="10"/>
              <w:snapToGrid w:val="0"/>
              <w:spacing w:before="120" w:after="120"/>
              <w:ind w:firstLine="360" w:firstLineChars="150"/>
              <w:rPr>
                <w:rFonts w:hint="eastAsia" w:ascii="仿宋" w:hAnsi="仿宋" w:eastAsia="仿宋" w:cs="仿宋"/>
                <w:snapToGrid w:val="0"/>
                <w:kern w:val="28"/>
                <w:sz w:val="24"/>
                <w:szCs w:val="24"/>
                <w:lang w:val="en-US" w:eastAsia="zh-CN" w:bidi="ar-SA"/>
              </w:rPr>
            </w:pPr>
            <w:r>
              <w:rPr>
                <w:rFonts w:hint="eastAsia" w:ascii="仿宋" w:hAnsi="仿宋" w:eastAsia="仿宋" w:cs="仿宋"/>
                <w:snapToGrid w:val="0"/>
                <w:kern w:val="28"/>
                <w:sz w:val="24"/>
                <w:szCs w:val="24"/>
                <w:lang w:val="en-US" w:eastAsia="zh-CN" w:bidi="ar-SA"/>
              </w:rPr>
              <w:t>1.供应商应准备电子投标文件、以介质存储的数据电文形式的备份投标文件两类：</w:t>
            </w:r>
          </w:p>
          <w:p>
            <w:pPr>
              <w:pStyle w:val="10"/>
              <w:snapToGrid w:val="0"/>
              <w:spacing w:before="120" w:after="120"/>
              <w:ind w:firstLine="240" w:firstLineChars="100"/>
              <w:rPr>
                <w:rFonts w:hint="eastAsia" w:ascii="仿宋" w:hAnsi="仿宋" w:eastAsia="仿宋" w:cs="仿宋"/>
                <w:snapToGrid w:val="0"/>
                <w:kern w:val="28"/>
                <w:sz w:val="24"/>
                <w:szCs w:val="24"/>
                <w:lang w:val="en-US" w:eastAsia="zh-CN" w:bidi="ar-SA"/>
              </w:rPr>
            </w:pPr>
            <w:r>
              <w:rPr>
                <w:rFonts w:hint="eastAsia" w:ascii="仿宋" w:hAnsi="仿宋" w:eastAsia="仿宋" w:cs="仿宋"/>
                <w:snapToGrid w:val="0"/>
                <w:kern w:val="28"/>
                <w:sz w:val="24"/>
                <w:szCs w:val="24"/>
                <w:lang w:val="en-US" w:eastAsia="zh-CN" w:bidi="ar-SA"/>
              </w:rPr>
              <w:t>（1）电子投标文件，按政采云平台项目采购-电子招投标操作指南及本招标文件要求递交。</w:t>
            </w:r>
          </w:p>
          <w:p>
            <w:pPr>
              <w:pStyle w:val="10"/>
              <w:snapToGrid w:val="0"/>
              <w:spacing w:before="120" w:after="120"/>
              <w:ind w:firstLine="240" w:firstLineChars="100"/>
              <w:rPr>
                <w:rFonts w:hint="eastAsia" w:ascii="仿宋" w:hAnsi="仿宋" w:eastAsia="仿宋" w:cs="仿宋"/>
                <w:snapToGrid w:val="0"/>
                <w:kern w:val="28"/>
                <w:sz w:val="24"/>
                <w:szCs w:val="24"/>
                <w:lang w:val="en-US" w:eastAsia="zh-CN" w:bidi="ar-SA"/>
              </w:rPr>
            </w:pPr>
            <w:r>
              <w:rPr>
                <w:rFonts w:hint="eastAsia" w:ascii="仿宋" w:hAnsi="仿宋" w:eastAsia="仿宋" w:cs="仿宋"/>
                <w:snapToGrid w:val="0"/>
                <w:kern w:val="28"/>
                <w:sz w:val="24"/>
                <w:szCs w:val="24"/>
                <w:lang w:val="en-US" w:eastAsia="zh-CN" w:bidi="ar-SA"/>
              </w:rPr>
              <w:t>（2）以介质存储的数据电文形式的备份投标文件：按政采云平台项目采购-电子招投标操作指南制作备份投标文件（后缀名为.bfbs），在投标截止时间前以电子邮件形式递交至(</w:t>
            </w:r>
            <w:r>
              <w:rPr>
                <w:rFonts w:hint="eastAsia" w:ascii="仿宋" w:hAnsi="仿宋" w:eastAsia="仿宋" w:cs="仿宋"/>
                <w:snapToGrid w:val="0"/>
                <w:kern w:val="28"/>
                <w:sz w:val="24"/>
                <w:szCs w:val="24"/>
                <w:lang w:val="en-US" w:eastAsia="zh-CN" w:bidi="ar-SA"/>
              </w:rPr>
              <w:fldChar w:fldCharType="begin"/>
            </w:r>
            <w:r>
              <w:rPr>
                <w:rFonts w:hint="eastAsia" w:ascii="仿宋" w:hAnsi="仿宋" w:eastAsia="仿宋" w:cs="仿宋"/>
                <w:snapToGrid w:val="0"/>
                <w:kern w:val="28"/>
                <w:sz w:val="24"/>
                <w:szCs w:val="24"/>
                <w:lang w:val="en-US" w:eastAsia="zh-CN" w:bidi="ar-SA"/>
              </w:rPr>
              <w:instrText xml:space="preserve"> HYPERLINK "mailto:2990430955@qq.com" </w:instrText>
            </w:r>
            <w:r>
              <w:rPr>
                <w:rFonts w:hint="eastAsia" w:ascii="仿宋" w:hAnsi="仿宋" w:eastAsia="仿宋" w:cs="仿宋"/>
                <w:snapToGrid w:val="0"/>
                <w:kern w:val="28"/>
                <w:sz w:val="24"/>
                <w:szCs w:val="24"/>
                <w:lang w:val="en-US" w:eastAsia="zh-CN" w:bidi="ar-SA"/>
              </w:rPr>
              <w:fldChar w:fldCharType="separate"/>
            </w:r>
            <w:r>
              <w:rPr>
                <w:rFonts w:hint="eastAsia" w:ascii="仿宋" w:hAnsi="仿宋" w:eastAsia="仿宋" w:cs="仿宋"/>
                <w:snapToGrid w:val="0"/>
                <w:kern w:val="28"/>
                <w:sz w:val="24"/>
                <w:szCs w:val="24"/>
                <w:lang w:val="en-US" w:eastAsia="zh-CN" w:bidi="ar-SA"/>
              </w:rPr>
              <w:t>497531882@qq.com</w:t>
            </w:r>
            <w:r>
              <w:rPr>
                <w:rFonts w:hint="eastAsia" w:ascii="仿宋" w:hAnsi="仿宋" w:eastAsia="仿宋" w:cs="仿宋"/>
                <w:snapToGrid w:val="0"/>
                <w:kern w:val="28"/>
                <w:sz w:val="24"/>
                <w:szCs w:val="24"/>
                <w:lang w:val="en-US" w:eastAsia="zh-CN" w:bidi="ar-SA"/>
              </w:rPr>
              <w:fldChar w:fldCharType="end"/>
            </w:r>
            <w:r>
              <w:rPr>
                <w:rFonts w:hint="eastAsia" w:ascii="仿宋" w:hAnsi="仿宋" w:eastAsia="仿宋" w:cs="仿宋"/>
                <w:snapToGrid w:val="0"/>
                <w:kern w:val="28"/>
                <w:sz w:val="24"/>
                <w:szCs w:val="24"/>
                <w:lang w:val="en-US" w:eastAsia="zh-CN" w:bidi="ar-SA"/>
              </w:rPr>
              <w:t>)。</w:t>
            </w:r>
          </w:p>
          <w:p>
            <w:pPr>
              <w:snapToGrid w:val="0"/>
              <w:ind w:firstLine="240" w:firstLineChars="100"/>
              <w:rPr>
                <w:rFonts w:hint="eastAsia" w:ascii="仿宋" w:hAnsi="仿宋" w:eastAsia="仿宋" w:cs="仿宋"/>
                <w:snapToGrid w:val="0"/>
                <w:kern w:val="28"/>
                <w:sz w:val="24"/>
                <w:szCs w:val="24"/>
                <w:lang w:val="en-US" w:eastAsia="zh-CN" w:bidi="ar-SA"/>
              </w:rPr>
            </w:pPr>
            <w:r>
              <w:rPr>
                <w:rFonts w:hint="eastAsia" w:ascii="仿宋" w:hAnsi="仿宋" w:eastAsia="仿宋" w:cs="仿宋"/>
                <w:snapToGrid w:val="0"/>
                <w:kern w:val="28"/>
                <w:sz w:val="24"/>
                <w:szCs w:val="24"/>
                <w:lang w:val="en-US" w:eastAsia="zh-CN" w:bidi="ar-SA"/>
              </w:rPr>
              <w:t>（3）投标文件启用顺序和效力。投标文件的启用，按先后顺位分别为电子投标文件、以介质存储的数据电文形式的备份投标文件。顺位在先的投标文件已按时解密的，备份投标文件自动失效。</w:t>
            </w:r>
          </w:p>
          <w:p>
            <w:pPr>
              <w:rPr>
                <w:rFonts w:hint="eastAsia" w:ascii="仿宋" w:hAnsi="仿宋" w:eastAsia="仿宋" w:cs="仿宋"/>
                <w:b/>
                <w:bCs/>
                <w:snapToGrid w:val="0"/>
                <w:kern w:val="28"/>
                <w:sz w:val="24"/>
                <w:szCs w:val="24"/>
                <w:lang w:val="en-US" w:eastAsia="zh-CN" w:bidi="ar-SA"/>
              </w:rPr>
            </w:pPr>
            <w:r>
              <w:rPr>
                <w:rFonts w:hint="eastAsia" w:ascii="仿宋" w:hAnsi="仿宋" w:eastAsia="仿宋" w:cs="仿宋"/>
                <w:b/>
                <w:bCs/>
                <w:snapToGrid w:val="0"/>
                <w:kern w:val="28"/>
                <w:sz w:val="24"/>
                <w:szCs w:val="24"/>
                <w:lang w:val="en-US" w:eastAsia="zh-CN" w:bidi="ar-SA"/>
              </w:rPr>
              <w:t>▲未传输递交电子投标文件的，投标无效。</w:t>
            </w:r>
          </w:p>
          <w:p>
            <w:pPr>
              <w:rPr>
                <w:rFonts w:hint="eastAsia" w:ascii="仿宋" w:hAnsi="仿宋" w:eastAsia="仿宋" w:cs="仿宋"/>
                <w:b/>
                <w:bCs/>
                <w:snapToGrid w:val="0"/>
                <w:kern w:val="28"/>
                <w:sz w:val="24"/>
                <w:szCs w:val="24"/>
                <w:lang w:val="en-US" w:eastAsia="zh-CN" w:bidi="ar-SA"/>
              </w:rPr>
            </w:pPr>
            <w:r>
              <w:rPr>
                <w:rFonts w:hint="eastAsia" w:ascii="仿宋" w:hAnsi="仿宋" w:eastAsia="仿宋" w:cs="仿宋"/>
                <w:b/>
                <w:bCs/>
                <w:snapToGrid w:val="0"/>
                <w:kern w:val="28"/>
                <w:sz w:val="24"/>
                <w:szCs w:val="24"/>
                <w:lang w:val="en-US" w:eastAsia="zh-CN" w:bidi="ar-SA"/>
              </w:rPr>
              <w:t>▲未按规定提供相应的备份投标文件，造成项目开评标活动无法进行下去的，投标无效。</w:t>
            </w:r>
          </w:p>
          <w:p>
            <w:pPr>
              <w:pStyle w:val="10"/>
              <w:spacing w:line="360" w:lineRule="auto"/>
              <w:rPr>
                <w:rFonts w:hint="eastAsia" w:ascii="仿宋" w:hAnsi="仿宋" w:eastAsia="仿宋" w:cs="仿宋"/>
                <w:kern w:val="28"/>
                <w:sz w:val="24"/>
                <w:szCs w:val="24"/>
              </w:rPr>
            </w:pPr>
            <w:r>
              <w:rPr>
                <w:rFonts w:hint="eastAsia" w:ascii="仿宋" w:hAnsi="仿宋" w:eastAsia="仿宋" w:cs="仿宋"/>
                <w:b/>
                <w:bCs/>
                <w:snapToGrid w:val="0"/>
                <w:kern w:val="28"/>
                <w:sz w:val="24"/>
                <w:szCs w:val="24"/>
                <w:lang w:val="en-US" w:eastAsia="zh-CN" w:bidi="ar-SA"/>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13</w:t>
            </w:r>
          </w:p>
        </w:tc>
        <w:tc>
          <w:tcPr>
            <w:tcW w:w="1843" w:type="dxa"/>
            <w:vMerge w:val="restart"/>
            <w:tcBorders>
              <w:top w:val="single" w:color="000000" w:sz="8" w:space="0"/>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特别说明</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p>
        </w:tc>
        <w:tc>
          <w:tcPr>
            <w:tcW w:w="1843" w:type="dxa"/>
            <w:vMerge w:val="continue"/>
            <w:tcBorders>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sz w:val="24"/>
                <w:szCs w:val="24"/>
              </w:rPr>
            </w:pP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napToGrid w:val="0"/>
                <w:kern w:val="28"/>
                <w:sz w:val="24"/>
                <w:szCs w:val="24"/>
              </w:rPr>
            </w:pPr>
            <w:r>
              <w:rPr>
                <w:rFonts w:hint="eastAsia" w:ascii="仿宋" w:hAnsi="仿宋" w:eastAsia="仿宋" w:cs="仿宋"/>
                <w:kern w:val="0"/>
                <w:sz w:val="24"/>
                <w:szCs w:val="24"/>
              </w:rPr>
              <w:t>☐</w:t>
            </w:r>
            <w:r>
              <w:rPr>
                <w:rFonts w:hint="eastAsia" w:ascii="仿宋" w:hAnsi="仿宋" w:eastAsia="仿宋" w:cs="仿宋"/>
                <w:snapToGrid w:val="0"/>
                <w:kern w:val="28"/>
                <w:sz w:val="24"/>
                <w:szCs w:val="24"/>
              </w:rPr>
              <w:t>联合体响应的，联合体各方均需按磋商文件第五部分评审标准要求提供资信证明文件，否则视为不符合相关要求。</w:t>
            </w:r>
          </w:p>
          <w:p>
            <w:pPr>
              <w:spacing w:line="360" w:lineRule="auto"/>
              <w:rPr>
                <w:rFonts w:hint="eastAsia" w:ascii="仿宋" w:hAnsi="仿宋" w:eastAsia="仿宋" w:cs="仿宋"/>
                <w:snapToGrid w:val="0"/>
                <w:kern w:val="28"/>
                <w:sz w:val="24"/>
                <w:szCs w:val="24"/>
              </w:rPr>
            </w:pPr>
            <w:r>
              <w:rPr>
                <w:rFonts w:hint="eastAsia" w:ascii="仿宋" w:hAnsi="仿宋" w:eastAsia="仿宋" w:cs="仿宋"/>
                <w:kern w:val="0"/>
                <w:sz w:val="24"/>
                <w:szCs w:val="24"/>
              </w:rPr>
              <w:sym w:font="Wingdings" w:char="F0FE"/>
            </w:r>
            <w:r>
              <w:rPr>
                <w:rFonts w:hint="eastAsia" w:ascii="仿宋" w:hAnsi="仿宋" w:eastAsia="仿宋" w:cs="仿宋"/>
                <w:snapToGrid w:val="0"/>
                <w:kern w:val="28"/>
                <w:sz w:val="24"/>
                <w:szCs w:val="24"/>
              </w:rPr>
              <w:t>联合体响应的，联合体中有一方或者联合体成员根据分工按磋商文件第五部分评审标准要求提供资信证明文件的，视为符合了相关要求。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14</w:t>
            </w:r>
          </w:p>
        </w:tc>
        <w:tc>
          <w:tcPr>
            <w:tcW w:w="1843" w:type="dxa"/>
            <w:tcBorders>
              <w:top w:val="single" w:color="auto" w:sz="4" w:space="0"/>
              <w:left w:val="single" w:color="000000" w:sz="2" w:space="0"/>
              <w:bottom w:val="single" w:color="auto" w:sz="4" w:space="0"/>
              <w:right w:val="single" w:color="000000" w:sz="8" w:space="0"/>
            </w:tcBorders>
            <w:noWrap w:val="0"/>
            <w:vAlign w:val="center"/>
          </w:tcPr>
          <w:p>
            <w:pPr>
              <w:snapToGrid w:val="0"/>
              <w:spacing w:line="400" w:lineRule="exact"/>
              <w:jc w:val="center"/>
              <w:rPr>
                <w:rFonts w:hint="eastAsia" w:ascii="仿宋" w:hAnsi="仿宋" w:eastAsia="仿宋" w:cs="仿宋"/>
                <w:b/>
                <w:sz w:val="24"/>
                <w:szCs w:val="24"/>
              </w:rPr>
            </w:pPr>
            <w:r>
              <w:rPr>
                <w:rFonts w:hint="eastAsia" w:ascii="仿宋" w:hAnsi="仿宋" w:eastAsia="仿宋" w:cs="宋体"/>
                <w:snapToGrid w:val="0"/>
                <w:color w:val="0C0C0C"/>
                <w:kern w:val="28"/>
                <w:sz w:val="24"/>
                <w:szCs w:val="24"/>
              </w:rPr>
              <w:t>采购代理服务费</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480" w:lineRule="auto"/>
              <w:jc w:val="left"/>
              <w:rPr>
                <w:rFonts w:hint="eastAsia" w:ascii="仿宋" w:hAnsi="仿宋" w:eastAsia="仿宋" w:cs="宋体"/>
                <w:snapToGrid w:val="0"/>
                <w:color w:val="0C0C0C"/>
                <w:kern w:val="28"/>
                <w:sz w:val="24"/>
                <w:szCs w:val="24"/>
              </w:rPr>
            </w:pPr>
            <w:r>
              <w:rPr>
                <w:rFonts w:hint="eastAsia" w:ascii="仿宋" w:hAnsi="仿宋" w:eastAsia="仿宋" w:cs="宋体"/>
                <w:snapToGrid w:val="0"/>
                <w:color w:val="0C0C0C"/>
                <w:kern w:val="28"/>
                <w:sz w:val="24"/>
                <w:szCs w:val="24"/>
              </w:rPr>
              <w:t>采购服务费按照国家发展计划委员会计价格[2002]1980号文《招标代理服务费管理暂行办法》及发改办价格[2003]857号文的收费标准计取。采购服务费为：人民币￥</w:t>
            </w:r>
            <w:r>
              <w:rPr>
                <w:rFonts w:hint="eastAsia" w:ascii="仿宋" w:hAnsi="仿宋" w:eastAsia="仿宋" w:cs="宋体"/>
                <w:snapToGrid w:val="0"/>
                <w:color w:val="0C0C0C"/>
                <w:kern w:val="28"/>
                <w:sz w:val="24"/>
                <w:szCs w:val="24"/>
                <w:lang w:val="en-US" w:eastAsia="zh-CN"/>
              </w:rPr>
              <w:t>5220</w:t>
            </w:r>
            <w:r>
              <w:rPr>
                <w:rFonts w:hint="eastAsia" w:ascii="仿宋" w:hAnsi="仿宋" w:eastAsia="仿宋" w:cs="宋体"/>
                <w:snapToGrid w:val="0"/>
                <w:color w:val="0C0C0C"/>
                <w:kern w:val="28"/>
                <w:sz w:val="24"/>
                <w:szCs w:val="24"/>
              </w:rPr>
              <w:t>元；由中标单位一次性支付给采购代理公司。</w:t>
            </w:r>
          </w:p>
          <w:p>
            <w:pPr>
              <w:snapToGrid w:val="0"/>
              <w:spacing w:line="480" w:lineRule="auto"/>
              <w:jc w:val="left"/>
              <w:rPr>
                <w:rFonts w:hint="eastAsia" w:ascii="仿宋" w:hAnsi="仿宋" w:eastAsia="仿宋" w:cs="宋体"/>
                <w:snapToGrid w:val="0"/>
                <w:color w:val="0C0C0C"/>
                <w:kern w:val="28"/>
                <w:sz w:val="24"/>
                <w:szCs w:val="24"/>
              </w:rPr>
            </w:pPr>
            <w:r>
              <w:rPr>
                <w:rFonts w:hint="eastAsia" w:ascii="仿宋" w:hAnsi="仿宋" w:eastAsia="仿宋" w:cs="宋体"/>
                <w:snapToGrid w:val="0"/>
                <w:color w:val="0C0C0C"/>
                <w:kern w:val="28"/>
                <w:sz w:val="24"/>
                <w:szCs w:val="24"/>
              </w:rPr>
              <w:t>收款单位名称：浙江中正工程项目管理有限公司淳安分公司</w:t>
            </w:r>
          </w:p>
          <w:p>
            <w:pPr>
              <w:snapToGrid w:val="0"/>
              <w:spacing w:line="480" w:lineRule="auto"/>
              <w:jc w:val="left"/>
              <w:rPr>
                <w:rFonts w:hint="eastAsia" w:ascii="仿宋" w:hAnsi="仿宋" w:eastAsia="仿宋" w:cs="宋体"/>
                <w:snapToGrid w:val="0"/>
                <w:color w:val="0C0C0C"/>
                <w:kern w:val="28"/>
                <w:sz w:val="24"/>
                <w:szCs w:val="24"/>
              </w:rPr>
            </w:pPr>
            <w:r>
              <w:rPr>
                <w:rFonts w:hint="eastAsia" w:ascii="仿宋" w:hAnsi="仿宋" w:eastAsia="仿宋" w:cs="宋体"/>
                <w:snapToGrid w:val="0"/>
                <w:color w:val="0C0C0C"/>
                <w:kern w:val="28"/>
                <w:sz w:val="24"/>
                <w:szCs w:val="24"/>
              </w:rPr>
              <w:t>开户银行：浙江淳安农村商业银行股份有限公司临岐支行银行</w:t>
            </w:r>
          </w:p>
          <w:p>
            <w:pPr>
              <w:snapToGrid w:val="0"/>
              <w:spacing w:line="480" w:lineRule="auto"/>
              <w:jc w:val="left"/>
              <w:rPr>
                <w:rFonts w:hint="eastAsia"/>
              </w:rPr>
            </w:pPr>
            <w:r>
              <w:rPr>
                <w:rFonts w:hint="eastAsia" w:ascii="仿宋" w:hAnsi="仿宋" w:eastAsia="仿宋" w:cs="宋体"/>
                <w:snapToGrid w:val="0"/>
                <w:color w:val="0C0C0C"/>
                <w:kern w:val="28"/>
                <w:sz w:val="24"/>
                <w:szCs w:val="24"/>
              </w:rPr>
              <w:t>账号：2010 0011 8722 098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15</w:t>
            </w:r>
          </w:p>
        </w:tc>
        <w:tc>
          <w:tcPr>
            <w:tcW w:w="1843" w:type="dxa"/>
            <w:tcBorders>
              <w:top w:val="single" w:color="auto" w:sz="4"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备注</w:t>
            </w:r>
          </w:p>
        </w:tc>
        <w:tc>
          <w:tcPr>
            <w:tcW w:w="6790"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中标人中标后须提供给采购代理机构两份加盖公章的纸质投标文件（一正一副，副本是正本的复印件，与电子投标文件一致，如不一致，以电子投标文件为准）。</w:t>
            </w:r>
          </w:p>
        </w:tc>
      </w:tr>
    </w:tbl>
    <w:p>
      <w:pPr>
        <w:adjustRightInd/>
        <w:spacing w:line="360" w:lineRule="auto"/>
        <w:ind w:firstLine="2884" w:firstLineChars="1197"/>
        <w:outlineLvl w:val="0"/>
        <w:rPr>
          <w:rFonts w:hint="eastAsia" w:ascii="仿宋" w:hAnsi="仿宋" w:eastAsia="仿宋" w:cs="仿宋"/>
          <w:b/>
          <w:color w:val="auto"/>
          <w:sz w:val="24"/>
          <w:szCs w:val="24"/>
        </w:rPr>
      </w:pPr>
    </w:p>
    <w:p>
      <w:pPr>
        <w:adjustRightInd/>
        <w:spacing w:line="360" w:lineRule="auto"/>
        <w:ind w:firstLine="2884" w:firstLineChars="1197"/>
        <w:outlineLvl w:val="0"/>
        <w:rPr>
          <w:rFonts w:hint="eastAsia" w:ascii="仿宋" w:hAnsi="仿宋" w:eastAsia="仿宋" w:cs="仿宋"/>
          <w:b/>
          <w:sz w:val="24"/>
          <w:szCs w:val="24"/>
        </w:rPr>
      </w:pPr>
    </w:p>
    <w:p>
      <w:pPr>
        <w:adjustRightInd/>
        <w:spacing w:line="360" w:lineRule="auto"/>
        <w:ind w:firstLine="2884" w:firstLineChars="1197"/>
        <w:outlineLvl w:val="0"/>
        <w:rPr>
          <w:rFonts w:hint="eastAsia" w:ascii="仿宋" w:hAnsi="仿宋" w:eastAsia="仿宋" w:cs="仿宋"/>
          <w:b/>
          <w:sz w:val="24"/>
          <w:szCs w:val="24"/>
        </w:rPr>
      </w:pPr>
      <w:r>
        <w:rPr>
          <w:rFonts w:hint="eastAsia" w:ascii="仿宋" w:hAnsi="仿宋" w:eastAsia="仿宋" w:cs="仿宋"/>
          <w:b/>
          <w:sz w:val="24"/>
          <w:szCs w:val="24"/>
        </w:rPr>
        <w:t>二、总则</w:t>
      </w:r>
    </w:p>
    <w:p>
      <w:pPr>
        <w:snapToGrid w:val="0"/>
        <w:spacing w:line="360" w:lineRule="auto"/>
        <w:jc w:val="left"/>
        <w:outlineLvl w:val="1"/>
        <w:rPr>
          <w:rFonts w:hint="eastAsia" w:ascii="仿宋" w:hAnsi="仿宋" w:eastAsia="仿宋" w:cs="仿宋"/>
          <w:b/>
          <w:sz w:val="24"/>
          <w:szCs w:val="24"/>
        </w:rPr>
      </w:pPr>
      <w:r>
        <w:rPr>
          <w:rFonts w:hint="eastAsia" w:ascii="仿宋" w:hAnsi="仿宋" w:eastAsia="仿宋" w:cs="仿宋"/>
          <w:b/>
          <w:sz w:val="24"/>
          <w:szCs w:val="24"/>
        </w:rPr>
        <w:t>1. 适用范围</w:t>
      </w:r>
    </w:p>
    <w:p>
      <w:p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hint="eastAsia" w:ascii="仿宋" w:hAnsi="仿宋" w:eastAsia="仿宋" w:cs="仿宋"/>
          <w:b/>
          <w:sz w:val="24"/>
          <w:szCs w:val="24"/>
        </w:rPr>
      </w:pPr>
      <w:r>
        <w:rPr>
          <w:rFonts w:hint="eastAsia" w:ascii="仿宋" w:hAnsi="仿宋" w:eastAsia="仿宋" w:cs="仿宋"/>
          <w:b/>
          <w:sz w:val="24"/>
          <w:szCs w:val="24"/>
        </w:rPr>
        <w:t>2.定义</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 “采购人”系指磋商邀请公告中载明的本项目的采购人。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 “采购代理机构”系指磋商邀请公告中载明的本项目的采购代理机构。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2.3 “供应商”系指响应磋商、参加本次竞争的法人、其他组织或自然人。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2.5 “成交人”系指经评审确定的成交供应商。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2.6“响应文件”系指供应商提交的商务技术文件。供应商提交最后报价后，最后报价是供应商响应文件的有效组成部分。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2.7“电子交易平台”系指本项目政府采购活动所依托的政府采购云平台（</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"https://www.zcygov.cn/" </w:instrText>
      </w:r>
      <w:r>
        <w:rPr>
          <w:rFonts w:hint="eastAsia" w:ascii="仿宋" w:hAnsi="仿宋" w:eastAsia="仿宋" w:cs="仿宋"/>
          <w:sz w:val="24"/>
          <w:szCs w:val="24"/>
        </w:rPr>
        <w:fldChar w:fldCharType="separate"/>
      </w:r>
      <w:r>
        <w:rPr>
          <w:rStyle w:val="20"/>
          <w:rFonts w:hint="eastAsia" w:ascii="仿宋" w:hAnsi="仿宋" w:eastAsia="仿宋" w:cs="仿宋"/>
          <w:snapToGrid/>
          <w:color w:val="auto"/>
          <w:kern w:val="2"/>
          <w:sz w:val="24"/>
          <w:szCs w:val="24"/>
        </w:rPr>
        <w:t>https://www.zcygov.cn/</w:t>
      </w:r>
      <w:r>
        <w:rPr>
          <w:rStyle w:val="20"/>
          <w:rFonts w:hint="eastAsia" w:ascii="仿宋" w:hAnsi="仿宋" w:eastAsia="仿宋" w:cs="仿宋"/>
          <w:snapToGrid/>
          <w:color w:val="auto"/>
          <w:kern w:val="2"/>
          <w:sz w:val="24"/>
          <w:szCs w:val="24"/>
        </w:rPr>
        <w:fldChar w:fldCharType="end"/>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2.9 </w:t>
      </w:r>
      <w:r>
        <w:rPr>
          <w:rFonts w:hint="eastAsia" w:ascii="仿宋" w:hAnsi="仿宋" w:eastAsia="仿宋" w:cs="仿宋"/>
          <w:sz w:val="24"/>
          <w:szCs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hint="eastAsia" w:ascii="仿宋" w:hAnsi="仿宋" w:eastAsia="仿宋" w:cs="仿宋"/>
          <w:b/>
          <w:sz w:val="24"/>
          <w:szCs w:val="24"/>
        </w:rPr>
      </w:pPr>
      <w:r>
        <w:rPr>
          <w:rFonts w:hint="eastAsia" w:ascii="仿宋" w:hAnsi="仿宋" w:eastAsia="仿宋" w:cs="仿宋"/>
          <w:sz w:val="24"/>
          <w:szCs w:val="24"/>
        </w:rPr>
        <w:t>2.10 “▲” 系指实质性要求条款， “※”系指磋商过程中可能实质性变动的内容， “</w:t>
      </w:r>
      <w:r>
        <w:rPr>
          <w:rFonts w:hint="eastAsia" w:ascii="仿宋" w:hAnsi="仿宋" w:eastAsia="仿宋" w:cs="仿宋"/>
          <w:sz w:val="24"/>
          <w:szCs w:val="24"/>
        </w:rPr>
        <w:sym w:font="Wingdings 2" w:char="0052"/>
      </w:r>
      <w:r>
        <w:rPr>
          <w:rFonts w:hint="eastAsia" w:ascii="仿宋" w:hAnsi="仿宋" w:eastAsia="仿宋" w:cs="仿宋"/>
          <w:sz w:val="24"/>
          <w:szCs w:val="24"/>
        </w:rPr>
        <w:t>” 系指适用本项目的要求，“</w:t>
      </w:r>
      <w:r>
        <w:rPr>
          <w:rFonts w:hint="eastAsia" w:ascii="仿宋" w:hAnsi="仿宋" w:eastAsia="仿宋" w:cs="仿宋"/>
          <w:kern w:val="0"/>
          <w:sz w:val="24"/>
          <w:szCs w:val="24"/>
        </w:rPr>
        <w:t>☐</w:t>
      </w:r>
      <w:r>
        <w:rPr>
          <w:rFonts w:hint="eastAsia" w:ascii="仿宋" w:hAnsi="仿宋" w:eastAsia="仿宋" w:cs="仿宋"/>
          <w:sz w:val="24"/>
          <w:szCs w:val="24"/>
        </w:rPr>
        <w:t>” 系指不适用本项目的要求。</w:t>
      </w:r>
    </w:p>
    <w:p>
      <w:pPr>
        <w:adjustRightInd/>
        <w:spacing w:line="360" w:lineRule="auto"/>
        <w:outlineLvl w:val="0"/>
        <w:rPr>
          <w:rFonts w:hint="eastAsia" w:ascii="仿宋" w:hAnsi="仿宋" w:eastAsia="仿宋" w:cs="仿宋"/>
          <w:b/>
          <w:sz w:val="24"/>
          <w:szCs w:val="24"/>
        </w:rPr>
      </w:pPr>
      <w:r>
        <w:rPr>
          <w:rFonts w:hint="eastAsia" w:ascii="仿宋" w:hAnsi="仿宋" w:eastAsia="仿宋" w:cs="仿宋"/>
          <w:b/>
          <w:sz w:val="24"/>
          <w:szCs w:val="24"/>
        </w:rPr>
        <w:t>3. 响应有效期</w:t>
      </w:r>
    </w:p>
    <w:p>
      <w:pPr>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▲3.1</w:t>
      </w:r>
      <w:r>
        <w:rPr>
          <w:rFonts w:hint="eastAsia" w:ascii="仿宋" w:hAnsi="仿宋" w:eastAsia="仿宋" w:cs="仿宋"/>
          <w:b/>
          <w:sz w:val="24"/>
          <w:szCs w:val="24"/>
        </w:rPr>
        <w:t>响应有效期为从提交响应文件的截止之日起90天。供应商的响应文件中承诺的响应有效期少于磋商文件中载明的磋商有效期的，响应无效。</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3.2响应文件合格提交后，自响应截止日期起，在响应有效期内有效。</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3.3在原定响应有效期满之前，如果出现特殊情况，采购代理机构可以以书面形式通知供应商延长响应有效期。供应商同意延长的，不得要求或被允许修改其响应文件;供应商拒绝延长的，其响应无效。拒绝延长磋商有效期的供应商不得再参与该项目后续采购活动。</w:t>
      </w:r>
    </w:p>
    <w:p>
      <w:pPr>
        <w:tabs>
          <w:tab w:val="left" w:pos="3780"/>
        </w:tabs>
        <w:spacing w:line="360" w:lineRule="auto"/>
        <w:rPr>
          <w:rFonts w:hint="eastAsia" w:ascii="仿宋" w:hAnsi="仿宋" w:eastAsia="仿宋" w:cs="仿宋"/>
          <w:b/>
          <w:sz w:val="24"/>
          <w:szCs w:val="24"/>
        </w:rPr>
      </w:pPr>
      <w:r>
        <w:rPr>
          <w:rFonts w:hint="eastAsia" w:ascii="仿宋" w:hAnsi="仿宋" w:eastAsia="仿宋" w:cs="仿宋"/>
          <w:b/>
          <w:sz w:val="24"/>
          <w:szCs w:val="24"/>
        </w:rPr>
        <w:t>4．响应费用</w:t>
      </w:r>
    </w:p>
    <w:p>
      <w:pPr>
        <w:pStyle w:val="10"/>
        <w:spacing w:line="360" w:lineRule="auto"/>
        <w:ind w:firstLine="360" w:firstLineChars="150"/>
        <w:rPr>
          <w:rFonts w:hint="eastAsia" w:ascii="仿宋" w:hAnsi="仿宋" w:eastAsia="仿宋" w:cs="仿宋"/>
          <w:sz w:val="24"/>
          <w:szCs w:val="24"/>
          <w:lang w:val="zh-CN"/>
        </w:rPr>
      </w:pPr>
      <w:r>
        <w:rPr>
          <w:rFonts w:hint="eastAsia" w:ascii="仿宋" w:hAnsi="仿宋" w:eastAsia="仿宋" w:cs="仿宋"/>
          <w:sz w:val="24"/>
          <w:szCs w:val="24"/>
        </w:rPr>
        <w:t>供应商需自行承担涉及响应的一切费用</w:t>
      </w:r>
      <w:r>
        <w:rPr>
          <w:rFonts w:hint="eastAsia" w:ascii="仿宋" w:hAnsi="仿宋" w:eastAsia="仿宋" w:cs="仿宋"/>
          <w:sz w:val="24"/>
          <w:szCs w:val="24"/>
          <w:lang w:val="zh-CN"/>
        </w:rPr>
        <w:t>。</w:t>
      </w:r>
    </w:p>
    <w:p>
      <w:pPr>
        <w:spacing w:line="360" w:lineRule="auto"/>
        <w:jc w:val="center"/>
        <w:rPr>
          <w:rFonts w:hint="eastAsia" w:ascii="仿宋" w:hAnsi="仿宋" w:eastAsia="仿宋" w:cs="仿宋"/>
          <w:b/>
          <w:sz w:val="24"/>
          <w:szCs w:val="24"/>
        </w:rPr>
      </w:pP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三、需要落实的政府采购政策</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1.是否允许采购进口产品要求</w:t>
      </w:r>
    </w:p>
    <w:p>
      <w:pPr>
        <w:pStyle w:val="1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2.支持绿色发展</w:t>
      </w:r>
    </w:p>
    <w:p>
      <w:pPr>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sz w:val="24"/>
          <w:szCs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2.4 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3.支持中小企业发展。</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bCs/>
          <w:sz w:val="24"/>
          <w:szCs w:val="24"/>
        </w:rPr>
        <w:t>3.2</w:t>
      </w:r>
      <w:r>
        <w:rPr>
          <w:rFonts w:hint="eastAsia" w:ascii="仿宋" w:hAnsi="仿宋" w:eastAsia="仿宋" w:cs="仿宋"/>
          <w:kern w:val="0"/>
          <w:sz w:val="24"/>
          <w:szCs w:val="24"/>
        </w:rPr>
        <w:t>在政府采购活动中，服务类项目采购，服务由中小企业承接，即提供服务的人员为中小企业依照《中华人民共和国劳动合同法》订立劳动合同的从业人员，享受中小企业扶持政策。</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3.3对于未预留份额专门面向中小企业的政府采购服务项目，以及预留份额政府采购服务项目中的非预留部分标项，对小型和微型企业的最后报价给予</w:t>
      </w:r>
      <w:r>
        <w:rPr>
          <w:rFonts w:hint="eastAsia" w:ascii="仿宋" w:hAnsi="仿宋" w:eastAsia="仿宋" w:cs="仿宋"/>
          <w:sz w:val="24"/>
          <w:szCs w:val="24"/>
          <w:lang w:val="en-US" w:eastAsia="zh-CN"/>
        </w:rPr>
        <w:t>1</w:t>
      </w:r>
      <w:r>
        <w:rPr>
          <w:rFonts w:hint="eastAsia" w:ascii="仿宋" w:hAnsi="仿宋" w:eastAsia="仿宋" w:cs="仿宋"/>
          <w:sz w:val="24"/>
          <w:szCs w:val="24"/>
        </w:rPr>
        <w:t>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sz w:val="24"/>
          <w:szCs w:val="24"/>
          <w:lang w:val="en-US" w:eastAsia="zh-CN"/>
        </w:rPr>
        <w:t>6</w:t>
      </w:r>
      <w:r>
        <w:rPr>
          <w:rFonts w:hint="eastAsia" w:ascii="仿宋" w:hAnsi="仿宋" w:eastAsia="仿宋" w:cs="仿宋"/>
          <w:sz w:val="24"/>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3.4符合《关于促进残疾人就业政府采购政策的通知》（财库〔2017〕141号）规定的条件并提供《残疾人福利性单位声明函》（附件3）的残疾人福利性单位视同小型、微型企业；</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3.7中小企业享受扶持政策获得政府采购合同的，小微企业不得将合同分包给大中型企业，中型企业不得将合同分包给大型企业。</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4.</w:t>
      </w:r>
      <w:r>
        <w:rPr>
          <w:rFonts w:hint="eastAsia" w:ascii="仿宋" w:hAnsi="仿宋" w:eastAsia="仿宋" w:cs="仿宋"/>
          <w:b/>
          <w:bCs/>
          <w:sz w:val="24"/>
          <w:szCs w:val="24"/>
        </w:rPr>
        <w:t>支持创新发展</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4.1 采购人优先采购被认定为首台套产品和“制造精品”的自主创新产品。</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5.平等对待内外资企业和符合条件的破产重整企业</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平等对待内外资企业和符合条件的破产重整企业，切实保障企业公平竞争，平等维护企业的合法利益。</w:t>
      </w:r>
    </w:p>
    <w:p>
      <w:pPr>
        <w:spacing w:line="360" w:lineRule="auto"/>
        <w:ind w:firstLine="480" w:firstLineChars="200"/>
        <w:rPr>
          <w:rFonts w:hint="eastAsia" w:ascii="仿宋" w:hAnsi="仿宋" w:eastAsia="仿宋" w:cs="仿宋"/>
          <w:sz w:val="24"/>
          <w:szCs w:val="24"/>
        </w:rPr>
      </w:pP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四、询问、质疑与投诉</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1.在线询问、质疑、投诉</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2. 供应商询问</w:t>
      </w:r>
    </w:p>
    <w:p>
      <w:pPr>
        <w:autoSpaceDE w:val="0"/>
        <w:autoSpaceDN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3. 供应商质疑</w:t>
      </w:r>
    </w:p>
    <w:p>
      <w:pPr>
        <w:pStyle w:val="1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lang w:val="zh-CN"/>
        </w:rPr>
        <w:t>3</w:t>
      </w:r>
      <w:r>
        <w:rPr>
          <w:rFonts w:hint="eastAsia" w:ascii="仿宋" w:hAnsi="仿宋" w:eastAsia="仿宋" w:cs="仿宋"/>
          <w:b/>
          <w:sz w:val="24"/>
          <w:szCs w:val="24"/>
        </w:rPr>
        <w:t>.1质疑提出时效</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3.1.1提出质疑的供应商应当是参与所质疑项目采购活动的供应商。潜在供应商已依法获取其可质疑的采购文件的，可以对该文件提出质疑。</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3</w:t>
      </w:r>
      <w:r>
        <w:rPr>
          <w:rFonts w:hint="eastAsia" w:ascii="仿宋" w:hAnsi="仿宋" w:eastAsia="仿宋" w:cs="仿宋"/>
          <w:sz w:val="24"/>
          <w:szCs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34" w:firstLineChars="181"/>
        <w:rPr>
          <w:rFonts w:hint="eastAsia" w:ascii="仿宋" w:hAnsi="仿宋" w:eastAsia="仿宋" w:cs="仿宋"/>
          <w:snapToGrid/>
          <w:color w:val="auto"/>
          <w:kern w:val="2"/>
          <w:sz w:val="24"/>
          <w:szCs w:val="24"/>
        </w:rPr>
      </w:pPr>
      <w:r>
        <w:rPr>
          <w:rFonts w:hint="eastAsia" w:ascii="仿宋" w:hAnsi="仿宋" w:eastAsia="仿宋" w:cs="仿宋"/>
          <w:snapToGrid/>
          <w:color w:val="auto"/>
          <w:kern w:val="2"/>
          <w:sz w:val="24"/>
          <w:szCs w:val="24"/>
        </w:rPr>
        <w:t>3.1.2.1对采购文件提出质疑的，质疑期限为供应商获得采购文件之日或者采购文件公告期限届满之日起计算，采购文件在获取截止之日后获得的，应当自采购文件公告期限届满之日起计算。</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3.1.2.2对采购过程提出质疑的，质疑期限为各采购程序环节结束之日起计算。</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3.1.2.3对采购结果提出质疑的，质疑期限自采购结果公告期限届满之日起计算。</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3.1.2.4对同一采购程序环节的质疑，供应商须一次性提出。</w:t>
      </w:r>
    </w:p>
    <w:p>
      <w:pPr>
        <w:pStyle w:val="10"/>
        <w:spacing w:line="360" w:lineRule="auto"/>
        <w:ind w:firstLine="482" w:firstLineChars="200"/>
        <w:rPr>
          <w:rFonts w:hint="eastAsia" w:ascii="仿宋" w:hAnsi="仿宋" w:eastAsia="仿宋" w:cs="仿宋"/>
          <w:sz w:val="24"/>
          <w:szCs w:val="24"/>
        </w:rPr>
      </w:pPr>
      <w:r>
        <w:rPr>
          <w:rFonts w:hint="eastAsia" w:ascii="仿宋" w:hAnsi="仿宋" w:eastAsia="仿宋" w:cs="仿宋"/>
          <w:b/>
          <w:sz w:val="24"/>
          <w:szCs w:val="24"/>
        </w:rPr>
        <w:t>3.2质疑答复</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3.2.1根据采购人与采购代理机构签订的《采购委托协议》的规定，质疑答复责任主体如下：</w:t>
      </w:r>
    </w:p>
    <w:p>
      <w:pPr>
        <w:widowControl/>
        <w:adjustRightInd/>
        <w:jc w:val="center"/>
        <w:rPr>
          <w:rFonts w:hint="eastAsia" w:ascii="仿宋" w:hAnsi="仿宋" w:eastAsia="仿宋" w:cs="仿宋"/>
          <w:b/>
          <w:sz w:val="24"/>
          <w:szCs w:val="24"/>
        </w:rPr>
      </w:pPr>
      <w:r>
        <w:rPr>
          <w:rFonts w:hint="eastAsia" w:ascii="仿宋" w:hAnsi="仿宋" w:eastAsia="仿宋" w:cs="仿宋"/>
          <w:b/>
          <w:sz w:val="24"/>
          <w:szCs w:val="24"/>
        </w:rPr>
        <w:t>质疑答复责任主体一览表</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4157"/>
        <w:gridCol w:w="2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质疑内容</w:t>
            </w:r>
          </w:p>
        </w:tc>
        <w:tc>
          <w:tcPr>
            <w:tcW w:w="2232"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对采购文件提出质疑</w:t>
            </w:r>
          </w:p>
        </w:tc>
        <w:tc>
          <w:tcPr>
            <w:tcW w:w="4536" w:type="dxa"/>
            <w:noWrap w:val="0"/>
            <w:vAlign w:val="center"/>
          </w:tcPr>
          <w:p>
            <w:pPr>
              <w:pStyle w:val="10"/>
              <w:spacing w:line="360" w:lineRule="auto"/>
              <w:rPr>
                <w:rFonts w:hint="eastAsia" w:ascii="仿宋" w:hAnsi="仿宋" w:eastAsia="仿宋" w:cs="仿宋"/>
                <w:sz w:val="24"/>
                <w:szCs w:val="24"/>
              </w:rPr>
            </w:pPr>
            <w:r>
              <w:rPr>
                <w:rFonts w:hint="eastAsia" w:ascii="仿宋" w:hAnsi="仿宋" w:eastAsia="仿宋" w:cs="仿宋"/>
                <w:sz w:val="24"/>
                <w:szCs w:val="24"/>
              </w:rPr>
              <w:t>对采购文件中特定资格条件、采购需求、评审办法、评审标准提出的质疑</w:t>
            </w:r>
          </w:p>
        </w:tc>
        <w:tc>
          <w:tcPr>
            <w:tcW w:w="2232"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noWrap w:val="0"/>
            <w:vAlign w:val="center"/>
          </w:tcPr>
          <w:p>
            <w:pPr>
              <w:pStyle w:val="10"/>
              <w:spacing w:line="360" w:lineRule="auto"/>
              <w:jc w:val="center"/>
              <w:rPr>
                <w:rFonts w:hint="eastAsia" w:ascii="仿宋" w:hAnsi="仿宋" w:eastAsia="仿宋" w:cs="仿宋"/>
                <w:sz w:val="24"/>
                <w:szCs w:val="24"/>
              </w:rPr>
            </w:pPr>
          </w:p>
        </w:tc>
        <w:tc>
          <w:tcPr>
            <w:tcW w:w="4536" w:type="dxa"/>
            <w:noWrap w:val="0"/>
            <w:vAlign w:val="center"/>
          </w:tcPr>
          <w:p>
            <w:pPr>
              <w:pStyle w:val="10"/>
              <w:spacing w:line="360" w:lineRule="auto"/>
              <w:rPr>
                <w:rFonts w:hint="eastAsia" w:ascii="仿宋" w:hAnsi="仿宋" w:eastAsia="仿宋" w:cs="仿宋"/>
                <w:sz w:val="24"/>
                <w:szCs w:val="24"/>
              </w:rPr>
            </w:pPr>
            <w:r>
              <w:rPr>
                <w:rFonts w:hint="eastAsia" w:ascii="仿宋" w:hAnsi="仿宋" w:eastAsia="仿宋" w:cs="仿宋"/>
                <w:sz w:val="24"/>
                <w:szCs w:val="24"/>
              </w:rPr>
              <w:t>对采购文件中其他内容提出的质疑</w:t>
            </w:r>
          </w:p>
        </w:tc>
        <w:tc>
          <w:tcPr>
            <w:tcW w:w="2232"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对采购过程提出质疑</w:t>
            </w:r>
          </w:p>
        </w:tc>
        <w:tc>
          <w:tcPr>
            <w:tcW w:w="4536" w:type="dxa"/>
            <w:noWrap w:val="0"/>
            <w:vAlign w:val="center"/>
          </w:tcPr>
          <w:p>
            <w:pPr>
              <w:pStyle w:val="10"/>
              <w:spacing w:line="360" w:lineRule="auto"/>
              <w:rPr>
                <w:rFonts w:hint="eastAsia" w:ascii="仿宋" w:hAnsi="仿宋" w:eastAsia="仿宋" w:cs="仿宋"/>
                <w:sz w:val="24"/>
                <w:szCs w:val="24"/>
              </w:rPr>
            </w:pPr>
            <w:r>
              <w:rPr>
                <w:rFonts w:hint="eastAsia" w:ascii="仿宋" w:hAnsi="仿宋" w:eastAsia="仿宋" w:cs="仿宋"/>
                <w:sz w:val="24"/>
                <w:szCs w:val="24"/>
              </w:rPr>
              <w:t>有关现场考察或开启响应文件前答疑会事项提出的质疑</w:t>
            </w:r>
          </w:p>
        </w:tc>
        <w:tc>
          <w:tcPr>
            <w:tcW w:w="2232"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noWrap w:val="0"/>
            <w:vAlign w:val="center"/>
          </w:tcPr>
          <w:p>
            <w:pPr>
              <w:pStyle w:val="10"/>
              <w:spacing w:line="360" w:lineRule="auto"/>
              <w:jc w:val="center"/>
              <w:rPr>
                <w:rFonts w:hint="eastAsia" w:ascii="仿宋" w:hAnsi="仿宋" w:eastAsia="仿宋" w:cs="仿宋"/>
                <w:sz w:val="24"/>
                <w:szCs w:val="24"/>
              </w:rPr>
            </w:pPr>
          </w:p>
        </w:tc>
        <w:tc>
          <w:tcPr>
            <w:tcW w:w="4536" w:type="dxa"/>
            <w:noWrap w:val="0"/>
            <w:vAlign w:val="center"/>
          </w:tcPr>
          <w:p>
            <w:pPr>
              <w:pStyle w:val="10"/>
              <w:spacing w:line="360" w:lineRule="auto"/>
              <w:rPr>
                <w:rFonts w:hint="eastAsia" w:ascii="仿宋" w:hAnsi="仿宋" w:eastAsia="仿宋" w:cs="仿宋"/>
                <w:sz w:val="24"/>
                <w:szCs w:val="24"/>
              </w:rPr>
            </w:pPr>
            <w:r>
              <w:rPr>
                <w:rFonts w:hint="eastAsia" w:ascii="仿宋" w:hAnsi="仿宋" w:eastAsia="仿宋" w:cs="仿宋"/>
                <w:sz w:val="24"/>
                <w:szCs w:val="24"/>
              </w:rPr>
              <w:t>对采购过程中其它事项提出的质疑</w:t>
            </w:r>
          </w:p>
        </w:tc>
        <w:tc>
          <w:tcPr>
            <w:tcW w:w="2232"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对采购结果提出质疑</w:t>
            </w:r>
          </w:p>
        </w:tc>
        <w:tc>
          <w:tcPr>
            <w:tcW w:w="4536" w:type="dxa"/>
            <w:noWrap w:val="0"/>
            <w:vAlign w:val="center"/>
          </w:tcPr>
          <w:p>
            <w:pPr>
              <w:pStyle w:val="10"/>
              <w:spacing w:line="360" w:lineRule="auto"/>
              <w:rPr>
                <w:rFonts w:hint="eastAsia" w:ascii="仿宋" w:hAnsi="仿宋" w:eastAsia="仿宋" w:cs="仿宋"/>
                <w:sz w:val="24"/>
                <w:szCs w:val="24"/>
              </w:rPr>
            </w:pPr>
            <w:r>
              <w:rPr>
                <w:rFonts w:hint="eastAsia" w:ascii="仿宋" w:hAnsi="仿宋" w:eastAsia="仿宋" w:cs="仿宋"/>
                <w:sz w:val="24"/>
                <w:szCs w:val="24"/>
              </w:rPr>
              <w:t>对采购结果提出的质疑</w:t>
            </w:r>
          </w:p>
        </w:tc>
        <w:tc>
          <w:tcPr>
            <w:tcW w:w="2232" w:type="dxa"/>
            <w:noWrap w:val="0"/>
            <w:vAlign w:val="center"/>
          </w:tcPr>
          <w:p>
            <w:pPr>
              <w:pStyle w:val="10"/>
              <w:spacing w:line="360" w:lineRule="auto"/>
              <w:jc w:val="center"/>
              <w:rPr>
                <w:rFonts w:hint="eastAsia" w:ascii="仿宋" w:hAnsi="仿宋" w:eastAsia="仿宋" w:cs="仿宋"/>
                <w:sz w:val="24"/>
                <w:szCs w:val="24"/>
              </w:rPr>
            </w:pPr>
            <w:r>
              <w:rPr>
                <w:rFonts w:hint="eastAsia" w:ascii="仿宋" w:hAnsi="仿宋" w:eastAsia="仿宋" w:cs="仿宋"/>
                <w:sz w:val="24"/>
                <w:szCs w:val="24"/>
              </w:rPr>
              <w:t>采购代理机构</w:t>
            </w:r>
          </w:p>
        </w:tc>
      </w:tr>
    </w:tbl>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 2.3询问或者质疑事项可能影响采购结果的，采购人应当暂停签订合同，已经签订合同的，应当中止履行合同。</w:t>
      </w:r>
    </w:p>
    <w:p>
      <w:pPr>
        <w:pStyle w:val="10"/>
        <w:spacing w:line="360" w:lineRule="auto"/>
        <w:ind w:firstLine="482" w:firstLineChars="200"/>
        <w:rPr>
          <w:rFonts w:hint="eastAsia" w:ascii="仿宋" w:hAnsi="仿宋" w:eastAsia="仿宋" w:cs="仿宋"/>
          <w:sz w:val="24"/>
          <w:szCs w:val="24"/>
        </w:rPr>
      </w:pPr>
      <w:r>
        <w:rPr>
          <w:rFonts w:hint="eastAsia" w:ascii="仿宋" w:hAnsi="仿宋" w:eastAsia="仿宋" w:cs="仿宋"/>
          <w:b/>
          <w:sz w:val="24"/>
          <w:szCs w:val="24"/>
          <w:lang w:val="zh-CN"/>
        </w:rPr>
        <w:t>3.3质疑函</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3.3.1供应商提出质疑应当提交质疑函和必要的证明材料。质疑函应当包括下列内容：</w:t>
      </w:r>
    </w:p>
    <w:p>
      <w:pPr>
        <w:pStyle w:val="10"/>
        <w:numPr>
          <w:ilvl w:val="0"/>
          <w:numId w:val="1"/>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供应商的姓名或者名称、地址、邮编、联系人及联系电话；</w:t>
      </w:r>
    </w:p>
    <w:p>
      <w:pPr>
        <w:pStyle w:val="10"/>
        <w:numPr>
          <w:ilvl w:val="0"/>
          <w:numId w:val="1"/>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质疑项目的名称、编号；</w:t>
      </w:r>
    </w:p>
    <w:p>
      <w:pPr>
        <w:pStyle w:val="10"/>
        <w:numPr>
          <w:ilvl w:val="0"/>
          <w:numId w:val="1"/>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具体、明确的质疑事项和与质疑事项相关的请求；</w:t>
      </w:r>
    </w:p>
    <w:p>
      <w:pPr>
        <w:pStyle w:val="10"/>
        <w:numPr>
          <w:ilvl w:val="0"/>
          <w:numId w:val="1"/>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事实依据；</w:t>
      </w:r>
    </w:p>
    <w:p>
      <w:pPr>
        <w:pStyle w:val="10"/>
        <w:numPr>
          <w:ilvl w:val="0"/>
          <w:numId w:val="1"/>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必要的法律依据；</w:t>
      </w:r>
    </w:p>
    <w:p>
      <w:pPr>
        <w:pStyle w:val="10"/>
        <w:numPr>
          <w:ilvl w:val="0"/>
          <w:numId w:val="1"/>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提出质疑的日期。</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供应商提交的质疑函需一式三份。供应商为自然人的，应当由本人签字；供应商为法人或者其他组织的，应当由法定代表人、主要负责人，或者其授权代表签字或者盖章，并加盖公章。</w:t>
      </w:r>
    </w:p>
    <w:p>
      <w:pPr>
        <w:pStyle w:val="1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质疑函范本及制作说明详见附件1。</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4.供应商投诉</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4.1质疑供应商对采购人、采购代理机构的答复不满意或者采购人、采购代理机构未在规定的时间内作出答复的，可以在答复期满后十五个工作日内向同级政府采购监督管理部门提出投诉。</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4.2供应商投诉的事项不得超出已质疑事项的范围，基于质疑答复内容提出的投诉事项除外。</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4.3供应商投诉应当有明确的请求和必要的证明材料。</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4.4以联合体形式参加政府采购活动的，其投诉应当由组成联合体的所有供应商共同提出。</w:t>
      </w:r>
    </w:p>
    <w:p>
      <w:pPr>
        <w:pStyle w:val="1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投诉书范本及制作说明详见附件2。</w:t>
      </w: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五、磋商文件构成、修改、解释</w:t>
      </w:r>
    </w:p>
    <w:p>
      <w:pPr>
        <w:autoSpaceDE w:val="0"/>
        <w:autoSpaceDN w:val="0"/>
        <w:spacing w:line="360" w:lineRule="auto"/>
        <w:rPr>
          <w:rFonts w:hint="eastAsia" w:ascii="仿宋" w:hAnsi="仿宋" w:eastAsia="仿宋" w:cs="仿宋"/>
          <w:b/>
          <w:sz w:val="24"/>
          <w:szCs w:val="24"/>
        </w:rPr>
      </w:pPr>
      <w:r>
        <w:rPr>
          <w:rFonts w:hint="eastAsia" w:ascii="仿宋" w:hAnsi="仿宋" w:eastAsia="仿宋" w:cs="仿宋"/>
          <w:b/>
          <w:sz w:val="24"/>
          <w:szCs w:val="24"/>
        </w:rPr>
        <w:t>1．磋商文件的构成</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 磋商文件包括下列文件及附件</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第一部分  供应商邀请</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第二部分  竞争性磋商流程</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第三部分  供应商须知</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第四部分  采购需求</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第五部分  评审方法及评审标准</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第六部分  拟签订的合同文本</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第七部分  应提交的有关格式范例</w:t>
      </w:r>
    </w:p>
    <w:p>
      <w:pPr>
        <w:pStyle w:val="10"/>
        <w:numPr>
          <w:ilvl w:val="0"/>
          <w:numId w:val="1"/>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第八部分  最后报价格式</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 与本项目有关的</w:t>
      </w:r>
      <w:r>
        <w:rPr>
          <w:rFonts w:hint="eastAsia" w:ascii="仿宋" w:hAnsi="仿宋" w:eastAsia="仿宋" w:cs="仿宋"/>
          <w:bCs/>
          <w:sz w:val="24"/>
          <w:szCs w:val="24"/>
        </w:rPr>
        <w:t>澄清或者修改的内容为磋商文件的组成部分</w:t>
      </w:r>
      <w:r>
        <w:rPr>
          <w:rFonts w:hint="eastAsia" w:ascii="仿宋" w:hAnsi="仿宋" w:eastAsia="仿宋" w:cs="仿宋"/>
          <w:sz w:val="24"/>
          <w:szCs w:val="24"/>
        </w:rPr>
        <w:t>。</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2. 磋商文件的澄清、修改</w:t>
      </w:r>
    </w:p>
    <w:p>
      <w:pPr>
        <w:pStyle w:val="22"/>
        <w:snapToGrid w:val="0"/>
        <w:spacing w:before="0"/>
        <w:ind w:firstLine="480"/>
        <w:rPr>
          <w:rFonts w:hint="eastAsia" w:ascii="仿宋" w:hAnsi="仿宋" w:eastAsia="仿宋" w:cs="仿宋"/>
          <w:sz w:val="24"/>
          <w:szCs w:val="24"/>
        </w:rPr>
      </w:pPr>
      <w:r>
        <w:rPr>
          <w:rFonts w:hint="eastAsia" w:ascii="仿宋" w:hAnsi="仿宋" w:eastAsia="仿宋" w:cs="仿宋"/>
          <w:sz w:val="24"/>
          <w:szCs w:val="24"/>
        </w:rPr>
        <w:t>2.1已获取磋商文件的潜在供应商，若有问题需要澄清，应于提交首次响应文件截止时间前，以书面形式向采购代理机构提出。</w:t>
      </w:r>
    </w:p>
    <w:p>
      <w:pPr>
        <w:pStyle w:val="22"/>
        <w:snapToGrid w:val="0"/>
        <w:spacing w:before="0"/>
        <w:ind w:firstLine="480"/>
        <w:rPr>
          <w:rFonts w:hint="eastAsia" w:ascii="仿宋" w:hAnsi="仿宋" w:eastAsia="仿宋" w:cs="仿宋"/>
          <w:sz w:val="24"/>
          <w:szCs w:val="24"/>
        </w:rPr>
      </w:pPr>
      <w:r>
        <w:rPr>
          <w:rFonts w:hint="eastAsia" w:ascii="仿宋" w:hAnsi="仿宋" w:eastAsia="仿宋" w:cs="仿宋"/>
          <w:sz w:val="24"/>
          <w:szCs w:val="24"/>
        </w:rPr>
        <w:t>2.2采购代理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pPr>
        <w:pStyle w:val="22"/>
        <w:snapToGrid w:val="0"/>
        <w:spacing w:before="0"/>
        <w:ind w:firstLine="480"/>
        <w:rPr>
          <w:rFonts w:hint="eastAsia" w:ascii="仿宋" w:hAnsi="仿宋" w:eastAsia="仿宋" w:cs="仿宋"/>
          <w:sz w:val="24"/>
          <w:szCs w:val="24"/>
        </w:rPr>
      </w:pPr>
      <w:r>
        <w:rPr>
          <w:rFonts w:hint="eastAsia" w:ascii="仿宋" w:hAnsi="仿宋" w:eastAsia="仿宋" w:cs="仿宋"/>
          <w:sz w:val="24"/>
          <w:szCs w:val="24"/>
        </w:rPr>
        <w:t>2.3澄清或者修改的内容可能影响响应文件编制的，采购人、采购代理机构应当在提交首次响应文件截止时间至少5日前，通过电子交易平台通知所有获取磋商文件的供应商；不足5日的，采购人、采购代理机构应当顺延提交首次响应文件截止时间。</w:t>
      </w:r>
    </w:p>
    <w:p>
      <w:pPr>
        <w:pStyle w:val="22"/>
        <w:snapToGrid w:val="0"/>
        <w:spacing w:before="0"/>
        <w:ind w:firstLine="482"/>
        <w:rPr>
          <w:rFonts w:hint="eastAsia" w:ascii="仿宋" w:hAnsi="仿宋" w:eastAsia="仿宋" w:cs="仿宋"/>
          <w:sz w:val="24"/>
          <w:szCs w:val="24"/>
        </w:rPr>
      </w:pPr>
      <w:r>
        <w:rPr>
          <w:rFonts w:hint="eastAsia" w:ascii="仿宋" w:hAnsi="仿宋" w:eastAsia="仿宋" w:cs="仿宋"/>
          <w:b/>
          <w:sz w:val="24"/>
          <w:szCs w:val="24"/>
        </w:rPr>
        <w:t>▲响应文件未按磋商文件的澄清、修改的内容编制，又不符合实质性要求的，响应无效。</w:t>
      </w: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六、响应文件的编制</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1. 响应文件的语言</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响应文件及供应商与采购有关的来往通知、函件和文件均应使用中文。</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2. 响应文件的组成</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响应文件应当包括以下主要内容：</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（1）响应函</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（2）资格文件</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A、符合参加政府采购活动应当具备的一般条件的承诺函（如以联合体形式参加政府采购活动的，联合体各方均应提交该承诺函）；</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B、联合协议（如果有）；</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C、落实政府采购政策需满足的资格要求</w:t>
      </w:r>
      <w:r>
        <w:rPr>
          <w:rFonts w:hint="eastAsia" w:ascii="仿宋" w:hAnsi="仿宋" w:eastAsia="仿宋" w:cs="仿宋"/>
          <w:snapToGrid w:val="0"/>
          <w:kern w:val="28"/>
          <w:sz w:val="24"/>
          <w:szCs w:val="24"/>
        </w:rPr>
        <w:t>：</w:t>
      </w:r>
      <w:r>
        <w:rPr>
          <w:rFonts w:hint="eastAsia" w:ascii="仿宋" w:hAnsi="仿宋" w:eastAsia="仿宋" w:cs="仿宋"/>
          <w:sz w:val="24"/>
          <w:szCs w:val="24"/>
        </w:rPr>
        <w:t>中小企业声明函</w:t>
      </w:r>
      <w:r>
        <w:rPr>
          <w:rFonts w:hint="eastAsia" w:ascii="仿宋" w:hAnsi="仿宋" w:eastAsia="仿宋" w:cs="仿宋"/>
          <w:snapToGrid w:val="0"/>
          <w:kern w:val="28"/>
          <w:sz w:val="24"/>
          <w:szCs w:val="24"/>
        </w:rPr>
        <w:t>；</w:t>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D、符合特定资格条件的有关证明材料（如果有）。</w:t>
      </w:r>
      <w:r>
        <w:rPr>
          <w:rFonts w:hint="eastAsia" w:ascii="仿宋" w:hAnsi="仿宋" w:eastAsia="仿宋" w:cs="仿宋"/>
          <w:sz w:val="24"/>
          <w:szCs w:val="24"/>
        </w:rPr>
        <w:tab/>
      </w:r>
    </w:p>
    <w:p>
      <w:pPr>
        <w:pStyle w:val="1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（3）授权委托书或法定代表人（单位负责人、自然人本人）身份证明；</w:t>
      </w:r>
    </w:p>
    <w:p>
      <w:pPr>
        <w:pStyle w:val="1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rPr>
        <w:t>（4）分包意向协议</w:t>
      </w:r>
      <w:r>
        <w:rPr>
          <w:rFonts w:hint="eastAsia" w:ascii="仿宋" w:hAnsi="仿宋" w:eastAsia="仿宋" w:cs="仿宋"/>
          <w:snapToGrid w:val="0"/>
          <w:kern w:val="28"/>
          <w:sz w:val="24"/>
          <w:szCs w:val="24"/>
        </w:rPr>
        <w:t>（如果有)、</w:t>
      </w:r>
      <w:r>
        <w:rPr>
          <w:rFonts w:hint="eastAsia" w:ascii="仿宋" w:hAnsi="仿宋" w:eastAsia="仿宋" w:cs="仿宋"/>
          <w:sz w:val="24"/>
          <w:szCs w:val="24"/>
        </w:rPr>
        <w:t>联合协议（如果有）</w:t>
      </w:r>
      <w:r>
        <w:rPr>
          <w:rFonts w:hint="eastAsia" w:ascii="仿宋" w:hAnsi="仿宋" w:eastAsia="仿宋" w:cs="仿宋"/>
          <w:sz w:val="24"/>
          <w:szCs w:val="24"/>
          <w:lang w:val="zh-CN"/>
        </w:rPr>
        <w:t>；</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（5）所有资信文件（如果有）；</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6）响应截止时间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napToGrid w:val="0"/>
          <w:sz w:val="24"/>
          <w:szCs w:val="24"/>
        </w:rPr>
        <w:t>（7）</w:t>
      </w:r>
      <w:r>
        <w:rPr>
          <w:rFonts w:hint="eastAsia" w:ascii="仿宋" w:hAnsi="仿宋" w:eastAsia="仿宋" w:cs="仿宋"/>
          <w:sz w:val="24"/>
          <w:szCs w:val="24"/>
          <w:lang w:val="zh-CN"/>
        </w:rPr>
        <w:t>关于对磋商文件中有关条款的拒绝声明 (如果有) ；</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（8）</w:t>
      </w:r>
      <w:r>
        <w:rPr>
          <w:rFonts w:hint="eastAsia" w:ascii="仿宋" w:hAnsi="仿宋" w:eastAsia="仿宋" w:cs="仿宋"/>
          <w:sz w:val="24"/>
          <w:szCs w:val="24"/>
          <w:lang w:val="zh-CN"/>
        </w:rPr>
        <w:t>认为需要的其他商务文件或说明 (如果有) ；</w:t>
      </w:r>
    </w:p>
    <w:p>
      <w:pPr>
        <w:pStyle w:val="1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（9）技术解决方案。针对本项目的完整技术解决方案和实施方案；详细阐述项目方案的实现思路及关键技术；符合本项目对当前和未来发展的要求；以及对功能设计和实施计划的建议；</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lang w:val="zh-CN"/>
        </w:rPr>
        <w:t>（10）组织实施方案。本项目详细工作实施组织方案，包括(但不限于)以下内容：组织机构、工作时间进度表、工作程序和步骤、管理和协调方法、关键步骤的思路和要点；</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lang w:val="zh-CN"/>
        </w:rPr>
        <w:t>（11）售后服务方案。项目验收之后的维护方案；针对本项目的维护方案，包括本地(</w:t>
      </w:r>
      <w:r>
        <w:rPr>
          <w:rFonts w:hint="eastAsia" w:ascii="仿宋" w:hAnsi="仿宋" w:eastAsia="仿宋" w:cs="仿宋"/>
          <w:sz w:val="24"/>
          <w:szCs w:val="24"/>
        </w:rPr>
        <w:t>淳安</w:t>
      </w:r>
      <w:r>
        <w:rPr>
          <w:rFonts w:hint="eastAsia" w:ascii="仿宋" w:hAnsi="仿宋" w:eastAsia="仿宋" w:cs="仿宋"/>
          <w:sz w:val="24"/>
          <w:szCs w:val="24"/>
          <w:lang w:val="zh-CN"/>
        </w:rPr>
        <w:t>)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如果有）；</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lang w:val="zh-CN"/>
        </w:rPr>
        <w:t>（13）优惠条件及特殊承诺；</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（14）</w:t>
      </w:r>
      <w:r>
        <w:rPr>
          <w:rFonts w:hint="eastAsia" w:ascii="仿宋" w:hAnsi="仿宋" w:eastAsia="仿宋" w:cs="仿宋"/>
          <w:sz w:val="24"/>
          <w:szCs w:val="24"/>
          <w:lang w:val="zh-CN"/>
        </w:rPr>
        <w:t>培训计划（如果有）；</w:t>
      </w:r>
    </w:p>
    <w:p>
      <w:pPr>
        <w:pStyle w:val="1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（15）随机特殊工具和</w:t>
      </w:r>
      <w:r>
        <w:rPr>
          <w:rFonts w:hint="eastAsia" w:ascii="仿宋" w:hAnsi="仿宋" w:eastAsia="仿宋" w:cs="仿宋"/>
          <w:sz w:val="24"/>
          <w:szCs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1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rPr>
        <w:t>（16）</w:t>
      </w:r>
      <w:r>
        <w:rPr>
          <w:rFonts w:hint="eastAsia" w:ascii="仿宋" w:hAnsi="仿宋" w:eastAsia="仿宋" w:cs="仿宋"/>
          <w:sz w:val="24"/>
          <w:szCs w:val="24"/>
          <w:lang w:val="zh-CN"/>
        </w:rPr>
        <w:t>供应商认为需要的其他技术文件或说明（如果有）；</w:t>
      </w:r>
    </w:p>
    <w:p>
      <w:pPr>
        <w:pStyle w:val="1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rPr>
        <w:t>（17）</w:t>
      </w:r>
      <w:r>
        <w:rPr>
          <w:rFonts w:hint="eastAsia" w:ascii="仿宋" w:hAnsi="仿宋" w:eastAsia="仿宋" w:cs="仿宋"/>
          <w:sz w:val="24"/>
          <w:szCs w:val="24"/>
          <w:lang w:val="zh-CN"/>
        </w:rPr>
        <w:t>政府采购供应商廉洁自律承诺书。</w:t>
      </w:r>
    </w:p>
    <w:p>
      <w:pPr>
        <w:pStyle w:val="1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3. 响应文件的编制和签署</w:t>
      </w:r>
    </w:p>
    <w:p>
      <w:pPr>
        <w:spacing w:line="360" w:lineRule="auto"/>
        <w:ind w:firstLine="480" w:firstLineChars="200"/>
        <w:rPr>
          <w:rFonts w:hint="eastAsia" w:ascii="仿宋" w:hAnsi="仿宋" w:eastAsia="仿宋" w:cs="仿宋"/>
          <w:b/>
          <w:sz w:val="24"/>
          <w:szCs w:val="24"/>
        </w:rPr>
      </w:pPr>
      <w:r>
        <w:rPr>
          <w:rFonts w:hint="eastAsia" w:ascii="仿宋" w:hAnsi="仿宋" w:eastAsia="仿宋" w:cs="仿宋"/>
          <w:kern w:val="0"/>
          <w:sz w:val="24"/>
          <w:szCs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3.3使用“政采云电子交易客户端”需要提前申领CA数字证书，申领流程请自行前往“浙江政府采购网-下载专区-电子交易客户端-CA驱动和申领流程”进行查阅。</w:t>
      </w:r>
    </w:p>
    <w:p>
      <w:pPr>
        <w:pStyle w:val="22"/>
        <w:snapToGrid w:val="0"/>
        <w:spacing w:before="0"/>
        <w:ind w:firstLine="480"/>
        <w:rPr>
          <w:rFonts w:hint="eastAsia" w:ascii="仿宋" w:hAnsi="仿宋" w:eastAsia="仿宋" w:cs="仿宋"/>
          <w:b/>
          <w:sz w:val="24"/>
          <w:szCs w:val="24"/>
        </w:rPr>
      </w:pPr>
      <w:r>
        <w:rPr>
          <w:rFonts w:hint="eastAsia" w:ascii="仿宋" w:hAnsi="仿宋" w:eastAsia="仿宋" w:cs="仿宋"/>
          <w:sz w:val="24"/>
          <w:szCs w:val="24"/>
        </w:rPr>
        <w:t>3.4响应文件按照磋商文件第七部分格式要求进行签署、盖章。</w:t>
      </w:r>
      <w:r>
        <w:rPr>
          <w:rFonts w:hint="eastAsia" w:ascii="仿宋" w:hAnsi="仿宋" w:eastAsia="仿宋" w:cs="仿宋"/>
          <w:b/>
          <w:sz w:val="24"/>
          <w:szCs w:val="24"/>
        </w:rPr>
        <w:t>▲供应商的响应文件未按照磋商文件要求签署、盖章的，其响应无效</w:t>
      </w:r>
      <w:r>
        <w:rPr>
          <w:rFonts w:hint="eastAsia" w:ascii="仿宋" w:hAnsi="仿宋" w:eastAsia="仿宋" w:cs="仿宋"/>
          <w:sz w:val="24"/>
          <w:szCs w:val="24"/>
        </w:rPr>
        <w:t>。</w:t>
      </w:r>
    </w:p>
    <w:p>
      <w:pPr>
        <w:pStyle w:val="22"/>
        <w:snapToGrid w:val="0"/>
        <w:spacing w:before="0"/>
        <w:ind w:firstLine="480"/>
        <w:rPr>
          <w:rFonts w:hint="eastAsia" w:ascii="仿宋" w:hAnsi="仿宋" w:eastAsia="仿宋" w:cs="仿宋"/>
          <w:sz w:val="24"/>
          <w:szCs w:val="24"/>
        </w:rPr>
      </w:pPr>
      <w:r>
        <w:rPr>
          <w:rFonts w:hint="eastAsia" w:ascii="仿宋" w:hAnsi="仿宋" w:eastAsia="仿宋" w:cs="仿宋"/>
          <w:sz w:val="24"/>
          <w:szCs w:val="24"/>
        </w:rPr>
        <w:t>3.5为确保网上操作合法、有效和安全，供应商应当在响应截止时间前完成在“政府采购云平台”的身份认证，确保在电子交易过程中能够对相关数据电文进行加密和使用电子签名。</w:t>
      </w:r>
    </w:p>
    <w:p>
      <w:pPr>
        <w:pStyle w:val="22"/>
        <w:snapToGrid w:val="0"/>
        <w:spacing w:before="0"/>
        <w:ind w:firstLine="480"/>
        <w:rPr>
          <w:rFonts w:hint="eastAsia" w:ascii="仿宋" w:hAnsi="仿宋" w:eastAsia="仿宋" w:cs="仿宋"/>
          <w:b/>
          <w:sz w:val="24"/>
          <w:szCs w:val="24"/>
        </w:rPr>
      </w:pPr>
      <w:r>
        <w:rPr>
          <w:rFonts w:hint="eastAsia" w:ascii="仿宋" w:hAnsi="仿宋" w:eastAsia="仿宋" w:cs="仿宋"/>
          <w:sz w:val="24"/>
          <w:szCs w:val="24"/>
        </w:rPr>
        <w:t>3.6磋商文件对响应文件签署、盖章的要求适用于电子签名。</w:t>
      </w: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七、响应文件的提交和备份</w:t>
      </w:r>
    </w:p>
    <w:p>
      <w:pPr>
        <w:pStyle w:val="22"/>
        <w:spacing w:before="0"/>
        <w:ind w:firstLine="0" w:firstLineChars="0"/>
        <w:rPr>
          <w:rFonts w:hint="eastAsia" w:ascii="仿宋" w:hAnsi="仿宋" w:eastAsia="仿宋" w:cs="仿宋"/>
          <w:b/>
          <w:sz w:val="24"/>
          <w:szCs w:val="24"/>
        </w:rPr>
      </w:pP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1.响应文件的提交、补充、修改、撤回</w:t>
      </w:r>
    </w:p>
    <w:p>
      <w:pPr>
        <w:pStyle w:val="22"/>
        <w:ind w:firstLine="480"/>
        <w:rPr>
          <w:rFonts w:hint="eastAsia" w:ascii="仿宋" w:hAnsi="仿宋" w:eastAsia="仿宋" w:cs="仿宋"/>
          <w:sz w:val="24"/>
          <w:szCs w:val="24"/>
        </w:rPr>
      </w:pPr>
      <w:r>
        <w:rPr>
          <w:rFonts w:hint="eastAsia" w:ascii="仿宋" w:hAnsi="仿宋" w:eastAsia="仿宋" w:cs="仿宋"/>
          <w:sz w:val="24"/>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 在响应截止时间以后，不能补充、修改响应文件。</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 在提交“最后报价”后，供应商不能退出磋商。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 采购代理机构可以视情况延长提交响应文件的截止时间。在上述情况下，采购代理机构与供应商以前在响应截止期方面的全部权利、责任和义务，将适用于延长至新的响应截止期。</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2.备份响应文件</w:t>
      </w:r>
    </w:p>
    <w:p>
      <w:pPr>
        <w:pStyle w:val="10"/>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2.1 供应商在电子交易平台传输提交响应文件后，还可以在响应截止时间前直接提交或者以邮政快递方式递交备份响应文件1份，</w:t>
      </w:r>
      <w:r>
        <w:rPr>
          <w:rFonts w:hint="eastAsia" w:ascii="仿宋" w:hAnsi="仿宋" w:eastAsia="仿宋" w:cs="仿宋"/>
          <w:b/>
          <w:sz w:val="24"/>
          <w:szCs w:val="24"/>
        </w:rPr>
        <w:t>但采购人、采购代理机构不强制或变相强制供应商提交备份响应文件。</w:t>
      </w:r>
    </w:p>
    <w:p>
      <w:pPr>
        <w:pStyle w:val="10"/>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2.2 备份响应文件须在“政采云投标客户端”制作生成，并储存在不可修改的</w:t>
      </w:r>
      <w:r>
        <w:rPr>
          <w:rFonts w:hint="eastAsia" w:ascii="仿宋" w:hAnsi="仿宋" w:eastAsia="仿宋" w:cs="仿宋"/>
          <w:b/>
          <w:sz w:val="24"/>
          <w:szCs w:val="24"/>
          <w:u w:val="single"/>
        </w:rPr>
        <w:t>电子光盘等存储介质</w:t>
      </w:r>
      <w:r>
        <w:rPr>
          <w:rFonts w:hint="eastAsia" w:ascii="仿宋" w:hAnsi="仿宋" w:eastAsia="仿宋" w:cs="仿宋"/>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sz w:val="24"/>
          <w:szCs w:val="24"/>
        </w:rPr>
        <w:t>▲不符合上述制作、存储、密封规定的备份响应文件将被视为无效或者被拒绝接收。</w:t>
      </w:r>
    </w:p>
    <w:p>
      <w:pPr>
        <w:pStyle w:val="1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pPr>
        <w:pStyle w:val="1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pPr>
        <w:pStyle w:val="10"/>
        <w:spacing w:line="360" w:lineRule="auto"/>
        <w:ind w:firstLine="361" w:firstLineChars="150"/>
        <w:rPr>
          <w:rFonts w:hint="eastAsia" w:ascii="仿宋" w:hAnsi="仿宋" w:eastAsia="仿宋" w:cs="仿宋"/>
          <w:b/>
          <w:sz w:val="24"/>
          <w:szCs w:val="24"/>
        </w:rPr>
      </w:pPr>
      <w:r>
        <w:rPr>
          <w:rFonts w:hint="eastAsia" w:ascii="仿宋" w:hAnsi="仿宋" w:eastAsia="仿宋" w:cs="仿宋"/>
          <w:b/>
          <w:sz w:val="24"/>
          <w:szCs w:val="24"/>
        </w:rPr>
        <w:t>2.5 ▲供应商仅提交备份响应文件，未在电子交易平台传输提交响应文件的，响应无效。</w:t>
      </w: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八、开启响应文件与信用信息查询</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1. 开启响应文件</w:t>
      </w:r>
    </w:p>
    <w:p>
      <w:pPr>
        <w:pStyle w:val="1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1.1 采购代理机构按照磋商文件规定的时间通过电子交易平台组织响应文件开启，所有供应商均应当准时在线参加。</w:t>
      </w:r>
      <w:r>
        <w:rPr>
          <w:rFonts w:hint="eastAsia" w:ascii="仿宋" w:hAnsi="仿宋" w:eastAsia="仿宋" w:cs="仿宋"/>
          <w:b/>
          <w:sz w:val="24"/>
          <w:szCs w:val="24"/>
        </w:rPr>
        <w:t>供应商数量不符合规定的，不得开启响应文件。</w:t>
      </w:r>
    </w:p>
    <w:p>
      <w:pPr>
        <w:pStyle w:val="1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10"/>
        <w:spacing w:line="360" w:lineRule="auto"/>
        <w:ind w:firstLine="361" w:firstLineChars="150"/>
        <w:rPr>
          <w:rFonts w:hint="eastAsia" w:ascii="仿宋" w:hAnsi="仿宋" w:eastAsia="仿宋" w:cs="仿宋"/>
          <w:b/>
          <w:sz w:val="24"/>
          <w:szCs w:val="24"/>
        </w:rPr>
      </w:pPr>
      <w:r>
        <w:rPr>
          <w:rFonts w:hint="eastAsia" w:ascii="仿宋" w:hAnsi="仿宋" w:eastAsia="仿宋" w:cs="仿宋"/>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2.信用信息查询</w:t>
      </w:r>
    </w:p>
    <w:p>
      <w:pPr>
        <w:pStyle w:val="22"/>
        <w:spacing w:before="0"/>
        <w:ind w:firstLine="495" w:firstLineChars="0"/>
        <w:rPr>
          <w:rFonts w:hint="eastAsia" w:ascii="仿宋" w:hAnsi="仿宋" w:eastAsia="仿宋" w:cs="仿宋"/>
          <w:kern w:val="0"/>
          <w:sz w:val="24"/>
          <w:szCs w:val="24"/>
        </w:rPr>
      </w:pPr>
      <w:r>
        <w:rPr>
          <w:rFonts w:hint="eastAsia" w:ascii="仿宋" w:hAnsi="仿宋" w:eastAsia="仿宋" w:cs="仿宋"/>
          <w:kern w:val="0"/>
          <w:sz w:val="24"/>
          <w:szCs w:val="24"/>
        </w:rPr>
        <w:t>2.1信用信息查询渠道及截止时间：采购代理机构将通过“信用中国”网站(</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"http://www.creditchina.gov.cn" </w:instrText>
      </w:r>
      <w:r>
        <w:rPr>
          <w:rFonts w:hint="eastAsia" w:ascii="仿宋" w:hAnsi="仿宋" w:eastAsia="仿宋" w:cs="仿宋"/>
          <w:sz w:val="24"/>
          <w:szCs w:val="24"/>
        </w:rPr>
        <w:fldChar w:fldCharType="separate"/>
      </w:r>
      <w:r>
        <w:rPr>
          <w:rStyle w:val="20"/>
          <w:rFonts w:hint="eastAsia" w:ascii="仿宋" w:hAnsi="仿宋" w:eastAsia="仿宋" w:cs="仿宋"/>
          <w:snapToGrid/>
          <w:color w:val="auto"/>
          <w:sz w:val="24"/>
          <w:szCs w:val="24"/>
        </w:rPr>
        <w:t>www.creditchina.gov.cn</w:t>
      </w:r>
      <w:r>
        <w:rPr>
          <w:rStyle w:val="20"/>
          <w:rFonts w:hint="eastAsia" w:ascii="仿宋" w:hAnsi="仿宋" w:eastAsia="仿宋" w:cs="仿宋"/>
          <w:snapToGrid/>
          <w:color w:val="auto"/>
          <w:sz w:val="24"/>
          <w:szCs w:val="24"/>
        </w:rPr>
        <w:fldChar w:fldCharType="end"/>
      </w:r>
      <w:r>
        <w:rPr>
          <w:rFonts w:hint="eastAsia" w:ascii="仿宋" w:hAnsi="仿宋" w:eastAsia="仿宋" w:cs="仿宋"/>
          <w:kern w:val="0"/>
          <w:sz w:val="24"/>
          <w:szCs w:val="24"/>
        </w:rPr>
        <w:t>)、中国政府采购网(www.ccgp.gov.cn)渠道查询供应商响应截止时间前的信用记录。</w:t>
      </w:r>
    </w:p>
    <w:p>
      <w:pPr>
        <w:pStyle w:val="22"/>
        <w:spacing w:before="0"/>
        <w:ind w:firstLine="495" w:firstLineChars="0"/>
        <w:rPr>
          <w:rFonts w:hint="eastAsia" w:ascii="仿宋" w:hAnsi="仿宋" w:eastAsia="仿宋" w:cs="仿宋"/>
          <w:kern w:val="0"/>
          <w:sz w:val="24"/>
          <w:szCs w:val="24"/>
        </w:rPr>
      </w:pPr>
      <w:r>
        <w:rPr>
          <w:rFonts w:hint="eastAsia" w:ascii="仿宋" w:hAnsi="仿宋" w:eastAsia="仿宋" w:cs="仿宋"/>
          <w:kern w:val="0"/>
          <w:sz w:val="24"/>
          <w:szCs w:val="24"/>
        </w:rPr>
        <w:t>2.2信用信息查询记录和证据留存的具体方式：现场查询的供应商的信用记录、查询结果经确认后存档。</w:t>
      </w:r>
    </w:p>
    <w:p>
      <w:pPr>
        <w:pStyle w:val="22"/>
        <w:spacing w:before="0"/>
        <w:ind w:firstLine="495" w:firstLineChars="0"/>
        <w:rPr>
          <w:rFonts w:hint="eastAsia" w:ascii="仿宋" w:hAnsi="仿宋" w:eastAsia="仿宋" w:cs="仿宋"/>
          <w:kern w:val="0"/>
          <w:sz w:val="24"/>
          <w:szCs w:val="24"/>
        </w:rPr>
      </w:pPr>
      <w:r>
        <w:rPr>
          <w:rFonts w:hint="eastAsia" w:ascii="仿宋" w:hAnsi="仿宋" w:eastAsia="仿宋" w:cs="仿宋"/>
          <w:kern w:val="0"/>
          <w:sz w:val="24"/>
          <w:szCs w:val="24"/>
        </w:rPr>
        <w:t>2.3信用信息的使用规则：经查询列入失信被执行人名单、重大税收违法失信主体、政府采购严重违法失信行为记录名单的供应商将被拒绝参与政府采购活动。</w:t>
      </w:r>
    </w:p>
    <w:p>
      <w:pPr>
        <w:pStyle w:val="22"/>
        <w:spacing w:before="0"/>
        <w:ind w:firstLine="495" w:firstLineChars="0"/>
        <w:rPr>
          <w:rFonts w:hint="eastAsia" w:ascii="仿宋" w:hAnsi="仿宋" w:eastAsia="仿宋" w:cs="仿宋"/>
          <w:kern w:val="0"/>
          <w:sz w:val="24"/>
          <w:szCs w:val="24"/>
        </w:rPr>
      </w:pPr>
      <w:r>
        <w:rPr>
          <w:rFonts w:hint="eastAsia" w:ascii="仿宋" w:hAnsi="仿宋" w:eastAsia="仿宋" w:cs="仿宋"/>
          <w:kern w:val="0"/>
          <w:sz w:val="24"/>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10"/>
        <w:spacing w:line="360" w:lineRule="auto"/>
        <w:rPr>
          <w:rFonts w:hint="eastAsia" w:ascii="仿宋" w:hAnsi="仿宋" w:eastAsia="仿宋" w:cs="仿宋"/>
          <w:b/>
          <w:sz w:val="24"/>
          <w:szCs w:val="24"/>
        </w:rPr>
      </w:pP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九、提交最后报价</w:t>
      </w:r>
    </w:p>
    <w:p>
      <w:pPr>
        <w:snapToGrid w:val="0"/>
        <w:spacing w:line="360" w:lineRule="auto"/>
        <w:rPr>
          <w:rFonts w:hint="eastAsia" w:ascii="仿宋" w:hAnsi="仿宋" w:eastAsia="仿宋" w:cs="仿宋"/>
          <w:sz w:val="24"/>
          <w:szCs w:val="24"/>
          <w:u w:val="single"/>
          <w:lang w:val="zh-CN"/>
        </w:rPr>
      </w:pPr>
      <w:r>
        <w:rPr>
          <w:rFonts w:hint="eastAsia" w:ascii="仿宋" w:hAnsi="仿宋" w:eastAsia="仿宋" w:cs="仿宋"/>
          <w:b/>
          <w:sz w:val="24"/>
          <w:szCs w:val="24"/>
        </w:rPr>
        <w:t>1.</w:t>
      </w:r>
      <w:r>
        <w:rPr>
          <w:rFonts w:hint="eastAsia" w:ascii="仿宋" w:hAnsi="仿宋" w:eastAsia="仿宋" w:cs="仿宋"/>
          <w:sz w:val="24"/>
          <w:szCs w:val="24"/>
        </w:rPr>
        <w:t>供应商的</w:t>
      </w:r>
      <w:r>
        <w:rPr>
          <w:rFonts w:hint="eastAsia" w:ascii="仿宋" w:hAnsi="仿宋" w:eastAsia="仿宋" w:cs="仿宋"/>
          <w:b/>
          <w:sz w:val="24"/>
          <w:szCs w:val="24"/>
        </w:rPr>
        <w:t>最后报价文件</w:t>
      </w:r>
      <w:r>
        <w:rPr>
          <w:rFonts w:hint="eastAsia" w:ascii="仿宋" w:hAnsi="仿宋" w:eastAsia="仿宋" w:cs="仿宋"/>
          <w:sz w:val="24"/>
          <w:szCs w:val="24"/>
        </w:rPr>
        <w:t>应包括以下内容（均需使用电子签名）：</w:t>
      </w:r>
    </w:p>
    <w:p>
      <w:pPr>
        <w:pStyle w:val="1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1.1最后报价一览表；</w:t>
      </w:r>
    </w:p>
    <w:p>
      <w:pPr>
        <w:pStyle w:val="1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1.2中小企业声明函（如果有）。</w:t>
      </w: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十、评审</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1. 评审方法：</w:t>
      </w:r>
      <w:r>
        <w:rPr>
          <w:rFonts w:hint="eastAsia" w:ascii="仿宋" w:hAnsi="仿宋" w:eastAsia="仿宋" w:cs="仿宋"/>
          <w:sz w:val="24"/>
          <w:szCs w:val="24"/>
        </w:rPr>
        <w:t>综合评分法。</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2. 价格分计算方法：</w:t>
      </w:r>
      <w:r>
        <w:rPr>
          <w:rFonts w:hint="eastAsia" w:ascii="仿宋" w:hAnsi="仿宋" w:eastAsia="仿宋" w:cs="仿宋"/>
          <w:sz w:val="24"/>
          <w:szCs w:val="24"/>
        </w:rPr>
        <w:t>低价优先法。</w:t>
      </w:r>
    </w:p>
    <w:p>
      <w:pPr>
        <w:pStyle w:val="22"/>
        <w:spacing w:before="0"/>
        <w:ind w:firstLine="0" w:firstLineChars="0"/>
        <w:rPr>
          <w:rFonts w:hint="eastAsia" w:ascii="仿宋" w:hAnsi="仿宋" w:eastAsia="仿宋" w:cs="仿宋"/>
          <w:sz w:val="24"/>
          <w:szCs w:val="24"/>
        </w:rPr>
      </w:pPr>
      <w:r>
        <w:rPr>
          <w:rFonts w:hint="eastAsia" w:ascii="仿宋" w:hAnsi="仿宋" w:eastAsia="仿宋" w:cs="仿宋"/>
          <w:b/>
          <w:sz w:val="24"/>
          <w:szCs w:val="24"/>
        </w:rPr>
        <w:t>3. 评审要求：</w:t>
      </w:r>
      <w:r>
        <w:rPr>
          <w:rFonts w:hint="eastAsia" w:ascii="仿宋" w:hAnsi="仿宋" w:eastAsia="仿宋" w:cs="仿宋"/>
          <w:sz w:val="24"/>
          <w:szCs w:val="24"/>
        </w:rPr>
        <w:t>详见磋商文件第五部分“评审方法及评审标准”。</w:t>
      </w:r>
    </w:p>
    <w:p>
      <w:pPr>
        <w:adjustRightInd/>
        <w:spacing w:line="360" w:lineRule="auto"/>
        <w:jc w:val="center"/>
        <w:outlineLvl w:val="0"/>
        <w:rPr>
          <w:rFonts w:hint="eastAsia" w:ascii="仿宋" w:hAnsi="仿宋" w:eastAsia="仿宋" w:cs="仿宋"/>
          <w:sz w:val="24"/>
          <w:szCs w:val="24"/>
        </w:rPr>
      </w:pPr>
    </w:p>
    <w:p>
      <w:pPr>
        <w:adjustRightInd/>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十一、成交</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1. 推荐成交候选供应商</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10"/>
        <w:spacing w:line="360" w:lineRule="auto"/>
        <w:rPr>
          <w:rFonts w:hint="eastAsia" w:ascii="仿宋" w:hAnsi="仿宋" w:eastAsia="仿宋" w:cs="仿宋"/>
          <w:b/>
          <w:sz w:val="24"/>
          <w:szCs w:val="24"/>
        </w:rPr>
      </w:pPr>
      <w:r>
        <w:rPr>
          <w:rFonts w:hint="eastAsia" w:ascii="仿宋" w:hAnsi="仿宋" w:eastAsia="仿宋" w:cs="仿宋"/>
          <w:b/>
          <w:sz w:val="24"/>
          <w:szCs w:val="24"/>
        </w:rPr>
        <w:t>2. 确定成交供应商</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hint="eastAsia" w:ascii="仿宋" w:hAnsi="仿宋" w:eastAsia="仿宋" w:cs="仿宋"/>
          <w:kern w:val="0"/>
          <w:sz w:val="24"/>
          <w:szCs w:val="24"/>
        </w:rPr>
      </w:pPr>
      <w:r>
        <w:rPr>
          <w:rFonts w:hint="eastAsia" w:ascii="仿宋" w:hAnsi="仿宋" w:eastAsia="仿宋" w:cs="仿宋"/>
          <w:b/>
          <w:sz w:val="24"/>
          <w:szCs w:val="24"/>
        </w:rPr>
        <w:t>3．成交通知及成交结果公告</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3.1自成交人确定之日起2个工作日内，采购代理机构通过电子交易平台向成交人发出成交通知书，同时编制发布采购成交结果公告。采购代理机构也可以以纸质形式进行成交通知。</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3.2成交结果公告内容包括采购人及其委托的采购代理机构的名称、地址、联系方式，项目名称和项目编号，成交人名称、地址和成交金额，主要中标标的的名称、规格型号、数量、单价、服务要求，开标记录、</w:t>
      </w:r>
      <w:bookmarkStart w:id="30" w:name="_Hlk101184471"/>
      <w:r>
        <w:rPr>
          <w:rFonts w:hint="eastAsia" w:ascii="仿宋" w:hAnsi="仿宋" w:eastAsia="仿宋" w:cs="仿宋"/>
          <w:sz w:val="24"/>
          <w:szCs w:val="24"/>
        </w:rPr>
        <w:t>资格审查情况、评审专家抽取规则、符合性审查情况、</w:t>
      </w:r>
      <w:bookmarkEnd w:id="30"/>
      <w:r>
        <w:rPr>
          <w:rFonts w:hint="eastAsia" w:ascii="仿宋" w:hAnsi="仿宋" w:eastAsia="仿宋" w:cs="仿宋"/>
          <w:sz w:val="24"/>
          <w:szCs w:val="24"/>
        </w:rPr>
        <w:t>未成交情况说明、成交公告期限以及评审专家名单、评分汇总及明细。</w:t>
      </w:r>
    </w:p>
    <w:p>
      <w:pPr>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3.3公告期限为1个工作日。</w:t>
      </w:r>
    </w:p>
    <w:p>
      <w:pPr>
        <w:snapToGrid w:val="0"/>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十二、合同</w:t>
      </w:r>
    </w:p>
    <w:p>
      <w:pPr>
        <w:tabs>
          <w:tab w:val="left" w:pos="0"/>
        </w:tabs>
        <w:spacing w:line="360" w:lineRule="auto"/>
        <w:rPr>
          <w:rFonts w:hint="eastAsia" w:ascii="仿宋" w:hAnsi="仿宋" w:eastAsia="仿宋" w:cs="仿宋"/>
          <w:b/>
          <w:sz w:val="24"/>
          <w:szCs w:val="24"/>
        </w:rPr>
      </w:pPr>
      <w:r>
        <w:rPr>
          <w:rFonts w:hint="eastAsia" w:ascii="仿宋" w:hAnsi="仿宋" w:eastAsia="仿宋" w:cs="仿宋"/>
          <w:b/>
          <w:sz w:val="24"/>
          <w:szCs w:val="24"/>
        </w:rPr>
        <w:t>1.合同主要条款：</w:t>
      </w:r>
      <w:r>
        <w:rPr>
          <w:rFonts w:hint="eastAsia" w:ascii="仿宋" w:hAnsi="仿宋" w:eastAsia="仿宋" w:cs="仿宋"/>
          <w:sz w:val="24"/>
          <w:szCs w:val="24"/>
        </w:rPr>
        <w:t>详见“第六部分拟签订的合同文本”。</w:t>
      </w:r>
    </w:p>
    <w:p>
      <w:pPr>
        <w:tabs>
          <w:tab w:val="left" w:pos="0"/>
        </w:tabs>
        <w:spacing w:line="360" w:lineRule="auto"/>
        <w:rPr>
          <w:rFonts w:hint="eastAsia" w:ascii="仿宋" w:hAnsi="仿宋" w:eastAsia="仿宋" w:cs="仿宋"/>
          <w:b/>
          <w:sz w:val="24"/>
          <w:szCs w:val="24"/>
        </w:rPr>
      </w:pPr>
      <w:r>
        <w:rPr>
          <w:rFonts w:hint="eastAsia" w:ascii="仿宋" w:hAnsi="仿宋" w:eastAsia="仿宋" w:cs="仿宋"/>
          <w:b/>
          <w:sz w:val="24"/>
          <w:szCs w:val="24"/>
        </w:rPr>
        <w:t>2.合同的签订</w:t>
      </w:r>
    </w:p>
    <w:p>
      <w:pPr>
        <w:widowControl/>
        <w:shd w:val="clear" w:color="auto" w:fill="FFFFFF"/>
        <w:spacing w:line="360" w:lineRule="auto"/>
        <w:ind w:firstLine="480"/>
        <w:jc w:val="left"/>
        <w:rPr>
          <w:rFonts w:hint="eastAsia" w:ascii="仿宋" w:hAnsi="仿宋" w:eastAsia="仿宋" w:cs="仿宋"/>
          <w:kern w:val="0"/>
          <w:sz w:val="24"/>
          <w:szCs w:val="24"/>
        </w:rPr>
      </w:pPr>
      <w:r>
        <w:rPr>
          <w:rFonts w:hint="eastAsia" w:ascii="仿宋" w:hAnsi="仿宋" w:eastAsia="仿宋" w:cs="仿宋"/>
          <w:sz w:val="24"/>
          <w:szCs w:val="24"/>
        </w:rPr>
        <w:t>2.1</w:t>
      </w:r>
      <w:r>
        <w:rPr>
          <w:rFonts w:hint="eastAsia" w:ascii="仿宋" w:hAnsi="仿宋" w:eastAsia="仿宋" w:cs="仿宋"/>
          <w:kern w:val="0"/>
          <w:sz w:val="24"/>
          <w:szCs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22"/>
        <w:snapToGrid w:val="0"/>
        <w:spacing w:before="0"/>
        <w:ind w:firstLine="480"/>
        <w:rPr>
          <w:rFonts w:hint="eastAsia" w:ascii="仿宋" w:hAnsi="仿宋" w:eastAsia="仿宋" w:cs="仿宋"/>
          <w:kern w:val="0"/>
          <w:sz w:val="24"/>
          <w:szCs w:val="24"/>
        </w:rPr>
      </w:pPr>
      <w:r>
        <w:rPr>
          <w:rFonts w:hint="eastAsia" w:ascii="仿宋" w:hAnsi="仿宋" w:eastAsia="仿宋" w:cs="仿宋"/>
          <w:kern w:val="0"/>
          <w:sz w:val="24"/>
          <w:szCs w:val="24"/>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2.5如签订合同并生效后，供应商无故拒绝或延期，除按照合同条款处理外，列入不良行为记录一次，并给予通报。</w:t>
      </w:r>
    </w:p>
    <w:p>
      <w:pPr>
        <w:pStyle w:val="22"/>
        <w:snapToGrid w:val="0"/>
        <w:spacing w:before="0" w:after="120"/>
        <w:ind w:firstLine="480"/>
        <w:rPr>
          <w:rFonts w:hint="eastAsia" w:ascii="仿宋" w:hAnsi="仿宋" w:eastAsia="仿宋" w:cs="仿宋"/>
          <w:sz w:val="24"/>
          <w:szCs w:val="24"/>
        </w:rPr>
      </w:pPr>
      <w:r>
        <w:rPr>
          <w:rFonts w:hint="eastAsia" w:ascii="仿宋" w:hAnsi="仿宋" w:eastAsia="仿宋" w:cs="仿宋"/>
          <w:sz w:val="24"/>
          <w:szCs w:val="24"/>
        </w:rPr>
        <w:t>2.6采购合同由采购人与成交供应商根据磋商文件、响应文件等内容通过政府采购电子交易平台在线签订，自动备案。</w:t>
      </w:r>
    </w:p>
    <w:p>
      <w:pPr>
        <w:tabs>
          <w:tab w:val="left" w:pos="0"/>
        </w:tabs>
        <w:spacing w:line="360" w:lineRule="auto"/>
        <w:rPr>
          <w:rFonts w:hint="eastAsia" w:ascii="仿宋" w:hAnsi="仿宋" w:eastAsia="仿宋" w:cs="仿宋"/>
          <w:b/>
          <w:sz w:val="24"/>
          <w:szCs w:val="24"/>
        </w:rPr>
      </w:pPr>
      <w:r>
        <w:rPr>
          <w:rFonts w:hint="eastAsia" w:ascii="仿宋" w:hAnsi="仿宋" w:eastAsia="仿宋" w:cs="仿宋"/>
          <w:b/>
          <w:sz w:val="24"/>
          <w:szCs w:val="24"/>
        </w:rPr>
        <w:t>3．履约保证金</w:t>
      </w:r>
    </w:p>
    <w:p>
      <w:pPr>
        <w:tabs>
          <w:tab w:val="left" w:pos="0"/>
        </w:tabs>
        <w:spacing w:line="360" w:lineRule="auto"/>
        <w:ind w:firstLine="482"/>
        <w:rPr>
          <w:rFonts w:hint="eastAsia" w:ascii="仿宋" w:hAnsi="仿宋" w:eastAsia="仿宋" w:cs="仿宋"/>
          <w:sz w:val="24"/>
          <w:szCs w:val="24"/>
        </w:rPr>
      </w:pPr>
      <w:r>
        <w:rPr>
          <w:rFonts w:hint="eastAsia" w:ascii="仿宋" w:hAnsi="仿宋" w:eastAsia="仿宋" w:cs="仿宋"/>
          <w:kern w:val="0"/>
          <w:sz w:val="24"/>
          <w:szCs w:val="24"/>
        </w:rPr>
        <w:t>拟签订的合同文本要求成交供应商提交履约保证金的，供应商应当以支票、汇票、本票或者金融机构、担保机构出具的保函等非现金形式提交</w:t>
      </w:r>
      <w:r>
        <w:rPr>
          <w:rFonts w:hint="eastAsia" w:ascii="仿宋" w:hAnsi="仿宋" w:eastAsia="仿宋" w:cs="仿宋"/>
          <w:sz w:val="24"/>
          <w:szCs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snapToGrid w:val="0"/>
          <w:kern w:val="28"/>
          <w:sz w:val="24"/>
          <w:szCs w:val="24"/>
          <w:lang w:val="en-US" w:eastAsia="zh-CN"/>
        </w:rPr>
        <w:t>95763</w:t>
      </w:r>
      <w:r>
        <w:rPr>
          <w:rFonts w:hint="eastAsia" w:ascii="仿宋" w:hAnsi="仿宋" w:eastAsia="仿宋" w:cs="仿宋"/>
          <w:snapToGrid w:val="0"/>
          <w:kern w:val="28"/>
          <w:sz w:val="24"/>
          <w:szCs w:val="24"/>
        </w:rPr>
        <w:t>。</w:t>
      </w:r>
    </w:p>
    <w:p>
      <w:pPr>
        <w:tabs>
          <w:tab w:val="left" w:pos="0"/>
        </w:tabs>
        <w:spacing w:line="360" w:lineRule="auto"/>
        <w:rPr>
          <w:rFonts w:hint="eastAsia" w:ascii="仿宋" w:hAnsi="仿宋" w:eastAsia="仿宋" w:cs="仿宋"/>
          <w:b/>
          <w:sz w:val="24"/>
          <w:szCs w:val="24"/>
        </w:rPr>
      </w:pPr>
      <w:r>
        <w:rPr>
          <w:rFonts w:hint="eastAsia" w:ascii="仿宋" w:hAnsi="仿宋" w:eastAsia="仿宋" w:cs="仿宋"/>
          <w:b/>
          <w:sz w:val="24"/>
          <w:szCs w:val="24"/>
        </w:rPr>
        <w:t>4.预付款</w:t>
      </w:r>
    </w:p>
    <w:p>
      <w:pPr>
        <w:adjustRightInd/>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单位应当在政府采购合同中约定预付款，对中小企业合同预付款比例原则上不低于合同金额的50％，不高于合同金额的70%；项目分年安排预算的，每年预付款比例不低于项目年度计划支付资金额的50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sz w:val="24"/>
          <w:szCs w:val="24"/>
          <w:lang w:val="en-US" w:eastAsia="zh-CN"/>
        </w:rPr>
        <w:t>95763</w:t>
      </w:r>
      <w:r>
        <w:rPr>
          <w:rFonts w:hint="eastAsia" w:ascii="仿宋" w:hAnsi="仿宋" w:eastAsia="仿宋" w:cs="仿宋"/>
          <w:sz w:val="24"/>
          <w:szCs w:val="24"/>
        </w:rPr>
        <w:t>。</w:t>
      </w:r>
    </w:p>
    <w:p>
      <w:pPr>
        <w:snapToGrid w:val="0"/>
        <w:spacing w:line="360" w:lineRule="auto"/>
        <w:jc w:val="center"/>
        <w:outlineLvl w:val="0"/>
        <w:rPr>
          <w:rFonts w:hint="eastAsia" w:ascii="仿宋" w:hAnsi="仿宋" w:eastAsia="仿宋" w:cs="仿宋"/>
          <w:b/>
          <w:sz w:val="24"/>
          <w:szCs w:val="24"/>
        </w:rPr>
      </w:pPr>
      <w:r>
        <w:rPr>
          <w:rFonts w:hint="eastAsia" w:ascii="仿宋" w:hAnsi="仿宋" w:eastAsia="仿宋" w:cs="仿宋"/>
          <w:b/>
          <w:sz w:val="24"/>
          <w:szCs w:val="24"/>
        </w:rPr>
        <w:t>十三、验收</w:t>
      </w:r>
    </w:p>
    <w:p>
      <w:pPr>
        <w:tabs>
          <w:tab w:val="left" w:pos="0"/>
        </w:tabs>
        <w:spacing w:line="360" w:lineRule="auto"/>
        <w:rPr>
          <w:rFonts w:hint="eastAsia" w:ascii="仿宋" w:hAnsi="仿宋" w:eastAsia="仿宋" w:cs="仿宋"/>
          <w:b/>
          <w:sz w:val="24"/>
          <w:szCs w:val="24"/>
        </w:rPr>
      </w:pPr>
      <w:r>
        <w:rPr>
          <w:rFonts w:hint="eastAsia" w:ascii="仿宋" w:hAnsi="仿宋" w:eastAsia="仿宋" w:cs="仿宋"/>
          <w:b/>
          <w:sz w:val="24"/>
          <w:szCs w:val="24"/>
        </w:rPr>
        <w:t>1.验收</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十四、电子交易活动的中止</w:t>
      </w:r>
    </w:p>
    <w:p>
      <w:pPr>
        <w:tabs>
          <w:tab w:val="left" w:pos="0"/>
        </w:tabs>
        <w:spacing w:line="360" w:lineRule="auto"/>
        <w:rPr>
          <w:rFonts w:hint="eastAsia" w:ascii="仿宋" w:hAnsi="仿宋" w:eastAsia="仿宋" w:cs="仿宋"/>
          <w:b/>
          <w:sz w:val="24"/>
          <w:szCs w:val="24"/>
        </w:rPr>
      </w:pPr>
      <w:r>
        <w:rPr>
          <w:rFonts w:hint="eastAsia" w:ascii="仿宋" w:hAnsi="仿宋" w:eastAsia="仿宋" w:cs="仿宋"/>
          <w:b/>
          <w:sz w:val="24"/>
          <w:szCs w:val="24"/>
        </w:rPr>
        <w:t>1. 电子交易活动的中止</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 xml:space="preserve">1.1电子交易平台发生故障而无法登录访问的； </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1.2电子交易平台应用或数据库出现错误，不能进行正常操作的；</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1.3电子交易平台发现严重安全漏洞，有潜在泄密危险的；</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 xml:space="preserve">1.4病毒发作导致不能进行正常操作的； </w:t>
      </w:r>
    </w:p>
    <w:p>
      <w:pPr>
        <w:tabs>
          <w:tab w:val="left" w:pos="0"/>
        </w:tabs>
        <w:spacing w:line="360" w:lineRule="auto"/>
        <w:ind w:firstLine="480"/>
        <w:rPr>
          <w:rFonts w:hint="eastAsia" w:ascii="仿宋" w:hAnsi="仿宋" w:eastAsia="仿宋" w:cs="仿宋"/>
          <w:kern w:val="0"/>
          <w:sz w:val="24"/>
          <w:szCs w:val="24"/>
        </w:rPr>
      </w:pPr>
      <w:r>
        <w:rPr>
          <w:rFonts w:hint="eastAsia" w:ascii="仿宋" w:hAnsi="仿宋" w:eastAsia="仿宋" w:cs="仿宋"/>
          <w:kern w:val="0"/>
          <w:sz w:val="24"/>
          <w:szCs w:val="24"/>
        </w:rPr>
        <w:t>1.5其他无法保证电子交易的公平、公正和安全的情况。</w:t>
      </w:r>
    </w:p>
    <w:p>
      <w:pPr>
        <w:tabs>
          <w:tab w:val="left" w:pos="0"/>
        </w:tabs>
        <w:spacing w:line="360" w:lineRule="auto"/>
        <w:rPr>
          <w:rFonts w:ascii="仿宋" w:hAnsi="仿宋" w:eastAsia="仿宋" w:cs="仿宋"/>
          <w:b/>
          <w:sz w:val="36"/>
          <w:szCs w:val="36"/>
        </w:rPr>
      </w:pPr>
      <w:r>
        <w:rPr>
          <w:rFonts w:hint="eastAsia" w:ascii="仿宋" w:hAnsi="仿宋" w:eastAsia="仿宋" w:cs="仿宋"/>
          <w:b/>
          <w:bCs/>
          <w:kern w:val="0"/>
          <w:sz w:val="24"/>
          <w:szCs w:val="24"/>
          <w:lang w:val="en-US" w:eastAsia="zh-CN"/>
        </w:rPr>
        <w:t>2.</w:t>
      </w:r>
      <w:r>
        <w:rPr>
          <w:rFonts w:hint="eastAsia" w:ascii="仿宋" w:hAnsi="仿宋" w:eastAsia="仿宋" w:cs="仿宋"/>
          <w:kern w:val="0"/>
          <w:sz w:val="24"/>
          <w:szCs w:val="24"/>
        </w:rPr>
        <w:t>出现以上情形，不影响采购公平、公正性的，采购组织机构可以待上述情形消除后继续组织电子交易活动，也可以决定某些环节以纸质形式进行；影响或可能影响采购公平、公正性的，应当重新采购。</w:t>
      </w:r>
      <w:bookmarkEnd w:id="7"/>
      <w:bookmarkStart w:id="31" w:name="_Hlt68072990"/>
      <w:bookmarkEnd w:id="31"/>
      <w:bookmarkStart w:id="32" w:name="_Hlt68057669"/>
      <w:bookmarkEnd w:id="32"/>
      <w:bookmarkStart w:id="33" w:name="_Hlt75236290"/>
      <w:bookmarkEnd w:id="33"/>
      <w:bookmarkStart w:id="34" w:name="_Hlt75236101"/>
      <w:bookmarkEnd w:id="34"/>
      <w:bookmarkStart w:id="35" w:name="_Hlt74729768"/>
      <w:bookmarkEnd w:id="35"/>
      <w:bookmarkStart w:id="36" w:name="_Hlt75236011"/>
      <w:bookmarkEnd w:id="36"/>
      <w:bookmarkStart w:id="37" w:name="_Hlt74730295"/>
      <w:bookmarkEnd w:id="37"/>
      <w:bookmarkStart w:id="38" w:name="_Hlt74707468"/>
      <w:bookmarkEnd w:id="38"/>
      <w:bookmarkStart w:id="39" w:name="_Hlt74714665"/>
      <w:bookmarkEnd w:id="39"/>
      <w:bookmarkStart w:id="40" w:name="_Toc164416483"/>
      <w:r>
        <w:rPr>
          <w:rFonts w:hint="eastAsia" w:ascii="仿宋" w:hAnsi="仿宋" w:eastAsia="仿宋" w:cs="仿宋"/>
          <w:kern w:val="0"/>
          <w:sz w:val="24"/>
          <w:szCs w:val="24"/>
        </w:rPr>
        <w:br w:type="page"/>
      </w:r>
      <w:bookmarkStart w:id="41" w:name="_Toc447271491"/>
      <w:bookmarkStart w:id="42" w:name="_Toc505692375"/>
      <w:r>
        <w:rPr>
          <w:rFonts w:hint="eastAsia" w:ascii="仿宋" w:hAnsi="仿宋" w:eastAsia="仿宋" w:cs="仿宋"/>
          <w:kern w:val="0"/>
          <w:sz w:val="24"/>
          <w:szCs w:val="24"/>
          <w:lang w:val="en-US" w:eastAsia="zh-CN"/>
        </w:rPr>
        <w:t xml:space="preserve">                 </w:t>
      </w:r>
      <w:r>
        <w:rPr>
          <w:rFonts w:hint="eastAsia" w:ascii="仿宋" w:hAnsi="仿宋" w:eastAsia="仿宋" w:cs="仿宋"/>
          <w:b/>
          <w:sz w:val="36"/>
          <w:szCs w:val="36"/>
        </w:rPr>
        <w:t>第</w:t>
      </w:r>
      <w:r>
        <w:rPr>
          <w:rFonts w:hint="eastAsia" w:ascii="仿宋" w:hAnsi="仿宋" w:eastAsia="仿宋" w:cs="仿宋"/>
          <w:b/>
          <w:sz w:val="36"/>
          <w:szCs w:val="36"/>
          <w:lang w:val="en-US" w:eastAsia="zh-CN"/>
        </w:rPr>
        <w:t>四</w:t>
      </w:r>
      <w:r>
        <w:rPr>
          <w:rFonts w:hint="eastAsia" w:ascii="仿宋" w:hAnsi="仿宋" w:eastAsia="仿宋" w:cs="仿宋"/>
          <w:b/>
          <w:sz w:val="36"/>
          <w:szCs w:val="36"/>
        </w:rPr>
        <w:t xml:space="preserve">部分 </w:t>
      </w:r>
      <w:r>
        <w:rPr>
          <w:rFonts w:hint="eastAsia" w:ascii="仿宋" w:hAnsi="仿宋" w:eastAsia="仿宋"/>
          <w:b/>
          <w:sz w:val="36"/>
          <w:szCs w:val="36"/>
        </w:rPr>
        <w:t xml:space="preserve">  </w:t>
      </w:r>
      <w:r>
        <w:rPr>
          <w:rFonts w:hint="eastAsia" w:ascii="仿宋" w:hAnsi="仿宋" w:eastAsia="仿宋" w:cs="仿宋"/>
          <w:b/>
          <w:sz w:val="36"/>
          <w:szCs w:val="36"/>
        </w:rPr>
        <w:t>采购需求</w:t>
      </w:r>
    </w:p>
    <w:bookmarkEnd w:id="41"/>
    <w:bookmarkEnd w:id="42"/>
    <w:p>
      <w:pPr>
        <w:widowControl/>
        <w:spacing w:line="360" w:lineRule="auto"/>
        <w:jc w:val="left"/>
        <w:rPr>
          <w:rFonts w:hint="eastAsia" w:ascii="仿宋" w:hAnsi="仿宋" w:eastAsia="仿宋" w:cs="仿宋"/>
          <w:b/>
          <w:kern w:val="0"/>
          <w:sz w:val="24"/>
          <w:szCs w:val="24"/>
        </w:rPr>
      </w:pPr>
    </w:p>
    <w:p>
      <w:pPr>
        <w:widowControl/>
        <w:spacing w:line="360" w:lineRule="auto"/>
        <w:jc w:val="left"/>
        <w:rPr>
          <w:rFonts w:hint="eastAsia" w:ascii="仿宋" w:hAnsi="仿宋" w:eastAsia="仿宋" w:cs="仿宋"/>
          <w:b/>
          <w:kern w:val="0"/>
          <w:sz w:val="24"/>
          <w:szCs w:val="24"/>
        </w:rPr>
      </w:pPr>
      <w:r>
        <w:rPr>
          <w:rFonts w:hint="eastAsia" w:ascii="仿宋" w:hAnsi="仿宋" w:eastAsia="仿宋" w:cs="仿宋"/>
          <w:b/>
          <w:kern w:val="0"/>
          <w:sz w:val="24"/>
          <w:szCs w:val="24"/>
        </w:rPr>
        <w:t>一、维护项目内容和服务要求</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必须完成以下设备维护及技术服务任务：</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（一）46个水雨情遥测站点（自动雨量站、自动水位站）的维护管理工作（遥测站具体情况由投标单位自行踏勘现场）；</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（二）167处简易雨量报警设备维护及技术服务；</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（三）</w:t>
      </w:r>
      <w:r>
        <w:rPr>
          <w:rFonts w:hint="eastAsia" w:ascii="仿宋" w:hAnsi="仿宋" w:eastAsia="仿宋" w:cs="仿宋"/>
          <w:sz w:val="24"/>
          <w:szCs w:val="24"/>
          <w:lang w:val="en-US" w:eastAsia="zh-CN"/>
        </w:rPr>
        <w:t>18</w:t>
      </w:r>
      <w:r>
        <w:rPr>
          <w:rFonts w:hint="eastAsia" w:ascii="仿宋" w:hAnsi="仿宋" w:eastAsia="仿宋" w:cs="仿宋"/>
          <w:sz w:val="24"/>
          <w:szCs w:val="24"/>
        </w:rPr>
        <w:t>处</w:t>
      </w:r>
      <w:r>
        <w:rPr>
          <w:rFonts w:hint="eastAsia" w:ascii="仿宋" w:hAnsi="仿宋" w:eastAsia="仿宋" w:cs="仿宋"/>
          <w:sz w:val="24"/>
          <w:szCs w:val="24"/>
          <w:lang w:eastAsia="zh-CN"/>
        </w:rPr>
        <w:t>声光电一体山洪监测预警设备</w:t>
      </w:r>
      <w:r>
        <w:rPr>
          <w:rFonts w:hint="eastAsia" w:ascii="仿宋" w:hAnsi="仿宋" w:eastAsia="仿宋" w:cs="仿宋"/>
          <w:sz w:val="24"/>
          <w:szCs w:val="24"/>
        </w:rPr>
        <w:t>的维护及技术服务；</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（四）45处简易水位预警站维护及技术服务；</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（五）以上服务内容的汛前、汛后的二次定期维护和现场紧急检修。</w:t>
      </w:r>
    </w:p>
    <w:p>
      <w:pPr>
        <w:snapToGrid w:val="0"/>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二、维护服务项目具体要求</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（一）工作安排</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1、汛前，组织进行汛前检查维护。对设备进行保养与维护，及时排除故障，确保系统正常运行，定期更换系统各个信息采集点的蓄电池及太阳能充电设备，确保系统及设备始终处于良好的运行状态。</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2、汛期，指定专人负责系统维护工作，组织做好应急抢修工作，确保系统及设备可靠运行。</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3、汛后，组织开展系统汛后保养检查工作，对系统及各个信息采集点设备进行全面检查和测试，及时排除故障隐患。</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（二）时间要求</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1、汛期，设备出现故障1小时响应，12小时内解决，最迟不超过1天；遥测数据出错3小时响应，24小时内修复。</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2、非汛期，设备出现故障1个工作日内解决，最迟不超过2个工作日；遥测数据出错1个工作日内修复。</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（三）技术服务要求</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1、必须配备3套以上语润3000遥测设备及站点维护所需的必要的备品备件、3套简易雨量报警设备、1套雷达水位计、1套压力水位传感器设备、</w:t>
      </w:r>
      <w:r>
        <w:rPr>
          <w:rFonts w:hint="eastAsia" w:ascii="仿宋" w:hAnsi="仿宋" w:eastAsia="仿宋" w:cs="仿宋"/>
          <w:sz w:val="24"/>
          <w:szCs w:val="24"/>
          <w:lang w:val="en-US" w:eastAsia="zh-CN"/>
        </w:rPr>
        <w:t>1</w:t>
      </w:r>
      <w:r>
        <w:rPr>
          <w:rFonts w:hint="eastAsia" w:ascii="仿宋" w:hAnsi="仿宋" w:eastAsia="仿宋" w:cs="仿宋"/>
          <w:sz w:val="24"/>
          <w:szCs w:val="24"/>
        </w:rPr>
        <w:t>套声光电一体山洪监测预警设备及必要的配套设备，用于设备维护及抢修（不含设备更新改造）。</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2、定期校核水位、雨量等数据，定时检查</w:t>
      </w:r>
      <w:r>
        <w:rPr>
          <w:rFonts w:hint="eastAsia" w:ascii="仿宋" w:hAnsi="仿宋" w:eastAsia="仿宋" w:cs="仿宋"/>
          <w:sz w:val="24"/>
          <w:szCs w:val="24"/>
          <w:lang w:eastAsia="zh-CN"/>
        </w:rPr>
        <w:t>声光电一体山洪监测预警设备</w:t>
      </w:r>
      <w:r>
        <w:rPr>
          <w:rFonts w:hint="eastAsia" w:ascii="仿宋" w:hAnsi="仿宋" w:eastAsia="仿宋" w:cs="仿宋"/>
          <w:sz w:val="24"/>
          <w:szCs w:val="24"/>
        </w:rPr>
        <w:t>，确保设备处于正常运行状态。</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3、记录设备维护及系统运行日志。</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（四）服务方工具及交通要求</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1、服务方须配备本项目服务所需的常用维护维修设备（如笔记本电脑、3G无线网卡、传真机、数字万用表、GPS定位导航仪等）和常用工具（如螺丝刀、扳手、气体烙铁、内六角、外六角、剥线钳、老虎钳等）；</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2、服务方在提供服务过程中自备交通工具。</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（五）维护安全要求</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1、服务方必须按照国家有关劳动安全的规定为维护人员配备安全作业防护用品，确保安全生产；</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2、维护过程中的车辆及人身的安全由服务方负责，我</w:t>
      </w:r>
      <w:r>
        <w:rPr>
          <w:rFonts w:hint="eastAsia" w:ascii="仿宋" w:hAnsi="仿宋" w:eastAsia="仿宋" w:cs="仿宋"/>
          <w:sz w:val="24"/>
          <w:szCs w:val="24"/>
          <w:lang w:eastAsia="zh-CN"/>
        </w:rPr>
        <w:t>单位</w:t>
      </w:r>
      <w:r>
        <w:rPr>
          <w:rFonts w:hint="eastAsia" w:ascii="仿宋" w:hAnsi="仿宋" w:eastAsia="仿宋" w:cs="仿宋"/>
          <w:sz w:val="24"/>
          <w:szCs w:val="24"/>
        </w:rPr>
        <w:t>不承担因意外伤亡而产生的任何法律责任和相关的费用；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3、服务过程中，在采购人单位或监测点所在单位工作时，应遵守有关单位的相关规章制度。</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（六）质量考核</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服务质量按每年两次（汛前、汛后）定量考核，水雨情信息采集系统考核要求按《杭州市水雨情测报站点管理维护考核办法》执行，其他考核按相关技术要求执行。</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(七)服务违约责任</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1、服务方连续三个月没有达到维护服务要求，我局有权终止服务合同，扣除全部履约保证金。</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2、服务方如因内部管理不善，导致我局设备受到损坏或受到损坏威胁的，我局有权终止合同，扣除全部履约保证金，并保留追究服务方责任及要求赔偿损失的权利。</w:t>
      </w:r>
    </w:p>
    <w:p>
      <w:pPr>
        <w:pStyle w:val="14"/>
        <w:shd w:val="clear" w:color="auto" w:fill="FFFFFF"/>
        <w:spacing w:line="360" w:lineRule="auto"/>
        <w:ind w:firstLine="480" w:firstLineChars="200"/>
        <w:rPr>
          <w:rFonts w:hint="eastAsia" w:ascii="仿宋" w:hAnsi="仿宋" w:eastAsia="仿宋" w:cs="仿宋"/>
          <w:kern w:val="2"/>
          <w:sz w:val="24"/>
          <w:szCs w:val="24"/>
        </w:rPr>
      </w:pPr>
      <w:r>
        <w:rPr>
          <w:rFonts w:hint="eastAsia" w:ascii="仿宋" w:hAnsi="仿宋" w:eastAsia="仿宋" w:cs="仿宋"/>
          <w:kern w:val="2"/>
          <w:sz w:val="24"/>
          <w:szCs w:val="24"/>
        </w:rPr>
        <w:t>（八）服务期限。为了更好地开展设备的技术服务，按本次技术服务中标价签订壹年维护协议，经考核满意报财政备案同意可续签壹年。</w:t>
      </w:r>
    </w:p>
    <w:p>
      <w:pPr>
        <w:pStyle w:val="14"/>
        <w:shd w:val="clear" w:color="auto" w:fill="FFFFFF"/>
        <w:spacing w:line="360" w:lineRule="auto"/>
        <w:rPr>
          <w:rFonts w:hint="eastAsia" w:ascii="仿宋" w:hAnsi="仿宋" w:eastAsia="仿宋" w:cs="仿宋"/>
          <w:b/>
          <w:kern w:val="2"/>
          <w:sz w:val="24"/>
          <w:szCs w:val="24"/>
        </w:rPr>
      </w:pPr>
    </w:p>
    <w:p>
      <w:pPr>
        <w:pStyle w:val="14"/>
        <w:shd w:val="clear" w:color="auto" w:fill="FFFFFF"/>
        <w:spacing w:line="360" w:lineRule="auto"/>
        <w:rPr>
          <w:rFonts w:hint="eastAsia" w:ascii="仿宋" w:hAnsi="仿宋" w:eastAsia="仿宋" w:cs="仿宋"/>
          <w:b/>
          <w:kern w:val="2"/>
          <w:sz w:val="24"/>
          <w:szCs w:val="24"/>
        </w:rPr>
      </w:pPr>
    </w:p>
    <w:p>
      <w:pPr>
        <w:pStyle w:val="14"/>
        <w:shd w:val="clear" w:color="auto" w:fill="FFFFFF"/>
        <w:spacing w:line="360" w:lineRule="auto"/>
        <w:rPr>
          <w:rFonts w:hint="eastAsia" w:ascii="仿宋" w:hAnsi="仿宋" w:eastAsia="仿宋" w:cs="仿宋"/>
          <w:b/>
          <w:kern w:val="2"/>
          <w:sz w:val="24"/>
          <w:szCs w:val="24"/>
        </w:rPr>
      </w:pPr>
    </w:p>
    <w:p>
      <w:pPr>
        <w:pStyle w:val="14"/>
        <w:shd w:val="clear" w:color="auto" w:fill="FFFFFF"/>
        <w:spacing w:line="360" w:lineRule="auto"/>
        <w:rPr>
          <w:rFonts w:hint="eastAsia" w:ascii="仿宋" w:hAnsi="仿宋" w:eastAsia="仿宋" w:cs="仿宋"/>
          <w:b/>
          <w:kern w:val="2"/>
          <w:sz w:val="24"/>
          <w:szCs w:val="24"/>
        </w:rPr>
      </w:pPr>
    </w:p>
    <w:p>
      <w:pPr>
        <w:pStyle w:val="14"/>
        <w:shd w:val="clear" w:color="auto" w:fill="FFFFFF"/>
        <w:spacing w:line="360" w:lineRule="auto"/>
        <w:rPr>
          <w:rFonts w:hint="eastAsia" w:ascii="仿宋" w:hAnsi="仿宋" w:eastAsia="仿宋" w:cs="仿宋"/>
          <w:b/>
          <w:kern w:val="2"/>
          <w:sz w:val="24"/>
          <w:szCs w:val="24"/>
        </w:rPr>
      </w:pPr>
      <w:r>
        <w:rPr>
          <w:rFonts w:hint="eastAsia" w:ascii="仿宋" w:hAnsi="仿宋" w:eastAsia="仿宋" w:cs="仿宋"/>
          <w:b/>
          <w:kern w:val="2"/>
          <w:sz w:val="24"/>
          <w:szCs w:val="24"/>
        </w:rPr>
        <w:t>三、维护项目主要技术要求</w:t>
      </w:r>
    </w:p>
    <w:tbl>
      <w:tblPr>
        <w:tblStyle w:val="16"/>
        <w:tblW w:w="8475" w:type="dxa"/>
        <w:tblInd w:w="93" w:type="dxa"/>
        <w:tblLayout w:type="fixed"/>
        <w:tblCellMar>
          <w:top w:w="0" w:type="dxa"/>
          <w:left w:w="108" w:type="dxa"/>
          <w:bottom w:w="0" w:type="dxa"/>
          <w:right w:w="108" w:type="dxa"/>
        </w:tblCellMar>
      </w:tblPr>
      <w:tblGrid>
        <w:gridCol w:w="720"/>
        <w:gridCol w:w="2355"/>
        <w:gridCol w:w="720"/>
        <w:gridCol w:w="720"/>
        <w:gridCol w:w="3960"/>
      </w:tblGrid>
      <w:tr>
        <w:trPr>
          <w:trHeight w:val="418" w:hRule="atLeast"/>
        </w:trPr>
        <w:tc>
          <w:tcPr>
            <w:tcW w:w="720" w:type="dxa"/>
            <w:tcBorders>
              <w:top w:val="single" w:color="auto" w:sz="8" w:space="0"/>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序号</w:t>
            </w:r>
          </w:p>
        </w:tc>
        <w:tc>
          <w:tcPr>
            <w:tcW w:w="2355" w:type="dxa"/>
            <w:tcBorders>
              <w:top w:val="single" w:color="auto" w:sz="8" w:space="0"/>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项目</w:t>
            </w:r>
          </w:p>
        </w:tc>
        <w:tc>
          <w:tcPr>
            <w:tcW w:w="720" w:type="dxa"/>
            <w:tcBorders>
              <w:top w:val="single" w:color="auto" w:sz="8" w:space="0"/>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单位</w:t>
            </w:r>
          </w:p>
        </w:tc>
        <w:tc>
          <w:tcPr>
            <w:tcW w:w="720" w:type="dxa"/>
            <w:tcBorders>
              <w:top w:val="single" w:color="auto" w:sz="8" w:space="0"/>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数量</w:t>
            </w:r>
          </w:p>
        </w:tc>
        <w:tc>
          <w:tcPr>
            <w:tcW w:w="3960" w:type="dxa"/>
            <w:tcBorders>
              <w:top w:val="single" w:color="auto" w:sz="8" w:space="0"/>
              <w:left w:val="nil"/>
              <w:bottom w:val="single" w:color="auto" w:sz="4" w:space="0"/>
              <w:right w:val="single" w:color="auto" w:sz="8" w:space="0"/>
            </w:tcBorders>
            <w:noWrap w:val="0"/>
            <w:vAlign w:val="center"/>
          </w:tcPr>
          <w:p>
            <w:pPr>
              <w:widowControl/>
              <w:adjustRightInd w:val="0"/>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技术要求</w:t>
            </w:r>
          </w:p>
        </w:tc>
      </w:tr>
      <w:tr>
        <w:trPr>
          <w:trHeight w:val="462"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一</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水位雨量监测设施维护</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c>
          <w:tcPr>
            <w:tcW w:w="3960" w:type="dxa"/>
            <w:tcBorders>
              <w:top w:val="nil"/>
              <w:left w:val="nil"/>
              <w:bottom w:val="single" w:color="auto" w:sz="4" w:space="0"/>
              <w:right w:val="single" w:color="auto" w:sz="8"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　</w:t>
            </w:r>
          </w:p>
        </w:tc>
      </w:tr>
      <w:tr>
        <w:trPr>
          <w:trHeight w:val="1680"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仪器设备维护（含配件及易耗品）</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站</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46</w:t>
            </w:r>
          </w:p>
        </w:tc>
        <w:tc>
          <w:tcPr>
            <w:tcW w:w="3960"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kern w:val="0"/>
                <w:sz w:val="24"/>
                <w:szCs w:val="24"/>
              </w:rPr>
            </w:pPr>
            <w:r>
              <w:rPr>
                <w:rFonts w:hint="eastAsia" w:ascii="仿宋" w:hAnsi="仿宋" w:eastAsia="仿宋" w:cs="仿宋"/>
                <w:kern w:val="0"/>
                <w:sz w:val="24"/>
                <w:szCs w:val="24"/>
              </w:rPr>
              <w:t>内容：26处自动雨量站、5处浮子式自动水位雨量站、2处压力式自动水位雨量站、13处雷达水位雨量站维护；含水位、雨量各类传感器、通讯数据采集等设备维修及配件，维修维护交通及维修费等。</w:t>
            </w:r>
          </w:p>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要求：配备3套以上语润3000遥测设备及站点维护所需的必要的备品备件，汛前、汛后两次定期维护和现场应急检修。</w:t>
            </w:r>
          </w:p>
        </w:tc>
      </w:tr>
      <w:tr>
        <w:tblPrEx>
          <w:tblCellMar>
            <w:top w:w="0" w:type="dxa"/>
            <w:left w:w="108" w:type="dxa"/>
            <w:bottom w:w="0" w:type="dxa"/>
            <w:right w:w="108" w:type="dxa"/>
          </w:tblCellMar>
        </w:tblPrEx>
        <w:trPr>
          <w:trHeight w:val="402"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二</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lang w:eastAsia="zh-CN"/>
              </w:rPr>
              <w:t>声光电一体山洪监测预警设备</w:t>
            </w:r>
            <w:r>
              <w:rPr>
                <w:rFonts w:hint="eastAsia" w:ascii="仿宋" w:hAnsi="仿宋" w:eastAsia="仿宋" w:cs="仿宋"/>
                <w:kern w:val="0"/>
                <w:sz w:val="24"/>
                <w:szCs w:val="24"/>
              </w:rPr>
              <w:t>维护</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lang w:eastAsia="zh-CN"/>
              </w:rPr>
            </w:pP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lang w:val="en-US" w:eastAsia="zh-CN"/>
              </w:rPr>
            </w:pPr>
          </w:p>
        </w:tc>
        <w:tc>
          <w:tcPr>
            <w:tcW w:w="3960"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kern w:val="0"/>
                <w:sz w:val="24"/>
                <w:szCs w:val="24"/>
                <w:lang w:eastAsia="zh-CN"/>
              </w:rPr>
            </w:pPr>
          </w:p>
        </w:tc>
      </w:tr>
      <w:tr>
        <w:tblPrEx>
          <w:tblCellMar>
            <w:top w:w="0" w:type="dxa"/>
            <w:left w:w="108" w:type="dxa"/>
            <w:bottom w:w="0" w:type="dxa"/>
            <w:right w:w="108" w:type="dxa"/>
          </w:tblCellMar>
        </w:tblPrEx>
        <w:trPr>
          <w:trHeight w:val="1695"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1</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仪器设备维护（含配件及易耗品）</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站</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18</w:t>
            </w:r>
          </w:p>
        </w:tc>
        <w:tc>
          <w:tcPr>
            <w:tcW w:w="3960"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kern w:val="0"/>
                <w:sz w:val="24"/>
                <w:szCs w:val="24"/>
              </w:rPr>
            </w:pPr>
            <w:r>
              <w:rPr>
                <w:rFonts w:hint="eastAsia" w:ascii="仿宋" w:hAnsi="仿宋" w:eastAsia="仿宋" w:cs="仿宋"/>
                <w:kern w:val="0"/>
                <w:sz w:val="24"/>
                <w:szCs w:val="24"/>
                <w:lang w:eastAsia="zh-CN"/>
              </w:rPr>
              <w:t>内容：</w:t>
            </w:r>
            <w:r>
              <w:rPr>
                <w:rFonts w:hint="eastAsia" w:ascii="仿宋" w:hAnsi="仿宋" w:eastAsia="仿宋" w:cs="仿宋"/>
                <w:kern w:val="0"/>
                <w:sz w:val="24"/>
                <w:szCs w:val="24"/>
              </w:rPr>
              <w:t>含电源、语音模块、通讯模块、预警模块等设备维修及配件，维修维护交通及维修费等。</w:t>
            </w:r>
          </w:p>
          <w:p>
            <w:pPr>
              <w:widowControl/>
              <w:jc w:val="left"/>
              <w:rPr>
                <w:rFonts w:hint="eastAsia" w:ascii="仿宋" w:hAnsi="仿宋" w:eastAsia="仿宋" w:cs="仿宋"/>
                <w:kern w:val="0"/>
                <w:sz w:val="24"/>
                <w:szCs w:val="24"/>
              </w:rPr>
            </w:pPr>
            <w:r>
              <w:rPr>
                <w:rFonts w:hint="eastAsia" w:ascii="仿宋" w:hAnsi="仿宋" w:eastAsia="仿宋" w:cs="仿宋"/>
                <w:kern w:val="0"/>
                <w:sz w:val="24"/>
                <w:szCs w:val="24"/>
              </w:rPr>
              <w:t>要求：配备</w:t>
            </w:r>
            <w:r>
              <w:rPr>
                <w:rFonts w:hint="eastAsia" w:ascii="仿宋" w:hAnsi="仿宋" w:eastAsia="仿宋" w:cs="仿宋"/>
                <w:kern w:val="0"/>
                <w:sz w:val="24"/>
                <w:szCs w:val="24"/>
                <w:lang w:val="en-US" w:eastAsia="zh-CN"/>
              </w:rPr>
              <w:t>至少一套</w:t>
            </w:r>
            <w:r>
              <w:rPr>
                <w:rFonts w:hint="eastAsia" w:ascii="仿宋" w:hAnsi="仿宋" w:eastAsia="仿宋" w:cs="仿宋"/>
                <w:kern w:val="0"/>
                <w:sz w:val="24"/>
                <w:szCs w:val="24"/>
                <w:lang w:eastAsia="zh-CN"/>
              </w:rPr>
              <w:t>声光电一体山洪监测预警</w:t>
            </w:r>
            <w:r>
              <w:rPr>
                <w:rFonts w:hint="eastAsia" w:ascii="仿宋" w:hAnsi="仿宋" w:eastAsia="仿宋" w:cs="仿宋"/>
                <w:kern w:val="0"/>
                <w:sz w:val="24"/>
                <w:szCs w:val="24"/>
              </w:rPr>
              <w:t>设备及站点维护所需的必要的备品备件，汛前、汛后两次定期维护和现场应急检修。</w:t>
            </w:r>
          </w:p>
        </w:tc>
      </w:tr>
      <w:tr>
        <w:tblPrEx>
          <w:tblCellMar>
            <w:top w:w="0" w:type="dxa"/>
            <w:left w:w="108" w:type="dxa"/>
            <w:bottom w:w="0" w:type="dxa"/>
            <w:right w:w="108" w:type="dxa"/>
          </w:tblCellMar>
        </w:tblPrEx>
        <w:trPr>
          <w:trHeight w:val="402"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三</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简易雨量报警器维护</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p>
        </w:tc>
        <w:tc>
          <w:tcPr>
            <w:tcW w:w="3960" w:type="dxa"/>
            <w:tcBorders>
              <w:top w:val="nil"/>
              <w:left w:val="nil"/>
              <w:bottom w:val="single" w:color="auto" w:sz="4" w:space="0"/>
              <w:right w:val="single" w:color="auto" w:sz="8"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　</w:t>
            </w:r>
          </w:p>
        </w:tc>
      </w:tr>
      <w:tr>
        <w:tblPrEx>
          <w:tblCellMar>
            <w:top w:w="0" w:type="dxa"/>
            <w:left w:w="108" w:type="dxa"/>
            <w:bottom w:w="0" w:type="dxa"/>
            <w:right w:w="108" w:type="dxa"/>
          </w:tblCellMar>
        </w:tblPrEx>
        <w:trPr>
          <w:trHeight w:val="613"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仪器设备（含配件及易耗品）</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套</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167</w:t>
            </w:r>
          </w:p>
        </w:tc>
        <w:tc>
          <w:tcPr>
            <w:tcW w:w="3960"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kern w:val="0"/>
                <w:sz w:val="24"/>
                <w:szCs w:val="24"/>
              </w:rPr>
            </w:pPr>
            <w:r>
              <w:rPr>
                <w:rFonts w:hint="eastAsia" w:ascii="仿宋" w:hAnsi="仿宋" w:eastAsia="仿宋" w:cs="仿宋"/>
                <w:kern w:val="0"/>
                <w:sz w:val="24"/>
                <w:szCs w:val="24"/>
              </w:rPr>
              <w:t>内容：含雨量传感器、雨量报警设备维修（含配件）及预警指标预设等，维修维护交通及维修费用等。</w:t>
            </w:r>
          </w:p>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要求：配备3套以上</w:t>
            </w:r>
            <w:r>
              <w:rPr>
                <w:rFonts w:hint="eastAsia" w:ascii="仿宋" w:hAnsi="仿宋" w:eastAsia="仿宋" w:cs="仿宋"/>
                <w:sz w:val="24"/>
                <w:szCs w:val="24"/>
              </w:rPr>
              <w:t>简易雨量报警设备</w:t>
            </w:r>
            <w:r>
              <w:rPr>
                <w:rFonts w:hint="eastAsia" w:ascii="仿宋" w:hAnsi="仿宋" w:eastAsia="仿宋" w:cs="仿宋"/>
                <w:kern w:val="0"/>
                <w:sz w:val="24"/>
                <w:szCs w:val="24"/>
              </w:rPr>
              <w:t>及站点维护所需的必要的备品备件，汛前、汛后两次定期维护和现场应急检修。</w:t>
            </w:r>
          </w:p>
        </w:tc>
      </w:tr>
      <w:tr>
        <w:tblPrEx>
          <w:tblCellMar>
            <w:top w:w="0" w:type="dxa"/>
            <w:left w:w="108" w:type="dxa"/>
            <w:bottom w:w="0" w:type="dxa"/>
            <w:right w:w="108" w:type="dxa"/>
          </w:tblCellMar>
        </w:tblPrEx>
        <w:trPr>
          <w:trHeight w:val="402"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四</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简易水位站维护</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p>
        </w:tc>
        <w:tc>
          <w:tcPr>
            <w:tcW w:w="3960" w:type="dxa"/>
            <w:tcBorders>
              <w:top w:val="nil"/>
              <w:left w:val="nil"/>
              <w:bottom w:val="single" w:color="auto" w:sz="4" w:space="0"/>
              <w:right w:val="single" w:color="auto" w:sz="8" w:space="0"/>
            </w:tcBorders>
            <w:noWrap w:val="0"/>
            <w:vAlign w:val="center"/>
          </w:tcPr>
          <w:p>
            <w:pPr>
              <w:widowControl/>
              <w:adjustRightInd w:val="0"/>
              <w:jc w:val="left"/>
              <w:rPr>
                <w:rFonts w:hint="eastAsia" w:ascii="仿宋" w:hAnsi="仿宋" w:eastAsia="仿宋" w:cs="仿宋"/>
                <w:kern w:val="0"/>
                <w:sz w:val="24"/>
                <w:szCs w:val="24"/>
              </w:rPr>
            </w:pPr>
          </w:p>
        </w:tc>
      </w:tr>
      <w:tr>
        <w:trPr>
          <w:trHeight w:val="402" w:hRule="atLeast"/>
        </w:trPr>
        <w:tc>
          <w:tcPr>
            <w:tcW w:w="720" w:type="dxa"/>
            <w:tcBorders>
              <w:top w:val="nil"/>
              <w:left w:val="single" w:color="auto" w:sz="8" w:space="0"/>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2355" w:type="dxa"/>
            <w:tcBorders>
              <w:top w:val="nil"/>
              <w:left w:val="nil"/>
              <w:bottom w:val="single" w:color="auto" w:sz="4" w:space="0"/>
              <w:right w:val="single" w:color="auto" w:sz="4"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简易水位标尺维护</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站</w:t>
            </w:r>
          </w:p>
        </w:tc>
        <w:tc>
          <w:tcPr>
            <w:tcW w:w="720" w:type="dxa"/>
            <w:tcBorders>
              <w:top w:val="nil"/>
              <w:left w:val="nil"/>
              <w:bottom w:val="single" w:color="auto" w:sz="4" w:space="0"/>
              <w:right w:val="single" w:color="auto" w:sz="4" w:space="0"/>
            </w:tcBorders>
            <w:noWrap w:val="0"/>
            <w:vAlign w:val="center"/>
          </w:tcPr>
          <w:p>
            <w:pPr>
              <w:widowControl/>
              <w:adjustRightInd w:val="0"/>
              <w:jc w:val="center"/>
              <w:rPr>
                <w:rFonts w:hint="eastAsia" w:ascii="仿宋" w:hAnsi="仿宋" w:eastAsia="仿宋" w:cs="仿宋"/>
                <w:kern w:val="0"/>
                <w:sz w:val="24"/>
                <w:szCs w:val="24"/>
              </w:rPr>
            </w:pPr>
            <w:r>
              <w:rPr>
                <w:rFonts w:hint="eastAsia" w:ascii="仿宋" w:hAnsi="仿宋" w:eastAsia="仿宋" w:cs="仿宋"/>
                <w:kern w:val="0"/>
                <w:sz w:val="24"/>
                <w:szCs w:val="24"/>
              </w:rPr>
              <w:t>45</w:t>
            </w:r>
          </w:p>
        </w:tc>
        <w:tc>
          <w:tcPr>
            <w:tcW w:w="3960" w:type="dxa"/>
            <w:tcBorders>
              <w:top w:val="nil"/>
              <w:left w:val="nil"/>
              <w:bottom w:val="single" w:color="auto" w:sz="4" w:space="0"/>
              <w:right w:val="single" w:color="auto" w:sz="8" w:space="0"/>
            </w:tcBorders>
            <w:noWrap w:val="0"/>
            <w:vAlign w:val="center"/>
          </w:tcPr>
          <w:p>
            <w:pPr>
              <w:widowControl/>
              <w:adjustRightInd w:val="0"/>
              <w:jc w:val="left"/>
              <w:rPr>
                <w:rFonts w:hint="eastAsia" w:ascii="仿宋" w:hAnsi="仿宋" w:eastAsia="仿宋" w:cs="仿宋"/>
                <w:kern w:val="0"/>
                <w:sz w:val="24"/>
                <w:szCs w:val="24"/>
              </w:rPr>
            </w:pPr>
            <w:r>
              <w:rPr>
                <w:rFonts w:hint="eastAsia" w:ascii="仿宋" w:hAnsi="仿宋" w:eastAsia="仿宋" w:cs="仿宋"/>
                <w:kern w:val="0"/>
                <w:sz w:val="24"/>
                <w:szCs w:val="24"/>
              </w:rPr>
              <w:t>内容：45处简易水位标尺及预警水位标记维护，含维护交通、配件及维修费用等。</w:t>
            </w:r>
          </w:p>
        </w:tc>
      </w:tr>
    </w:tbl>
    <w:p>
      <w:pPr>
        <w:widowControl/>
        <w:jc w:val="left"/>
        <w:rPr>
          <w:rFonts w:hint="eastAsia" w:ascii="仿宋" w:hAnsi="仿宋" w:eastAsia="仿宋" w:cs="仿宋"/>
          <w:b/>
          <w:bCs/>
          <w:kern w:val="0"/>
          <w:sz w:val="24"/>
          <w:szCs w:val="24"/>
        </w:rPr>
        <w:sectPr>
          <w:footerReference r:id="rId6" w:type="first"/>
          <w:footerReference r:id="rId4" w:type="default"/>
          <w:footerReference r:id="rId5" w:type="even"/>
          <w:pgSz w:w="11906" w:h="16838"/>
          <w:pgMar w:top="1361" w:right="1797" w:bottom="1361" w:left="1797" w:header="851" w:footer="992" w:gutter="0"/>
          <w:pgNumType w:fmt="decimal" w:start="1"/>
          <w:cols w:space="720" w:num="1"/>
          <w:titlePg/>
          <w:docGrid w:type="lines" w:linePitch="312" w:charSpace="0"/>
        </w:sectPr>
      </w:pPr>
    </w:p>
    <w:p>
      <w:pPr>
        <w:pStyle w:val="14"/>
        <w:shd w:val="clear" w:color="auto" w:fill="FFFFFF"/>
        <w:spacing w:line="360" w:lineRule="auto"/>
        <w:rPr>
          <w:rFonts w:hint="eastAsia" w:ascii="仿宋" w:hAnsi="仿宋" w:eastAsia="仿宋" w:cs="仿宋"/>
          <w:b/>
          <w:kern w:val="2"/>
          <w:sz w:val="24"/>
          <w:szCs w:val="24"/>
        </w:rPr>
      </w:pPr>
      <w:r>
        <w:rPr>
          <w:rFonts w:hint="eastAsia" w:ascii="仿宋" w:hAnsi="仿宋" w:eastAsia="仿宋" w:cs="仿宋"/>
          <w:b/>
          <w:kern w:val="2"/>
          <w:sz w:val="24"/>
          <w:szCs w:val="24"/>
        </w:rPr>
        <w:t>四、站点信息表</w:t>
      </w:r>
    </w:p>
    <w:p>
      <w:pPr>
        <w:pStyle w:val="14"/>
        <w:shd w:val="clear" w:color="auto" w:fill="FFFFFF"/>
        <w:spacing w:line="360" w:lineRule="auto"/>
        <w:ind w:firstLine="480" w:firstLineChars="200"/>
        <w:rPr>
          <w:rFonts w:hint="eastAsia" w:ascii="仿宋" w:hAnsi="仿宋" w:eastAsia="仿宋" w:cs="仿宋"/>
          <w:b/>
          <w:kern w:val="2"/>
          <w:sz w:val="24"/>
          <w:szCs w:val="24"/>
        </w:rPr>
      </w:pPr>
      <w:r>
        <w:rPr>
          <w:rFonts w:hint="eastAsia" w:ascii="仿宋" w:hAnsi="仿宋" w:eastAsia="仿宋" w:cs="仿宋"/>
          <w:kern w:val="2"/>
          <w:sz w:val="24"/>
          <w:szCs w:val="24"/>
        </w:rPr>
        <w:t>野外46处水雨情遥测站点、167处简易雨量报警点、45处简易水位站、</w:t>
      </w:r>
      <w:r>
        <w:rPr>
          <w:rFonts w:hint="eastAsia" w:ascii="仿宋" w:hAnsi="仿宋" w:eastAsia="仿宋" w:cs="仿宋"/>
          <w:kern w:val="2"/>
          <w:sz w:val="24"/>
          <w:szCs w:val="24"/>
          <w:lang w:val="en-US" w:eastAsia="zh-CN"/>
        </w:rPr>
        <w:t>18</w:t>
      </w:r>
      <w:r>
        <w:rPr>
          <w:rFonts w:hint="eastAsia" w:ascii="仿宋" w:hAnsi="仿宋" w:eastAsia="仿宋" w:cs="仿宋"/>
          <w:kern w:val="2"/>
          <w:sz w:val="24"/>
          <w:szCs w:val="24"/>
        </w:rPr>
        <w:t>处</w:t>
      </w:r>
      <w:r>
        <w:rPr>
          <w:rFonts w:hint="eastAsia" w:ascii="仿宋" w:hAnsi="仿宋" w:eastAsia="仿宋" w:cs="仿宋"/>
          <w:kern w:val="2"/>
          <w:sz w:val="24"/>
          <w:szCs w:val="24"/>
          <w:lang w:eastAsia="zh-CN"/>
        </w:rPr>
        <w:t>声光电一体山洪监测预警设备</w:t>
      </w:r>
      <w:r>
        <w:rPr>
          <w:rFonts w:hint="eastAsia" w:ascii="仿宋" w:hAnsi="仿宋" w:eastAsia="仿宋" w:cs="仿宋"/>
          <w:kern w:val="2"/>
          <w:sz w:val="24"/>
          <w:szCs w:val="24"/>
        </w:rPr>
        <w:t>维护技术要求及安装点位置表如下：（具体情况由投标单位自行踏勘现场）。</w:t>
      </w:r>
    </w:p>
    <w:p>
      <w:pPr>
        <w:pStyle w:val="14"/>
        <w:shd w:val="clear" w:color="auto" w:fill="FFFFFF"/>
        <w:jc w:val="center"/>
        <w:rPr>
          <w:rFonts w:hint="eastAsia" w:ascii="仿宋" w:hAnsi="仿宋" w:eastAsia="仿宋" w:cs="仿宋"/>
          <w:b/>
          <w:kern w:val="2"/>
          <w:sz w:val="24"/>
          <w:szCs w:val="24"/>
        </w:rPr>
      </w:pPr>
      <w:r>
        <w:rPr>
          <w:rFonts w:hint="eastAsia" w:ascii="仿宋" w:hAnsi="仿宋" w:eastAsia="仿宋" w:cs="仿宋"/>
          <w:b/>
          <w:kern w:val="2"/>
          <w:sz w:val="24"/>
          <w:szCs w:val="24"/>
        </w:rPr>
        <w:t>淳安县山洪灾害水雨情监测信息采集站基本情况表</w:t>
      </w:r>
    </w:p>
    <w:tbl>
      <w:tblPr>
        <w:tblStyle w:val="16"/>
        <w:tblW w:w="8445" w:type="dxa"/>
        <w:jc w:val="center"/>
        <w:tblLayout w:type="fixed"/>
        <w:tblCellMar>
          <w:top w:w="0" w:type="dxa"/>
          <w:left w:w="0" w:type="dxa"/>
          <w:bottom w:w="0" w:type="dxa"/>
          <w:right w:w="0" w:type="dxa"/>
        </w:tblCellMar>
      </w:tblPr>
      <w:tblGrid>
        <w:gridCol w:w="642"/>
        <w:gridCol w:w="1109"/>
        <w:gridCol w:w="1964"/>
        <w:gridCol w:w="1454"/>
        <w:gridCol w:w="1297"/>
        <w:gridCol w:w="839"/>
        <w:gridCol w:w="570"/>
        <w:gridCol w:w="570"/>
      </w:tblGrid>
      <w:tr>
        <w:tblPrEx>
          <w:tblCellMar>
            <w:top w:w="0" w:type="dxa"/>
            <w:left w:w="0" w:type="dxa"/>
            <w:bottom w:w="0" w:type="dxa"/>
            <w:right w:w="0" w:type="dxa"/>
          </w:tblCellMar>
        </w:tblPrEx>
        <w:trPr>
          <w:trHeight w:val="285" w:hRule="atLeast"/>
          <w:jc w:val="center"/>
        </w:trPr>
        <w:tc>
          <w:tcPr>
            <w:tcW w:w="643"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序号</w:t>
            </w:r>
          </w:p>
        </w:tc>
        <w:tc>
          <w:tcPr>
            <w:tcW w:w="1110"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站名</w:t>
            </w:r>
          </w:p>
        </w:tc>
        <w:tc>
          <w:tcPr>
            <w:tcW w:w="1965"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地址</w:t>
            </w:r>
          </w:p>
        </w:tc>
        <w:tc>
          <w:tcPr>
            <w:tcW w:w="1455"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东经</w:t>
            </w:r>
          </w:p>
        </w:tc>
        <w:tc>
          <w:tcPr>
            <w:tcW w:w="1298"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北纬</w:t>
            </w:r>
          </w:p>
        </w:tc>
        <w:tc>
          <w:tcPr>
            <w:tcW w:w="840"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通信方式</w:t>
            </w:r>
          </w:p>
        </w:tc>
        <w:tc>
          <w:tcPr>
            <w:tcW w:w="1140" w:type="dxa"/>
            <w:gridSpan w:val="2"/>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观测项目</w:t>
            </w:r>
          </w:p>
        </w:tc>
      </w:tr>
      <w:tr>
        <w:tblPrEx>
          <w:tblCellMar>
            <w:top w:w="0" w:type="dxa"/>
            <w:left w:w="0" w:type="dxa"/>
            <w:bottom w:w="0" w:type="dxa"/>
            <w:right w:w="0" w:type="dxa"/>
          </w:tblCellMar>
        </w:tblPrEx>
        <w:trPr>
          <w:trHeight w:val="285"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仿宋" w:hAnsi="仿宋" w:eastAsia="仿宋" w:cs="仿宋"/>
                <w:color w:val="000000"/>
                <w:sz w:val="24"/>
                <w:szCs w:val="24"/>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仿宋" w:hAnsi="仿宋" w:eastAsia="仿宋" w:cs="仿宋"/>
                <w:color w:val="000000"/>
                <w:sz w:val="24"/>
                <w:szCs w:val="24"/>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仿宋" w:hAnsi="仿宋" w:eastAsia="仿宋" w:cs="仿宋"/>
                <w:color w:val="000000"/>
                <w:sz w:val="24"/>
                <w:szCs w:val="24"/>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仿宋" w:hAnsi="仿宋" w:eastAsia="仿宋" w:cs="仿宋"/>
                <w:color w:val="000000"/>
                <w:sz w:val="24"/>
                <w:szCs w:val="24"/>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仿宋" w:hAnsi="仿宋" w:eastAsia="仿宋" w:cs="仿宋"/>
                <w:color w:val="000000"/>
                <w:sz w:val="24"/>
                <w:szCs w:val="24"/>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水位</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雨量</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鸠坑</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鸠坑乡中联村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118°46′7″</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29°40′22″</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夏中</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临岐镇夏中村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119°09′51″</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29°55′10″</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柳塘</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临岐镇右源村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119°10′20″</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29°50′28″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琅坑</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瑶山乡琅坑村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119°03′21″</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29°56′36″</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沈畈</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姜家镇沈畈村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118°36′16″</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29°35′14″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洄溪</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中洲镇洄溪村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118°27′31″</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29°29′27″</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木瓜</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中洲镇木瓜村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118°22′50″</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29°28′27″</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官川</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枫树岭镇官川村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118°39′54″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29°12′30″</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大源</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枫树岭镇大源村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118°37′19″</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29°15′41″</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木花坑</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枫树岭镇木花坑村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118°38′33″</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29°16′07″</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桃林</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大墅镇桃林村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118°49′24″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29°19′09″</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下坑</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大墅镇下坑村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118°46′06″</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29°19′28″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嵔岭</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安阳乡嵔岭村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118°50′00″</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29°21′41″</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洞坑口</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里商乡洞坑口村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118°57′00″</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29°24′00″</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浪洞</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文昌镇浪洞村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119°15′45″</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29°44′18″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田里</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左口乡田里村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119°00′55″</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29°47′46″</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17</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石岭后</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左口乡石岭后村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119°05′09″</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29°47′54″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18</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富文水位站</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富文乡临池村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119°13′27″</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29°38′59″</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19</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梅口水位站</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临岐镇梅口村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119°07′53″</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29°51′39″</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20</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屏门水位站</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屏门乡屏门村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119°01′58″</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29°52′11″</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21</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鸠坑码头</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鸠坑乡鸠坑码头</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118°44′00″</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29°43′08″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22</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红旗水库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汾口镇章蒋村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118.508333</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29.436111</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23</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新店水库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浪川乡新店村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118.576389</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29.535278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24</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叶家源水库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威坪镇庄家村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118.784722</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29.831944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25</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后坑水库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千岛湖镇东汉村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119.020278</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29.712778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26</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金通水库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威坪镇五星村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118.866062</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29.829178</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27</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乘风源水库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中洲镇乘风源村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118.429167</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29.391944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28</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九龙水库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左口乡九龙村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118.993056</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29.751944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大同坑水库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姜家镇马安村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118.556944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29.583889</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30</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姚家水库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汾口镇龙姚村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118.5375</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29.509722</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31</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大毛岭水库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富文乡六联村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119.296667</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29.705</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32</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木瓜水库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中洲镇木瓜村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118.3611111</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29.4825</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33</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铜山水库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枫树岭镇铜山村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118.6466667</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29.325</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北斗</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34</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霞源水库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汾口镇霞源水库</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118.503611</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29.466666</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北斗</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35</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严家水库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王阜乡荷花坪村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118.911111</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29.925555</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北斗</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36</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林家坞水库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浪川乡林家坞村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118.543709</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29.56676</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北斗</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37</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三潭岛</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三潭岛景区</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118.962845</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29.548281</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38</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孙家桥</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里商乡孙家桥村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119.036289</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29.423714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39</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洋田电站</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界首乡洋田电站</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118.773252</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29.589376</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40</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源塘河道</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枫树岭水库下游河道</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118°42′25"</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29°22′06"</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41</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鲁家田</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枫树岭水库区鲁家田</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118°40′04″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29°17′04″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42</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韭菜坪</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严家水库区韭菜坪</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118°52′54″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29°55′23″</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43</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胡家坪</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严家水库区胡家坪村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118°54′54″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29°57′03″</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44</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凤凰</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威坪凤凰村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118°50′24″</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29°47′10″</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45</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桐川</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安阳桐川村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118°49′23″</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29°22′31″</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r>
        <w:tblPrEx>
          <w:tblCellMar>
            <w:top w:w="0" w:type="dxa"/>
            <w:left w:w="0" w:type="dxa"/>
            <w:bottom w:w="0" w:type="dxa"/>
            <w:right w:w="0" w:type="dxa"/>
          </w:tblCellMar>
        </w:tblPrEx>
        <w:trPr>
          <w:trHeight w:val="285" w:hRule="atLeast"/>
          <w:jc w:val="center"/>
        </w:trPr>
        <w:tc>
          <w:tcPr>
            <w:tcW w:w="643"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46</w:t>
            </w:r>
          </w:p>
        </w:tc>
        <w:tc>
          <w:tcPr>
            <w:tcW w:w="111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仙居</w:t>
            </w:r>
          </w:p>
        </w:tc>
        <w:tc>
          <w:tcPr>
            <w:tcW w:w="196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汾口仙居村</w:t>
            </w:r>
          </w:p>
        </w:tc>
        <w:tc>
          <w:tcPr>
            <w:tcW w:w="1455"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118°29′42″</w:t>
            </w:r>
          </w:p>
        </w:tc>
        <w:tc>
          <w:tcPr>
            <w:tcW w:w="1298"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29°25′34″</w:t>
            </w: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GPRS</w:t>
            </w: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570"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r>
    </w:tbl>
    <w:p>
      <w:pPr>
        <w:snapToGrid w:val="0"/>
        <w:spacing w:line="360" w:lineRule="auto"/>
        <w:rPr>
          <w:rFonts w:hint="eastAsia" w:ascii="仿宋" w:hAnsi="仿宋" w:eastAsia="仿宋" w:cs="仿宋"/>
          <w:b/>
          <w:sz w:val="24"/>
          <w:szCs w:val="24"/>
        </w:rPr>
      </w:pPr>
      <w:bookmarkStart w:id="43" w:name="_Toc308539120"/>
    </w:p>
    <w:bookmarkEnd w:id="43"/>
    <w:p>
      <w:pPr>
        <w:snapToGrid w:val="0"/>
        <w:spacing w:line="360" w:lineRule="auto"/>
        <w:jc w:val="center"/>
        <w:rPr>
          <w:rFonts w:hint="eastAsia" w:ascii="仿宋" w:hAnsi="仿宋" w:eastAsia="仿宋" w:cs="仿宋"/>
          <w:b/>
          <w:kern w:val="44"/>
          <w:sz w:val="24"/>
          <w:szCs w:val="24"/>
        </w:rPr>
      </w:pPr>
      <w:r>
        <w:rPr>
          <w:rFonts w:hint="eastAsia" w:ascii="仿宋" w:hAnsi="仿宋" w:eastAsia="仿宋" w:cs="仿宋"/>
          <w:b/>
          <w:kern w:val="44"/>
          <w:sz w:val="24"/>
          <w:szCs w:val="24"/>
        </w:rPr>
        <w:t>淳安县山洪防治声光电一体监测预警设备点位表</w:t>
      </w:r>
    </w:p>
    <w:tbl>
      <w:tblPr>
        <w:tblStyle w:val="16"/>
        <w:tblW w:w="8055" w:type="dxa"/>
        <w:jc w:val="center"/>
        <w:tblLayout w:type="autofit"/>
        <w:tblCellMar>
          <w:top w:w="0" w:type="dxa"/>
          <w:left w:w="108" w:type="dxa"/>
          <w:bottom w:w="0" w:type="dxa"/>
          <w:right w:w="108" w:type="dxa"/>
        </w:tblCellMar>
      </w:tblPr>
      <w:tblGrid>
        <w:gridCol w:w="1020"/>
        <w:gridCol w:w="2330"/>
        <w:gridCol w:w="1492"/>
        <w:gridCol w:w="1469"/>
        <w:gridCol w:w="1744"/>
      </w:tblGrid>
      <w:tr>
        <w:tblPrEx>
          <w:tblCellMar>
            <w:top w:w="0" w:type="dxa"/>
            <w:left w:w="108" w:type="dxa"/>
            <w:bottom w:w="0" w:type="dxa"/>
            <w:right w:w="108" w:type="dxa"/>
          </w:tblCellMar>
        </w:tblPrEx>
        <w:trPr>
          <w:trHeight w:val="340" w:hRule="atLeast"/>
          <w:tblHeader/>
          <w:jc w:val="center"/>
        </w:trPr>
        <w:tc>
          <w:tcPr>
            <w:tcW w:w="1020" w:type="dxa"/>
            <w:tcBorders>
              <w:top w:val="single" w:color="000000" w:sz="4" w:space="0"/>
              <w:left w:val="single" w:color="000000" w:sz="4" w:space="0"/>
              <w:bottom w:val="single" w:color="000000" w:sz="4" w:space="0"/>
              <w:right w:val="single" w:color="000000" w:sz="4" w:space="0"/>
            </w:tcBorders>
            <w:shd w:val="clear" w:color="auto" w:fill="D0CECE"/>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序号</w:t>
            </w:r>
          </w:p>
        </w:tc>
        <w:tc>
          <w:tcPr>
            <w:tcW w:w="2330" w:type="dxa"/>
            <w:tcBorders>
              <w:top w:val="single" w:color="000000" w:sz="4" w:space="0"/>
              <w:left w:val="single" w:color="000000" w:sz="4" w:space="0"/>
              <w:bottom w:val="single" w:color="000000" w:sz="4" w:space="0"/>
              <w:right w:val="single" w:color="000000" w:sz="4" w:space="0"/>
            </w:tcBorders>
            <w:shd w:val="clear" w:color="auto" w:fill="D0CECE"/>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地区</w:t>
            </w:r>
          </w:p>
        </w:tc>
        <w:tc>
          <w:tcPr>
            <w:tcW w:w="1492" w:type="dxa"/>
            <w:tcBorders>
              <w:top w:val="single" w:color="000000" w:sz="4" w:space="0"/>
              <w:left w:val="single" w:color="000000" w:sz="4" w:space="0"/>
              <w:bottom w:val="single" w:color="000000" w:sz="4" w:space="0"/>
              <w:right w:val="single" w:color="000000" w:sz="4" w:space="0"/>
            </w:tcBorders>
            <w:shd w:val="clear" w:color="auto" w:fill="D0CECE"/>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行政村</w:t>
            </w:r>
          </w:p>
        </w:tc>
        <w:tc>
          <w:tcPr>
            <w:tcW w:w="1469" w:type="dxa"/>
            <w:tcBorders>
              <w:top w:val="single" w:color="000000" w:sz="4" w:space="0"/>
              <w:left w:val="single" w:color="000000" w:sz="4" w:space="0"/>
              <w:bottom w:val="single" w:color="000000" w:sz="4" w:space="0"/>
              <w:right w:val="single" w:color="000000" w:sz="4" w:space="0"/>
            </w:tcBorders>
            <w:shd w:val="clear" w:color="auto" w:fill="D0CECE"/>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自然村</w:t>
            </w:r>
          </w:p>
        </w:tc>
        <w:tc>
          <w:tcPr>
            <w:tcW w:w="1744" w:type="dxa"/>
            <w:tcBorders>
              <w:top w:val="single" w:color="000000" w:sz="4" w:space="0"/>
              <w:left w:val="single" w:color="000000" w:sz="4" w:space="0"/>
              <w:bottom w:val="single" w:color="000000" w:sz="4" w:space="0"/>
              <w:right w:val="single" w:color="000000" w:sz="4" w:space="0"/>
            </w:tcBorders>
            <w:shd w:val="clear" w:color="auto" w:fill="D0CECE"/>
            <w:vAlign w:val="center"/>
          </w:tcPr>
          <w:p>
            <w:pPr>
              <w:ind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安装日期</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枫树岭镇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大源村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大源村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枫树岭镇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铜山村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木花坑村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枫树岭镇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夏村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陈坑村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枫树岭镇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上江村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火石桥村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枫树岭镇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白马村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石山底村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威坪镇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茶合村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茶合村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威坪镇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方宅村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中方村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威坪镇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邵宅村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邵宅村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威坪镇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桐溪村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楼厦村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威坪镇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河村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联盟村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2023.10</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富文乡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聚壁村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聚壁村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2022.11</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富文乡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青田村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eastAsia="zh-CN"/>
              </w:rPr>
              <w:t>青田村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2022.11</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富文乡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六联村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lang w:eastAsia="zh-CN"/>
              </w:rPr>
              <w:t>六联村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2022.11</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千岛湖镇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汪宅村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汪宅村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2021.12</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千岛湖镇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联丰村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联丰村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2021.12</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文昌镇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翁家村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翁家村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2021.12</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界首乡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严家村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严家村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2021.12</w:t>
            </w:r>
          </w:p>
        </w:tc>
      </w:tr>
      <w:tr>
        <w:tblPrEx>
          <w:tblCellMar>
            <w:top w:w="0" w:type="dxa"/>
            <w:left w:w="108" w:type="dxa"/>
            <w:bottom w:w="0" w:type="dxa"/>
            <w:right w:w="108" w:type="dxa"/>
          </w:tblCellMar>
        </w:tblPrEx>
        <w:trPr>
          <w:trHeight w:val="3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临岐镇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临岐村</w:t>
            </w:r>
          </w:p>
        </w:tc>
        <w:tc>
          <w:tcPr>
            <w:tcW w:w="14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临岐村</w:t>
            </w:r>
          </w:p>
        </w:tc>
        <w:tc>
          <w:tcPr>
            <w:tcW w:w="17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ind w:left="0" w:lef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2021.12</w:t>
            </w:r>
          </w:p>
        </w:tc>
      </w:tr>
    </w:tbl>
    <w:p>
      <w:pPr>
        <w:pStyle w:val="9"/>
        <w:rPr>
          <w:rFonts w:hint="eastAsia" w:ascii="仿宋" w:hAnsi="仿宋" w:eastAsia="仿宋" w:cs="仿宋"/>
          <w:sz w:val="24"/>
          <w:szCs w:val="24"/>
        </w:rPr>
      </w:pPr>
    </w:p>
    <w:p>
      <w:pPr>
        <w:snapToGrid w:val="0"/>
        <w:spacing w:line="360" w:lineRule="auto"/>
        <w:ind w:firstLine="960" w:firstLineChars="400"/>
        <w:rPr>
          <w:rFonts w:hint="eastAsia" w:ascii="仿宋" w:hAnsi="仿宋" w:eastAsia="仿宋" w:cs="仿宋"/>
          <w:kern w:val="44"/>
          <w:sz w:val="24"/>
          <w:szCs w:val="24"/>
        </w:rPr>
      </w:pPr>
    </w:p>
    <w:p>
      <w:pPr>
        <w:pStyle w:val="8"/>
        <w:rPr>
          <w:rFonts w:hint="eastAsia" w:ascii="仿宋" w:hAnsi="仿宋" w:eastAsia="仿宋" w:cs="仿宋"/>
          <w:sz w:val="24"/>
          <w:szCs w:val="24"/>
        </w:rPr>
      </w:pPr>
    </w:p>
    <w:p>
      <w:pPr>
        <w:pStyle w:val="9"/>
        <w:rPr>
          <w:rFonts w:hint="eastAsia" w:ascii="仿宋" w:hAnsi="仿宋" w:eastAsia="仿宋" w:cs="仿宋"/>
          <w:sz w:val="24"/>
          <w:szCs w:val="24"/>
        </w:rPr>
      </w:pPr>
    </w:p>
    <w:p>
      <w:pPr>
        <w:snapToGrid w:val="0"/>
        <w:spacing w:line="360" w:lineRule="auto"/>
        <w:ind w:firstLine="960" w:firstLineChars="400"/>
        <w:rPr>
          <w:rFonts w:hint="eastAsia" w:ascii="仿宋" w:hAnsi="仿宋" w:eastAsia="仿宋" w:cs="仿宋"/>
          <w:kern w:val="44"/>
          <w:sz w:val="24"/>
          <w:szCs w:val="24"/>
        </w:rPr>
      </w:pPr>
    </w:p>
    <w:p>
      <w:pPr>
        <w:spacing w:line="360" w:lineRule="auto"/>
        <w:outlineLvl w:val="0"/>
        <w:rPr>
          <w:rFonts w:hint="eastAsia" w:ascii="仿宋" w:hAnsi="仿宋" w:eastAsia="仿宋" w:cs="仿宋"/>
          <w:b/>
          <w:kern w:val="0"/>
          <w:sz w:val="24"/>
          <w:szCs w:val="24"/>
        </w:rPr>
      </w:pPr>
    </w:p>
    <w:tbl>
      <w:tblPr>
        <w:tblStyle w:val="16"/>
        <w:tblW w:w="7395" w:type="dxa"/>
        <w:jc w:val="center"/>
        <w:tblLayout w:type="autofit"/>
        <w:tblCellMar>
          <w:top w:w="0" w:type="dxa"/>
          <w:left w:w="0" w:type="dxa"/>
          <w:bottom w:w="0" w:type="dxa"/>
          <w:right w:w="0" w:type="dxa"/>
        </w:tblCellMar>
      </w:tblPr>
      <w:tblGrid>
        <w:gridCol w:w="825"/>
        <w:gridCol w:w="1092"/>
        <w:gridCol w:w="1518"/>
        <w:gridCol w:w="825"/>
        <w:gridCol w:w="1494"/>
        <w:gridCol w:w="1641"/>
      </w:tblGrid>
      <w:tr>
        <w:tblPrEx>
          <w:tblCellMar>
            <w:top w:w="0" w:type="dxa"/>
            <w:left w:w="0" w:type="dxa"/>
            <w:bottom w:w="0" w:type="dxa"/>
            <w:right w:w="0" w:type="dxa"/>
          </w:tblCellMar>
        </w:tblPrEx>
        <w:trPr>
          <w:trHeight w:val="440" w:hRule="atLeast"/>
          <w:jc w:val="center"/>
        </w:trPr>
        <w:tc>
          <w:tcPr>
            <w:tcW w:w="7395" w:type="dxa"/>
            <w:gridSpan w:val="6"/>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简易雨量器安装情况表</w:t>
            </w:r>
          </w:p>
        </w:tc>
      </w:tr>
      <w:tr>
        <w:tblPrEx>
          <w:tblCellMar>
            <w:top w:w="0" w:type="dxa"/>
            <w:left w:w="0" w:type="dxa"/>
            <w:bottom w:w="0" w:type="dxa"/>
            <w:right w:w="0" w:type="dxa"/>
          </w:tblCellMar>
        </w:tblPrEx>
        <w:trPr>
          <w:trHeight w:val="31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序号</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乡镇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村名</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序号</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乡镇</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村名</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上梧村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佛岭后自然村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范家村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秋口村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五堡村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童家坪村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山下村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齐坑村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桐川村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堪头村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黄家源村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红山岙村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小凌村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昌墅村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隐将村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安阳乡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昌墅村泉水村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秋源村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大坞村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屏门乡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金陵村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老岭村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井塘村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高山村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联丰村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桃林村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汪家村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寺林村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茂畈村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西园村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富泽村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大墅镇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下坑村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东汉村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石峰村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青溪新城</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前坞村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仙居村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青溪新城</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云村村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龙姚村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石林镇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千岛湖村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百亩畈</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石林镇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双西村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射墩村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石林镇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棠高村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毛家村下源</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宋村乡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硖石自然村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汾口镇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富占源村论源</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宋村乡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下前山自然村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夏峰村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宋村乡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青山口村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夏村村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胡家坪自然村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陈家源村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长川村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铜山村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郑中村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汪村村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新合村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鲁家田村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上江村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金家岙村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周家桥村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闻家村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白马村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王阜乡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山川村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大源村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洪圻村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大桥头村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贤茂村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横山村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厚屏村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陈村村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蔗川村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红光村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横塘村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衍昌村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旗山村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枫树岭镇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红光村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联合村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青田村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屏村村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章坑村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唐村村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聚璧自然村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邵宅村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富文乡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青田雪坑村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河村村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银峰村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三洲村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夫畈村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新联村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双溪村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杜川村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浮林村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洞源村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郭村村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新茂村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球山村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笔峰村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上玉泉村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威坪镇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长岭村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沈畈村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潭头村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双溪口村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丰茂村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霞五村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王家源村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庄源村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姜家镇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白坪村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文昌镇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栅源村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燕上燕下村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岭后源村里庄自然村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松源河畈村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幸福村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坎脚村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琅洞村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洋田村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富岩村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施家坪村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贡坑村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界首乡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桐子坞村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天坪村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金峰村</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蒋岭上村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瑶山乡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张家村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金峰乡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金峰塘畈村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李家畈村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鸠坑乡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赋置村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左川村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鸠坑乡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金塔村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霞童村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源峰村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余家村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裕丰村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札溪村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浯溪村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叶村村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芹川村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洄溪村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新桥村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中洲镇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厦山泰厦自然村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大联村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常宁村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浪川乡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马石村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胡江村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塔山村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杏富村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石门村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158</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叶家村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75</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燕窝村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159</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卢家村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76</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武源於家村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160</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河联村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77</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里商乡</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郎范范家村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161</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杜井村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78</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临岐镇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仰韩村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162</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姜桐村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79</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临岐镇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新华村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163</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结蒙村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80</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临歧镇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梅口村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164</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梓桐镇</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程家源村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81</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临歧镇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吴峰村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165</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左口乡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芳桥村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82</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临歧镇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高峰村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166</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左口乡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龙源庄村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83</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临歧镇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右源村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167</w:t>
            </w:r>
          </w:p>
        </w:tc>
        <w:tc>
          <w:tcPr>
            <w:tcW w:w="133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左口乡</w:t>
            </w:r>
          </w:p>
        </w:tc>
        <w:tc>
          <w:tcPr>
            <w:tcW w:w="151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bottom"/>
              <w:rPr>
                <w:rFonts w:hint="eastAsia" w:ascii="仿宋" w:hAnsi="仿宋" w:eastAsia="仿宋" w:cs="仿宋"/>
                <w:color w:val="000000"/>
                <w:sz w:val="24"/>
                <w:szCs w:val="24"/>
              </w:rPr>
            </w:pPr>
            <w:r>
              <w:rPr>
                <w:rFonts w:hint="eastAsia" w:ascii="仿宋" w:hAnsi="仿宋" w:eastAsia="仿宋" w:cs="仿宋"/>
                <w:color w:val="000000"/>
                <w:kern w:val="0"/>
                <w:sz w:val="24"/>
                <w:szCs w:val="24"/>
              </w:rPr>
              <w:t>塘边村</w:t>
            </w:r>
          </w:p>
        </w:tc>
      </w:tr>
      <w:tr>
        <w:tblPrEx>
          <w:tblCellMar>
            <w:top w:w="0" w:type="dxa"/>
            <w:left w:w="0" w:type="dxa"/>
            <w:bottom w:w="0" w:type="dxa"/>
            <w:right w:w="0"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84</w:t>
            </w:r>
          </w:p>
        </w:tc>
        <w:tc>
          <w:tcPr>
            <w:tcW w:w="1080"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临歧镇</w:t>
            </w:r>
          </w:p>
        </w:tc>
        <w:tc>
          <w:tcPr>
            <w:tcW w:w="1605" w:type="dxa"/>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adjustRightInd w:val="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夏中村</w:t>
            </w: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c>
          <w:tcPr>
            <w:tcW w:w="0" w:type="auto"/>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adjustRightInd w:val="0"/>
              <w:jc w:val="center"/>
              <w:rPr>
                <w:rFonts w:hint="eastAsia" w:ascii="仿宋" w:hAnsi="仿宋" w:eastAsia="仿宋" w:cs="仿宋"/>
                <w:color w:val="000000"/>
                <w:sz w:val="24"/>
                <w:szCs w:val="24"/>
              </w:rPr>
            </w:pPr>
          </w:p>
        </w:tc>
      </w:tr>
    </w:tbl>
    <w:p>
      <w:pPr>
        <w:spacing w:line="360" w:lineRule="auto"/>
        <w:outlineLvl w:val="0"/>
        <w:rPr>
          <w:rFonts w:hint="eastAsia" w:ascii="仿宋" w:hAnsi="仿宋" w:eastAsia="仿宋" w:cs="仿宋"/>
          <w:b/>
          <w:kern w:val="0"/>
          <w:sz w:val="24"/>
          <w:szCs w:val="24"/>
        </w:rPr>
      </w:pPr>
      <w:r>
        <w:rPr>
          <w:rFonts w:hint="eastAsia" w:ascii="仿宋" w:hAnsi="仿宋" w:eastAsia="仿宋" w:cs="仿宋"/>
          <w:b/>
          <w:kern w:val="0"/>
          <w:sz w:val="24"/>
          <w:szCs w:val="24"/>
        </w:rPr>
        <w:t>五、商务要求：</w:t>
      </w:r>
    </w:p>
    <w:p>
      <w:pPr>
        <w:spacing w:line="360" w:lineRule="auto"/>
        <w:ind w:firstLine="480" w:firstLineChars="200"/>
        <w:outlineLvl w:val="0"/>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1、服务期限：</w:t>
      </w:r>
      <w:r>
        <w:rPr>
          <w:rFonts w:hint="eastAsia" w:ascii="仿宋" w:hAnsi="仿宋" w:eastAsia="仿宋" w:cs="仿宋"/>
          <w:kern w:val="0"/>
          <w:sz w:val="24"/>
          <w:szCs w:val="24"/>
          <w:lang w:val="en-US" w:eastAsia="zh-CN"/>
        </w:rPr>
        <w:t>本次采购维护服务期为自合同签订之日起一年整。</w:t>
      </w:r>
    </w:p>
    <w:p>
      <w:pPr>
        <w:spacing w:line="360" w:lineRule="auto"/>
        <w:ind w:firstLine="480" w:firstLineChars="200"/>
        <w:outlineLvl w:val="0"/>
        <w:rPr>
          <w:rFonts w:hint="eastAsia" w:ascii="仿宋" w:hAnsi="仿宋" w:eastAsia="仿宋" w:cs="Times New Roman"/>
          <w:sz w:val="24"/>
          <w:szCs w:val="24"/>
          <w:lang w:val="en-US" w:eastAsia="zh-CN"/>
        </w:rPr>
        <w:sectPr>
          <w:footerReference r:id="rId7" w:type="default"/>
          <w:pgSz w:w="11906" w:h="16838"/>
          <w:pgMar w:top="850" w:right="1134" w:bottom="1134" w:left="1134" w:header="851" w:footer="992" w:gutter="0"/>
          <w:pgNumType w:fmt="decimal"/>
          <w:cols w:space="720" w:num="1"/>
          <w:docGrid w:type="lines" w:linePitch="435" w:charSpace="0"/>
        </w:sectPr>
      </w:pPr>
      <w:r>
        <w:rPr>
          <w:rFonts w:hint="eastAsia" w:ascii="仿宋" w:hAnsi="仿宋" w:eastAsia="仿宋" w:cs="仿宋"/>
          <w:kern w:val="0"/>
          <w:sz w:val="24"/>
          <w:szCs w:val="24"/>
          <w:highlight w:val="none"/>
        </w:rPr>
        <w:t>2、付款方式：</w:t>
      </w:r>
      <w:r>
        <w:rPr>
          <w:rFonts w:hint="eastAsia" w:ascii="仿宋" w:hAnsi="仿宋" w:eastAsia="仿宋" w:cs="仿宋"/>
          <w:sz w:val="24"/>
          <w:szCs w:val="24"/>
          <w:highlight w:val="none"/>
        </w:rPr>
        <w:t>合同期内每年分两次进行结算，7月份结算至60%，12月份按考核情况结算剩余款项。</w:t>
      </w:r>
      <w:r>
        <w:rPr>
          <w:rFonts w:hint="eastAsia" w:ascii="仿宋" w:hAnsi="仿宋" w:eastAsia="仿宋" w:cs="Times New Roman"/>
          <w:sz w:val="24"/>
          <w:szCs w:val="24"/>
          <w:lang w:val="zh-CN" w:eastAsia="zh-CN"/>
        </w:rPr>
        <w:t xml:space="preserve"> </w:t>
      </w:r>
    </w:p>
    <w:p>
      <w:pPr>
        <w:pStyle w:val="8"/>
        <w:ind w:left="0" w:leftChars="0" w:firstLine="0" w:firstLineChars="0"/>
        <w:rPr>
          <w:rFonts w:hint="eastAsia"/>
          <w:sz w:val="24"/>
          <w:szCs w:val="24"/>
          <w:lang w:val="en-US" w:eastAsia="zh-CN"/>
        </w:rPr>
      </w:pPr>
    </w:p>
    <w:p>
      <w:pPr>
        <w:numPr>
          <w:ilvl w:val="0"/>
          <w:numId w:val="0"/>
        </w:numPr>
        <w:adjustRightInd/>
        <w:spacing w:line="360" w:lineRule="auto"/>
        <w:jc w:val="center"/>
        <w:outlineLvl w:val="0"/>
        <w:rPr>
          <w:rFonts w:hint="eastAsia" w:ascii="仿宋_GB2312" w:hAnsi="仿宋_GB2312" w:eastAsia="仿宋_GB2312" w:cs="仿宋_GB2312"/>
          <w:b/>
          <w:sz w:val="36"/>
          <w:szCs w:val="36"/>
        </w:rPr>
      </w:pPr>
      <w:r>
        <w:rPr>
          <w:rFonts w:hint="eastAsia" w:ascii="仿宋_GB2312" w:hAnsi="仿宋_GB2312" w:eastAsia="仿宋_GB2312" w:cs="仿宋_GB2312"/>
          <w:b/>
          <w:kern w:val="2"/>
          <w:sz w:val="36"/>
          <w:szCs w:val="36"/>
          <w:lang w:val="en-US" w:eastAsia="zh-CN" w:bidi="ar-SA"/>
        </w:rPr>
        <w:t>第五部分</w:t>
      </w:r>
      <w:r>
        <w:rPr>
          <w:rFonts w:hint="eastAsia" w:ascii="仿宋_GB2312" w:hAnsi="仿宋_GB2312" w:eastAsia="仿宋_GB2312" w:cs="仿宋_GB2312"/>
          <w:b/>
          <w:sz w:val="36"/>
          <w:szCs w:val="36"/>
        </w:rPr>
        <w:t xml:space="preserve"> 评</w:t>
      </w:r>
      <w:r>
        <w:rPr>
          <w:rFonts w:hint="eastAsia" w:ascii="仿宋_GB2312" w:hAnsi="仿宋_GB2312" w:eastAsia="仿宋_GB2312" w:cs="仿宋_GB2312"/>
          <w:b/>
          <w:sz w:val="36"/>
          <w:szCs w:val="36"/>
          <w:lang w:eastAsia="zh-CN"/>
        </w:rPr>
        <w:t>审</w:t>
      </w:r>
      <w:r>
        <w:rPr>
          <w:rFonts w:hint="eastAsia" w:ascii="仿宋_GB2312" w:hAnsi="仿宋_GB2312" w:eastAsia="仿宋_GB2312" w:cs="仿宋_GB2312"/>
          <w:b/>
          <w:sz w:val="36"/>
          <w:szCs w:val="36"/>
        </w:rPr>
        <w:t>方法及评</w:t>
      </w:r>
      <w:r>
        <w:rPr>
          <w:rFonts w:hint="eastAsia" w:ascii="仿宋_GB2312" w:hAnsi="仿宋_GB2312" w:eastAsia="仿宋_GB2312" w:cs="仿宋_GB2312"/>
          <w:b/>
          <w:sz w:val="36"/>
          <w:szCs w:val="36"/>
          <w:lang w:eastAsia="zh-CN"/>
        </w:rPr>
        <w:t>审</w:t>
      </w:r>
      <w:r>
        <w:rPr>
          <w:rFonts w:hint="eastAsia" w:ascii="仿宋_GB2312" w:hAnsi="仿宋_GB2312" w:eastAsia="仿宋_GB2312" w:cs="仿宋_GB2312"/>
          <w:b/>
          <w:sz w:val="36"/>
          <w:szCs w:val="36"/>
        </w:rPr>
        <w:t>标准</w:t>
      </w:r>
    </w:p>
    <w:p>
      <w:pPr>
        <w:numPr>
          <w:ilvl w:val="0"/>
          <w:numId w:val="0"/>
        </w:numPr>
        <w:adjustRightInd/>
        <w:spacing w:line="360" w:lineRule="auto"/>
        <w:jc w:val="center"/>
        <w:outlineLvl w:val="0"/>
        <w:rPr>
          <w:rFonts w:hint="eastAsia" w:ascii="仿宋_GB2312" w:hAnsi="仿宋_GB2312" w:eastAsia="仿宋_GB2312" w:cs="仿宋_GB2312"/>
          <w:b/>
          <w:sz w:val="36"/>
          <w:szCs w:val="36"/>
        </w:rPr>
      </w:pPr>
      <w:r>
        <w:rPr>
          <w:rFonts w:hint="eastAsia" w:ascii="仿宋_GB2312" w:hAnsi="仿宋_GB2312" w:eastAsia="仿宋_GB2312" w:cs="仿宋_GB2312"/>
          <w:b/>
          <w:sz w:val="36"/>
          <w:szCs w:val="36"/>
        </w:rPr>
        <w:t>评审方法前附表</w:t>
      </w:r>
    </w:p>
    <w:tbl>
      <w:tblPr>
        <w:tblStyle w:val="16"/>
        <w:tblW w:w="10168" w:type="dxa"/>
        <w:jc w:val="center"/>
        <w:tblLayout w:type="fixed"/>
        <w:tblCellMar>
          <w:top w:w="0" w:type="dxa"/>
          <w:left w:w="108" w:type="dxa"/>
          <w:bottom w:w="0" w:type="dxa"/>
          <w:right w:w="108" w:type="dxa"/>
        </w:tblCellMar>
      </w:tblPr>
      <w:tblGrid>
        <w:gridCol w:w="729"/>
        <w:gridCol w:w="6601"/>
        <w:gridCol w:w="700"/>
        <w:gridCol w:w="840"/>
        <w:gridCol w:w="1298"/>
      </w:tblGrid>
      <w:tr>
        <w:tblPrEx>
          <w:tblCellMar>
            <w:top w:w="0" w:type="dxa"/>
            <w:left w:w="108" w:type="dxa"/>
            <w:bottom w:w="0" w:type="dxa"/>
            <w:right w:w="108" w:type="dxa"/>
          </w:tblCellMar>
        </w:tblPrEx>
        <w:trPr>
          <w:trHeight w:val="820"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仿宋" w:hAnsi="仿宋" w:eastAsia="仿宋" w:cs="仿宋"/>
                <w:b/>
                <w:bCs/>
                <w:color w:val="000000"/>
                <w:sz w:val="24"/>
              </w:rPr>
            </w:pPr>
            <w:r>
              <w:rPr>
                <w:rFonts w:hint="eastAsia" w:ascii="仿宋" w:hAnsi="仿宋" w:eastAsia="仿宋" w:cs="仿宋"/>
                <w:b/>
                <w:bCs/>
                <w:color w:val="000000"/>
                <w:kern w:val="0"/>
                <w:sz w:val="24"/>
                <w:lang w:bidi="ar"/>
              </w:rPr>
              <w:t>序号</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 w:hAnsi="仿宋" w:eastAsia="仿宋" w:cs="仿宋"/>
                <w:b/>
                <w:bCs/>
                <w:color w:val="000000"/>
                <w:sz w:val="24"/>
              </w:rPr>
            </w:pPr>
            <w:r>
              <w:rPr>
                <w:rFonts w:hint="eastAsia" w:ascii="仿宋" w:hAnsi="仿宋" w:eastAsia="仿宋" w:cs="仿宋"/>
                <w:b/>
                <w:bCs/>
                <w:color w:val="000000"/>
                <w:kern w:val="0"/>
                <w:sz w:val="24"/>
                <w:lang w:bidi="ar"/>
              </w:rPr>
              <w:t>评标标准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 w:hAnsi="仿宋" w:eastAsia="仿宋" w:cs="仿宋"/>
                <w:b/>
                <w:bCs/>
                <w:color w:val="000000"/>
                <w:sz w:val="24"/>
              </w:rPr>
            </w:pPr>
            <w:r>
              <w:rPr>
                <w:rFonts w:hint="eastAsia" w:ascii="仿宋" w:hAnsi="仿宋" w:eastAsia="仿宋" w:cs="仿宋"/>
                <w:b/>
                <w:bCs/>
                <w:color w:val="000000"/>
                <w:kern w:val="0"/>
                <w:sz w:val="24"/>
                <w:lang w:bidi="ar"/>
              </w:rPr>
              <w:t>权重</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 w:hAnsi="仿宋" w:eastAsia="仿宋" w:cs="仿宋"/>
                <w:b/>
                <w:bCs/>
                <w:color w:val="000000"/>
                <w:sz w:val="24"/>
              </w:rPr>
            </w:pPr>
            <w:r>
              <w:rPr>
                <w:rFonts w:hint="eastAsia" w:ascii="仿宋" w:hAnsi="仿宋" w:eastAsia="仿宋" w:cs="仿宋"/>
                <w:b/>
                <w:bCs/>
                <w:color w:val="000000"/>
                <w:kern w:val="0"/>
                <w:sz w:val="24"/>
                <w:lang w:bidi="ar"/>
              </w:rPr>
              <w:t>主观分/客观分属性</w:t>
            </w:r>
          </w:p>
        </w:tc>
        <w:tc>
          <w:tcPr>
            <w:tcW w:w="1298"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textAlignment w:val="top"/>
              <w:rPr>
                <w:rFonts w:hint="eastAsia" w:ascii="仿宋" w:hAnsi="仿宋" w:eastAsia="仿宋" w:cs="仿宋"/>
                <w:b/>
                <w:bCs/>
                <w:color w:val="000000"/>
                <w:sz w:val="24"/>
              </w:rPr>
            </w:pPr>
            <w:r>
              <w:rPr>
                <w:rFonts w:hint="eastAsia" w:ascii="仿宋" w:hAnsi="仿宋" w:eastAsia="仿宋" w:cs="仿宋"/>
                <w:b/>
                <w:bCs/>
                <w:color w:val="000000"/>
                <w:kern w:val="0"/>
                <w:sz w:val="24"/>
                <w:lang w:bidi="ar"/>
              </w:rPr>
              <w:t>投标文件中评标标准相应的商务技术资料目录*</w:t>
            </w:r>
          </w:p>
        </w:tc>
      </w:tr>
      <w:tr>
        <w:tblPrEx>
          <w:tblCellMar>
            <w:top w:w="0" w:type="dxa"/>
            <w:left w:w="108" w:type="dxa"/>
            <w:bottom w:w="0" w:type="dxa"/>
            <w:right w:w="108" w:type="dxa"/>
          </w:tblCellMar>
        </w:tblPrEx>
        <w:trPr>
          <w:trHeight w:val="671" w:hRule="atLeast"/>
          <w:jc w:val="center"/>
        </w:trPr>
        <w:tc>
          <w:tcPr>
            <w:tcW w:w="1016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hint="eastAsia" w:ascii="仿宋" w:hAnsi="仿宋" w:eastAsia="仿宋" w:cs="仿宋"/>
                <w:color w:val="000000"/>
                <w:kern w:val="0"/>
                <w:sz w:val="24"/>
                <w:lang w:bidi="ar"/>
              </w:rPr>
            </w:pPr>
            <w:r>
              <w:rPr>
                <w:rFonts w:hint="eastAsia" w:ascii="仿宋" w:hAnsi="仿宋" w:eastAsia="仿宋" w:cs="Arial"/>
                <w:b/>
                <w:bCs/>
                <w:snapToGrid w:val="0"/>
                <w:color w:val="000000" w:themeColor="text1"/>
                <w:sz w:val="24"/>
                <w14:textFill>
                  <w14:solidFill>
                    <w14:schemeClr w14:val="tx1"/>
                  </w14:solidFill>
                </w14:textFill>
              </w:rPr>
              <w:t>资信及商务分</w:t>
            </w:r>
            <w:r>
              <w:rPr>
                <w:rFonts w:hint="eastAsia" w:ascii="仿宋" w:hAnsi="仿宋" w:eastAsia="仿宋" w:cs="仿宋"/>
                <w:b/>
                <w:bCs/>
                <w:color w:val="000000"/>
                <w:kern w:val="0"/>
                <w:sz w:val="24"/>
                <w:highlight w:val="none"/>
                <w:lang w:bidi="ar"/>
              </w:rPr>
              <w:t>（</w:t>
            </w:r>
            <w:r>
              <w:rPr>
                <w:rFonts w:hint="eastAsia" w:ascii="仿宋" w:hAnsi="仿宋" w:eastAsia="仿宋" w:cs="仿宋"/>
                <w:b/>
                <w:bCs/>
                <w:color w:val="000000"/>
                <w:kern w:val="0"/>
                <w:sz w:val="24"/>
                <w:highlight w:val="none"/>
                <w:lang w:val="en-US" w:eastAsia="zh-CN" w:bidi="ar"/>
              </w:rPr>
              <w:t>11</w:t>
            </w:r>
            <w:r>
              <w:rPr>
                <w:rFonts w:hint="eastAsia" w:ascii="仿宋" w:hAnsi="仿宋" w:eastAsia="仿宋" w:cs="仿宋"/>
                <w:b/>
                <w:bCs/>
                <w:color w:val="000000"/>
                <w:kern w:val="0"/>
                <w:sz w:val="24"/>
                <w:highlight w:val="none"/>
                <w:lang w:bidi="ar"/>
              </w:rPr>
              <w:t>分）</w:t>
            </w:r>
          </w:p>
        </w:tc>
      </w:tr>
      <w:tr>
        <w:tblPrEx>
          <w:tblCellMar>
            <w:top w:w="0" w:type="dxa"/>
            <w:left w:w="108" w:type="dxa"/>
            <w:bottom w:w="0" w:type="dxa"/>
            <w:right w:w="108" w:type="dxa"/>
          </w:tblCellMar>
        </w:tblPrEx>
        <w:trPr>
          <w:trHeight w:val="1325"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bidi="ar"/>
              </w:rPr>
              <w:t>1</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numPr>
                <w:ilvl w:val="0"/>
                <w:numId w:val="0"/>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lang w:val="en-US" w:eastAsia="zh-CN"/>
              </w:rPr>
              <w:t>具有ISO9001质量管理体系认证证书、ISO14001环境管理体系认证证书、ISO45001职业健康安全管理体系认证证书，且认证范围包括水文测站运行维护管理或水利水电工程物业管理服务能力评价等内容的，每个得1分，最高得</w:t>
            </w:r>
            <w:r>
              <w:rPr>
                <w:rFonts w:hint="eastAsia" w:eastAsia="仿宋"/>
                <w:color w:val="auto"/>
                <w:highlight w:val="none"/>
                <w:lang w:val="en-US" w:eastAsia="zh-CN"/>
              </w:rPr>
              <w:t>4</w:t>
            </w:r>
            <w:r>
              <w:rPr>
                <w:rFonts w:hint="eastAsia" w:ascii="仿宋" w:hAnsi="仿宋" w:eastAsia="仿宋" w:cs="仿宋"/>
                <w:color w:val="auto"/>
                <w:sz w:val="24"/>
                <w:szCs w:val="24"/>
                <w:highlight w:val="none"/>
                <w:lang w:val="en-US" w:eastAsia="zh-CN"/>
              </w:rPr>
              <w:t>分。</w:t>
            </w:r>
          </w:p>
          <w:p>
            <w:pPr>
              <w:numPr>
                <w:ilvl w:val="0"/>
                <w:numId w:val="0"/>
              </w:num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2、具有信息安全管理体系认证、信息技术服务管理体系认证（证书在有效期内且认证范围</w:t>
            </w:r>
            <w:bookmarkStart w:id="152" w:name="_GoBack"/>
            <w:bookmarkEnd w:id="152"/>
            <w:r>
              <w:rPr>
                <w:rFonts w:hint="eastAsia" w:ascii="仿宋" w:hAnsi="仿宋" w:eastAsia="仿宋" w:cs="仿宋"/>
                <w:color w:val="auto"/>
                <w:sz w:val="24"/>
                <w:szCs w:val="24"/>
                <w:highlight w:val="none"/>
                <w:lang w:val="en-US" w:eastAsia="zh-CN"/>
              </w:rPr>
              <w:t>包含水文监测设备安装技术服务或水文监测站点软硬件运维等）的，每项得2分，最高4分。</w:t>
            </w:r>
          </w:p>
          <w:p>
            <w:pPr>
              <w:numPr>
                <w:ilvl w:val="0"/>
                <w:numId w:val="0"/>
              </w:numPr>
              <w:spacing w:line="240" w:lineRule="auto"/>
              <w:rPr>
                <w:rFonts w:hint="eastAsia" w:ascii="仿宋" w:hAnsi="仿宋" w:eastAsia="仿宋" w:cs="仿宋"/>
                <w:color w:val="000000"/>
                <w:sz w:val="24"/>
                <w:szCs w:val="24"/>
                <w:highlight w:val="none"/>
              </w:rPr>
            </w:pPr>
            <w:r>
              <w:rPr>
                <w:rFonts w:hint="eastAsia" w:ascii="仿宋" w:hAnsi="仿宋" w:eastAsia="仿宋" w:cs="仿宋"/>
                <w:b/>
                <w:bCs/>
                <w:color w:val="auto"/>
                <w:sz w:val="24"/>
                <w:szCs w:val="24"/>
                <w:highlight w:val="none"/>
                <w:lang w:val="en-US" w:eastAsia="zh-CN"/>
              </w:rPr>
              <w:t>（投标时需提供相关证书扫描件，以及国家认证认可监督管理委员会官方网站上相关证书有效的网页截图或网站打印页加盖公章，不提供则不得分）。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8</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客观</w:t>
            </w:r>
          </w:p>
        </w:tc>
        <w:tc>
          <w:tcPr>
            <w:tcW w:w="1298"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color w:val="auto"/>
                <w:sz w:val="24"/>
                <w:szCs w:val="24"/>
                <w:highlight w:val="none"/>
                <w:lang w:val="en-US" w:eastAsia="zh-CN"/>
              </w:rPr>
              <w:t>综合能力</w:t>
            </w:r>
          </w:p>
        </w:tc>
      </w:tr>
      <w:tr>
        <w:tblPrEx>
          <w:tblCellMar>
            <w:top w:w="0" w:type="dxa"/>
            <w:left w:w="108" w:type="dxa"/>
            <w:bottom w:w="0" w:type="dxa"/>
            <w:right w:w="108" w:type="dxa"/>
          </w:tblCellMar>
        </w:tblPrEx>
        <w:trPr>
          <w:trHeight w:val="1553"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 w:hAnsi="仿宋" w:eastAsia="仿宋" w:cs="仿宋"/>
                <w:color w:val="000000"/>
                <w:sz w:val="24"/>
                <w:highlight w:val="none"/>
                <w:lang w:eastAsia="zh-CN"/>
              </w:rPr>
            </w:pPr>
            <w:r>
              <w:rPr>
                <w:rFonts w:hint="eastAsia" w:ascii="仿宋" w:hAnsi="仿宋" w:eastAsia="仿宋" w:cs="仿宋"/>
                <w:color w:val="auto"/>
                <w:sz w:val="24"/>
                <w:highlight w:val="none"/>
                <w:lang w:val="en-US" w:eastAsia="zh-CN"/>
              </w:rPr>
              <w:t>2</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年1月1日以来（以签订合同时间为准）承担过的类似项目业绩</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每个合同得1分，最多得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pPr>
              <w:widowControl/>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rPr>
              <w:t>需</w:t>
            </w:r>
            <w:r>
              <w:rPr>
                <w:rFonts w:hint="eastAsia" w:ascii="仿宋" w:hAnsi="仿宋" w:eastAsia="仿宋" w:cs="仿宋"/>
                <w:b/>
                <w:bCs/>
                <w:color w:val="auto"/>
                <w:sz w:val="24"/>
                <w:szCs w:val="24"/>
                <w:highlight w:val="none"/>
              </w:rPr>
              <w:t>提供项目合同原件扫描件及</w:t>
            </w:r>
            <w:r>
              <w:rPr>
                <w:rFonts w:hint="eastAsia" w:ascii="仿宋" w:hAnsi="仿宋" w:eastAsia="仿宋" w:cs="仿宋"/>
                <w:b/>
                <w:bCs/>
                <w:color w:val="auto"/>
                <w:sz w:val="24"/>
                <w:szCs w:val="24"/>
                <w:highlight w:val="none"/>
                <w:lang w:val="en-US" w:eastAsia="zh-CN"/>
              </w:rPr>
              <w:t>验收证明原件</w:t>
            </w:r>
            <w:r>
              <w:rPr>
                <w:rFonts w:hint="eastAsia" w:ascii="仿宋" w:hAnsi="仿宋" w:eastAsia="仿宋" w:cs="仿宋"/>
                <w:b/>
                <w:bCs/>
                <w:color w:val="auto"/>
                <w:sz w:val="24"/>
                <w:szCs w:val="24"/>
                <w:highlight w:val="none"/>
              </w:rPr>
              <w:t>扫描件，否则不得分</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同一个采购单位多次业绩的只计一次分。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客观</w:t>
            </w:r>
          </w:p>
        </w:tc>
        <w:tc>
          <w:tcPr>
            <w:tcW w:w="129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类似项目案例</w:t>
            </w:r>
          </w:p>
        </w:tc>
      </w:tr>
      <w:tr>
        <w:tblPrEx>
          <w:tblCellMar>
            <w:top w:w="0" w:type="dxa"/>
            <w:left w:w="108" w:type="dxa"/>
            <w:bottom w:w="0" w:type="dxa"/>
            <w:right w:w="108" w:type="dxa"/>
          </w:tblCellMar>
        </w:tblPrEx>
        <w:trPr>
          <w:trHeight w:val="651" w:hRule="atLeast"/>
          <w:jc w:val="center"/>
        </w:trPr>
        <w:tc>
          <w:tcPr>
            <w:tcW w:w="1016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b/>
                <w:bCs/>
                <w:color w:val="000000"/>
                <w:kern w:val="0"/>
                <w:sz w:val="24"/>
                <w:lang w:bidi="ar"/>
              </w:rPr>
              <w:t>技术分（</w:t>
            </w:r>
            <w:r>
              <w:rPr>
                <w:rFonts w:hint="eastAsia" w:ascii="仿宋" w:hAnsi="仿宋" w:eastAsia="仿宋" w:cs="仿宋"/>
                <w:b/>
                <w:bCs/>
                <w:color w:val="000000"/>
                <w:kern w:val="0"/>
                <w:sz w:val="24"/>
                <w:highlight w:val="none"/>
                <w:lang w:val="en-US" w:eastAsia="zh-CN" w:bidi="ar"/>
              </w:rPr>
              <w:t>59</w:t>
            </w:r>
            <w:r>
              <w:rPr>
                <w:rFonts w:hint="eastAsia" w:ascii="仿宋" w:hAnsi="仿宋" w:eastAsia="仿宋" w:cs="仿宋"/>
                <w:b/>
                <w:bCs/>
                <w:color w:val="000000"/>
                <w:kern w:val="0"/>
                <w:sz w:val="24"/>
                <w:highlight w:val="none"/>
                <w:lang w:bidi="ar"/>
              </w:rPr>
              <w:t>分</w:t>
            </w:r>
            <w:r>
              <w:rPr>
                <w:rFonts w:hint="eastAsia" w:ascii="仿宋" w:hAnsi="仿宋" w:eastAsia="仿宋" w:cs="仿宋"/>
                <w:b/>
                <w:bCs/>
                <w:color w:val="000000"/>
                <w:kern w:val="0"/>
                <w:sz w:val="24"/>
                <w:lang w:bidi="ar"/>
              </w:rPr>
              <w:t>）</w:t>
            </w:r>
          </w:p>
        </w:tc>
      </w:tr>
      <w:tr>
        <w:tblPrEx>
          <w:tblCellMar>
            <w:top w:w="0" w:type="dxa"/>
            <w:left w:w="108" w:type="dxa"/>
            <w:bottom w:w="0" w:type="dxa"/>
            <w:right w:w="108" w:type="dxa"/>
          </w:tblCellMar>
        </w:tblPrEx>
        <w:trPr>
          <w:trHeight w:val="90"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3</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7"/>
              <w:spacing w:line="240" w:lineRule="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根据投标人给出的优惠承诺以及特色服务，包括检修工具和车辆等内容进行评分，最高5分。</w:t>
            </w:r>
          </w:p>
          <w:p>
            <w:pPr>
              <w:pStyle w:val="7"/>
              <w:spacing w:line="240" w:lineRule="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①优惠承诺以及特色服务方案，包括检修工具和车辆等内容详细、全面合理且有效可行的，得5分；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②</w:t>
            </w:r>
            <w:r>
              <w:rPr>
                <w:rFonts w:hint="eastAsia" w:ascii="仿宋" w:hAnsi="仿宋" w:eastAsia="仿宋" w:cs="仿宋"/>
                <w:color w:val="auto"/>
                <w:sz w:val="24"/>
              </w:rPr>
              <w:t>方案</w:t>
            </w:r>
            <w:r>
              <w:rPr>
                <w:rFonts w:hint="eastAsia" w:ascii="仿宋" w:hAnsi="仿宋" w:eastAsia="仿宋" w:cs="仿宋"/>
                <w:color w:val="auto"/>
                <w:sz w:val="24"/>
                <w:lang w:val="en-US" w:eastAsia="zh-CN"/>
              </w:rPr>
              <w:t>内容</w:t>
            </w:r>
            <w:r>
              <w:rPr>
                <w:rFonts w:hint="eastAsia" w:ascii="仿宋" w:hAnsi="仿宋" w:eastAsia="仿宋" w:cs="仿宋"/>
                <w:color w:val="auto"/>
                <w:sz w:val="24"/>
              </w:rPr>
              <w:t>比较详细、合理，针对性比较强的，得</w:t>
            </w:r>
            <w:r>
              <w:rPr>
                <w:rFonts w:hint="eastAsia" w:ascii="仿宋" w:hAnsi="仿宋" w:eastAsia="仿宋" w:cs="仿宋"/>
                <w:color w:val="auto"/>
                <w:sz w:val="24"/>
                <w:lang w:val="en-US" w:eastAsia="zh-CN"/>
              </w:rPr>
              <w:t>4</w:t>
            </w:r>
            <w:r>
              <w:rPr>
                <w:rFonts w:hint="eastAsia" w:ascii="仿宋" w:hAnsi="仿宋" w:eastAsia="仿宋" w:cs="仿宋"/>
                <w:color w:val="auto"/>
                <w:sz w:val="24"/>
              </w:rPr>
              <w:t>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③</w:t>
            </w:r>
            <w:r>
              <w:rPr>
                <w:rFonts w:hint="eastAsia" w:ascii="仿宋" w:hAnsi="仿宋" w:eastAsia="仿宋" w:cs="仿宋"/>
                <w:color w:val="auto"/>
                <w:sz w:val="24"/>
              </w:rPr>
              <w:t>方案</w:t>
            </w:r>
            <w:r>
              <w:rPr>
                <w:rFonts w:hint="eastAsia" w:ascii="仿宋" w:hAnsi="仿宋" w:eastAsia="仿宋" w:cs="仿宋"/>
                <w:color w:val="auto"/>
                <w:sz w:val="24"/>
                <w:lang w:val="en-US" w:eastAsia="zh-CN"/>
              </w:rPr>
              <w:t>内容</w:t>
            </w:r>
            <w:r>
              <w:rPr>
                <w:rFonts w:hint="eastAsia" w:ascii="仿宋" w:hAnsi="仿宋" w:eastAsia="仿宋" w:cs="仿宋"/>
                <w:color w:val="auto"/>
                <w:sz w:val="24"/>
              </w:rPr>
              <w:t>详细合理性、针对性尚可的得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w:t>
            </w:r>
          </w:p>
          <w:p>
            <w:pPr>
              <w:pStyle w:val="7"/>
              <w:spacing w:line="240" w:lineRule="auto"/>
              <w:rPr>
                <w:rFonts w:hint="default"/>
                <w:lang w:val="en-US" w:eastAsia="zh-CN"/>
              </w:rPr>
            </w:pPr>
            <w:r>
              <w:rPr>
                <w:rFonts w:hint="eastAsia" w:ascii="仿宋" w:hAnsi="仿宋" w:eastAsia="仿宋" w:cs="仿宋"/>
                <w:color w:val="auto"/>
                <w:sz w:val="24"/>
                <w:lang w:val="en-US" w:eastAsia="zh-CN"/>
              </w:rPr>
              <w:t>④</w:t>
            </w:r>
            <w:r>
              <w:rPr>
                <w:rFonts w:hint="eastAsia" w:ascii="仿宋" w:hAnsi="仿宋" w:eastAsia="仿宋" w:cs="仿宋"/>
                <w:color w:val="auto"/>
                <w:sz w:val="24"/>
              </w:rPr>
              <w:t>方案内容简单基本可行得2分;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⑤</w:t>
            </w:r>
            <w:r>
              <w:rPr>
                <w:rFonts w:hint="eastAsia" w:ascii="仿宋" w:hAnsi="仿宋" w:eastAsia="仿宋" w:cs="仿宋"/>
                <w:color w:val="auto"/>
                <w:sz w:val="24"/>
              </w:rPr>
              <w:t>方案内容与本次项目要求匹配程度低得1分；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⑥</w:t>
            </w:r>
            <w:r>
              <w:rPr>
                <w:rFonts w:hint="eastAsia" w:ascii="仿宋" w:hAnsi="仿宋" w:eastAsia="仿宋" w:cs="仿宋"/>
                <w:color w:val="auto"/>
                <w:sz w:val="24"/>
              </w:rPr>
              <w:t>无此内容或与本项目无关的内容不得分。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lang w:val="en-US" w:eastAsia="zh-CN" w:bidi="ar"/>
              </w:rPr>
            </w:pPr>
            <w:r>
              <w:rPr>
                <w:rFonts w:hint="eastAsia" w:ascii="仿宋" w:hAnsi="仿宋" w:eastAsia="仿宋" w:cs="仿宋"/>
                <w:color w:val="auto"/>
                <w:sz w:val="24"/>
                <w:szCs w:val="24"/>
                <w:highlight w:val="none"/>
                <w:lang w:val="en-US" w:eastAsia="zh-CN"/>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主观</w:t>
            </w:r>
          </w:p>
        </w:tc>
        <w:tc>
          <w:tcPr>
            <w:tcW w:w="129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kern w:val="0"/>
                <w:sz w:val="24"/>
                <w:lang w:bidi="ar"/>
              </w:rPr>
            </w:pPr>
            <w:r>
              <w:rPr>
                <w:rFonts w:hint="eastAsia" w:ascii="仿宋" w:hAnsi="仿宋" w:eastAsia="仿宋" w:cs="仿宋"/>
                <w:color w:val="auto"/>
                <w:sz w:val="24"/>
                <w:szCs w:val="24"/>
                <w:highlight w:val="none"/>
              </w:rPr>
              <w:t>特色服务</w:t>
            </w:r>
          </w:p>
        </w:tc>
      </w:tr>
      <w:tr>
        <w:tblPrEx>
          <w:tblCellMar>
            <w:top w:w="0" w:type="dxa"/>
            <w:left w:w="108" w:type="dxa"/>
            <w:bottom w:w="0" w:type="dxa"/>
            <w:right w:w="108" w:type="dxa"/>
          </w:tblCellMar>
        </w:tblPrEx>
        <w:trPr>
          <w:trHeight w:val="2660"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4</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7"/>
              <w:numPr>
                <w:ilvl w:val="0"/>
                <w:numId w:val="0"/>
              </w:numPr>
              <w:spacing w:line="240" w:lineRule="auto"/>
              <w:rPr>
                <w:rFonts w:hint="eastAsia" w:ascii="仿宋" w:hAnsi="仿宋" w:eastAsia="仿宋" w:cs="仿宋"/>
                <w:color w:val="auto"/>
                <w:sz w:val="24"/>
              </w:rPr>
            </w:pPr>
            <w:r>
              <w:rPr>
                <w:rFonts w:hint="eastAsia" w:ascii="仿宋" w:hAnsi="仿宋" w:eastAsia="仿宋" w:cs="仿宋"/>
                <w:color w:val="auto"/>
                <w:sz w:val="24"/>
              </w:rPr>
              <w:t>对投标人中标后实施本项目能够及时高效运维的综合能力（投标人的远近服务优势）进行打分</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最高得4分</w:t>
            </w:r>
            <w:r>
              <w:rPr>
                <w:rFonts w:hint="eastAsia" w:ascii="仿宋" w:hAnsi="仿宋" w:eastAsia="仿宋" w:cs="仿宋"/>
                <w:color w:val="auto"/>
                <w:sz w:val="24"/>
              </w:rPr>
              <w:t>。</w:t>
            </w:r>
          </w:p>
          <w:p>
            <w:pPr>
              <w:pStyle w:val="21"/>
              <w:spacing w:line="240" w:lineRule="auto"/>
              <w:ind w:left="0" w:leftChars="0" w:firstLine="0" w:firstLineChars="0"/>
              <w:rPr>
                <w:rFonts w:hint="eastAsia"/>
              </w:rPr>
            </w:pPr>
            <w:r>
              <w:rPr>
                <w:rFonts w:hint="eastAsia" w:ascii="仿宋" w:hAnsi="仿宋" w:eastAsia="仿宋" w:cs="仿宋"/>
                <w:i w:val="0"/>
                <w:iCs w:val="0"/>
                <w:color w:val="000000"/>
                <w:kern w:val="0"/>
                <w:sz w:val="24"/>
                <w:szCs w:val="24"/>
                <w:u w:val="none"/>
                <w:lang w:val="en-US" w:eastAsia="zh-CN" w:bidi="ar"/>
              </w:rPr>
              <w:t>①方案内容完善，服务优势强，服务速度快，可实施性强，得5分;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②方案内容较完善，服务优势较强，可实施性较强，得4分;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③方案内容简单尚可实施，得3分;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color w:val="auto"/>
                <w:sz w:val="24"/>
                <w:lang w:val="en-US" w:eastAsia="zh-CN"/>
              </w:rPr>
              <w:t>⑤</w:t>
            </w:r>
            <w:r>
              <w:rPr>
                <w:rFonts w:hint="eastAsia" w:ascii="仿宋" w:hAnsi="仿宋" w:eastAsia="仿宋" w:cs="仿宋"/>
                <w:color w:val="auto"/>
                <w:sz w:val="24"/>
              </w:rPr>
              <w:t>方案内容与本次项目要求匹配程度低得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⑥</w:t>
            </w:r>
            <w:r>
              <w:rPr>
                <w:rFonts w:hint="eastAsia" w:ascii="仿宋" w:hAnsi="仿宋" w:eastAsia="仿宋" w:cs="仿宋"/>
                <w:color w:val="auto"/>
                <w:sz w:val="24"/>
              </w:rPr>
              <w:t>无此内容或与本项目无关的内容不得分。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sz w:val="24"/>
                <w:szCs w:val="24"/>
                <w:highlight w:val="none"/>
                <w:lang w:val="en-US" w:eastAsia="zh-CN"/>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主观</w:t>
            </w:r>
          </w:p>
        </w:tc>
        <w:tc>
          <w:tcPr>
            <w:tcW w:w="1298"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kern w:val="0"/>
                <w:sz w:val="24"/>
                <w:szCs w:val="24"/>
                <w:lang w:val="en-US" w:eastAsia="zh-CN" w:bidi="ar"/>
              </w:rPr>
            </w:pPr>
            <w:r>
              <w:rPr>
                <w:rFonts w:hint="eastAsia" w:ascii="仿宋" w:hAnsi="仿宋" w:eastAsia="仿宋" w:cs="仿宋"/>
                <w:color w:val="auto"/>
                <w:sz w:val="24"/>
                <w:szCs w:val="24"/>
                <w:highlight w:val="none"/>
              </w:rPr>
              <w:t>高效近距离服务能力</w:t>
            </w:r>
          </w:p>
        </w:tc>
      </w:tr>
      <w:tr>
        <w:tblPrEx>
          <w:tblCellMar>
            <w:top w:w="0" w:type="dxa"/>
            <w:left w:w="108" w:type="dxa"/>
            <w:bottom w:w="0" w:type="dxa"/>
            <w:right w:w="108" w:type="dxa"/>
          </w:tblCellMar>
        </w:tblPrEx>
        <w:trPr>
          <w:trHeight w:val="1563"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outlineLvl w:val="0"/>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sz w:val="24"/>
                <w:szCs w:val="24"/>
                <w:highlight w:val="none"/>
                <w:lang w:val="en-US" w:eastAsia="zh-CN"/>
              </w:rPr>
              <w:t>5</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根据投标人对采购需求</w:t>
            </w:r>
            <w:r>
              <w:rPr>
                <w:rFonts w:hint="eastAsia" w:ascii="仿宋" w:hAnsi="仿宋" w:eastAsia="仿宋" w:cs="仿宋"/>
                <w:color w:val="auto"/>
                <w:sz w:val="24"/>
                <w:szCs w:val="24"/>
                <w:highlight w:val="none"/>
                <w:lang w:eastAsia="zh-CN"/>
              </w:rPr>
              <w:t>满足程度打分，按采购需求提供的备用设备</w:t>
            </w:r>
            <w:r>
              <w:rPr>
                <w:rFonts w:hint="eastAsia" w:ascii="仿宋" w:hAnsi="仿宋" w:eastAsia="仿宋" w:cs="仿宋"/>
                <w:color w:val="auto"/>
                <w:sz w:val="24"/>
                <w:szCs w:val="24"/>
                <w:highlight w:val="none"/>
              </w:rPr>
              <w:t>符合明确指标参数</w:t>
            </w:r>
            <w:r>
              <w:rPr>
                <w:rFonts w:hint="eastAsia" w:ascii="仿宋" w:hAnsi="仿宋" w:eastAsia="仿宋" w:cs="仿宋"/>
                <w:color w:val="auto"/>
                <w:sz w:val="24"/>
                <w:szCs w:val="24"/>
                <w:highlight w:val="none"/>
                <w:lang w:eastAsia="zh-CN"/>
              </w:rPr>
              <w:t>，负偏离或漏项每项扣</w:t>
            </w:r>
            <w:r>
              <w:rPr>
                <w:rFonts w:hint="eastAsia" w:ascii="仿宋" w:hAnsi="仿宋" w:eastAsia="仿宋" w:cs="仿宋"/>
                <w:color w:val="auto"/>
                <w:sz w:val="24"/>
                <w:szCs w:val="24"/>
                <w:highlight w:val="none"/>
                <w:lang w:val="en-US" w:eastAsia="zh-CN"/>
              </w:rPr>
              <w:t>3分，扣完为止。</w:t>
            </w:r>
            <w:r>
              <w:rPr>
                <w:rFonts w:hint="eastAsia" w:ascii="仿宋" w:hAnsi="仿宋" w:eastAsia="仿宋" w:cs="仿宋"/>
                <w:b/>
                <w:bCs/>
                <w:color w:val="auto"/>
                <w:sz w:val="24"/>
                <w:szCs w:val="24"/>
                <w:highlight w:val="none"/>
                <w:lang w:eastAsia="zh-CN"/>
              </w:rPr>
              <w:t>需提供</w:t>
            </w:r>
            <w:r>
              <w:rPr>
                <w:rFonts w:hint="eastAsia" w:ascii="仿宋" w:hAnsi="仿宋" w:eastAsia="仿宋" w:cs="仿宋"/>
                <w:b/>
                <w:bCs/>
                <w:color w:val="auto"/>
                <w:sz w:val="24"/>
                <w:szCs w:val="24"/>
                <w:highlight w:val="none"/>
              </w:rPr>
              <w:t>检测报告</w:t>
            </w:r>
            <w:r>
              <w:rPr>
                <w:rFonts w:hint="eastAsia" w:ascii="仿宋" w:hAnsi="仿宋" w:eastAsia="仿宋" w:cs="仿宋"/>
                <w:b/>
                <w:bCs/>
                <w:color w:val="auto"/>
                <w:sz w:val="24"/>
                <w:szCs w:val="24"/>
                <w:highlight w:val="none"/>
                <w:lang w:eastAsia="zh-CN"/>
              </w:rPr>
              <w:t>等证明材料，</w:t>
            </w:r>
            <w:r>
              <w:rPr>
                <w:rFonts w:hint="eastAsia" w:ascii="仿宋" w:hAnsi="仿宋" w:eastAsia="仿宋" w:cs="仿宋"/>
                <w:b/>
                <w:bCs/>
                <w:color w:val="auto"/>
                <w:sz w:val="24"/>
                <w:szCs w:val="24"/>
                <w:highlight w:val="none"/>
                <w:lang w:val="en-US" w:eastAsia="zh-CN"/>
              </w:rPr>
              <w:t>不提供不得分</w:t>
            </w:r>
            <w:r>
              <w:rPr>
                <w:rFonts w:hint="eastAsia" w:ascii="仿宋" w:hAnsi="仿宋" w:eastAsia="仿宋" w:cs="仿宋"/>
                <w:b/>
                <w:bCs/>
                <w:color w:val="auto"/>
                <w:sz w:val="24"/>
                <w:szCs w:val="24"/>
                <w:highlight w:val="none"/>
                <w:lang w:eastAsia="zh-CN"/>
              </w:rPr>
              <w:t>。</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sz w:val="24"/>
                <w:szCs w:val="24"/>
                <w:highlight w:val="none"/>
                <w:lang w:val="en-US" w:eastAsia="zh-CN"/>
              </w:rPr>
              <w:t>12</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客观</w:t>
            </w:r>
          </w:p>
        </w:tc>
        <w:tc>
          <w:tcPr>
            <w:tcW w:w="1298" w:type="dxa"/>
            <w:tcBorders>
              <w:top w:val="single" w:color="auto" w:sz="4" w:space="0"/>
              <w:left w:val="single" w:color="000000" w:sz="4" w:space="0"/>
              <w:bottom w:val="single" w:color="auto" w:sz="4" w:space="0"/>
              <w:right w:val="single" w:color="000000" w:sz="4" w:space="0"/>
            </w:tcBorders>
            <w:shd w:val="clear" w:color="auto" w:fill="auto"/>
            <w:vAlign w:val="center"/>
          </w:tcPr>
          <w:p>
            <w:pPr>
              <w:spacing w:line="360" w:lineRule="auto"/>
              <w:jc w:val="center"/>
              <w:outlineLvl w:val="0"/>
              <w:rPr>
                <w:rFonts w:hint="default" w:ascii="仿宋" w:hAnsi="仿宋" w:eastAsia="仿宋" w:cs="仿宋"/>
                <w:color w:val="auto"/>
                <w:kern w:val="0"/>
                <w:sz w:val="24"/>
                <w:szCs w:val="24"/>
                <w:lang w:val="en-US" w:eastAsia="zh-CN" w:bidi="ar"/>
              </w:rPr>
            </w:pPr>
            <w:r>
              <w:rPr>
                <w:rFonts w:hint="eastAsia" w:ascii="仿宋" w:hAnsi="仿宋" w:eastAsia="仿宋" w:cs="仿宋"/>
                <w:color w:val="auto"/>
                <w:sz w:val="24"/>
                <w:szCs w:val="24"/>
                <w:highlight w:val="none"/>
              </w:rPr>
              <w:t>服务响应</w:t>
            </w:r>
          </w:p>
        </w:tc>
      </w:tr>
      <w:tr>
        <w:tblPrEx>
          <w:tblCellMar>
            <w:top w:w="0" w:type="dxa"/>
            <w:left w:w="108" w:type="dxa"/>
            <w:bottom w:w="0" w:type="dxa"/>
            <w:right w:w="108" w:type="dxa"/>
          </w:tblCellMar>
        </w:tblPrEx>
        <w:trPr>
          <w:trHeight w:val="3061"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color w:val="auto"/>
                <w:sz w:val="24"/>
                <w:lang w:val="en-US" w:eastAsia="zh-CN"/>
              </w:rPr>
            </w:pPr>
            <w:r>
              <w:rPr>
                <w:rFonts w:hint="eastAsia" w:ascii="仿宋" w:hAnsi="仿宋" w:eastAsia="仿宋" w:cs="仿宋"/>
                <w:color w:val="auto"/>
                <w:kern w:val="2"/>
                <w:sz w:val="24"/>
                <w:szCs w:val="24"/>
                <w:highlight w:val="none"/>
                <w:lang w:val="en-US" w:eastAsia="zh-CN" w:bidi="ar-SA"/>
              </w:rPr>
              <w:t>6</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numPr>
                <w:ilvl w:val="0"/>
                <w:numId w:val="0"/>
              </w:numPr>
              <w:rPr>
                <w:rFonts w:hint="eastAsia" w:ascii="仿宋" w:hAnsi="仿宋" w:eastAsia="仿宋" w:cs="仿宋"/>
                <w:color w:val="auto"/>
                <w:sz w:val="24"/>
              </w:rPr>
            </w:pPr>
            <w:r>
              <w:rPr>
                <w:rFonts w:hint="eastAsia" w:ascii="仿宋" w:hAnsi="仿宋" w:eastAsia="仿宋" w:cs="仿宋"/>
                <w:color w:val="auto"/>
                <w:sz w:val="24"/>
              </w:rPr>
              <w:t>根据投标人对目前设备的工作现状、存在问题及本项目工作任务的理解程度等内容</w:t>
            </w:r>
            <w:r>
              <w:rPr>
                <w:rFonts w:hint="eastAsia" w:ascii="仿宋" w:hAnsi="仿宋" w:eastAsia="仿宋" w:cs="仿宋"/>
                <w:color w:val="auto"/>
                <w:sz w:val="24"/>
                <w:lang w:val="en-US" w:eastAsia="zh-CN"/>
              </w:rPr>
              <w:t>进行评分</w:t>
            </w:r>
            <w:r>
              <w:rPr>
                <w:rFonts w:hint="eastAsia" w:ascii="仿宋" w:hAnsi="仿宋" w:eastAsia="仿宋" w:cs="仿宋"/>
                <w:color w:val="auto"/>
                <w:sz w:val="24"/>
              </w:rPr>
              <w:t>，最高</w:t>
            </w:r>
            <w:r>
              <w:rPr>
                <w:rFonts w:hint="eastAsia" w:ascii="仿宋" w:hAnsi="仿宋" w:eastAsia="仿宋" w:cs="仿宋"/>
                <w:color w:val="auto"/>
                <w:sz w:val="24"/>
                <w:lang w:val="en-US" w:eastAsia="zh-CN"/>
              </w:rPr>
              <w:t>得</w:t>
            </w:r>
            <w:r>
              <w:rPr>
                <w:rFonts w:hint="eastAsia" w:ascii="仿宋" w:hAnsi="仿宋" w:eastAsia="仿宋" w:cs="仿宋"/>
                <w:color w:val="auto"/>
                <w:sz w:val="24"/>
              </w:rPr>
              <w:t>5分。</w:t>
            </w:r>
          </w:p>
          <w:p>
            <w:pPr>
              <w:numPr>
                <w:ilvl w:val="0"/>
                <w:numId w:val="0"/>
              </w:numPr>
              <w:rPr>
                <w:rFonts w:hint="eastAsia" w:ascii="仿宋" w:hAnsi="仿宋" w:eastAsia="仿宋" w:cs="仿宋"/>
                <w:color w:val="auto"/>
                <w:sz w:val="24"/>
              </w:rPr>
            </w:pPr>
            <w:r>
              <w:rPr>
                <w:rFonts w:hint="eastAsia" w:ascii="仿宋" w:hAnsi="仿宋" w:eastAsia="仿宋" w:cs="仿宋"/>
                <w:color w:val="auto"/>
                <w:sz w:val="24"/>
                <w:lang w:val="en-US" w:eastAsia="zh-CN"/>
              </w:rPr>
              <w:t>①</w:t>
            </w:r>
            <w:r>
              <w:rPr>
                <w:rFonts w:hint="eastAsia" w:ascii="仿宋" w:hAnsi="仿宋" w:eastAsia="仿宋" w:cs="仿宋"/>
                <w:color w:val="auto"/>
                <w:sz w:val="24"/>
              </w:rPr>
              <w:t>方案完整具体、合理可行，满足采购需求，有利于项目实施的得5分；</w:t>
            </w:r>
          </w:p>
          <w:p>
            <w:pPr>
              <w:numPr>
                <w:ilvl w:val="0"/>
                <w:numId w:val="0"/>
              </w:numP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②</w:t>
            </w:r>
            <w:r>
              <w:rPr>
                <w:rFonts w:hint="eastAsia" w:ascii="仿宋" w:hAnsi="仿宋" w:eastAsia="仿宋" w:cs="仿宋"/>
                <w:color w:val="auto"/>
                <w:sz w:val="24"/>
              </w:rPr>
              <w:t>方案</w:t>
            </w:r>
            <w:r>
              <w:rPr>
                <w:rFonts w:hint="eastAsia" w:ascii="仿宋" w:hAnsi="仿宋" w:eastAsia="仿宋" w:cs="仿宋"/>
                <w:color w:val="auto"/>
                <w:sz w:val="24"/>
                <w:lang w:val="en-US" w:eastAsia="zh-CN"/>
              </w:rPr>
              <w:t>内容</w:t>
            </w:r>
            <w:r>
              <w:rPr>
                <w:rFonts w:hint="eastAsia" w:ascii="仿宋" w:hAnsi="仿宋" w:eastAsia="仿宋" w:cs="仿宋"/>
                <w:color w:val="auto"/>
                <w:sz w:val="24"/>
              </w:rPr>
              <w:t>比较详细、合理，针对性比较强的，得</w:t>
            </w:r>
            <w:r>
              <w:rPr>
                <w:rFonts w:hint="eastAsia" w:ascii="仿宋" w:hAnsi="仿宋" w:eastAsia="仿宋" w:cs="仿宋"/>
                <w:color w:val="auto"/>
                <w:sz w:val="24"/>
                <w:lang w:val="en-US" w:eastAsia="zh-CN"/>
              </w:rPr>
              <w:t>4</w:t>
            </w:r>
            <w:r>
              <w:rPr>
                <w:rFonts w:hint="eastAsia" w:ascii="仿宋" w:hAnsi="仿宋" w:eastAsia="仿宋" w:cs="仿宋"/>
                <w:color w:val="auto"/>
                <w:sz w:val="24"/>
              </w:rPr>
              <w:t>分；</w:t>
            </w:r>
          </w:p>
          <w:p>
            <w:pPr>
              <w:numPr>
                <w:ilvl w:val="0"/>
                <w:numId w:val="0"/>
              </w:numPr>
              <w:rPr>
                <w:rFonts w:hint="eastAsia"/>
                <w:lang w:val="en-US"/>
              </w:rPr>
            </w:pPr>
            <w:r>
              <w:rPr>
                <w:rFonts w:hint="eastAsia" w:ascii="仿宋" w:hAnsi="仿宋" w:eastAsia="仿宋" w:cs="仿宋"/>
                <w:color w:val="auto"/>
                <w:sz w:val="24"/>
                <w:lang w:val="en-US" w:eastAsia="zh-CN"/>
              </w:rPr>
              <w:t>③</w:t>
            </w:r>
            <w:r>
              <w:rPr>
                <w:rFonts w:hint="eastAsia" w:ascii="仿宋" w:hAnsi="仿宋" w:eastAsia="仿宋" w:cs="仿宋"/>
                <w:color w:val="auto"/>
                <w:sz w:val="24"/>
              </w:rPr>
              <w:t>方案内容简单尚可实施得3分;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④</w:t>
            </w:r>
            <w:r>
              <w:rPr>
                <w:rFonts w:hint="eastAsia" w:ascii="仿宋" w:hAnsi="仿宋" w:eastAsia="仿宋" w:cs="仿宋"/>
                <w:color w:val="auto"/>
                <w:sz w:val="24"/>
              </w:rPr>
              <w:t>方案内容简单基本可行得2分;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⑤</w:t>
            </w:r>
            <w:r>
              <w:rPr>
                <w:rFonts w:hint="eastAsia" w:ascii="仿宋" w:hAnsi="仿宋" w:eastAsia="仿宋" w:cs="仿宋"/>
                <w:color w:val="auto"/>
                <w:sz w:val="24"/>
              </w:rPr>
              <w:t>方案内容与本次项目要求匹配程度低得1分；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⑥</w:t>
            </w:r>
            <w:r>
              <w:rPr>
                <w:rFonts w:hint="eastAsia" w:ascii="仿宋" w:hAnsi="仿宋" w:eastAsia="仿宋" w:cs="仿宋"/>
                <w:color w:val="auto"/>
                <w:sz w:val="24"/>
              </w:rPr>
              <w:t>无此内容或与本项目无关的内容不得分。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kern w:val="0"/>
                <w:sz w:val="24"/>
                <w:szCs w:val="24"/>
                <w:lang w:val="en-US" w:eastAsia="zh-CN" w:bidi="ar"/>
              </w:rPr>
            </w:pPr>
            <w:r>
              <w:rPr>
                <w:rFonts w:hint="eastAsia" w:ascii="仿宋" w:hAnsi="仿宋" w:eastAsia="仿宋" w:cs="仿宋"/>
                <w:color w:val="auto"/>
                <w:sz w:val="24"/>
                <w:szCs w:val="24"/>
                <w:highlight w:val="none"/>
                <w:lang w:val="en-US" w:eastAsia="zh-CN"/>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主观</w:t>
            </w:r>
          </w:p>
        </w:tc>
        <w:tc>
          <w:tcPr>
            <w:tcW w:w="1298" w:type="dxa"/>
            <w:tcBorders>
              <w:top w:val="single" w:color="auto"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hint="eastAsia" w:ascii="仿宋" w:hAnsi="仿宋" w:eastAsia="仿宋" w:cs="仿宋"/>
                <w:color w:val="auto"/>
                <w:kern w:val="0"/>
                <w:sz w:val="24"/>
                <w:lang w:val="en-US" w:eastAsia="zh-CN" w:bidi="ar"/>
              </w:rPr>
            </w:pPr>
            <w:r>
              <w:rPr>
                <w:rFonts w:hint="eastAsia" w:ascii="仿宋" w:hAnsi="仿宋" w:eastAsia="仿宋" w:cs="仿宋"/>
                <w:color w:val="auto"/>
                <w:sz w:val="24"/>
                <w:szCs w:val="24"/>
                <w:highlight w:val="none"/>
              </w:rPr>
              <w:t>项目理解</w:t>
            </w:r>
          </w:p>
        </w:tc>
      </w:tr>
      <w:tr>
        <w:tblPrEx>
          <w:tblCellMar>
            <w:top w:w="0" w:type="dxa"/>
            <w:left w:w="108" w:type="dxa"/>
            <w:bottom w:w="0" w:type="dxa"/>
            <w:right w:w="108" w:type="dxa"/>
          </w:tblCellMar>
        </w:tblPrEx>
        <w:trPr>
          <w:trHeight w:val="2961"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240" w:firstLineChars="100"/>
              <w:rPr>
                <w:rFonts w:hint="eastAsia" w:ascii="仿宋" w:hAnsi="仿宋" w:eastAsia="仿宋" w:cs="仿宋"/>
                <w:color w:val="auto"/>
                <w:kern w:val="0"/>
                <w:sz w:val="24"/>
                <w:lang w:eastAsia="zh-CN" w:bidi="ar"/>
              </w:rPr>
            </w:pPr>
            <w:r>
              <w:rPr>
                <w:rFonts w:hint="eastAsia" w:ascii="仿宋" w:hAnsi="仿宋" w:eastAsia="仿宋" w:cs="仿宋"/>
                <w:color w:val="auto"/>
                <w:sz w:val="24"/>
                <w:szCs w:val="24"/>
                <w:highlight w:val="none"/>
                <w:lang w:val="en-US" w:eastAsia="zh-CN"/>
              </w:rPr>
              <w:t>7</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numPr>
                <w:ilvl w:val="0"/>
                <w:numId w:val="0"/>
              </w:numPr>
              <w:spacing w:line="240" w:lineRule="auto"/>
              <w:rPr>
                <w:rFonts w:hint="eastAsia" w:ascii="仿宋" w:hAnsi="仿宋" w:eastAsia="仿宋" w:cs="仿宋"/>
                <w:color w:val="auto"/>
                <w:sz w:val="24"/>
              </w:rPr>
            </w:pPr>
            <w:r>
              <w:rPr>
                <w:rFonts w:hint="eastAsia" w:ascii="仿宋" w:hAnsi="仿宋" w:eastAsia="仿宋" w:cs="仿宋"/>
                <w:color w:val="auto"/>
                <w:sz w:val="24"/>
              </w:rPr>
              <w:t>根据投标方案是否充分考虑用户的日常情况和需求，是否清晰、完整、全面、可行等内容，最高5分。</w:t>
            </w:r>
          </w:p>
          <w:p>
            <w:pPr>
              <w:numPr>
                <w:ilvl w:val="0"/>
                <w:numId w:val="0"/>
              </w:numPr>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①</w:t>
            </w:r>
            <w:r>
              <w:rPr>
                <w:rFonts w:hint="eastAsia" w:ascii="仿宋" w:hAnsi="仿宋" w:eastAsia="仿宋" w:cs="仿宋"/>
                <w:color w:val="auto"/>
                <w:sz w:val="24"/>
              </w:rPr>
              <w:t>方案满足日常情况和需求，清晰、完整、全面、可行的得5分；</w:t>
            </w:r>
          </w:p>
          <w:p>
            <w:pPr>
              <w:pStyle w:val="21"/>
              <w:spacing w:line="240" w:lineRule="auto"/>
              <w:ind w:left="0" w:leftChars="0" w:firstLine="0" w:firstLineChars="0"/>
              <w:rPr>
                <w:rFonts w:hint="eastAsia"/>
              </w:rPr>
            </w:pPr>
            <w:r>
              <w:rPr>
                <w:rFonts w:hint="eastAsia" w:ascii="仿宋" w:hAnsi="仿宋" w:eastAsia="仿宋" w:cs="仿宋"/>
                <w:color w:val="auto"/>
                <w:sz w:val="24"/>
                <w:lang w:val="en-US" w:eastAsia="zh-CN"/>
              </w:rPr>
              <w:t>②</w:t>
            </w:r>
            <w:r>
              <w:rPr>
                <w:rFonts w:hint="eastAsia" w:ascii="仿宋" w:hAnsi="仿宋" w:eastAsia="仿宋" w:cs="仿宋"/>
                <w:color w:val="auto"/>
                <w:sz w:val="24"/>
              </w:rPr>
              <w:t>方案内容较完善可实施得 4分;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③</w:t>
            </w:r>
            <w:r>
              <w:rPr>
                <w:rFonts w:hint="eastAsia" w:ascii="仿宋" w:hAnsi="仿宋" w:eastAsia="仿宋" w:cs="仿宋"/>
                <w:color w:val="auto"/>
                <w:sz w:val="24"/>
              </w:rPr>
              <w:t>方案内容简单尚可实施得3分;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④</w:t>
            </w:r>
            <w:r>
              <w:rPr>
                <w:rFonts w:hint="eastAsia" w:ascii="仿宋" w:hAnsi="仿宋" w:eastAsia="仿宋" w:cs="仿宋"/>
                <w:color w:val="auto"/>
                <w:sz w:val="24"/>
              </w:rPr>
              <w:t>方案内容简单基本可行得2分;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⑤</w:t>
            </w:r>
            <w:r>
              <w:rPr>
                <w:rFonts w:hint="eastAsia" w:ascii="仿宋" w:hAnsi="仿宋" w:eastAsia="仿宋" w:cs="仿宋"/>
                <w:color w:val="auto"/>
                <w:sz w:val="24"/>
              </w:rPr>
              <w:t>方案内容与本次项目要求匹配程度低得1分；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⑥</w:t>
            </w:r>
            <w:r>
              <w:rPr>
                <w:rFonts w:hint="eastAsia" w:ascii="仿宋" w:hAnsi="仿宋" w:eastAsia="仿宋" w:cs="仿宋"/>
                <w:color w:val="auto"/>
                <w:sz w:val="24"/>
              </w:rPr>
              <w:t>无此内容或与本项目无关的内容不得分。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w:t>
            </w:r>
          </w:p>
        </w:tc>
        <w:tc>
          <w:tcPr>
            <w:tcW w:w="129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color w:val="auto"/>
                <w:spacing w:val="-6"/>
                <w:sz w:val="24"/>
                <w:szCs w:val="24"/>
              </w:rPr>
            </w:pPr>
            <w:r>
              <w:rPr>
                <w:rFonts w:hint="eastAsia" w:ascii="仿宋" w:hAnsi="仿宋" w:eastAsia="仿宋" w:cs="仿宋"/>
                <w:color w:val="auto"/>
                <w:sz w:val="24"/>
                <w:szCs w:val="24"/>
                <w:highlight w:val="none"/>
              </w:rPr>
              <w:t>维护服务</w:t>
            </w:r>
            <w:r>
              <w:rPr>
                <w:rFonts w:hint="eastAsia" w:ascii="仿宋" w:hAnsi="仿宋" w:eastAsia="仿宋" w:cs="仿宋"/>
                <w:color w:val="auto"/>
                <w:sz w:val="24"/>
                <w:szCs w:val="24"/>
                <w:highlight w:val="none"/>
                <w:lang w:val="zh-CN"/>
              </w:rPr>
              <w:t>方案</w:t>
            </w:r>
          </w:p>
        </w:tc>
      </w:tr>
      <w:tr>
        <w:tblPrEx>
          <w:tblCellMar>
            <w:top w:w="0" w:type="dxa"/>
            <w:left w:w="108" w:type="dxa"/>
            <w:bottom w:w="0" w:type="dxa"/>
            <w:right w:w="108" w:type="dxa"/>
          </w:tblCellMar>
        </w:tblPrEx>
        <w:trPr>
          <w:trHeight w:val="3051"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240" w:firstLineChars="100"/>
              <w:rPr>
                <w:rFonts w:hint="default" w:ascii="仿宋" w:hAnsi="仿宋" w:eastAsia="仿宋" w:cs="仿宋"/>
                <w:color w:val="auto"/>
                <w:kern w:val="0"/>
                <w:sz w:val="24"/>
                <w:lang w:val="en-US" w:eastAsia="zh-CN" w:bidi="ar"/>
              </w:rPr>
            </w:pPr>
            <w:r>
              <w:rPr>
                <w:rFonts w:hint="eastAsia" w:ascii="仿宋" w:hAnsi="仿宋" w:eastAsia="仿宋" w:cs="仿宋"/>
                <w:color w:val="auto"/>
                <w:sz w:val="24"/>
                <w:szCs w:val="24"/>
                <w:highlight w:val="none"/>
                <w:lang w:val="en-US" w:eastAsia="zh-CN"/>
              </w:rPr>
              <w:t>8</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numPr>
                <w:ilvl w:val="0"/>
                <w:numId w:val="0"/>
              </w:numPr>
              <w:spacing w:line="240" w:lineRule="auto"/>
              <w:rPr>
                <w:rFonts w:hint="eastAsia" w:ascii="仿宋" w:hAnsi="仿宋" w:eastAsia="仿宋" w:cs="仿宋"/>
                <w:color w:val="auto"/>
                <w:sz w:val="24"/>
              </w:rPr>
            </w:pPr>
            <w:r>
              <w:rPr>
                <w:rFonts w:hint="eastAsia" w:ascii="仿宋" w:hAnsi="仿宋" w:eastAsia="仿宋" w:cs="仿宋"/>
                <w:color w:val="auto"/>
                <w:sz w:val="24"/>
              </w:rPr>
              <w:t>根据组织实施方案的科学性、合理性、规范性、可操作性，</w:t>
            </w:r>
            <w:r>
              <w:rPr>
                <w:rFonts w:hint="eastAsia" w:ascii="仿宋" w:hAnsi="仿宋" w:eastAsia="仿宋" w:cs="仿宋"/>
                <w:color w:val="auto"/>
                <w:sz w:val="24"/>
                <w:lang w:val="zh-CN"/>
              </w:rPr>
              <w:t>包括</w:t>
            </w:r>
            <w:r>
              <w:rPr>
                <w:rFonts w:hint="eastAsia" w:ascii="仿宋" w:hAnsi="仿宋" w:eastAsia="仿宋" w:cs="仿宋"/>
                <w:color w:val="auto"/>
                <w:sz w:val="24"/>
              </w:rPr>
              <w:t>项目管理机构组成、工作职能组织运行图，内部管理的职责分工、</w:t>
            </w:r>
            <w:r>
              <w:rPr>
                <w:rFonts w:hint="eastAsia" w:ascii="仿宋" w:hAnsi="仿宋" w:eastAsia="仿宋" w:cs="仿宋"/>
                <w:color w:val="auto"/>
                <w:sz w:val="24"/>
                <w:lang w:val="zh-CN"/>
              </w:rPr>
              <w:t>管理和协调方法</w:t>
            </w:r>
            <w:r>
              <w:rPr>
                <w:rFonts w:hint="eastAsia" w:ascii="仿宋" w:hAnsi="仿宋" w:eastAsia="仿宋" w:cs="仿宋"/>
                <w:color w:val="auto"/>
                <w:sz w:val="24"/>
              </w:rPr>
              <w:t>等内容</w:t>
            </w:r>
            <w:r>
              <w:rPr>
                <w:rFonts w:hint="eastAsia" w:ascii="仿宋" w:hAnsi="仿宋" w:eastAsia="仿宋" w:cs="仿宋"/>
                <w:color w:val="auto"/>
                <w:sz w:val="24"/>
                <w:lang w:val="en-US" w:eastAsia="zh-CN"/>
              </w:rPr>
              <w:t>进行评分</w:t>
            </w:r>
            <w:r>
              <w:rPr>
                <w:rFonts w:hint="eastAsia" w:ascii="仿宋" w:hAnsi="仿宋" w:eastAsia="仿宋" w:cs="仿宋"/>
                <w:color w:val="auto"/>
                <w:sz w:val="24"/>
              </w:rPr>
              <w:t>，最高</w:t>
            </w:r>
            <w:r>
              <w:rPr>
                <w:rFonts w:hint="eastAsia" w:ascii="仿宋" w:hAnsi="仿宋" w:eastAsia="仿宋" w:cs="仿宋"/>
                <w:color w:val="auto"/>
                <w:sz w:val="24"/>
                <w:lang w:val="en-US" w:eastAsia="zh-CN"/>
              </w:rPr>
              <w:t>得</w:t>
            </w:r>
            <w:r>
              <w:rPr>
                <w:rFonts w:hint="eastAsia" w:ascii="仿宋" w:hAnsi="仿宋" w:eastAsia="仿宋" w:cs="仿宋"/>
                <w:color w:val="auto"/>
                <w:sz w:val="24"/>
              </w:rPr>
              <w:t>5分。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①</w:t>
            </w:r>
            <w:r>
              <w:rPr>
                <w:rFonts w:hint="eastAsia" w:ascii="仿宋" w:hAnsi="仿宋" w:eastAsia="仿宋" w:cs="仿宋"/>
                <w:color w:val="auto"/>
                <w:sz w:val="24"/>
              </w:rPr>
              <w:t>方案详细、全面合理且有效可行的，得</w:t>
            </w: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②</w:t>
            </w:r>
            <w:r>
              <w:rPr>
                <w:rFonts w:hint="eastAsia" w:ascii="仿宋" w:hAnsi="仿宋" w:eastAsia="仿宋" w:cs="仿宋"/>
                <w:color w:val="auto"/>
                <w:sz w:val="24"/>
              </w:rPr>
              <w:t>方案比较详细、合理，针对性比较强的，得</w:t>
            </w:r>
            <w:r>
              <w:rPr>
                <w:rFonts w:hint="eastAsia" w:ascii="仿宋" w:hAnsi="仿宋" w:eastAsia="仿宋" w:cs="仿宋"/>
                <w:color w:val="auto"/>
                <w:sz w:val="24"/>
                <w:lang w:val="en-US" w:eastAsia="zh-CN"/>
              </w:rPr>
              <w:t>4</w:t>
            </w:r>
            <w:r>
              <w:rPr>
                <w:rFonts w:hint="eastAsia" w:ascii="仿宋" w:hAnsi="仿宋" w:eastAsia="仿宋" w:cs="仿宋"/>
                <w:color w:val="auto"/>
                <w:sz w:val="24"/>
              </w:rPr>
              <w:t>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③</w:t>
            </w:r>
            <w:r>
              <w:rPr>
                <w:rFonts w:hint="eastAsia" w:ascii="仿宋" w:hAnsi="仿宋" w:eastAsia="仿宋" w:cs="仿宋"/>
                <w:color w:val="auto"/>
                <w:sz w:val="24"/>
              </w:rPr>
              <w:t>方案详细合理性、针对性尚可的得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w:t>
            </w:r>
          </w:p>
          <w:p>
            <w:pPr>
              <w:numPr>
                <w:ilvl w:val="0"/>
                <w:numId w:val="0"/>
              </w:numPr>
              <w:spacing w:line="240" w:lineRule="auto"/>
              <w:rPr>
                <w:rFonts w:hint="eastAsia"/>
              </w:rPr>
            </w:pPr>
            <w:r>
              <w:rPr>
                <w:rFonts w:hint="eastAsia" w:ascii="仿宋" w:hAnsi="仿宋" w:eastAsia="仿宋" w:cs="仿宋"/>
                <w:color w:val="auto"/>
                <w:sz w:val="24"/>
                <w:lang w:val="en-US" w:eastAsia="zh-CN"/>
              </w:rPr>
              <w:t>④</w:t>
            </w:r>
            <w:r>
              <w:rPr>
                <w:rFonts w:hint="eastAsia" w:ascii="仿宋" w:hAnsi="仿宋" w:eastAsia="仿宋" w:cs="仿宋"/>
                <w:color w:val="auto"/>
                <w:sz w:val="24"/>
              </w:rPr>
              <w:t>方案内容简单基本可行得2分;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⑤</w:t>
            </w:r>
            <w:r>
              <w:rPr>
                <w:rFonts w:hint="eastAsia" w:ascii="仿宋" w:hAnsi="仿宋" w:eastAsia="仿宋" w:cs="仿宋"/>
                <w:color w:val="auto"/>
                <w:sz w:val="24"/>
              </w:rPr>
              <w:t>方案内容与本次项目要求匹配程度低得1分；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⑥</w:t>
            </w:r>
            <w:r>
              <w:rPr>
                <w:rFonts w:hint="eastAsia" w:ascii="仿宋" w:hAnsi="仿宋" w:eastAsia="仿宋" w:cs="仿宋"/>
                <w:color w:val="auto"/>
                <w:sz w:val="24"/>
              </w:rPr>
              <w:t>无此内容或与本项目无关的内容不得分。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w:t>
            </w:r>
          </w:p>
        </w:tc>
        <w:tc>
          <w:tcPr>
            <w:tcW w:w="12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pacing w:val="-6"/>
                <w:sz w:val="24"/>
                <w:szCs w:val="24"/>
              </w:rPr>
            </w:pPr>
            <w:r>
              <w:rPr>
                <w:rFonts w:hint="eastAsia" w:ascii="仿宋" w:hAnsi="仿宋" w:eastAsia="仿宋" w:cs="仿宋"/>
                <w:color w:val="auto"/>
                <w:sz w:val="24"/>
                <w:szCs w:val="24"/>
                <w:highlight w:val="none"/>
              </w:rPr>
              <w:t>组织实施方案</w:t>
            </w:r>
          </w:p>
        </w:tc>
      </w:tr>
      <w:tr>
        <w:tblPrEx>
          <w:tblCellMar>
            <w:top w:w="0" w:type="dxa"/>
            <w:left w:w="108" w:type="dxa"/>
            <w:bottom w:w="0" w:type="dxa"/>
            <w:right w:w="108" w:type="dxa"/>
          </w:tblCellMar>
        </w:tblPrEx>
        <w:trPr>
          <w:trHeight w:val="822"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rPr>
              <w:t>根据投标人</w:t>
            </w:r>
            <w:r>
              <w:rPr>
                <w:rFonts w:hint="eastAsia" w:ascii="仿宋" w:hAnsi="仿宋" w:eastAsia="仿宋" w:cs="仿宋"/>
                <w:color w:val="auto"/>
                <w:sz w:val="24"/>
                <w:lang w:eastAsia="zh-CN"/>
              </w:rPr>
              <w:t>项目服务安全、</w:t>
            </w:r>
            <w:r>
              <w:rPr>
                <w:rFonts w:hint="eastAsia" w:ascii="仿宋" w:hAnsi="仿宋" w:eastAsia="仿宋" w:cs="仿宋"/>
                <w:color w:val="auto"/>
                <w:sz w:val="24"/>
              </w:rPr>
              <w:t>质量保证措施完善情况进行打分。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①</w:t>
            </w:r>
            <w:r>
              <w:rPr>
                <w:rFonts w:hint="eastAsia" w:ascii="仿宋" w:hAnsi="仿宋" w:eastAsia="仿宋" w:cs="仿宋"/>
                <w:color w:val="auto"/>
                <w:sz w:val="24"/>
              </w:rPr>
              <w:t>方案详细、全面合理且有效可行的，得</w:t>
            </w: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②</w:t>
            </w:r>
            <w:r>
              <w:rPr>
                <w:rFonts w:hint="eastAsia" w:ascii="仿宋" w:hAnsi="仿宋" w:eastAsia="仿宋" w:cs="仿宋"/>
                <w:color w:val="auto"/>
                <w:sz w:val="24"/>
              </w:rPr>
              <w:t>方案比较详细、合理，针对性比较强的，得</w:t>
            </w:r>
            <w:r>
              <w:rPr>
                <w:rFonts w:hint="eastAsia" w:ascii="仿宋" w:hAnsi="仿宋" w:eastAsia="仿宋" w:cs="仿宋"/>
                <w:color w:val="auto"/>
                <w:sz w:val="24"/>
                <w:lang w:val="en-US" w:eastAsia="zh-CN"/>
              </w:rPr>
              <w:t>4</w:t>
            </w:r>
            <w:r>
              <w:rPr>
                <w:rFonts w:hint="eastAsia" w:ascii="仿宋" w:hAnsi="仿宋" w:eastAsia="仿宋" w:cs="仿宋"/>
                <w:color w:val="auto"/>
                <w:sz w:val="24"/>
              </w:rPr>
              <w:t>分；</w:t>
            </w:r>
          </w:p>
          <w:p>
            <w:pPr>
              <w:pStyle w:val="7"/>
              <w:spacing w:line="240" w:lineRule="auto"/>
              <w:rPr>
                <w:rFonts w:hint="eastAsia" w:ascii="仿宋" w:hAnsi="仿宋" w:eastAsia="仿宋" w:cs="仿宋"/>
                <w:color w:val="auto"/>
                <w:sz w:val="24"/>
              </w:rPr>
            </w:pPr>
            <w:r>
              <w:rPr>
                <w:rFonts w:hint="eastAsia" w:ascii="仿宋" w:hAnsi="仿宋" w:eastAsia="仿宋" w:cs="仿宋"/>
                <w:color w:val="auto"/>
                <w:sz w:val="24"/>
                <w:lang w:val="en-US" w:eastAsia="zh-CN"/>
              </w:rPr>
              <w:t>③</w:t>
            </w:r>
            <w:r>
              <w:rPr>
                <w:rFonts w:hint="eastAsia" w:ascii="仿宋" w:hAnsi="仿宋" w:eastAsia="仿宋" w:cs="仿宋"/>
                <w:color w:val="auto"/>
                <w:sz w:val="24"/>
              </w:rPr>
              <w:t>方案详细合理性、针对性尚可的得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w:t>
            </w:r>
          </w:p>
          <w:p>
            <w:pPr>
              <w:pStyle w:val="7"/>
              <w:spacing w:line="240" w:lineRule="auto"/>
              <w:rPr>
                <w:rFonts w:hint="eastAsia"/>
                <w:lang w:val="en-US" w:eastAsia="zh-CN"/>
              </w:rPr>
            </w:pPr>
            <w:r>
              <w:rPr>
                <w:rFonts w:hint="eastAsia" w:ascii="仿宋" w:hAnsi="仿宋" w:eastAsia="仿宋" w:cs="仿宋"/>
                <w:color w:val="auto"/>
                <w:sz w:val="24"/>
                <w:lang w:val="en-US" w:eastAsia="zh-CN"/>
              </w:rPr>
              <w:t>④</w:t>
            </w:r>
            <w:r>
              <w:rPr>
                <w:rFonts w:hint="eastAsia" w:ascii="仿宋" w:hAnsi="仿宋" w:eastAsia="仿宋" w:cs="仿宋"/>
                <w:color w:val="auto"/>
                <w:sz w:val="24"/>
              </w:rPr>
              <w:t>方案内容简单基本可行得2分;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⑤</w:t>
            </w:r>
            <w:r>
              <w:rPr>
                <w:rFonts w:hint="eastAsia" w:ascii="仿宋" w:hAnsi="仿宋" w:eastAsia="仿宋" w:cs="仿宋"/>
                <w:color w:val="auto"/>
                <w:sz w:val="24"/>
              </w:rPr>
              <w:t>方案内容与本次项目要求匹配程度低得1分；</w:t>
            </w:r>
            <w:r>
              <w:rPr>
                <w:rFonts w:hint="eastAsia" w:ascii="仿宋" w:hAnsi="仿宋" w:eastAsia="仿宋" w:cs="仿宋"/>
                <w:color w:val="auto"/>
                <w:sz w:val="24"/>
              </w:rPr>
              <w:br w:type="textWrapping"/>
            </w:r>
            <w:r>
              <w:rPr>
                <w:rFonts w:hint="eastAsia" w:ascii="仿宋" w:hAnsi="仿宋" w:eastAsia="仿宋" w:cs="仿宋"/>
                <w:color w:val="auto"/>
                <w:sz w:val="24"/>
                <w:lang w:val="en-US" w:eastAsia="zh-CN"/>
              </w:rPr>
              <w:t>⑥</w:t>
            </w:r>
            <w:r>
              <w:rPr>
                <w:rFonts w:hint="eastAsia" w:ascii="仿宋" w:hAnsi="仿宋" w:eastAsia="仿宋" w:cs="仿宋"/>
                <w:color w:val="auto"/>
                <w:sz w:val="24"/>
              </w:rPr>
              <w:t>无此内容或与本项目无关的内容不得分。</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sz w:val="24"/>
                <w:lang w:val="en-US" w:eastAsia="zh-CN"/>
              </w:rPr>
            </w:pPr>
            <w:r>
              <w:rPr>
                <w:rFonts w:hint="eastAsia" w:ascii="仿宋" w:hAnsi="仿宋" w:eastAsia="仿宋" w:cs="仿宋"/>
                <w:color w:val="auto"/>
                <w:sz w:val="24"/>
                <w:szCs w:val="24"/>
                <w:highlight w:val="none"/>
                <w:lang w:val="en-US" w:eastAsia="zh-CN"/>
              </w:rPr>
              <w:t>5</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主观</w:t>
            </w:r>
          </w:p>
        </w:tc>
        <w:tc>
          <w:tcPr>
            <w:tcW w:w="12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bCs/>
                <w:color w:val="auto"/>
                <w:sz w:val="24"/>
              </w:rPr>
            </w:pPr>
            <w:r>
              <w:rPr>
                <w:rFonts w:hint="eastAsia" w:ascii="仿宋" w:hAnsi="仿宋" w:eastAsia="仿宋" w:cs="仿宋"/>
                <w:color w:val="auto"/>
                <w:sz w:val="24"/>
                <w:szCs w:val="24"/>
                <w:highlight w:val="none"/>
                <w:lang w:eastAsia="zh-CN"/>
              </w:rPr>
              <w:t>安全质量措施</w:t>
            </w:r>
          </w:p>
        </w:tc>
      </w:tr>
      <w:tr>
        <w:tblPrEx>
          <w:tblCellMar>
            <w:top w:w="0" w:type="dxa"/>
            <w:left w:w="108" w:type="dxa"/>
            <w:bottom w:w="0" w:type="dxa"/>
            <w:right w:w="108" w:type="dxa"/>
          </w:tblCellMar>
        </w:tblPrEx>
        <w:trPr>
          <w:trHeight w:val="1981"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ind w:firstLine="240" w:firstLineChars="100"/>
              <w:jc w:val="both"/>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10</w:t>
            </w:r>
          </w:p>
        </w:tc>
        <w:tc>
          <w:tcPr>
            <w:tcW w:w="6601"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项目负责人具有水文类高级及以上职称的得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pPr>
              <w:widowControl/>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参与过水文行业标准制定的，每个得1分，最高得2分</w:t>
            </w:r>
            <w:r>
              <w:rPr>
                <w:rFonts w:hint="eastAsia" w:ascii="仿宋" w:hAnsi="仿宋" w:eastAsia="仿宋" w:cs="仿宋"/>
                <w:color w:val="auto"/>
                <w:sz w:val="24"/>
                <w:szCs w:val="24"/>
                <w:highlight w:val="none"/>
                <w:lang w:eastAsia="zh-CN"/>
              </w:rPr>
              <w:t>；</w:t>
            </w:r>
          </w:p>
          <w:p>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本项最高得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b/>
                <w:bCs/>
                <w:color w:val="auto"/>
                <w:sz w:val="24"/>
                <w:szCs w:val="24"/>
                <w:highlight w:val="none"/>
              </w:rPr>
              <w:t>（须提供以上证书原件扫描件并加盖公章、投标单位为拟配备人员缴纳的</w:t>
            </w:r>
            <w:r>
              <w:rPr>
                <w:rFonts w:hint="eastAsia" w:ascii="仿宋" w:hAnsi="仿宋" w:eastAsia="仿宋" w:cs="仿宋"/>
                <w:b/>
                <w:bCs/>
                <w:color w:val="auto"/>
                <w:sz w:val="24"/>
                <w:szCs w:val="24"/>
                <w:highlight w:val="none"/>
                <w:lang w:eastAsia="zh-CN"/>
              </w:rPr>
              <w:t>近3个月中的任1个月社保</w:t>
            </w:r>
            <w:r>
              <w:rPr>
                <w:rFonts w:hint="eastAsia" w:ascii="仿宋" w:hAnsi="仿宋" w:eastAsia="仿宋" w:cs="仿宋"/>
                <w:b/>
                <w:bCs/>
                <w:color w:val="auto"/>
                <w:sz w:val="24"/>
                <w:szCs w:val="24"/>
                <w:highlight w:val="none"/>
              </w:rPr>
              <w:t>证明原件扫描件并加盖公章，不提供不得分。）</w:t>
            </w:r>
          </w:p>
        </w:tc>
        <w:tc>
          <w:tcPr>
            <w:tcW w:w="700"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4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客观</w:t>
            </w:r>
          </w:p>
        </w:tc>
        <w:tc>
          <w:tcPr>
            <w:tcW w:w="1298" w:type="dxa"/>
            <w:vMerge w:val="restart"/>
            <w:tcBorders>
              <w:top w:val="single" w:color="000000" w:sz="4" w:space="0"/>
              <w:left w:val="single" w:color="000000" w:sz="4" w:space="0"/>
              <w:right w:val="single" w:color="000000" w:sz="4" w:space="0"/>
            </w:tcBorders>
            <w:shd w:val="clear" w:color="auto" w:fill="auto"/>
            <w:vAlign w:val="center"/>
          </w:tcPr>
          <w:p>
            <w:pPr>
              <w:rPr>
                <w:rFonts w:hint="eastAsia" w:ascii="仿宋" w:hAnsi="仿宋" w:eastAsia="仿宋" w:cs="仿宋"/>
                <w:bCs/>
                <w:color w:val="auto"/>
                <w:sz w:val="24"/>
                <w:szCs w:val="24"/>
                <w:lang w:eastAsia="zh-CN"/>
              </w:rPr>
            </w:pP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eastAsia="zh-CN"/>
              </w:rPr>
              <w:t>团队及技术力量</w:t>
            </w:r>
          </w:p>
        </w:tc>
      </w:tr>
      <w:tr>
        <w:tblPrEx>
          <w:tblCellMar>
            <w:top w:w="0" w:type="dxa"/>
            <w:left w:w="108" w:type="dxa"/>
            <w:bottom w:w="0" w:type="dxa"/>
            <w:right w:w="108" w:type="dxa"/>
          </w:tblCellMar>
        </w:tblPrEx>
        <w:trPr>
          <w:trHeight w:val="1981"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ind w:firstLine="240" w:firstLineChars="100"/>
              <w:jc w:val="both"/>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w:t>
            </w:r>
          </w:p>
        </w:tc>
        <w:tc>
          <w:tcPr>
            <w:tcW w:w="660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技术负责人具有水文类高级职称及以上的得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pPr>
              <w:widowControl/>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具有高处安装、维护、拆除作业特种作业操作证的得1分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本项目最高得4分。</w:t>
            </w:r>
          </w:p>
          <w:p>
            <w:pPr>
              <w:widowControl/>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（须提供以上证书原件扫描件并加盖公章、投标单位为拟配备人员缴纳的近3个月中的</w:t>
            </w:r>
            <w:r>
              <w:rPr>
                <w:rFonts w:hint="eastAsia" w:ascii="仿宋" w:hAnsi="仿宋" w:eastAsia="仿宋" w:cs="仿宋"/>
                <w:b/>
                <w:bCs/>
                <w:color w:val="auto"/>
                <w:sz w:val="24"/>
                <w:szCs w:val="24"/>
                <w:highlight w:val="none"/>
                <w:lang w:val="en-US" w:eastAsia="zh-CN"/>
              </w:rPr>
              <w:t>任</w:t>
            </w:r>
            <w:r>
              <w:rPr>
                <w:rFonts w:hint="eastAsia" w:ascii="仿宋" w:hAnsi="仿宋" w:eastAsia="仿宋" w:cs="仿宋"/>
                <w:b/>
                <w:bCs/>
                <w:color w:val="auto"/>
                <w:sz w:val="24"/>
                <w:szCs w:val="24"/>
                <w:highlight w:val="none"/>
              </w:rPr>
              <w:t>1个月社保证明原件扫描件并加盖公章。不提供不得分。）</w:t>
            </w:r>
          </w:p>
        </w:tc>
        <w:tc>
          <w:tcPr>
            <w:tcW w:w="70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840"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bCs/>
                <w:color w:val="auto"/>
                <w:sz w:val="24"/>
                <w:szCs w:val="24"/>
                <w:lang w:val="en-US" w:eastAsia="zh-CN"/>
              </w:rPr>
            </w:pPr>
          </w:p>
        </w:tc>
        <w:tc>
          <w:tcPr>
            <w:tcW w:w="1298" w:type="dxa"/>
            <w:vMerge w:val="continue"/>
            <w:tcBorders>
              <w:left w:val="single" w:color="000000" w:sz="4" w:space="0"/>
              <w:right w:val="single" w:color="000000" w:sz="4" w:space="0"/>
            </w:tcBorders>
            <w:shd w:val="clear" w:color="auto" w:fill="auto"/>
            <w:vAlign w:val="center"/>
          </w:tcPr>
          <w:p>
            <w:pP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1981"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ind w:firstLine="240" w:firstLineChars="100"/>
              <w:jc w:val="both"/>
              <w:outlineLvl w:val="0"/>
              <w:rPr>
                <w:rFonts w:hint="default" w:ascii="仿宋" w:hAnsi="仿宋" w:eastAsia="仿宋" w:cs="仿宋"/>
                <w:color w:val="auto"/>
                <w:kern w:val="0"/>
                <w:sz w:val="24"/>
                <w:highlight w:val="none"/>
                <w:lang w:val="en-US" w:eastAsia="zh-CN" w:bidi="ar"/>
              </w:rPr>
            </w:pPr>
            <w:r>
              <w:rPr>
                <w:rFonts w:hint="eastAsia" w:ascii="仿宋" w:hAnsi="仿宋" w:eastAsia="仿宋" w:cs="仿宋"/>
                <w:color w:val="auto"/>
                <w:kern w:val="0"/>
                <w:sz w:val="24"/>
                <w:highlight w:val="none"/>
                <w:lang w:val="en-US" w:eastAsia="zh-CN" w:bidi="ar"/>
              </w:rPr>
              <w:t>12</w:t>
            </w:r>
          </w:p>
        </w:tc>
        <w:tc>
          <w:tcPr>
            <w:tcW w:w="66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项目组成员：</w:t>
            </w:r>
          </w:p>
          <w:p>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1、具有水文与水资源、水利防灾减灾、水资源、水利工程信息化等专业的技术职称证书，每类专业高级技术职称证书的得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分，中级技术职称证书的得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2、具有高处安装、维护、拆除作业的特种作业操作证的一个的1分，最高得分</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3、具有低压电工特种作业操作证的一个得1分，最高得分2分。</w:t>
            </w:r>
          </w:p>
          <w:p>
            <w:pPr>
              <w:widowControl/>
              <w:rPr>
                <w:rFonts w:hint="eastAsia"/>
                <w:color w:val="auto"/>
                <w:highlight w:val="none"/>
              </w:rPr>
            </w:pPr>
            <w:r>
              <w:rPr>
                <w:rFonts w:hint="eastAsia" w:ascii="仿宋" w:hAnsi="仿宋" w:eastAsia="仿宋" w:cs="仿宋"/>
                <w:b/>
                <w:bCs/>
                <w:color w:val="auto"/>
                <w:sz w:val="24"/>
                <w:szCs w:val="24"/>
                <w:highlight w:val="none"/>
              </w:rPr>
              <w:t>（须提供以上证书原件扫描件并加盖公章、投标单位为拟配备人员缴纳的</w:t>
            </w:r>
            <w:r>
              <w:rPr>
                <w:rFonts w:hint="eastAsia" w:ascii="仿宋" w:hAnsi="仿宋" w:eastAsia="仿宋" w:cs="仿宋"/>
                <w:b/>
                <w:bCs/>
                <w:color w:val="auto"/>
                <w:sz w:val="24"/>
                <w:szCs w:val="24"/>
                <w:highlight w:val="none"/>
                <w:lang w:eastAsia="zh-CN"/>
              </w:rPr>
              <w:t>近3个月中的任1个月社保</w:t>
            </w:r>
            <w:r>
              <w:rPr>
                <w:rFonts w:hint="eastAsia" w:ascii="仿宋" w:hAnsi="仿宋" w:eastAsia="仿宋" w:cs="仿宋"/>
                <w:b/>
                <w:bCs/>
                <w:color w:val="auto"/>
                <w:sz w:val="24"/>
                <w:szCs w:val="24"/>
                <w:highlight w:val="none"/>
              </w:rPr>
              <w:t>证明原件扫描件并加盖公章。同个人员不重复计分，不提供不得分。）</w:t>
            </w:r>
          </w:p>
        </w:tc>
        <w:tc>
          <w:tcPr>
            <w:tcW w:w="70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8</w:t>
            </w:r>
          </w:p>
        </w:tc>
        <w:tc>
          <w:tcPr>
            <w:tcW w:w="840"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bCs/>
                <w:color w:val="auto"/>
                <w:sz w:val="24"/>
                <w:szCs w:val="24"/>
                <w:lang w:val="en-US" w:eastAsia="zh-CN"/>
              </w:rPr>
            </w:pPr>
          </w:p>
        </w:tc>
        <w:tc>
          <w:tcPr>
            <w:tcW w:w="1298" w:type="dxa"/>
            <w:vMerge w:val="continue"/>
            <w:tcBorders>
              <w:left w:val="single" w:color="000000" w:sz="4" w:space="0"/>
              <w:bottom w:val="single" w:color="000000" w:sz="4" w:space="0"/>
              <w:right w:val="single" w:color="000000" w:sz="4" w:space="0"/>
            </w:tcBorders>
            <w:shd w:val="clear" w:color="auto" w:fill="auto"/>
            <w:vAlign w:val="center"/>
          </w:tcPr>
          <w:p>
            <w:pPr>
              <w:rPr>
                <w:rFonts w:hint="eastAsia" w:ascii="仿宋" w:hAnsi="仿宋" w:eastAsia="仿宋" w:cs="仿宋"/>
                <w:bCs/>
                <w:color w:val="auto"/>
                <w:sz w:val="24"/>
                <w:szCs w:val="24"/>
              </w:rPr>
            </w:pPr>
          </w:p>
        </w:tc>
      </w:tr>
      <w:tr>
        <w:tblPrEx>
          <w:tblCellMar>
            <w:top w:w="0" w:type="dxa"/>
            <w:left w:w="108" w:type="dxa"/>
            <w:bottom w:w="0" w:type="dxa"/>
            <w:right w:w="108" w:type="dxa"/>
          </w:tblCellMar>
        </w:tblPrEx>
        <w:trPr>
          <w:trHeight w:val="620" w:hRule="atLeast"/>
          <w:jc w:val="center"/>
        </w:trPr>
        <w:tc>
          <w:tcPr>
            <w:tcW w:w="1016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color w:val="000000" w:themeColor="text1"/>
                <w:spacing w:val="-6"/>
                <w:sz w:val="24"/>
                <w14:textFill>
                  <w14:solidFill>
                    <w14:schemeClr w14:val="tx1"/>
                  </w14:solidFill>
                </w14:textFill>
              </w:rPr>
            </w:pPr>
            <w:r>
              <w:rPr>
                <w:rFonts w:hint="eastAsia" w:ascii="仿宋" w:hAnsi="仿宋" w:eastAsia="仿宋" w:cs="Arial"/>
                <w:b/>
                <w:bCs/>
                <w:snapToGrid w:val="0"/>
                <w:color w:val="000000" w:themeColor="text1"/>
                <w:sz w:val="24"/>
                <w14:textFill>
                  <w14:solidFill>
                    <w14:schemeClr w14:val="tx1"/>
                  </w14:solidFill>
                </w14:textFill>
              </w:rPr>
              <w:t>报价（</w:t>
            </w:r>
            <w:r>
              <w:rPr>
                <w:rFonts w:hint="eastAsia" w:ascii="仿宋" w:hAnsi="仿宋" w:eastAsia="仿宋" w:cs="Arial"/>
                <w:b/>
                <w:bCs/>
                <w:snapToGrid w:val="0"/>
                <w:color w:val="000000" w:themeColor="text1"/>
                <w:sz w:val="24"/>
                <w:lang w:val="en-US" w:eastAsia="zh-CN"/>
                <w14:textFill>
                  <w14:solidFill>
                    <w14:schemeClr w14:val="tx1"/>
                  </w14:solidFill>
                </w14:textFill>
              </w:rPr>
              <w:t>3</w:t>
            </w:r>
            <w:r>
              <w:rPr>
                <w:rFonts w:hint="eastAsia" w:ascii="仿宋" w:hAnsi="仿宋" w:eastAsia="仿宋" w:cs="Arial"/>
                <w:b/>
                <w:bCs/>
                <w:snapToGrid w:val="0"/>
                <w:color w:val="000000" w:themeColor="text1"/>
                <w:sz w:val="24"/>
                <w14:textFill>
                  <w14:solidFill>
                    <w14:schemeClr w14:val="tx1"/>
                  </w14:solidFill>
                </w14:textFill>
              </w:rPr>
              <w:t>0分）</w:t>
            </w:r>
          </w:p>
        </w:tc>
      </w:tr>
      <w:tr>
        <w:tblPrEx>
          <w:tblCellMar>
            <w:top w:w="0" w:type="dxa"/>
            <w:left w:w="108" w:type="dxa"/>
            <w:bottom w:w="0" w:type="dxa"/>
            <w:right w:w="108" w:type="dxa"/>
          </w:tblCellMar>
        </w:tblPrEx>
        <w:trPr>
          <w:trHeight w:val="3715" w:hRule="atLeast"/>
          <w:jc w:val="center"/>
        </w:trPr>
        <w:tc>
          <w:tcPr>
            <w:tcW w:w="7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仿宋" w:hAnsi="仿宋" w:eastAsia="仿宋" w:cs="仿宋"/>
                <w:color w:val="000000"/>
                <w:sz w:val="24"/>
                <w:lang w:val="en-US" w:eastAsia="zh-CN"/>
              </w:rPr>
            </w:pPr>
            <w:r>
              <w:rPr>
                <w:rFonts w:hint="eastAsia" w:ascii="仿宋" w:hAnsi="仿宋" w:eastAsia="仿宋" w:cs="仿宋"/>
                <w:color w:val="000000"/>
                <w:kern w:val="0"/>
                <w:sz w:val="24"/>
                <w:lang w:val="en-US" w:eastAsia="zh-CN" w:bidi="ar"/>
              </w:rPr>
              <w:t>12</w:t>
            </w:r>
          </w:p>
        </w:tc>
        <w:tc>
          <w:tcPr>
            <w:tcW w:w="660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hint="eastAsia" w:ascii="仿宋" w:hAnsi="仿宋" w:eastAsia="仿宋" w:cs="仿宋"/>
                <w:color w:val="000000"/>
                <w:sz w:val="24"/>
              </w:rPr>
            </w:pPr>
            <w:r>
              <w:rPr>
                <w:rFonts w:hint="eastAsia" w:ascii="仿宋" w:hAnsi="仿宋" w:eastAsia="仿宋" w:cs="仿宋"/>
                <w:color w:val="000000"/>
                <w:kern w:val="0"/>
                <w:sz w:val="24"/>
                <w:lang w:bidi="ar"/>
              </w:rPr>
              <w:t>有效投标报价的最低价作为评标基准价，其最低报价为满分；按［投标报价得分=（评标基准价/投标报价）*</w:t>
            </w:r>
            <w:r>
              <w:rPr>
                <w:rFonts w:hint="eastAsia" w:ascii="仿宋" w:hAnsi="仿宋" w:eastAsia="仿宋" w:cs="仿宋"/>
                <w:color w:val="000000"/>
                <w:kern w:val="0"/>
                <w:sz w:val="24"/>
                <w:lang w:val="en-US" w:eastAsia="zh-CN" w:bidi="ar"/>
              </w:rPr>
              <w:t>3</w:t>
            </w:r>
            <w:r>
              <w:rPr>
                <w:rFonts w:hint="eastAsia" w:ascii="仿宋" w:hAnsi="仿宋" w:eastAsia="仿宋" w:cs="仿宋"/>
                <w:color w:val="000000"/>
                <w:kern w:val="0"/>
                <w:sz w:val="24"/>
                <w:lang w:bidi="ar"/>
              </w:rPr>
              <w:t>0］的计算公式计算。</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评标过程中，不得去掉报价中的最高报价和最低报价。</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仿宋" w:hAnsi="仿宋" w:eastAsia="仿宋" w:cs="仿宋"/>
                <w:color w:val="000000"/>
                <w:sz w:val="24"/>
                <w:lang w:val="en-US" w:eastAsia="zh-CN"/>
              </w:rPr>
            </w:pPr>
            <w:r>
              <w:rPr>
                <w:rFonts w:hint="eastAsia" w:ascii="仿宋" w:hAnsi="仿宋" w:eastAsia="仿宋" w:cs="仿宋"/>
                <w:color w:val="000000"/>
                <w:kern w:val="0"/>
                <w:sz w:val="24"/>
                <w:lang w:val="en-US" w:eastAsia="zh-CN" w:bidi="ar"/>
              </w:rPr>
              <w:t>30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color w:val="000000"/>
                <w:sz w:val="24"/>
              </w:rPr>
            </w:pPr>
          </w:p>
        </w:tc>
        <w:tc>
          <w:tcPr>
            <w:tcW w:w="129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w:t>
            </w:r>
          </w:p>
        </w:tc>
      </w:tr>
    </w:tbl>
    <w:p>
      <w:pPr>
        <w:pStyle w:val="8"/>
        <w:rPr>
          <w:rFonts w:hint="eastAsia"/>
        </w:rPr>
      </w:pPr>
    </w:p>
    <w:bookmarkEnd w:id="40"/>
    <w:p>
      <w:pPr>
        <w:snapToGrid w:val="0"/>
        <w:spacing w:line="360" w:lineRule="auto"/>
        <w:rPr>
          <w:rFonts w:hint="eastAsia" w:ascii="仿宋" w:hAnsi="仿宋" w:eastAsia="仿宋" w:cs="仿宋"/>
          <w:sz w:val="24"/>
          <w:szCs w:val="24"/>
        </w:rPr>
      </w:pPr>
      <w:r>
        <w:rPr>
          <w:rFonts w:hint="eastAsia" w:ascii="仿宋" w:hAnsi="仿宋" w:eastAsia="仿宋" w:cs="仿宋"/>
          <w:sz w:val="24"/>
          <w:szCs w:val="24"/>
          <w:shd w:val="clear" w:color="auto" w:fill="FFFFFF"/>
        </w:rPr>
        <w:t>*</w:t>
      </w:r>
      <w:r>
        <w:rPr>
          <w:rFonts w:hint="eastAsia" w:ascii="仿宋" w:hAnsi="仿宋" w:eastAsia="仿宋" w:cs="仿宋"/>
          <w:b/>
          <w:sz w:val="24"/>
          <w:szCs w:val="24"/>
        </w:rPr>
        <w:t>备注：</w:t>
      </w:r>
      <w:r>
        <w:rPr>
          <w:rFonts w:hint="eastAsia" w:ascii="仿宋" w:hAnsi="仿宋" w:eastAsia="仿宋" w:cs="仿宋"/>
          <w:sz w:val="24"/>
          <w:szCs w:val="24"/>
        </w:rPr>
        <w:t>投标人编制投标文件（商务技术文件部分）时，建议按此目录（序号和内容）提供评标标准相应的商务技术资料。</w:t>
      </w:r>
    </w:p>
    <w:p>
      <w:pPr>
        <w:adjustRightInd/>
        <w:spacing w:line="360" w:lineRule="auto"/>
        <w:ind w:firstLine="482" w:firstLineChars="200"/>
        <w:rPr>
          <w:rFonts w:hint="eastAsia" w:ascii="仿宋" w:hAnsi="仿宋" w:eastAsia="仿宋" w:cs="仿宋"/>
          <w:b/>
          <w:kern w:val="0"/>
          <w:sz w:val="24"/>
          <w:szCs w:val="24"/>
        </w:rPr>
      </w:pPr>
    </w:p>
    <w:p>
      <w:pPr>
        <w:pStyle w:val="22"/>
        <w:spacing w:before="0"/>
        <w:ind w:firstLine="643"/>
        <w:jc w:val="center"/>
        <w:rPr>
          <w:rFonts w:hint="eastAsia" w:ascii="仿宋" w:hAnsi="仿宋" w:eastAsia="仿宋" w:cs="仿宋"/>
          <w:b/>
          <w:sz w:val="24"/>
          <w:szCs w:val="24"/>
        </w:rPr>
      </w:pPr>
      <w:r>
        <w:rPr>
          <w:rFonts w:hint="eastAsia" w:ascii="仿宋" w:hAnsi="仿宋" w:eastAsia="仿宋" w:cs="仿宋"/>
          <w:b/>
          <w:sz w:val="24"/>
          <w:szCs w:val="24"/>
        </w:rPr>
        <w:t>一、评审方法</w:t>
      </w:r>
    </w:p>
    <w:p>
      <w:pPr>
        <w:adjustRightInd/>
        <w:spacing w:line="360" w:lineRule="auto"/>
        <w:rPr>
          <w:rFonts w:hint="eastAsia"/>
          <w:sz w:val="24"/>
          <w:szCs w:val="24"/>
        </w:rPr>
      </w:pPr>
      <w:r>
        <w:rPr>
          <w:rFonts w:hint="eastAsia" w:ascii="仿宋" w:hAnsi="仿宋" w:eastAsia="仿宋" w:cs="仿宋"/>
          <w:b/>
          <w:kern w:val="0"/>
          <w:sz w:val="24"/>
          <w:szCs w:val="24"/>
        </w:rPr>
        <w:t>1.综合评分法。</w:t>
      </w:r>
      <w:r>
        <w:rPr>
          <w:rFonts w:hint="eastAsia" w:ascii="仿宋" w:hAnsi="仿宋" w:eastAsia="仿宋" w:cs="仿宋"/>
          <w:kern w:val="0"/>
          <w:sz w:val="24"/>
          <w:szCs w:val="24"/>
        </w:rPr>
        <w:t>综合评分法，是指响应文件满足磋商文件全部实质性要求，且按照评审因素的量化指标评审得分最高的供应商为成交候选人的评审方法。</w:t>
      </w:r>
    </w:p>
    <w:p>
      <w:pPr>
        <w:snapToGrid w:val="0"/>
        <w:spacing w:line="360" w:lineRule="auto"/>
        <w:ind w:left="120" w:leftChars="57" w:firstLine="361" w:firstLineChars="150"/>
        <w:jc w:val="center"/>
        <w:rPr>
          <w:rFonts w:hint="eastAsia" w:ascii="仿宋" w:hAnsi="仿宋" w:eastAsia="仿宋" w:cs="仿宋"/>
          <w:b/>
          <w:sz w:val="24"/>
          <w:szCs w:val="24"/>
        </w:rPr>
      </w:pPr>
      <w:r>
        <w:rPr>
          <w:rFonts w:hint="eastAsia" w:ascii="仿宋" w:hAnsi="仿宋" w:eastAsia="仿宋" w:cs="仿宋"/>
          <w:b/>
          <w:sz w:val="24"/>
          <w:szCs w:val="24"/>
        </w:rPr>
        <w:t>二、磋商小组的组成</w:t>
      </w:r>
    </w:p>
    <w:p>
      <w:pPr>
        <w:pStyle w:val="22"/>
        <w:spacing w:before="0"/>
        <w:ind w:firstLine="0" w:firstLineChars="0"/>
        <w:rPr>
          <w:rFonts w:hint="eastAsia" w:ascii="仿宋" w:hAnsi="仿宋" w:eastAsia="仿宋" w:cs="仿宋"/>
          <w:b/>
          <w:kern w:val="0"/>
          <w:sz w:val="24"/>
          <w:szCs w:val="24"/>
        </w:rPr>
      </w:pPr>
      <w:r>
        <w:rPr>
          <w:rFonts w:hint="eastAsia" w:ascii="仿宋" w:hAnsi="仿宋" w:eastAsia="仿宋" w:cs="仿宋"/>
          <w:b/>
          <w:kern w:val="0"/>
          <w:sz w:val="24"/>
          <w:szCs w:val="24"/>
        </w:rPr>
        <w:t>1.磋商小组的组成。</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2.磋商小组的组成人员的回避。</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在政府采购活动中，磋商小组的组成人员与供应商有下列利害关系之一的，应当回避：</w:t>
      </w:r>
    </w:p>
    <w:p>
      <w:pPr>
        <w:pStyle w:val="22"/>
        <w:spacing w:before="0"/>
        <w:ind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　　2.1参加采购活动前3年内与供应商存在劳动关系；</w:t>
      </w:r>
    </w:p>
    <w:p>
      <w:pPr>
        <w:pStyle w:val="22"/>
        <w:spacing w:before="0"/>
        <w:ind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　　2.2参加采购活动前3年内担任供应商的董事、监事；</w:t>
      </w:r>
    </w:p>
    <w:p>
      <w:pPr>
        <w:pStyle w:val="22"/>
        <w:spacing w:before="0"/>
        <w:ind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　　2.3参加采购活动前3年内是供应商的控股股东或者实际控制人；</w:t>
      </w:r>
    </w:p>
    <w:p>
      <w:pPr>
        <w:pStyle w:val="22"/>
        <w:spacing w:before="0"/>
        <w:ind w:firstLine="480" w:firstLineChars="0"/>
        <w:rPr>
          <w:rFonts w:hint="eastAsia" w:ascii="仿宋" w:hAnsi="仿宋" w:eastAsia="仿宋" w:cs="仿宋"/>
          <w:kern w:val="0"/>
          <w:sz w:val="24"/>
          <w:szCs w:val="24"/>
        </w:rPr>
      </w:pPr>
      <w:r>
        <w:rPr>
          <w:rFonts w:hint="eastAsia" w:ascii="仿宋" w:hAnsi="仿宋" w:eastAsia="仿宋" w:cs="仿宋"/>
          <w:kern w:val="0"/>
          <w:sz w:val="24"/>
          <w:szCs w:val="24"/>
        </w:rPr>
        <w:t>2.4与供应商的法定代表人或者负责人有夫妻、直系血亲、三代以内旁系血亲或者近姻亲关系；</w:t>
      </w:r>
    </w:p>
    <w:p>
      <w:pPr>
        <w:pStyle w:val="22"/>
        <w:spacing w:before="0"/>
        <w:ind w:firstLine="480" w:firstLineChars="0"/>
        <w:rPr>
          <w:rFonts w:hint="eastAsia" w:ascii="仿宋" w:hAnsi="仿宋" w:eastAsia="仿宋" w:cs="仿宋"/>
          <w:kern w:val="0"/>
          <w:sz w:val="24"/>
          <w:szCs w:val="24"/>
        </w:rPr>
      </w:pPr>
      <w:r>
        <w:rPr>
          <w:rFonts w:hint="eastAsia" w:ascii="仿宋" w:hAnsi="仿宋" w:eastAsia="仿宋" w:cs="仿宋"/>
          <w:kern w:val="0"/>
          <w:sz w:val="24"/>
          <w:szCs w:val="24"/>
        </w:rPr>
        <w:t>2.5与供应商有其他可能影响政府采购活动公平、公正进行的关系。</w:t>
      </w:r>
    </w:p>
    <w:p>
      <w:pPr>
        <w:snapToGrid w:val="0"/>
        <w:spacing w:line="360" w:lineRule="auto"/>
        <w:ind w:left="120" w:leftChars="57" w:firstLine="361" w:firstLineChars="150"/>
        <w:jc w:val="center"/>
        <w:rPr>
          <w:rFonts w:hint="eastAsia" w:ascii="仿宋" w:hAnsi="仿宋" w:eastAsia="仿宋" w:cs="仿宋"/>
          <w:b/>
          <w:sz w:val="24"/>
          <w:szCs w:val="24"/>
        </w:rPr>
      </w:pPr>
    </w:p>
    <w:p>
      <w:pPr>
        <w:snapToGrid w:val="0"/>
        <w:spacing w:line="360" w:lineRule="auto"/>
        <w:ind w:left="120" w:leftChars="57" w:firstLine="361" w:firstLineChars="150"/>
        <w:jc w:val="center"/>
        <w:rPr>
          <w:rFonts w:hint="eastAsia" w:ascii="仿宋" w:hAnsi="仿宋" w:eastAsia="仿宋" w:cs="仿宋"/>
          <w:b/>
          <w:sz w:val="24"/>
          <w:szCs w:val="24"/>
        </w:rPr>
      </w:pPr>
      <w:r>
        <w:rPr>
          <w:rFonts w:hint="eastAsia" w:ascii="仿宋" w:hAnsi="仿宋" w:eastAsia="仿宋" w:cs="仿宋"/>
          <w:b/>
          <w:sz w:val="24"/>
          <w:szCs w:val="24"/>
        </w:rPr>
        <w:t>三、磋商小组的职责</w:t>
      </w:r>
    </w:p>
    <w:p>
      <w:pPr>
        <w:pStyle w:val="22"/>
        <w:spacing w:before="0"/>
        <w:ind w:firstLine="0" w:firstLineChars="0"/>
        <w:rPr>
          <w:rFonts w:hint="eastAsia" w:ascii="仿宋" w:hAnsi="仿宋" w:eastAsia="仿宋" w:cs="仿宋"/>
          <w:b/>
          <w:kern w:val="0"/>
          <w:sz w:val="24"/>
          <w:szCs w:val="24"/>
        </w:rPr>
      </w:pPr>
      <w:r>
        <w:rPr>
          <w:rFonts w:hint="eastAsia" w:ascii="仿宋" w:hAnsi="仿宋" w:eastAsia="仿宋" w:cs="仿宋"/>
          <w:b/>
          <w:kern w:val="0"/>
          <w:sz w:val="24"/>
          <w:szCs w:val="24"/>
        </w:rPr>
        <w:t>1.磋商小组负责具体评审事务，并独立履行下列职责：</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1.1对供应商的资格进行审查；对响应文件的有效性、完整性和响应程度进行审查；</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1.2审查、评价响应文件是否符合磋商文件的商务、技术等实质性要求；</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1.3要求供应商对响应文件有关事项作出澄清、说明或者更正；</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1.4磋商小组集中与单一供应商分别进行磋商；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1.5确定磋商文件的变动情况，并确定提交最后报价的供应商；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1.6根据磋商文件确定的评审办法及评审标准对提交最后报价的供应商的响应文件和最后报价采用综合评分法进行综合评分；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1.7编制评审报告，确定成交候选人名单，以及根据采购人委托直接确定成交人；</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1.8向采购人、采购代理机构或者有关部门报告评审中发现的违法行为；</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1.9法律、法规、规章、磋商文件等规定的其它事项。</w:t>
      </w:r>
    </w:p>
    <w:p>
      <w:pPr>
        <w:pStyle w:val="22"/>
        <w:spacing w:before="0"/>
        <w:ind w:firstLine="0" w:firstLineChars="0"/>
        <w:rPr>
          <w:rFonts w:hint="eastAsia" w:ascii="仿宋" w:hAnsi="仿宋" w:eastAsia="仿宋" w:cs="仿宋"/>
          <w:b/>
          <w:kern w:val="0"/>
          <w:sz w:val="24"/>
          <w:szCs w:val="24"/>
        </w:rPr>
      </w:pPr>
      <w:r>
        <w:rPr>
          <w:rFonts w:hint="eastAsia" w:ascii="仿宋" w:hAnsi="仿宋" w:eastAsia="仿宋" w:cs="仿宋"/>
          <w:b/>
          <w:kern w:val="0"/>
          <w:sz w:val="24"/>
          <w:szCs w:val="24"/>
        </w:rPr>
        <w:t>2.磋商小组及其成员不得有下列行为：</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2.1确定参与本项目至评审结束前私自接触供应商；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 xml:space="preserve">2.2接受供应商提出的“超出响应文件的范围或者改变响应文件的实质性内容”的澄清、说明或者更正； </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2.3违反评审纪律发表倾向性意见或者征询采购人的倾向性意见；</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2.4对需要专业判断的主观评审因素协商评分；</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2.5在评审过程中擅离职守，影响评审程序正常进行的；</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2.6记录、复制或者带走任何评审资料；</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2.7其他不遵守评审纪律的行为。</w:t>
      </w:r>
    </w:p>
    <w:p>
      <w:pPr>
        <w:pStyle w:val="22"/>
        <w:spacing w:before="0"/>
        <w:ind w:firstLine="480"/>
        <w:rPr>
          <w:rFonts w:hint="eastAsia" w:ascii="仿宋" w:hAnsi="仿宋" w:eastAsia="仿宋" w:cs="仿宋"/>
          <w:sz w:val="24"/>
          <w:szCs w:val="24"/>
        </w:rPr>
      </w:pPr>
      <w:r>
        <w:rPr>
          <w:rFonts w:hint="eastAsia" w:ascii="仿宋" w:hAnsi="仿宋" w:eastAsia="仿宋" w:cs="仿宋"/>
          <w:sz w:val="24"/>
          <w:szCs w:val="24"/>
        </w:rPr>
        <w:t>磋商小组成员有2.1-2.5行为之一的，其评审意见无效，并不得获取评审劳务报酬和报销异地评审差旅费。</w:t>
      </w:r>
    </w:p>
    <w:p>
      <w:pPr>
        <w:pStyle w:val="22"/>
        <w:spacing w:before="0"/>
        <w:ind w:firstLine="0" w:firstLineChars="0"/>
        <w:rPr>
          <w:rFonts w:hint="eastAsia" w:ascii="仿宋" w:hAnsi="仿宋" w:eastAsia="仿宋" w:cs="仿宋"/>
          <w:b/>
          <w:sz w:val="24"/>
          <w:szCs w:val="24"/>
        </w:rPr>
      </w:pPr>
    </w:p>
    <w:p>
      <w:pPr>
        <w:pStyle w:val="22"/>
        <w:spacing w:before="0"/>
        <w:ind w:firstLine="0" w:firstLineChars="0"/>
        <w:jc w:val="center"/>
        <w:rPr>
          <w:rFonts w:hint="eastAsia" w:ascii="仿宋" w:hAnsi="仿宋" w:eastAsia="仿宋" w:cs="仿宋"/>
          <w:b/>
          <w:sz w:val="24"/>
          <w:szCs w:val="24"/>
        </w:rPr>
      </w:pPr>
      <w:r>
        <w:rPr>
          <w:rFonts w:hint="eastAsia" w:ascii="仿宋" w:hAnsi="仿宋" w:eastAsia="仿宋" w:cs="仿宋"/>
          <w:b/>
          <w:sz w:val="24"/>
          <w:szCs w:val="24"/>
        </w:rPr>
        <w:t>四、评审程序</w:t>
      </w:r>
    </w:p>
    <w:p>
      <w:pPr>
        <w:pStyle w:val="22"/>
        <w:spacing w:before="0"/>
        <w:ind w:firstLine="472" w:firstLineChars="196"/>
        <w:rPr>
          <w:rFonts w:hint="eastAsia" w:ascii="仿宋" w:hAnsi="仿宋" w:eastAsia="仿宋" w:cs="仿宋"/>
          <w:b/>
          <w:sz w:val="24"/>
          <w:szCs w:val="24"/>
        </w:rPr>
      </w:pPr>
      <w:r>
        <w:rPr>
          <w:rFonts w:hint="eastAsia" w:ascii="仿宋" w:hAnsi="仿宋" w:eastAsia="仿宋" w:cs="仿宋"/>
          <w:b/>
          <w:sz w:val="24"/>
          <w:szCs w:val="24"/>
        </w:rPr>
        <w:t>详见磋商文件“第二部分 竞争性磋商流程”。</w:t>
      </w:r>
    </w:p>
    <w:p>
      <w:pPr>
        <w:pStyle w:val="22"/>
        <w:spacing w:before="0"/>
        <w:ind w:firstLine="0" w:firstLineChars="0"/>
        <w:rPr>
          <w:rFonts w:hint="eastAsia" w:ascii="仿宋" w:hAnsi="仿宋" w:eastAsia="仿宋" w:cs="仿宋"/>
          <w:b/>
          <w:sz w:val="24"/>
          <w:szCs w:val="24"/>
        </w:rPr>
      </w:pPr>
    </w:p>
    <w:p>
      <w:pPr>
        <w:pStyle w:val="22"/>
        <w:spacing w:before="0"/>
        <w:ind w:firstLine="0" w:firstLineChars="0"/>
        <w:jc w:val="center"/>
        <w:rPr>
          <w:rFonts w:hint="eastAsia" w:ascii="仿宋" w:hAnsi="仿宋" w:eastAsia="仿宋" w:cs="仿宋"/>
          <w:b/>
          <w:sz w:val="24"/>
          <w:szCs w:val="24"/>
        </w:rPr>
      </w:pPr>
      <w:r>
        <w:rPr>
          <w:rFonts w:hint="eastAsia" w:ascii="仿宋" w:hAnsi="仿宋" w:eastAsia="仿宋" w:cs="仿宋"/>
          <w:b/>
          <w:sz w:val="24"/>
          <w:szCs w:val="24"/>
        </w:rPr>
        <w:t>五、评审须知</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1. 响应文件的澄清</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2.最后报价的修正原则</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磋商小组对响应文件的最后报价进行审核，对发现计算、书写等错误的，按以下原则进行修正：</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2.1《最后报价一览表》内容与响应文件中响应内容不一致的，以《最后报价一览表》为准;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2.2大写金额和小写金额不一致的，以大写金额为准;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2.3单价金额小数点或者百分比有明显错位的，以《最后报价一览表》的总价为准，并修改单价;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2.4总价金额与按单价汇总金额不一致的，以单价金额计算结果为准。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2.5同时出现两种以上不一致的，按照前款规定的顺序修正。</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2.6以修正后的总价作为最后报价。</w:t>
      </w:r>
    </w:p>
    <w:p>
      <w:pPr>
        <w:spacing w:line="360" w:lineRule="auto"/>
        <w:rPr>
          <w:rFonts w:hint="eastAsia" w:ascii="仿宋" w:hAnsi="仿宋" w:eastAsia="仿宋" w:cs="仿宋"/>
          <w:b/>
          <w:bCs/>
          <w:sz w:val="24"/>
          <w:szCs w:val="24"/>
        </w:rPr>
      </w:pPr>
      <w:r>
        <w:rPr>
          <w:rFonts w:hint="eastAsia" w:ascii="仿宋" w:hAnsi="仿宋" w:eastAsia="仿宋" w:cs="仿宋"/>
          <w:bCs/>
          <w:sz w:val="24"/>
          <w:szCs w:val="24"/>
        </w:rPr>
        <w:t>▲</w:t>
      </w:r>
      <w:r>
        <w:rPr>
          <w:rFonts w:hint="eastAsia" w:ascii="仿宋" w:hAnsi="仿宋" w:eastAsia="仿宋" w:cs="仿宋"/>
          <w:b/>
          <w:bCs/>
          <w:sz w:val="24"/>
          <w:szCs w:val="24"/>
        </w:rPr>
        <w:t>供应商对根据修正原则修正后的最后报价不确认的，响应无效。</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3.</w:t>
      </w:r>
      <w:r>
        <w:rPr>
          <w:rFonts w:hint="eastAsia" w:ascii="仿宋" w:hAnsi="仿宋" w:eastAsia="仿宋" w:cs="仿宋"/>
          <w:b/>
          <w:spacing w:val="20"/>
          <w:sz w:val="24"/>
          <w:szCs w:val="24"/>
        </w:rPr>
        <w:t>响应无效</w:t>
      </w:r>
    </w:p>
    <w:p>
      <w:pPr>
        <w:pStyle w:val="9"/>
        <w:spacing w:line="360" w:lineRule="auto"/>
        <w:ind w:firstLine="600" w:firstLineChars="250"/>
        <w:rPr>
          <w:rFonts w:hint="eastAsia" w:ascii="仿宋" w:hAnsi="仿宋" w:eastAsia="仿宋" w:cs="仿宋"/>
          <w:sz w:val="24"/>
          <w:szCs w:val="24"/>
        </w:rPr>
      </w:pPr>
      <w:r>
        <w:rPr>
          <w:rFonts w:hint="eastAsia" w:ascii="仿宋" w:hAnsi="仿宋" w:eastAsia="仿宋" w:cs="仿宋"/>
          <w:sz w:val="24"/>
          <w:szCs w:val="24"/>
        </w:rPr>
        <w:t>有下列情况之一的，响应无效：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3.1单位负责人为同一人或者存在直接控股、管理关系的不同供应商参加同一合同项下的政府采购活动的（均无效）；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3.4如以联合体形式参加政府采购活动的，联合协议不符合磋商文件规定的联合协议要求的；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3.5响应文件未按磋商文件的澄清、修改的内容编制，又不符合实质性要求的；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3.6响应文件组成漏项，内容不全或内容字迹模糊辨认不清的；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3.7响应文件中法人授权书所载内容与本项目内容有异的；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3.8响应文件未按照磋商文件要求签署、盖章的；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3.9</w:t>
      </w:r>
      <w:r>
        <w:rPr>
          <w:rFonts w:hint="eastAsia" w:ascii="仿宋" w:hAnsi="仿宋" w:eastAsia="仿宋" w:cs="仿宋"/>
          <w:kern w:val="0"/>
          <w:sz w:val="24"/>
          <w:szCs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3.10响应文件含有采购人不能接受的附加条件的；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3.11响应文件中承诺的响应有效期少于磋商文件中载明的响应有效期的；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3.12供应商所投内容不符合磋商文件中实质性要求的；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3.13所提交的《最后报价一览表》中出现不是唯一的、有选择性的报价的;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3.14最后报价高于本项目采购预算或者最高限价的;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3.16《最后报价一览表》填写不完整或字迹不能辨认或有漏项的；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3.17供应商对根据修正原则修正后的最后报价不确认的；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3.18供应商提供虚假材料响应的（包括但不限于以下情节）；</w:t>
      </w:r>
    </w:p>
    <w:p>
      <w:pPr>
        <w:pStyle w:val="23"/>
        <w:numPr>
          <w:ilvl w:val="0"/>
          <w:numId w:val="2"/>
        </w:numPr>
        <w:ind w:firstLineChars="0"/>
        <w:rPr>
          <w:rFonts w:hint="eastAsia" w:ascii="仿宋" w:hAnsi="仿宋" w:eastAsia="仿宋" w:cs="仿宋"/>
          <w:sz w:val="24"/>
          <w:szCs w:val="24"/>
        </w:rPr>
      </w:pPr>
      <w:r>
        <w:rPr>
          <w:rFonts w:hint="eastAsia" w:ascii="仿宋" w:hAnsi="仿宋" w:eastAsia="仿宋" w:cs="仿宋"/>
          <w:sz w:val="24"/>
          <w:szCs w:val="24"/>
        </w:rPr>
        <w:t>使用伪造、变造的许可证件；</w:t>
      </w:r>
    </w:p>
    <w:p>
      <w:pPr>
        <w:pStyle w:val="23"/>
        <w:numPr>
          <w:ilvl w:val="0"/>
          <w:numId w:val="2"/>
        </w:numPr>
        <w:ind w:firstLineChars="0"/>
        <w:rPr>
          <w:rFonts w:hint="eastAsia" w:ascii="仿宋" w:hAnsi="仿宋" w:eastAsia="仿宋" w:cs="仿宋"/>
          <w:sz w:val="24"/>
          <w:szCs w:val="24"/>
        </w:rPr>
      </w:pPr>
      <w:r>
        <w:rPr>
          <w:rFonts w:hint="eastAsia" w:ascii="仿宋" w:hAnsi="仿宋" w:eastAsia="仿宋" w:cs="仿宋"/>
          <w:sz w:val="24"/>
          <w:szCs w:val="24"/>
        </w:rPr>
        <w:t>提供虚假的财务状况或者业绩；</w:t>
      </w:r>
    </w:p>
    <w:p>
      <w:pPr>
        <w:pStyle w:val="23"/>
        <w:numPr>
          <w:ilvl w:val="0"/>
          <w:numId w:val="2"/>
        </w:numPr>
        <w:ind w:firstLineChars="0"/>
        <w:rPr>
          <w:rFonts w:hint="eastAsia" w:ascii="仿宋" w:hAnsi="仿宋" w:eastAsia="仿宋" w:cs="仿宋"/>
          <w:sz w:val="24"/>
          <w:szCs w:val="24"/>
        </w:rPr>
      </w:pPr>
      <w:r>
        <w:rPr>
          <w:rFonts w:hint="eastAsia" w:ascii="仿宋" w:hAnsi="仿宋" w:eastAsia="仿宋" w:cs="仿宋"/>
          <w:sz w:val="24"/>
          <w:szCs w:val="24"/>
        </w:rPr>
        <w:t>提供虚假的项目负责人或者主要技术人员简历、劳动关系证明；</w:t>
      </w:r>
    </w:p>
    <w:p>
      <w:pPr>
        <w:pStyle w:val="23"/>
        <w:numPr>
          <w:ilvl w:val="0"/>
          <w:numId w:val="2"/>
        </w:numPr>
        <w:ind w:firstLineChars="0"/>
        <w:rPr>
          <w:rFonts w:hint="eastAsia" w:ascii="仿宋" w:hAnsi="仿宋" w:eastAsia="仿宋" w:cs="仿宋"/>
          <w:sz w:val="24"/>
          <w:szCs w:val="24"/>
        </w:rPr>
      </w:pPr>
      <w:r>
        <w:rPr>
          <w:rFonts w:hint="eastAsia" w:ascii="仿宋" w:hAnsi="仿宋" w:eastAsia="仿宋" w:cs="仿宋"/>
          <w:sz w:val="24"/>
          <w:szCs w:val="24"/>
        </w:rPr>
        <w:t>提供虚假的信用状况；</w:t>
      </w:r>
    </w:p>
    <w:p>
      <w:pPr>
        <w:pStyle w:val="23"/>
        <w:numPr>
          <w:ilvl w:val="0"/>
          <w:numId w:val="2"/>
        </w:numPr>
        <w:ind w:firstLineChars="0"/>
        <w:rPr>
          <w:rFonts w:hint="eastAsia" w:ascii="仿宋" w:hAnsi="仿宋" w:eastAsia="仿宋" w:cs="仿宋"/>
          <w:sz w:val="24"/>
          <w:szCs w:val="24"/>
        </w:rPr>
      </w:pPr>
      <w:r>
        <w:rPr>
          <w:rFonts w:hint="eastAsia" w:ascii="仿宋" w:hAnsi="仿宋" w:eastAsia="仿宋" w:cs="仿宋"/>
          <w:sz w:val="24"/>
          <w:szCs w:val="24"/>
        </w:rPr>
        <w:t>其他弄虚作假的行为。</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3.19供应商有恶意串通、妨碍其他供应商的竞争行为、损害采购人或者其他供应商的合法权益情形的。</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有下列情形之一的，属于或视为恶意串通，其响应无效：</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供应商直接或者间接从采购人或者采购代理机构处获得其他供应商的相关情况并修改其响应文件；</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供应商按照采购人或者采购代理机构的授意撤换、修改投标文件或者响应文件；</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供应商之间协商报价、技术方案等投标文件或者响应文件的实质性内容；</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属于同一集团、协会、商会等组织成员的供应商按照该组织要求协同参加政府采购活动；</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供应商之间事先约定由某一特定供应商中标、成交；</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供应商之间商定部分供应商放弃参加政府采购活动或者放弃中标、成交；</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供应商与采购人或者采购代理机构之间、供应商相互之间，为谋求特定供应商中标、成交或者排斥其他供应商的其他串通行为。</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不同供应商的响应文件由同一单位或者个人编制；</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不同供应商委托同一单位或者个人办理响应事宜；</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不同供应商的响应文件载明的项目管理成员或者联系人员为同一人；</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不同供应商的响应文件异常一致或者最后报价呈规律性差异；</w:t>
      </w:r>
    </w:p>
    <w:p>
      <w:pPr>
        <w:pStyle w:val="23"/>
        <w:numPr>
          <w:ilvl w:val="0"/>
          <w:numId w:val="3"/>
        </w:numPr>
        <w:ind w:firstLineChars="0"/>
        <w:rPr>
          <w:rFonts w:hint="eastAsia" w:ascii="仿宋" w:hAnsi="仿宋" w:eastAsia="仿宋" w:cs="仿宋"/>
          <w:sz w:val="24"/>
          <w:szCs w:val="24"/>
        </w:rPr>
      </w:pPr>
      <w:r>
        <w:rPr>
          <w:rFonts w:hint="eastAsia" w:ascii="仿宋" w:hAnsi="仿宋" w:eastAsia="仿宋" w:cs="仿宋"/>
          <w:sz w:val="24"/>
          <w:szCs w:val="24"/>
        </w:rPr>
        <w:t>不同供应商的响应文件相互混装。</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3.20供应商仅提交备份响应文件，没有在电子交易平台传输提交响应文件的，响应无效；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3.21法律、法规、规章（适用本市的）及省级以上规范性文件（适用本市的）规定的其他无效情形。</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4. 重新开展采购活动</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（1）因情况变化，不再符合规定的竞争性磋商采购方式适用情形的；</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（2）出现影响采购公正的违法、违规行为的；</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（3）在采购过程中符合要求的供应商或者最后报价未超过采购预算的供应商不足3家的（有特殊规定的从其规定）。</w:t>
      </w:r>
    </w:p>
    <w:p>
      <w:pPr>
        <w:pStyle w:val="22"/>
        <w:spacing w:before="0"/>
        <w:ind w:firstLine="0" w:firstLineChars="0"/>
        <w:rPr>
          <w:rFonts w:hint="eastAsia" w:ascii="仿宋" w:hAnsi="仿宋" w:eastAsia="仿宋" w:cs="仿宋"/>
          <w:b/>
          <w:sz w:val="24"/>
          <w:szCs w:val="24"/>
        </w:rPr>
      </w:pPr>
      <w:r>
        <w:rPr>
          <w:rFonts w:hint="eastAsia" w:ascii="仿宋" w:hAnsi="仿宋" w:eastAsia="仿宋" w:cs="仿宋"/>
          <w:b/>
          <w:sz w:val="24"/>
          <w:szCs w:val="24"/>
        </w:rPr>
        <w:t>5. 终止采购活动</w:t>
      </w:r>
    </w:p>
    <w:p>
      <w:pPr>
        <w:spacing w:line="360" w:lineRule="auto"/>
        <w:ind w:firstLine="465" w:firstLineChars="194"/>
        <w:rPr>
          <w:rFonts w:hint="eastAsia" w:ascii="仿宋" w:hAnsi="仿宋" w:eastAsia="仿宋" w:cs="仿宋"/>
          <w:sz w:val="24"/>
          <w:szCs w:val="24"/>
        </w:rPr>
      </w:pPr>
      <w:r>
        <w:rPr>
          <w:rFonts w:hint="eastAsia" w:ascii="仿宋" w:hAnsi="仿宋" w:eastAsia="仿宋" w:cs="仿宋"/>
          <w:sz w:val="24"/>
          <w:szCs w:val="24"/>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hint="eastAsia" w:ascii="仿宋" w:hAnsi="仿宋" w:eastAsia="仿宋" w:cs="仿宋"/>
          <w:sz w:val="24"/>
          <w:szCs w:val="24"/>
        </w:rPr>
      </w:pPr>
      <w:r>
        <w:rPr>
          <w:rFonts w:hint="eastAsia" w:ascii="仿宋" w:hAnsi="仿宋" w:eastAsia="仿宋" w:cs="仿宋"/>
          <w:b/>
          <w:sz w:val="24"/>
          <w:szCs w:val="24"/>
        </w:rPr>
        <w:t>6. 采购代理机构有权对磋商小组各成员的评分情况和评审意见进行合理性和合规性审查</w:t>
      </w:r>
      <w:r>
        <w:rPr>
          <w:rFonts w:hint="eastAsia" w:ascii="仿宋" w:hAnsi="仿宋" w:eastAsia="仿宋" w:cs="仿宋"/>
          <w:sz w:val="24"/>
          <w:szCs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22"/>
        <w:spacing w:before="0"/>
        <w:ind w:firstLine="0" w:firstLineChars="0"/>
        <w:rPr>
          <w:rFonts w:hint="eastAsia" w:ascii="仿宋" w:hAnsi="仿宋" w:eastAsia="仿宋" w:cs="仿宋"/>
          <w:b/>
          <w:sz w:val="24"/>
          <w:szCs w:val="24"/>
        </w:rPr>
      </w:pPr>
    </w:p>
    <w:p>
      <w:pPr>
        <w:snapToGrid w:val="0"/>
        <w:spacing w:line="360" w:lineRule="auto"/>
        <w:ind w:left="120" w:leftChars="57" w:firstLine="361" w:firstLineChars="150"/>
        <w:jc w:val="center"/>
        <w:rPr>
          <w:rFonts w:hint="eastAsia" w:ascii="仿宋" w:hAnsi="仿宋" w:eastAsia="仿宋" w:cs="仿宋"/>
          <w:b/>
          <w:sz w:val="24"/>
          <w:szCs w:val="24"/>
        </w:rPr>
      </w:pPr>
      <w:r>
        <w:rPr>
          <w:rFonts w:hint="eastAsia" w:ascii="仿宋" w:hAnsi="仿宋" w:eastAsia="仿宋" w:cs="仿宋"/>
          <w:b/>
          <w:sz w:val="24"/>
          <w:szCs w:val="24"/>
        </w:rPr>
        <w:t>六、评审过程的保密与录像</w:t>
      </w:r>
    </w:p>
    <w:p>
      <w:pPr>
        <w:widowControl/>
        <w:spacing w:line="360" w:lineRule="auto"/>
        <w:ind w:firstLine="482" w:firstLineChars="200"/>
        <w:rPr>
          <w:rFonts w:hint="eastAsia" w:ascii="仿宋" w:hAnsi="仿宋" w:eastAsia="仿宋" w:cs="仿宋"/>
          <w:sz w:val="24"/>
          <w:szCs w:val="24"/>
        </w:rPr>
      </w:pPr>
      <w:r>
        <w:rPr>
          <w:rFonts w:hint="eastAsia" w:ascii="仿宋" w:hAnsi="仿宋" w:eastAsia="仿宋" w:cs="仿宋"/>
          <w:b/>
          <w:sz w:val="24"/>
          <w:szCs w:val="24"/>
        </w:rPr>
        <w:t>1.保密。</w:t>
      </w:r>
      <w:r>
        <w:rPr>
          <w:rFonts w:hint="eastAsia" w:ascii="仿宋" w:hAnsi="仿宋" w:eastAsia="仿宋" w:cs="仿宋"/>
          <w:sz w:val="24"/>
          <w:szCs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hint="eastAsia" w:ascii="仿宋" w:hAnsi="仿宋" w:eastAsia="仿宋" w:cs="仿宋"/>
          <w:sz w:val="24"/>
          <w:szCs w:val="24"/>
        </w:rPr>
      </w:pPr>
      <w:r>
        <w:rPr>
          <w:rFonts w:hint="eastAsia" w:ascii="仿宋" w:hAnsi="仿宋" w:eastAsia="仿宋" w:cs="仿宋"/>
          <w:b/>
          <w:sz w:val="24"/>
          <w:szCs w:val="24"/>
        </w:rPr>
        <w:t>2.录音录像。</w:t>
      </w:r>
      <w:r>
        <w:rPr>
          <w:rFonts w:hint="eastAsia" w:ascii="仿宋" w:hAnsi="仿宋" w:eastAsia="仿宋" w:cs="仿宋"/>
          <w:sz w:val="24"/>
          <w:szCs w:val="24"/>
        </w:rPr>
        <w:t>采购代理机构对评审工作现场进行全过程录音录像，录音录像资料作为采购项目文件随其他文件一并存档。</w:t>
      </w: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第六部分  拟签订的合同文本</w:t>
      </w:r>
    </w:p>
    <w:p>
      <w:pPr>
        <w:spacing w:line="360" w:lineRule="auto"/>
        <w:rPr>
          <w:rFonts w:hint="eastAsia" w:ascii="仿宋" w:hAnsi="仿宋" w:eastAsia="仿宋" w:cs="仿宋"/>
          <w:sz w:val="24"/>
          <w:szCs w:val="24"/>
        </w:rPr>
      </w:pPr>
      <w:bookmarkStart w:id="44" w:name="_Toc86217003"/>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合同编号：</w:t>
      </w:r>
    </w:p>
    <w:p>
      <w:pPr>
        <w:spacing w:line="360" w:lineRule="auto"/>
        <w:rPr>
          <w:rFonts w:hint="eastAsia" w:ascii="仿宋" w:hAnsi="仿宋" w:eastAsia="仿宋" w:cs="仿宋"/>
          <w:sz w:val="24"/>
          <w:szCs w:val="24"/>
          <w:u w:val="single"/>
        </w:rPr>
      </w:pPr>
    </w:p>
    <w:p>
      <w:pPr>
        <w:pStyle w:val="24"/>
        <w:ind w:leftChars="0" w:firstLine="3327" w:firstLineChars="1381"/>
        <w:jc w:val="left"/>
        <w:rPr>
          <w:rFonts w:hint="eastAsia" w:ascii="仿宋" w:hAnsi="仿宋" w:eastAsia="仿宋" w:cs="仿宋"/>
          <w:b/>
          <w:sz w:val="24"/>
          <w:szCs w:val="24"/>
        </w:rPr>
      </w:pPr>
      <w:r>
        <w:rPr>
          <w:rFonts w:hint="eastAsia" w:ascii="仿宋" w:hAnsi="仿宋" w:eastAsia="仿宋" w:cs="仿宋"/>
          <w:b/>
          <w:sz w:val="24"/>
          <w:szCs w:val="24"/>
        </w:rPr>
        <w:t>政府采购合同书</w:t>
      </w:r>
    </w:p>
    <w:p>
      <w:pPr>
        <w:pStyle w:val="24"/>
        <w:rPr>
          <w:rFonts w:hint="eastAsia" w:ascii="仿宋" w:hAnsi="仿宋" w:eastAsia="仿宋" w:cs="仿宋"/>
          <w:sz w:val="24"/>
          <w:szCs w:val="24"/>
        </w:rPr>
      </w:pPr>
    </w:p>
    <w:p>
      <w:pPr>
        <w:pStyle w:val="24"/>
        <w:rPr>
          <w:rFonts w:hint="eastAsia" w:ascii="仿宋" w:hAnsi="仿宋" w:eastAsia="仿宋" w:cs="仿宋"/>
          <w:sz w:val="24"/>
          <w:szCs w:val="24"/>
        </w:rPr>
      </w:pPr>
    </w:p>
    <w:p>
      <w:pPr>
        <w:spacing w:before="120" w:line="360" w:lineRule="auto"/>
        <w:rPr>
          <w:rFonts w:hint="eastAsia" w:ascii="仿宋" w:hAnsi="仿宋" w:eastAsia="仿宋" w:cs="仿宋"/>
          <w:sz w:val="24"/>
          <w:szCs w:val="24"/>
        </w:rPr>
      </w:pPr>
    </w:p>
    <w:p>
      <w:pPr>
        <w:spacing w:before="120" w:line="360" w:lineRule="auto"/>
        <w:ind w:left="960"/>
        <w:rPr>
          <w:rFonts w:hint="eastAsia" w:ascii="仿宋" w:hAnsi="仿宋" w:eastAsia="仿宋" w:cs="仿宋"/>
          <w:sz w:val="24"/>
          <w:szCs w:val="24"/>
          <w:lang w:eastAsia="zh-CN"/>
        </w:rPr>
      </w:pPr>
      <w:r>
        <w:rPr>
          <w:rFonts w:hint="eastAsia" w:ascii="仿宋" w:hAnsi="仿宋" w:eastAsia="仿宋" w:cs="仿宋"/>
          <w:sz w:val="24"/>
          <w:szCs w:val="24"/>
        </w:rPr>
        <w:t>项目名称：</w:t>
      </w:r>
      <w:r>
        <w:rPr>
          <w:rFonts w:hint="eastAsia" w:ascii="仿宋" w:hAnsi="仿宋" w:eastAsia="仿宋" w:cs="仿宋"/>
          <w:sz w:val="24"/>
          <w:szCs w:val="24"/>
          <w:u w:val="single"/>
          <w:lang w:eastAsia="zh-CN"/>
        </w:rPr>
        <w:t xml:space="preserve">2025年淳安县山洪灾害监测预警设备维护采购项目 </w:t>
      </w:r>
    </w:p>
    <w:p>
      <w:pPr>
        <w:spacing w:line="360" w:lineRule="auto"/>
        <w:rPr>
          <w:rFonts w:hint="eastAsia" w:ascii="仿宋" w:hAnsi="仿宋" w:eastAsia="仿宋" w:cs="仿宋"/>
          <w:sz w:val="24"/>
          <w:szCs w:val="24"/>
        </w:rPr>
      </w:pPr>
    </w:p>
    <w:p>
      <w:pPr>
        <w:spacing w:before="120" w:line="360" w:lineRule="auto"/>
        <w:ind w:left="960"/>
        <w:rPr>
          <w:rFonts w:hint="eastAsia" w:ascii="仿宋" w:hAnsi="仿宋" w:eastAsia="仿宋" w:cs="仿宋"/>
          <w:sz w:val="24"/>
          <w:szCs w:val="24"/>
          <w:u w:val="single"/>
        </w:rPr>
      </w:pPr>
      <w:r>
        <w:rPr>
          <w:rFonts w:hint="eastAsia" w:ascii="仿宋" w:hAnsi="仿宋" w:eastAsia="仿宋" w:cs="仿宋"/>
          <w:sz w:val="24"/>
          <w:szCs w:val="24"/>
        </w:rPr>
        <w:t>甲方：</w:t>
      </w:r>
    </w:p>
    <w:p>
      <w:pPr>
        <w:spacing w:before="120" w:line="360" w:lineRule="auto"/>
        <w:rPr>
          <w:rFonts w:hint="eastAsia" w:ascii="仿宋" w:hAnsi="仿宋" w:eastAsia="仿宋" w:cs="仿宋"/>
          <w:sz w:val="24"/>
          <w:szCs w:val="24"/>
        </w:rPr>
      </w:pPr>
    </w:p>
    <w:p>
      <w:pPr>
        <w:spacing w:before="120" w:line="360" w:lineRule="auto"/>
        <w:ind w:left="960"/>
        <w:rPr>
          <w:rFonts w:hint="eastAsia" w:ascii="仿宋" w:hAnsi="仿宋" w:eastAsia="仿宋" w:cs="仿宋"/>
          <w:sz w:val="24"/>
          <w:szCs w:val="24"/>
          <w:u w:val="single"/>
        </w:rPr>
      </w:pPr>
      <w:r>
        <w:rPr>
          <w:rFonts w:hint="eastAsia" w:ascii="仿宋" w:hAnsi="仿宋" w:eastAsia="仿宋" w:cs="仿宋"/>
          <w:sz w:val="24"/>
          <w:szCs w:val="24"/>
        </w:rPr>
        <w:t>乙方：</w:t>
      </w:r>
    </w:p>
    <w:p>
      <w:pPr>
        <w:spacing w:before="120" w:line="360" w:lineRule="auto"/>
        <w:rPr>
          <w:rFonts w:hint="eastAsia" w:ascii="仿宋" w:hAnsi="仿宋" w:eastAsia="仿宋" w:cs="仿宋"/>
          <w:sz w:val="24"/>
          <w:szCs w:val="24"/>
        </w:rPr>
      </w:pPr>
    </w:p>
    <w:p>
      <w:pPr>
        <w:spacing w:before="120" w:line="360" w:lineRule="auto"/>
        <w:ind w:firstLine="960" w:firstLineChars="400"/>
        <w:rPr>
          <w:rFonts w:hint="eastAsia" w:ascii="仿宋" w:hAnsi="仿宋" w:eastAsia="仿宋" w:cs="仿宋"/>
          <w:sz w:val="24"/>
          <w:szCs w:val="24"/>
          <w:u w:val="single"/>
        </w:rPr>
      </w:pPr>
      <w:r>
        <w:rPr>
          <w:rFonts w:hint="eastAsia" w:ascii="仿宋" w:hAnsi="仿宋" w:eastAsia="仿宋" w:cs="仿宋"/>
          <w:sz w:val="24"/>
          <w:szCs w:val="24"/>
        </w:rPr>
        <w:t>签订地：</w:t>
      </w:r>
    </w:p>
    <w:p>
      <w:pPr>
        <w:spacing w:before="120" w:line="360" w:lineRule="auto"/>
        <w:rPr>
          <w:rFonts w:hint="eastAsia" w:ascii="仿宋" w:hAnsi="仿宋" w:eastAsia="仿宋" w:cs="仿宋"/>
          <w:sz w:val="24"/>
          <w:szCs w:val="24"/>
        </w:rPr>
      </w:pPr>
    </w:p>
    <w:p>
      <w:pPr>
        <w:spacing w:before="120" w:line="360" w:lineRule="auto"/>
        <w:ind w:firstLine="960" w:firstLineChars="400"/>
        <w:rPr>
          <w:rFonts w:hint="eastAsia" w:ascii="仿宋" w:hAnsi="仿宋" w:eastAsia="仿宋" w:cs="仿宋"/>
          <w:sz w:val="24"/>
          <w:szCs w:val="24"/>
          <w:u w:val="single"/>
        </w:rPr>
      </w:pPr>
      <w:r>
        <w:rPr>
          <w:rFonts w:hint="eastAsia" w:ascii="仿宋" w:hAnsi="仿宋" w:eastAsia="仿宋" w:cs="仿宋"/>
          <w:sz w:val="24"/>
          <w:szCs w:val="24"/>
        </w:rPr>
        <w:t>签订日期：202</w:t>
      </w:r>
      <w:r>
        <w:rPr>
          <w:rFonts w:hint="eastAsia" w:ascii="仿宋" w:hAnsi="仿宋" w:eastAsia="仿宋" w:cs="仿宋"/>
          <w:sz w:val="24"/>
          <w:szCs w:val="24"/>
          <w:lang w:val="en-US" w:eastAsia="zh-CN"/>
        </w:rPr>
        <w:t>5</w:t>
      </w:r>
      <w:r>
        <w:rPr>
          <w:rFonts w:hint="eastAsia" w:ascii="仿宋" w:hAnsi="仿宋" w:eastAsia="仿宋" w:cs="仿宋"/>
          <w:sz w:val="24"/>
          <w:szCs w:val="24"/>
        </w:rPr>
        <w:t>年  月   日</w:t>
      </w: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年月日</w:t>
      </w:r>
      <w:r>
        <w:rPr>
          <w:rFonts w:hint="eastAsia" w:ascii="仿宋" w:hAnsi="仿宋" w:eastAsia="仿宋" w:cs="仿宋"/>
          <w:sz w:val="24"/>
          <w:szCs w:val="24"/>
        </w:rPr>
        <w:t>，</w:t>
      </w:r>
      <w:r>
        <w:rPr>
          <w:rFonts w:hint="eastAsia" w:ascii="仿宋" w:hAnsi="仿宋" w:eastAsia="仿宋" w:cs="仿宋"/>
          <w:sz w:val="24"/>
          <w:szCs w:val="24"/>
          <w:u w:val="single"/>
        </w:rPr>
        <w:t xml:space="preserve">   （采购人）   </w:t>
      </w:r>
      <w:r>
        <w:rPr>
          <w:rFonts w:hint="eastAsia" w:ascii="仿宋" w:hAnsi="仿宋" w:eastAsia="仿宋" w:cs="仿宋"/>
          <w:sz w:val="24"/>
          <w:szCs w:val="24"/>
        </w:rPr>
        <w:t>以</w:t>
      </w:r>
      <w:r>
        <w:rPr>
          <w:rFonts w:hint="eastAsia" w:ascii="仿宋" w:hAnsi="仿宋" w:eastAsia="仿宋" w:cs="仿宋"/>
          <w:sz w:val="24"/>
          <w:szCs w:val="24"/>
          <w:u w:val="single"/>
        </w:rPr>
        <w:t xml:space="preserve">   （政府采购方式）  </w:t>
      </w:r>
      <w:r>
        <w:rPr>
          <w:rFonts w:hint="eastAsia" w:ascii="仿宋" w:hAnsi="仿宋" w:eastAsia="仿宋" w:cs="仿宋"/>
          <w:sz w:val="24"/>
          <w:szCs w:val="24"/>
        </w:rPr>
        <w:t>对</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项目进行了采购。经</w:t>
      </w:r>
      <w:r>
        <w:rPr>
          <w:rFonts w:hint="eastAsia" w:ascii="仿宋" w:hAnsi="仿宋" w:eastAsia="仿宋" w:cs="仿宋"/>
          <w:sz w:val="24"/>
          <w:szCs w:val="24"/>
          <w:u w:val="single"/>
        </w:rPr>
        <w:t xml:space="preserve">   （相关评定主体名称）   </w:t>
      </w:r>
      <w:r>
        <w:rPr>
          <w:rFonts w:hint="eastAsia" w:ascii="仿宋" w:hAnsi="仿宋" w:eastAsia="仿宋" w:cs="仿宋"/>
          <w:sz w:val="24"/>
          <w:szCs w:val="24"/>
        </w:rPr>
        <w:t>评定，</w:t>
      </w:r>
      <w:r>
        <w:rPr>
          <w:rFonts w:hint="eastAsia" w:ascii="仿宋" w:hAnsi="仿宋" w:eastAsia="仿宋" w:cs="仿宋"/>
          <w:sz w:val="24"/>
          <w:szCs w:val="24"/>
          <w:u w:val="single"/>
        </w:rPr>
        <w:t xml:space="preserve">   （中标或者成交供应商名称） </w:t>
      </w:r>
      <w:r>
        <w:rPr>
          <w:rFonts w:hint="eastAsia" w:ascii="仿宋" w:hAnsi="仿宋" w:eastAsia="仿宋" w:cs="仿宋"/>
          <w:sz w:val="24"/>
          <w:szCs w:val="24"/>
        </w:rPr>
        <w:t>为该项目中标或者成交供应商。现于中标或者成交通知书发出之日起10个工作日内，按照采购文件确定的事项签订本合同。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szCs w:val="24"/>
          <w:u w:val="single"/>
        </w:rPr>
        <w:t xml:space="preserve">   （采购人）   </w:t>
      </w:r>
      <w:r>
        <w:rPr>
          <w:rFonts w:hint="eastAsia" w:ascii="仿宋" w:hAnsi="仿宋" w:eastAsia="仿宋" w:cs="仿宋"/>
          <w:sz w:val="24"/>
          <w:szCs w:val="24"/>
          <w:lang w:val="zh-CN"/>
        </w:rPr>
        <w:t>(以下简称：甲方)和</w:t>
      </w:r>
      <w:r>
        <w:rPr>
          <w:rFonts w:hint="eastAsia" w:ascii="仿宋" w:hAnsi="仿宋" w:eastAsia="仿宋" w:cs="仿宋"/>
          <w:sz w:val="24"/>
          <w:szCs w:val="24"/>
          <w:u w:val="single"/>
        </w:rPr>
        <w:t xml:space="preserve">   （中标或者成交供应商名称）   </w:t>
      </w:r>
      <w:r>
        <w:rPr>
          <w:rFonts w:hint="eastAsia" w:ascii="仿宋" w:hAnsi="仿宋" w:eastAsia="仿宋" w:cs="仿宋"/>
          <w:sz w:val="24"/>
          <w:szCs w:val="24"/>
          <w:lang w:val="zh-CN"/>
        </w:rPr>
        <w:t>(以下简称：乙方)协商一致，约定以下合同</w:t>
      </w:r>
      <w:r>
        <w:rPr>
          <w:rFonts w:hint="eastAsia" w:ascii="仿宋" w:hAnsi="仿宋" w:eastAsia="仿宋" w:cs="仿宋"/>
          <w:sz w:val="24"/>
          <w:szCs w:val="24"/>
        </w:rPr>
        <w:t>条款，以兹共同遵守、全面履行。</w:t>
      </w:r>
    </w:p>
    <w:p>
      <w:pPr>
        <w:spacing w:line="560" w:lineRule="exact"/>
        <w:ind w:firstLine="482" w:firstLineChars="200"/>
        <w:outlineLvl w:val="0"/>
        <w:rPr>
          <w:rFonts w:hint="eastAsia" w:ascii="仿宋" w:hAnsi="仿宋" w:eastAsia="仿宋" w:cs="仿宋"/>
          <w:sz w:val="24"/>
          <w:szCs w:val="24"/>
        </w:rPr>
      </w:pPr>
      <w:bookmarkStart w:id="45" w:name="_Toc19273"/>
      <w:bookmarkStart w:id="46" w:name="_Toc20421"/>
      <w:bookmarkStart w:id="47" w:name="_Toc15367"/>
      <w:bookmarkStart w:id="48" w:name="_Toc22967"/>
      <w:bookmarkStart w:id="49" w:name="_Toc28855"/>
      <w:r>
        <w:rPr>
          <w:rFonts w:hint="eastAsia" w:ascii="仿宋" w:hAnsi="仿宋" w:eastAsia="仿宋" w:cs="仿宋"/>
          <w:b/>
          <w:sz w:val="24"/>
          <w:szCs w:val="24"/>
        </w:rPr>
        <w:t>1.1 合同组成部分</w:t>
      </w:r>
      <w:bookmarkEnd w:id="45"/>
      <w:bookmarkEnd w:id="46"/>
      <w:bookmarkEnd w:id="47"/>
      <w:bookmarkEnd w:id="48"/>
      <w:bookmarkEnd w:id="49"/>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1.1.1 本合同及其补充合同、变更协议；</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1.1.2 中标或者成交通知书；</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1.1.3 投标或者响应文件（含澄清或者说明文件）；</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1.1.4 采购文件（含澄清或者修改文件）；</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1.1.5 其他相关采购文件。</w:t>
      </w:r>
    </w:p>
    <w:p>
      <w:pPr>
        <w:spacing w:line="560" w:lineRule="exact"/>
        <w:ind w:firstLine="482" w:firstLineChars="200"/>
        <w:outlineLvl w:val="0"/>
        <w:rPr>
          <w:rFonts w:hint="eastAsia" w:ascii="仿宋" w:hAnsi="仿宋" w:eastAsia="仿宋" w:cs="仿宋"/>
          <w:b/>
          <w:sz w:val="24"/>
          <w:szCs w:val="24"/>
        </w:rPr>
      </w:pPr>
      <w:bookmarkStart w:id="50" w:name="_Toc6773"/>
      <w:bookmarkStart w:id="51" w:name="_Toc22185"/>
      <w:bookmarkStart w:id="52" w:name="_Toc18585"/>
      <w:bookmarkStart w:id="53" w:name="_Toc6311"/>
      <w:bookmarkStart w:id="54" w:name="_Toc2918"/>
      <w:r>
        <w:rPr>
          <w:rFonts w:hint="eastAsia" w:ascii="仿宋" w:hAnsi="仿宋" w:eastAsia="仿宋" w:cs="仿宋"/>
          <w:b/>
          <w:sz w:val="24"/>
          <w:szCs w:val="24"/>
        </w:rPr>
        <w:t>1.2 标的</w:t>
      </w:r>
      <w:bookmarkEnd w:id="50"/>
      <w:bookmarkEnd w:id="51"/>
      <w:bookmarkEnd w:id="52"/>
      <w:bookmarkEnd w:id="53"/>
      <w:bookmarkEnd w:id="54"/>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1.2.1 服务内容：；</w:t>
      </w:r>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1.2.2 服务标准：；</w:t>
      </w:r>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1.2.3 技术保障：</w:t>
      </w:r>
      <w:r>
        <w:rPr>
          <w:rFonts w:hint="eastAsia" w:ascii="仿宋" w:hAnsi="仿宋" w:eastAsia="仿宋" w:cs="仿宋"/>
          <w:sz w:val="24"/>
          <w:szCs w:val="24"/>
          <w:u w:val="single"/>
        </w:rPr>
        <w:t>　　　　　　　　　                      　      ；</w:t>
      </w:r>
    </w:p>
    <w:p>
      <w:pPr>
        <w:spacing w:line="56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1.2.4 服务人员组成：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25"/>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1.2.5合同（是/否）涉及货物。若涉及货物的的，则：</w:t>
      </w:r>
    </w:p>
    <w:p>
      <w:pPr>
        <w:spacing w:line="560" w:lineRule="exact"/>
        <w:ind w:firstLine="480" w:firstLineChars="200"/>
        <w:rPr>
          <w:rFonts w:hint="eastAsia" w:ascii="仿宋" w:hAnsi="仿宋" w:eastAsia="仿宋" w:cs="仿宋"/>
          <w:sz w:val="24"/>
          <w:szCs w:val="24"/>
          <w:u w:val="single"/>
        </w:rPr>
      </w:pPr>
      <w:bookmarkStart w:id="55" w:name="_Toc4929"/>
      <w:bookmarkStart w:id="56" w:name="_Toc1386"/>
      <w:bookmarkStart w:id="57" w:name="_Toc21124"/>
      <w:bookmarkStart w:id="58" w:name="_Toc5635"/>
      <w:bookmarkStart w:id="59" w:name="_Toc13918"/>
      <w:r>
        <w:rPr>
          <w:rFonts w:hint="eastAsia" w:ascii="仿宋" w:hAnsi="仿宋" w:eastAsia="仿宋" w:cs="仿宋"/>
          <w:sz w:val="24"/>
          <w:szCs w:val="24"/>
        </w:rPr>
        <w:t>1.2.5.1 货物名称、品牌、规格型号：；</w:t>
      </w:r>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1.2.5.2 货物数量：；</w:t>
      </w:r>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1.2.5.3 货物质量：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spacing w:line="560" w:lineRule="exact"/>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1.3 价款</w:t>
      </w:r>
      <w:bookmarkEnd w:id="55"/>
      <w:bookmarkEnd w:id="56"/>
      <w:bookmarkEnd w:id="57"/>
      <w:bookmarkEnd w:id="58"/>
      <w:bookmarkEnd w:id="59"/>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本项目采用以下第条款规定的计价方式计价。</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1.3.1总价合同，本合同总价（含税）为：￥元（大写：元人民币）。</w:t>
      </w:r>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分项价格：</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26"/>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noWrap w:val="0"/>
            <w:vAlign w:val="center"/>
          </w:tcPr>
          <w:p>
            <w:pPr>
              <w:pStyle w:val="26"/>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noWrap w:val="0"/>
            <w:vAlign w:val="center"/>
          </w:tcPr>
          <w:p>
            <w:pPr>
              <w:pStyle w:val="26"/>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26"/>
              <w:spacing w:line="560" w:lineRule="exact"/>
              <w:ind w:firstLine="200"/>
              <w:jc w:val="center"/>
              <w:rPr>
                <w:rFonts w:hint="eastAsia" w:ascii="仿宋" w:hAnsi="仿宋" w:eastAsia="仿宋" w:cs="仿宋"/>
                <w:sz w:val="24"/>
                <w:szCs w:val="24"/>
              </w:rPr>
            </w:pPr>
          </w:p>
        </w:tc>
        <w:tc>
          <w:tcPr>
            <w:tcW w:w="3402" w:type="dxa"/>
            <w:noWrap w:val="0"/>
            <w:vAlign w:val="center"/>
          </w:tcPr>
          <w:p>
            <w:pPr>
              <w:pStyle w:val="26"/>
              <w:spacing w:line="560" w:lineRule="exact"/>
              <w:ind w:firstLine="200"/>
              <w:jc w:val="center"/>
              <w:rPr>
                <w:rFonts w:hint="eastAsia" w:ascii="仿宋" w:hAnsi="仿宋" w:eastAsia="仿宋" w:cs="仿宋"/>
                <w:sz w:val="24"/>
                <w:szCs w:val="24"/>
              </w:rPr>
            </w:pPr>
          </w:p>
        </w:tc>
        <w:tc>
          <w:tcPr>
            <w:tcW w:w="2552" w:type="dxa"/>
            <w:noWrap w:val="0"/>
            <w:vAlign w:val="center"/>
          </w:tcPr>
          <w:p>
            <w:pPr>
              <w:pStyle w:val="26"/>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26"/>
              <w:spacing w:line="560" w:lineRule="exact"/>
              <w:ind w:firstLine="200"/>
              <w:jc w:val="center"/>
              <w:rPr>
                <w:rFonts w:hint="eastAsia" w:ascii="仿宋" w:hAnsi="仿宋" w:eastAsia="仿宋" w:cs="仿宋"/>
                <w:sz w:val="24"/>
                <w:szCs w:val="24"/>
              </w:rPr>
            </w:pPr>
          </w:p>
        </w:tc>
        <w:tc>
          <w:tcPr>
            <w:tcW w:w="3402" w:type="dxa"/>
            <w:noWrap w:val="0"/>
            <w:vAlign w:val="center"/>
          </w:tcPr>
          <w:p>
            <w:pPr>
              <w:pStyle w:val="26"/>
              <w:spacing w:line="560" w:lineRule="exact"/>
              <w:ind w:firstLine="200"/>
              <w:jc w:val="center"/>
              <w:rPr>
                <w:rFonts w:hint="eastAsia" w:ascii="仿宋" w:hAnsi="仿宋" w:eastAsia="仿宋" w:cs="仿宋"/>
                <w:sz w:val="24"/>
                <w:szCs w:val="24"/>
              </w:rPr>
            </w:pPr>
          </w:p>
        </w:tc>
        <w:tc>
          <w:tcPr>
            <w:tcW w:w="2552" w:type="dxa"/>
            <w:noWrap w:val="0"/>
            <w:vAlign w:val="center"/>
          </w:tcPr>
          <w:p>
            <w:pPr>
              <w:pStyle w:val="26"/>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26"/>
              <w:spacing w:line="560" w:lineRule="exact"/>
              <w:ind w:firstLine="200"/>
              <w:jc w:val="center"/>
              <w:rPr>
                <w:rFonts w:hint="eastAsia" w:ascii="仿宋" w:hAnsi="仿宋" w:eastAsia="仿宋" w:cs="仿宋"/>
                <w:sz w:val="24"/>
                <w:szCs w:val="24"/>
              </w:rPr>
            </w:pPr>
          </w:p>
        </w:tc>
        <w:tc>
          <w:tcPr>
            <w:tcW w:w="3402" w:type="dxa"/>
            <w:noWrap w:val="0"/>
            <w:vAlign w:val="center"/>
          </w:tcPr>
          <w:p>
            <w:pPr>
              <w:pStyle w:val="26"/>
              <w:spacing w:line="560" w:lineRule="exact"/>
              <w:ind w:firstLine="200"/>
              <w:jc w:val="center"/>
              <w:rPr>
                <w:rFonts w:hint="eastAsia" w:ascii="仿宋" w:hAnsi="仿宋" w:eastAsia="仿宋" w:cs="仿宋"/>
                <w:sz w:val="24"/>
                <w:szCs w:val="24"/>
              </w:rPr>
            </w:pPr>
          </w:p>
        </w:tc>
        <w:tc>
          <w:tcPr>
            <w:tcW w:w="2552" w:type="dxa"/>
            <w:noWrap w:val="0"/>
            <w:vAlign w:val="center"/>
          </w:tcPr>
          <w:p>
            <w:pPr>
              <w:pStyle w:val="26"/>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26"/>
              <w:spacing w:line="560" w:lineRule="exact"/>
              <w:ind w:firstLine="200"/>
              <w:jc w:val="center"/>
              <w:rPr>
                <w:rFonts w:hint="eastAsia" w:ascii="仿宋" w:hAnsi="仿宋" w:eastAsia="仿宋" w:cs="仿宋"/>
                <w:sz w:val="24"/>
                <w:szCs w:val="24"/>
              </w:rPr>
            </w:pPr>
          </w:p>
        </w:tc>
        <w:tc>
          <w:tcPr>
            <w:tcW w:w="3402" w:type="dxa"/>
            <w:noWrap w:val="0"/>
            <w:vAlign w:val="center"/>
          </w:tcPr>
          <w:p>
            <w:pPr>
              <w:pStyle w:val="26"/>
              <w:spacing w:line="560" w:lineRule="exact"/>
              <w:ind w:firstLine="200"/>
              <w:jc w:val="center"/>
              <w:rPr>
                <w:rFonts w:hint="eastAsia" w:ascii="仿宋" w:hAnsi="仿宋" w:eastAsia="仿宋" w:cs="仿宋"/>
                <w:sz w:val="24"/>
                <w:szCs w:val="24"/>
              </w:rPr>
            </w:pPr>
          </w:p>
        </w:tc>
        <w:tc>
          <w:tcPr>
            <w:tcW w:w="2552" w:type="dxa"/>
            <w:noWrap w:val="0"/>
            <w:vAlign w:val="center"/>
          </w:tcPr>
          <w:p>
            <w:pPr>
              <w:pStyle w:val="26"/>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pPr>
              <w:pStyle w:val="26"/>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noWrap w:val="0"/>
            <w:vAlign w:val="center"/>
          </w:tcPr>
          <w:p>
            <w:pPr>
              <w:pStyle w:val="26"/>
              <w:spacing w:line="560" w:lineRule="exact"/>
              <w:ind w:firstLine="200"/>
              <w:jc w:val="center"/>
              <w:rPr>
                <w:rFonts w:hint="eastAsia" w:ascii="仿宋" w:hAnsi="仿宋" w:eastAsia="仿宋" w:cs="仿宋"/>
                <w:sz w:val="24"/>
                <w:szCs w:val="24"/>
              </w:rPr>
            </w:pPr>
          </w:p>
        </w:tc>
      </w:tr>
    </w:tbl>
    <w:p>
      <w:pPr>
        <w:spacing w:line="560" w:lineRule="exact"/>
        <w:ind w:firstLine="480" w:firstLineChars="200"/>
        <w:rPr>
          <w:rFonts w:hint="eastAsia" w:ascii="仿宋" w:hAnsi="仿宋" w:eastAsia="仿宋" w:cs="仿宋"/>
          <w:sz w:val="24"/>
          <w:szCs w:val="24"/>
        </w:rPr>
      </w:pPr>
      <w:bookmarkStart w:id="60" w:name="_Toc26916"/>
      <w:bookmarkStart w:id="61" w:name="_Toc30506"/>
      <w:bookmarkStart w:id="62" w:name="_Toc30158"/>
      <w:bookmarkStart w:id="63" w:name="_Toc14993"/>
      <w:bookmarkStart w:id="64" w:name="_Toc3654"/>
      <w:r>
        <w:rPr>
          <w:rFonts w:hint="eastAsia" w:ascii="仿宋" w:hAnsi="仿宋" w:eastAsia="仿宋" w:cs="仿宋"/>
          <w:bCs/>
          <w:sz w:val="24"/>
          <w:szCs w:val="24"/>
        </w:rPr>
        <w:t>1.3.2单价合同，本合同单价（含税）标准为：</w:t>
      </w:r>
      <w:r>
        <w:rPr>
          <w:rFonts w:hint="eastAsia" w:ascii="仿宋" w:hAnsi="仿宋" w:eastAsia="仿宋" w:cs="仿宋"/>
          <w:sz w:val="24"/>
          <w:szCs w:val="24"/>
        </w:rPr>
        <w:t>。服务工作量的计量方式为：</w:t>
      </w:r>
      <w:r>
        <w:rPr>
          <w:rFonts w:hint="eastAsia" w:ascii="仿宋" w:hAnsi="仿宋" w:eastAsia="仿宋" w:cs="仿宋"/>
          <w:b/>
          <w:i/>
          <w:sz w:val="24"/>
          <w:szCs w:val="24"/>
          <w:u w:val="single"/>
        </w:rPr>
        <w:t>合同专用条款</w:t>
      </w:r>
      <w:r>
        <w:rPr>
          <w:rFonts w:hint="eastAsia" w:ascii="仿宋" w:hAnsi="仿宋" w:eastAsia="仿宋" w:cs="仿宋"/>
          <w:sz w:val="24"/>
          <w:szCs w:val="24"/>
        </w:rPr>
        <w:t>。单价合同，在合同履行期间内，根据实际完成的工作量据实结算，但结算总价上限不得超过预算金额或者双方确定的金额￥元（大写：元人民币）。</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1.3.3其他计价方式：。</w:t>
      </w:r>
    </w:p>
    <w:bookmarkEnd w:id="60"/>
    <w:bookmarkEnd w:id="61"/>
    <w:bookmarkEnd w:id="62"/>
    <w:bookmarkEnd w:id="63"/>
    <w:bookmarkEnd w:id="64"/>
    <w:p>
      <w:pPr>
        <w:pStyle w:val="25"/>
        <w:spacing w:before="0" w:beforeAutospacing="0" w:after="0" w:afterAutospacing="0" w:line="360" w:lineRule="auto"/>
        <w:ind w:firstLine="480"/>
        <w:rPr>
          <w:rFonts w:hint="eastAsia" w:ascii="仿宋" w:hAnsi="仿宋" w:eastAsia="仿宋" w:cs="仿宋"/>
          <w:b/>
          <w:sz w:val="24"/>
          <w:szCs w:val="24"/>
        </w:rPr>
      </w:pPr>
      <w:bookmarkStart w:id="65" w:name="_Toc22618"/>
      <w:bookmarkStart w:id="66" w:name="_Toc10340"/>
      <w:bookmarkStart w:id="67" w:name="_Toc1814"/>
      <w:bookmarkStart w:id="68" w:name="_Toc3625"/>
      <w:bookmarkStart w:id="69" w:name="_Toc11108"/>
      <w:bookmarkStart w:id="70" w:name="_Toc31421"/>
      <w:bookmarkStart w:id="71" w:name="_Toc8772"/>
      <w:bookmarkStart w:id="72" w:name="_Toc4760"/>
      <w:r>
        <w:rPr>
          <w:rFonts w:hint="eastAsia" w:ascii="仿宋" w:hAnsi="仿宋" w:eastAsia="仿宋" w:cs="仿宋"/>
          <w:b/>
          <w:sz w:val="24"/>
          <w:szCs w:val="24"/>
        </w:rPr>
        <w:t>1.4履约保证金</w:t>
      </w:r>
    </w:p>
    <w:p>
      <w:pPr>
        <w:pStyle w:val="25"/>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乙方（是/否）需要支付履约保证金。若需要支付履约保证金的，则：</w:t>
      </w:r>
    </w:p>
    <w:p>
      <w:pPr>
        <w:spacing w:line="560" w:lineRule="exact"/>
        <w:ind w:firstLine="480" w:firstLineChars="200"/>
        <w:outlineLvl w:val="0"/>
        <w:rPr>
          <w:rFonts w:hint="eastAsia" w:ascii="仿宋" w:hAnsi="仿宋" w:eastAsia="仿宋" w:cs="仿宋"/>
          <w:kern w:val="0"/>
          <w:sz w:val="24"/>
          <w:szCs w:val="24"/>
        </w:rPr>
      </w:pPr>
      <w:r>
        <w:rPr>
          <w:rFonts w:hint="eastAsia" w:ascii="仿宋" w:hAnsi="仿宋" w:eastAsia="仿宋" w:cs="仿宋"/>
          <w:kern w:val="0"/>
          <w:sz w:val="24"/>
          <w:szCs w:val="24"/>
        </w:rPr>
        <w:t>1.4.1履约保证金的比例为合同金额的%；</w:t>
      </w:r>
    </w:p>
    <w:p>
      <w:pPr>
        <w:spacing w:line="560" w:lineRule="exact"/>
        <w:ind w:firstLine="480" w:firstLineChars="200"/>
        <w:outlineLvl w:val="0"/>
        <w:rPr>
          <w:rFonts w:hint="eastAsia" w:ascii="仿宋" w:hAnsi="仿宋" w:eastAsia="仿宋" w:cs="仿宋"/>
          <w:kern w:val="0"/>
          <w:sz w:val="24"/>
          <w:szCs w:val="24"/>
        </w:rPr>
      </w:pPr>
      <w:r>
        <w:rPr>
          <w:rFonts w:hint="eastAsia" w:ascii="仿宋" w:hAnsi="仿宋" w:eastAsia="仿宋" w:cs="仿宋"/>
          <w:kern w:val="0"/>
          <w:sz w:val="24"/>
          <w:szCs w:val="24"/>
        </w:rPr>
        <w:t>1.4.2履约保证金支付方式详见</w:t>
      </w:r>
      <w:r>
        <w:rPr>
          <w:rFonts w:hint="eastAsia" w:ascii="仿宋" w:hAnsi="仿宋" w:eastAsia="仿宋" w:cs="仿宋"/>
          <w:b/>
          <w:i/>
          <w:sz w:val="24"/>
          <w:szCs w:val="24"/>
          <w:u w:val="single"/>
        </w:rPr>
        <w:t>合同专用条款</w:t>
      </w:r>
      <w:r>
        <w:rPr>
          <w:rFonts w:hint="eastAsia" w:ascii="仿宋" w:hAnsi="仿宋" w:eastAsia="仿宋" w:cs="仿宋"/>
          <w:kern w:val="0"/>
          <w:sz w:val="24"/>
          <w:szCs w:val="24"/>
        </w:rPr>
        <w:t>；</w:t>
      </w:r>
    </w:p>
    <w:p>
      <w:pPr>
        <w:spacing w:line="560" w:lineRule="exact"/>
        <w:ind w:firstLine="480" w:firstLineChars="200"/>
        <w:outlineLvl w:val="0"/>
        <w:rPr>
          <w:rFonts w:hint="eastAsia" w:ascii="仿宋" w:hAnsi="仿宋" w:eastAsia="仿宋" w:cs="仿宋"/>
          <w:sz w:val="24"/>
          <w:szCs w:val="24"/>
        </w:rPr>
      </w:pPr>
      <w:r>
        <w:rPr>
          <w:rFonts w:hint="eastAsia" w:ascii="仿宋" w:hAnsi="仿宋" w:eastAsia="仿宋" w:cs="仿宋"/>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hint="eastAsia" w:ascii="仿宋" w:hAnsi="仿宋" w:eastAsia="仿宋" w:cs="仿宋"/>
          <w:kern w:val="0"/>
          <w:sz w:val="24"/>
          <w:szCs w:val="24"/>
        </w:rPr>
      </w:pPr>
      <w:r>
        <w:rPr>
          <w:rFonts w:hint="eastAsia" w:ascii="仿宋" w:hAnsi="仿宋" w:eastAsia="仿宋" w:cs="仿宋"/>
          <w:kern w:val="0"/>
          <w:sz w:val="24"/>
          <w:szCs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szCs w:val="24"/>
          <w:u w:val="single"/>
        </w:rPr>
        <w:t xml:space="preserve">  0.05（可根据情况修改）  </w:t>
      </w:r>
      <w:r>
        <w:rPr>
          <w:rFonts w:hint="eastAsia" w:ascii="仿宋" w:hAnsi="仿宋" w:eastAsia="仿宋" w:cs="仿宋"/>
          <w:kern w:val="0"/>
          <w:sz w:val="24"/>
          <w:szCs w:val="24"/>
        </w:rPr>
        <w:t>%计算，最高限额为本合同履约保证金的</w:t>
      </w:r>
      <w:r>
        <w:rPr>
          <w:rFonts w:hint="eastAsia" w:ascii="仿宋" w:hAnsi="仿宋" w:eastAsia="仿宋" w:cs="仿宋"/>
          <w:kern w:val="0"/>
          <w:sz w:val="24"/>
          <w:szCs w:val="24"/>
          <w:u w:val="single"/>
        </w:rPr>
        <w:t xml:space="preserve">  20  </w:t>
      </w:r>
      <w:r>
        <w:rPr>
          <w:rFonts w:hint="eastAsia" w:ascii="仿宋" w:hAnsi="仿宋" w:eastAsia="仿宋" w:cs="仿宋"/>
          <w:kern w:val="0"/>
          <w:sz w:val="24"/>
          <w:szCs w:val="24"/>
        </w:rPr>
        <w:t xml:space="preserve"> %。</w:t>
      </w:r>
    </w:p>
    <w:p>
      <w:pPr>
        <w:spacing w:line="560" w:lineRule="exact"/>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1.5</w:t>
      </w:r>
      <w:bookmarkEnd w:id="65"/>
      <w:bookmarkEnd w:id="66"/>
      <w:bookmarkEnd w:id="67"/>
      <w:r>
        <w:rPr>
          <w:rFonts w:hint="eastAsia" w:ascii="仿宋" w:hAnsi="仿宋" w:eastAsia="仿宋" w:cs="仿宋"/>
          <w:b/>
          <w:sz w:val="24"/>
          <w:szCs w:val="24"/>
        </w:rPr>
        <w:t>预付款</w:t>
      </w:r>
    </w:p>
    <w:p>
      <w:pPr>
        <w:pStyle w:val="25"/>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甲方（是/否）需要支付预付款。若需要支付预付款的，则：</w:t>
      </w:r>
    </w:p>
    <w:p>
      <w:pPr>
        <w:spacing w:line="560" w:lineRule="exact"/>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1.5.1预付款比例、支付方式、时间详见</w:t>
      </w:r>
      <w:r>
        <w:rPr>
          <w:rFonts w:hint="eastAsia" w:ascii="仿宋" w:hAnsi="仿宋" w:eastAsia="仿宋" w:cs="仿宋"/>
          <w:b/>
          <w:i/>
          <w:sz w:val="24"/>
          <w:szCs w:val="24"/>
          <w:u w:val="single"/>
        </w:rPr>
        <w:t>合同专用条款</w:t>
      </w:r>
      <w:r>
        <w:rPr>
          <w:rFonts w:hint="eastAsia" w:ascii="仿宋" w:hAnsi="仿宋" w:eastAsia="仿宋" w:cs="仿宋"/>
          <w:kern w:val="0"/>
          <w:sz w:val="24"/>
          <w:szCs w:val="24"/>
        </w:rPr>
        <w:t>；</w:t>
      </w:r>
    </w:p>
    <w:p>
      <w:pPr>
        <w:pStyle w:val="25"/>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1.5.2预付款的扣回方式详见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pStyle w:val="25"/>
        <w:spacing w:before="0" w:beforeAutospacing="0" w:after="0" w:afterAutospacing="0" w:line="360" w:lineRule="auto"/>
        <w:ind w:firstLine="480"/>
        <w:rPr>
          <w:rFonts w:hint="eastAsia" w:ascii="仿宋" w:hAnsi="仿宋" w:eastAsia="仿宋" w:cs="仿宋"/>
          <w:sz w:val="24"/>
          <w:szCs w:val="24"/>
          <w:u w:val="single"/>
        </w:rPr>
      </w:pPr>
      <w:r>
        <w:rPr>
          <w:rFonts w:hint="eastAsia" w:ascii="仿宋" w:hAnsi="仿宋" w:eastAsia="仿宋" w:cs="仿宋"/>
          <w:sz w:val="24"/>
          <w:szCs w:val="24"/>
        </w:rPr>
        <w:t>1.5.3预付款的担保措施详见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pStyle w:val="25"/>
        <w:spacing w:before="0" w:beforeAutospacing="0" w:after="0" w:afterAutospacing="0" w:line="360" w:lineRule="auto"/>
        <w:ind w:firstLine="480"/>
        <w:rPr>
          <w:rFonts w:hint="eastAsia" w:ascii="仿宋" w:hAnsi="仿宋" w:eastAsia="仿宋" w:cs="仿宋"/>
          <w:b/>
          <w:bCs/>
          <w:sz w:val="24"/>
          <w:szCs w:val="24"/>
        </w:rPr>
      </w:pPr>
      <w:r>
        <w:rPr>
          <w:rFonts w:hint="eastAsia" w:ascii="仿宋" w:hAnsi="仿宋" w:eastAsia="仿宋" w:cs="仿宋"/>
          <w:b/>
          <w:bCs/>
          <w:sz w:val="24"/>
          <w:szCs w:val="24"/>
        </w:rPr>
        <w:t>1.6资金支付</w:t>
      </w:r>
    </w:p>
    <w:p>
      <w:pPr>
        <w:pStyle w:val="25"/>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1.6.2资金支付的方式、时间和条件详见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1.7 履行期限、地点和方式</w:t>
      </w:r>
      <w:bookmarkEnd w:id="68"/>
      <w:bookmarkEnd w:id="69"/>
      <w:bookmarkEnd w:id="70"/>
      <w:bookmarkEnd w:id="71"/>
      <w:bookmarkEnd w:id="72"/>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1.7.1 服务交付（实施）的时间（期限）：</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1.7.2 服务交付（实施）的地点（地域范围）：</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1.7.3 服务交付（实施）的方式：</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0" w:firstLineChars="200"/>
        <w:outlineLvl w:val="0"/>
        <w:rPr>
          <w:rFonts w:hint="eastAsia" w:ascii="仿宋" w:hAnsi="仿宋" w:eastAsia="仿宋" w:cs="仿宋"/>
          <w:bCs/>
          <w:sz w:val="24"/>
          <w:szCs w:val="24"/>
        </w:rPr>
      </w:pPr>
      <w:bookmarkStart w:id="73" w:name="_Toc5698"/>
      <w:bookmarkStart w:id="74" w:name="_Toc3079"/>
      <w:bookmarkStart w:id="75" w:name="_Toc8586"/>
      <w:bookmarkStart w:id="76" w:name="_Toc24662"/>
      <w:bookmarkStart w:id="77" w:name="_Toc2375"/>
      <w:r>
        <w:rPr>
          <w:rFonts w:hint="eastAsia" w:ascii="仿宋" w:hAnsi="仿宋" w:eastAsia="仿宋" w:cs="仿宋"/>
          <w:bCs/>
          <w:sz w:val="24"/>
          <w:szCs w:val="24"/>
        </w:rPr>
        <w:t>1.7.4若服务涉及货物的，则货物的：</w:t>
      </w:r>
    </w:p>
    <w:p>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1.7.4.1 交付期限：详见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1.7.4.2 交付地点：</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1.7.4.3 交付方式：</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2" w:firstLineChars="200"/>
        <w:outlineLvl w:val="0"/>
        <w:rPr>
          <w:rFonts w:hint="eastAsia" w:ascii="仿宋" w:hAnsi="仿宋" w:eastAsia="仿宋" w:cs="仿宋"/>
          <w:sz w:val="24"/>
          <w:szCs w:val="24"/>
          <w:u w:val="single"/>
        </w:rPr>
      </w:pPr>
      <w:r>
        <w:rPr>
          <w:rFonts w:hint="eastAsia" w:ascii="仿宋" w:hAnsi="仿宋" w:eastAsia="仿宋" w:cs="仿宋"/>
          <w:b/>
          <w:sz w:val="24"/>
          <w:szCs w:val="24"/>
        </w:rPr>
        <w:t>1.8违约责任</w:t>
      </w:r>
      <w:bookmarkEnd w:id="73"/>
      <w:bookmarkEnd w:id="74"/>
      <w:bookmarkEnd w:id="75"/>
      <w:bookmarkEnd w:id="76"/>
      <w:bookmarkEnd w:id="77"/>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szCs w:val="24"/>
          <w:u w:val="single"/>
        </w:rPr>
        <w:t xml:space="preserve">0.05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20   </w:t>
      </w:r>
      <w:r>
        <w:rPr>
          <w:rFonts w:hint="eastAsia" w:ascii="仿宋" w:hAnsi="仿宋" w:eastAsia="仿宋" w:cs="仿宋"/>
          <w:sz w:val="24"/>
          <w:szCs w:val="24"/>
        </w:rPr>
        <w:t>%；迟延履行的违约金计算数额达到前述最高限额之日起，甲方有权在要求乙方支付违约金的同时，书面通知乙方解除本合同；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szCs w:val="24"/>
          <w:u w:val="single"/>
        </w:rPr>
        <w:t xml:space="preserve">  0.0</w:t>
      </w:r>
      <w:r>
        <w:rPr>
          <w:rFonts w:hint="eastAsia" w:ascii="仿宋" w:hAnsi="仿宋" w:eastAsia="仿宋" w:cs="仿宋"/>
          <w:sz w:val="24"/>
          <w:szCs w:val="24"/>
        </w:rPr>
        <w:t>5（可根据情况修改） %计算，最高限额为本合同总价的</w:t>
      </w:r>
      <w:r>
        <w:rPr>
          <w:rFonts w:hint="eastAsia" w:ascii="仿宋" w:hAnsi="仿宋" w:eastAsia="仿宋" w:cs="仿宋"/>
          <w:sz w:val="24"/>
          <w:szCs w:val="24"/>
          <w:u w:val="single"/>
        </w:rPr>
        <w:t xml:space="preserve">  20  </w:t>
      </w:r>
      <w:r>
        <w:rPr>
          <w:rFonts w:hint="eastAsia" w:ascii="仿宋" w:hAnsi="仿宋" w:eastAsia="仿宋" w:cs="仿宋"/>
          <w:sz w:val="24"/>
          <w:szCs w:val="24"/>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szCs w:val="24"/>
          <w:u w:val="single"/>
        </w:rPr>
        <w:t xml:space="preserve">   0.05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20</w:t>
      </w:r>
      <w:r>
        <w:rPr>
          <w:rFonts w:hint="eastAsia" w:ascii="仿宋" w:hAnsi="仿宋" w:eastAsia="仿宋" w:cs="仿宋"/>
          <w:kern w:val="0"/>
          <w:sz w:val="24"/>
          <w:szCs w:val="24"/>
          <w:u w:val="single"/>
        </w:rPr>
        <w:t>（可根据情况修改）</w:t>
      </w:r>
      <w:r>
        <w:rPr>
          <w:rFonts w:hint="eastAsia" w:ascii="仿宋" w:hAnsi="仿宋" w:eastAsia="仿宋" w:cs="仿宋"/>
          <w:sz w:val="24"/>
          <w:szCs w:val="24"/>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sz w:val="24"/>
          <w:szCs w:val="24"/>
        </w:rPr>
      </w:pPr>
      <w:bookmarkStart w:id="78" w:name="_Toc30329"/>
      <w:bookmarkStart w:id="79" w:name="_Toc26807"/>
      <w:bookmarkStart w:id="80" w:name="_Toc9497"/>
      <w:bookmarkStart w:id="81" w:name="_Toc32454"/>
      <w:bookmarkStart w:id="82" w:name="_Toc18683"/>
      <w:r>
        <w:rPr>
          <w:rFonts w:hint="eastAsia" w:ascii="仿宋" w:hAnsi="仿宋" w:eastAsia="仿宋" w:cs="仿宋"/>
          <w:sz w:val="24"/>
          <w:szCs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1.8.7违约责任</w:t>
      </w:r>
      <w:r>
        <w:rPr>
          <w:rFonts w:hint="eastAsia" w:ascii="仿宋" w:hAnsi="仿宋" w:eastAsia="仿宋" w:cs="仿宋"/>
          <w:b/>
          <w:i/>
          <w:sz w:val="24"/>
          <w:szCs w:val="24"/>
          <w:u w:val="single"/>
        </w:rPr>
        <w:t>合同专用条款</w:t>
      </w:r>
      <w:r>
        <w:rPr>
          <w:rFonts w:hint="eastAsia" w:ascii="仿宋" w:hAnsi="仿宋" w:eastAsia="仿宋" w:cs="仿宋"/>
          <w:sz w:val="24"/>
          <w:szCs w:val="24"/>
        </w:rPr>
        <w:t>另有约定的，从其约定。</w:t>
      </w:r>
    </w:p>
    <w:bookmarkEnd w:id="78"/>
    <w:bookmarkEnd w:id="79"/>
    <w:bookmarkEnd w:id="80"/>
    <w:bookmarkEnd w:id="81"/>
    <w:bookmarkEnd w:id="82"/>
    <w:p>
      <w:pPr>
        <w:spacing w:line="560" w:lineRule="exact"/>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1.9合同争议的解决</w:t>
      </w:r>
    </w:p>
    <w:p>
      <w:pPr>
        <w:spacing w:line="560" w:lineRule="exact"/>
        <w:ind w:left="-61" w:leftChars="-29" w:right="-420" w:rightChars="-200" w:firstLine="240" w:firstLineChars="100"/>
        <w:rPr>
          <w:rFonts w:hint="eastAsia" w:ascii="仿宋" w:hAnsi="仿宋" w:eastAsia="仿宋" w:cs="仿宋"/>
          <w:sz w:val="24"/>
          <w:szCs w:val="24"/>
        </w:rPr>
      </w:pPr>
      <w:r>
        <w:rPr>
          <w:rFonts w:hint="eastAsia" w:ascii="仿宋" w:hAnsi="仿宋" w:eastAsia="仿宋" w:cs="仿宋"/>
          <w:sz w:val="24"/>
          <w:szCs w:val="24"/>
        </w:rPr>
        <w:t xml:space="preserve">  本合同履行过程中发生的任何争议，双方当事人均可通过和解或者调解解决；不愿和解、调解或者和解、调解不成的，可以选择以下第条款规定的方式解决：</w:t>
      </w:r>
    </w:p>
    <w:p>
      <w:pPr>
        <w:spacing w:line="560" w:lineRule="exact"/>
        <w:ind w:left="-420" w:leftChars="-200" w:right="-420" w:rightChars="-200" w:firstLine="600" w:firstLineChars="250"/>
        <w:rPr>
          <w:rFonts w:hint="eastAsia" w:ascii="仿宋" w:hAnsi="仿宋" w:eastAsia="仿宋" w:cs="仿宋"/>
          <w:sz w:val="24"/>
          <w:szCs w:val="24"/>
        </w:rPr>
      </w:pPr>
      <w:r>
        <w:rPr>
          <w:rFonts w:hint="eastAsia" w:ascii="仿宋" w:hAnsi="仿宋" w:eastAsia="仿宋" w:cs="仿宋"/>
          <w:sz w:val="24"/>
          <w:szCs w:val="24"/>
        </w:rPr>
        <w:t>1.9.1 将争议提交</w:t>
      </w:r>
      <w:r>
        <w:rPr>
          <w:rFonts w:hint="eastAsia" w:ascii="仿宋" w:hAnsi="仿宋" w:eastAsia="仿宋" w:cs="仿宋"/>
          <w:b/>
          <w:i/>
          <w:sz w:val="24"/>
          <w:szCs w:val="24"/>
          <w:u w:val="single"/>
        </w:rPr>
        <w:t>合同专用条款</w:t>
      </w:r>
      <w:r>
        <w:rPr>
          <w:rFonts w:hint="eastAsia" w:ascii="仿宋" w:hAnsi="仿宋" w:eastAsia="仿宋" w:cs="仿宋"/>
          <w:sz w:val="24"/>
          <w:szCs w:val="24"/>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sz w:val="24"/>
          <w:szCs w:val="24"/>
        </w:rPr>
      </w:pPr>
      <w:r>
        <w:rPr>
          <w:rFonts w:hint="eastAsia" w:ascii="仿宋" w:hAnsi="仿宋" w:eastAsia="仿宋" w:cs="仿宋"/>
          <w:sz w:val="24"/>
          <w:szCs w:val="24"/>
        </w:rPr>
        <w:t>1.9.2 向</w:t>
      </w:r>
      <w:r>
        <w:rPr>
          <w:rFonts w:hint="eastAsia" w:ascii="仿宋" w:hAnsi="仿宋" w:eastAsia="仿宋" w:cs="仿宋"/>
          <w:b/>
          <w:i/>
          <w:sz w:val="24"/>
          <w:szCs w:val="24"/>
          <w:u w:val="single"/>
        </w:rPr>
        <w:t>合同专用条款</w:t>
      </w:r>
      <w:r>
        <w:rPr>
          <w:rFonts w:hint="eastAsia" w:ascii="仿宋" w:hAnsi="仿宋" w:eastAsia="仿宋" w:cs="仿宋"/>
          <w:sz w:val="24"/>
          <w:szCs w:val="24"/>
        </w:rPr>
        <w:t>人民法院起诉。</w:t>
      </w:r>
    </w:p>
    <w:p>
      <w:pPr>
        <w:spacing w:line="560" w:lineRule="exact"/>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2.0 合同生效</w:t>
      </w:r>
    </w:p>
    <w:p>
      <w:pPr>
        <w:spacing w:line="560" w:lineRule="exact"/>
        <w:ind w:firstLine="480" w:firstLineChars="200"/>
        <w:rPr>
          <w:rFonts w:hint="eastAsia" w:ascii="仿宋" w:hAnsi="仿宋" w:eastAsia="仿宋" w:cs="仿宋"/>
          <w:b/>
          <w:sz w:val="24"/>
          <w:szCs w:val="24"/>
        </w:rPr>
      </w:pPr>
      <w:r>
        <w:rPr>
          <w:rFonts w:hint="eastAsia" w:ascii="仿宋" w:hAnsi="仿宋" w:eastAsia="仿宋" w:cs="仿宋"/>
          <w:sz w:val="24"/>
          <w:szCs w:val="24"/>
        </w:rPr>
        <w:t>本合同自双方当事人盖章签字时生效。</w:t>
      </w:r>
    </w:p>
    <w:p>
      <w:pPr>
        <w:spacing w:line="560" w:lineRule="exact"/>
        <w:ind w:firstLine="482" w:firstLineChars="200"/>
        <w:rPr>
          <w:rFonts w:hint="eastAsia" w:ascii="仿宋" w:hAnsi="仿宋" w:eastAsia="仿宋" w:cs="仿宋"/>
          <w:b/>
          <w:bCs/>
          <w:sz w:val="24"/>
          <w:szCs w:val="24"/>
          <w:lang w:val="zh-CN"/>
        </w:rPr>
      </w:pPr>
      <w:r>
        <w:rPr>
          <w:rFonts w:hint="eastAsia" w:ascii="仿宋" w:hAnsi="仿宋" w:eastAsia="仿宋" w:cs="仿宋"/>
          <w:b/>
          <w:bCs/>
          <w:sz w:val="24"/>
          <w:szCs w:val="24"/>
        </w:rPr>
        <w:t>（注：本合同不强制现场签订，可盖章后邮寄送达）</w:t>
      </w:r>
    </w:p>
    <w:p>
      <w:pPr>
        <w:autoSpaceDE w:val="0"/>
        <w:autoSpaceDN w:val="0"/>
        <w:spacing w:line="560" w:lineRule="exact"/>
        <w:rPr>
          <w:rFonts w:hint="eastAsia" w:ascii="仿宋" w:hAnsi="仿宋" w:eastAsia="仿宋" w:cs="仿宋"/>
          <w:sz w:val="24"/>
          <w:szCs w:val="24"/>
          <w:lang w:val="zh-CN"/>
        </w:rPr>
      </w:pP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b/>
          <w:sz w:val="24"/>
          <w:szCs w:val="24"/>
          <w:lang w:val="zh-CN"/>
        </w:rPr>
        <w:t>甲方</w:t>
      </w:r>
      <w:r>
        <w:rPr>
          <w:rFonts w:hint="eastAsia" w:ascii="仿宋" w:hAnsi="仿宋" w:eastAsia="仿宋" w:cs="仿宋"/>
          <w:sz w:val="24"/>
          <w:szCs w:val="24"/>
          <w:lang w:val="zh-CN"/>
        </w:rPr>
        <w:t xml:space="preserve">：                             </w:t>
      </w:r>
      <w:r>
        <w:rPr>
          <w:rFonts w:hint="eastAsia" w:ascii="仿宋" w:hAnsi="仿宋" w:eastAsia="仿宋" w:cs="仿宋"/>
          <w:b/>
          <w:sz w:val="24"/>
          <w:szCs w:val="24"/>
          <w:lang w:val="zh-CN"/>
        </w:rPr>
        <w:t xml:space="preserve">      乙方</w:t>
      </w:r>
      <w:r>
        <w:rPr>
          <w:rFonts w:hint="eastAsia" w:ascii="仿宋" w:hAnsi="仿宋" w:eastAsia="仿宋" w:cs="仿宋"/>
          <w:sz w:val="24"/>
          <w:szCs w:val="24"/>
          <w:lang w:val="zh-CN"/>
        </w:rPr>
        <w:t>：</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统一社会信用代码：                        统一社会信用代码或身份证号码：</w:t>
      </w:r>
    </w:p>
    <w:p>
      <w:pPr>
        <w:autoSpaceDE w:val="0"/>
        <w:autoSpaceDN w:val="0"/>
        <w:spacing w:line="560" w:lineRule="exact"/>
        <w:rPr>
          <w:rFonts w:hint="eastAsia" w:ascii="仿宋" w:hAnsi="仿宋" w:eastAsia="仿宋" w:cs="仿宋"/>
          <w:sz w:val="24"/>
          <w:szCs w:val="24"/>
          <w:lang w:val="zh-CN"/>
        </w:rPr>
      </w:pP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住所：                                   住所：</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法定代表人或                             法定代表人或</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 xml:space="preserve">授权代表（签字）：                       授权代表（签字）: </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联系人：                                 联系人：</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约定送达地址：                           约定送达地址：</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邮政编码：                               邮政编码：</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 xml:space="preserve">电话:                                    电话: </w:t>
      </w:r>
    </w:p>
    <w:p>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传真:                                    传真:</w:t>
      </w:r>
    </w:p>
    <w:p>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lang w:val="zh-CN"/>
        </w:rPr>
        <w:t>电子邮箱：                               电子邮箱：</w:t>
      </w:r>
    </w:p>
    <w:p>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 xml:space="preserve">开户银行：                               开户银行： </w:t>
      </w:r>
    </w:p>
    <w:p>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 xml:space="preserve">开户名称：                               开户名称： </w:t>
      </w:r>
    </w:p>
    <w:p>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开户账号：</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开户账号：</w:t>
      </w:r>
    </w:p>
    <w:p>
      <w:pPr>
        <w:widowControl/>
        <w:spacing w:line="560" w:lineRule="exact"/>
        <w:jc w:val="left"/>
        <w:rPr>
          <w:rFonts w:hint="eastAsia" w:ascii="仿宋" w:hAnsi="仿宋" w:eastAsia="仿宋" w:cs="仿宋"/>
          <w:b/>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pStyle w:val="24"/>
        <w:spacing w:line="560" w:lineRule="exact"/>
        <w:ind w:firstLine="482"/>
        <w:jc w:val="center"/>
        <w:rPr>
          <w:rFonts w:hint="eastAsia" w:ascii="仿宋" w:hAnsi="仿宋" w:eastAsia="仿宋" w:cs="仿宋"/>
          <w:b/>
          <w:sz w:val="24"/>
          <w:szCs w:val="24"/>
        </w:rPr>
      </w:pPr>
      <w:r>
        <w:rPr>
          <w:rFonts w:hint="eastAsia" w:ascii="仿宋" w:hAnsi="仿宋" w:eastAsia="仿宋" w:cs="仿宋"/>
          <w:b/>
          <w:sz w:val="24"/>
          <w:szCs w:val="24"/>
        </w:rPr>
        <w:t>第二部分 合同一般条款</w:t>
      </w:r>
    </w:p>
    <w:p>
      <w:pPr>
        <w:spacing w:line="560" w:lineRule="exact"/>
        <w:ind w:firstLine="482" w:firstLineChars="200"/>
        <w:outlineLvl w:val="0"/>
        <w:rPr>
          <w:rFonts w:hint="eastAsia" w:ascii="仿宋" w:hAnsi="仿宋" w:eastAsia="仿宋" w:cs="仿宋"/>
          <w:b/>
          <w:sz w:val="24"/>
          <w:szCs w:val="24"/>
        </w:rPr>
      </w:pPr>
      <w:bookmarkStart w:id="83" w:name="_Toc5228"/>
      <w:bookmarkStart w:id="84" w:name="_Toc14021"/>
      <w:bookmarkStart w:id="85" w:name="_Toc19680"/>
      <w:bookmarkStart w:id="86" w:name="_Toc25079"/>
      <w:bookmarkStart w:id="87" w:name="_Toc31297"/>
      <w:r>
        <w:rPr>
          <w:rFonts w:hint="eastAsia" w:ascii="仿宋" w:hAnsi="仿宋" w:eastAsia="仿宋" w:cs="仿宋"/>
          <w:b/>
          <w:sz w:val="24"/>
          <w:szCs w:val="24"/>
        </w:rPr>
        <w:t>2.1 定义</w:t>
      </w:r>
      <w:bookmarkEnd w:id="83"/>
      <w:bookmarkEnd w:id="84"/>
      <w:bookmarkEnd w:id="85"/>
      <w:bookmarkEnd w:id="86"/>
      <w:bookmarkEnd w:id="87"/>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本合同中的下列词语应按以下内容进行解释：</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2.1.2 “合同价”系指根据合同约定，中标或成交供应商在完全履行合同义务后，采购人应支付给中标或成交供应商的价格。</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2.1.6 “现场”系指合同约定提供服务的地点。</w:t>
      </w:r>
    </w:p>
    <w:p>
      <w:pPr>
        <w:spacing w:line="560" w:lineRule="exact"/>
        <w:ind w:firstLine="482" w:firstLineChars="200"/>
        <w:outlineLvl w:val="0"/>
        <w:rPr>
          <w:rFonts w:hint="eastAsia" w:ascii="仿宋" w:hAnsi="仿宋" w:eastAsia="仿宋" w:cs="仿宋"/>
          <w:b/>
          <w:sz w:val="24"/>
          <w:szCs w:val="24"/>
        </w:rPr>
      </w:pPr>
      <w:bookmarkStart w:id="88" w:name="_Toc19539"/>
      <w:bookmarkStart w:id="89" w:name="_Toc16752"/>
      <w:bookmarkStart w:id="90" w:name="_Toc23289"/>
      <w:bookmarkStart w:id="91" w:name="_Toc31402"/>
      <w:bookmarkStart w:id="92" w:name="_Toc3769"/>
      <w:r>
        <w:rPr>
          <w:rFonts w:hint="eastAsia" w:ascii="仿宋" w:hAnsi="仿宋" w:eastAsia="仿宋" w:cs="仿宋"/>
          <w:b/>
          <w:sz w:val="24"/>
          <w:szCs w:val="24"/>
        </w:rPr>
        <w:t>2.2 技术规范</w:t>
      </w:r>
      <w:bookmarkEnd w:id="88"/>
      <w:bookmarkEnd w:id="89"/>
      <w:bookmarkEnd w:id="90"/>
      <w:bookmarkEnd w:id="91"/>
      <w:bookmarkEnd w:id="92"/>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sz w:val="24"/>
          <w:szCs w:val="24"/>
        </w:rPr>
      </w:pPr>
      <w:bookmarkStart w:id="93" w:name="_Toc12412"/>
      <w:bookmarkStart w:id="94" w:name="_Toc4133"/>
      <w:bookmarkStart w:id="95" w:name="_Toc27945"/>
      <w:bookmarkStart w:id="96" w:name="_Toc13673"/>
      <w:bookmarkStart w:id="97" w:name="_Toc9161"/>
      <w:r>
        <w:rPr>
          <w:rFonts w:hint="eastAsia" w:ascii="仿宋" w:hAnsi="仿宋" w:eastAsia="仿宋" w:cs="仿宋"/>
          <w:b/>
          <w:sz w:val="24"/>
          <w:szCs w:val="24"/>
        </w:rPr>
        <w:t>2.3 知识产权</w:t>
      </w:r>
      <w:bookmarkEnd w:id="93"/>
      <w:bookmarkEnd w:id="94"/>
      <w:bookmarkEnd w:id="95"/>
      <w:bookmarkEnd w:id="96"/>
      <w:bookmarkEnd w:id="97"/>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2.3.2 合同涉及技术成果的归属和收益的分成办法的，详见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2.4 履约检查和问题反馈</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仿宋" w:hAnsi="仿宋" w:eastAsia="仿宋" w:cs="仿宋"/>
          <w:b/>
          <w:sz w:val="24"/>
          <w:szCs w:val="24"/>
        </w:rPr>
      </w:pPr>
      <w:bookmarkStart w:id="98" w:name="_Toc26555"/>
      <w:bookmarkStart w:id="99" w:name="_Toc32670"/>
      <w:bookmarkStart w:id="100" w:name="_Toc22011"/>
      <w:bookmarkStart w:id="101" w:name="_Toc15447"/>
      <w:bookmarkStart w:id="102" w:name="_Toc31233"/>
      <w:r>
        <w:rPr>
          <w:rFonts w:hint="eastAsia" w:ascii="仿宋" w:hAnsi="仿宋" w:eastAsia="仿宋" w:cs="仿宋"/>
          <w:b/>
          <w:sz w:val="24"/>
          <w:szCs w:val="24"/>
        </w:rPr>
        <w:t>2.5 结算方式和付款条件</w:t>
      </w:r>
      <w:bookmarkEnd w:id="98"/>
      <w:bookmarkEnd w:id="99"/>
      <w:bookmarkEnd w:id="100"/>
      <w:bookmarkEnd w:id="101"/>
      <w:bookmarkEnd w:id="102"/>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pPr>
        <w:spacing w:line="560" w:lineRule="exact"/>
        <w:ind w:firstLine="482" w:firstLineChars="200"/>
        <w:outlineLvl w:val="0"/>
        <w:rPr>
          <w:rFonts w:hint="eastAsia" w:ascii="仿宋" w:hAnsi="仿宋" w:eastAsia="仿宋" w:cs="仿宋"/>
          <w:b/>
          <w:sz w:val="24"/>
          <w:szCs w:val="24"/>
        </w:rPr>
      </w:pPr>
      <w:bookmarkStart w:id="103" w:name="_Toc18990"/>
      <w:bookmarkStart w:id="104" w:name="_Toc13467"/>
      <w:bookmarkStart w:id="105" w:name="_Toc30507"/>
      <w:bookmarkStart w:id="106" w:name="_Toc16163"/>
      <w:bookmarkStart w:id="107" w:name="_Toc13154"/>
      <w:r>
        <w:rPr>
          <w:rFonts w:hint="eastAsia" w:ascii="仿宋" w:hAnsi="仿宋" w:eastAsia="仿宋" w:cs="仿宋"/>
          <w:b/>
          <w:sz w:val="24"/>
          <w:szCs w:val="24"/>
        </w:rPr>
        <w:t>2.6 技术资料和保密义务</w:t>
      </w:r>
      <w:bookmarkEnd w:id="103"/>
      <w:bookmarkEnd w:id="104"/>
      <w:bookmarkEnd w:id="105"/>
      <w:bookmarkEnd w:id="106"/>
      <w:bookmarkEnd w:id="107"/>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2.6.2 乙方有义务妥善保管和保护由甲方提供的前款信息和资料等；</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sz w:val="24"/>
          <w:szCs w:val="24"/>
        </w:rPr>
      </w:pPr>
      <w:bookmarkStart w:id="108" w:name="_Toc19069"/>
      <w:r>
        <w:rPr>
          <w:rFonts w:hint="eastAsia" w:ascii="仿宋" w:hAnsi="仿宋" w:eastAsia="仿宋" w:cs="仿宋"/>
          <w:b/>
          <w:sz w:val="24"/>
          <w:szCs w:val="24"/>
        </w:rPr>
        <w:t>2.7 质量保证</w:t>
      </w:r>
      <w:bookmarkEnd w:id="108"/>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sz w:val="24"/>
          <w:szCs w:val="24"/>
        </w:rPr>
      </w:pPr>
      <w:bookmarkStart w:id="109" w:name="_Toc22267"/>
      <w:r>
        <w:rPr>
          <w:rFonts w:hint="eastAsia" w:ascii="仿宋" w:hAnsi="仿宋" w:eastAsia="仿宋" w:cs="仿宋"/>
          <w:b/>
          <w:sz w:val="24"/>
          <w:szCs w:val="24"/>
        </w:rPr>
        <w:t>2.8 延迟履行</w:t>
      </w:r>
      <w:bookmarkEnd w:id="109"/>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仿宋" w:hAnsi="仿宋" w:eastAsia="仿宋" w:cs="仿宋"/>
          <w:b/>
          <w:sz w:val="24"/>
          <w:szCs w:val="24"/>
        </w:rPr>
      </w:pPr>
      <w:bookmarkStart w:id="110" w:name="_Toc10611"/>
      <w:r>
        <w:rPr>
          <w:rFonts w:hint="eastAsia" w:ascii="仿宋" w:hAnsi="仿宋" w:eastAsia="仿宋" w:cs="仿宋"/>
          <w:b/>
          <w:sz w:val="24"/>
          <w:szCs w:val="24"/>
        </w:rPr>
        <w:t>2.9 合同变更</w:t>
      </w:r>
      <w:bookmarkEnd w:id="110"/>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sz w:val="24"/>
          <w:szCs w:val="24"/>
        </w:rPr>
      </w:pPr>
      <w:bookmarkStart w:id="111" w:name="_Toc10663"/>
      <w:bookmarkStart w:id="112" w:name="_Toc42"/>
      <w:bookmarkStart w:id="113" w:name="_Toc21830"/>
      <w:bookmarkStart w:id="114" w:name="_Toc23368"/>
      <w:bookmarkStart w:id="115" w:name="_Toc26689"/>
      <w:r>
        <w:rPr>
          <w:rFonts w:hint="eastAsia" w:ascii="仿宋" w:hAnsi="仿宋" w:eastAsia="仿宋" w:cs="仿宋"/>
          <w:b/>
          <w:sz w:val="24"/>
          <w:szCs w:val="24"/>
        </w:rPr>
        <w:t>2.10 合同转让和分包</w:t>
      </w:r>
      <w:bookmarkEnd w:id="111"/>
      <w:bookmarkEnd w:id="112"/>
      <w:bookmarkEnd w:id="113"/>
      <w:bookmarkEnd w:id="114"/>
      <w:bookmarkEnd w:id="115"/>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仿宋" w:hAnsi="仿宋" w:eastAsia="仿宋" w:cs="仿宋"/>
          <w:b/>
          <w:sz w:val="24"/>
          <w:szCs w:val="24"/>
        </w:rPr>
      </w:pPr>
      <w:bookmarkStart w:id="116" w:name="_Toc25571"/>
      <w:bookmarkStart w:id="117" w:name="_Toc26633"/>
      <w:bookmarkStart w:id="118" w:name="_Toc14371"/>
      <w:bookmarkStart w:id="119" w:name="_Toc32494"/>
      <w:bookmarkStart w:id="120" w:name="_Toc4720"/>
      <w:r>
        <w:rPr>
          <w:rFonts w:hint="eastAsia" w:ascii="仿宋" w:hAnsi="仿宋" w:eastAsia="仿宋" w:cs="仿宋"/>
          <w:b/>
          <w:sz w:val="24"/>
          <w:szCs w:val="24"/>
        </w:rPr>
        <w:t>2.11 不可抗力</w:t>
      </w:r>
      <w:bookmarkEnd w:id="116"/>
      <w:bookmarkEnd w:id="117"/>
      <w:bookmarkEnd w:id="118"/>
      <w:bookmarkEnd w:id="119"/>
      <w:bookmarkEnd w:id="120"/>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2.11.2 因不可抗力致使不能实现合同目的的，当事人可以解除合同；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2.11.3 因不可抗力致使合同有变更必要的，双方当事人应在</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约定时间内以书面形式变更合同；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2.11.4受不可抗力影响的一方在不可抗力发生后，应在</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约定时间内以书面形式通知对方当事人，并在</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约定时间内，将有关部门出具的证明文件送达对方当事人。</w:t>
      </w:r>
    </w:p>
    <w:p>
      <w:pPr>
        <w:spacing w:line="560" w:lineRule="exact"/>
        <w:ind w:firstLine="482" w:firstLineChars="200"/>
        <w:outlineLvl w:val="0"/>
        <w:rPr>
          <w:rFonts w:hint="eastAsia" w:ascii="仿宋" w:hAnsi="仿宋" w:eastAsia="仿宋" w:cs="仿宋"/>
          <w:b/>
          <w:sz w:val="24"/>
          <w:szCs w:val="24"/>
        </w:rPr>
      </w:pPr>
      <w:bookmarkStart w:id="121" w:name="_Toc24465"/>
      <w:bookmarkStart w:id="122" w:name="_Toc14115"/>
      <w:bookmarkStart w:id="123" w:name="_Toc25783"/>
      <w:bookmarkStart w:id="124" w:name="_Toc23854"/>
      <w:bookmarkStart w:id="125" w:name="_Toc3638"/>
      <w:r>
        <w:rPr>
          <w:rFonts w:hint="eastAsia" w:ascii="仿宋" w:hAnsi="仿宋" w:eastAsia="仿宋" w:cs="仿宋"/>
          <w:b/>
          <w:sz w:val="24"/>
          <w:szCs w:val="24"/>
        </w:rPr>
        <w:t>2.12 税费</w:t>
      </w:r>
      <w:bookmarkEnd w:id="121"/>
      <w:bookmarkEnd w:id="122"/>
      <w:bookmarkEnd w:id="123"/>
      <w:bookmarkEnd w:id="124"/>
      <w:bookmarkEnd w:id="125"/>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与合同有关的一切税费，均按照中华人民共和国法律的相关规定缴纳。</w:t>
      </w:r>
    </w:p>
    <w:p>
      <w:pPr>
        <w:spacing w:line="560" w:lineRule="exact"/>
        <w:ind w:firstLine="482" w:firstLineChars="200"/>
        <w:outlineLvl w:val="0"/>
        <w:rPr>
          <w:rFonts w:hint="eastAsia" w:ascii="仿宋" w:hAnsi="仿宋" w:eastAsia="仿宋" w:cs="仿宋"/>
          <w:b/>
          <w:sz w:val="24"/>
          <w:szCs w:val="24"/>
        </w:rPr>
      </w:pPr>
      <w:bookmarkStart w:id="126" w:name="_Toc26883"/>
      <w:bookmarkStart w:id="127" w:name="_Toc30105"/>
      <w:bookmarkStart w:id="128" w:name="_Toc14814"/>
      <w:bookmarkStart w:id="129" w:name="_Toc25525"/>
      <w:bookmarkStart w:id="130" w:name="_Toc7315"/>
      <w:r>
        <w:rPr>
          <w:rFonts w:hint="eastAsia" w:ascii="仿宋" w:hAnsi="仿宋" w:eastAsia="仿宋" w:cs="仿宋"/>
          <w:b/>
          <w:sz w:val="24"/>
          <w:szCs w:val="24"/>
        </w:rPr>
        <w:t>2.13 乙方破产</w:t>
      </w:r>
      <w:bookmarkEnd w:id="126"/>
      <w:bookmarkEnd w:id="127"/>
      <w:bookmarkEnd w:id="128"/>
      <w:bookmarkEnd w:id="129"/>
      <w:bookmarkEnd w:id="130"/>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sz w:val="24"/>
          <w:szCs w:val="24"/>
        </w:rPr>
      </w:pPr>
      <w:bookmarkStart w:id="131" w:name="_Toc23323"/>
      <w:bookmarkStart w:id="132" w:name="_Toc1123"/>
      <w:bookmarkStart w:id="133" w:name="_Toc2016"/>
      <w:r>
        <w:rPr>
          <w:rFonts w:hint="eastAsia" w:ascii="仿宋" w:hAnsi="仿宋" w:eastAsia="仿宋" w:cs="仿宋"/>
          <w:b/>
          <w:sz w:val="24"/>
          <w:szCs w:val="24"/>
        </w:rPr>
        <w:t>2.14 合同中止、终止</w:t>
      </w:r>
      <w:bookmarkEnd w:id="131"/>
      <w:bookmarkEnd w:id="132"/>
      <w:bookmarkEnd w:id="133"/>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2.14.1 双方当事人不得擅自中止或者终止合同；</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sz w:val="24"/>
          <w:szCs w:val="24"/>
        </w:rPr>
      </w:pPr>
      <w:bookmarkStart w:id="134" w:name="_Toc14525"/>
      <w:bookmarkStart w:id="135" w:name="_Toc17363"/>
      <w:bookmarkStart w:id="136" w:name="_Toc1969"/>
      <w:r>
        <w:rPr>
          <w:rFonts w:hint="eastAsia" w:ascii="仿宋" w:hAnsi="仿宋" w:eastAsia="仿宋" w:cs="仿宋"/>
          <w:b/>
          <w:sz w:val="24"/>
          <w:szCs w:val="24"/>
        </w:rPr>
        <w:t>2.15 检验和验收</w:t>
      </w:r>
      <w:bookmarkEnd w:id="134"/>
      <w:bookmarkEnd w:id="135"/>
      <w:bookmarkEnd w:id="136"/>
    </w:p>
    <w:p>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2.15.1 乙方按照</w:t>
      </w:r>
      <w:r>
        <w:rPr>
          <w:rFonts w:hint="eastAsia" w:ascii="仿宋" w:hAnsi="仿宋" w:eastAsia="仿宋" w:cs="仿宋"/>
          <w:b/>
          <w:i/>
          <w:sz w:val="24"/>
          <w:szCs w:val="24"/>
          <w:u w:val="single"/>
        </w:rPr>
        <w:t>合同专用条款</w:t>
      </w:r>
      <w:r>
        <w:rPr>
          <w:rFonts w:hint="eastAsia" w:ascii="仿宋" w:hAnsi="仿宋" w:eastAsia="仿宋" w:cs="仿宋"/>
          <w:sz w:val="24"/>
          <w:szCs w:val="24"/>
        </w:rPr>
        <w:t>的约定，定期提交服务报告，甲方按照</w:t>
      </w:r>
      <w:r>
        <w:rPr>
          <w:rFonts w:hint="eastAsia" w:ascii="仿宋" w:hAnsi="仿宋" w:eastAsia="仿宋" w:cs="仿宋"/>
          <w:b/>
          <w:i/>
          <w:sz w:val="24"/>
          <w:szCs w:val="24"/>
          <w:u w:val="single"/>
        </w:rPr>
        <w:t>合同专用条款</w:t>
      </w:r>
      <w:r>
        <w:rPr>
          <w:rFonts w:hint="eastAsia" w:ascii="仿宋" w:hAnsi="仿宋" w:eastAsia="仿宋" w:cs="仿宋"/>
          <w:sz w:val="24"/>
          <w:szCs w:val="24"/>
        </w:rPr>
        <w:t>的约定进行定期验收；</w:t>
      </w:r>
    </w:p>
    <w:p>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2.15.3 检验和验收标准、程序等具体内容以及前述验收书的效力详见</w:t>
      </w:r>
      <w:r>
        <w:rPr>
          <w:rFonts w:hint="eastAsia" w:ascii="仿宋" w:hAnsi="仿宋" w:eastAsia="仿宋" w:cs="仿宋"/>
          <w:b/>
          <w:i/>
          <w:sz w:val="24"/>
          <w:szCs w:val="24"/>
          <w:u w:val="single"/>
        </w:rPr>
        <w:t>合同专用条款</w:t>
      </w:r>
      <w:r>
        <w:rPr>
          <w:rFonts w:hint="eastAsia" w:ascii="仿宋" w:hAnsi="仿宋" w:eastAsia="仿宋" w:cs="仿宋"/>
          <w:i/>
          <w:sz w:val="24"/>
          <w:szCs w:val="24"/>
        </w:rPr>
        <w:t>。</w:t>
      </w:r>
    </w:p>
    <w:p>
      <w:pPr>
        <w:spacing w:line="560" w:lineRule="exact"/>
        <w:ind w:firstLine="482" w:firstLineChars="200"/>
        <w:outlineLvl w:val="0"/>
        <w:rPr>
          <w:rFonts w:hint="eastAsia" w:ascii="仿宋" w:hAnsi="仿宋" w:eastAsia="仿宋" w:cs="仿宋"/>
          <w:b/>
          <w:sz w:val="24"/>
          <w:szCs w:val="24"/>
        </w:rPr>
      </w:pPr>
      <w:bookmarkStart w:id="137" w:name="_Toc12666"/>
      <w:bookmarkStart w:id="138" w:name="_Toc25198"/>
      <w:bookmarkStart w:id="139" w:name="_Toc31892"/>
      <w:bookmarkStart w:id="140" w:name="_Toc9808"/>
      <w:bookmarkStart w:id="141" w:name="_Toc2308"/>
      <w:r>
        <w:rPr>
          <w:rFonts w:hint="eastAsia" w:ascii="仿宋" w:hAnsi="仿宋" w:eastAsia="仿宋" w:cs="仿宋"/>
          <w:b/>
          <w:sz w:val="24"/>
          <w:szCs w:val="24"/>
        </w:rPr>
        <w:t>2.16 通知和送达</w:t>
      </w:r>
      <w:bookmarkEnd w:id="137"/>
      <w:bookmarkEnd w:id="138"/>
      <w:bookmarkEnd w:id="139"/>
      <w:bookmarkEnd w:id="140"/>
      <w:bookmarkEnd w:id="141"/>
    </w:p>
    <w:p>
      <w:pPr>
        <w:spacing w:line="560" w:lineRule="exact"/>
        <w:ind w:firstLine="480" w:firstLineChars="200"/>
        <w:rPr>
          <w:rFonts w:hint="eastAsia" w:ascii="仿宋" w:hAnsi="仿宋" w:eastAsia="仿宋" w:cs="仿宋"/>
          <w:sz w:val="24"/>
          <w:szCs w:val="24"/>
        </w:rPr>
      </w:pPr>
      <w:bookmarkStart w:id="142" w:name="_Toc27674"/>
      <w:bookmarkStart w:id="143" w:name="_Toc18401"/>
      <w:r>
        <w:rPr>
          <w:rFonts w:hint="eastAsia" w:ascii="仿宋" w:hAnsi="仿宋" w:eastAsia="仿宋" w:cs="仿宋"/>
          <w:sz w:val="24"/>
          <w:szCs w:val="24"/>
        </w:rPr>
        <w:t>2.17.1任何一方因履行合同而以合同第一部分尾部所列明的传真或电子邮件 发出的所有通知、文件、材料，均视为已向对方当事人送达；任何一方变更上述送达方式或者地址的，应于</w:t>
      </w:r>
      <w:r>
        <w:rPr>
          <w:rFonts w:hint="eastAsia" w:ascii="仿宋" w:hAnsi="仿宋" w:eastAsia="仿宋" w:cs="仿宋"/>
          <w:sz w:val="24"/>
          <w:szCs w:val="24"/>
          <w:u w:val="single"/>
        </w:rPr>
        <w:t>3</w:t>
      </w:r>
      <w:r>
        <w:rPr>
          <w:rFonts w:hint="eastAsia" w:ascii="仿宋" w:hAnsi="仿宋" w:eastAsia="仿宋" w:cs="仿宋"/>
          <w:sz w:val="24"/>
          <w:szCs w:val="24"/>
        </w:rPr>
        <w:t>个工作日内书面通知对方当事人，在对方当事人收到有关变更通知之前，变更前的约定送达方式或者地址仍视为有效。</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2"/>
      <w:bookmarkEnd w:id="143"/>
    </w:p>
    <w:p>
      <w:pPr>
        <w:spacing w:line="560" w:lineRule="exact"/>
        <w:ind w:firstLine="482" w:firstLineChars="200"/>
        <w:outlineLvl w:val="0"/>
        <w:rPr>
          <w:rFonts w:hint="eastAsia" w:ascii="仿宋" w:hAnsi="仿宋" w:eastAsia="仿宋" w:cs="仿宋"/>
          <w:b/>
          <w:sz w:val="24"/>
          <w:szCs w:val="24"/>
        </w:rPr>
      </w:pPr>
      <w:bookmarkStart w:id="144" w:name="_Toc5063"/>
      <w:bookmarkStart w:id="145" w:name="_Toc20808"/>
      <w:bookmarkStart w:id="146" w:name="_Toc27644"/>
      <w:bookmarkStart w:id="147" w:name="_Toc28906"/>
      <w:bookmarkStart w:id="148" w:name="_Toc12254"/>
      <w:r>
        <w:rPr>
          <w:rFonts w:hint="eastAsia" w:ascii="仿宋" w:hAnsi="仿宋" w:eastAsia="仿宋" w:cs="仿宋"/>
          <w:b/>
          <w:sz w:val="24"/>
          <w:szCs w:val="24"/>
        </w:rPr>
        <w:t>2.17 合同使用的文字和适用的法律</w:t>
      </w:r>
      <w:bookmarkEnd w:id="144"/>
      <w:bookmarkEnd w:id="145"/>
      <w:bookmarkEnd w:id="146"/>
      <w:bookmarkEnd w:id="147"/>
      <w:bookmarkEnd w:id="148"/>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2.17.1 合同使用汉语书就、变更和解释；</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2.17.2 合同适用中华人民共和国法律。</w:t>
      </w:r>
    </w:p>
    <w:p>
      <w:pPr>
        <w:spacing w:line="560" w:lineRule="exact"/>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2.18 计量单位</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除技术规范中另有规定外,合同的计量单位均使用国家法定计量单位。</w:t>
      </w:r>
    </w:p>
    <w:p>
      <w:pPr>
        <w:spacing w:line="5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2.19合同份数</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合同份数按</w:t>
      </w:r>
      <w:r>
        <w:rPr>
          <w:rFonts w:hint="eastAsia" w:ascii="仿宋" w:hAnsi="仿宋" w:eastAsia="仿宋" w:cs="仿宋"/>
          <w:b/>
          <w:i/>
          <w:sz w:val="24"/>
          <w:szCs w:val="24"/>
          <w:u w:val="single"/>
        </w:rPr>
        <w:t>合同专用条款</w:t>
      </w:r>
      <w:r>
        <w:rPr>
          <w:rFonts w:hint="eastAsia" w:ascii="仿宋" w:hAnsi="仿宋" w:eastAsia="仿宋" w:cs="仿宋"/>
          <w:sz w:val="24"/>
          <w:szCs w:val="24"/>
        </w:rPr>
        <w:t>规定，每份均具有同等法律效力。</w:t>
      </w:r>
    </w:p>
    <w:p>
      <w:pPr>
        <w:spacing w:line="360" w:lineRule="auto"/>
        <w:jc w:val="center"/>
        <w:outlineLvl w:val="0"/>
        <w:rPr>
          <w:rFonts w:hint="eastAsia" w:ascii="仿宋" w:hAnsi="仿宋" w:eastAsia="仿宋" w:cs="仿宋"/>
          <w:b/>
          <w:sz w:val="24"/>
          <w:szCs w:val="24"/>
        </w:rPr>
      </w:pPr>
      <w:r>
        <w:rPr>
          <w:rFonts w:hint="eastAsia" w:ascii="仿宋" w:hAnsi="仿宋" w:eastAsia="仿宋" w:cs="仿宋"/>
          <w:kern w:val="0"/>
          <w:sz w:val="24"/>
          <w:szCs w:val="24"/>
        </w:rPr>
        <w:br w:type="page"/>
      </w:r>
      <w:r>
        <w:rPr>
          <w:rFonts w:hint="eastAsia" w:ascii="仿宋" w:hAnsi="仿宋" w:eastAsia="仿宋" w:cs="仿宋"/>
          <w:b/>
          <w:sz w:val="24"/>
          <w:szCs w:val="24"/>
        </w:rPr>
        <w:t xml:space="preserve"> 第三部分  合同专用条款</w:t>
      </w:r>
    </w:p>
    <w:p>
      <w:pPr>
        <w:spacing w:line="560" w:lineRule="exact"/>
        <w:ind w:left="-420" w:leftChars="-200"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6"/>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5"/>
        <w:gridCol w:w="81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4" w:type="pct"/>
            <w:tcBorders>
              <w:left w:val="single" w:color="auto" w:sz="4" w:space="0"/>
            </w:tcBorders>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条款号</w:t>
            </w:r>
          </w:p>
        </w:tc>
        <w:tc>
          <w:tcPr>
            <w:tcW w:w="4465" w:type="pct"/>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1.5.1 </w:t>
            </w:r>
          </w:p>
        </w:tc>
        <w:tc>
          <w:tcPr>
            <w:tcW w:w="4465" w:type="pct"/>
            <w:noWrap w:val="0"/>
            <w:vAlign w:val="center"/>
          </w:tcPr>
          <w:p>
            <w:pPr>
              <w:spacing w:line="360" w:lineRule="auto"/>
              <w:outlineLvl w:val="0"/>
              <w:rPr>
                <w:rFonts w:ascii="仿宋" w:hAnsi="仿宋" w:eastAsia="仿宋" w:cs="仿宋"/>
                <w:sz w:val="24"/>
                <w:szCs w:val="24"/>
                <w:lang w:val="en-US" w:eastAsia="zh-CN"/>
              </w:rPr>
            </w:pPr>
            <w:r>
              <w:rPr>
                <w:rFonts w:hint="eastAsia" w:ascii="仿宋" w:hAnsi="仿宋" w:eastAsia="仿宋"/>
                <w:color w:val="0000FF"/>
                <w:sz w:val="24"/>
                <w:szCs w:val="24"/>
              </w:rPr>
              <w:t>付款方式：</w:t>
            </w:r>
            <w:r>
              <w:rPr>
                <w:rFonts w:hint="eastAsia" w:ascii="仿宋" w:hAnsi="仿宋" w:eastAsia="仿宋" w:cs="Times New Roman"/>
                <w:color w:val="0000FF"/>
                <w:sz w:val="24"/>
                <w:szCs w:val="24"/>
              </w:rPr>
              <w:t>合同期内每年分两次进行结算，7月份结算至60%，12月份按考核情况结算剩余款项。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1.6.2</w:t>
            </w:r>
          </w:p>
        </w:tc>
        <w:tc>
          <w:tcPr>
            <w:tcW w:w="4465" w:type="pct"/>
            <w:noWrap w:val="0"/>
            <w:vAlign w:val="center"/>
          </w:tcPr>
          <w:p>
            <w:pPr>
              <w:spacing w:line="360" w:lineRule="auto"/>
              <w:rPr>
                <w:rFonts w:hint="eastAsia" w:ascii="仿宋" w:hAnsi="仿宋" w:eastAsia="仿宋" w:cs="仿宋"/>
                <w:sz w:val="24"/>
                <w:szCs w:val="24"/>
                <w:lang w:eastAsia="zh-CN"/>
              </w:rPr>
            </w:pPr>
            <w:r>
              <w:rPr>
                <w:rFonts w:hint="eastAsia" w:ascii="仿宋" w:hAnsi="仿宋" w:eastAsia="仿宋"/>
                <w:sz w:val="24"/>
                <w:szCs w:val="24"/>
                <w:lang w:eastAsia="zh-CN"/>
              </w:rPr>
              <w:t>详见招标文件。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1.7.1</w:t>
            </w:r>
          </w:p>
        </w:tc>
        <w:tc>
          <w:tcPr>
            <w:tcW w:w="4465" w:type="pct"/>
            <w:noWrap w:val="0"/>
            <w:vAlign w:val="center"/>
          </w:tcPr>
          <w:p>
            <w:pPr>
              <w:widowControl/>
              <w:adjustRightInd/>
              <w:spacing w:line="560" w:lineRule="exact"/>
              <w:rPr>
                <w:rFonts w:hint="eastAsia" w:ascii="仿宋" w:hAnsi="仿宋" w:eastAsia="仿宋" w:cs="仿宋"/>
                <w:sz w:val="24"/>
                <w:szCs w:val="24"/>
              </w:rPr>
            </w:pPr>
            <w:r>
              <w:rPr>
                <w:rFonts w:hint="eastAsia" w:ascii="仿宋" w:hAnsi="仿宋" w:eastAsia="仿宋" w:cs="仿宋"/>
                <w:kern w:val="0"/>
                <w:sz w:val="24"/>
                <w:szCs w:val="24"/>
              </w:rPr>
              <w:t>服务期限：</w:t>
            </w:r>
            <w:r>
              <w:rPr>
                <w:rFonts w:hint="eastAsia" w:ascii="仿宋" w:hAnsi="仿宋" w:eastAsia="仿宋" w:cs="仿宋"/>
                <w:color w:val="0000FF"/>
                <w:sz w:val="24"/>
                <w:szCs w:val="24"/>
                <w:lang w:val="en-US" w:eastAsia="zh-CN"/>
              </w:rPr>
              <w:t>本次采购维护服务期为自合同签订之日起一年整。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1.7.2</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按甲方要求。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1.7.3</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按甲方要求服务。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1.7.4.1</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1.7.4.2</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1.7.4.3</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1.8.7</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1.9.1</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1.9.2</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淳安县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2.3.2</w:t>
            </w:r>
          </w:p>
        </w:tc>
        <w:tc>
          <w:tcPr>
            <w:tcW w:w="4465" w:type="pct"/>
            <w:noWrap w:val="0"/>
            <w:vAlign w:val="center"/>
          </w:tcPr>
          <w:p>
            <w:pPr>
              <w:spacing w:line="360" w:lineRule="auto"/>
              <w:ind w:left="-420" w:leftChars="-200"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top"/>
          </w:tcPr>
          <w:p>
            <w:pPr>
              <w:spacing w:line="360" w:lineRule="auto"/>
              <w:rPr>
                <w:rFonts w:hint="eastAsia" w:ascii="仿宋" w:hAnsi="仿宋" w:eastAsia="仿宋" w:cs="仿宋"/>
                <w:sz w:val="24"/>
                <w:szCs w:val="24"/>
              </w:rPr>
            </w:pPr>
            <w:r>
              <w:rPr>
                <w:rFonts w:hint="eastAsia" w:ascii="仿宋" w:hAnsi="仿宋" w:eastAsia="仿宋" w:cs="仿宋"/>
                <w:sz w:val="24"/>
                <w:szCs w:val="24"/>
              </w:rPr>
              <w:t>2.11.4</w:t>
            </w:r>
          </w:p>
        </w:tc>
        <w:tc>
          <w:tcPr>
            <w:tcW w:w="4465" w:type="pct"/>
            <w:noWrap w:val="0"/>
            <w:vAlign w:val="top"/>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2.15.1</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kern w:val="0"/>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2.15.3</w:t>
            </w:r>
          </w:p>
        </w:tc>
        <w:tc>
          <w:tcPr>
            <w:tcW w:w="4465" w:type="pct"/>
            <w:noWrap w:val="0"/>
            <w:vAlign w:val="center"/>
          </w:tcPr>
          <w:p>
            <w:pPr>
              <w:spacing w:line="360" w:lineRule="auto"/>
              <w:rPr>
                <w:rFonts w:hint="eastAsia" w:ascii="仿宋" w:hAnsi="仿宋" w:eastAsia="仿宋" w:cs="仿宋"/>
                <w:sz w:val="24"/>
                <w:szCs w:val="24"/>
              </w:rPr>
            </w:pPr>
            <w:r>
              <w:rPr>
                <w:rFonts w:hint="eastAsia" w:ascii="仿宋" w:hAnsi="仿宋" w:eastAsia="仿宋" w:cs="仿宋"/>
                <w:snapToGrid w:val="0"/>
                <w:kern w:val="0"/>
                <w:sz w:val="24"/>
                <w:szCs w:val="24"/>
              </w:rPr>
              <w:t>由采购人组织验收。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4" w:type="pct"/>
            <w:tcBorders>
              <w:left w:val="single" w:color="auto" w:sz="4" w:space="0"/>
            </w:tcBorders>
            <w:noWrap w:val="0"/>
            <w:vAlign w:val="top"/>
          </w:tcPr>
          <w:p>
            <w:pPr>
              <w:spacing w:line="360" w:lineRule="auto"/>
              <w:rPr>
                <w:rFonts w:hint="eastAsia" w:ascii="仿宋" w:hAnsi="仿宋" w:eastAsia="仿宋" w:cs="仿宋"/>
                <w:sz w:val="24"/>
                <w:szCs w:val="24"/>
              </w:rPr>
            </w:pPr>
            <w:r>
              <w:rPr>
                <w:rFonts w:hint="eastAsia" w:ascii="仿宋" w:hAnsi="仿宋" w:eastAsia="仿宋" w:cs="仿宋"/>
                <w:sz w:val="24"/>
                <w:szCs w:val="24"/>
              </w:rPr>
              <w:t>2.19</w:t>
            </w:r>
          </w:p>
        </w:tc>
        <w:tc>
          <w:tcPr>
            <w:tcW w:w="4465" w:type="pct"/>
            <w:noWrap w:val="0"/>
            <w:vAlign w:val="top"/>
          </w:tcPr>
          <w:p>
            <w:pPr>
              <w:spacing w:line="360" w:lineRule="auto"/>
              <w:rPr>
                <w:rFonts w:hint="eastAsia" w:ascii="仿宋" w:hAnsi="仿宋" w:eastAsia="仿宋" w:cs="仿宋"/>
                <w:sz w:val="24"/>
                <w:szCs w:val="24"/>
              </w:rPr>
            </w:pPr>
            <w:r>
              <w:rPr>
                <w:rFonts w:hint="eastAsia" w:ascii="仿宋" w:hAnsi="仿宋" w:eastAsia="仿宋" w:cs="仿宋"/>
                <w:sz w:val="24"/>
                <w:szCs w:val="24"/>
              </w:rPr>
              <w:t>本合同一式伍份，甲、乙双方各执贰份，采购代理机构壹份。</w:t>
            </w:r>
          </w:p>
        </w:tc>
      </w:tr>
    </w:tbl>
    <w:p>
      <w:pPr>
        <w:snapToGrid w:val="0"/>
        <w:spacing w:line="360" w:lineRule="auto"/>
        <w:jc w:val="center"/>
        <w:outlineLvl w:val="0"/>
        <w:rPr>
          <w:rFonts w:hint="eastAsia" w:ascii="仿宋" w:hAnsi="仿宋" w:eastAsia="仿宋" w:cs="仿宋"/>
          <w:b/>
          <w:sz w:val="24"/>
          <w:szCs w:val="24"/>
        </w:rPr>
      </w:pPr>
    </w:p>
    <w:p>
      <w:pPr>
        <w:snapToGrid w:val="0"/>
        <w:spacing w:line="360" w:lineRule="auto"/>
        <w:jc w:val="center"/>
        <w:outlineLvl w:val="0"/>
        <w:rPr>
          <w:rFonts w:hint="eastAsia" w:ascii="仿宋" w:hAnsi="仿宋" w:eastAsia="仿宋" w:cs="仿宋"/>
          <w:b/>
          <w:sz w:val="24"/>
          <w:szCs w:val="24"/>
        </w:rPr>
      </w:pPr>
    </w:p>
    <w:p>
      <w:pPr>
        <w:snapToGrid w:val="0"/>
        <w:spacing w:line="360" w:lineRule="auto"/>
        <w:jc w:val="center"/>
        <w:outlineLvl w:val="0"/>
        <w:rPr>
          <w:rFonts w:hint="eastAsia" w:ascii="仿宋" w:hAnsi="仿宋" w:eastAsia="仿宋" w:cs="仿宋"/>
          <w:b/>
          <w:sz w:val="24"/>
          <w:szCs w:val="24"/>
        </w:rPr>
      </w:pPr>
    </w:p>
    <w:p>
      <w:pPr>
        <w:snapToGrid w:val="0"/>
        <w:spacing w:line="360" w:lineRule="auto"/>
        <w:jc w:val="center"/>
        <w:outlineLvl w:val="0"/>
        <w:rPr>
          <w:rFonts w:hint="eastAsia" w:ascii="仿宋" w:hAnsi="仿宋" w:eastAsia="仿宋" w:cs="仿宋"/>
          <w:b/>
          <w:sz w:val="24"/>
          <w:szCs w:val="24"/>
        </w:rPr>
      </w:pPr>
    </w:p>
    <w:p>
      <w:pPr>
        <w:snapToGrid w:val="0"/>
        <w:spacing w:line="360" w:lineRule="auto"/>
        <w:jc w:val="center"/>
        <w:outlineLvl w:val="0"/>
        <w:rPr>
          <w:rFonts w:hint="eastAsia" w:ascii="仿宋" w:hAnsi="仿宋" w:eastAsia="仿宋" w:cs="仿宋"/>
          <w:b/>
          <w:sz w:val="36"/>
          <w:szCs w:val="36"/>
        </w:rPr>
      </w:pPr>
    </w:p>
    <w:p>
      <w:pPr>
        <w:snapToGrid w:val="0"/>
        <w:spacing w:line="360" w:lineRule="auto"/>
        <w:jc w:val="center"/>
        <w:outlineLvl w:val="0"/>
        <w:rPr>
          <w:rFonts w:hint="eastAsia" w:ascii="仿宋" w:hAnsi="仿宋" w:eastAsia="仿宋" w:cs="仿宋"/>
          <w:b/>
          <w:sz w:val="36"/>
          <w:szCs w:val="36"/>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第七部分</w:t>
      </w:r>
      <w:bookmarkEnd w:id="44"/>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应提交的有关格式范例</w:t>
      </w:r>
    </w:p>
    <w:p>
      <w:pPr>
        <w:spacing w:line="360" w:lineRule="auto"/>
        <w:ind w:firstLine="1680" w:firstLineChars="700"/>
        <w:rPr>
          <w:rFonts w:hint="eastAsia" w:ascii="仿宋" w:hAnsi="仿宋" w:eastAsia="仿宋" w:cs="仿宋"/>
          <w:sz w:val="24"/>
          <w:szCs w:val="24"/>
        </w:rPr>
      </w:pPr>
      <w:r>
        <w:rPr>
          <w:rFonts w:hint="eastAsia" w:ascii="仿宋" w:hAnsi="仿宋" w:eastAsia="仿宋" w:cs="仿宋"/>
          <w:sz w:val="24"/>
          <w:szCs w:val="24"/>
        </w:rPr>
        <w:t>供应商按照以下格式编制响应文件。</w:t>
      </w:r>
    </w:p>
    <w:p>
      <w:pPr>
        <w:spacing w:line="360" w:lineRule="auto"/>
        <w:ind w:firstLine="480" w:firstLineChars="200"/>
        <w:rPr>
          <w:rFonts w:hint="eastAsia" w:ascii="仿宋" w:hAnsi="仿宋" w:eastAsia="仿宋" w:cs="仿宋"/>
          <w:sz w:val="24"/>
          <w:szCs w:val="24"/>
        </w:rPr>
      </w:pPr>
    </w:p>
    <w:p>
      <w:pPr>
        <w:spacing w:line="360" w:lineRule="auto"/>
        <w:jc w:val="center"/>
        <w:rPr>
          <w:rFonts w:hint="eastAsia" w:ascii="仿宋" w:hAnsi="仿宋" w:eastAsia="仿宋" w:cs="仿宋"/>
          <w:b/>
          <w:kern w:val="0"/>
          <w:sz w:val="24"/>
          <w:szCs w:val="24"/>
        </w:rPr>
      </w:pPr>
      <w:r>
        <w:rPr>
          <w:rFonts w:hint="eastAsia" w:ascii="仿宋" w:hAnsi="仿宋" w:eastAsia="仿宋" w:cs="仿宋"/>
          <w:b/>
          <w:kern w:val="0"/>
          <w:sz w:val="24"/>
          <w:szCs w:val="24"/>
        </w:rPr>
        <w:t>目录</w:t>
      </w:r>
    </w:p>
    <w:p>
      <w:pPr>
        <w:pStyle w:val="27"/>
        <w:spacing w:line="360" w:lineRule="auto"/>
        <w:rPr>
          <w:rFonts w:hint="eastAsia" w:ascii="仿宋" w:eastAsia="仿宋" w:cs="仿宋"/>
          <w:sz w:val="24"/>
          <w:szCs w:val="24"/>
        </w:rPr>
      </w:pPr>
      <w:r>
        <w:rPr>
          <w:rFonts w:hint="eastAsia" w:ascii="仿宋" w:eastAsia="仿宋" w:cs="仿宋"/>
          <w:sz w:val="24"/>
          <w:szCs w:val="24"/>
        </w:rPr>
        <w:t>（1）响应函………………………………………………………………………（页码）</w:t>
      </w:r>
    </w:p>
    <w:p>
      <w:pPr>
        <w:pStyle w:val="27"/>
        <w:spacing w:line="360" w:lineRule="auto"/>
        <w:rPr>
          <w:rFonts w:hint="eastAsia" w:ascii="仿宋" w:eastAsia="仿宋" w:cs="仿宋"/>
          <w:sz w:val="24"/>
          <w:szCs w:val="24"/>
        </w:rPr>
      </w:pPr>
      <w:r>
        <w:rPr>
          <w:rFonts w:hint="eastAsia" w:ascii="仿宋" w:eastAsia="仿宋" w:cs="仿宋"/>
          <w:sz w:val="24"/>
          <w:szCs w:val="24"/>
        </w:rPr>
        <w:t>（2）资格文件…………………………………………………………………（页码）</w:t>
      </w:r>
    </w:p>
    <w:p>
      <w:pPr>
        <w:pStyle w:val="27"/>
        <w:spacing w:line="360" w:lineRule="auto"/>
        <w:rPr>
          <w:rFonts w:hint="eastAsia" w:ascii="仿宋" w:eastAsia="仿宋" w:cs="仿宋"/>
          <w:sz w:val="24"/>
          <w:szCs w:val="24"/>
        </w:rPr>
      </w:pPr>
      <w:r>
        <w:rPr>
          <w:rFonts w:hint="eastAsia" w:ascii="仿宋" w:eastAsia="仿宋" w:cs="仿宋"/>
          <w:sz w:val="24"/>
          <w:szCs w:val="24"/>
        </w:rPr>
        <w:t>（3）法人授权书</w:t>
      </w:r>
      <w:r>
        <w:rPr>
          <w:rFonts w:hint="eastAsia" w:ascii="仿宋" w:eastAsia="仿宋" w:cs="仿宋"/>
          <w:sz w:val="24"/>
          <w:szCs w:val="24"/>
          <w:lang w:val="zh-CN"/>
        </w:rPr>
        <w:t>…………………………………………</w:t>
      </w:r>
      <w:r>
        <w:rPr>
          <w:rFonts w:hint="eastAsia" w:ascii="仿宋" w:eastAsia="仿宋" w:cs="仿宋"/>
          <w:sz w:val="24"/>
          <w:szCs w:val="24"/>
        </w:rPr>
        <w:t>………</w:t>
      </w:r>
      <w:r>
        <w:rPr>
          <w:rFonts w:hint="eastAsia" w:ascii="仿宋" w:eastAsia="仿宋" w:cs="仿宋"/>
          <w:sz w:val="24"/>
          <w:szCs w:val="24"/>
          <w:lang w:val="zh-CN"/>
        </w:rPr>
        <w:t>……………</w:t>
      </w:r>
      <w:r>
        <w:rPr>
          <w:rFonts w:hint="eastAsia" w:ascii="仿宋" w:eastAsia="仿宋" w:cs="仿宋"/>
          <w:sz w:val="24"/>
          <w:szCs w:val="24"/>
        </w:rPr>
        <w:t>（页码）</w:t>
      </w:r>
    </w:p>
    <w:p>
      <w:pPr>
        <w:pStyle w:val="29"/>
        <w:bidi w:val="0"/>
        <w:ind w:firstLine="420" w:firstLineChars="200"/>
        <w:rPr>
          <w:rFonts w:hint="eastAsia" w:ascii="仿宋" w:hAnsi="仿宋" w:eastAsia="仿宋" w:cs="仿宋"/>
          <w:kern w:val="2"/>
          <w:sz w:val="24"/>
          <w:szCs w:val="24"/>
          <w:lang w:val="en-US" w:eastAsia="zh-CN" w:bidi="ar-SA"/>
        </w:rPr>
      </w:pPr>
      <w:r>
        <w:rPr>
          <w:rFonts w:hint="eastAsia"/>
        </w:rPr>
        <w:t>（</w:t>
      </w:r>
      <w:r>
        <w:rPr>
          <w:rFonts w:hint="eastAsia" w:ascii="仿宋" w:hAnsi="仿宋" w:eastAsia="仿宋" w:cs="仿宋"/>
          <w:kern w:val="2"/>
          <w:sz w:val="24"/>
          <w:szCs w:val="24"/>
          <w:lang w:val="en-US" w:eastAsia="zh-CN" w:bidi="ar-SA"/>
        </w:rPr>
        <w:t>4）分包意向协议………………………………………………………………（页码）</w:t>
      </w:r>
    </w:p>
    <w:p>
      <w:pPr>
        <w:pStyle w:val="27"/>
        <w:spacing w:line="360" w:lineRule="auto"/>
        <w:rPr>
          <w:rFonts w:hint="eastAsia" w:ascii="仿宋" w:eastAsia="仿宋" w:cs="仿宋"/>
          <w:sz w:val="24"/>
          <w:szCs w:val="24"/>
        </w:rPr>
      </w:pPr>
      <w:r>
        <w:rPr>
          <w:rFonts w:hint="eastAsia" w:ascii="仿宋" w:eastAsia="仿宋" w:cs="仿宋"/>
          <w:sz w:val="24"/>
          <w:szCs w:val="24"/>
        </w:rPr>
        <w:t>（5）所有资信文件（复印件）…………………………………………………（页码）</w:t>
      </w:r>
    </w:p>
    <w:p>
      <w:pPr>
        <w:pStyle w:val="27"/>
        <w:spacing w:line="360" w:lineRule="auto"/>
        <w:rPr>
          <w:rFonts w:hint="eastAsia" w:ascii="仿宋" w:eastAsia="仿宋" w:cs="仿宋"/>
          <w:sz w:val="24"/>
          <w:szCs w:val="24"/>
        </w:rPr>
      </w:pPr>
      <w:r>
        <w:rPr>
          <w:rFonts w:hint="eastAsia" w:ascii="仿宋" w:eastAsia="仿宋" w:cs="仿宋"/>
          <w:sz w:val="24"/>
          <w:szCs w:val="24"/>
        </w:rPr>
        <w:t>（6）主要业绩证明</w:t>
      </w:r>
      <w:r>
        <w:rPr>
          <w:rFonts w:hint="eastAsia" w:ascii="仿宋" w:eastAsia="仿宋" w:cs="仿宋"/>
          <w:sz w:val="24"/>
          <w:szCs w:val="24"/>
          <w:lang w:val="zh-CN"/>
        </w:rPr>
        <w:t>…………………………………………</w:t>
      </w:r>
      <w:r>
        <w:rPr>
          <w:rFonts w:hint="eastAsia" w:ascii="仿宋" w:eastAsia="仿宋" w:cs="仿宋"/>
          <w:sz w:val="24"/>
          <w:szCs w:val="24"/>
        </w:rPr>
        <w:t>………</w:t>
      </w:r>
      <w:r>
        <w:rPr>
          <w:rFonts w:hint="eastAsia" w:ascii="仿宋" w:eastAsia="仿宋" w:cs="仿宋"/>
          <w:sz w:val="24"/>
          <w:szCs w:val="24"/>
          <w:lang w:val="zh-CN"/>
        </w:rPr>
        <w:t>……………</w:t>
      </w:r>
      <w:r>
        <w:rPr>
          <w:rFonts w:hint="eastAsia" w:ascii="仿宋" w:eastAsia="仿宋" w:cs="仿宋"/>
          <w:sz w:val="24"/>
          <w:szCs w:val="24"/>
        </w:rPr>
        <w:t>（页码）</w:t>
      </w:r>
    </w:p>
    <w:p>
      <w:pPr>
        <w:pStyle w:val="27"/>
        <w:spacing w:line="360" w:lineRule="auto"/>
        <w:rPr>
          <w:rFonts w:hint="eastAsia" w:ascii="仿宋" w:eastAsia="仿宋" w:cs="仿宋"/>
          <w:sz w:val="24"/>
          <w:szCs w:val="24"/>
        </w:rPr>
      </w:pPr>
      <w:r>
        <w:rPr>
          <w:rFonts w:hint="eastAsia" w:ascii="仿宋" w:eastAsia="仿宋" w:cs="仿宋"/>
          <w:sz w:val="24"/>
          <w:szCs w:val="24"/>
        </w:rPr>
        <w:t>（7）</w:t>
      </w:r>
      <w:r>
        <w:rPr>
          <w:rFonts w:hint="eastAsia" w:ascii="仿宋" w:eastAsia="仿宋" w:cs="仿宋"/>
          <w:sz w:val="24"/>
          <w:szCs w:val="24"/>
          <w:lang w:val="zh-CN"/>
        </w:rPr>
        <w:t>关于对磋商文件中有关条款的拒绝声明……………</w:t>
      </w:r>
      <w:r>
        <w:rPr>
          <w:rFonts w:hint="eastAsia" w:ascii="仿宋" w:eastAsia="仿宋" w:cs="仿宋"/>
          <w:sz w:val="24"/>
          <w:szCs w:val="24"/>
        </w:rPr>
        <w:t>………</w:t>
      </w:r>
      <w:r>
        <w:rPr>
          <w:rFonts w:hint="eastAsia" w:ascii="仿宋" w:eastAsia="仿宋" w:cs="仿宋"/>
          <w:sz w:val="24"/>
          <w:szCs w:val="24"/>
          <w:lang w:val="zh-CN"/>
        </w:rPr>
        <w:t>……………</w:t>
      </w:r>
      <w:r>
        <w:rPr>
          <w:rFonts w:hint="eastAsia" w:ascii="仿宋" w:eastAsia="仿宋" w:cs="仿宋"/>
          <w:sz w:val="24"/>
          <w:szCs w:val="24"/>
        </w:rPr>
        <w:t>（页码）</w:t>
      </w:r>
    </w:p>
    <w:p>
      <w:pPr>
        <w:pStyle w:val="27"/>
        <w:spacing w:line="360" w:lineRule="auto"/>
        <w:rPr>
          <w:rFonts w:hint="eastAsia" w:ascii="仿宋" w:eastAsia="仿宋" w:cs="仿宋"/>
          <w:sz w:val="24"/>
          <w:szCs w:val="24"/>
        </w:rPr>
      </w:pPr>
      <w:r>
        <w:rPr>
          <w:rFonts w:hint="eastAsia" w:ascii="仿宋" w:eastAsia="仿宋" w:cs="仿宋"/>
          <w:sz w:val="24"/>
          <w:szCs w:val="24"/>
        </w:rPr>
        <w:t>（8）认为需要的其他商务文件或说明…………………………………………（页码）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（9）技术解决方案…………………………………</w:t>
      </w:r>
      <w:r>
        <w:rPr>
          <w:rFonts w:hint="eastAsia" w:ascii="仿宋" w:hAnsi="仿宋" w:eastAsia="仿宋" w:cs="仿宋"/>
          <w:sz w:val="24"/>
          <w:szCs w:val="24"/>
        </w:rPr>
        <w:t>…………</w:t>
      </w:r>
      <w:r>
        <w:rPr>
          <w:rFonts w:hint="eastAsia" w:ascii="仿宋" w:hAnsi="仿宋" w:eastAsia="仿宋" w:cs="仿宋"/>
          <w:kern w:val="0"/>
          <w:sz w:val="24"/>
          <w:szCs w:val="24"/>
        </w:rPr>
        <w:t>…………………（页码）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（10）组织实施方案………………………………………</w:t>
      </w:r>
      <w:r>
        <w:rPr>
          <w:rFonts w:hint="eastAsia" w:ascii="仿宋" w:hAnsi="仿宋" w:eastAsia="仿宋" w:cs="仿宋"/>
          <w:sz w:val="24"/>
          <w:szCs w:val="24"/>
        </w:rPr>
        <w:t>…………</w:t>
      </w:r>
      <w:r>
        <w:rPr>
          <w:rFonts w:hint="eastAsia" w:ascii="仿宋" w:hAnsi="仿宋" w:eastAsia="仿宋" w:cs="仿宋"/>
          <w:kern w:val="0"/>
          <w:sz w:val="24"/>
          <w:szCs w:val="24"/>
        </w:rPr>
        <w:t>……………（页码）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（11）售后服务方案……………………………………</w:t>
      </w:r>
      <w:r>
        <w:rPr>
          <w:rFonts w:hint="eastAsia" w:ascii="仿宋" w:hAnsi="仿宋" w:eastAsia="仿宋" w:cs="仿宋"/>
          <w:sz w:val="24"/>
          <w:szCs w:val="24"/>
        </w:rPr>
        <w:t>…………</w:t>
      </w:r>
      <w:r>
        <w:rPr>
          <w:rFonts w:hint="eastAsia" w:ascii="仿宋" w:hAnsi="仿宋" w:eastAsia="仿宋" w:cs="仿宋"/>
          <w:kern w:val="0"/>
          <w:sz w:val="24"/>
          <w:szCs w:val="24"/>
        </w:rPr>
        <w:t>………………（页码）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（12）项目小组人员名单……………………………</w:t>
      </w:r>
      <w:r>
        <w:rPr>
          <w:rFonts w:hint="eastAsia" w:ascii="仿宋" w:hAnsi="仿宋" w:eastAsia="仿宋" w:cs="仿宋"/>
          <w:sz w:val="24"/>
          <w:szCs w:val="24"/>
        </w:rPr>
        <w:t>…………</w:t>
      </w:r>
      <w:r>
        <w:rPr>
          <w:rFonts w:hint="eastAsia" w:ascii="仿宋" w:hAnsi="仿宋" w:eastAsia="仿宋" w:cs="仿宋"/>
          <w:kern w:val="0"/>
          <w:sz w:val="24"/>
          <w:szCs w:val="24"/>
        </w:rPr>
        <w:t>…………………（页码）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（13）</w:t>
      </w:r>
      <w:r>
        <w:rPr>
          <w:rFonts w:hint="eastAsia" w:ascii="仿宋" w:hAnsi="仿宋" w:eastAsia="仿宋" w:cs="仿宋"/>
          <w:kern w:val="0"/>
          <w:sz w:val="24"/>
          <w:szCs w:val="24"/>
          <w:lang w:val="zh-CN"/>
        </w:rPr>
        <w:t>优惠条件及特殊承诺………………………………</w:t>
      </w:r>
      <w:r>
        <w:rPr>
          <w:rFonts w:hint="eastAsia" w:ascii="仿宋" w:hAnsi="仿宋" w:eastAsia="仿宋" w:cs="仿宋"/>
          <w:sz w:val="24"/>
          <w:szCs w:val="24"/>
        </w:rPr>
        <w:t>…………</w:t>
      </w:r>
      <w:r>
        <w:rPr>
          <w:rFonts w:hint="eastAsia" w:ascii="仿宋" w:hAnsi="仿宋" w:eastAsia="仿宋" w:cs="仿宋"/>
          <w:kern w:val="0"/>
          <w:sz w:val="24"/>
          <w:szCs w:val="24"/>
          <w:lang w:val="zh-CN"/>
        </w:rPr>
        <w:t>……………</w:t>
      </w:r>
      <w:r>
        <w:rPr>
          <w:rFonts w:hint="eastAsia" w:ascii="仿宋" w:hAnsi="仿宋" w:eastAsia="仿宋" w:cs="仿宋"/>
          <w:kern w:val="0"/>
          <w:sz w:val="24"/>
          <w:szCs w:val="24"/>
        </w:rPr>
        <w:t>（页码）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w:t>
      </w:r>
      <w:r>
        <w:rPr>
          <w:rFonts w:hint="eastAsia" w:ascii="仿宋" w:hAnsi="仿宋" w:eastAsia="仿宋" w:cs="仿宋"/>
          <w:kern w:val="0"/>
          <w:sz w:val="24"/>
          <w:szCs w:val="24"/>
          <w:lang w:val="zh-CN"/>
        </w:rPr>
        <w:t>培训计划……………………………………………</w:t>
      </w:r>
      <w:r>
        <w:rPr>
          <w:rFonts w:hint="eastAsia" w:ascii="仿宋" w:hAnsi="仿宋" w:eastAsia="仿宋" w:cs="仿宋"/>
          <w:sz w:val="24"/>
          <w:szCs w:val="24"/>
        </w:rPr>
        <w:t>…………</w:t>
      </w:r>
      <w:r>
        <w:rPr>
          <w:rFonts w:hint="eastAsia" w:ascii="仿宋" w:hAnsi="仿宋" w:eastAsia="仿宋" w:cs="仿宋"/>
          <w:kern w:val="0"/>
          <w:sz w:val="24"/>
          <w:szCs w:val="24"/>
          <w:lang w:val="zh-CN"/>
        </w:rPr>
        <w:t>……………</w:t>
      </w:r>
      <w:r>
        <w:rPr>
          <w:rFonts w:hint="eastAsia" w:ascii="仿宋" w:hAnsi="仿宋" w:eastAsia="仿宋" w:cs="仿宋"/>
          <w:kern w:val="0"/>
          <w:sz w:val="24"/>
          <w:szCs w:val="24"/>
        </w:rPr>
        <w:t>（页码）</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（15）</w:t>
      </w:r>
      <w:r>
        <w:rPr>
          <w:rFonts w:hint="eastAsia" w:ascii="仿宋" w:hAnsi="仿宋" w:eastAsia="仿宋" w:cs="仿宋"/>
          <w:sz w:val="24"/>
          <w:szCs w:val="24"/>
        </w:rPr>
        <w:t>随机特殊工具和备品备件清单</w:t>
      </w:r>
      <w:r>
        <w:rPr>
          <w:rFonts w:hint="eastAsia" w:ascii="仿宋" w:hAnsi="仿宋" w:eastAsia="仿宋" w:cs="仿宋"/>
          <w:kern w:val="0"/>
          <w:sz w:val="24"/>
          <w:szCs w:val="24"/>
          <w:lang w:val="zh-CN"/>
        </w:rPr>
        <w:t>…………………</w:t>
      </w:r>
      <w:r>
        <w:rPr>
          <w:rFonts w:hint="eastAsia" w:ascii="仿宋" w:hAnsi="仿宋" w:eastAsia="仿宋" w:cs="仿宋"/>
          <w:sz w:val="24"/>
          <w:szCs w:val="24"/>
        </w:rPr>
        <w:t>…………</w:t>
      </w:r>
      <w:r>
        <w:rPr>
          <w:rFonts w:hint="eastAsia" w:ascii="仿宋" w:hAnsi="仿宋" w:eastAsia="仿宋" w:cs="仿宋"/>
          <w:kern w:val="0"/>
          <w:sz w:val="24"/>
          <w:szCs w:val="24"/>
          <w:lang w:val="zh-CN"/>
        </w:rPr>
        <w:t>………………</w:t>
      </w:r>
      <w:r>
        <w:rPr>
          <w:rFonts w:hint="eastAsia" w:ascii="仿宋" w:hAnsi="仿宋" w:eastAsia="仿宋" w:cs="仿宋"/>
          <w:kern w:val="0"/>
          <w:sz w:val="24"/>
          <w:szCs w:val="24"/>
        </w:rPr>
        <w:t>（页码）</w:t>
      </w:r>
    </w:p>
    <w:p>
      <w:pPr>
        <w:spacing w:line="360" w:lineRule="auto"/>
        <w:ind w:firstLine="480"/>
        <w:jc w:val="center"/>
        <w:rPr>
          <w:rFonts w:hint="eastAsia" w:ascii="仿宋" w:hAnsi="仿宋" w:eastAsia="仿宋" w:cs="仿宋"/>
          <w:kern w:val="0"/>
          <w:sz w:val="24"/>
          <w:szCs w:val="24"/>
        </w:rPr>
      </w:pPr>
      <w:r>
        <w:rPr>
          <w:rFonts w:hint="eastAsia" w:ascii="仿宋" w:hAnsi="仿宋" w:eastAsia="仿宋" w:cs="仿宋"/>
          <w:kern w:val="0"/>
          <w:sz w:val="24"/>
          <w:szCs w:val="24"/>
        </w:rPr>
        <w:t>（16）</w:t>
      </w:r>
      <w:r>
        <w:rPr>
          <w:rFonts w:hint="eastAsia" w:ascii="仿宋" w:hAnsi="仿宋" w:eastAsia="仿宋" w:cs="仿宋"/>
          <w:kern w:val="0"/>
          <w:sz w:val="24"/>
          <w:szCs w:val="24"/>
          <w:lang w:val="zh-CN"/>
        </w:rPr>
        <w:t>认为需要的其他技术文件或说明…………………</w:t>
      </w:r>
      <w:r>
        <w:rPr>
          <w:rFonts w:hint="eastAsia" w:ascii="仿宋" w:hAnsi="仿宋" w:eastAsia="仿宋" w:cs="仿宋"/>
          <w:sz w:val="24"/>
          <w:szCs w:val="24"/>
        </w:rPr>
        <w:t>…………</w:t>
      </w:r>
      <w:r>
        <w:rPr>
          <w:rFonts w:hint="eastAsia" w:ascii="仿宋" w:hAnsi="仿宋" w:eastAsia="仿宋" w:cs="仿宋"/>
          <w:kern w:val="0"/>
          <w:sz w:val="24"/>
          <w:szCs w:val="24"/>
          <w:lang w:val="zh-CN"/>
        </w:rPr>
        <w:t>……………</w:t>
      </w:r>
      <w:r>
        <w:rPr>
          <w:rFonts w:hint="eastAsia" w:ascii="仿宋" w:hAnsi="仿宋" w:eastAsia="仿宋" w:cs="仿宋"/>
          <w:kern w:val="0"/>
          <w:sz w:val="24"/>
          <w:szCs w:val="24"/>
        </w:rPr>
        <w:t>（页码）</w:t>
      </w:r>
    </w:p>
    <w:p>
      <w:pPr>
        <w:tabs>
          <w:tab w:val="left" w:pos="0"/>
        </w:tabs>
        <w:autoSpaceDE w:val="0"/>
        <w:autoSpaceDN w:val="0"/>
        <w:spacing w:line="360" w:lineRule="auto"/>
        <w:ind w:firstLine="480" w:firstLineChars="200"/>
        <w:rPr>
          <w:rFonts w:hint="eastAsia" w:ascii="仿宋" w:hAnsi="仿宋" w:eastAsia="仿宋" w:cs="仿宋"/>
          <w:kern w:val="0"/>
          <w:sz w:val="24"/>
          <w:szCs w:val="24"/>
          <w:lang w:val="zh-CN"/>
        </w:rPr>
      </w:pPr>
      <w:r>
        <w:rPr>
          <w:rFonts w:hint="eastAsia" w:ascii="仿宋" w:hAnsi="仿宋" w:eastAsia="仿宋" w:cs="仿宋"/>
          <w:kern w:val="0"/>
          <w:sz w:val="24"/>
          <w:szCs w:val="24"/>
        </w:rPr>
        <w:t>（17）</w:t>
      </w:r>
      <w:r>
        <w:rPr>
          <w:rFonts w:hint="eastAsia" w:ascii="仿宋" w:hAnsi="仿宋" w:eastAsia="仿宋" w:cs="仿宋"/>
          <w:kern w:val="0"/>
          <w:sz w:val="24"/>
          <w:szCs w:val="24"/>
          <w:lang w:val="zh-CN"/>
        </w:rPr>
        <w:t>政府采购供应商廉洁自律承诺书………………………………………</w:t>
      </w:r>
      <w:r>
        <w:rPr>
          <w:rFonts w:hint="eastAsia" w:ascii="仿宋" w:hAnsi="仿宋" w:eastAsia="仿宋" w:cs="仿宋"/>
          <w:kern w:val="0"/>
          <w:sz w:val="24"/>
          <w:szCs w:val="24"/>
        </w:rPr>
        <w:t>（页码）</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注：以上目录是编制供应商响应文件的基本格式要求，各供应商可根据自身情况进一步细化。</w:t>
      </w:r>
    </w:p>
    <w:p>
      <w:pPr>
        <w:spacing w:line="360" w:lineRule="auto"/>
        <w:jc w:val="center"/>
        <w:rPr>
          <w:rFonts w:hint="eastAsia" w:ascii="仿宋" w:hAnsi="仿宋" w:eastAsia="仿宋" w:cs="仿宋"/>
          <w:b/>
          <w:bCs/>
          <w:sz w:val="24"/>
          <w:szCs w:val="24"/>
        </w:rPr>
      </w:pPr>
      <w:r>
        <w:rPr>
          <w:rFonts w:hint="eastAsia" w:ascii="仿宋" w:hAnsi="仿宋" w:eastAsia="仿宋" w:cs="仿宋"/>
          <w:sz w:val="24"/>
          <w:szCs w:val="24"/>
        </w:rPr>
        <w:br w:type="page"/>
      </w:r>
      <w:r>
        <w:rPr>
          <w:rFonts w:hint="eastAsia" w:ascii="仿宋" w:hAnsi="仿宋" w:eastAsia="仿宋" w:cs="仿宋"/>
          <w:b/>
          <w:kern w:val="0"/>
          <w:sz w:val="24"/>
          <w:szCs w:val="24"/>
        </w:rPr>
        <w:t>一、响应</w:t>
      </w:r>
      <w:r>
        <w:rPr>
          <w:rFonts w:hint="eastAsia" w:ascii="仿宋" w:hAnsi="仿宋" w:eastAsia="仿宋" w:cs="仿宋"/>
          <w:b/>
          <w:sz w:val="24"/>
          <w:szCs w:val="24"/>
        </w:rPr>
        <w:t>函</w:t>
      </w:r>
    </w:p>
    <w:p>
      <w:pPr>
        <w:spacing w:line="360" w:lineRule="auto"/>
        <w:rPr>
          <w:rFonts w:hint="eastAsia" w:ascii="仿宋" w:hAnsi="仿宋" w:eastAsia="仿宋" w:cs="仿宋"/>
          <w:sz w:val="24"/>
          <w:szCs w:val="24"/>
        </w:rPr>
      </w:pPr>
      <w:r>
        <w:rPr>
          <w:rFonts w:hint="eastAsia" w:ascii="仿宋" w:hAnsi="仿宋" w:eastAsia="仿宋" w:cs="仿宋"/>
          <w:sz w:val="24"/>
          <w:szCs w:val="24"/>
          <w:lang w:eastAsia="zh-CN"/>
        </w:rPr>
        <w:t>淳安县千岛湖生态综合保护局、浙江中正工程项目管理有限公司</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(供应商全称)授权(全权代表姓名)(职务、职称)为全权代表，参加贵方组织的</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sz w:val="24"/>
          <w:szCs w:val="24"/>
        </w:rPr>
        <w:t>【项目编号：</w:t>
      </w:r>
      <w:r>
        <w:rPr>
          <w:rFonts w:hint="eastAsia" w:ascii="仿宋" w:hAnsi="仿宋" w:eastAsia="仿宋" w:cs="仿宋"/>
          <w:sz w:val="24"/>
          <w:szCs w:val="24"/>
          <w:lang w:eastAsia="zh-CN"/>
        </w:rPr>
        <w:t>ZJZZCACG20250408号</w:t>
      </w:r>
      <w:r>
        <w:rPr>
          <w:rFonts w:hint="eastAsia" w:ascii="仿宋" w:hAnsi="仿宋" w:eastAsia="仿宋" w:cs="仿宋"/>
          <w:sz w:val="24"/>
          <w:szCs w:val="24"/>
        </w:rPr>
        <w:t>】的有关活动，并对此项目进行响应。为此：</w:t>
      </w:r>
    </w:p>
    <w:p>
      <w:pPr>
        <w:pStyle w:val="23"/>
        <w:numPr>
          <w:ilvl w:val="0"/>
          <w:numId w:val="4"/>
        </w:numPr>
        <w:snapToGrid w:val="0"/>
        <w:ind w:firstLineChars="0"/>
        <w:rPr>
          <w:rFonts w:hint="eastAsia" w:ascii="仿宋" w:hAnsi="仿宋" w:eastAsia="仿宋" w:cs="仿宋"/>
          <w:sz w:val="24"/>
          <w:szCs w:val="24"/>
        </w:rPr>
      </w:pPr>
      <w:r>
        <w:rPr>
          <w:rFonts w:hint="eastAsia" w:ascii="仿宋" w:hAnsi="仿宋" w:eastAsia="仿宋" w:cs="仿宋"/>
          <w:sz w:val="24"/>
          <w:szCs w:val="24"/>
        </w:rPr>
        <w:t>我方承诺响应有效期从提交响应文件的截止之日起</w:t>
      </w:r>
      <w:r>
        <w:rPr>
          <w:rFonts w:hint="eastAsia" w:ascii="仿宋" w:hAnsi="仿宋" w:eastAsia="仿宋" w:cs="仿宋"/>
          <w:sz w:val="24"/>
          <w:szCs w:val="24"/>
          <w:u w:val="single"/>
        </w:rPr>
        <w:t>（填写具体天数）</w:t>
      </w:r>
      <w:r>
        <w:rPr>
          <w:rFonts w:hint="eastAsia" w:ascii="仿宋" w:hAnsi="仿宋" w:eastAsia="仿宋" w:cs="仿宋"/>
          <w:sz w:val="24"/>
          <w:szCs w:val="24"/>
        </w:rPr>
        <w:t>天，（不少于</w:t>
      </w:r>
      <w:r>
        <w:rPr>
          <w:rFonts w:hint="eastAsia" w:ascii="仿宋" w:hAnsi="仿宋" w:eastAsia="仿宋" w:cs="仿宋"/>
          <w:sz w:val="24"/>
          <w:szCs w:val="24"/>
          <w:u w:val="single"/>
        </w:rPr>
        <w:t>90</w:t>
      </w:r>
      <w:r>
        <w:rPr>
          <w:rFonts w:hint="eastAsia" w:ascii="仿宋" w:hAnsi="仿宋" w:eastAsia="仿宋" w:cs="仿宋"/>
          <w:sz w:val="24"/>
          <w:szCs w:val="24"/>
        </w:rPr>
        <w:t>天），本响应文件在响应有效期满之前均具有约束力。</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提供</w:t>
      </w:r>
      <w:r>
        <w:rPr>
          <w:rFonts w:hint="eastAsia" w:ascii="仿宋" w:hAnsi="仿宋" w:eastAsia="仿宋" w:cs="仿宋"/>
          <w:bCs/>
          <w:kern w:val="44"/>
          <w:sz w:val="24"/>
          <w:szCs w:val="24"/>
        </w:rPr>
        <w:t>磋商文件中</w:t>
      </w:r>
      <w:r>
        <w:rPr>
          <w:rFonts w:hint="eastAsia" w:ascii="仿宋" w:hAnsi="仿宋" w:eastAsia="仿宋" w:cs="仿宋"/>
          <w:sz w:val="24"/>
          <w:szCs w:val="24"/>
        </w:rPr>
        <w:t>规定的全部响应文件。</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我方承诺除响应文件列出的偏离外，我方响应磋商文件的全部要求。</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保证遵守磋商文件中的其他有关规定。</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我方愿意向贵方提供任何与该项目响应有关的数据、情况和技术资料。若贵方需要，我方愿意提供我方作出的一切承诺的证明材料。</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10、我方已详细阅读全部磋商文件，包括磋商文件“更正（延期）公告”（如果有）、参考资料及有关附件，确认无误。</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如我方成交，我方承诺：</w:t>
      </w:r>
    </w:p>
    <w:p>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4.1在收到成交通知书后，在成交通知书规定的期限内与你方签订合同； </w:t>
      </w:r>
    </w:p>
    <w:p>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4.3按照磋商文件要求提交履约保证金； </w:t>
      </w:r>
    </w:p>
    <w:p>
      <w:pPr>
        <w:snapToGrid w:val="0"/>
        <w:spacing w:line="360" w:lineRule="auto"/>
        <w:ind w:left="210" w:leftChars="100" w:firstLine="480" w:firstLineChars="200"/>
        <w:rPr>
          <w:rFonts w:hint="eastAsia" w:ascii="仿宋" w:hAnsi="仿宋" w:eastAsia="仿宋" w:cs="仿宋"/>
          <w:sz w:val="24"/>
          <w:szCs w:val="24"/>
        </w:rPr>
      </w:pPr>
      <w:r>
        <w:rPr>
          <w:rFonts w:hint="eastAsia" w:ascii="仿宋" w:hAnsi="仿宋" w:eastAsia="仿宋" w:cs="仿宋"/>
          <w:sz w:val="24"/>
          <w:szCs w:val="24"/>
        </w:rPr>
        <w:t xml:space="preserve">4.4在合同约定的期限内完成合同规定的全部义务。 </w:t>
      </w:r>
    </w:p>
    <w:p>
      <w:pPr>
        <w:numPr>
          <w:ilvl w:val="0"/>
          <w:numId w:val="4"/>
        </w:numPr>
        <w:adjustRightInd/>
        <w:spacing w:line="360" w:lineRule="auto"/>
        <w:rPr>
          <w:rFonts w:hint="eastAsia" w:ascii="仿宋" w:hAnsi="仿宋" w:eastAsia="仿宋" w:cs="仿宋"/>
          <w:sz w:val="24"/>
          <w:szCs w:val="24"/>
        </w:rPr>
      </w:pPr>
      <w:r>
        <w:rPr>
          <w:rFonts w:hint="eastAsia" w:ascii="仿宋" w:hAnsi="仿宋" w:eastAsia="仿宋" w:cs="仿宋"/>
          <w:sz w:val="24"/>
          <w:szCs w:val="24"/>
        </w:rPr>
        <w:t>其他补充说明:                                        。</w:t>
      </w:r>
    </w:p>
    <w:p>
      <w:pPr>
        <w:autoSpaceDE w:val="0"/>
        <w:autoSpaceDN w:val="0"/>
        <w:spacing w:line="360" w:lineRule="auto"/>
        <w:ind w:firstLine="3960" w:firstLineChars="1650"/>
        <w:rPr>
          <w:rFonts w:hint="eastAsia" w:ascii="仿宋" w:hAnsi="仿宋" w:eastAsia="仿宋" w:cs="仿宋"/>
          <w:kern w:val="0"/>
          <w:sz w:val="24"/>
          <w:szCs w:val="24"/>
          <w:lang w:val="zh-CN"/>
        </w:rPr>
      </w:pPr>
    </w:p>
    <w:p>
      <w:pPr>
        <w:spacing w:line="360" w:lineRule="auto"/>
        <w:ind w:firstLine="3600" w:firstLineChars="1500"/>
        <w:rPr>
          <w:rFonts w:hint="eastAsia" w:ascii="仿宋" w:hAnsi="仿宋" w:eastAsia="仿宋" w:cs="仿宋"/>
          <w:sz w:val="24"/>
          <w:szCs w:val="24"/>
        </w:rPr>
      </w:pPr>
      <w:r>
        <w:rPr>
          <w:rFonts w:hint="eastAsia" w:ascii="仿宋" w:hAnsi="仿宋" w:eastAsia="仿宋" w:cs="仿宋"/>
          <w:sz w:val="24"/>
          <w:szCs w:val="24"/>
        </w:rPr>
        <w:t xml:space="preserve">供应商名称（电子签名）：                          </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 xml:space="preserve">     日期：  年   月   日</w:t>
      </w:r>
    </w:p>
    <w:p>
      <w:pPr>
        <w:spacing w:line="360" w:lineRule="auto"/>
        <w:ind w:right="420"/>
        <w:rPr>
          <w:rFonts w:hint="eastAsia" w:ascii="仿宋" w:hAnsi="仿宋" w:eastAsia="仿宋" w:cs="仿宋"/>
          <w:sz w:val="24"/>
          <w:szCs w:val="24"/>
        </w:rPr>
      </w:pPr>
      <w:r>
        <w:rPr>
          <w:rFonts w:hint="eastAsia" w:ascii="仿宋" w:hAnsi="仿宋" w:eastAsia="仿宋" w:cs="仿宋"/>
          <w:sz w:val="24"/>
          <w:szCs w:val="24"/>
        </w:rPr>
        <w:t>注：按本格式和要求提供。</w:t>
      </w:r>
    </w:p>
    <w:p>
      <w:pPr>
        <w:autoSpaceDE w:val="0"/>
        <w:autoSpaceDN w:val="0"/>
        <w:spacing w:line="360" w:lineRule="auto"/>
        <w:rPr>
          <w:rFonts w:hint="eastAsia" w:ascii="仿宋" w:hAnsi="仿宋" w:eastAsia="仿宋" w:cs="仿宋"/>
          <w:kern w:val="0"/>
          <w:sz w:val="24"/>
          <w:szCs w:val="24"/>
        </w:rPr>
      </w:pPr>
    </w:p>
    <w:p>
      <w:pPr>
        <w:pStyle w:val="28"/>
        <w:keepNext w:val="0"/>
        <w:pageBreakBefore w:val="0"/>
        <w:tabs>
          <w:tab w:val="clear" w:pos="720"/>
        </w:tabs>
        <w:jc w:val="both"/>
        <w:outlineLvl w:val="9"/>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widowControl/>
        <w:adjustRightInd/>
        <w:jc w:val="left"/>
        <w:rPr>
          <w:rFonts w:hint="eastAsia" w:ascii="仿宋" w:hAnsi="仿宋" w:eastAsia="仿宋" w:cs="仿宋"/>
          <w:b/>
          <w:kern w:val="0"/>
          <w:sz w:val="24"/>
          <w:szCs w:val="24"/>
        </w:rPr>
      </w:pPr>
    </w:p>
    <w:p>
      <w:pPr>
        <w:pStyle w:val="7"/>
        <w:rPr>
          <w:rFonts w:hint="eastAsia"/>
          <w:sz w:val="24"/>
          <w:szCs w:val="24"/>
          <w:lang w:val="en-US"/>
        </w:rPr>
      </w:pPr>
    </w:p>
    <w:p>
      <w:pPr>
        <w:widowControl/>
        <w:tabs>
          <w:tab w:val="left" w:pos="1200"/>
        </w:tabs>
        <w:adjustRightInd/>
        <w:ind w:left="840"/>
        <w:jc w:val="center"/>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二、资格文件</w:t>
      </w:r>
    </w:p>
    <w:p>
      <w:pPr>
        <w:pStyle w:val="23"/>
        <w:widowControl/>
        <w:tabs>
          <w:tab w:val="left" w:pos="1200"/>
          <w:tab w:val="left" w:pos="1560"/>
        </w:tabs>
        <w:adjustRightInd/>
        <w:ind w:left="1560" w:firstLine="0" w:firstLineChars="0"/>
        <w:jc w:val="left"/>
        <w:rPr>
          <w:rFonts w:hint="eastAsia" w:ascii="仿宋" w:hAnsi="仿宋" w:eastAsia="仿宋" w:cs="仿宋"/>
          <w:b/>
          <w:sz w:val="24"/>
          <w:szCs w:val="24"/>
        </w:rPr>
      </w:pPr>
    </w:p>
    <w:p>
      <w:pPr>
        <w:snapToGrid w:val="0"/>
        <w:spacing w:line="360" w:lineRule="auto"/>
        <w:ind w:right="480"/>
        <w:jc w:val="center"/>
        <w:rPr>
          <w:rFonts w:hint="eastAsia" w:ascii="仿宋" w:hAnsi="仿宋" w:eastAsia="仿宋" w:cs="仿宋"/>
          <w:b/>
          <w:kern w:val="0"/>
          <w:sz w:val="24"/>
          <w:szCs w:val="24"/>
        </w:rPr>
      </w:pPr>
      <w:r>
        <w:rPr>
          <w:rFonts w:hint="eastAsia" w:ascii="仿宋" w:hAnsi="仿宋" w:eastAsia="仿宋" w:cs="仿宋"/>
          <w:b/>
          <w:kern w:val="0"/>
          <w:sz w:val="24"/>
          <w:szCs w:val="24"/>
        </w:rPr>
        <w:t>A、符合参加政府采购活动应当具备的一般条件的承诺函</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淳安县千岛湖生态综合保护局、浙江中正工程项目管理有限公司</w:t>
      </w:r>
      <w:r>
        <w:rPr>
          <w:rFonts w:hint="eastAsia" w:ascii="仿宋" w:hAnsi="仿宋" w:eastAsia="仿宋" w:cs="仿宋"/>
          <w:sz w:val="24"/>
          <w:szCs w:val="24"/>
        </w:rPr>
        <w:t xml:space="preserve">  ：</w:t>
      </w:r>
    </w:p>
    <w:p>
      <w:pPr>
        <w:bidi w:val="0"/>
        <w:rPr>
          <w:rFonts w:hint="eastAsia" w:ascii="仿宋" w:hAnsi="仿宋" w:eastAsia="仿宋" w:cs="仿宋"/>
          <w:sz w:val="24"/>
          <w:szCs w:val="24"/>
        </w:rPr>
      </w:pPr>
      <w:r>
        <w:rPr>
          <w:rFonts w:hint="eastAsia" w:ascii="仿宋" w:hAnsi="仿宋" w:eastAsia="仿宋" w:cs="仿宋"/>
          <w:sz w:val="24"/>
          <w:szCs w:val="24"/>
        </w:rPr>
        <w:t>我方参与</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sz w:val="24"/>
          <w:szCs w:val="24"/>
          <w:lang w:val="zh-CN"/>
        </w:rPr>
        <w:t>【项目编号：</w:t>
      </w:r>
      <w:r>
        <w:rPr>
          <w:rFonts w:hint="eastAsia" w:ascii="仿宋" w:hAnsi="仿宋" w:eastAsia="仿宋" w:cs="仿宋"/>
          <w:sz w:val="24"/>
          <w:szCs w:val="24"/>
          <w:lang w:eastAsia="zh-CN"/>
        </w:rPr>
        <w:t>ZJZZCACG20250408号</w:t>
      </w:r>
      <w:r>
        <w:rPr>
          <w:rFonts w:hint="eastAsia" w:ascii="仿宋" w:hAnsi="仿宋" w:eastAsia="仿宋" w:cs="仿宋"/>
          <w:sz w:val="24"/>
          <w:szCs w:val="24"/>
          <w:lang w:val="zh-CN"/>
        </w:rPr>
        <w:t>】</w:t>
      </w:r>
      <w:r>
        <w:rPr>
          <w:rFonts w:hint="eastAsia" w:ascii="仿宋" w:hAnsi="仿宋" w:eastAsia="仿宋" w:cs="仿宋"/>
          <w:sz w:val="24"/>
          <w:szCs w:val="24"/>
        </w:rPr>
        <w:t>政府采购活动，郑重承诺：</w:t>
      </w:r>
    </w:p>
    <w:p>
      <w:pPr>
        <w:snapToGrid w:val="0"/>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（一）具备《中华人民共和国政府采购法》第二十二条第一款规定的条件：</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1、具有独立承担民事责任的能力；</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2、具有良好的商业信誉和健全的财务会计制度； </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3、具有履行合同所必需的设备和专业技术能力；</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4、有依法缴纳税收和社会保障资金的良好记录；</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5、参加政府采购活动前三年内，在经营活动中没有重大违法记录；</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6、具有法律、行政法规规定的其他条件。</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（三）不存在以下情况：</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kern w:val="0"/>
          <w:sz w:val="24"/>
          <w:szCs w:val="24"/>
        </w:rPr>
      </w:pPr>
      <w:r>
        <w:rPr>
          <w:rFonts w:hint="eastAsia" w:ascii="仿宋" w:hAnsi="仿宋" w:eastAsia="仿宋" w:cs="仿宋"/>
          <w:kern w:val="0"/>
          <w:sz w:val="24"/>
          <w:szCs w:val="24"/>
          <w:lang w:val="zh-CN"/>
        </w:rPr>
        <w:t>供应商名称(电子签名)：</w:t>
      </w:r>
    </w:p>
    <w:p>
      <w:pPr>
        <w:snapToGrid w:val="0"/>
        <w:spacing w:line="360" w:lineRule="auto"/>
        <w:rPr>
          <w:rFonts w:hint="eastAsia" w:ascii="仿宋" w:hAnsi="仿宋" w:eastAsia="仿宋" w:cs="仿宋"/>
          <w:kern w:val="0"/>
          <w:sz w:val="24"/>
          <w:szCs w:val="24"/>
          <w:lang w:val="zh-CN"/>
        </w:rPr>
      </w:pPr>
    </w:p>
    <w:p>
      <w:pPr>
        <w:snapToGrid w:val="0"/>
        <w:spacing w:line="360" w:lineRule="auto"/>
        <w:rPr>
          <w:rFonts w:hint="eastAsia" w:ascii="仿宋" w:hAnsi="仿宋" w:eastAsia="仿宋" w:cs="仿宋"/>
          <w:kern w:val="0"/>
          <w:sz w:val="24"/>
          <w:szCs w:val="24"/>
          <w:lang w:val="zh-CN"/>
        </w:rPr>
      </w:pP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 xml:space="preserve">：  年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w:t>
      </w:r>
    </w:p>
    <w:p>
      <w:pPr>
        <w:snapToGrid w:val="0"/>
        <w:spacing w:line="360" w:lineRule="auto"/>
        <w:ind w:right="480"/>
        <w:jc w:val="center"/>
        <w:rPr>
          <w:rFonts w:hint="eastAsia" w:ascii="仿宋" w:hAnsi="仿宋" w:eastAsia="仿宋" w:cs="仿宋"/>
          <w:b/>
          <w:kern w:val="0"/>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B、联合协议（如果有）</w:t>
      </w:r>
    </w:p>
    <w:p>
      <w:pPr>
        <w:widowControl/>
        <w:spacing w:line="360" w:lineRule="auto"/>
        <w:ind w:firstLine="482" w:firstLineChars="200"/>
        <w:jc w:val="left"/>
        <w:rPr>
          <w:rFonts w:hint="eastAsia" w:ascii="仿宋" w:hAnsi="仿宋" w:eastAsia="仿宋" w:cs="仿宋"/>
          <w:b/>
          <w:sz w:val="24"/>
          <w:szCs w:val="24"/>
        </w:rPr>
      </w:pPr>
      <w:r>
        <w:rPr>
          <w:rFonts w:hint="eastAsia" w:ascii="仿宋" w:hAnsi="仿宋" w:eastAsia="仿宋" w:cs="仿宋"/>
          <w:b/>
          <w:sz w:val="24"/>
          <w:szCs w:val="24"/>
        </w:rPr>
        <w:t>（以联合体形式响应的，提供联合协议；本项目不接受联合体响应或者供应商不以联合体形式响应的，则不需要提供）</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（联合体所有成员名称）</w:t>
      </w:r>
      <w:r>
        <w:rPr>
          <w:rFonts w:hint="eastAsia" w:ascii="仿宋" w:hAnsi="仿宋" w:eastAsia="仿宋" w:cs="仿宋"/>
          <w:kern w:val="0"/>
          <w:sz w:val="24"/>
          <w:szCs w:val="24"/>
        </w:rPr>
        <w:t>自愿</w:t>
      </w:r>
      <w:r>
        <w:rPr>
          <w:rFonts w:hint="eastAsia" w:ascii="仿宋" w:hAnsi="仿宋" w:eastAsia="仿宋" w:cs="仿宋"/>
          <w:kern w:val="0"/>
          <w:sz w:val="24"/>
          <w:szCs w:val="24"/>
          <w:lang w:val="zh-CN"/>
        </w:rPr>
        <w:t>组成一个联合体，以一个供应商的身份</w:t>
      </w:r>
      <w:r>
        <w:rPr>
          <w:rFonts w:hint="eastAsia" w:ascii="仿宋" w:hAnsi="仿宋" w:eastAsia="仿宋" w:cs="仿宋"/>
          <w:kern w:val="0"/>
          <w:sz w:val="24"/>
          <w:szCs w:val="24"/>
        </w:rPr>
        <w:t>参加</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kern w:val="0"/>
          <w:sz w:val="24"/>
          <w:szCs w:val="24"/>
          <w:lang w:val="zh-CN"/>
        </w:rPr>
        <w:t>【项目编号：</w:t>
      </w:r>
      <w:r>
        <w:rPr>
          <w:rFonts w:hint="eastAsia" w:ascii="仿宋" w:hAnsi="仿宋" w:eastAsia="仿宋" w:cs="仿宋"/>
          <w:sz w:val="24"/>
          <w:szCs w:val="24"/>
          <w:lang w:eastAsia="zh-CN"/>
        </w:rPr>
        <w:t xml:space="preserve"> ZJZZCACG20250408号 </w:t>
      </w:r>
      <w:r>
        <w:rPr>
          <w:rFonts w:hint="eastAsia" w:ascii="仿宋" w:hAnsi="仿宋" w:eastAsia="仿宋" w:cs="仿宋"/>
          <w:kern w:val="0"/>
          <w:sz w:val="24"/>
          <w:szCs w:val="24"/>
          <w:lang w:val="zh-CN"/>
        </w:rPr>
        <w:t xml:space="preserve">】响应。 </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一、各方一致决定，</w:t>
      </w:r>
      <w:r>
        <w:rPr>
          <w:rFonts w:hint="eastAsia" w:ascii="仿宋" w:hAnsi="仿宋" w:eastAsia="仿宋" w:cs="仿宋"/>
          <w:kern w:val="0"/>
          <w:sz w:val="24"/>
          <w:szCs w:val="24"/>
          <w:u w:val="single"/>
        </w:rPr>
        <w:t>（某联合体成员名称）</w:t>
      </w:r>
      <w:r>
        <w:rPr>
          <w:rFonts w:hint="eastAsia" w:ascii="仿宋" w:hAnsi="仿宋" w:eastAsia="仿宋" w:cs="仿宋"/>
          <w:kern w:val="0"/>
          <w:sz w:val="24"/>
          <w:szCs w:val="24"/>
        </w:rPr>
        <w:t>为联合体</w:t>
      </w:r>
      <w:r>
        <w:rPr>
          <w:rFonts w:hint="eastAsia" w:ascii="仿宋" w:hAnsi="仿宋" w:eastAsia="仿宋" w:cs="仿宋"/>
          <w:kern w:val="0"/>
          <w:sz w:val="24"/>
          <w:szCs w:val="24"/>
          <w:lang w:val="zh-CN"/>
        </w:rPr>
        <w:t>牵头人</w:t>
      </w:r>
      <w:r>
        <w:rPr>
          <w:rFonts w:hint="eastAsia" w:ascii="仿宋" w:hAnsi="仿宋" w:eastAsia="仿宋" w:cs="仿宋"/>
          <w:sz w:val="24"/>
          <w:szCs w:val="24"/>
        </w:rPr>
        <w:t>，代表所有联合体成员负责响应和合同实施阶段的主办、协调工作</w:t>
      </w:r>
      <w:r>
        <w:rPr>
          <w:rFonts w:hint="eastAsia" w:ascii="仿宋" w:hAnsi="仿宋" w:eastAsia="仿宋" w:cs="仿宋"/>
          <w:kern w:val="0"/>
          <w:sz w:val="24"/>
          <w:szCs w:val="24"/>
          <w:lang w:val="zh-CN"/>
        </w:rPr>
        <w:t>。</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二、</w:t>
      </w:r>
      <w:r>
        <w:rPr>
          <w:rFonts w:hint="eastAsia" w:ascii="仿宋" w:hAnsi="仿宋" w:eastAsia="仿宋" w:cs="仿宋"/>
          <w:sz w:val="24"/>
          <w:szCs w:val="24"/>
        </w:rPr>
        <w:t>所有联合体成员各方签署授权书，授权书载明的</w:t>
      </w:r>
      <w:r>
        <w:rPr>
          <w:rFonts w:hint="eastAsia" w:ascii="仿宋" w:hAnsi="仿宋" w:eastAsia="仿宋" w:cs="仿宋"/>
          <w:kern w:val="0"/>
          <w:sz w:val="24"/>
          <w:szCs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三、本次联合响应中，分工如下：</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（联合体成员1）</w:t>
      </w:r>
      <w:r>
        <w:rPr>
          <w:rFonts w:hint="eastAsia" w:ascii="仿宋" w:hAnsi="仿宋" w:eastAsia="仿宋" w:cs="仿宋"/>
          <w:kern w:val="0"/>
          <w:sz w:val="24"/>
          <w:szCs w:val="24"/>
          <w:lang w:val="zh-CN"/>
        </w:rPr>
        <w:t>承担的工作和义务为：；</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（联合体成员2）</w:t>
      </w:r>
      <w:r>
        <w:rPr>
          <w:rFonts w:hint="eastAsia" w:ascii="仿宋" w:hAnsi="仿宋" w:eastAsia="仿宋" w:cs="仿宋"/>
          <w:kern w:val="0"/>
          <w:sz w:val="24"/>
          <w:szCs w:val="24"/>
          <w:lang w:val="zh-CN"/>
        </w:rPr>
        <w:t>承担的工作和义务为：；</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四、联合体成员中小企业合同份额（如果有）。</w:t>
      </w:r>
    </w:p>
    <w:p>
      <w:pPr>
        <w:snapToGrid w:val="0"/>
        <w:spacing w:line="360" w:lineRule="auto"/>
        <w:ind w:firstLine="576"/>
        <w:rPr>
          <w:rFonts w:hint="eastAsia" w:ascii="仿宋" w:hAnsi="仿宋" w:eastAsia="仿宋" w:cs="仿宋"/>
          <w:b/>
          <w:kern w:val="0"/>
          <w:sz w:val="24"/>
          <w:szCs w:val="24"/>
          <w:lang w:val="zh-CN"/>
        </w:rPr>
      </w:pPr>
      <w:r>
        <w:rPr>
          <w:rFonts w:hint="eastAsia" w:ascii="仿宋" w:hAnsi="仿宋" w:eastAsia="仿宋" w:cs="仿宋"/>
          <w:kern w:val="0"/>
          <w:sz w:val="24"/>
          <w:szCs w:val="24"/>
          <w:lang w:val="zh-CN"/>
        </w:rPr>
        <w:t>1、</w:t>
      </w:r>
      <w:r>
        <w:rPr>
          <w:rFonts w:hint="eastAsia" w:ascii="仿宋" w:hAnsi="仿宋" w:eastAsia="仿宋" w:cs="仿宋"/>
          <w:kern w:val="0"/>
          <w:sz w:val="24"/>
          <w:szCs w:val="24"/>
          <w:u w:val="single"/>
        </w:rPr>
        <w:t>（</w:t>
      </w:r>
      <w:bookmarkStart w:id="149" w:name="_Hlk101131882"/>
      <w:r>
        <w:rPr>
          <w:rFonts w:hint="eastAsia" w:ascii="仿宋" w:hAnsi="仿宋" w:eastAsia="仿宋" w:cs="仿宋"/>
          <w:kern w:val="0"/>
          <w:sz w:val="24"/>
          <w:szCs w:val="24"/>
          <w:u w:val="single"/>
        </w:rPr>
        <w:t>联合体成员X,……</w:t>
      </w:r>
      <w:bookmarkEnd w:id="149"/>
      <w:r>
        <w:rPr>
          <w:rFonts w:hint="eastAsia" w:ascii="仿宋" w:hAnsi="仿宋" w:eastAsia="仿宋" w:cs="仿宋"/>
          <w:kern w:val="0"/>
          <w:sz w:val="24"/>
          <w:szCs w:val="24"/>
          <w:u w:val="single"/>
        </w:rPr>
        <w:t>）</w:t>
      </w:r>
      <w:r>
        <w:rPr>
          <w:rFonts w:hint="eastAsia" w:ascii="仿宋" w:hAnsi="仿宋" w:eastAsia="仿宋" w:cs="仿宋"/>
          <w:kern w:val="0"/>
          <w:sz w:val="24"/>
          <w:szCs w:val="24"/>
        </w:rPr>
        <w:t>提供的服务由小微企业承接，其合同份额占到合同总金额%以上</w:t>
      </w:r>
      <w:r>
        <w:rPr>
          <w:rFonts w:hint="eastAsia" w:ascii="仿宋" w:hAnsi="仿宋" w:eastAsia="仿宋" w:cs="仿宋"/>
          <w:kern w:val="0"/>
          <w:sz w:val="24"/>
          <w:szCs w:val="24"/>
          <w:lang w:val="zh-CN"/>
        </w:rPr>
        <w:t>。</w:t>
      </w:r>
      <w:r>
        <w:rPr>
          <w:rFonts w:hint="eastAsia" w:ascii="仿宋" w:hAnsi="仿宋" w:eastAsia="仿宋" w:cs="仿宋"/>
          <w:b/>
          <w:kern w:val="0"/>
          <w:sz w:val="24"/>
          <w:szCs w:val="24"/>
          <w:lang w:val="zh-CN"/>
        </w:rPr>
        <w:t>（</w:t>
      </w:r>
      <w:bookmarkStart w:id="150" w:name="_Hlk101133598"/>
      <w:r>
        <w:rPr>
          <w:rFonts w:hint="eastAsia" w:ascii="仿宋" w:hAnsi="仿宋" w:eastAsia="仿宋" w:cs="仿宋"/>
          <w:b/>
          <w:kern w:val="0"/>
          <w:sz w:val="24"/>
          <w:szCs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sz w:val="24"/>
          <w:szCs w:val="24"/>
        </w:rPr>
        <w:t>拟享受以上价格扣除政策的，填写有关内容。</w:t>
      </w:r>
      <w:bookmarkEnd w:id="150"/>
      <w:r>
        <w:rPr>
          <w:rFonts w:hint="eastAsia" w:ascii="仿宋" w:hAnsi="仿宋" w:eastAsia="仿宋" w:cs="仿宋"/>
          <w:b/>
          <w:kern w:val="0"/>
          <w:sz w:val="24"/>
          <w:szCs w:val="24"/>
          <w:lang w:val="zh-CN"/>
        </w:rPr>
        <w:t>）</w:t>
      </w:r>
    </w:p>
    <w:p>
      <w:pPr>
        <w:spacing w:line="360" w:lineRule="auto"/>
        <w:ind w:firstLine="480" w:firstLineChars="200"/>
        <w:rPr>
          <w:rFonts w:hint="eastAsia" w:ascii="仿宋" w:hAnsi="仿宋" w:eastAsia="仿宋" w:cs="仿宋"/>
          <w:b/>
          <w:bCs/>
          <w:kern w:val="0"/>
          <w:sz w:val="24"/>
          <w:szCs w:val="24"/>
          <w:lang w:val="zh-CN"/>
        </w:rPr>
      </w:pPr>
      <w:r>
        <w:rPr>
          <w:rFonts w:hint="eastAsia" w:ascii="仿宋" w:hAnsi="仿宋" w:eastAsia="仿宋" w:cs="仿宋"/>
          <w:sz w:val="24"/>
          <w:szCs w:val="24"/>
        </w:rPr>
        <w:t>2、</w:t>
      </w:r>
      <w:bookmarkStart w:id="151" w:name="_Hlk101133173"/>
      <w:r>
        <w:rPr>
          <w:rFonts w:hint="eastAsia" w:ascii="仿宋" w:hAnsi="仿宋" w:eastAsia="仿宋" w:cs="仿宋"/>
          <w:sz w:val="24"/>
          <w:szCs w:val="24"/>
        </w:rPr>
        <w:t>中小企业合同金额达到%，其中小微企业合同金额达到%</w:t>
      </w:r>
      <w:r>
        <w:rPr>
          <w:rFonts w:hint="eastAsia" w:ascii="仿宋" w:hAnsi="仿宋" w:eastAsia="仿宋" w:cs="仿宋"/>
          <w:kern w:val="0"/>
          <w:sz w:val="24"/>
          <w:szCs w:val="24"/>
          <w:lang w:val="zh-CN"/>
        </w:rPr>
        <w:t>。</w:t>
      </w:r>
      <w:r>
        <w:rPr>
          <w:rFonts w:hint="eastAsia" w:ascii="仿宋" w:hAnsi="仿宋" w:eastAsia="仿宋" w:cs="仿宋"/>
          <w:b/>
          <w:bCs/>
          <w:kern w:val="0"/>
          <w:sz w:val="24"/>
          <w:szCs w:val="24"/>
          <w:lang w:val="zh-CN"/>
        </w:rPr>
        <w:t>（</w:t>
      </w:r>
      <w:r>
        <w:rPr>
          <w:rFonts w:hint="eastAsia" w:ascii="仿宋" w:hAnsi="仿宋" w:eastAsia="仿宋" w:cs="仿宋"/>
          <w:b/>
          <w:bCs/>
          <w:sz w:val="24"/>
          <w:szCs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szCs w:val="24"/>
          <w:lang w:val="zh-CN"/>
        </w:rPr>
        <w:t>）</w:t>
      </w:r>
      <w:bookmarkEnd w:id="151"/>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五、如果成交，</w:t>
      </w:r>
      <w:r>
        <w:rPr>
          <w:rFonts w:hint="eastAsia" w:ascii="仿宋" w:hAnsi="仿宋" w:eastAsia="仿宋" w:cs="仿宋"/>
          <w:sz w:val="24"/>
          <w:szCs w:val="24"/>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六、有关本次联合响应的其他事宜：</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联合体成员名称(电子签名/公章)：</w:t>
      </w:r>
    </w:p>
    <w:p>
      <w:pPr>
        <w:snapToGrid w:val="0"/>
        <w:spacing w:line="360" w:lineRule="auto"/>
        <w:ind w:firstLine="5040" w:firstLineChars="21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联合体成员名称(电子签名/公章)：</w:t>
      </w:r>
    </w:p>
    <w:p>
      <w:pPr>
        <w:snapToGrid w:val="0"/>
        <w:spacing w:line="360" w:lineRule="auto"/>
        <w:ind w:firstLine="5760" w:firstLineChars="2400"/>
        <w:rPr>
          <w:rFonts w:hint="eastAsia" w:ascii="仿宋" w:hAnsi="仿宋" w:eastAsia="仿宋" w:cs="仿宋"/>
          <w:sz w:val="24"/>
          <w:szCs w:val="24"/>
        </w:rPr>
      </w:pPr>
      <w:r>
        <w:rPr>
          <w:rFonts w:hint="eastAsia" w:ascii="仿宋" w:hAnsi="仿宋" w:eastAsia="仿宋" w:cs="仿宋"/>
          <w:kern w:val="0"/>
          <w:sz w:val="24"/>
          <w:szCs w:val="24"/>
          <w:lang w:val="zh-CN"/>
        </w:rPr>
        <w:t>……</w:t>
      </w:r>
    </w:p>
    <w:p>
      <w:pPr>
        <w:snapToGrid w:val="0"/>
        <w:spacing w:line="360" w:lineRule="auto"/>
        <w:jc w:val="righ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日期：  年  月   日</w:t>
      </w:r>
    </w:p>
    <w:p>
      <w:pPr>
        <w:spacing w:line="360" w:lineRule="auto"/>
        <w:ind w:right="420"/>
        <w:rPr>
          <w:rFonts w:hint="eastAsia" w:ascii="仿宋" w:hAnsi="仿宋" w:eastAsia="仿宋" w:cs="仿宋"/>
          <w:sz w:val="24"/>
          <w:szCs w:val="24"/>
        </w:rPr>
      </w:pPr>
      <w:r>
        <w:rPr>
          <w:rFonts w:hint="eastAsia" w:ascii="仿宋" w:hAnsi="仿宋" w:eastAsia="仿宋" w:cs="仿宋"/>
          <w:sz w:val="24"/>
          <w:szCs w:val="24"/>
        </w:rPr>
        <w:t>注：按本格式和要求提供。</w:t>
      </w:r>
    </w:p>
    <w:p>
      <w:pPr>
        <w:snapToGrid w:val="0"/>
        <w:spacing w:line="360" w:lineRule="auto"/>
        <w:ind w:right="480"/>
        <w:jc w:val="center"/>
        <w:rPr>
          <w:rFonts w:hint="eastAsia" w:ascii="仿宋" w:hAnsi="仿宋" w:eastAsia="仿宋" w:cs="仿宋"/>
          <w:b/>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snapToGrid w:val="0"/>
        <w:spacing w:line="360" w:lineRule="auto"/>
        <w:ind w:right="480"/>
        <w:jc w:val="center"/>
        <w:rPr>
          <w:rFonts w:hint="eastAsia" w:ascii="仿宋" w:hAnsi="仿宋" w:eastAsia="仿宋" w:cs="仿宋"/>
          <w:b/>
          <w:kern w:val="0"/>
          <w:sz w:val="24"/>
          <w:szCs w:val="24"/>
        </w:rPr>
      </w:pPr>
      <w:r>
        <w:rPr>
          <w:rFonts w:hint="eastAsia" w:ascii="仿宋" w:hAnsi="仿宋" w:eastAsia="仿宋" w:cs="仿宋"/>
          <w:b/>
          <w:sz w:val="24"/>
          <w:szCs w:val="24"/>
        </w:rPr>
        <w:t>C、</w:t>
      </w:r>
      <w:r>
        <w:rPr>
          <w:rFonts w:hint="eastAsia" w:ascii="仿宋" w:hAnsi="仿宋" w:eastAsia="仿宋" w:cs="仿宋"/>
          <w:b/>
          <w:kern w:val="0"/>
          <w:sz w:val="24"/>
          <w:szCs w:val="24"/>
        </w:rPr>
        <w:t>落实政府采购政策需满足的资格要求</w:t>
      </w:r>
    </w:p>
    <w:p>
      <w:pPr>
        <w:spacing w:line="360" w:lineRule="auto"/>
        <w:rPr>
          <w:rFonts w:hint="eastAsia" w:ascii="仿宋" w:hAnsi="仿宋" w:eastAsia="仿宋" w:cs="仿宋"/>
          <w:sz w:val="24"/>
          <w:szCs w:val="24"/>
        </w:rPr>
      </w:pPr>
      <w:r>
        <w:rPr>
          <w:rFonts w:hint="eastAsia" w:ascii="仿宋" w:hAnsi="仿宋" w:eastAsia="仿宋" w:cs="仿宋"/>
          <w:sz w:val="24"/>
          <w:szCs w:val="24"/>
        </w:rPr>
        <w:t>（根据</w:t>
      </w:r>
      <w:r>
        <w:rPr>
          <w:rFonts w:hint="eastAsia" w:ascii="仿宋" w:hAnsi="仿宋" w:eastAsia="仿宋" w:cs="仿宋"/>
          <w:b/>
          <w:bCs/>
          <w:sz w:val="24"/>
          <w:szCs w:val="24"/>
        </w:rPr>
        <w:t>磋商文件第一部分竞争性磋商邀请公告中</w:t>
      </w:r>
      <w:r>
        <w:rPr>
          <w:rFonts w:hint="eastAsia" w:ascii="仿宋" w:hAnsi="仿宋" w:eastAsia="仿宋" w:cs="仿宋"/>
          <w:sz w:val="24"/>
          <w:szCs w:val="24"/>
        </w:rPr>
        <w:t>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sz w:val="24"/>
          <w:szCs w:val="24"/>
        </w:rPr>
      </w:pPr>
      <w:r>
        <w:rPr>
          <w:rFonts w:hint="eastAsia" w:ascii="仿宋" w:hAnsi="仿宋" w:eastAsia="仿宋" w:cs="仿宋"/>
          <w:b/>
          <w:sz w:val="24"/>
          <w:szCs w:val="24"/>
        </w:rPr>
        <w:t>a</w:t>
      </w:r>
      <w:r>
        <w:rPr>
          <w:rFonts w:hint="eastAsia" w:ascii="仿宋" w:hAnsi="仿宋" w:eastAsia="仿宋" w:cs="仿宋"/>
          <w:sz w:val="24"/>
          <w:szCs w:val="24"/>
        </w:rPr>
        <w:t xml:space="preserve">.专门面向中小企业，服务全部由符合政策要求的中小企业（或小微企业）承接的，提供相应的中小企业声明函（附件5）。 </w:t>
      </w:r>
    </w:p>
    <w:p>
      <w:pPr>
        <w:widowControl/>
        <w:spacing w:line="360" w:lineRule="auto"/>
        <w:ind w:firstLine="480"/>
        <w:jc w:val="left"/>
        <w:rPr>
          <w:rFonts w:hint="eastAsia" w:ascii="仿宋" w:hAnsi="仿宋" w:eastAsia="仿宋" w:cs="仿宋"/>
          <w:sz w:val="24"/>
          <w:szCs w:val="24"/>
        </w:rPr>
      </w:pPr>
    </w:p>
    <w:p>
      <w:pPr>
        <w:widowControl/>
        <w:spacing w:line="360" w:lineRule="auto"/>
        <w:ind w:firstLine="472" w:firstLineChars="196"/>
        <w:jc w:val="left"/>
        <w:rPr>
          <w:rFonts w:hint="eastAsia" w:ascii="仿宋" w:hAnsi="仿宋" w:eastAsia="仿宋" w:cs="仿宋"/>
          <w:sz w:val="24"/>
          <w:szCs w:val="24"/>
        </w:rPr>
      </w:pPr>
      <w:r>
        <w:rPr>
          <w:rFonts w:hint="eastAsia" w:ascii="仿宋" w:hAnsi="仿宋" w:eastAsia="仿宋" w:cs="仿宋"/>
          <w:b/>
          <w:sz w:val="24"/>
          <w:szCs w:val="24"/>
        </w:rPr>
        <w:t>b.</w:t>
      </w:r>
      <w:r>
        <w:rPr>
          <w:rFonts w:hint="eastAsia" w:ascii="仿宋" w:hAnsi="仿宋" w:eastAsia="仿宋" w:cs="仿宋"/>
          <w:sz w:val="24"/>
          <w:szCs w:val="24"/>
        </w:rPr>
        <w:t>要求以联合体形式参加的，提供联合协议和中小企业声明函（附件5），联合协议中中小企业合同金额应当达到</w:t>
      </w:r>
      <w:r>
        <w:rPr>
          <w:rFonts w:hint="eastAsia" w:ascii="仿宋" w:hAnsi="仿宋" w:eastAsia="仿宋" w:cs="仿宋"/>
          <w:b/>
          <w:bCs/>
          <w:sz w:val="24"/>
          <w:szCs w:val="24"/>
        </w:rPr>
        <w:t>竞争性磋商邀请公告</w:t>
      </w:r>
      <w:r>
        <w:rPr>
          <w:rFonts w:hint="eastAsia" w:ascii="仿宋" w:hAnsi="仿宋" w:eastAsia="仿宋" w:cs="仿宋"/>
          <w:sz w:val="24"/>
          <w:szCs w:val="24"/>
        </w:rPr>
        <w:t>载明的比例；如果供应商本身提供所有标的均由中小企业承接的，</w:t>
      </w:r>
      <w:r>
        <w:rPr>
          <w:rFonts w:hint="eastAsia" w:ascii="仿宋" w:hAnsi="仿宋" w:eastAsia="仿宋" w:cs="仿宋"/>
          <w:spacing w:val="8"/>
          <w:kern w:val="0"/>
          <w:sz w:val="24"/>
          <w:szCs w:val="24"/>
        </w:rPr>
        <w:t>并相应达到了前述比例要求，</w:t>
      </w:r>
      <w:r>
        <w:rPr>
          <w:rFonts w:hint="eastAsia" w:ascii="仿宋" w:hAnsi="仿宋" w:eastAsia="仿宋" w:cs="仿宋"/>
          <w:sz w:val="24"/>
          <w:szCs w:val="24"/>
        </w:rPr>
        <w:t>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sz w:val="24"/>
          <w:szCs w:val="24"/>
        </w:rPr>
      </w:pPr>
    </w:p>
    <w:p>
      <w:pPr>
        <w:spacing w:line="360" w:lineRule="auto"/>
        <w:ind w:firstLine="482" w:firstLineChars="200"/>
        <w:rPr>
          <w:rFonts w:hint="eastAsia" w:ascii="仿宋" w:hAnsi="仿宋" w:eastAsia="仿宋" w:cs="仿宋"/>
          <w:sz w:val="24"/>
          <w:szCs w:val="24"/>
        </w:rPr>
      </w:pPr>
      <w:r>
        <w:rPr>
          <w:rFonts w:hint="eastAsia" w:ascii="仿宋" w:hAnsi="仿宋" w:eastAsia="仿宋" w:cs="仿宋"/>
          <w:b/>
          <w:sz w:val="24"/>
          <w:szCs w:val="24"/>
        </w:rPr>
        <w:t>c、</w:t>
      </w:r>
      <w:r>
        <w:rPr>
          <w:rFonts w:hint="eastAsia" w:ascii="仿宋" w:hAnsi="仿宋" w:eastAsia="仿宋" w:cs="仿宋"/>
          <w:sz w:val="24"/>
          <w:szCs w:val="24"/>
        </w:rPr>
        <w:t>要求合同分包的，提供分包意向协议和中小企业声明函（附件5），分包意向协议中中小企业合同金额应当达到</w:t>
      </w:r>
      <w:r>
        <w:rPr>
          <w:rFonts w:hint="eastAsia" w:ascii="仿宋" w:hAnsi="仿宋" w:eastAsia="仿宋" w:cs="仿宋"/>
          <w:b/>
          <w:bCs/>
          <w:sz w:val="24"/>
          <w:szCs w:val="24"/>
        </w:rPr>
        <w:t>竞争性磋商邀请公告</w:t>
      </w:r>
      <w:r>
        <w:rPr>
          <w:rFonts w:hint="eastAsia" w:ascii="仿宋" w:hAnsi="仿宋" w:eastAsia="仿宋" w:cs="仿宋"/>
          <w:sz w:val="24"/>
          <w:szCs w:val="24"/>
        </w:rPr>
        <w:t>载明的比例；如果供应商本身提供的所有标的均由中小企业承接的，</w:t>
      </w:r>
      <w:r>
        <w:rPr>
          <w:rFonts w:hint="eastAsia" w:ascii="仿宋" w:hAnsi="仿宋" w:eastAsia="仿宋" w:cs="仿宋"/>
          <w:spacing w:val="8"/>
          <w:kern w:val="0"/>
          <w:sz w:val="24"/>
          <w:szCs w:val="24"/>
        </w:rPr>
        <w:t>并相应达到了前述比例要求，</w:t>
      </w:r>
      <w:r>
        <w:rPr>
          <w:rFonts w:hint="eastAsia" w:ascii="仿宋" w:hAnsi="仿宋" w:eastAsia="仿宋" w:cs="仿宋"/>
          <w:sz w:val="24"/>
          <w:szCs w:val="24"/>
        </w:rPr>
        <w:t>视同符合了资格条件，无需再向中小企业分包，无需提供分包意向协议。</w:t>
      </w:r>
    </w:p>
    <w:p>
      <w:pPr>
        <w:spacing w:line="360" w:lineRule="auto"/>
        <w:jc w:val="center"/>
        <w:rPr>
          <w:rFonts w:hint="eastAsia" w:ascii="仿宋" w:hAnsi="仿宋" w:eastAsia="仿宋" w:cs="仿宋"/>
          <w:b/>
          <w:sz w:val="24"/>
          <w:szCs w:val="24"/>
        </w:rPr>
      </w:pPr>
    </w:p>
    <w:p>
      <w:pPr>
        <w:spacing w:line="360" w:lineRule="auto"/>
        <w:jc w:val="center"/>
        <w:rPr>
          <w:rFonts w:hint="eastAsia" w:ascii="仿宋" w:hAnsi="仿宋" w:eastAsia="仿宋" w:cs="仿宋"/>
          <w:b/>
          <w:sz w:val="24"/>
          <w:szCs w:val="24"/>
        </w:rPr>
      </w:pPr>
    </w:p>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D、符合特定资格条件要求的资质文件（复印件）</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hint="eastAsia" w:ascii="仿宋" w:hAnsi="仿宋" w:eastAsia="仿宋" w:cs="仿宋"/>
          <w:sz w:val="24"/>
          <w:szCs w:val="24"/>
        </w:rPr>
      </w:pPr>
    </w:p>
    <w:p>
      <w:pPr>
        <w:snapToGrid w:val="0"/>
        <w:spacing w:line="360" w:lineRule="auto"/>
        <w:ind w:firstLine="5880" w:firstLineChars="2450"/>
        <w:rPr>
          <w:rFonts w:hint="eastAsia" w:ascii="仿宋" w:hAnsi="仿宋" w:eastAsia="仿宋" w:cs="仿宋"/>
          <w:kern w:val="0"/>
          <w:sz w:val="24"/>
          <w:szCs w:val="24"/>
        </w:rPr>
      </w:pPr>
      <w:r>
        <w:rPr>
          <w:rFonts w:hint="eastAsia" w:ascii="仿宋" w:hAnsi="仿宋" w:eastAsia="仿宋" w:cs="仿宋"/>
          <w:kern w:val="0"/>
          <w:sz w:val="24"/>
          <w:szCs w:val="24"/>
          <w:lang w:val="zh-CN"/>
        </w:rPr>
        <w:t>供应商名称(电子签名)：</w:t>
      </w:r>
    </w:p>
    <w:p>
      <w:pPr>
        <w:snapToGrid w:val="0"/>
        <w:spacing w:line="360" w:lineRule="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签发日期：  年  月   日</w:t>
      </w:r>
    </w:p>
    <w:p>
      <w:pPr>
        <w:snapToGrid w:val="0"/>
        <w:spacing w:line="360" w:lineRule="auto"/>
        <w:rPr>
          <w:rFonts w:hint="eastAsia" w:ascii="仿宋" w:hAnsi="仿宋" w:eastAsia="仿宋" w:cs="仿宋"/>
          <w:kern w:val="0"/>
          <w:sz w:val="24"/>
          <w:szCs w:val="24"/>
          <w:lang w:val="zh-CN"/>
        </w:rPr>
      </w:pPr>
    </w:p>
    <w:p>
      <w:pPr>
        <w:snapToGrid w:val="0"/>
        <w:spacing w:line="360" w:lineRule="auto"/>
        <w:ind w:right="480"/>
        <w:jc w:val="center"/>
        <w:rPr>
          <w:rFonts w:hint="eastAsia" w:ascii="仿宋" w:hAnsi="仿宋" w:eastAsia="仿宋" w:cs="仿宋"/>
          <w:b/>
          <w:kern w:val="0"/>
          <w:sz w:val="24"/>
          <w:szCs w:val="24"/>
          <w:lang w:val="zh-CN"/>
        </w:rPr>
        <w:sectPr>
          <w:headerReference r:id="rId9" w:type="first"/>
          <w:footerReference r:id="rId12" w:type="first"/>
          <w:headerReference r:id="rId8" w:type="default"/>
          <w:footerReference r:id="rId10" w:type="default"/>
          <w:footerReference r:id="rId11" w:type="even"/>
          <w:pgSz w:w="11906" w:h="16838"/>
          <w:pgMar w:top="1247" w:right="1418" w:bottom="1276" w:left="1418" w:header="851" w:footer="992" w:gutter="0"/>
          <w:pgNumType w:fmt="decimal"/>
          <w:cols w:space="720" w:num="1"/>
          <w:titlePg/>
          <w:docGrid w:linePitch="312" w:charSpace="0"/>
        </w:sectPr>
      </w:pPr>
    </w:p>
    <w:p>
      <w:pPr>
        <w:widowControl/>
        <w:spacing w:line="360" w:lineRule="auto"/>
        <w:jc w:val="center"/>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三、法人授权书</w:t>
      </w:r>
    </w:p>
    <w:p>
      <w:pPr>
        <w:snapToGrid w:val="0"/>
        <w:spacing w:line="360" w:lineRule="auto"/>
        <w:rPr>
          <w:rFonts w:hint="eastAsia" w:ascii="仿宋" w:hAnsi="仿宋" w:eastAsia="仿宋" w:cs="仿宋"/>
          <w:kern w:val="0"/>
          <w:sz w:val="24"/>
          <w:szCs w:val="24"/>
        </w:rPr>
      </w:pPr>
      <w:r>
        <w:rPr>
          <w:rFonts w:hint="eastAsia" w:ascii="仿宋" w:hAnsi="仿宋" w:eastAsia="仿宋" w:cs="仿宋"/>
          <w:sz w:val="24"/>
          <w:szCs w:val="24"/>
          <w:lang w:eastAsia="zh-CN"/>
        </w:rPr>
        <w:t>淳安县千岛湖生态综合保护局、浙江中正工程项目管理有限公司</w:t>
      </w:r>
      <w:r>
        <w:rPr>
          <w:rFonts w:hint="eastAsia" w:ascii="仿宋" w:hAnsi="仿宋" w:eastAsia="仿宋" w:cs="仿宋"/>
          <w:sz w:val="24"/>
          <w:szCs w:val="24"/>
        </w:rPr>
        <w:t xml:space="preserve">          </w:t>
      </w:r>
      <w:r>
        <w:rPr>
          <w:rFonts w:hint="eastAsia" w:ascii="仿宋" w:hAnsi="仿宋" w:eastAsia="仿宋" w:cs="仿宋"/>
          <w:kern w:val="0"/>
          <w:sz w:val="24"/>
          <w:szCs w:val="24"/>
          <w:lang w:val="zh-CN"/>
        </w:rPr>
        <w:t>：</w:t>
      </w:r>
    </w:p>
    <w:p>
      <w:pPr>
        <w:snapToGrid w:val="0"/>
        <w:spacing w:line="360" w:lineRule="auto"/>
        <w:ind w:firstLine="576"/>
        <w:rPr>
          <w:rFonts w:hint="eastAsia" w:ascii="仿宋" w:hAnsi="仿宋" w:eastAsia="仿宋" w:cs="仿宋"/>
          <w:kern w:val="0"/>
          <w:sz w:val="24"/>
          <w:szCs w:val="24"/>
        </w:rPr>
      </w:pPr>
      <w:r>
        <w:rPr>
          <w:rFonts w:hint="eastAsia" w:ascii="仿宋" w:hAnsi="仿宋" w:eastAsia="仿宋" w:cs="仿宋"/>
          <w:kern w:val="0"/>
          <w:sz w:val="24"/>
          <w:szCs w:val="24"/>
          <w:lang w:val="zh-CN"/>
        </w:rPr>
        <w:t>兹委派我公司先生/女士(其在本公司的职务是： ，联系电话：手机：传真：)，代表我公司全权处理</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sz w:val="24"/>
          <w:szCs w:val="24"/>
        </w:rPr>
        <w:t>【项目编号：</w:t>
      </w:r>
      <w:r>
        <w:rPr>
          <w:rFonts w:hint="eastAsia" w:ascii="仿宋" w:hAnsi="仿宋" w:eastAsia="仿宋" w:cs="仿宋"/>
          <w:sz w:val="24"/>
          <w:szCs w:val="24"/>
          <w:lang w:eastAsia="zh-CN"/>
        </w:rPr>
        <w:t xml:space="preserve"> ZJZZCACG20250408号 </w:t>
      </w:r>
      <w:r>
        <w:rPr>
          <w:rFonts w:hint="eastAsia" w:ascii="仿宋" w:hAnsi="仿宋" w:eastAsia="仿宋" w:cs="仿宋"/>
          <w:sz w:val="24"/>
          <w:szCs w:val="24"/>
        </w:rPr>
        <w:t>】</w:t>
      </w:r>
      <w:r>
        <w:rPr>
          <w:rFonts w:hint="eastAsia" w:ascii="仿宋" w:hAnsi="仿宋" w:eastAsia="仿宋" w:cs="仿宋"/>
          <w:kern w:val="0"/>
          <w:sz w:val="24"/>
          <w:szCs w:val="24"/>
          <w:lang w:val="zh-CN"/>
        </w:rPr>
        <w:t>政府采购响应的一切事项，若成交则全权代表本公司签订相关合同，并负责处理合同履行等事宜。</w:t>
      </w:r>
    </w:p>
    <w:p>
      <w:pPr>
        <w:snapToGrid w:val="0"/>
        <w:spacing w:line="360" w:lineRule="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本委托书有效期：自    年 月  日起至    年  月  日止。</w:t>
      </w: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lang w:val="zh-CN"/>
        </w:rPr>
        <w:t xml:space="preserve">    特此告知。</w:t>
      </w: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lang w:val="zh-CN"/>
        </w:rPr>
        <w:t xml:space="preserve">                                                供应商名称(电子签名)：</w:t>
      </w:r>
    </w:p>
    <w:p>
      <w:pPr>
        <w:snapToGrid w:val="0"/>
        <w:spacing w:line="360" w:lineRule="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签发日期：  年  月   日</w:t>
      </w:r>
    </w:p>
    <w:p>
      <w:pPr>
        <w:snapToGrid w:val="0"/>
        <w:spacing w:line="360" w:lineRule="auto"/>
        <w:rPr>
          <w:rFonts w:hint="eastAsia" w:ascii="仿宋" w:hAnsi="仿宋" w:eastAsia="仿宋" w:cs="仿宋"/>
          <w:kern w:val="0"/>
          <w:sz w:val="24"/>
          <w:szCs w:val="24"/>
          <w:lang w:val="zh-CN"/>
        </w:rPr>
      </w:pPr>
    </w:p>
    <w:p>
      <w:pPr>
        <w:widowControl/>
        <w:adjustRightInd/>
        <w:jc w:val="left"/>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br w:type="page"/>
      </w:r>
    </w:p>
    <w:p>
      <w:pPr>
        <w:snapToGrid w:val="0"/>
        <w:spacing w:line="360" w:lineRule="auto"/>
        <w:jc w:val="center"/>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联合体响应授权书（扫描件加盖上传单位电子签名）</w:t>
      </w:r>
    </w:p>
    <w:p>
      <w:pPr>
        <w:snapToGrid w:val="0"/>
        <w:spacing w:line="360" w:lineRule="auto"/>
        <w:jc w:val="center"/>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（适用于联合体响应）</w:t>
      </w:r>
    </w:p>
    <w:p>
      <w:pPr>
        <w:snapToGrid w:val="0"/>
        <w:spacing w:line="360" w:lineRule="auto"/>
        <w:rPr>
          <w:rFonts w:hint="eastAsia" w:ascii="仿宋" w:hAnsi="仿宋" w:eastAsia="仿宋" w:cs="仿宋"/>
          <w:kern w:val="0"/>
          <w:sz w:val="24"/>
          <w:szCs w:val="24"/>
        </w:rPr>
      </w:pPr>
      <w:r>
        <w:rPr>
          <w:rFonts w:hint="eastAsia" w:ascii="仿宋" w:hAnsi="仿宋" w:eastAsia="仿宋" w:cs="仿宋"/>
          <w:sz w:val="24"/>
          <w:szCs w:val="24"/>
          <w:lang w:eastAsia="zh-CN"/>
        </w:rPr>
        <w:t>淳安县千岛湖生态综合保护局、浙江中正工程项目管理有限公司</w:t>
      </w:r>
      <w:r>
        <w:rPr>
          <w:rFonts w:hint="eastAsia" w:ascii="仿宋" w:hAnsi="仿宋" w:eastAsia="仿宋" w:cs="仿宋"/>
          <w:sz w:val="24"/>
          <w:szCs w:val="24"/>
        </w:rPr>
        <w:t xml:space="preserve">          </w:t>
      </w:r>
      <w:r>
        <w:rPr>
          <w:rFonts w:hint="eastAsia" w:ascii="仿宋" w:hAnsi="仿宋" w:eastAsia="仿宋" w:cs="仿宋"/>
          <w:kern w:val="0"/>
          <w:sz w:val="24"/>
          <w:szCs w:val="24"/>
          <w:lang w:val="zh-CN"/>
        </w:rPr>
        <w:t>：</w:t>
      </w:r>
    </w:p>
    <w:p>
      <w:pPr>
        <w:snapToGrid w:val="0"/>
        <w:spacing w:line="360" w:lineRule="auto"/>
        <w:ind w:firstLine="576"/>
        <w:rPr>
          <w:rFonts w:hint="eastAsia" w:ascii="仿宋" w:hAnsi="仿宋" w:eastAsia="仿宋" w:cs="仿宋"/>
          <w:kern w:val="0"/>
          <w:sz w:val="24"/>
          <w:szCs w:val="24"/>
        </w:rPr>
      </w:pPr>
      <w:r>
        <w:rPr>
          <w:rFonts w:hint="eastAsia" w:ascii="仿宋" w:hAnsi="仿宋" w:eastAsia="仿宋" w:cs="仿宋"/>
          <w:kern w:val="0"/>
          <w:sz w:val="24"/>
          <w:szCs w:val="24"/>
        </w:rPr>
        <w:t>现</w:t>
      </w:r>
      <w:r>
        <w:rPr>
          <w:rFonts w:hint="eastAsia" w:ascii="仿宋" w:hAnsi="仿宋" w:eastAsia="仿宋" w:cs="仿宋"/>
          <w:kern w:val="0"/>
          <w:sz w:val="24"/>
          <w:szCs w:val="24"/>
          <w:lang w:val="zh-CN"/>
        </w:rPr>
        <w:t>委托（姓名）为我方代理人（身份证号码：，手机：），以我方名义处理</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kern w:val="0"/>
          <w:sz w:val="24"/>
          <w:szCs w:val="24"/>
          <w:lang w:val="zh-CN"/>
        </w:rPr>
        <w:t>【项目编号：</w:t>
      </w:r>
      <w:r>
        <w:rPr>
          <w:rFonts w:hint="eastAsia" w:ascii="仿宋" w:hAnsi="仿宋" w:eastAsia="仿宋" w:cs="仿宋"/>
          <w:sz w:val="24"/>
          <w:szCs w:val="24"/>
          <w:lang w:eastAsia="zh-CN"/>
        </w:rPr>
        <w:t xml:space="preserve"> ZJZZCACG20250408号</w:t>
      </w:r>
      <w:r>
        <w:rPr>
          <w:rFonts w:hint="eastAsia" w:ascii="仿宋" w:hAnsi="仿宋" w:eastAsia="仿宋" w:cs="仿宋"/>
          <w:kern w:val="0"/>
          <w:sz w:val="24"/>
          <w:szCs w:val="24"/>
          <w:lang w:val="zh-CN"/>
        </w:rPr>
        <w:t>】政府采购响应的一切事项，其法律后果由我方承担。。</w:t>
      </w:r>
    </w:p>
    <w:p>
      <w:pPr>
        <w:snapToGrid w:val="0"/>
        <w:spacing w:line="360" w:lineRule="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本授权书有效期：自   年 月  日起至  年  月  日止。</w:t>
      </w:r>
    </w:p>
    <w:p>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lang w:val="zh-CN"/>
        </w:rPr>
        <w:t xml:space="preserve">    特此告知。</w:t>
      </w:r>
    </w:p>
    <w:p>
      <w:pPr>
        <w:snapToGrid w:val="0"/>
        <w:spacing w:line="360" w:lineRule="auto"/>
        <w:rPr>
          <w:rFonts w:hint="eastAsia" w:ascii="仿宋" w:hAnsi="仿宋" w:eastAsia="仿宋" w:cs="仿宋"/>
          <w:kern w:val="0"/>
          <w:sz w:val="24"/>
          <w:szCs w:val="24"/>
          <w:lang w:val="zh-CN"/>
        </w:rPr>
      </w:pPr>
    </w:p>
    <w:p>
      <w:pPr>
        <w:snapToGrid w:val="0"/>
        <w:spacing w:line="360" w:lineRule="auto"/>
        <w:ind w:firstLine="5040" w:firstLineChars="21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联合体成员名称(电子签名/公章)：</w:t>
      </w:r>
    </w:p>
    <w:p>
      <w:pPr>
        <w:snapToGrid w:val="0"/>
        <w:spacing w:line="360" w:lineRule="auto"/>
        <w:ind w:firstLine="5040" w:firstLineChars="21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联合体成员名称(电子签名/公章)：</w:t>
      </w:r>
    </w:p>
    <w:p>
      <w:pPr>
        <w:snapToGrid w:val="0"/>
        <w:spacing w:line="360" w:lineRule="auto"/>
        <w:ind w:firstLine="5760" w:firstLineChars="2400"/>
        <w:rPr>
          <w:rFonts w:hint="eastAsia" w:ascii="仿宋" w:hAnsi="仿宋" w:eastAsia="仿宋" w:cs="仿宋"/>
          <w:sz w:val="24"/>
          <w:szCs w:val="24"/>
        </w:rPr>
      </w:pPr>
      <w:r>
        <w:rPr>
          <w:rFonts w:hint="eastAsia" w:ascii="仿宋" w:hAnsi="仿宋" w:eastAsia="仿宋" w:cs="仿宋"/>
          <w:kern w:val="0"/>
          <w:sz w:val="24"/>
          <w:szCs w:val="24"/>
          <w:lang w:val="zh-CN"/>
        </w:rPr>
        <w:t>……</w:t>
      </w:r>
    </w:p>
    <w:p>
      <w:pPr>
        <w:snapToGrid w:val="0"/>
        <w:spacing w:line="360" w:lineRule="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日期：  年  月   日</w:t>
      </w:r>
    </w:p>
    <w:p>
      <w:pPr>
        <w:widowControl/>
        <w:adjustRightInd/>
        <w:jc w:val="left"/>
        <w:rPr>
          <w:rFonts w:hint="eastAsia" w:ascii="仿宋" w:hAnsi="仿宋" w:eastAsia="仿宋" w:cs="仿宋"/>
          <w:b/>
          <w:bCs/>
          <w:sz w:val="24"/>
          <w:szCs w:val="24"/>
        </w:rPr>
      </w:pPr>
      <w:r>
        <w:rPr>
          <w:rFonts w:hint="eastAsia" w:ascii="仿宋" w:hAnsi="仿宋" w:eastAsia="仿宋" w:cs="仿宋"/>
          <w:b/>
          <w:bCs/>
          <w:sz w:val="24"/>
          <w:szCs w:val="24"/>
        </w:rPr>
        <w:br w:type="page"/>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b/>
          <w:sz w:val="24"/>
          <w:szCs w:val="24"/>
        </w:rPr>
        <w:t>授权代表的身份证（复印件）</w:t>
      </w:r>
    </w:p>
    <w:p>
      <w:pPr>
        <w:pStyle w:val="29"/>
        <w:spacing w:line="360" w:lineRule="auto"/>
        <w:rPr>
          <w:rFonts w:hint="eastAsia" w:ascii="仿宋" w:hAnsi="仿宋" w:eastAsia="仿宋" w:cs="仿宋"/>
          <w:bCs/>
          <w:sz w:val="24"/>
          <w:szCs w:val="24"/>
        </w:rPr>
      </w:pPr>
      <w:r>
        <w:rPr>
          <w:rFonts w:hint="eastAsia" w:ascii="仿宋" w:hAnsi="仿宋" w:eastAsia="仿宋" w:cs="仿宋"/>
          <w:bCs/>
          <w:sz w:val="24"/>
          <w:szCs w:val="24"/>
        </w:rPr>
        <w:t>授权代表身份证件扫描件：</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pPr>
              <w:pStyle w:val="29"/>
              <w:spacing w:line="360" w:lineRule="auto"/>
              <w:rPr>
                <w:rFonts w:hint="eastAsia" w:ascii="仿宋" w:hAnsi="仿宋" w:eastAsia="仿宋" w:cs="仿宋"/>
                <w:bCs/>
                <w:sz w:val="24"/>
                <w:szCs w:val="24"/>
              </w:rPr>
            </w:pPr>
            <w:r>
              <w:rPr>
                <w:rFonts w:hint="eastAsia" w:ascii="仿宋" w:hAnsi="仿宋" w:eastAsia="仿宋" w:cs="仿宋"/>
                <w:bCs/>
                <w:sz w:val="24"/>
                <w:szCs w:val="24"/>
              </w:rPr>
              <w:t>正面：                                 反面：</w:t>
            </w:r>
          </w:p>
          <w:p>
            <w:pPr>
              <w:pStyle w:val="29"/>
              <w:spacing w:line="360" w:lineRule="auto"/>
              <w:rPr>
                <w:rFonts w:hint="eastAsia" w:ascii="仿宋" w:hAnsi="仿宋" w:eastAsia="仿宋" w:cs="仿宋"/>
                <w:bCs/>
                <w:sz w:val="24"/>
                <w:szCs w:val="24"/>
              </w:rPr>
            </w:pPr>
          </w:p>
        </w:tc>
      </w:tr>
    </w:tbl>
    <w:p>
      <w:pPr>
        <w:snapToGrid w:val="0"/>
        <w:spacing w:line="360" w:lineRule="auto"/>
        <w:ind w:firstLine="576"/>
        <w:jc w:val="right"/>
        <w:rPr>
          <w:rFonts w:hint="eastAsia" w:ascii="仿宋" w:hAnsi="仿宋" w:eastAsia="仿宋" w:cs="仿宋"/>
          <w:kern w:val="0"/>
          <w:sz w:val="24"/>
          <w:szCs w:val="24"/>
          <w:lang w:val="zh-CN"/>
        </w:rPr>
      </w:pPr>
    </w:p>
    <w:p>
      <w:pPr>
        <w:snapToGrid w:val="0"/>
        <w:spacing w:line="360" w:lineRule="auto"/>
        <w:ind w:firstLine="576"/>
        <w:jc w:val="center"/>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供应商名称(电子签名)：                              </w:t>
      </w:r>
    </w:p>
    <w:p>
      <w:pPr>
        <w:spacing w:line="360" w:lineRule="auto"/>
        <w:jc w:val="center"/>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日期：  年  月</w:t>
      </w:r>
    </w:p>
    <w:p>
      <w:pPr>
        <w:snapToGrid w:val="0"/>
        <w:spacing w:line="360" w:lineRule="auto"/>
        <w:ind w:firstLine="576"/>
        <w:jc w:val="center"/>
        <w:rPr>
          <w:rFonts w:hint="eastAsia" w:ascii="仿宋" w:hAnsi="仿宋" w:eastAsia="仿宋" w:cs="仿宋"/>
          <w:sz w:val="24"/>
          <w:szCs w:val="24"/>
        </w:rPr>
      </w:pPr>
    </w:p>
    <w:p>
      <w:pPr>
        <w:widowControl/>
        <w:adjustRightInd/>
        <w:jc w:val="left"/>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br w:type="page"/>
      </w:r>
    </w:p>
    <w:p>
      <w:pPr>
        <w:snapToGrid w:val="0"/>
        <w:spacing w:line="360" w:lineRule="auto"/>
        <w:jc w:val="center"/>
        <w:rPr>
          <w:rFonts w:hint="eastAsia" w:ascii="仿宋" w:hAnsi="仿宋" w:eastAsia="仿宋" w:cs="仿宋"/>
          <w:b/>
          <w:kern w:val="0"/>
          <w:sz w:val="24"/>
          <w:szCs w:val="24"/>
        </w:rPr>
      </w:pPr>
      <w:r>
        <w:rPr>
          <w:rFonts w:hint="eastAsia" w:ascii="仿宋" w:hAnsi="仿宋" w:eastAsia="仿宋" w:cs="仿宋"/>
          <w:b/>
          <w:kern w:val="0"/>
          <w:sz w:val="24"/>
          <w:szCs w:val="24"/>
          <w:lang w:val="zh-CN"/>
        </w:rPr>
        <w:t>四</w:t>
      </w:r>
      <w:r>
        <w:rPr>
          <w:rFonts w:hint="eastAsia" w:ascii="仿宋" w:hAnsi="仿宋" w:eastAsia="仿宋" w:cs="仿宋"/>
          <w:b/>
          <w:sz w:val="24"/>
          <w:szCs w:val="24"/>
        </w:rPr>
        <w:t>、</w:t>
      </w:r>
      <w:r>
        <w:rPr>
          <w:rFonts w:hint="eastAsia" w:ascii="仿宋" w:hAnsi="仿宋" w:eastAsia="仿宋" w:cs="仿宋"/>
          <w:b/>
          <w:kern w:val="0"/>
          <w:sz w:val="24"/>
          <w:szCs w:val="24"/>
        </w:rPr>
        <w:t>分包意向协议（如果有）</w:t>
      </w:r>
    </w:p>
    <w:p>
      <w:pPr>
        <w:widowControl/>
        <w:spacing w:line="36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b/>
          <w:sz w:val="24"/>
          <w:szCs w:val="24"/>
        </w:rPr>
        <w:t>成交后以分包方式履行合同的，提供分包意向协议；采购人不同意分包或者供应商成交后不以分包方式履行合同的，则不需要提供。</w:t>
      </w:r>
      <w:r>
        <w:rPr>
          <w:rFonts w:hint="eastAsia" w:ascii="仿宋" w:hAnsi="仿宋" w:eastAsia="仿宋" w:cs="仿宋"/>
          <w:sz w:val="24"/>
          <w:szCs w:val="24"/>
        </w:rPr>
        <w:t>）</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（供应商名称）</w:t>
      </w:r>
      <w:r>
        <w:rPr>
          <w:rFonts w:hint="eastAsia" w:ascii="仿宋" w:hAnsi="仿宋" w:eastAsia="仿宋" w:cs="仿宋"/>
          <w:kern w:val="0"/>
          <w:sz w:val="24"/>
          <w:szCs w:val="24"/>
          <w:lang w:val="zh-CN"/>
        </w:rPr>
        <w:t>若成为</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sz w:val="24"/>
          <w:szCs w:val="24"/>
        </w:rPr>
        <w:t>【项目编号：</w:t>
      </w:r>
      <w:r>
        <w:rPr>
          <w:rFonts w:hint="eastAsia" w:ascii="仿宋" w:hAnsi="仿宋" w:eastAsia="仿宋" w:cs="仿宋"/>
          <w:sz w:val="24"/>
          <w:szCs w:val="24"/>
          <w:lang w:eastAsia="zh-CN"/>
        </w:rPr>
        <w:t xml:space="preserve"> ZJZZCACG20250408号</w:t>
      </w:r>
      <w:r>
        <w:rPr>
          <w:rFonts w:hint="eastAsia" w:ascii="仿宋" w:hAnsi="仿宋" w:eastAsia="仿宋" w:cs="仿宋"/>
          <w:sz w:val="24"/>
          <w:szCs w:val="24"/>
        </w:rPr>
        <w:t>】</w:t>
      </w:r>
      <w:r>
        <w:rPr>
          <w:rFonts w:hint="eastAsia" w:ascii="仿宋" w:hAnsi="仿宋" w:eastAsia="仿宋" w:cs="仿宋"/>
          <w:kern w:val="0"/>
          <w:sz w:val="24"/>
          <w:szCs w:val="24"/>
          <w:lang w:val="zh-CN"/>
        </w:rPr>
        <w:t>的成交供应商，将依法采取分包方式履行合同。</w:t>
      </w:r>
      <w:r>
        <w:rPr>
          <w:rFonts w:hint="eastAsia" w:ascii="仿宋" w:hAnsi="仿宋" w:eastAsia="仿宋" w:cs="仿宋"/>
          <w:kern w:val="0"/>
          <w:sz w:val="24"/>
          <w:szCs w:val="24"/>
          <w:u w:val="single"/>
        </w:rPr>
        <w:t>（供应商名称）</w:t>
      </w:r>
      <w:r>
        <w:rPr>
          <w:rFonts w:hint="eastAsia" w:ascii="仿宋" w:hAnsi="仿宋" w:eastAsia="仿宋" w:cs="仿宋"/>
          <w:kern w:val="0"/>
          <w:sz w:val="24"/>
          <w:szCs w:val="24"/>
        </w:rPr>
        <w:t>与</w:t>
      </w:r>
      <w:r>
        <w:rPr>
          <w:rFonts w:hint="eastAsia" w:ascii="仿宋" w:hAnsi="仿宋" w:eastAsia="仿宋" w:cs="仿宋"/>
          <w:kern w:val="0"/>
          <w:sz w:val="24"/>
          <w:szCs w:val="24"/>
          <w:u w:val="single"/>
        </w:rPr>
        <w:t>（所有分包供应商名称）</w:t>
      </w:r>
      <w:r>
        <w:rPr>
          <w:rFonts w:hint="eastAsia" w:ascii="仿宋" w:hAnsi="仿宋" w:eastAsia="仿宋" w:cs="仿宋"/>
          <w:kern w:val="0"/>
          <w:sz w:val="24"/>
          <w:szCs w:val="24"/>
        </w:rPr>
        <w:t>达成分包意向协议</w:t>
      </w:r>
      <w:r>
        <w:rPr>
          <w:rFonts w:hint="eastAsia" w:ascii="仿宋" w:hAnsi="仿宋" w:eastAsia="仿宋" w:cs="仿宋"/>
          <w:kern w:val="0"/>
          <w:sz w:val="24"/>
          <w:szCs w:val="24"/>
          <w:lang w:val="zh-CN"/>
        </w:rPr>
        <w:t xml:space="preserve">。 </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一、分包标的及数量</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u w:val="single"/>
        </w:rPr>
        <w:t>（供应商名称）</w:t>
      </w:r>
      <w:r>
        <w:rPr>
          <w:rFonts w:hint="eastAsia" w:ascii="仿宋" w:hAnsi="仿宋" w:eastAsia="仿宋" w:cs="仿宋"/>
          <w:kern w:val="0"/>
          <w:sz w:val="24"/>
          <w:szCs w:val="24"/>
          <w:lang w:val="zh-CN"/>
        </w:rPr>
        <w:t>将</w:t>
      </w:r>
      <w:r>
        <w:rPr>
          <w:rFonts w:hint="eastAsia" w:ascii="仿宋" w:hAnsi="仿宋" w:eastAsia="仿宋" w:cs="仿宋"/>
          <w:kern w:val="0"/>
          <w:sz w:val="24"/>
          <w:szCs w:val="24"/>
          <w:u w:val="single"/>
        </w:rPr>
        <w:t xml:space="preserve"> XX工作内容   </w:t>
      </w:r>
      <w:r>
        <w:rPr>
          <w:rFonts w:hint="eastAsia" w:ascii="仿宋" w:hAnsi="仿宋" w:eastAsia="仿宋" w:cs="仿宋"/>
          <w:sz w:val="24"/>
          <w:szCs w:val="24"/>
        </w:rPr>
        <w:t>分包给</w:t>
      </w:r>
      <w:r>
        <w:rPr>
          <w:rFonts w:hint="eastAsia" w:ascii="仿宋" w:hAnsi="仿宋" w:eastAsia="仿宋" w:cs="仿宋"/>
          <w:kern w:val="0"/>
          <w:sz w:val="24"/>
          <w:szCs w:val="24"/>
          <w:u w:val="single"/>
        </w:rPr>
        <w:t>（分包供应商1名称）</w:t>
      </w:r>
      <w:r>
        <w:rPr>
          <w:rFonts w:hint="eastAsia" w:ascii="仿宋" w:hAnsi="仿宋" w:eastAsia="仿宋" w:cs="仿宋"/>
          <w:kern w:val="0"/>
          <w:sz w:val="24"/>
          <w:szCs w:val="24"/>
          <w:lang w:val="zh-CN"/>
        </w:rPr>
        <w:t>，</w:t>
      </w:r>
      <w:r>
        <w:rPr>
          <w:rFonts w:hint="eastAsia" w:ascii="仿宋" w:hAnsi="仿宋" w:eastAsia="仿宋" w:cs="仿宋"/>
          <w:kern w:val="0"/>
          <w:sz w:val="24"/>
          <w:szCs w:val="24"/>
          <w:u w:val="single"/>
        </w:rPr>
        <w:t>（分包供应商2名称），</w:t>
      </w:r>
      <w:r>
        <w:rPr>
          <w:rFonts w:hint="eastAsia" w:ascii="仿宋" w:hAnsi="仿宋" w:eastAsia="仿宋" w:cs="仿宋"/>
          <w:kern w:val="0"/>
          <w:sz w:val="24"/>
          <w:szCs w:val="24"/>
          <w:lang w:val="zh-CN"/>
        </w:rPr>
        <w:t>具备承</w:t>
      </w:r>
      <w:r>
        <w:rPr>
          <w:rFonts w:hint="eastAsia" w:ascii="仿宋" w:hAnsi="仿宋" w:eastAsia="仿宋" w:cs="仿宋"/>
          <w:kern w:val="0"/>
          <w:sz w:val="24"/>
          <w:szCs w:val="24"/>
        </w:rPr>
        <w:t>担</w:t>
      </w:r>
      <w:r>
        <w:rPr>
          <w:rFonts w:hint="eastAsia" w:ascii="仿宋" w:hAnsi="仿宋" w:eastAsia="仿宋" w:cs="仿宋"/>
          <w:kern w:val="0"/>
          <w:sz w:val="24"/>
          <w:szCs w:val="24"/>
          <w:u w:val="single"/>
          <w:lang w:val="zh-CN"/>
        </w:rPr>
        <w:t>XX工作内容</w:t>
      </w:r>
      <w:r>
        <w:rPr>
          <w:rFonts w:hint="eastAsia" w:ascii="仿宋" w:hAnsi="仿宋" w:eastAsia="仿宋" w:cs="仿宋"/>
          <w:kern w:val="0"/>
          <w:sz w:val="24"/>
          <w:szCs w:val="24"/>
          <w:lang w:val="zh-CN"/>
        </w:rPr>
        <w:t>相应资质条件且不得再次分包；</w:t>
      </w:r>
    </w:p>
    <w:p>
      <w:pPr>
        <w:pStyle w:val="4"/>
        <w:ind w:left="664" w:leftChars="316" w:firstLine="229" w:firstLineChars="95"/>
        <w:rPr>
          <w:rFonts w:hint="eastAsia" w:ascii="仿宋" w:hAnsi="仿宋" w:eastAsia="仿宋" w:cs="仿宋"/>
          <w:sz w:val="24"/>
          <w:szCs w:val="24"/>
        </w:rPr>
      </w:pPr>
      <w:r>
        <w:rPr>
          <w:rFonts w:hint="eastAsia" w:ascii="仿宋" w:hAnsi="仿宋" w:eastAsia="仿宋" w:cs="仿宋"/>
          <w:sz w:val="24"/>
          <w:szCs w:val="24"/>
        </w:rPr>
        <w:t>……</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二、分包供应商中小企业合同份额（如果有）</w:t>
      </w:r>
    </w:p>
    <w:p>
      <w:pPr>
        <w:snapToGrid w:val="0"/>
        <w:spacing w:line="360" w:lineRule="auto"/>
        <w:ind w:firstLine="576"/>
        <w:rPr>
          <w:rFonts w:hint="eastAsia" w:ascii="仿宋" w:hAnsi="仿宋" w:eastAsia="仿宋" w:cs="仿宋"/>
          <w:b/>
          <w:kern w:val="0"/>
          <w:sz w:val="24"/>
          <w:szCs w:val="24"/>
          <w:lang w:val="zh-CN"/>
        </w:rPr>
      </w:pPr>
      <w:r>
        <w:rPr>
          <w:rFonts w:hint="eastAsia" w:ascii="仿宋" w:hAnsi="仿宋" w:eastAsia="仿宋" w:cs="仿宋"/>
          <w:kern w:val="0"/>
          <w:sz w:val="24"/>
          <w:szCs w:val="24"/>
        </w:rPr>
        <w:t>1、</w:t>
      </w:r>
      <w:r>
        <w:rPr>
          <w:rFonts w:hint="eastAsia" w:ascii="仿宋" w:hAnsi="仿宋" w:eastAsia="仿宋" w:cs="仿宋"/>
          <w:kern w:val="0"/>
          <w:sz w:val="24"/>
          <w:szCs w:val="24"/>
          <w:u w:val="single"/>
        </w:rPr>
        <w:t>（分包供应商X,……）提供的服务全部由小微企业承接，</w:t>
      </w:r>
      <w:r>
        <w:rPr>
          <w:rFonts w:hint="eastAsia" w:ascii="仿宋" w:hAnsi="仿宋" w:eastAsia="仿宋" w:cs="仿宋"/>
          <w:kern w:val="0"/>
          <w:sz w:val="24"/>
          <w:szCs w:val="24"/>
        </w:rPr>
        <w:t>其合同份额占到合同总金额%以上</w:t>
      </w:r>
      <w:r>
        <w:rPr>
          <w:rFonts w:hint="eastAsia" w:ascii="仿宋" w:hAnsi="仿宋" w:eastAsia="仿宋" w:cs="仿宋"/>
          <w:sz w:val="24"/>
          <w:szCs w:val="24"/>
        </w:rPr>
        <w:t>。</w:t>
      </w:r>
      <w:r>
        <w:rPr>
          <w:rFonts w:hint="eastAsia" w:ascii="仿宋" w:hAnsi="仿宋" w:eastAsia="仿宋" w:cs="仿宋"/>
          <w:b/>
          <w:kern w:val="0"/>
          <w:sz w:val="24"/>
          <w:szCs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szCs w:val="24"/>
        </w:rPr>
        <w:t>拟享受以上价格扣除政策的，填写有关内容。</w:t>
      </w:r>
      <w:r>
        <w:rPr>
          <w:rFonts w:hint="eastAsia" w:ascii="仿宋" w:hAnsi="仿宋" w:eastAsia="仿宋" w:cs="仿宋"/>
          <w:b/>
          <w:kern w:val="0"/>
          <w:sz w:val="24"/>
          <w:szCs w:val="24"/>
          <w:lang w:val="zh-CN"/>
        </w:rPr>
        <w:t>）</w:t>
      </w:r>
    </w:p>
    <w:p>
      <w:pPr>
        <w:spacing w:line="360" w:lineRule="auto"/>
        <w:ind w:firstLine="480" w:firstLineChars="200"/>
        <w:rPr>
          <w:rFonts w:hint="eastAsia" w:ascii="仿宋" w:hAnsi="仿宋" w:eastAsia="仿宋" w:cs="仿宋"/>
          <w:b/>
          <w:bCs/>
          <w:kern w:val="0"/>
          <w:sz w:val="24"/>
          <w:szCs w:val="24"/>
          <w:lang w:val="zh-CN"/>
        </w:rPr>
      </w:pPr>
      <w:r>
        <w:rPr>
          <w:rFonts w:hint="eastAsia" w:ascii="仿宋" w:hAnsi="仿宋" w:eastAsia="仿宋" w:cs="仿宋"/>
          <w:sz w:val="24"/>
          <w:szCs w:val="24"/>
        </w:rPr>
        <w:t>2、中小企业合同金额达到%，其中小微企业合同金额达到%</w:t>
      </w:r>
      <w:r>
        <w:rPr>
          <w:rFonts w:hint="eastAsia" w:ascii="仿宋" w:hAnsi="仿宋" w:eastAsia="仿宋" w:cs="仿宋"/>
          <w:kern w:val="0"/>
          <w:sz w:val="24"/>
          <w:szCs w:val="24"/>
          <w:lang w:val="zh-CN"/>
        </w:rPr>
        <w:t>。</w:t>
      </w:r>
      <w:r>
        <w:rPr>
          <w:rFonts w:hint="eastAsia" w:ascii="仿宋" w:hAnsi="仿宋" w:eastAsia="仿宋" w:cs="仿宋"/>
          <w:b/>
          <w:bCs/>
          <w:kern w:val="0"/>
          <w:sz w:val="24"/>
          <w:szCs w:val="24"/>
          <w:lang w:val="zh-CN"/>
        </w:rPr>
        <w:t>（</w:t>
      </w:r>
      <w:r>
        <w:rPr>
          <w:rFonts w:hint="eastAsia" w:ascii="仿宋" w:hAnsi="仿宋" w:eastAsia="仿宋" w:cs="仿宋"/>
          <w:b/>
          <w:bCs/>
          <w:sz w:val="24"/>
          <w:szCs w:val="24"/>
        </w:rPr>
        <w:t>要求合同分包形式参加的项目或采购包，供应商按磋商文件第一部分竞争性磋商邀请公告申请人的资格要求中规定的</w:t>
      </w:r>
      <w:r>
        <w:rPr>
          <w:rFonts w:hint="eastAsia" w:ascii="仿宋" w:hAnsi="仿宋" w:eastAsia="仿宋" w:cs="仿宋"/>
          <w:b/>
          <w:kern w:val="0"/>
          <w:sz w:val="24"/>
          <w:szCs w:val="24"/>
          <w:lang w:val="zh-CN"/>
        </w:rPr>
        <w:t>分包意向协议</w:t>
      </w:r>
      <w:r>
        <w:rPr>
          <w:rFonts w:hint="eastAsia" w:ascii="仿宋" w:hAnsi="仿宋" w:eastAsia="仿宋" w:cs="仿宋"/>
          <w:b/>
          <w:bCs/>
          <w:sz w:val="24"/>
          <w:szCs w:val="24"/>
        </w:rPr>
        <w:t>中中小企业、小微企业合同金额应当达到的比例要求填写。</w:t>
      </w:r>
      <w:r>
        <w:rPr>
          <w:rFonts w:hint="eastAsia" w:ascii="仿宋" w:hAnsi="仿宋" w:eastAsia="仿宋" w:cs="仿宋"/>
          <w:b/>
          <w:bCs/>
          <w:kern w:val="0"/>
          <w:sz w:val="24"/>
          <w:szCs w:val="24"/>
          <w:lang w:val="zh-CN"/>
        </w:rPr>
        <w:t>）</w:t>
      </w: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三、分包工作履行期限、地点、方式</w:t>
      </w:r>
    </w:p>
    <w:p>
      <w:pPr>
        <w:snapToGrid w:val="0"/>
        <w:spacing w:line="360" w:lineRule="auto"/>
        <w:ind w:firstLine="576"/>
        <w:rPr>
          <w:rFonts w:hint="eastAsia" w:ascii="仿宋" w:hAnsi="仿宋" w:eastAsia="仿宋" w:cs="仿宋"/>
          <w:sz w:val="24"/>
          <w:szCs w:val="24"/>
          <w:u w:val="single"/>
        </w:rPr>
      </w:pP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四、质量</w:t>
      </w:r>
    </w:p>
    <w:p>
      <w:pPr>
        <w:snapToGrid w:val="0"/>
        <w:spacing w:line="360" w:lineRule="auto"/>
        <w:ind w:firstLine="576"/>
        <w:rPr>
          <w:rFonts w:hint="eastAsia" w:ascii="仿宋" w:hAnsi="仿宋" w:eastAsia="仿宋" w:cs="仿宋"/>
          <w:kern w:val="0"/>
          <w:sz w:val="24"/>
          <w:szCs w:val="24"/>
          <w:lang w:val="zh-CN"/>
        </w:rPr>
      </w:pP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五、价款或者报酬</w:t>
      </w:r>
    </w:p>
    <w:p>
      <w:pPr>
        <w:snapToGrid w:val="0"/>
        <w:spacing w:line="360" w:lineRule="auto"/>
        <w:ind w:left="573" w:leftChars="273"/>
        <w:rPr>
          <w:rFonts w:hint="eastAsia" w:ascii="仿宋" w:hAnsi="仿宋" w:eastAsia="仿宋" w:cs="仿宋"/>
          <w:kern w:val="0"/>
          <w:sz w:val="24"/>
          <w:szCs w:val="24"/>
          <w:lang w:val="zh-CN"/>
        </w:rPr>
      </w:pPr>
    </w:p>
    <w:p>
      <w:pPr>
        <w:snapToGrid w:val="0"/>
        <w:spacing w:line="360" w:lineRule="auto"/>
        <w:ind w:left="573" w:leftChars="273"/>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六、违约责任</w:t>
      </w:r>
    </w:p>
    <w:p>
      <w:pPr>
        <w:snapToGrid w:val="0"/>
        <w:spacing w:line="360" w:lineRule="auto"/>
        <w:ind w:firstLine="576"/>
        <w:rPr>
          <w:rFonts w:hint="eastAsia" w:ascii="仿宋" w:hAnsi="仿宋" w:eastAsia="仿宋" w:cs="仿宋"/>
          <w:kern w:val="0"/>
          <w:sz w:val="24"/>
          <w:szCs w:val="24"/>
          <w:lang w:val="zh-CN"/>
        </w:rPr>
      </w:pP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七、争议解决的办法</w:t>
      </w:r>
    </w:p>
    <w:p>
      <w:pPr>
        <w:snapToGrid w:val="0"/>
        <w:spacing w:line="360" w:lineRule="auto"/>
        <w:ind w:firstLine="576"/>
        <w:rPr>
          <w:rFonts w:hint="eastAsia" w:ascii="仿宋" w:hAnsi="仿宋" w:eastAsia="仿宋" w:cs="仿宋"/>
          <w:kern w:val="0"/>
          <w:sz w:val="24"/>
          <w:szCs w:val="24"/>
          <w:lang w:val="zh-CN"/>
        </w:rPr>
      </w:pPr>
    </w:p>
    <w:p>
      <w:pPr>
        <w:snapToGrid w:val="0"/>
        <w:spacing w:line="360" w:lineRule="auto"/>
        <w:ind w:firstLine="576"/>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八、其他</w:t>
      </w:r>
    </w:p>
    <w:p>
      <w:pPr>
        <w:snapToGrid w:val="0"/>
        <w:spacing w:line="360" w:lineRule="auto"/>
        <w:ind w:left="5758" w:leftChars="342" w:hanging="5040" w:hangingChars="2100"/>
        <w:rPr>
          <w:rFonts w:hint="eastAsia" w:ascii="仿宋" w:hAnsi="仿宋" w:eastAsia="仿宋" w:cs="仿宋"/>
          <w:kern w:val="0"/>
          <w:sz w:val="24"/>
          <w:szCs w:val="24"/>
          <w:lang w:val="zh-CN"/>
        </w:rPr>
      </w:pPr>
      <w:r>
        <w:rPr>
          <w:rFonts w:hint="eastAsia" w:ascii="仿宋" w:hAnsi="仿宋" w:eastAsia="仿宋" w:cs="仿宋"/>
          <w:sz w:val="24"/>
          <w:szCs w:val="24"/>
        </w:rPr>
        <w:t>中小企业合同金额达到%，小微企业合同金额达到%</w:t>
      </w:r>
      <w:r>
        <w:rPr>
          <w:rFonts w:hint="eastAsia" w:ascii="仿宋" w:hAnsi="仿宋" w:eastAsia="仿宋" w:cs="仿宋"/>
          <w:kern w:val="0"/>
          <w:sz w:val="24"/>
          <w:szCs w:val="24"/>
          <w:lang w:val="zh-CN"/>
        </w:rPr>
        <w:t xml:space="preserve">  。                                           供应商名称(电子签名)：</w:t>
      </w:r>
    </w:p>
    <w:p>
      <w:pPr>
        <w:snapToGrid w:val="0"/>
        <w:spacing w:line="360" w:lineRule="auto"/>
        <w:jc w:val="righ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分包供应商名称(电子签名/公章)：</w:t>
      </w:r>
    </w:p>
    <w:p>
      <w:pPr>
        <w:snapToGrid w:val="0"/>
        <w:spacing w:line="360" w:lineRule="auto"/>
        <w:ind w:firstLine="5760" w:firstLineChars="2400"/>
        <w:rPr>
          <w:rFonts w:hint="eastAsia" w:ascii="仿宋" w:hAnsi="仿宋" w:eastAsia="仿宋" w:cs="仿宋"/>
          <w:sz w:val="24"/>
          <w:szCs w:val="24"/>
        </w:rPr>
      </w:pPr>
      <w:r>
        <w:rPr>
          <w:rFonts w:hint="eastAsia" w:ascii="仿宋" w:hAnsi="仿宋" w:eastAsia="仿宋" w:cs="仿宋"/>
          <w:kern w:val="0"/>
          <w:sz w:val="24"/>
          <w:szCs w:val="24"/>
          <w:lang w:val="zh-CN"/>
        </w:rPr>
        <w:t>……</w:t>
      </w:r>
    </w:p>
    <w:p>
      <w:pPr>
        <w:spacing w:line="360" w:lineRule="auto"/>
        <w:jc w:val="center"/>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日期：  年  月   日</w:t>
      </w:r>
    </w:p>
    <w:p>
      <w:pPr>
        <w:widowControl/>
        <w:adjustRightInd/>
        <w:jc w:val="left"/>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br w:type="page"/>
      </w:r>
    </w:p>
    <w:p>
      <w:pPr>
        <w:spacing w:line="360" w:lineRule="auto"/>
        <w:jc w:val="center"/>
        <w:rPr>
          <w:rFonts w:hint="eastAsia" w:ascii="仿宋" w:hAnsi="仿宋" w:eastAsia="仿宋" w:cs="仿宋"/>
          <w:b/>
          <w:sz w:val="24"/>
          <w:szCs w:val="24"/>
        </w:rPr>
      </w:pPr>
      <w:r>
        <w:rPr>
          <w:rFonts w:hint="eastAsia" w:ascii="仿宋" w:hAnsi="仿宋" w:eastAsia="仿宋" w:cs="仿宋"/>
          <w:b/>
          <w:kern w:val="0"/>
          <w:sz w:val="24"/>
          <w:szCs w:val="24"/>
          <w:lang w:val="zh-CN"/>
        </w:rPr>
        <w:t>五</w:t>
      </w:r>
      <w:r>
        <w:rPr>
          <w:rFonts w:hint="eastAsia" w:ascii="仿宋" w:hAnsi="仿宋" w:eastAsia="仿宋" w:cs="仿宋"/>
          <w:b/>
          <w:sz w:val="24"/>
          <w:szCs w:val="24"/>
        </w:rPr>
        <w:t>、所有资信文件（复印件）</w:t>
      </w:r>
    </w:p>
    <w:p>
      <w:pPr>
        <w:spacing w:line="360" w:lineRule="auto"/>
        <w:jc w:val="center"/>
        <w:rPr>
          <w:rFonts w:hint="eastAsia" w:ascii="仿宋" w:hAnsi="仿宋" w:eastAsia="仿宋" w:cs="仿宋"/>
          <w:b/>
          <w:sz w:val="24"/>
          <w:szCs w:val="24"/>
        </w:rPr>
      </w:pPr>
      <w:r>
        <w:rPr>
          <w:rFonts w:hint="eastAsia" w:ascii="仿宋" w:hAnsi="仿宋" w:eastAsia="仿宋" w:cs="仿宋"/>
          <w:sz w:val="24"/>
          <w:szCs w:val="24"/>
        </w:rPr>
        <w:t>（由供应商根据采购需求及磋商文件要求编制）</w:t>
      </w:r>
    </w:p>
    <w:p>
      <w:pPr>
        <w:spacing w:line="360" w:lineRule="auto"/>
        <w:jc w:val="center"/>
        <w:rPr>
          <w:rFonts w:hint="eastAsia" w:ascii="仿宋" w:hAnsi="仿宋" w:eastAsia="仿宋" w:cs="仿宋"/>
          <w:b/>
          <w:sz w:val="24"/>
          <w:szCs w:val="24"/>
        </w:rPr>
      </w:pPr>
    </w:p>
    <w:p>
      <w:pPr>
        <w:snapToGrid w:val="0"/>
        <w:spacing w:line="360" w:lineRule="auto"/>
        <w:ind w:firstLine="5160" w:firstLineChars="2150"/>
        <w:rPr>
          <w:rFonts w:hint="eastAsia" w:ascii="仿宋" w:hAnsi="仿宋" w:eastAsia="仿宋" w:cs="仿宋"/>
          <w:kern w:val="0"/>
          <w:sz w:val="24"/>
          <w:szCs w:val="24"/>
        </w:rPr>
      </w:pPr>
      <w:r>
        <w:rPr>
          <w:rFonts w:hint="eastAsia" w:ascii="仿宋" w:hAnsi="仿宋" w:eastAsia="仿宋" w:cs="仿宋"/>
          <w:kern w:val="0"/>
          <w:sz w:val="24"/>
          <w:szCs w:val="24"/>
          <w:lang w:val="zh-CN"/>
        </w:rPr>
        <w:t>供应商名称(电子签名)：</w:t>
      </w:r>
    </w:p>
    <w:p>
      <w:pPr>
        <w:snapToGrid w:val="0"/>
        <w:spacing w:line="360" w:lineRule="auto"/>
        <w:ind w:firstLine="5160" w:firstLineChars="215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 xml:space="preserve">：   年  </w:t>
      </w:r>
      <w:r>
        <w:rPr>
          <w:rFonts w:hint="eastAsia" w:ascii="仿宋" w:hAnsi="仿宋" w:eastAsia="仿宋" w:cs="仿宋"/>
          <w:kern w:val="0"/>
          <w:sz w:val="24"/>
          <w:szCs w:val="24"/>
          <w:lang w:val="zh-CN"/>
        </w:rPr>
        <w:t>月日</w:t>
      </w:r>
    </w:p>
    <w:p>
      <w:pPr>
        <w:spacing w:line="360" w:lineRule="auto"/>
        <w:jc w:val="center"/>
        <w:rPr>
          <w:rFonts w:hint="eastAsia" w:ascii="仿宋" w:hAnsi="仿宋" w:eastAsia="仿宋" w:cs="仿宋"/>
          <w:b/>
          <w:kern w:val="0"/>
          <w:sz w:val="24"/>
          <w:szCs w:val="24"/>
        </w:rPr>
      </w:pPr>
    </w:p>
    <w:p>
      <w:pPr>
        <w:spacing w:line="360" w:lineRule="auto"/>
        <w:jc w:val="center"/>
        <w:rPr>
          <w:rFonts w:hint="eastAsia" w:ascii="仿宋" w:hAnsi="仿宋" w:eastAsia="仿宋" w:cs="仿宋"/>
          <w:b/>
          <w:bCs/>
          <w:sz w:val="24"/>
          <w:szCs w:val="24"/>
        </w:rPr>
      </w:pPr>
      <w:r>
        <w:rPr>
          <w:rFonts w:hint="eastAsia" w:ascii="仿宋" w:hAnsi="仿宋" w:eastAsia="仿宋" w:cs="仿宋"/>
          <w:b/>
          <w:kern w:val="0"/>
          <w:sz w:val="24"/>
          <w:szCs w:val="24"/>
        </w:rPr>
        <w:t>六</w:t>
      </w:r>
      <w:r>
        <w:rPr>
          <w:rFonts w:hint="eastAsia" w:ascii="仿宋" w:hAnsi="仿宋" w:eastAsia="仿宋" w:cs="仿宋"/>
          <w:b/>
          <w:bCs/>
          <w:sz w:val="24"/>
          <w:szCs w:val="24"/>
        </w:rPr>
        <w:t>、</w:t>
      </w:r>
      <w:r>
        <w:rPr>
          <w:rFonts w:hint="eastAsia" w:ascii="仿宋" w:hAnsi="仿宋" w:eastAsia="仿宋" w:cs="仿宋"/>
          <w:b/>
          <w:kern w:val="0"/>
          <w:sz w:val="24"/>
          <w:szCs w:val="24"/>
          <w:lang w:val="zh-CN"/>
        </w:rPr>
        <w:t>主要业绩证明</w:t>
      </w:r>
    </w:p>
    <w:p>
      <w:pPr>
        <w:autoSpaceDE w:val="0"/>
        <w:autoSpaceDN w:val="0"/>
        <w:spacing w:line="360" w:lineRule="auto"/>
        <w:ind w:firstLine="120"/>
        <w:rPr>
          <w:rFonts w:hint="eastAsia" w:ascii="仿宋" w:hAnsi="仿宋" w:eastAsia="仿宋" w:cs="仿宋"/>
          <w:b/>
          <w:sz w:val="24"/>
          <w:szCs w:val="24"/>
        </w:rPr>
      </w:pPr>
      <w:r>
        <w:rPr>
          <w:rFonts w:hint="eastAsia" w:ascii="仿宋" w:hAnsi="仿宋" w:eastAsia="仿宋" w:cs="仿宋"/>
          <w:b/>
          <w:sz w:val="24"/>
          <w:szCs w:val="24"/>
        </w:rPr>
        <w:t>附表 :相关项目建设业绩一览表</w:t>
      </w:r>
    </w:p>
    <w:tbl>
      <w:tblPr>
        <w:tblStyle w:val="16"/>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投资</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bl>
    <w:p>
      <w:pPr>
        <w:autoSpaceDE w:val="0"/>
        <w:autoSpaceDN w:val="0"/>
        <w:spacing w:line="360" w:lineRule="auto"/>
        <w:rPr>
          <w:rFonts w:hint="eastAsia" w:ascii="仿宋" w:hAnsi="仿宋" w:eastAsia="仿宋" w:cs="仿宋"/>
          <w:sz w:val="24"/>
          <w:szCs w:val="24"/>
        </w:rPr>
      </w:pPr>
      <w:r>
        <w:rPr>
          <w:rFonts w:hint="eastAsia" w:ascii="仿宋" w:hAnsi="仿宋" w:eastAsia="仿宋" w:cs="仿宋"/>
          <w:b/>
          <w:sz w:val="24"/>
          <w:szCs w:val="24"/>
        </w:rPr>
        <w:t>注：供应商可按上述的格式自行编制，须随表提交相应的合同复印件和用户单位验收证明并注明所在文件页码。</w:t>
      </w:r>
    </w:p>
    <w:p>
      <w:pPr>
        <w:autoSpaceDE w:val="0"/>
        <w:autoSpaceDN w:val="0"/>
        <w:spacing w:line="360" w:lineRule="auto"/>
        <w:rPr>
          <w:rFonts w:hint="eastAsia" w:ascii="仿宋" w:hAnsi="仿宋" w:eastAsia="仿宋" w:cs="仿宋"/>
          <w:sz w:val="24"/>
          <w:szCs w:val="24"/>
        </w:rPr>
      </w:pPr>
    </w:p>
    <w:p>
      <w:pPr>
        <w:autoSpaceDE w:val="0"/>
        <w:autoSpaceDN w:val="0"/>
        <w:spacing w:line="360" w:lineRule="auto"/>
        <w:ind w:firstLine="5280" w:firstLineChars="2200"/>
        <w:rPr>
          <w:rFonts w:hint="eastAsia" w:ascii="仿宋" w:hAnsi="仿宋" w:eastAsia="仿宋" w:cs="仿宋"/>
          <w:kern w:val="0"/>
          <w:sz w:val="24"/>
          <w:szCs w:val="24"/>
        </w:rPr>
      </w:pPr>
    </w:p>
    <w:p>
      <w:pPr>
        <w:autoSpaceDE w:val="0"/>
        <w:autoSpaceDN w:val="0"/>
        <w:spacing w:line="360" w:lineRule="auto"/>
        <w:ind w:firstLine="5280" w:firstLineChars="2200"/>
        <w:rPr>
          <w:rFonts w:hint="eastAsia" w:ascii="仿宋" w:hAnsi="仿宋" w:eastAsia="仿宋" w:cs="仿宋"/>
          <w:kern w:val="0"/>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kern w:val="0"/>
          <w:sz w:val="24"/>
          <w:szCs w:val="24"/>
          <w:lang w:val="zh-CN"/>
        </w:rPr>
      </w:pPr>
      <w:r>
        <w:rPr>
          <w:rFonts w:hint="eastAsia" w:ascii="仿宋" w:hAnsi="仿宋" w:eastAsia="仿宋" w:cs="仿宋"/>
          <w:b/>
          <w:bCs/>
          <w:sz w:val="24"/>
          <w:szCs w:val="24"/>
        </w:rPr>
        <w:t>七、关于</w:t>
      </w:r>
      <w:r>
        <w:rPr>
          <w:rFonts w:hint="eastAsia" w:ascii="仿宋" w:hAnsi="仿宋" w:eastAsia="仿宋" w:cs="仿宋"/>
          <w:b/>
          <w:kern w:val="0"/>
          <w:sz w:val="24"/>
          <w:szCs w:val="24"/>
          <w:lang w:val="zh-CN"/>
        </w:rPr>
        <w:t>对磋商文件中有关条款的拒绝声明</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（由供应商根据采购需求自行编制）</w:t>
      </w:r>
    </w:p>
    <w:p>
      <w:pPr>
        <w:spacing w:line="360" w:lineRule="auto"/>
        <w:rPr>
          <w:rFonts w:hint="eastAsia" w:ascii="仿宋" w:hAnsi="仿宋" w:eastAsia="仿宋" w:cs="仿宋"/>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kern w:val="0"/>
          <w:sz w:val="24"/>
          <w:szCs w:val="24"/>
          <w:lang w:val="zh-CN"/>
        </w:rPr>
      </w:pPr>
      <w:r>
        <w:rPr>
          <w:rFonts w:hint="eastAsia" w:ascii="仿宋" w:hAnsi="仿宋" w:eastAsia="仿宋" w:cs="仿宋"/>
          <w:b/>
          <w:bCs/>
          <w:sz w:val="24"/>
          <w:szCs w:val="24"/>
        </w:rPr>
        <w:t>八、认为需要的</w:t>
      </w:r>
      <w:r>
        <w:rPr>
          <w:rFonts w:hint="eastAsia" w:ascii="仿宋" w:hAnsi="仿宋" w:eastAsia="仿宋" w:cs="仿宋"/>
          <w:b/>
          <w:kern w:val="0"/>
          <w:sz w:val="24"/>
          <w:szCs w:val="24"/>
          <w:lang w:val="zh-CN"/>
        </w:rPr>
        <w:t>其他商务文件或说明</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（由供应商根据采购需求自行编制）</w:t>
      </w:r>
    </w:p>
    <w:p>
      <w:pPr>
        <w:spacing w:line="360" w:lineRule="auto"/>
        <w:jc w:val="center"/>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rPr>
          <w:rFonts w:hint="eastAsia" w:ascii="仿宋" w:hAnsi="仿宋" w:eastAsia="仿宋" w:cs="仿宋"/>
          <w:b/>
          <w:bCs/>
          <w:kern w:val="0"/>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sz w:val="24"/>
          <w:szCs w:val="24"/>
        </w:rPr>
        <w:br w:type="page"/>
      </w:r>
    </w:p>
    <w:p>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九、技术解决方案</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（由供应商根据采购需求及磋商文件要求编制）</w:t>
      </w:r>
    </w:p>
    <w:p>
      <w:pPr>
        <w:spacing w:line="360" w:lineRule="auto"/>
        <w:jc w:val="center"/>
        <w:rPr>
          <w:rFonts w:hint="eastAsia" w:ascii="仿宋" w:hAnsi="仿宋" w:eastAsia="仿宋" w:cs="仿宋"/>
          <w:sz w:val="24"/>
          <w:szCs w:val="24"/>
        </w:rPr>
      </w:pPr>
    </w:p>
    <w:p>
      <w:pPr>
        <w:autoSpaceDE w:val="0"/>
        <w:autoSpaceDN w:val="0"/>
        <w:spacing w:line="360" w:lineRule="auto"/>
        <w:rPr>
          <w:rFonts w:hint="eastAsia" w:ascii="仿宋" w:hAnsi="仿宋" w:eastAsia="仿宋" w:cs="仿宋"/>
          <w:kern w:val="0"/>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tabs>
          <w:tab w:val="left" w:pos="2790"/>
          <w:tab w:val="left" w:pos="4230"/>
        </w:tabs>
        <w:autoSpaceDE w:val="0"/>
        <w:autoSpaceDN w:val="0"/>
        <w:spacing w:line="360" w:lineRule="auto"/>
        <w:ind w:right="1400"/>
        <w:jc w:val="center"/>
        <w:rPr>
          <w:rFonts w:hint="eastAsia" w:ascii="仿宋" w:hAnsi="仿宋" w:eastAsia="仿宋" w:cs="仿宋"/>
          <w:b/>
          <w:bCs/>
          <w:kern w:val="0"/>
          <w:sz w:val="24"/>
          <w:szCs w:val="24"/>
          <w:lang w:val="zh-CN"/>
        </w:rPr>
      </w:pPr>
    </w:p>
    <w:p>
      <w:pPr>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响应产品规格配置清单</w:t>
      </w:r>
    </w:p>
    <w:tbl>
      <w:tblPr>
        <w:tblStyle w:val="16"/>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1531"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设备名称</w:t>
            </w:r>
          </w:p>
        </w:tc>
        <w:tc>
          <w:tcPr>
            <w:tcW w:w="2160"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响应品牌及型号</w:t>
            </w:r>
          </w:p>
        </w:tc>
        <w:tc>
          <w:tcPr>
            <w:tcW w:w="2340"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规格配置详细说明</w:t>
            </w:r>
          </w:p>
        </w:tc>
        <w:tc>
          <w:tcPr>
            <w:tcW w:w="1080"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数量</w:t>
            </w:r>
          </w:p>
        </w:tc>
        <w:tc>
          <w:tcPr>
            <w:tcW w:w="1332"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1531" w:type="dxa"/>
            <w:noWrap w:val="0"/>
            <w:vAlign w:val="center"/>
          </w:tcPr>
          <w:p>
            <w:pPr>
              <w:snapToGrid w:val="0"/>
              <w:spacing w:line="360" w:lineRule="auto"/>
              <w:jc w:val="center"/>
              <w:rPr>
                <w:rFonts w:hint="eastAsia" w:ascii="仿宋" w:hAnsi="仿宋" w:eastAsia="仿宋" w:cs="仿宋"/>
                <w:sz w:val="24"/>
                <w:szCs w:val="24"/>
              </w:rPr>
            </w:pPr>
          </w:p>
        </w:tc>
        <w:tc>
          <w:tcPr>
            <w:tcW w:w="2160" w:type="dxa"/>
            <w:noWrap w:val="0"/>
            <w:vAlign w:val="center"/>
          </w:tcPr>
          <w:p>
            <w:pPr>
              <w:snapToGrid w:val="0"/>
              <w:spacing w:line="360" w:lineRule="auto"/>
              <w:jc w:val="center"/>
              <w:rPr>
                <w:rFonts w:hint="eastAsia" w:ascii="仿宋" w:hAnsi="仿宋" w:eastAsia="仿宋" w:cs="仿宋"/>
                <w:sz w:val="24"/>
                <w:szCs w:val="24"/>
              </w:rPr>
            </w:pPr>
          </w:p>
        </w:tc>
        <w:tc>
          <w:tcPr>
            <w:tcW w:w="2340" w:type="dxa"/>
            <w:noWrap w:val="0"/>
            <w:vAlign w:val="center"/>
          </w:tcPr>
          <w:p>
            <w:pPr>
              <w:spacing w:line="360" w:lineRule="auto"/>
              <w:jc w:val="center"/>
              <w:rPr>
                <w:rFonts w:hint="eastAsia" w:ascii="仿宋" w:hAnsi="仿宋" w:eastAsia="仿宋" w:cs="仿宋"/>
                <w:sz w:val="24"/>
                <w:szCs w:val="24"/>
              </w:rPr>
            </w:pPr>
          </w:p>
        </w:tc>
        <w:tc>
          <w:tcPr>
            <w:tcW w:w="1080" w:type="dxa"/>
            <w:noWrap w:val="0"/>
            <w:vAlign w:val="center"/>
          </w:tcPr>
          <w:p>
            <w:pPr>
              <w:spacing w:line="360" w:lineRule="auto"/>
              <w:jc w:val="center"/>
              <w:rPr>
                <w:rFonts w:hint="eastAsia" w:ascii="仿宋" w:hAnsi="仿宋" w:eastAsia="仿宋" w:cs="仿宋"/>
                <w:sz w:val="24"/>
                <w:szCs w:val="24"/>
              </w:rPr>
            </w:pPr>
          </w:p>
        </w:tc>
        <w:tc>
          <w:tcPr>
            <w:tcW w:w="1332" w:type="dxa"/>
            <w:noWrap w:val="0"/>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1531" w:type="dxa"/>
            <w:noWrap w:val="0"/>
            <w:vAlign w:val="center"/>
          </w:tcPr>
          <w:p>
            <w:pPr>
              <w:snapToGrid w:val="0"/>
              <w:spacing w:line="360" w:lineRule="auto"/>
              <w:jc w:val="center"/>
              <w:rPr>
                <w:rFonts w:hint="eastAsia" w:ascii="仿宋" w:hAnsi="仿宋" w:eastAsia="仿宋" w:cs="仿宋"/>
                <w:sz w:val="24"/>
                <w:szCs w:val="24"/>
              </w:rPr>
            </w:pPr>
          </w:p>
        </w:tc>
        <w:tc>
          <w:tcPr>
            <w:tcW w:w="2160" w:type="dxa"/>
            <w:noWrap w:val="0"/>
            <w:vAlign w:val="center"/>
          </w:tcPr>
          <w:p>
            <w:pPr>
              <w:snapToGrid w:val="0"/>
              <w:spacing w:line="360" w:lineRule="auto"/>
              <w:jc w:val="center"/>
              <w:rPr>
                <w:rFonts w:hint="eastAsia" w:ascii="仿宋" w:hAnsi="仿宋" w:eastAsia="仿宋" w:cs="仿宋"/>
                <w:sz w:val="24"/>
                <w:szCs w:val="24"/>
              </w:rPr>
            </w:pPr>
          </w:p>
        </w:tc>
        <w:tc>
          <w:tcPr>
            <w:tcW w:w="2340" w:type="dxa"/>
            <w:noWrap w:val="0"/>
            <w:vAlign w:val="center"/>
          </w:tcPr>
          <w:p>
            <w:pPr>
              <w:spacing w:line="360" w:lineRule="auto"/>
              <w:jc w:val="center"/>
              <w:rPr>
                <w:rFonts w:hint="eastAsia" w:ascii="仿宋" w:hAnsi="仿宋" w:eastAsia="仿宋" w:cs="仿宋"/>
                <w:sz w:val="24"/>
                <w:szCs w:val="24"/>
              </w:rPr>
            </w:pPr>
          </w:p>
        </w:tc>
        <w:tc>
          <w:tcPr>
            <w:tcW w:w="1080" w:type="dxa"/>
            <w:noWrap w:val="0"/>
            <w:vAlign w:val="center"/>
          </w:tcPr>
          <w:p>
            <w:pPr>
              <w:spacing w:line="360" w:lineRule="auto"/>
              <w:jc w:val="center"/>
              <w:rPr>
                <w:rFonts w:hint="eastAsia" w:ascii="仿宋" w:hAnsi="仿宋" w:eastAsia="仿宋" w:cs="仿宋"/>
                <w:sz w:val="24"/>
                <w:szCs w:val="24"/>
              </w:rPr>
            </w:pPr>
          </w:p>
        </w:tc>
        <w:tc>
          <w:tcPr>
            <w:tcW w:w="1332" w:type="dxa"/>
            <w:noWrap w:val="0"/>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1531" w:type="dxa"/>
            <w:noWrap w:val="0"/>
            <w:vAlign w:val="center"/>
          </w:tcPr>
          <w:p>
            <w:pPr>
              <w:snapToGrid w:val="0"/>
              <w:spacing w:line="360" w:lineRule="auto"/>
              <w:jc w:val="center"/>
              <w:rPr>
                <w:rFonts w:hint="eastAsia" w:ascii="仿宋" w:hAnsi="仿宋" w:eastAsia="仿宋" w:cs="仿宋"/>
                <w:sz w:val="24"/>
                <w:szCs w:val="24"/>
              </w:rPr>
            </w:pPr>
          </w:p>
        </w:tc>
        <w:tc>
          <w:tcPr>
            <w:tcW w:w="2160" w:type="dxa"/>
            <w:noWrap w:val="0"/>
            <w:vAlign w:val="center"/>
          </w:tcPr>
          <w:p>
            <w:pPr>
              <w:snapToGrid w:val="0"/>
              <w:spacing w:line="360" w:lineRule="auto"/>
              <w:jc w:val="center"/>
              <w:rPr>
                <w:rFonts w:hint="eastAsia" w:ascii="仿宋" w:hAnsi="仿宋" w:eastAsia="仿宋" w:cs="仿宋"/>
                <w:sz w:val="24"/>
                <w:szCs w:val="24"/>
              </w:rPr>
            </w:pPr>
          </w:p>
        </w:tc>
        <w:tc>
          <w:tcPr>
            <w:tcW w:w="2340" w:type="dxa"/>
            <w:noWrap w:val="0"/>
            <w:vAlign w:val="center"/>
          </w:tcPr>
          <w:p>
            <w:pPr>
              <w:spacing w:line="360" w:lineRule="auto"/>
              <w:jc w:val="center"/>
              <w:rPr>
                <w:rFonts w:hint="eastAsia" w:ascii="仿宋" w:hAnsi="仿宋" w:eastAsia="仿宋" w:cs="仿宋"/>
                <w:sz w:val="24"/>
                <w:szCs w:val="24"/>
              </w:rPr>
            </w:pPr>
          </w:p>
        </w:tc>
        <w:tc>
          <w:tcPr>
            <w:tcW w:w="1080" w:type="dxa"/>
            <w:noWrap w:val="0"/>
            <w:vAlign w:val="center"/>
          </w:tcPr>
          <w:p>
            <w:pPr>
              <w:spacing w:line="360" w:lineRule="auto"/>
              <w:jc w:val="center"/>
              <w:rPr>
                <w:rFonts w:hint="eastAsia" w:ascii="仿宋" w:hAnsi="仿宋" w:eastAsia="仿宋" w:cs="仿宋"/>
                <w:sz w:val="24"/>
                <w:szCs w:val="24"/>
              </w:rPr>
            </w:pPr>
          </w:p>
        </w:tc>
        <w:tc>
          <w:tcPr>
            <w:tcW w:w="1332" w:type="dxa"/>
            <w:noWrap w:val="0"/>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1531" w:type="dxa"/>
            <w:noWrap w:val="0"/>
            <w:vAlign w:val="center"/>
          </w:tcPr>
          <w:p>
            <w:pPr>
              <w:snapToGrid w:val="0"/>
              <w:spacing w:line="360" w:lineRule="auto"/>
              <w:jc w:val="center"/>
              <w:rPr>
                <w:rFonts w:hint="eastAsia" w:ascii="仿宋" w:hAnsi="仿宋" w:eastAsia="仿宋" w:cs="仿宋"/>
                <w:sz w:val="24"/>
                <w:szCs w:val="24"/>
              </w:rPr>
            </w:pPr>
          </w:p>
        </w:tc>
        <w:tc>
          <w:tcPr>
            <w:tcW w:w="2160" w:type="dxa"/>
            <w:noWrap w:val="0"/>
            <w:vAlign w:val="center"/>
          </w:tcPr>
          <w:p>
            <w:pPr>
              <w:snapToGrid w:val="0"/>
              <w:spacing w:line="360" w:lineRule="auto"/>
              <w:jc w:val="center"/>
              <w:rPr>
                <w:rFonts w:hint="eastAsia" w:ascii="仿宋" w:hAnsi="仿宋" w:eastAsia="仿宋" w:cs="仿宋"/>
                <w:sz w:val="24"/>
                <w:szCs w:val="24"/>
              </w:rPr>
            </w:pPr>
          </w:p>
        </w:tc>
        <w:tc>
          <w:tcPr>
            <w:tcW w:w="2340" w:type="dxa"/>
            <w:noWrap w:val="0"/>
            <w:vAlign w:val="center"/>
          </w:tcPr>
          <w:p>
            <w:pPr>
              <w:spacing w:line="360" w:lineRule="auto"/>
              <w:jc w:val="center"/>
              <w:rPr>
                <w:rFonts w:hint="eastAsia" w:ascii="仿宋" w:hAnsi="仿宋" w:eastAsia="仿宋" w:cs="仿宋"/>
                <w:sz w:val="24"/>
                <w:szCs w:val="24"/>
              </w:rPr>
            </w:pPr>
          </w:p>
        </w:tc>
        <w:tc>
          <w:tcPr>
            <w:tcW w:w="1080" w:type="dxa"/>
            <w:noWrap w:val="0"/>
            <w:vAlign w:val="center"/>
          </w:tcPr>
          <w:p>
            <w:pPr>
              <w:spacing w:line="360" w:lineRule="auto"/>
              <w:jc w:val="center"/>
              <w:rPr>
                <w:rFonts w:hint="eastAsia" w:ascii="仿宋" w:hAnsi="仿宋" w:eastAsia="仿宋" w:cs="仿宋"/>
                <w:sz w:val="24"/>
                <w:szCs w:val="24"/>
              </w:rPr>
            </w:pPr>
          </w:p>
        </w:tc>
        <w:tc>
          <w:tcPr>
            <w:tcW w:w="1332" w:type="dxa"/>
            <w:noWrap w:val="0"/>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1531" w:type="dxa"/>
            <w:noWrap w:val="0"/>
            <w:vAlign w:val="center"/>
          </w:tcPr>
          <w:p>
            <w:pPr>
              <w:snapToGrid w:val="0"/>
              <w:spacing w:line="360" w:lineRule="auto"/>
              <w:jc w:val="center"/>
              <w:rPr>
                <w:rFonts w:hint="eastAsia" w:ascii="仿宋" w:hAnsi="仿宋" w:eastAsia="仿宋" w:cs="仿宋"/>
                <w:sz w:val="24"/>
                <w:szCs w:val="24"/>
              </w:rPr>
            </w:pPr>
          </w:p>
        </w:tc>
        <w:tc>
          <w:tcPr>
            <w:tcW w:w="2160" w:type="dxa"/>
            <w:noWrap w:val="0"/>
            <w:vAlign w:val="center"/>
          </w:tcPr>
          <w:p>
            <w:pPr>
              <w:snapToGrid w:val="0"/>
              <w:spacing w:line="360" w:lineRule="auto"/>
              <w:jc w:val="center"/>
              <w:rPr>
                <w:rFonts w:hint="eastAsia" w:ascii="仿宋" w:hAnsi="仿宋" w:eastAsia="仿宋" w:cs="仿宋"/>
                <w:sz w:val="24"/>
                <w:szCs w:val="24"/>
              </w:rPr>
            </w:pPr>
          </w:p>
        </w:tc>
        <w:tc>
          <w:tcPr>
            <w:tcW w:w="2340" w:type="dxa"/>
            <w:noWrap w:val="0"/>
            <w:vAlign w:val="center"/>
          </w:tcPr>
          <w:p>
            <w:pPr>
              <w:spacing w:line="360" w:lineRule="auto"/>
              <w:jc w:val="center"/>
              <w:rPr>
                <w:rFonts w:hint="eastAsia" w:ascii="仿宋" w:hAnsi="仿宋" w:eastAsia="仿宋" w:cs="仿宋"/>
                <w:sz w:val="24"/>
                <w:szCs w:val="24"/>
              </w:rPr>
            </w:pPr>
          </w:p>
        </w:tc>
        <w:tc>
          <w:tcPr>
            <w:tcW w:w="1080" w:type="dxa"/>
            <w:noWrap w:val="0"/>
            <w:vAlign w:val="center"/>
          </w:tcPr>
          <w:p>
            <w:pPr>
              <w:spacing w:line="360" w:lineRule="auto"/>
              <w:jc w:val="center"/>
              <w:rPr>
                <w:rFonts w:hint="eastAsia" w:ascii="仿宋" w:hAnsi="仿宋" w:eastAsia="仿宋" w:cs="仿宋"/>
                <w:sz w:val="24"/>
                <w:szCs w:val="24"/>
              </w:rPr>
            </w:pPr>
          </w:p>
        </w:tc>
        <w:tc>
          <w:tcPr>
            <w:tcW w:w="1332" w:type="dxa"/>
            <w:noWrap w:val="0"/>
            <w:vAlign w:val="center"/>
          </w:tcPr>
          <w:p>
            <w:pPr>
              <w:spacing w:line="360" w:lineRule="auto"/>
              <w:jc w:val="center"/>
              <w:rPr>
                <w:rFonts w:hint="eastAsia" w:ascii="仿宋" w:hAnsi="仿宋" w:eastAsia="仿宋" w:cs="仿宋"/>
                <w:sz w:val="24"/>
                <w:szCs w:val="24"/>
              </w:rPr>
            </w:pPr>
          </w:p>
        </w:tc>
      </w:tr>
    </w:tbl>
    <w:p>
      <w:pPr>
        <w:autoSpaceDE w:val="0"/>
        <w:autoSpaceDN w:val="0"/>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注：</w:t>
      </w:r>
      <w:r>
        <w:rPr>
          <w:rFonts w:hint="eastAsia" w:ascii="仿宋" w:hAnsi="仿宋" w:eastAsia="仿宋" w:cs="仿宋"/>
          <w:b/>
          <w:sz w:val="24"/>
          <w:szCs w:val="24"/>
        </w:rPr>
        <w:t>如果本项目涉及硬件设备采购，须在响应文件中提供此配置清单。</w:t>
      </w:r>
    </w:p>
    <w:p>
      <w:pPr>
        <w:spacing w:line="360" w:lineRule="auto"/>
        <w:ind w:firstLine="1012" w:firstLineChars="400"/>
        <w:jc w:val="left"/>
        <w:rPr>
          <w:rFonts w:hint="eastAsia" w:ascii="仿宋" w:hAnsi="仿宋" w:eastAsia="仿宋" w:cs="仿宋"/>
          <w:b/>
          <w:spacing w:val="6"/>
          <w:sz w:val="24"/>
          <w:szCs w:val="24"/>
        </w:rPr>
      </w:pPr>
    </w:p>
    <w:p>
      <w:pPr>
        <w:spacing w:line="360" w:lineRule="auto"/>
        <w:ind w:firstLine="1012" w:firstLineChars="400"/>
        <w:jc w:val="left"/>
        <w:rPr>
          <w:rFonts w:hint="eastAsia" w:ascii="仿宋" w:hAnsi="仿宋" w:eastAsia="仿宋" w:cs="仿宋"/>
          <w:b/>
          <w:spacing w:val="6"/>
          <w:sz w:val="24"/>
          <w:szCs w:val="24"/>
        </w:rPr>
      </w:pPr>
    </w:p>
    <w:p>
      <w:pPr>
        <w:spacing w:line="360" w:lineRule="auto"/>
        <w:ind w:firstLine="1012" w:firstLineChars="400"/>
        <w:jc w:val="left"/>
        <w:rPr>
          <w:rFonts w:hint="eastAsia" w:ascii="仿宋" w:hAnsi="仿宋" w:eastAsia="仿宋" w:cs="仿宋"/>
          <w:b/>
          <w:spacing w:val="6"/>
          <w:sz w:val="24"/>
          <w:szCs w:val="24"/>
        </w:rPr>
      </w:pPr>
      <w:r>
        <w:rPr>
          <w:rFonts w:hint="eastAsia" w:ascii="仿宋" w:hAnsi="仿宋" w:eastAsia="仿宋" w:cs="仿宋"/>
          <w:b/>
          <w:spacing w:val="6"/>
          <w:sz w:val="24"/>
          <w:szCs w:val="24"/>
        </w:rPr>
        <w:t>节能产品认证证书（电子签名）</w:t>
      </w:r>
    </w:p>
    <w:p>
      <w:pPr>
        <w:spacing w:line="360" w:lineRule="auto"/>
        <w:ind w:firstLine="1012" w:firstLineChars="400"/>
        <w:jc w:val="left"/>
        <w:rPr>
          <w:rFonts w:hint="eastAsia" w:ascii="仿宋" w:hAnsi="仿宋" w:eastAsia="仿宋" w:cs="仿宋"/>
          <w:b/>
          <w:spacing w:val="6"/>
          <w:sz w:val="24"/>
          <w:szCs w:val="24"/>
        </w:rPr>
      </w:pPr>
    </w:p>
    <w:p>
      <w:pPr>
        <w:spacing w:line="360" w:lineRule="auto"/>
        <w:rPr>
          <w:rFonts w:hint="eastAsia" w:ascii="仿宋" w:hAnsi="仿宋" w:eastAsia="仿宋" w:cs="仿宋"/>
          <w:b/>
          <w:bCs/>
          <w:sz w:val="24"/>
          <w:szCs w:val="24"/>
        </w:rPr>
      </w:pPr>
    </w:p>
    <w:p>
      <w:pPr>
        <w:spacing w:line="360" w:lineRule="auto"/>
        <w:ind w:firstLine="759" w:firstLineChars="300"/>
        <w:jc w:val="left"/>
        <w:rPr>
          <w:rFonts w:hint="eastAsia" w:ascii="仿宋" w:hAnsi="仿宋" w:eastAsia="仿宋" w:cs="仿宋"/>
          <w:b/>
          <w:spacing w:val="6"/>
          <w:sz w:val="24"/>
          <w:szCs w:val="24"/>
        </w:rPr>
      </w:pPr>
      <w:r>
        <w:rPr>
          <w:rFonts w:hint="eastAsia" w:ascii="仿宋" w:hAnsi="仿宋" w:eastAsia="仿宋" w:cs="仿宋"/>
          <w:b/>
          <w:spacing w:val="6"/>
          <w:sz w:val="24"/>
          <w:szCs w:val="24"/>
        </w:rPr>
        <w:t>环境标志产品认证证书（电子签名）</w:t>
      </w:r>
    </w:p>
    <w:p>
      <w:pPr>
        <w:autoSpaceDE w:val="0"/>
        <w:autoSpaceDN w:val="0"/>
        <w:spacing w:line="360" w:lineRule="auto"/>
        <w:rPr>
          <w:rFonts w:hint="eastAsia" w:ascii="仿宋" w:hAnsi="仿宋" w:eastAsia="仿宋" w:cs="仿宋"/>
          <w:b/>
          <w:kern w:val="0"/>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tabs>
          <w:tab w:val="left" w:pos="2790"/>
          <w:tab w:val="left" w:pos="4230"/>
        </w:tabs>
        <w:autoSpaceDE w:val="0"/>
        <w:autoSpaceDN w:val="0"/>
        <w:spacing w:line="360" w:lineRule="auto"/>
        <w:ind w:right="1400"/>
        <w:jc w:val="center"/>
        <w:rPr>
          <w:rFonts w:hint="eastAsia" w:ascii="仿宋" w:hAnsi="仿宋" w:eastAsia="仿宋" w:cs="仿宋"/>
          <w:b/>
          <w:bCs/>
          <w:kern w:val="0"/>
          <w:sz w:val="24"/>
          <w:szCs w:val="24"/>
          <w:lang w:val="zh-CN"/>
        </w:rPr>
      </w:pPr>
    </w:p>
    <w:p>
      <w:pPr>
        <w:tabs>
          <w:tab w:val="left" w:pos="2790"/>
          <w:tab w:val="left" w:pos="4230"/>
        </w:tabs>
        <w:autoSpaceDE w:val="0"/>
        <w:autoSpaceDN w:val="0"/>
        <w:spacing w:line="360" w:lineRule="auto"/>
        <w:ind w:right="1400"/>
        <w:jc w:val="center"/>
        <w:rPr>
          <w:rFonts w:hint="eastAsia" w:ascii="仿宋" w:hAnsi="仿宋" w:eastAsia="仿宋" w:cs="仿宋"/>
          <w:b/>
          <w:bCs/>
          <w:kern w:val="0"/>
          <w:sz w:val="24"/>
          <w:szCs w:val="24"/>
          <w:lang w:val="zh-CN"/>
        </w:rPr>
      </w:pPr>
    </w:p>
    <w:p>
      <w:pPr>
        <w:tabs>
          <w:tab w:val="left" w:pos="2790"/>
          <w:tab w:val="left" w:pos="4230"/>
        </w:tabs>
        <w:autoSpaceDE w:val="0"/>
        <w:autoSpaceDN w:val="0"/>
        <w:spacing w:line="360" w:lineRule="auto"/>
        <w:ind w:right="1400"/>
        <w:jc w:val="center"/>
        <w:rPr>
          <w:rFonts w:hint="eastAsia" w:ascii="仿宋" w:hAnsi="仿宋" w:eastAsia="仿宋" w:cs="仿宋"/>
          <w:b/>
          <w:bCs/>
          <w:kern w:val="0"/>
          <w:sz w:val="24"/>
          <w:szCs w:val="24"/>
          <w:lang w:val="zh-CN"/>
        </w:rPr>
      </w:pPr>
      <w:r>
        <w:rPr>
          <w:rFonts w:hint="eastAsia" w:ascii="仿宋" w:hAnsi="仿宋" w:eastAsia="仿宋" w:cs="仿宋"/>
          <w:b/>
          <w:bCs/>
          <w:kern w:val="0"/>
          <w:sz w:val="24"/>
          <w:szCs w:val="24"/>
          <w:lang w:val="zh-CN"/>
        </w:rPr>
        <w:t>十、组织实施方案</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（由供应商根据采购需求及磋商文件要求编制）</w:t>
      </w:r>
    </w:p>
    <w:p>
      <w:pPr>
        <w:tabs>
          <w:tab w:val="left" w:pos="2790"/>
          <w:tab w:val="left" w:pos="4230"/>
        </w:tabs>
        <w:autoSpaceDE w:val="0"/>
        <w:autoSpaceDN w:val="0"/>
        <w:spacing w:line="360" w:lineRule="auto"/>
        <w:ind w:right="1400"/>
        <w:rPr>
          <w:rFonts w:hint="eastAsia" w:ascii="仿宋" w:hAnsi="仿宋" w:eastAsia="仿宋" w:cs="仿宋"/>
          <w:b/>
          <w:bCs/>
          <w:kern w:val="0"/>
          <w:sz w:val="24"/>
          <w:szCs w:val="24"/>
          <w:lang w:val="zh-CN"/>
        </w:rPr>
      </w:pPr>
      <w:r>
        <w:rPr>
          <w:rFonts w:hint="eastAsia" w:ascii="仿宋" w:hAnsi="仿宋" w:eastAsia="仿宋" w:cs="仿宋"/>
          <w:b/>
          <w:bCs/>
          <w:kern w:val="0"/>
          <w:sz w:val="24"/>
          <w:szCs w:val="24"/>
          <w:lang w:val="zh-CN"/>
        </w:rPr>
        <w:t>附表:项目实施进度计划表</w:t>
      </w:r>
      <w:r>
        <w:rPr>
          <w:rFonts w:hint="eastAsia" w:ascii="仿宋" w:hAnsi="仿宋" w:eastAsia="仿宋" w:cs="仿宋"/>
          <w:b/>
          <w:sz w:val="24"/>
          <w:szCs w:val="24"/>
        </w:rPr>
        <w:t xml:space="preserve">(以生效日算起) </w:t>
      </w:r>
    </w:p>
    <w:tbl>
      <w:tblPr>
        <w:tblStyle w:val="16"/>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mc:AlternateContent>
                <mc:Choice Requires="wpg">
                  <w:drawing>
                    <wp:anchor distT="0" distB="0" distL="114300" distR="114300" simplePos="0" relativeHeight="251661312"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组合 4"/>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_x0000_s1026" o:spid="_x0000_s1026" o:spt="203" style="position:absolute;left:0pt;margin-left:-5.15pt;margin-top:0pt;height:93pt;width:58.9pt;z-index:251661312;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内容</w:t>
            </w:r>
          </w:p>
        </w:tc>
        <w:tc>
          <w:tcPr>
            <w:tcW w:w="55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w:t>
            </w:r>
          </w:p>
        </w:tc>
        <w:tc>
          <w:tcPr>
            <w:tcW w:w="55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2</w:t>
            </w:r>
          </w:p>
        </w:tc>
        <w:tc>
          <w:tcPr>
            <w:tcW w:w="55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3</w:t>
            </w:r>
          </w:p>
        </w:tc>
        <w:tc>
          <w:tcPr>
            <w:tcW w:w="55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4</w:t>
            </w:r>
          </w:p>
        </w:tc>
        <w:tc>
          <w:tcPr>
            <w:tcW w:w="55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5</w:t>
            </w:r>
          </w:p>
        </w:tc>
        <w:tc>
          <w:tcPr>
            <w:tcW w:w="552"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6</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7</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8</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9</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10</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11</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12</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13</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14</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15</w:t>
            </w:r>
          </w:p>
        </w:tc>
        <w:tc>
          <w:tcPr>
            <w:tcW w:w="553" w:type="dxa"/>
            <w:noWrap w:val="0"/>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2"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c>
          <w:tcPr>
            <w:tcW w:w="553" w:type="dxa"/>
            <w:noWrap w:val="0"/>
            <w:vAlign w:val="top"/>
          </w:tcPr>
          <w:p>
            <w:pPr>
              <w:spacing w:line="360" w:lineRule="auto"/>
              <w:rPr>
                <w:rFonts w:hint="eastAsia" w:ascii="仿宋" w:hAnsi="仿宋" w:eastAsia="仿宋" w:cs="仿宋"/>
                <w:sz w:val="24"/>
                <w:szCs w:val="24"/>
              </w:rPr>
            </w:pPr>
          </w:p>
        </w:tc>
      </w:tr>
    </w:tbl>
    <w:p>
      <w:pPr>
        <w:autoSpaceDE w:val="0"/>
        <w:autoSpaceDN w:val="0"/>
        <w:spacing w:line="360" w:lineRule="auto"/>
        <w:rPr>
          <w:rFonts w:hint="eastAsia" w:ascii="仿宋" w:hAnsi="仿宋" w:eastAsia="仿宋" w:cs="仿宋"/>
          <w:b/>
          <w:sz w:val="24"/>
          <w:szCs w:val="24"/>
        </w:rPr>
      </w:pPr>
      <w:r>
        <w:rPr>
          <w:rFonts w:hint="eastAsia" w:ascii="仿宋" w:hAnsi="仿宋" w:eastAsia="仿宋" w:cs="仿宋"/>
          <w:b/>
          <w:sz w:val="24"/>
          <w:szCs w:val="24"/>
        </w:rPr>
        <w:t>注：供应商可按上述时间表的格式自行编制切合实际的具体时间表。</w:t>
      </w:r>
    </w:p>
    <w:p>
      <w:pPr>
        <w:autoSpaceDE w:val="0"/>
        <w:autoSpaceDN w:val="0"/>
        <w:spacing w:line="360" w:lineRule="auto"/>
        <w:ind w:firstLine="4560" w:firstLineChars="1900"/>
        <w:rPr>
          <w:rFonts w:hint="eastAsia" w:ascii="仿宋" w:hAnsi="仿宋" w:eastAsia="仿宋" w:cs="仿宋"/>
          <w:kern w:val="0"/>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十一、售后服务方案</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（由</w:t>
      </w:r>
      <w:r>
        <w:rPr>
          <w:rFonts w:hint="eastAsia" w:ascii="仿宋" w:hAnsi="仿宋" w:eastAsia="仿宋" w:cs="仿宋"/>
          <w:kern w:val="0"/>
          <w:sz w:val="24"/>
          <w:szCs w:val="24"/>
        </w:rPr>
        <w:t>供应商</w:t>
      </w:r>
      <w:r>
        <w:rPr>
          <w:rFonts w:hint="eastAsia" w:ascii="仿宋" w:hAnsi="仿宋" w:eastAsia="仿宋" w:cs="仿宋"/>
          <w:sz w:val="24"/>
          <w:szCs w:val="24"/>
        </w:rPr>
        <w:t>根据采购需求及磋商文件要求编制）</w:t>
      </w:r>
    </w:p>
    <w:p>
      <w:pPr>
        <w:autoSpaceDE w:val="0"/>
        <w:autoSpaceDN w:val="0"/>
        <w:spacing w:line="360" w:lineRule="auto"/>
        <w:rPr>
          <w:rFonts w:hint="eastAsia" w:ascii="仿宋" w:hAnsi="仿宋" w:eastAsia="仿宋" w:cs="仿宋"/>
          <w:kern w:val="0"/>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十二、项目小组人员名单</w:t>
      </w:r>
    </w:p>
    <w:p>
      <w:pPr>
        <w:spacing w:line="360" w:lineRule="auto"/>
        <w:jc w:val="center"/>
        <w:rPr>
          <w:rFonts w:hint="eastAsia" w:ascii="仿宋" w:hAnsi="仿宋" w:eastAsia="仿宋" w:cs="仿宋"/>
          <w:b/>
          <w:bCs/>
          <w:sz w:val="24"/>
          <w:szCs w:val="24"/>
        </w:rPr>
      </w:pPr>
      <w:r>
        <w:rPr>
          <w:rFonts w:hint="eastAsia" w:ascii="仿宋" w:hAnsi="仿宋" w:eastAsia="仿宋" w:cs="仿宋"/>
          <w:sz w:val="24"/>
          <w:szCs w:val="24"/>
        </w:rPr>
        <w:t>（由供应商根据采购需求及磋商文件要求编制）</w:t>
      </w:r>
    </w:p>
    <w:p>
      <w:pPr>
        <w:keepNext/>
        <w:autoSpaceDE w:val="0"/>
        <w:autoSpaceDN w:val="0"/>
        <w:spacing w:line="360" w:lineRule="auto"/>
        <w:ind w:firstLine="477"/>
        <w:rPr>
          <w:rFonts w:hint="eastAsia" w:ascii="仿宋" w:hAnsi="仿宋" w:eastAsia="仿宋" w:cs="仿宋"/>
          <w:b/>
          <w:sz w:val="24"/>
          <w:szCs w:val="24"/>
        </w:rPr>
      </w:pPr>
      <w:r>
        <w:rPr>
          <w:rFonts w:hint="eastAsia" w:ascii="仿宋" w:hAnsi="仿宋" w:eastAsia="仿宋" w:cs="仿宋"/>
          <w:b/>
          <w:sz w:val="24"/>
          <w:szCs w:val="24"/>
        </w:rPr>
        <w:t>附表A:本项目的项目经理情况表</w:t>
      </w:r>
    </w:p>
    <w:tbl>
      <w:tblPr>
        <w:tblStyle w:val="16"/>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性别</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restart"/>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年龄</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职称</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毕业时间</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所学专业</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资质证书</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其他资质情况</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联系电话</w:t>
            </w:r>
          </w:p>
        </w:tc>
        <w:tc>
          <w:tcPr>
            <w:tcW w:w="1595" w:type="dxa"/>
            <w:tcBorders>
              <w:top w:val="single" w:color="auto" w:sz="6" w:space="0"/>
              <w:left w:val="single" w:color="auto" w:sz="6" w:space="0"/>
              <w:bottom w:val="single" w:color="auto" w:sz="6" w:space="0"/>
              <w:right w:val="single" w:color="auto" w:sz="4" w:space="0"/>
            </w:tcBorders>
            <w:noWrap w:val="0"/>
            <w:vAlign w:val="center"/>
          </w:tcPr>
          <w:p>
            <w:pPr>
              <w:autoSpaceDE w:val="0"/>
              <w:autoSpaceDN w:val="0"/>
              <w:spacing w:line="360" w:lineRule="auto"/>
              <w:jc w:val="center"/>
              <w:rPr>
                <w:rFonts w:hint="eastAsia" w:ascii="仿宋" w:hAnsi="仿宋" w:eastAsia="仿宋" w:cs="仿宋"/>
                <w:sz w:val="24"/>
                <w:szCs w:val="24"/>
              </w:rPr>
            </w:pPr>
          </w:p>
        </w:tc>
        <w:tc>
          <w:tcPr>
            <w:tcW w:w="5137" w:type="dxa"/>
            <w:vMerge w:val="continue"/>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p>
        </w:tc>
      </w:tr>
    </w:tbl>
    <w:p>
      <w:pPr>
        <w:autoSpaceDE w:val="0"/>
        <w:autoSpaceDN w:val="0"/>
        <w:spacing w:line="360" w:lineRule="auto"/>
        <w:rPr>
          <w:rFonts w:hint="eastAsia" w:ascii="仿宋" w:hAnsi="仿宋" w:eastAsia="仿宋" w:cs="仿宋"/>
          <w:b/>
          <w:sz w:val="24"/>
          <w:szCs w:val="24"/>
        </w:rPr>
      </w:pPr>
      <w:r>
        <w:rPr>
          <w:rFonts w:hint="eastAsia" w:ascii="仿宋" w:hAnsi="仿宋" w:eastAsia="仿宋" w:cs="仿宋"/>
          <w:b/>
          <w:sz w:val="24"/>
          <w:szCs w:val="24"/>
        </w:rPr>
        <w:t>注：须随表提交相应的证书复印件并注明所在响应文件页码。</w:t>
      </w:r>
    </w:p>
    <w:p>
      <w:pPr>
        <w:autoSpaceDE w:val="0"/>
        <w:autoSpaceDN w:val="0"/>
        <w:spacing w:line="360" w:lineRule="auto"/>
        <w:rPr>
          <w:rFonts w:hint="eastAsia" w:ascii="仿宋" w:hAnsi="仿宋" w:eastAsia="仿宋" w:cs="仿宋"/>
          <w:b/>
          <w:sz w:val="24"/>
          <w:szCs w:val="24"/>
        </w:rPr>
      </w:pPr>
      <w:r>
        <w:rPr>
          <w:rFonts w:hint="eastAsia" w:ascii="仿宋" w:hAnsi="仿宋" w:eastAsia="仿宋" w:cs="仿宋"/>
          <w:b/>
          <w:sz w:val="24"/>
          <w:szCs w:val="24"/>
        </w:rPr>
        <w:t>附表B:本项目的项目小组人员情况表</w:t>
      </w:r>
      <w:r>
        <w:rPr>
          <w:rFonts w:hint="eastAsia" w:ascii="仿宋" w:hAnsi="仿宋" w:eastAsia="仿宋" w:cs="仿宋"/>
          <w:sz w:val="24"/>
          <w:szCs w:val="24"/>
        </w:rPr>
        <w:t>（按此格式自制）</w:t>
      </w:r>
    </w:p>
    <w:tbl>
      <w:tblPr>
        <w:tblStyle w:val="16"/>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学历</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专业</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职称</w:t>
            </w:r>
          </w:p>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参与本项目的到位情况</w:t>
            </w:r>
          </w:p>
        </w:tc>
      </w:tr>
      <w:tr>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
                <w:sz w:val="24"/>
                <w:szCs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
                <w:sz w:val="24"/>
                <w:szCs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r>
        <w:trPr>
          <w:trHeight w:val="33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hint="eastAsia" w:ascii="仿宋" w:hAnsi="仿宋" w:eastAsia="仿宋" w:cs="仿宋"/>
                <w:sz w:val="24"/>
                <w:szCs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rPr>
                <w:rFonts w:hint="eastAsia" w:ascii="仿宋" w:hAnsi="仿宋" w:eastAsia="仿宋" w:cs="仿宋"/>
                <w:sz w:val="24"/>
                <w:szCs w:val="24"/>
              </w:rPr>
            </w:pPr>
          </w:p>
        </w:tc>
      </w:tr>
    </w:tbl>
    <w:p>
      <w:pPr>
        <w:spacing w:line="360" w:lineRule="auto"/>
        <w:rPr>
          <w:rFonts w:hint="eastAsia" w:ascii="仿宋" w:hAnsi="仿宋" w:eastAsia="仿宋" w:cs="仿宋"/>
          <w:b/>
          <w:bCs/>
          <w:sz w:val="24"/>
          <w:szCs w:val="24"/>
        </w:rPr>
      </w:pPr>
      <w:r>
        <w:rPr>
          <w:rFonts w:hint="eastAsia" w:ascii="仿宋" w:hAnsi="仿宋" w:eastAsia="仿宋" w:cs="仿宋"/>
          <w:b/>
          <w:sz w:val="24"/>
          <w:szCs w:val="24"/>
        </w:rPr>
        <w:t>注：供应商可按上述的格式自行编制，须随表提交相应的证书复印件并注明所在响应文件页码。</w:t>
      </w:r>
    </w:p>
    <w:p>
      <w:pPr>
        <w:spacing w:line="360" w:lineRule="auto"/>
        <w:rPr>
          <w:rFonts w:hint="eastAsia" w:ascii="仿宋" w:hAnsi="仿宋" w:eastAsia="仿宋" w:cs="仿宋"/>
          <w:b/>
          <w:sz w:val="24"/>
          <w:szCs w:val="24"/>
        </w:rPr>
      </w:pPr>
    </w:p>
    <w:p>
      <w:pPr>
        <w:spacing w:line="360" w:lineRule="auto"/>
        <w:rPr>
          <w:rFonts w:hint="eastAsia" w:ascii="仿宋" w:hAnsi="仿宋" w:eastAsia="仿宋" w:cs="仿宋"/>
          <w:b/>
          <w:bCs/>
          <w:sz w:val="24"/>
          <w:szCs w:val="24"/>
        </w:rPr>
      </w:pPr>
      <w:r>
        <w:rPr>
          <w:rFonts w:hint="eastAsia" w:ascii="仿宋" w:hAnsi="仿宋" w:eastAsia="仿宋" w:cs="仿宋"/>
          <w:b/>
          <w:sz w:val="24"/>
          <w:szCs w:val="24"/>
        </w:rPr>
        <w:t>附表C:本项目的项目经理和小组人员交纳社保记录情况表</w:t>
      </w:r>
      <w:r>
        <w:rPr>
          <w:rFonts w:hint="eastAsia" w:ascii="仿宋" w:hAnsi="仿宋" w:eastAsia="仿宋" w:cs="仿宋"/>
          <w:sz w:val="24"/>
          <w:szCs w:val="24"/>
        </w:rPr>
        <w:t>（以社保局缴纳凭证作附件）</w:t>
      </w: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kern w:val="0"/>
          <w:sz w:val="24"/>
          <w:szCs w:val="24"/>
          <w:lang w:val="zh-CN"/>
        </w:rPr>
      </w:pPr>
      <w:r>
        <w:rPr>
          <w:rFonts w:hint="eastAsia" w:ascii="仿宋" w:hAnsi="仿宋" w:eastAsia="仿宋" w:cs="仿宋"/>
          <w:b/>
          <w:bCs/>
          <w:sz w:val="24"/>
          <w:szCs w:val="24"/>
        </w:rPr>
        <w:br w:type="page"/>
      </w:r>
      <w:r>
        <w:rPr>
          <w:rFonts w:hint="eastAsia" w:ascii="仿宋" w:hAnsi="仿宋" w:eastAsia="仿宋" w:cs="仿宋"/>
          <w:b/>
          <w:kern w:val="0"/>
          <w:sz w:val="24"/>
          <w:szCs w:val="24"/>
          <w:lang w:val="zh-CN"/>
        </w:rPr>
        <w:t>十三</w:t>
      </w:r>
      <w:r>
        <w:rPr>
          <w:rFonts w:hint="eastAsia" w:ascii="仿宋" w:hAnsi="仿宋" w:eastAsia="仿宋" w:cs="仿宋"/>
          <w:b/>
          <w:bCs/>
          <w:sz w:val="24"/>
          <w:szCs w:val="24"/>
        </w:rPr>
        <w:t>、</w:t>
      </w:r>
      <w:r>
        <w:rPr>
          <w:rFonts w:hint="eastAsia" w:ascii="仿宋" w:hAnsi="仿宋" w:eastAsia="仿宋" w:cs="仿宋"/>
          <w:b/>
          <w:kern w:val="0"/>
          <w:sz w:val="24"/>
          <w:szCs w:val="24"/>
          <w:lang w:val="zh-CN"/>
        </w:rPr>
        <w:t>优惠条件及特殊承诺</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（由供应商根据采购需求自行编制）</w:t>
      </w:r>
    </w:p>
    <w:p>
      <w:pPr>
        <w:spacing w:line="360" w:lineRule="auto"/>
        <w:jc w:val="center"/>
        <w:rPr>
          <w:rFonts w:hint="eastAsia" w:ascii="仿宋" w:hAnsi="仿宋" w:eastAsia="仿宋" w:cs="仿宋"/>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b/>
          <w:kern w:val="0"/>
          <w:sz w:val="24"/>
          <w:szCs w:val="24"/>
          <w:lang w:val="zh-CN"/>
        </w:rPr>
      </w:pPr>
      <w:r>
        <w:rPr>
          <w:rFonts w:hint="eastAsia" w:ascii="仿宋" w:hAnsi="仿宋" w:eastAsia="仿宋" w:cs="仿宋"/>
          <w:b/>
          <w:bCs/>
          <w:sz w:val="24"/>
          <w:szCs w:val="24"/>
        </w:rPr>
        <w:t>十四、</w:t>
      </w:r>
      <w:r>
        <w:rPr>
          <w:rFonts w:hint="eastAsia" w:ascii="仿宋" w:hAnsi="仿宋" w:eastAsia="仿宋" w:cs="仿宋"/>
          <w:b/>
          <w:kern w:val="0"/>
          <w:sz w:val="24"/>
          <w:szCs w:val="24"/>
          <w:lang w:val="zh-CN"/>
        </w:rPr>
        <w:t>培训计划</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（由供应商根据采购需求自行编制）</w:t>
      </w:r>
    </w:p>
    <w:p>
      <w:pPr>
        <w:keepNext/>
        <w:autoSpaceDE w:val="0"/>
        <w:autoSpaceDN w:val="0"/>
        <w:spacing w:line="360" w:lineRule="auto"/>
        <w:ind w:firstLine="477"/>
        <w:jc w:val="left"/>
        <w:rPr>
          <w:rFonts w:hint="eastAsia" w:ascii="仿宋" w:hAnsi="仿宋" w:eastAsia="仿宋" w:cs="仿宋"/>
          <w:b/>
          <w:sz w:val="24"/>
          <w:szCs w:val="24"/>
        </w:rPr>
      </w:pPr>
      <w:r>
        <w:rPr>
          <w:rFonts w:hint="eastAsia" w:ascii="仿宋" w:hAnsi="仿宋" w:eastAsia="仿宋" w:cs="仿宋"/>
          <w:b/>
          <w:sz w:val="24"/>
          <w:szCs w:val="24"/>
        </w:rPr>
        <w:t>附表: 培训日程及费用</w:t>
      </w:r>
    </w:p>
    <w:tbl>
      <w:tblPr>
        <w:tblStyle w:val="16"/>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noWrap w:val="0"/>
            <w:vAlign w:val="center"/>
          </w:tcPr>
          <w:p>
            <w:pPr>
              <w:tabs>
                <w:tab w:val="center" w:pos="1690"/>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pPr>
              <w:tabs>
                <w:tab w:val="center" w:pos="595"/>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提供的资料</w:t>
            </w:r>
          </w:p>
        </w:tc>
        <w:tc>
          <w:tcPr>
            <w:tcW w:w="930" w:type="dxa"/>
            <w:tcBorders>
              <w:top w:val="single" w:color="auto" w:sz="6" w:space="0"/>
              <w:left w:val="single" w:color="auto" w:sz="6" w:space="0"/>
              <w:bottom w:val="nil"/>
              <w:right w:val="nil"/>
            </w:tcBorders>
            <w:shd w:val="pct10" w:color="auto" w:fill="auto"/>
            <w:noWrap w:val="0"/>
            <w:vAlign w:val="center"/>
          </w:tcPr>
          <w:p>
            <w:pPr>
              <w:tabs>
                <w:tab w:val="center" w:pos="595"/>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持续时间</w:t>
            </w:r>
          </w:p>
        </w:tc>
        <w:tc>
          <w:tcPr>
            <w:tcW w:w="953" w:type="dxa"/>
            <w:tcBorders>
              <w:top w:val="single" w:color="auto" w:sz="6" w:space="0"/>
              <w:left w:val="single" w:color="auto" w:sz="6" w:space="0"/>
              <w:bottom w:val="nil"/>
              <w:right w:val="nil"/>
            </w:tcBorders>
            <w:shd w:val="pct10" w:color="auto" w:fill="auto"/>
            <w:noWrap w:val="0"/>
            <w:vAlign w:val="center"/>
          </w:tcPr>
          <w:p>
            <w:pPr>
              <w:tabs>
                <w:tab w:val="center" w:pos="1028"/>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授课教师</w:t>
            </w:r>
          </w:p>
        </w:tc>
        <w:tc>
          <w:tcPr>
            <w:tcW w:w="997" w:type="dxa"/>
            <w:tcBorders>
              <w:top w:val="single" w:color="auto" w:sz="6" w:space="0"/>
              <w:left w:val="single" w:color="auto" w:sz="6" w:space="0"/>
              <w:bottom w:val="nil"/>
              <w:right w:val="nil"/>
            </w:tcBorders>
            <w:shd w:val="pct10" w:color="auto" w:fill="auto"/>
            <w:noWrap w:val="0"/>
            <w:vAlign w:val="center"/>
          </w:tcPr>
          <w:p>
            <w:pPr>
              <w:tabs>
                <w:tab w:val="center" w:pos="595"/>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培训对象</w:t>
            </w:r>
          </w:p>
        </w:tc>
        <w:tc>
          <w:tcPr>
            <w:tcW w:w="1440" w:type="dxa"/>
            <w:tcBorders>
              <w:top w:val="single" w:color="auto" w:sz="6" w:space="0"/>
              <w:left w:val="single" w:color="auto" w:sz="6" w:space="0"/>
              <w:bottom w:val="nil"/>
              <w:right w:val="nil"/>
            </w:tcBorders>
            <w:shd w:val="pct10" w:color="auto" w:fill="auto"/>
            <w:noWrap w:val="0"/>
            <w:vAlign w:val="center"/>
          </w:tcPr>
          <w:p>
            <w:pPr>
              <w:tabs>
                <w:tab w:val="center" w:pos="520"/>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pPr>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noWrap w:val="0"/>
            <w:vAlign w:val="top"/>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szCs w:val="24"/>
              </w:rPr>
            </w:pPr>
          </w:p>
        </w:tc>
        <w:tc>
          <w:tcPr>
            <w:tcW w:w="1254" w:type="dxa"/>
            <w:tcBorders>
              <w:top w:val="single" w:color="auto" w:sz="6" w:space="0"/>
              <w:left w:val="single" w:color="auto" w:sz="6" w:space="0"/>
              <w:bottom w:val="nil"/>
              <w:right w:val="single" w:color="auto" w:sz="6" w:space="0"/>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30" w:type="dxa"/>
            <w:tcBorders>
              <w:top w:val="single" w:color="auto" w:sz="6" w:space="0"/>
              <w:left w:val="single" w:color="auto" w:sz="6" w:space="0"/>
              <w:bottom w:val="nil"/>
              <w:right w:val="nil"/>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53" w:type="dxa"/>
            <w:tcBorders>
              <w:top w:val="single" w:color="auto" w:sz="6" w:space="0"/>
              <w:left w:val="single" w:color="auto" w:sz="6" w:space="0"/>
              <w:bottom w:val="nil"/>
              <w:right w:val="nil"/>
            </w:tcBorders>
            <w:noWrap w:val="0"/>
            <w:vAlign w:val="top"/>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szCs w:val="24"/>
              </w:rPr>
            </w:pPr>
          </w:p>
        </w:tc>
        <w:tc>
          <w:tcPr>
            <w:tcW w:w="997" w:type="dxa"/>
            <w:tcBorders>
              <w:top w:val="single" w:color="auto" w:sz="6" w:space="0"/>
              <w:left w:val="single" w:color="auto" w:sz="6" w:space="0"/>
              <w:bottom w:val="nil"/>
              <w:right w:val="nil"/>
            </w:tcBorders>
            <w:noWrap w:val="0"/>
            <w:vAlign w:val="top"/>
          </w:tcPr>
          <w:p>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szCs w:val="24"/>
              </w:rPr>
            </w:pPr>
          </w:p>
        </w:tc>
        <w:tc>
          <w:tcPr>
            <w:tcW w:w="1440" w:type="dxa"/>
            <w:tcBorders>
              <w:top w:val="single" w:color="auto" w:sz="6" w:space="0"/>
              <w:left w:val="single" w:color="auto" w:sz="6" w:space="0"/>
              <w:bottom w:val="nil"/>
              <w:right w:val="nil"/>
            </w:tcBorders>
            <w:noWrap w:val="0"/>
            <w:vAlign w:val="top"/>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szCs w:val="24"/>
              </w:rPr>
            </w:pPr>
          </w:p>
        </w:tc>
        <w:tc>
          <w:tcPr>
            <w:tcW w:w="1620" w:type="dxa"/>
            <w:tcBorders>
              <w:top w:val="single" w:color="auto" w:sz="6" w:space="0"/>
              <w:left w:val="single" w:color="auto" w:sz="6" w:space="0"/>
              <w:bottom w:val="nil"/>
              <w:right w:val="single" w:color="auto" w:sz="6" w:space="0"/>
            </w:tcBorders>
            <w:noWrap w:val="0"/>
            <w:vAlign w:val="top"/>
          </w:tcPr>
          <w:p>
            <w:pPr>
              <w:suppressAutoHyphens/>
              <w:autoSpaceDE w:val="0"/>
              <w:autoSpaceDN w:val="0"/>
              <w:spacing w:line="360" w:lineRule="auto"/>
              <w:rPr>
                <w:rFonts w:hint="eastAsia" w:ascii="仿宋" w:hAnsi="仿宋" w:eastAsia="仿宋" w:cs="仿宋"/>
                <w:sz w:val="24"/>
                <w:szCs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noWrap w:val="0"/>
            <w:vAlign w:val="top"/>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szCs w:val="24"/>
              </w:rPr>
            </w:pPr>
          </w:p>
        </w:tc>
        <w:tc>
          <w:tcPr>
            <w:tcW w:w="1254" w:type="dxa"/>
            <w:tcBorders>
              <w:top w:val="single" w:color="auto" w:sz="6" w:space="0"/>
              <w:left w:val="single" w:color="auto" w:sz="6" w:space="0"/>
              <w:bottom w:val="nil"/>
              <w:right w:val="single" w:color="auto" w:sz="6" w:space="0"/>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30" w:type="dxa"/>
            <w:tcBorders>
              <w:top w:val="single" w:color="auto" w:sz="6" w:space="0"/>
              <w:left w:val="single" w:color="auto" w:sz="6" w:space="0"/>
              <w:bottom w:val="nil"/>
              <w:right w:val="nil"/>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53" w:type="dxa"/>
            <w:tcBorders>
              <w:top w:val="single" w:color="auto" w:sz="6" w:space="0"/>
              <w:left w:val="single" w:color="auto" w:sz="6" w:space="0"/>
              <w:bottom w:val="nil"/>
              <w:right w:val="nil"/>
            </w:tcBorders>
            <w:noWrap w:val="0"/>
            <w:vAlign w:val="top"/>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szCs w:val="24"/>
              </w:rPr>
            </w:pPr>
          </w:p>
        </w:tc>
        <w:tc>
          <w:tcPr>
            <w:tcW w:w="997" w:type="dxa"/>
            <w:tcBorders>
              <w:top w:val="single" w:color="auto" w:sz="6" w:space="0"/>
              <w:left w:val="single" w:color="auto" w:sz="6" w:space="0"/>
              <w:bottom w:val="nil"/>
              <w:right w:val="nil"/>
            </w:tcBorders>
            <w:noWrap w:val="0"/>
            <w:vAlign w:val="top"/>
          </w:tcPr>
          <w:p>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szCs w:val="24"/>
              </w:rPr>
            </w:pPr>
          </w:p>
        </w:tc>
        <w:tc>
          <w:tcPr>
            <w:tcW w:w="1440" w:type="dxa"/>
            <w:tcBorders>
              <w:top w:val="single" w:color="auto" w:sz="6" w:space="0"/>
              <w:left w:val="single" w:color="auto" w:sz="6" w:space="0"/>
              <w:bottom w:val="nil"/>
              <w:right w:val="nil"/>
            </w:tcBorders>
            <w:noWrap w:val="0"/>
            <w:vAlign w:val="top"/>
          </w:tcPr>
          <w:p>
            <w:pPr>
              <w:tabs>
                <w:tab w:val="left" w:pos="7"/>
              </w:tabs>
              <w:suppressAutoHyphens/>
              <w:autoSpaceDE w:val="0"/>
              <w:autoSpaceDN w:val="0"/>
              <w:spacing w:line="360" w:lineRule="auto"/>
              <w:rPr>
                <w:rFonts w:hint="eastAsia" w:ascii="仿宋" w:hAnsi="仿宋" w:eastAsia="仿宋" w:cs="仿宋"/>
                <w:sz w:val="24"/>
                <w:szCs w:val="24"/>
              </w:rPr>
            </w:pPr>
          </w:p>
        </w:tc>
        <w:tc>
          <w:tcPr>
            <w:tcW w:w="1620" w:type="dxa"/>
            <w:tcBorders>
              <w:top w:val="single" w:color="auto" w:sz="6" w:space="0"/>
              <w:left w:val="single" w:color="auto" w:sz="6" w:space="0"/>
              <w:bottom w:val="nil"/>
              <w:right w:val="single" w:color="auto" w:sz="6" w:space="0"/>
            </w:tcBorders>
            <w:noWrap w:val="0"/>
            <w:vAlign w:val="top"/>
          </w:tcPr>
          <w:p>
            <w:pPr>
              <w:suppressAutoHyphens/>
              <w:autoSpaceDE w:val="0"/>
              <w:autoSpaceDN w:val="0"/>
              <w:spacing w:line="360" w:lineRule="auto"/>
              <w:rPr>
                <w:rFonts w:hint="eastAsia" w:ascii="仿宋" w:hAnsi="仿宋" w:eastAsia="仿宋" w:cs="仿宋"/>
                <w:sz w:val="24"/>
                <w:szCs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noWrap w:val="0"/>
            <w:vAlign w:val="top"/>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szCs w:val="24"/>
              </w:rPr>
            </w:pPr>
          </w:p>
        </w:tc>
        <w:tc>
          <w:tcPr>
            <w:tcW w:w="1254" w:type="dxa"/>
            <w:tcBorders>
              <w:top w:val="single" w:color="auto" w:sz="6" w:space="0"/>
              <w:left w:val="single" w:color="auto" w:sz="6" w:space="0"/>
              <w:bottom w:val="nil"/>
              <w:right w:val="single" w:color="auto" w:sz="6" w:space="0"/>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30" w:type="dxa"/>
            <w:tcBorders>
              <w:top w:val="single" w:color="auto" w:sz="6" w:space="0"/>
              <w:left w:val="single" w:color="auto" w:sz="6" w:space="0"/>
              <w:bottom w:val="nil"/>
              <w:right w:val="nil"/>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53" w:type="dxa"/>
            <w:tcBorders>
              <w:top w:val="single" w:color="auto" w:sz="6" w:space="0"/>
              <w:left w:val="single" w:color="auto" w:sz="6" w:space="0"/>
              <w:bottom w:val="nil"/>
              <w:right w:val="nil"/>
            </w:tcBorders>
            <w:noWrap w:val="0"/>
            <w:vAlign w:val="top"/>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szCs w:val="24"/>
              </w:rPr>
            </w:pPr>
          </w:p>
        </w:tc>
        <w:tc>
          <w:tcPr>
            <w:tcW w:w="997" w:type="dxa"/>
            <w:tcBorders>
              <w:top w:val="single" w:color="auto" w:sz="6" w:space="0"/>
              <w:left w:val="single" w:color="auto" w:sz="6" w:space="0"/>
              <w:bottom w:val="nil"/>
              <w:right w:val="nil"/>
            </w:tcBorders>
            <w:noWrap w:val="0"/>
            <w:vAlign w:val="top"/>
          </w:tcPr>
          <w:p>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szCs w:val="24"/>
              </w:rPr>
            </w:pPr>
          </w:p>
        </w:tc>
        <w:tc>
          <w:tcPr>
            <w:tcW w:w="1440" w:type="dxa"/>
            <w:tcBorders>
              <w:top w:val="single" w:color="auto" w:sz="6" w:space="0"/>
              <w:left w:val="single" w:color="auto" w:sz="6" w:space="0"/>
              <w:bottom w:val="nil"/>
              <w:right w:val="nil"/>
            </w:tcBorders>
            <w:noWrap w:val="0"/>
            <w:vAlign w:val="top"/>
          </w:tcPr>
          <w:p>
            <w:pPr>
              <w:tabs>
                <w:tab w:val="left" w:pos="7"/>
              </w:tabs>
              <w:suppressAutoHyphens/>
              <w:autoSpaceDE w:val="0"/>
              <w:autoSpaceDN w:val="0"/>
              <w:spacing w:line="360" w:lineRule="auto"/>
              <w:rPr>
                <w:rFonts w:hint="eastAsia" w:ascii="仿宋" w:hAnsi="仿宋" w:eastAsia="仿宋" w:cs="仿宋"/>
                <w:sz w:val="24"/>
                <w:szCs w:val="24"/>
              </w:rPr>
            </w:pPr>
          </w:p>
        </w:tc>
        <w:tc>
          <w:tcPr>
            <w:tcW w:w="1620" w:type="dxa"/>
            <w:tcBorders>
              <w:top w:val="single" w:color="auto" w:sz="6" w:space="0"/>
              <w:left w:val="single" w:color="auto" w:sz="6" w:space="0"/>
              <w:bottom w:val="nil"/>
              <w:right w:val="single" w:color="auto" w:sz="6" w:space="0"/>
            </w:tcBorders>
            <w:noWrap w:val="0"/>
            <w:vAlign w:val="top"/>
          </w:tcPr>
          <w:p>
            <w:pPr>
              <w:suppressAutoHyphens/>
              <w:autoSpaceDE w:val="0"/>
              <w:autoSpaceDN w:val="0"/>
              <w:spacing w:line="360" w:lineRule="auto"/>
              <w:rPr>
                <w:rFonts w:hint="eastAsia" w:ascii="仿宋" w:hAnsi="仿宋" w:eastAsia="仿宋" w:cs="仿宋"/>
                <w:sz w:val="24"/>
                <w:szCs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noWrap w:val="0"/>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30" w:type="dxa"/>
            <w:tcBorders>
              <w:top w:val="single" w:color="auto" w:sz="6" w:space="0"/>
              <w:left w:val="single" w:color="auto" w:sz="6" w:space="0"/>
              <w:bottom w:val="single" w:color="auto" w:sz="6" w:space="0"/>
              <w:right w:val="single" w:color="auto" w:sz="6" w:space="0"/>
            </w:tcBorders>
            <w:noWrap w:val="0"/>
            <w:vAlign w:val="top"/>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szCs w:val="24"/>
              </w:rPr>
            </w:pPr>
          </w:p>
        </w:tc>
        <w:tc>
          <w:tcPr>
            <w:tcW w:w="953" w:type="dxa"/>
            <w:tcBorders>
              <w:top w:val="single" w:color="auto" w:sz="6" w:space="0"/>
              <w:left w:val="single" w:color="auto" w:sz="6" w:space="0"/>
              <w:bottom w:val="single" w:color="auto" w:sz="6" w:space="0"/>
              <w:right w:val="single" w:color="auto" w:sz="6" w:space="0"/>
            </w:tcBorders>
            <w:noWrap w:val="0"/>
            <w:vAlign w:val="top"/>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szCs w:val="24"/>
              </w:rPr>
            </w:pPr>
          </w:p>
        </w:tc>
        <w:tc>
          <w:tcPr>
            <w:tcW w:w="997" w:type="dxa"/>
            <w:tcBorders>
              <w:top w:val="single" w:color="auto" w:sz="6" w:space="0"/>
              <w:left w:val="single" w:color="auto" w:sz="6" w:space="0"/>
              <w:bottom w:val="single" w:color="auto" w:sz="6" w:space="0"/>
              <w:right w:val="single" w:color="auto" w:sz="6" w:space="0"/>
            </w:tcBorders>
            <w:noWrap w:val="0"/>
            <w:vAlign w:val="top"/>
          </w:tcPr>
          <w:p>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szCs w:val="24"/>
              </w:rPr>
            </w:pPr>
          </w:p>
        </w:tc>
        <w:tc>
          <w:tcPr>
            <w:tcW w:w="1440" w:type="dxa"/>
            <w:tcBorders>
              <w:top w:val="single" w:color="auto" w:sz="6" w:space="0"/>
              <w:left w:val="single" w:color="auto" w:sz="6" w:space="0"/>
              <w:bottom w:val="single" w:color="auto" w:sz="6" w:space="0"/>
              <w:right w:val="single" w:color="auto" w:sz="6" w:space="0"/>
            </w:tcBorders>
            <w:noWrap w:val="0"/>
            <w:vAlign w:val="top"/>
          </w:tcPr>
          <w:p>
            <w:pPr>
              <w:tabs>
                <w:tab w:val="left" w:pos="7"/>
              </w:tabs>
              <w:suppressAutoHyphens/>
              <w:autoSpaceDE w:val="0"/>
              <w:autoSpaceDN w:val="0"/>
              <w:spacing w:line="360" w:lineRule="auto"/>
              <w:rPr>
                <w:rFonts w:hint="eastAsia" w:ascii="仿宋" w:hAnsi="仿宋" w:eastAsia="仿宋" w:cs="仿宋"/>
                <w:sz w:val="24"/>
                <w:szCs w:val="24"/>
              </w:rPr>
            </w:pPr>
          </w:p>
        </w:tc>
        <w:tc>
          <w:tcPr>
            <w:tcW w:w="1620" w:type="dxa"/>
            <w:tcBorders>
              <w:top w:val="single" w:color="auto" w:sz="6" w:space="0"/>
              <w:left w:val="single" w:color="auto" w:sz="6" w:space="0"/>
              <w:bottom w:val="single" w:color="auto" w:sz="6" w:space="0"/>
              <w:right w:val="single" w:color="auto" w:sz="6" w:space="0"/>
            </w:tcBorders>
            <w:noWrap w:val="0"/>
            <w:vAlign w:val="top"/>
          </w:tcPr>
          <w:p>
            <w:pPr>
              <w:suppressAutoHyphens/>
              <w:autoSpaceDE w:val="0"/>
              <w:autoSpaceDN w:val="0"/>
              <w:spacing w:line="360" w:lineRule="auto"/>
              <w:rPr>
                <w:rFonts w:hint="eastAsia" w:ascii="仿宋" w:hAnsi="仿宋" w:eastAsia="仿宋" w:cs="仿宋"/>
                <w:sz w:val="24"/>
                <w:szCs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注解:A</w:t>
      </w:r>
      <w:r>
        <w:rPr>
          <w:rFonts w:hint="eastAsia" w:ascii="仿宋" w:hAnsi="仿宋" w:eastAsia="仿宋" w:cs="仿宋"/>
          <w:sz w:val="24"/>
          <w:szCs w:val="24"/>
        </w:rPr>
        <w:tab/>
      </w:r>
      <w:r>
        <w:rPr>
          <w:rFonts w:hint="eastAsia" w:ascii="仿宋" w:hAnsi="仿宋" w:eastAsia="仿宋" w:cs="仿宋"/>
          <w:sz w:val="24"/>
          <w:szCs w:val="24"/>
        </w:rPr>
        <w:t>课程清单按时间顺序排列，并提供以下详细资料：</w:t>
      </w:r>
    </w:p>
    <w:p>
      <w:p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课程概要</w:t>
      </w:r>
    </w:p>
    <w:p>
      <w:p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课程目的</w:t>
      </w:r>
    </w:p>
    <w:p>
      <w:p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教学方式</w:t>
      </w:r>
    </w:p>
    <w:p>
      <w:p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先决条件</w:t>
      </w:r>
    </w:p>
    <w:p>
      <w:p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教材目录</w:t>
      </w:r>
    </w:p>
    <w:p>
      <w:pPr>
        <w:autoSpaceDE w:val="0"/>
        <w:autoSpaceDN w:val="0"/>
        <w:spacing w:line="360" w:lineRule="auto"/>
        <w:rPr>
          <w:rFonts w:hint="eastAsia" w:ascii="仿宋" w:hAnsi="仿宋" w:eastAsia="仿宋" w:cs="仿宋"/>
          <w:sz w:val="24"/>
          <w:szCs w:val="24"/>
        </w:rPr>
      </w:pPr>
      <w:r>
        <w:rPr>
          <w:rFonts w:hint="eastAsia" w:ascii="仿宋" w:hAnsi="仿宋" w:eastAsia="仿宋" w:cs="仿宋"/>
          <w:sz w:val="24"/>
          <w:szCs w:val="24"/>
        </w:rPr>
        <w:t>B  按照附表A提供授课教师的简历</w:t>
      </w:r>
    </w:p>
    <w:p>
      <w:pPr>
        <w:autoSpaceDE w:val="0"/>
        <w:autoSpaceDN w:val="0"/>
        <w:spacing w:line="360" w:lineRule="auto"/>
        <w:rPr>
          <w:rFonts w:hint="eastAsia" w:ascii="仿宋" w:hAnsi="仿宋" w:eastAsia="仿宋" w:cs="仿宋"/>
          <w:b/>
          <w:sz w:val="24"/>
          <w:szCs w:val="24"/>
        </w:rPr>
      </w:pPr>
      <w:r>
        <w:rPr>
          <w:rFonts w:hint="eastAsia" w:ascii="仿宋" w:hAnsi="仿宋" w:eastAsia="仿宋" w:cs="仿宋"/>
          <w:b/>
          <w:sz w:val="24"/>
          <w:szCs w:val="24"/>
        </w:rPr>
        <w:t>注：须随表提交相应的证书复印件并注明所在响应文件页码。</w:t>
      </w:r>
    </w:p>
    <w:p>
      <w:pPr>
        <w:autoSpaceDE w:val="0"/>
        <w:autoSpaceDN w:val="0"/>
        <w:spacing w:line="360" w:lineRule="auto"/>
        <w:rPr>
          <w:rFonts w:hint="eastAsia" w:ascii="仿宋" w:hAnsi="仿宋" w:eastAsia="仿宋" w:cs="仿宋"/>
          <w:b/>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kern w:val="0"/>
          <w:sz w:val="24"/>
          <w:szCs w:val="24"/>
        </w:rPr>
      </w:pPr>
    </w:p>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十五、随机特殊工具和备品备件清单</w:t>
      </w:r>
    </w:p>
    <w:tbl>
      <w:tblPr>
        <w:tblStyle w:val="16"/>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名称</w:t>
            </w:r>
          </w:p>
        </w:tc>
        <w:tc>
          <w:tcPr>
            <w:tcW w:w="1900"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品牌</w:t>
            </w:r>
          </w:p>
        </w:tc>
        <w:tc>
          <w:tcPr>
            <w:tcW w:w="1800"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制造厂/原产地</w:t>
            </w:r>
          </w:p>
        </w:tc>
        <w:tc>
          <w:tcPr>
            <w:tcW w:w="2880"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规格型号</w:t>
            </w:r>
          </w:p>
        </w:tc>
        <w:tc>
          <w:tcPr>
            <w:tcW w:w="1332" w:type="dxa"/>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jc w:val="center"/>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jc w:val="center"/>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jc w:val="center"/>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jc w:val="center"/>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jc w:val="center"/>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noWrap w:val="0"/>
            <w:vAlign w:val="top"/>
          </w:tcPr>
          <w:p>
            <w:pPr>
              <w:pStyle w:val="10"/>
              <w:spacing w:line="360" w:lineRule="auto"/>
              <w:jc w:val="center"/>
              <w:rPr>
                <w:rFonts w:hint="eastAsia" w:ascii="仿宋" w:hAnsi="仿宋" w:eastAsia="仿宋" w:cs="仿宋"/>
                <w:sz w:val="24"/>
                <w:szCs w:val="24"/>
              </w:rPr>
            </w:pPr>
          </w:p>
        </w:tc>
        <w:tc>
          <w:tcPr>
            <w:tcW w:w="1900" w:type="dxa"/>
            <w:noWrap w:val="0"/>
            <w:vAlign w:val="top"/>
          </w:tcPr>
          <w:p>
            <w:pPr>
              <w:pStyle w:val="10"/>
              <w:spacing w:line="360" w:lineRule="auto"/>
              <w:jc w:val="center"/>
              <w:rPr>
                <w:rFonts w:hint="eastAsia" w:ascii="仿宋" w:hAnsi="仿宋" w:eastAsia="仿宋" w:cs="仿宋"/>
                <w:sz w:val="24"/>
                <w:szCs w:val="24"/>
              </w:rPr>
            </w:pPr>
          </w:p>
        </w:tc>
        <w:tc>
          <w:tcPr>
            <w:tcW w:w="1800" w:type="dxa"/>
            <w:noWrap w:val="0"/>
            <w:vAlign w:val="top"/>
          </w:tcPr>
          <w:p>
            <w:pPr>
              <w:pStyle w:val="10"/>
              <w:spacing w:line="360" w:lineRule="auto"/>
              <w:jc w:val="center"/>
              <w:rPr>
                <w:rFonts w:hint="eastAsia" w:ascii="仿宋" w:hAnsi="仿宋" w:eastAsia="仿宋" w:cs="仿宋"/>
                <w:sz w:val="24"/>
                <w:szCs w:val="24"/>
              </w:rPr>
            </w:pPr>
          </w:p>
        </w:tc>
        <w:tc>
          <w:tcPr>
            <w:tcW w:w="2880" w:type="dxa"/>
            <w:noWrap w:val="0"/>
            <w:vAlign w:val="top"/>
          </w:tcPr>
          <w:p>
            <w:pPr>
              <w:pStyle w:val="10"/>
              <w:spacing w:line="360" w:lineRule="auto"/>
              <w:jc w:val="center"/>
              <w:rPr>
                <w:rFonts w:hint="eastAsia" w:ascii="仿宋" w:hAnsi="仿宋" w:eastAsia="仿宋" w:cs="仿宋"/>
                <w:sz w:val="24"/>
                <w:szCs w:val="24"/>
              </w:rPr>
            </w:pPr>
          </w:p>
        </w:tc>
        <w:tc>
          <w:tcPr>
            <w:tcW w:w="1332" w:type="dxa"/>
            <w:noWrap w:val="0"/>
            <w:vAlign w:val="top"/>
          </w:tcPr>
          <w:p>
            <w:pPr>
              <w:pStyle w:val="10"/>
              <w:spacing w:line="360" w:lineRule="auto"/>
              <w:jc w:val="center"/>
              <w:rPr>
                <w:rFonts w:hint="eastAsia" w:ascii="仿宋" w:hAnsi="仿宋" w:eastAsia="仿宋" w:cs="仿宋"/>
                <w:sz w:val="24"/>
                <w:szCs w:val="24"/>
              </w:rPr>
            </w:pPr>
          </w:p>
        </w:tc>
      </w:tr>
    </w:tbl>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注：随机特殊工具和备品备件是指供应商在供货时免费赠送给采购人的工具及零配件，以备用。</w:t>
      </w:r>
    </w:p>
    <w:p>
      <w:pPr>
        <w:spacing w:line="360" w:lineRule="auto"/>
        <w:ind w:firstLine="480" w:firstLineChars="200"/>
        <w:rPr>
          <w:rFonts w:hint="eastAsia" w:ascii="仿宋" w:hAnsi="仿宋" w:eastAsia="仿宋" w:cs="仿宋"/>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kern w:val="0"/>
          <w:sz w:val="24"/>
          <w:szCs w:val="24"/>
        </w:rPr>
      </w:pPr>
    </w:p>
    <w:p>
      <w:pPr>
        <w:spacing w:line="360" w:lineRule="auto"/>
        <w:jc w:val="center"/>
        <w:rPr>
          <w:rFonts w:hint="eastAsia" w:ascii="仿宋" w:hAnsi="仿宋" w:eastAsia="仿宋" w:cs="仿宋"/>
          <w:kern w:val="0"/>
          <w:sz w:val="24"/>
          <w:szCs w:val="24"/>
        </w:rPr>
      </w:pPr>
    </w:p>
    <w:p>
      <w:pPr>
        <w:spacing w:line="360" w:lineRule="auto"/>
        <w:jc w:val="center"/>
        <w:rPr>
          <w:rFonts w:hint="eastAsia" w:ascii="仿宋" w:hAnsi="仿宋" w:eastAsia="仿宋" w:cs="仿宋"/>
          <w:b/>
          <w:kern w:val="0"/>
          <w:sz w:val="24"/>
          <w:szCs w:val="24"/>
          <w:lang w:val="zh-CN"/>
        </w:rPr>
      </w:pPr>
      <w:r>
        <w:rPr>
          <w:rFonts w:hint="eastAsia" w:ascii="仿宋" w:hAnsi="仿宋" w:eastAsia="仿宋" w:cs="仿宋"/>
          <w:b/>
          <w:bCs/>
          <w:sz w:val="24"/>
          <w:szCs w:val="24"/>
        </w:rPr>
        <w:t>十六、认为需求的</w:t>
      </w:r>
      <w:r>
        <w:rPr>
          <w:rFonts w:hint="eastAsia" w:ascii="仿宋" w:hAnsi="仿宋" w:eastAsia="仿宋" w:cs="仿宋"/>
          <w:b/>
          <w:kern w:val="0"/>
          <w:sz w:val="24"/>
          <w:szCs w:val="24"/>
          <w:lang w:val="zh-CN"/>
        </w:rPr>
        <w:t>其他技术文件或说明</w:t>
      </w:r>
    </w:p>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（由供应商根据采购需求自行编制）</w:t>
      </w:r>
    </w:p>
    <w:p>
      <w:pPr>
        <w:spacing w:line="360" w:lineRule="auto"/>
        <w:rPr>
          <w:rFonts w:hint="eastAsia" w:ascii="仿宋" w:hAnsi="仿宋" w:eastAsia="仿宋" w:cs="仿宋"/>
          <w:sz w:val="24"/>
          <w:szCs w:val="24"/>
        </w:rPr>
      </w:pPr>
    </w:p>
    <w:p>
      <w:pPr>
        <w:autoSpaceDE w:val="0"/>
        <w:autoSpaceDN w:val="0"/>
        <w:spacing w:line="360" w:lineRule="auto"/>
        <w:ind w:firstLine="4560" w:firstLineChars="1900"/>
        <w:rPr>
          <w:rFonts w:hint="eastAsia" w:ascii="仿宋" w:hAnsi="仿宋" w:eastAsia="仿宋" w:cs="仿宋"/>
          <w:kern w:val="0"/>
          <w:sz w:val="24"/>
          <w:szCs w:val="24"/>
        </w:rPr>
      </w:pPr>
      <w:r>
        <w:rPr>
          <w:rFonts w:hint="eastAsia" w:ascii="仿宋" w:hAnsi="仿宋" w:eastAsia="仿宋" w:cs="仿宋"/>
          <w:kern w:val="0"/>
          <w:sz w:val="24"/>
          <w:szCs w:val="24"/>
        </w:rPr>
        <w:t>供应商名称（</w:t>
      </w:r>
      <w:r>
        <w:rPr>
          <w:rFonts w:hint="eastAsia" w:ascii="仿宋" w:hAnsi="仿宋" w:eastAsia="仿宋" w:cs="仿宋"/>
          <w:kern w:val="0"/>
          <w:sz w:val="24"/>
          <w:szCs w:val="24"/>
          <w:lang w:val="zh-CN"/>
        </w:rPr>
        <w:t>电子签名</w:t>
      </w:r>
      <w:r>
        <w:rPr>
          <w:rFonts w:hint="eastAsia" w:ascii="仿宋" w:hAnsi="仿宋" w:eastAsia="仿宋" w:cs="仿宋"/>
          <w:kern w:val="0"/>
          <w:sz w:val="24"/>
          <w:szCs w:val="24"/>
        </w:rPr>
        <w:t xml:space="preserve">）：                       </w:t>
      </w:r>
    </w:p>
    <w:p>
      <w:pPr>
        <w:spacing w:line="360" w:lineRule="auto"/>
        <w:rPr>
          <w:rFonts w:hint="eastAsia" w:ascii="仿宋" w:hAnsi="仿宋" w:eastAsia="仿宋" w:cs="仿宋"/>
          <w:b/>
          <w:bCs/>
          <w:sz w:val="24"/>
          <w:szCs w:val="24"/>
        </w:rPr>
      </w:pPr>
      <w:r>
        <w:rPr>
          <w:rFonts w:hint="eastAsia" w:ascii="仿宋" w:hAnsi="仿宋" w:eastAsia="仿宋" w:cs="仿宋"/>
          <w:kern w:val="0"/>
          <w:sz w:val="24"/>
          <w:szCs w:val="24"/>
        </w:rPr>
        <w:t xml:space="preserve">                                      日期：  年  月   日</w:t>
      </w:r>
    </w:p>
    <w:p>
      <w:pPr>
        <w:spacing w:line="360" w:lineRule="auto"/>
        <w:jc w:val="center"/>
        <w:rPr>
          <w:rFonts w:hint="eastAsia" w:ascii="仿宋" w:hAnsi="仿宋" w:eastAsia="仿宋" w:cs="仿宋"/>
          <w:b/>
          <w:bCs/>
          <w:sz w:val="24"/>
          <w:szCs w:val="24"/>
        </w:rPr>
      </w:pPr>
    </w:p>
    <w:p>
      <w:pPr>
        <w:tabs>
          <w:tab w:val="left" w:pos="0"/>
        </w:tabs>
        <w:autoSpaceDE w:val="0"/>
        <w:autoSpaceDN w:val="0"/>
        <w:spacing w:line="360" w:lineRule="auto"/>
        <w:ind w:firstLine="1928" w:firstLineChars="800"/>
        <w:rPr>
          <w:rFonts w:hint="eastAsia" w:ascii="仿宋" w:hAnsi="仿宋" w:eastAsia="仿宋" w:cs="仿宋"/>
          <w:b/>
          <w:bCs/>
          <w:sz w:val="24"/>
          <w:szCs w:val="24"/>
        </w:rPr>
      </w:pPr>
    </w:p>
    <w:p>
      <w:pPr>
        <w:tabs>
          <w:tab w:val="left" w:pos="0"/>
        </w:tabs>
        <w:autoSpaceDE w:val="0"/>
        <w:autoSpaceDN w:val="0"/>
        <w:spacing w:line="360" w:lineRule="auto"/>
        <w:jc w:val="center"/>
        <w:rPr>
          <w:rFonts w:hint="eastAsia" w:ascii="仿宋" w:hAnsi="仿宋" w:eastAsia="仿宋" w:cs="仿宋"/>
          <w:b/>
          <w:bCs/>
          <w:sz w:val="24"/>
          <w:szCs w:val="24"/>
        </w:rPr>
      </w:pPr>
    </w:p>
    <w:p>
      <w:pPr>
        <w:widowControl/>
        <w:adjustRightInd/>
        <w:jc w:val="left"/>
        <w:rPr>
          <w:rFonts w:hint="eastAsia" w:ascii="仿宋" w:hAnsi="仿宋" w:eastAsia="仿宋" w:cs="仿宋"/>
          <w:b/>
          <w:bCs/>
          <w:sz w:val="24"/>
          <w:szCs w:val="24"/>
        </w:rPr>
      </w:pPr>
      <w:r>
        <w:rPr>
          <w:rFonts w:hint="eastAsia" w:ascii="仿宋" w:hAnsi="仿宋" w:eastAsia="仿宋" w:cs="仿宋"/>
          <w:b/>
          <w:bCs/>
          <w:sz w:val="24"/>
          <w:szCs w:val="24"/>
        </w:rPr>
        <w:br w:type="page"/>
      </w:r>
    </w:p>
    <w:p>
      <w:pPr>
        <w:tabs>
          <w:tab w:val="left" w:pos="0"/>
        </w:tabs>
        <w:autoSpaceDE w:val="0"/>
        <w:autoSpaceDN w:val="0"/>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十七、</w:t>
      </w:r>
      <w:r>
        <w:rPr>
          <w:rFonts w:hint="eastAsia" w:ascii="仿宋" w:hAnsi="仿宋" w:eastAsia="仿宋" w:cs="仿宋"/>
          <w:b/>
          <w:kern w:val="0"/>
          <w:sz w:val="24"/>
          <w:szCs w:val="24"/>
          <w:lang w:val="zh-CN"/>
        </w:rPr>
        <w:t>政府采购供应商廉洁自律承诺书</w:t>
      </w:r>
    </w:p>
    <w:p>
      <w:pPr>
        <w:autoSpaceDE w:val="0"/>
        <w:autoSpaceDN w:val="0"/>
        <w:spacing w:line="360" w:lineRule="auto"/>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淳安县农业农村局：    </w:t>
      </w:r>
    </w:p>
    <w:p>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我单位响应你</w:t>
      </w:r>
      <w:r>
        <w:rPr>
          <w:rFonts w:hint="eastAsia" w:ascii="仿宋" w:hAnsi="仿宋" w:eastAsia="仿宋" w:cs="仿宋"/>
          <w:sz w:val="24"/>
          <w:szCs w:val="24"/>
        </w:rPr>
        <w:t>单位</w:t>
      </w:r>
      <w:r>
        <w:rPr>
          <w:rFonts w:hint="eastAsia" w:ascii="仿宋" w:hAnsi="仿宋" w:eastAsia="仿宋" w:cs="仿宋"/>
          <w:kern w:val="0"/>
          <w:sz w:val="24"/>
          <w:szCs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好处；</w:t>
      </w:r>
    </w:p>
    <w:p>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如违反上述承诺，你</w:t>
      </w:r>
      <w:r>
        <w:rPr>
          <w:rFonts w:hint="eastAsia" w:ascii="仿宋" w:hAnsi="仿宋" w:eastAsia="仿宋" w:cs="仿宋"/>
          <w:sz w:val="24"/>
          <w:szCs w:val="24"/>
        </w:rPr>
        <w:t>单位</w:t>
      </w:r>
      <w:r>
        <w:rPr>
          <w:rFonts w:hint="eastAsia" w:ascii="仿宋" w:hAnsi="仿宋" w:eastAsia="仿宋" w:cs="仿宋"/>
          <w:kern w:val="0"/>
          <w:sz w:val="24"/>
          <w:szCs w:val="24"/>
          <w:lang w:val="zh-CN"/>
        </w:rPr>
        <w:t>有权立即取消我单位响应、成交或在建项目的建设资格，有权拒绝我单位在一定时期内进入你</w:t>
      </w:r>
      <w:r>
        <w:rPr>
          <w:rFonts w:hint="eastAsia" w:ascii="仿宋" w:hAnsi="仿宋" w:eastAsia="仿宋" w:cs="仿宋"/>
          <w:sz w:val="24"/>
          <w:szCs w:val="24"/>
        </w:rPr>
        <w:t>单位</w:t>
      </w:r>
      <w:r>
        <w:rPr>
          <w:rFonts w:hint="eastAsia" w:ascii="仿宋" w:hAnsi="仿宋" w:eastAsia="仿宋" w:cs="仿宋"/>
          <w:kern w:val="0"/>
          <w:sz w:val="24"/>
          <w:szCs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szCs w:val="24"/>
          <w:lang w:val="zh-CN"/>
        </w:rPr>
      </w:pPr>
    </w:p>
    <w:p>
      <w:pPr>
        <w:autoSpaceDE w:val="0"/>
        <w:autoSpaceDN w:val="0"/>
        <w:spacing w:line="360" w:lineRule="auto"/>
        <w:ind w:left="2"/>
        <w:jc w:val="left"/>
        <w:rPr>
          <w:rFonts w:hint="eastAsia" w:ascii="仿宋" w:hAnsi="仿宋" w:eastAsia="仿宋" w:cs="仿宋"/>
          <w:kern w:val="0"/>
          <w:sz w:val="24"/>
          <w:szCs w:val="24"/>
          <w:lang w:val="zh-CN"/>
        </w:rPr>
      </w:pPr>
    </w:p>
    <w:p>
      <w:pPr>
        <w:autoSpaceDE w:val="0"/>
        <w:autoSpaceDN w:val="0"/>
        <w:spacing w:line="360" w:lineRule="auto"/>
        <w:ind w:left="2"/>
        <w:jc w:val="left"/>
        <w:rPr>
          <w:rFonts w:hint="eastAsia" w:ascii="仿宋" w:hAnsi="仿宋" w:eastAsia="仿宋" w:cs="仿宋"/>
          <w:kern w:val="0"/>
          <w:sz w:val="24"/>
          <w:szCs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szCs w:val="24"/>
          <w:lang w:val="zh-CN"/>
        </w:rPr>
      </w:pPr>
      <w:r>
        <w:rPr>
          <w:rFonts w:hint="eastAsia" w:ascii="仿宋" w:hAnsi="仿宋" w:eastAsia="仿宋" w:cs="仿宋"/>
          <w:kern w:val="0"/>
          <w:sz w:val="24"/>
          <w:szCs w:val="24"/>
        </w:rPr>
        <w:t>供应商</w:t>
      </w:r>
      <w:r>
        <w:rPr>
          <w:rFonts w:hint="eastAsia" w:ascii="仿宋" w:hAnsi="仿宋" w:eastAsia="仿宋" w:cs="仿宋"/>
          <w:kern w:val="0"/>
          <w:sz w:val="24"/>
          <w:szCs w:val="24"/>
          <w:lang w:val="zh-CN"/>
        </w:rPr>
        <w:t>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pPr>
        <w:spacing w:line="360" w:lineRule="auto"/>
        <w:ind w:left="4620" w:leftChars="2200"/>
        <w:rPr>
          <w:rFonts w:hint="eastAsia" w:ascii="仿宋" w:hAnsi="仿宋" w:eastAsia="仿宋" w:cs="仿宋"/>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pPr>
        <w:spacing w:line="360" w:lineRule="auto"/>
        <w:jc w:val="center"/>
        <w:rPr>
          <w:rFonts w:hint="eastAsia" w:ascii="仿宋" w:hAnsi="仿宋" w:eastAsia="仿宋" w:cs="仿宋"/>
          <w:b/>
          <w:sz w:val="24"/>
          <w:szCs w:val="24"/>
        </w:rPr>
      </w:pPr>
    </w:p>
    <w:p>
      <w:pPr>
        <w:widowControl/>
        <w:adjustRightInd/>
        <w:jc w:val="left"/>
        <w:rPr>
          <w:rFonts w:hint="eastAsia" w:ascii="仿宋" w:hAnsi="仿宋" w:eastAsia="仿宋" w:cs="仿宋"/>
          <w:sz w:val="24"/>
          <w:szCs w:val="24"/>
        </w:rPr>
        <w:sectPr>
          <w:headerReference r:id="rId14" w:type="first"/>
          <w:footerReference r:id="rId17" w:type="first"/>
          <w:headerReference r:id="rId13" w:type="default"/>
          <w:footerReference r:id="rId15" w:type="default"/>
          <w:footerReference r:id="rId16" w:type="even"/>
          <w:pgSz w:w="11906" w:h="16838"/>
          <w:pgMar w:top="779" w:right="1418" w:bottom="468" w:left="1418" w:header="851" w:footer="992" w:gutter="0"/>
          <w:pgNumType w:fmt="decimal"/>
          <w:cols w:space="720" w:num="1"/>
          <w:titlePg/>
          <w:docGrid w:linePitch="312" w:charSpace="0"/>
        </w:sectPr>
      </w:pPr>
    </w:p>
    <w:p>
      <w:pPr>
        <w:pStyle w:val="22"/>
        <w:ind w:firstLine="0" w:firstLineChars="0"/>
        <w:jc w:val="center"/>
        <w:rPr>
          <w:rFonts w:hint="eastAsia" w:ascii="仿宋" w:hAnsi="仿宋" w:eastAsia="仿宋" w:cs="仿宋"/>
          <w:b/>
          <w:sz w:val="24"/>
          <w:szCs w:val="24"/>
        </w:rPr>
      </w:pPr>
      <w:r>
        <w:rPr>
          <w:rFonts w:hint="eastAsia" w:ascii="仿宋" w:hAnsi="仿宋" w:eastAsia="仿宋" w:cs="仿宋"/>
          <w:b/>
          <w:sz w:val="24"/>
          <w:szCs w:val="24"/>
        </w:rPr>
        <w:t>第八部分 最后报价格式</w:t>
      </w:r>
    </w:p>
    <w:p>
      <w:pPr>
        <w:pStyle w:val="28"/>
        <w:keepNext w:val="0"/>
        <w:pageBreakBefore w:val="0"/>
        <w:tabs>
          <w:tab w:val="clear" w:pos="720"/>
        </w:tabs>
        <w:ind w:firstLine="640"/>
        <w:outlineLvl w:val="9"/>
        <w:rPr>
          <w:rFonts w:hint="eastAsia" w:ascii="仿宋" w:hAnsi="仿宋" w:eastAsia="仿宋" w:cs="仿宋"/>
          <w:kern w:val="2"/>
          <w:sz w:val="24"/>
          <w:szCs w:val="24"/>
        </w:rPr>
      </w:pPr>
      <w:r>
        <w:rPr>
          <w:rFonts w:hint="eastAsia" w:ascii="仿宋" w:hAnsi="仿宋" w:eastAsia="仿宋" w:cs="仿宋"/>
          <w:kern w:val="2"/>
          <w:sz w:val="24"/>
          <w:szCs w:val="24"/>
        </w:rPr>
        <w:t>（一）最后报价一览表</w:t>
      </w:r>
    </w:p>
    <w:p>
      <w:pPr>
        <w:autoSpaceDE w:val="0"/>
        <w:autoSpaceDN w:val="0"/>
        <w:spacing w:line="360" w:lineRule="auto"/>
        <w:rPr>
          <w:rFonts w:hint="eastAsia" w:ascii="仿宋" w:hAnsi="仿宋" w:eastAsia="仿宋" w:cs="仿宋"/>
          <w:kern w:val="0"/>
          <w:sz w:val="24"/>
          <w:szCs w:val="24"/>
        </w:rPr>
      </w:pPr>
      <w:r>
        <w:rPr>
          <w:rFonts w:hint="eastAsia" w:ascii="仿宋" w:hAnsi="仿宋" w:eastAsia="仿宋" w:cs="仿宋"/>
          <w:sz w:val="24"/>
          <w:szCs w:val="24"/>
          <w:lang w:eastAsia="zh-CN"/>
        </w:rPr>
        <w:t>淳安县千岛湖生态综合保护局、浙江中正工程项目管理有限公司</w:t>
      </w:r>
      <w:r>
        <w:rPr>
          <w:rFonts w:hint="eastAsia" w:ascii="仿宋" w:hAnsi="仿宋" w:eastAsia="仿宋" w:cs="仿宋"/>
          <w:sz w:val="24"/>
          <w:szCs w:val="24"/>
        </w:rPr>
        <w:t xml:space="preserve"> </w:t>
      </w:r>
      <w:r>
        <w:rPr>
          <w:rFonts w:hint="eastAsia" w:ascii="仿宋" w:hAnsi="仿宋" w:eastAsia="仿宋" w:cs="仿宋"/>
          <w:kern w:val="0"/>
          <w:sz w:val="24"/>
          <w:szCs w:val="24"/>
          <w:lang w:val="zh-CN"/>
        </w:rPr>
        <w:t>：</w:t>
      </w:r>
    </w:p>
    <w:p>
      <w:pPr>
        <w:spacing w:line="360" w:lineRule="auto"/>
        <w:ind w:firstLine="72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按你方磋商文件要求，</w:t>
      </w:r>
      <w:r>
        <w:rPr>
          <w:rFonts w:hint="eastAsia" w:ascii="仿宋" w:hAnsi="仿宋" w:eastAsia="仿宋" w:cs="仿宋"/>
          <w:sz w:val="24"/>
          <w:szCs w:val="24"/>
        </w:rPr>
        <w:t>我们即</w:t>
      </w:r>
      <w:r>
        <w:rPr>
          <w:rFonts w:hint="eastAsia" w:ascii="仿宋" w:hAnsi="仿宋" w:eastAsia="仿宋" w:cs="仿宋"/>
          <w:kern w:val="0"/>
          <w:sz w:val="24"/>
          <w:szCs w:val="24"/>
          <w:lang w:val="zh-CN"/>
        </w:rPr>
        <w:t>本响应文件签字方，谨此向你方发出要约如下：如你方接受本响应，我方承诺按照如下最后报价一览表的价格完成</w:t>
      </w:r>
      <w:r>
        <w:rPr>
          <w:rFonts w:hint="eastAsia" w:ascii="仿宋" w:hAnsi="仿宋" w:eastAsia="仿宋" w:cs="仿宋"/>
          <w:sz w:val="24"/>
          <w:szCs w:val="24"/>
          <w:lang w:eastAsia="zh-CN"/>
        </w:rPr>
        <w:t xml:space="preserve">2025年淳安县山洪灾害监测预警设备维护采购项目 </w:t>
      </w:r>
      <w:r>
        <w:rPr>
          <w:rFonts w:hint="eastAsia" w:ascii="仿宋" w:hAnsi="仿宋" w:eastAsia="仿宋" w:cs="仿宋"/>
          <w:sz w:val="24"/>
          <w:szCs w:val="24"/>
        </w:rPr>
        <w:t>【项目编号：</w:t>
      </w:r>
      <w:r>
        <w:rPr>
          <w:rFonts w:hint="eastAsia" w:ascii="仿宋" w:hAnsi="仿宋" w:eastAsia="仿宋" w:cs="仿宋"/>
          <w:sz w:val="24"/>
          <w:szCs w:val="24"/>
          <w:lang w:eastAsia="zh-CN"/>
        </w:rPr>
        <w:t xml:space="preserve"> ZJZZCACG20250408号 </w:t>
      </w:r>
      <w:r>
        <w:rPr>
          <w:rFonts w:hint="eastAsia" w:ascii="仿宋" w:hAnsi="仿宋" w:eastAsia="仿宋" w:cs="仿宋"/>
          <w:sz w:val="24"/>
          <w:szCs w:val="24"/>
        </w:rPr>
        <w:t>】</w:t>
      </w:r>
      <w:r>
        <w:rPr>
          <w:rFonts w:hint="eastAsia" w:ascii="仿宋" w:hAnsi="仿宋" w:eastAsia="仿宋" w:cs="仿宋"/>
          <w:kern w:val="0"/>
          <w:sz w:val="24"/>
          <w:szCs w:val="24"/>
          <w:lang w:val="zh-CN"/>
        </w:rPr>
        <w:t>的实施。</w:t>
      </w:r>
    </w:p>
    <w:p>
      <w:pPr>
        <w:snapToGrid w:val="0"/>
        <w:spacing w:line="360" w:lineRule="auto"/>
        <w:ind w:left="480"/>
        <w:jc w:val="center"/>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最后报价一览表(单位均为人民币元)</w:t>
      </w:r>
    </w:p>
    <w:tbl>
      <w:tblPr>
        <w:tblStyle w:val="16"/>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992"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名称</w:t>
            </w:r>
          </w:p>
        </w:tc>
        <w:tc>
          <w:tcPr>
            <w:tcW w:w="2268" w:type="dxa"/>
          </w:tcPr>
          <w:p>
            <w:pPr>
              <w:spacing w:line="360" w:lineRule="auto"/>
              <w:jc w:val="center"/>
              <w:rPr>
                <w:rFonts w:hint="eastAsia" w:ascii="仿宋" w:hAnsi="仿宋" w:eastAsia="仿宋" w:cs="仿宋"/>
                <w:b/>
                <w:color w:val="auto"/>
                <w:sz w:val="24"/>
              </w:rPr>
            </w:pP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服务范围</w:t>
            </w:r>
          </w:p>
        </w:tc>
        <w:tc>
          <w:tcPr>
            <w:tcW w:w="2410"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服务要求</w:t>
            </w:r>
          </w:p>
        </w:tc>
        <w:tc>
          <w:tcPr>
            <w:tcW w:w="2268"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服务时间</w:t>
            </w:r>
          </w:p>
        </w:tc>
        <w:tc>
          <w:tcPr>
            <w:tcW w:w="2126"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服务标准</w:t>
            </w:r>
          </w:p>
        </w:tc>
        <w:tc>
          <w:tcPr>
            <w:tcW w:w="2127" w:type="dxa"/>
          </w:tcPr>
          <w:p>
            <w:pPr>
              <w:spacing w:line="360" w:lineRule="auto"/>
              <w:jc w:val="center"/>
              <w:rPr>
                <w:rFonts w:hint="eastAsia" w:ascii="仿宋" w:hAnsi="仿宋" w:eastAsia="仿宋" w:cs="仿宋"/>
                <w:b/>
                <w:color w:val="auto"/>
                <w:sz w:val="24"/>
              </w:rPr>
            </w:pP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服务人数</w:t>
            </w:r>
          </w:p>
        </w:tc>
        <w:tc>
          <w:tcPr>
            <w:tcW w:w="2126" w:type="dxa"/>
            <w:vAlign w:val="center"/>
          </w:tcPr>
          <w:p>
            <w:pPr>
              <w:spacing w:line="360" w:lineRule="auto"/>
              <w:jc w:val="center"/>
              <w:rPr>
                <w:rFonts w:hint="eastAsia" w:ascii="仿宋" w:hAnsi="仿宋" w:eastAsia="仿宋" w:cs="仿宋"/>
                <w:b/>
                <w:color w:val="auto"/>
                <w:sz w:val="24"/>
              </w:rPr>
            </w:pP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备注（如果有）</w:t>
            </w:r>
          </w:p>
          <w:p>
            <w:pPr>
              <w:spacing w:line="360" w:lineRule="auto"/>
              <w:jc w:val="center"/>
              <w:rPr>
                <w:rFonts w:hint="eastAsia" w:ascii="仿宋" w:hAnsi="仿宋" w:eastAsia="仿宋" w:cs="仿宋"/>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17" w:type="dxa"/>
            <w:vAlign w:val="center"/>
          </w:tcPr>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992" w:type="dxa"/>
            <w:vAlign w:val="center"/>
          </w:tcPr>
          <w:p>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XX</w:t>
            </w: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992" w:type="dxa"/>
            <w:vAlign w:val="center"/>
          </w:tcPr>
          <w:p>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XX</w:t>
            </w: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w:t>
            </w:r>
          </w:p>
        </w:tc>
        <w:tc>
          <w:tcPr>
            <w:tcW w:w="992"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p>
        </w:tc>
        <w:tc>
          <w:tcPr>
            <w:tcW w:w="992"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p>
        </w:tc>
        <w:tc>
          <w:tcPr>
            <w:tcW w:w="992"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最后报价（小写）</w:t>
            </w:r>
          </w:p>
        </w:tc>
        <w:tc>
          <w:tcPr>
            <w:tcW w:w="8647" w:type="dxa"/>
            <w:gridSpan w:val="4"/>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最后报价（大写）</w:t>
            </w:r>
          </w:p>
        </w:tc>
        <w:tc>
          <w:tcPr>
            <w:tcW w:w="8647" w:type="dxa"/>
            <w:gridSpan w:val="4"/>
          </w:tcPr>
          <w:p>
            <w:pPr>
              <w:spacing w:line="360" w:lineRule="auto"/>
              <w:jc w:val="center"/>
              <w:rPr>
                <w:rFonts w:hint="eastAsia" w:ascii="仿宋" w:hAnsi="仿宋" w:eastAsia="仿宋" w:cs="仿宋"/>
                <w:color w:val="auto"/>
                <w:sz w:val="24"/>
              </w:rPr>
            </w:pPr>
          </w:p>
        </w:tc>
      </w:tr>
    </w:tbl>
    <w:p>
      <w:pPr>
        <w:pStyle w:val="8"/>
        <w:rPr>
          <w:rFonts w:hint="eastAsia"/>
          <w:lang w:val="zh-CN"/>
        </w:rPr>
      </w:pPr>
    </w:p>
    <w:p>
      <w:pPr>
        <w:spacing w:line="360" w:lineRule="auto"/>
        <w:ind w:left="-2" w:leftChars="-1" w:firstLine="480" w:firstLineChars="200"/>
        <w:rPr>
          <w:rFonts w:hint="eastAsia" w:ascii="仿宋" w:hAnsi="仿宋" w:eastAsia="仿宋" w:cs="仿宋"/>
          <w:kern w:val="0"/>
          <w:sz w:val="24"/>
          <w:szCs w:val="24"/>
          <w:lang w:val="zh-CN"/>
        </w:rPr>
      </w:pPr>
      <w:r>
        <w:rPr>
          <w:rFonts w:hint="eastAsia" w:ascii="仿宋" w:hAnsi="仿宋" w:eastAsia="仿宋" w:cs="仿宋"/>
          <w:sz w:val="24"/>
          <w:szCs w:val="24"/>
        </w:rPr>
        <w:t>注：</w:t>
      </w:r>
      <w:r>
        <w:rPr>
          <w:rFonts w:hint="eastAsia" w:ascii="仿宋" w:hAnsi="仿宋" w:eastAsia="仿宋" w:cs="仿宋"/>
          <w:kern w:val="0"/>
          <w:sz w:val="24"/>
          <w:szCs w:val="24"/>
          <w:lang w:val="zh-CN"/>
        </w:rPr>
        <w:t>1、供应商需按本表格式填写</w:t>
      </w:r>
      <w:r>
        <w:rPr>
          <w:rFonts w:hint="eastAsia" w:ascii="仿宋" w:hAnsi="仿宋" w:eastAsia="仿宋" w:cs="仿宋"/>
          <w:b/>
          <w:kern w:val="0"/>
          <w:sz w:val="24"/>
          <w:szCs w:val="24"/>
          <w:lang w:val="zh-CN"/>
        </w:rPr>
        <w:t>，</w:t>
      </w:r>
      <w:r>
        <w:rPr>
          <w:rFonts w:hint="eastAsia" w:ascii="仿宋" w:hAnsi="仿宋" w:eastAsia="仿宋" w:cs="仿宋"/>
          <w:b/>
          <w:kern w:val="0"/>
          <w:sz w:val="24"/>
          <w:szCs w:val="24"/>
        </w:rPr>
        <w:t>否则视为</w:t>
      </w:r>
      <w:r>
        <w:rPr>
          <w:rFonts w:hint="eastAsia" w:ascii="仿宋" w:hAnsi="仿宋" w:eastAsia="仿宋" w:cs="仿宋"/>
          <w:b/>
          <w:sz w:val="24"/>
          <w:szCs w:val="24"/>
        </w:rPr>
        <w:t>响应文件含有采购人不能接受的附加条件，响应无效</w:t>
      </w:r>
      <w:r>
        <w:rPr>
          <w:rFonts w:hint="eastAsia" w:ascii="仿宋" w:hAnsi="仿宋" w:eastAsia="仿宋" w:cs="仿宋"/>
          <w:kern w:val="0"/>
          <w:sz w:val="24"/>
          <w:szCs w:val="24"/>
          <w:lang w:val="zh-CN"/>
        </w:rPr>
        <w:t>。</w:t>
      </w:r>
    </w:p>
    <w:p>
      <w:pPr>
        <w:snapToGrid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2、有关本项目实施所涉及的一切费用均计入报价。</w:t>
      </w:r>
      <w:r>
        <w:rPr>
          <w:rFonts w:hint="eastAsia" w:ascii="仿宋" w:hAnsi="仿宋" w:eastAsia="仿宋" w:cs="仿宋"/>
          <w:b/>
          <w:kern w:val="0"/>
          <w:sz w:val="24"/>
          <w:szCs w:val="24"/>
          <w:lang w:val="zh-CN"/>
        </w:rPr>
        <w:t>采购人将以合同形式有偿取得货物或服务，不接受供应商给予的赠品、回扣或者与采购无关的其他商品、服务</w:t>
      </w:r>
      <w:r>
        <w:rPr>
          <w:rFonts w:hint="eastAsia" w:ascii="仿宋" w:hAnsi="仿宋" w:eastAsia="仿宋" w:cs="仿宋"/>
          <w:kern w:val="0"/>
          <w:sz w:val="24"/>
          <w:szCs w:val="24"/>
          <w:lang w:val="zh-CN"/>
        </w:rPr>
        <w:t>，</w:t>
      </w:r>
      <w:r>
        <w:rPr>
          <w:rFonts w:hint="eastAsia" w:ascii="仿宋" w:hAnsi="仿宋" w:eastAsia="仿宋" w:cs="仿宋"/>
          <w:b/>
          <w:kern w:val="0"/>
          <w:sz w:val="24"/>
          <w:szCs w:val="24"/>
          <w:lang w:val="zh-CN"/>
        </w:rPr>
        <w:t>不得出现“0元”“免费赠送”等形式的无偿报价，</w:t>
      </w:r>
      <w:r>
        <w:rPr>
          <w:rFonts w:hint="eastAsia" w:ascii="仿宋" w:hAnsi="仿宋" w:eastAsia="仿宋" w:cs="仿宋"/>
          <w:b/>
          <w:kern w:val="0"/>
          <w:sz w:val="24"/>
          <w:szCs w:val="24"/>
        </w:rPr>
        <w:t>否则视为</w:t>
      </w:r>
      <w:r>
        <w:rPr>
          <w:rFonts w:hint="eastAsia" w:ascii="仿宋" w:hAnsi="仿宋" w:eastAsia="仿宋" w:cs="仿宋"/>
          <w:b/>
          <w:sz w:val="24"/>
          <w:szCs w:val="24"/>
        </w:rPr>
        <w:t>最后报价文件含有采购人不能接受的附加条件，响应无效</w:t>
      </w:r>
      <w:r>
        <w:rPr>
          <w:rFonts w:hint="eastAsia" w:ascii="仿宋" w:hAnsi="仿宋" w:eastAsia="仿宋" w:cs="仿宋"/>
          <w:b/>
          <w:kern w:val="0"/>
          <w:sz w:val="24"/>
          <w:szCs w:val="24"/>
          <w:lang w:val="zh-CN"/>
        </w:rPr>
        <w:t>；采购内容未包含在《最后报价一览表》名称栏中，供应商不能作出合理解释的，</w:t>
      </w:r>
      <w:r>
        <w:rPr>
          <w:rFonts w:hint="eastAsia" w:ascii="仿宋" w:hAnsi="仿宋" w:eastAsia="仿宋" w:cs="仿宋"/>
          <w:b/>
          <w:kern w:val="0"/>
          <w:sz w:val="24"/>
          <w:szCs w:val="24"/>
        </w:rPr>
        <w:t>视为</w:t>
      </w:r>
      <w:r>
        <w:rPr>
          <w:rFonts w:hint="eastAsia" w:ascii="仿宋" w:hAnsi="仿宋" w:eastAsia="仿宋" w:cs="仿宋"/>
          <w:b/>
          <w:sz w:val="24"/>
          <w:szCs w:val="24"/>
        </w:rPr>
        <w:t>响应文件含有采购人不能接受的附加条件的，响应无效。</w:t>
      </w:r>
    </w:p>
    <w:p>
      <w:pPr>
        <w:snapToGrid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3、特别提示：采购代理机构将对项目名称和项目编号，成交供应商名称、地址和成交金额，主要成交标的名称、服务范围、服务要求、服务时间、服务标准等予以公示。</w:t>
      </w:r>
    </w:p>
    <w:p>
      <w:pPr>
        <w:spacing w:line="360" w:lineRule="auto"/>
        <w:ind w:firstLine="480" w:firstLineChars="200"/>
        <w:rPr>
          <w:rFonts w:hint="eastAsia" w:ascii="仿宋" w:hAnsi="仿宋" w:eastAsia="仿宋" w:cs="仿宋"/>
          <w:kern w:val="0"/>
          <w:sz w:val="24"/>
          <w:szCs w:val="24"/>
          <w:u w:val="single"/>
          <w:lang w:val="zh-CN"/>
        </w:rPr>
      </w:pPr>
      <w:r>
        <w:rPr>
          <w:rFonts w:hint="eastAsia" w:ascii="仿宋" w:hAnsi="仿宋" w:eastAsia="仿宋" w:cs="仿宋"/>
          <w:kern w:val="0"/>
          <w:sz w:val="24"/>
          <w:szCs w:val="24"/>
          <w:lang w:val="zh-CN"/>
        </w:rPr>
        <w:t>4、注：供应商提供的中小企业声明函内容不实的，属于提供虚假材料谋取中标、成交，依照《中华人民共和国政府采购法》等国家有关规定追究相应责任。</w:t>
      </w:r>
    </w:p>
    <w:p>
      <w:pPr>
        <w:spacing w:line="360" w:lineRule="auto"/>
        <w:ind w:firstLine="480" w:firstLineChars="200"/>
        <w:rPr>
          <w:rFonts w:hint="eastAsia" w:ascii="仿宋" w:hAnsi="仿宋" w:eastAsia="仿宋" w:cs="仿宋"/>
          <w:b/>
          <w:kern w:val="0"/>
          <w:sz w:val="24"/>
          <w:szCs w:val="24"/>
        </w:rPr>
      </w:pPr>
      <w:r>
        <w:rPr>
          <w:rFonts w:hint="eastAsia" w:ascii="仿宋" w:hAnsi="仿宋" w:eastAsia="仿宋" w:cs="仿宋"/>
          <w:sz w:val="24"/>
          <w:szCs w:val="24"/>
        </w:rPr>
        <w:t>▲</w:t>
      </w:r>
      <w:r>
        <w:rPr>
          <w:rFonts w:hint="eastAsia" w:ascii="仿宋" w:hAnsi="仿宋" w:eastAsia="仿宋" w:cs="仿宋"/>
          <w:b/>
          <w:kern w:val="0"/>
          <w:sz w:val="24"/>
          <w:szCs w:val="24"/>
        </w:rPr>
        <w:t>5、特别说明：供应商报价低于项目预算50%的，应当在报价文件中详细阐述不影响产品质量并提供相关费用证明材料，否则为无效报价。</w:t>
      </w:r>
    </w:p>
    <w:p>
      <w:pPr>
        <w:spacing w:line="360" w:lineRule="auto"/>
        <w:ind w:right="-874" w:rightChars="-416"/>
        <w:rPr>
          <w:rFonts w:hint="eastAsia" w:ascii="仿宋" w:hAnsi="仿宋" w:eastAsia="仿宋" w:cs="仿宋"/>
          <w:sz w:val="24"/>
          <w:szCs w:val="24"/>
        </w:rPr>
      </w:pPr>
    </w:p>
    <w:p>
      <w:pPr>
        <w:spacing w:line="360" w:lineRule="auto"/>
        <w:ind w:right="-874" w:rightChars="-416" w:firstLine="7200" w:firstLineChars="3000"/>
        <w:rPr>
          <w:rFonts w:hint="eastAsia" w:ascii="仿宋" w:hAnsi="仿宋" w:eastAsia="仿宋" w:cs="仿宋"/>
          <w:kern w:val="0"/>
          <w:sz w:val="24"/>
          <w:szCs w:val="24"/>
        </w:rPr>
      </w:pPr>
      <w:r>
        <w:rPr>
          <w:rFonts w:hint="eastAsia" w:ascii="仿宋" w:hAnsi="仿宋" w:eastAsia="仿宋" w:cs="仿宋"/>
          <w:kern w:val="0"/>
          <w:sz w:val="24"/>
          <w:szCs w:val="24"/>
          <w:lang w:val="zh-CN"/>
        </w:rPr>
        <w:t>供应商名称（电子签名）：</w:t>
      </w:r>
    </w:p>
    <w:p>
      <w:pPr>
        <w:autoSpaceDE w:val="0"/>
        <w:autoSpaceDN w:val="0"/>
        <w:spacing w:line="360" w:lineRule="auto"/>
        <w:ind w:left="5040" w:hanging="5040" w:hangingChars="2100"/>
        <w:rPr>
          <w:rFonts w:hint="eastAsia" w:ascii="仿宋" w:hAnsi="仿宋" w:eastAsia="仿宋" w:cs="仿宋"/>
          <w:kern w:val="0"/>
          <w:sz w:val="24"/>
          <w:szCs w:val="24"/>
        </w:rPr>
      </w:pPr>
      <w:r>
        <w:rPr>
          <w:rFonts w:hint="eastAsia" w:ascii="仿宋" w:hAnsi="仿宋" w:eastAsia="仿宋" w:cs="仿宋"/>
          <w:kern w:val="0"/>
          <w:sz w:val="24"/>
          <w:szCs w:val="24"/>
          <w:lang w:val="zh-CN"/>
        </w:rPr>
        <w:t xml:space="preserve">                                           </w:t>
      </w:r>
      <w:r>
        <w:rPr>
          <w:rFonts w:hint="eastAsia" w:ascii="仿宋" w:hAnsi="仿宋" w:eastAsia="仿宋" w:cs="仿宋"/>
          <w:kern w:val="0"/>
          <w:sz w:val="24"/>
          <w:szCs w:val="24"/>
        </w:rPr>
        <w:t xml:space="preserve">     </w:t>
      </w:r>
    </w:p>
    <w:p>
      <w:pPr>
        <w:autoSpaceDE w:val="0"/>
        <w:autoSpaceDN w:val="0"/>
        <w:spacing w:line="360" w:lineRule="auto"/>
        <w:ind w:left="5027" w:leftChars="2394" w:firstLine="2160" w:firstLineChars="900"/>
        <w:rPr>
          <w:rFonts w:hint="eastAsia" w:ascii="仿宋" w:hAnsi="仿宋" w:eastAsia="仿宋" w:cs="仿宋"/>
          <w:kern w:val="0"/>
          <w:sz w:val="24"/>
          <w:szCs w:val="24"/>
          <w:lang w:val="zh-CN"/>
        </w:rPr>
        <w:sectPr>
          <w:pgSz w:w="16838" w:h="11906" w:orient="landscape"/>
          <w:pgMar w:top="1418" w:right="471" w:bottom="1418" w:left="777" w:header="851" w:footer="992" w:gutter="0"/>
          <w:pgNumType w:fmt="decimal"/>
          <w:cols w:space="720" w:num="1"/>
          <w:titlePg/>
          <w:docGrid w:linePitch="312" w:charSpace="0"/>
        </w:sectPr>
      </w:pPr>
      <w:r>
        <w:rPr>
          <w:rFonts w:hint="eastAsia" w:ascii="仿宋" w:hAnsi="仿宋" w:eastAsia="仿宋" w:cs="仿宋"/>
          <w:kern w:val="0"/>
          <w:sz w:val="24"/>
          <w:szCs w:val="24"/>
          <w:lang w:val="zh-CN"/>
        </w:rPr>
        <w:t xml:space="preserve"> 日期：    年  月   日</w:t>
      </w:r>
    </w:p>
    <w:p>
      <w:pPr>
        <w:spacing w:line="360" w:lineRule="auto"/>
        <w:jc w:val="left"/>
        <w:rPr>
          <w:rFonts w:hint="eastAsia" w:ascii="仿宋" w:hAnsi="仿宋" w:eastAsia="仿宋" w:cs="仿宋"/>
          <w:b/>
          <w:color w:val="000000"/>
          <w:spacing w:val="6"/>
          <w:sz w:val="24"/>
          <w:szCs w:val="24"/>
        </w:rPr>
      </w:pPr>
      <w:r>
        <w:rPr>
          <w:rFonts w:hint="eastAsia" w:ascii="仿宋" w:hAnsi="仿宋" w:eastAsia="仿宋" w:cs="仿宋"/>
          <w:b/>
          <w:color w:val="000000"/>
          <w:spacing w:val="6"/>
          <w:sz w:val="24"/>
          <w:szCs w:val="24"/>
        </w:rPr>
        <w:t>附件1：质疑函范本及制作说明</w:t>
      </w:r>
    </w:p>
    <w:p>
      <w:pPr>
        <w:spacing w:line="360" w:lineRule="auto"/>
        <w:jc w:val="center"/>
        <w:rPr>
          <w:rFonts w:hint="eastAsia" w:ascii="仿宋" w:hAnsi="仿宋" w:eastAsia="仿宋" w:cs="仿宋"/>
          <w:b/>
          <w:color w:val="000000"/>
          <w:spacing w:val="6"/>
          <w:sz w:val="28"/>
          <w:szCs w:val="28"/>
        </w:rPr>
      </w:pPr>
      <w:r>
        <w:rPr>
          <w:rFonts w:hint="eastAsia" w:ascii="仿宋" w:hAnsi="仿宋" w:eastAsia="仿宋" w:cs="仿宋"/>
          <w:b/>
          <w:color w:val="000000"/>
          <w:spacing w:val="6"/>
          <w:sz w:val="28"/>
          <w:szCs w:val="28"/>
        </w:rPr>
        <w:t>质疑函范本</w:t>
      </w:r>
    </w:p>
    <w:p>
      <w:pPr>
        <w:snapToGrid w:val="0"/>
        <w:spacing w:before="240" w:beforeLines="100" w:line="360" w:lineRule="auto"/>
        <w:rPr>
          <w:rFonts w:hint="eastAsia" w:ascii="仿宋" w:hAnsi="仿宋" w:eastAsia="仿宋" w:cs="仿宋"/>
          <w:bCs/>
          <w:color w:val="000000"/>
          <w:sz w:val="24"/>
          <w:szCs w:val="24"/>
        </w:rPr>
      </w:pPr>
      <w:r>
        <w:rPr>
          <w:rFonts w:hint="eastAsia" w:ascii="仿宋" w:hAnsi="仿宋" w:eastAsia="仿宋" w:cs="仿宋"/>
          <w:bCs/>
          <w:color w:val="000000"/>
          <w:sz w:val="24"/>
          <w:szCs w:val="24"/>
        </w:rPr>
        <w:t>一、质疑供应商基本信息</w:t>
      </w:r>
    </w:p>
    <w:p>
      <w:pPr>
        <w:snapToGrid w:val="0"/>
        <w:spacing w:line="360" w:lineRule="auto"/>
        <w:rPr>
          <w:rFonts w:hint="eastAsia" w:ascii="仿宋" w:hAnsi="仿宋" w:eastAsia="仿宋" w:cs="仿宋"/>
          <w:color w:val="000000"/>
          <w:sz w:val="24"/>
          <w:szCs w:val="24"/>
          <w:u w:val="dotted"/>
        </w:rPr>
      </w:pPr>
      <w:r>
        <w:rPr>
          <w:rFonts w:hint="eastAsia" w:ascii="仿宋" w:hAnsi="仿宋" w:eastAsia="仿宋" w:cs="仿宋"/>
          <w:color w:val="000000"/>
          <w:sz w:val="24"/>
          <w:szCs w:val="24"/>
        </w:rPr>
        <w:t>质疑供应商：</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地址：邮编：</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联系人：联系电话：</w:t>
      </w:r>
    </w:p>
    <w:p>
      <w:pPr>
        <w:snapToGrid w:val="0"/>
        <w:spacing w:line="360" w:lineRule="auto"/>
        <w:rPr>
          <w:rFonts w:hint="eastAsia" w:ascii="仿宋" w:hAnsi="仿宋" w:eastAsia="仿宋" w:cs="仿宋"/>
          <w:color w:val="000000"/>
          <w:sz w:val="24"/>
          <w:szCs w:val="24"/>
          <w:u w:val="dotted"/>
        </w:rPr>
      </w:pPr>
      <w:r>
        <w:rPr>
          <w:rFonts w:hint="eastAsia" w:ascii="仿宋" w:hAnsi="仿宋" w:eastAsia="仿宋" w:cs="仿宋"/>
          <w:color w:val="000000"/>
          <w:sz w:val="24"/>
          <w:szCs w:val="24"/>
        </w:rPr>
        <w:t>授权代表：</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联系电话：</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地址： 邮编：</w:t>
      </w:r>
    </w:p>
    <w:p>
      <w:pPr>
        <w:snapToGrid w:val="0"/>
        <w:spacing w:line="360" w:lineRule="auto"/>
        <w:rPr>
          <w:rFonts w:hint="eastAsia" w:ascii="仿宋" w:hAnsi="仿宋" w:eastAsia="仿宋" w:cs="仿宋"/>
          <w:bCs/>
          <w:color w:val="000000"/>
          <w:sz w:val="24"/>
          <w:szCs w:val="24"/>
        </w:rPr>
      </w:pPr>
      <w:r>
        <w:rPr>
          <w:rFonts w:hint="eastAsia" w:ascii="仿宋" w:hAnsi="仿宋" w:eastAsia="仿宋" w:cs="仿宋"/>
          <w:bCs/>
          <w:color w:val="000000"/>
          <w:sz w:val="24"/>
          <w:szCs w:val="24"/>
        </w:rPr>
        <w:t>二、质疑项目基本情况</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质疑项目的名称：</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质疑项目的编号：包号：</w:t>
      </w:r>
    </w:p>
    <w:p>
      <w:pPr>
        <w:snapToGrid w:val="0"/>
        <w:spacing w:line="360" w:lineRule="auto"/>
        <w:rPr>
          <w:rFonts w:hint="eastAsia" w:ascii="仿宋" w:hAnsi="仿宋" w:eastAsia="仿宋" w:cs="仿宋"/>
          <w:color w:val="000000"/>
          <w:sz w:val="24"/>
          <w:szCs w:val="24"/>
          <w:u w:val="dotted"/>
        </w:rPr>
      </w:pPr>
      <w:r>
        <w:rPr>
          <w:rFonts w:hint="eastAsia" w:ascii="仿宋" w:hAnsi="仿宋" w:eastAsia="仿宋" w:cs="仿宋"/>
          <w:color w:val="000000"/>
          <w:sz w:val="24"/>
          <w:szCs w:val="24"/>
        </w:rPr>
        <w:t>采购人名称：</w:t>
      </w:r>
    </w:p>
    <w:p>
      <w:pPr>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采购文件获取日期：</w:t>
      </w:r>
    </w:p>
    <w:p>
      <w:pPr>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三、质疑事项具体内容</w:t>
      </w:r>
    </w:p>
    <w:p>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质疑事项1：</w:t>
      </w:r>
    </w:p>
    <w:p>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事实依据：</w:t>
      </w:r>
    </w:p>
    <w:p>
      <w:pPr>
        <w:snapToGrid w:val="0"/>
        <w:spacing w:line="360" w:lineRule="auto"/>
        <w:rPr>
          <w:rFonts w:hint="eastAsia" w:ascii="仿宋" w:hAnsi="仿宋" w:eastAsia="仿宋" w:cs="仿宋"/>
          <w:sz w:val="24"/>
          <w:szCs w:val="24"/>
        </w:rPr>
      </w:pPr>
    </w:p>
    <w:p>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法律依据：</w:t>
      </w:r>
    </w:p>
    <w:p>
      <w:pPr>
        <w:snapToGrid w:val="0"/>
        <w:spacing w:line="360" w:lineRule="auto"/>
        <w:rPr>
          <w:rFonts w:hint="eastAsia" w:ascii="仿宋" w:hAnsi="仿宋" w:eastAsia="仿宋" w:cs="仿宋"/>
          <w:sz w:val="24"/>
          <w:szCs w:val="24"/>
          <w:u w:val="dotted"/>
        </w:rPr>
      </w:pPr>
    </w:p>
    <w:p>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质疑事项2</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w:t>
      </w:r>
    </w:p>
    <w:p>
      <w:pPr>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四、与质疑事项相关的质疑请求</w:t>
      </w:r>
    </w:p>
    <w:p>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请求：</w:t>
      </w: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pPr>
        <w:spacing w:line="360" w:lineRule="auto"/>
        <w:rPr>
          <w:rFonts w:hint="eastAsia" w:ascii="仿宋" w:hAnsi="仿宋" w:eastAsia="仿宋" w:cs="仿宋"/>
          <w:b/>
          <w:sz w:val="24"/>
          <w:szCs w:val="24"/>
        </w:rPr>
      </w:pPr>
      <w:r>
        <w:rPr>
          <w:rFonts w:hint="eastAsia" w:ascii="仿宋" w:hAnsi="仿宋" w:eastAsia="仿宋" w:cs="仿宋"/>
          <w:b/>
          <w:sz w:val="24"/>
          <w:szCs w:val="24"/>
        </w:rPr>
        <w:t>质疑函制作说明：</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2.质疑供应商若委托代理人进行质疑的，质疑函应按要求列明“授权代表”的有关内容，并在附件中提交由质疑</w:t>
      </w:r>
      <w:r>
        <w:rPr>
          <w:rFonts w:hint="eastAsia" w:ascii="仿宋" w:hAnsi="仿宋" w:eastAsia="仿宋" w:cs="仿宋"/>
          <w:kern w:val="0"/>
          <w:sz w:val="24"/>
          <w:szCs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5.质疑函的质疑请求应与质疑事项相关。</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480" w:firstLineChars="200"/>
        <w:jc w:val="left"/>
        <w:rPr>
          <w:rFonts w:hint="eastAsia" w:ascii="仿宋" w:hAnsi="仿宋" w:eastAsia="仿宋" w:cs="仿宋"/>
          <w:sz w:val="24"/>
          <w:szCs w:val="24"/>
        </w:rPr>
      </w:pPr>
    </w:p>
    <w:p>
      <w:pPr>
        <w:spacing w:line="360" w:lineRule="auto"/>
        <w:jc w:val="left"/>
        <w:rPr>
          <w:rFonts w:hint="eastAsia" w:ascii="仿宋" w:hAnsi="仿宋" w:eastAsia="仿宋" w:cs="仿宋"/>
          <w:b/>
          <w:spacing w:val="6"/>
          <w:sz w:val="24"/>
          <w:szCs w:val="24"/>
        </w:rPr>
      </w:pPr>
      <w:r>
        <w:rPr>
          <w:rFonts w:hint="eastAsia" w:ascii="仿宋" w:hAnsi="仿宋" w:eastAsia="仿宋" w:cs="仿宋"/>
          <w:b/>
          <w:sz w:val="24"/>
          <w:szCs w:val="24"/>
        </w:rPr>
        <w:br w:type="page"/>
      </w:r>
      <w:r>
        <w:rPr>
          <w:rFonts w:hint="eastAsia" w:ascii="仿宋" w:hAnsi="仿宋" w:eastAsia="仿宋" w:cs="仿宋"/>
          <w:b/>
          <w:spacing w:val="6"/>
          <w:sz w:val="24"/>
          <w:szCs w:val="24"/>
        </w:rPr>
        <w:t>附件2：投诉书范本及制作说明</w:t>
      </w:r>
    </w:p>
    <w:p>
      <w:pPr>
        <w:spacing w:line="360" w:lineRule="auto"/>
        <w:jc w:val="center"/>
        <w:rPr>
          <w:rFonts w:hint="eastAsia" w:ascii="仿宋" w:hAnsi="仿宋" w:eastAsia="仿宋" w:cs="仿宋"/>
          <w:b/>
          <w:sz w:val="24"/>
          <w:szCs w:val="24"/>
        </w:rPr>
      </w:pPr>
    </w:p>
    <w:p>
      <w:pPr>
        <w:spacing w:line="360" w:lineRule="auto"/>
        <w:jc w:val="center"/>
        <w:rPr>
          <w:rFonts w:hint="eastAsia" w:ascii="仿宋" w:hAnsi="仿宋" w:eastAsia="仿宋" w:cs="仿宋"/>
          <w:b/>
          <w:spacing w:val="6"/>
          <w:sz w:val="28"/>
          <w:szCs w:val="28"/>
        </w:rPr>
      </w:pPr>
      <w:r>
        <w:rPr>
          <w:rFonts w:hint="eastAsia" w:ascii="仿宋" w:hAnsi="仿宋" w:eastAsia="仿宋" w:cs="仿宋"/>
          <w:b/>
          <w:spacing w:val="6"/>
          <w:sz w:val="28"/>
          <w:szCs w:val="28"/>
        </w:rPr>
        <w:t>投诉书范本</w:t>
      </w:r>
    </w:p>
    <w:p>
      <w:pPr>
        <w:spacing w:line="360" w:lineRule="auto"/>
        <w:rPr>
          <w:rFonts w:hint="eastAsia" w:ascii="仿宋" w:hAnsi="仿宋" w:eastAsia="仿宋" w:cs="仿宋"/>
          <w:sz w:val="24"/>
          <w:szCs w:val="24"/>
        </w:rPr>
      </w:pPr>
      <w:r>
        <w:rPr>
          <w:rFonts w:hint="eastAsia" w:ascii="仿宋" w:hAnsi="仿宋" w:eastAsia="仿宋" w:cs="仿宋"/>
          <w:sz w:val="24"/>
          <w:szCs w:val="24"/>
        </w:rPr>
        <w:t>一、投诉相关主体基本情况</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址：邮编：</w:t>
      </w:r>
    </w:p>
    <w:p>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p>
    <w:p>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授权代表：联系电话</w:t>
      </w:r>
      <w:r>
        <w:rPr>
          <w:rFonts w:hint="eastAsia" w:ascii="仿宋" w:hAnsi="仿宋" w:eastAsia="仿宋" w:cs="仿宋"/>
          <w:sz w:val="24"/>
          <w:szCs w:val="24"/>
          <w:u w:val="dotted"/>
        </w:rPr>
        <w:t xml:space="preserve">：                  </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址：邮编：</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址：邮编：</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联系人：联系电话：</w:t>
      </w:r>
    </w:p>
    <w:p>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址：邮编：</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联系人：联系电话：</w:t>
      </w:r>
    </w:p>
    <w:p>
      <w:pPr>
        <w:spacing w:line="360" w:lineRule="auto"/>
        <w:rPr>
          <w:rFonts w:hint="eastAsia" w:ascii="仿宋" w:hAnsi="仿宋" w:eastAsia="仿宋" w:cs="仿宋"/>
          <w:sz w:val="24"/>
          <w:szCs w:val="24"/>
        </w:rPr>
      </w:pPr>
      <w:r>
        <w:rPr>
          <w:rFonts w:hint="eastAsia" w:ascii="仿宋" w:hAnsi="仿宋" w:eastAsia="仿宋" w:cs="仿宋"/>
          <w:sz w:val="24"/>
          <w:szCs w:val="24"/>
        </w:rPr>
        <w:t>二、投诉项目基本情况</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采购项目编号：包号：</w:t>
      </w:r>
    </w:p>
    <w:p>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p>
    <w:p>
      <w:pPr>
        <w:spacing w:line="360" w:lineRule="auto"/>
        <w:rPr>
          <w:rFonts w:hint="eastAsia" w:ascii="仿宋" w:hAnsi="仿宋" w:eastAsia="仿宋" w:cs="仿宋"/>
          <w:sz w:val="24"/>
          <w:szCs w:val="24"/>
        </w:rPr>
      </w:pPr>
      <w:r>
        <w:rPr>
          <w:rFonts w:hint="eastAsia" w:ascii="仿宋" w:hAnsi="仿宋" w:eastAsia="仿宋" w:cs="仿宋"/>
          <w:sz w:val="24"/>
          <w:szCs w:val="24"/>
        </w:rPr>
        <w:t>三、质疑基本情况</w:t>
      </w:r>
    </w:p>
    <w:p>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投诉人于年月日,向提出质疑，质疑事项为：</w:t>
      </w:r>
    </w:p>
    <w:p>
      <w:pPr>
        <w:spacing w:line="360" w:lineRule="auto"/>
        <w:rPr>
          <w:rFonts w:hint="eastAsia" w:ascii="仿宋" w:hAnsi="仿宋" w:eastAsia="仿宋" w:cs="仿宋"/>
          <w:sz w:val="24"/>
          <w:szCs w:val="24"/>
          <w:u w:val="dotted"/>
        </w:rPr>
      </w:pP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于年月日,就质疑事项作出了答复/没有在法定期限内作出答复。</w:t>
      </w:r>
    </w:p>
    <w:p>
      <w:pPr>
        <w:spacing w:line="360" w:lineRule="auto"/>
        <w:rPr>
          <w:rFonts w:hint="eastAsia" w:ascii="仿宋" w:hAnsi="仿宋" w:eastAsia="仿宋" w:cs="仿宋"/>
          <w:sz w:val="24"/>
          <w:szCs w:val="24"/>
        </w:rPr>
      </w:pPr>
      <w:r>
        <w:rPr>
          <w:rFonts w:hint="eastAsia" w:ascii="仿宋" w:hAnsi="仿宋" w:eastAsia="仿宋" w:cs="仿宋"/>
          <w:sz w:val="24"/>
          <w:szCs w:val="24"/>
        </w:rPr>
        <w:t>四、投诉事项具体内容</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p>
    <w:p>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p>
    <w:p>
      <w:pPr>
        <w:spacing w:line="360" w:lineRule="auto"/>
        <w:rPr>
          <w:rFonts w:hint="eastAsia" w:ascii="仿宋" w:hAnsi="仿宋" w:eastAsia="仿宋" w:cs="仿宋"/>
          <w:sz w:val="24"/>
          <w:szCs w:val="24"/>
          <w:u w:val="dotted"/>
        </w:rPr>
      </w:pP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p>
    <w:p>
      <w:pPr>
        <w:spacing w:line="360" w:lineRule="auto"/>
        <w:rPr>
          <w:rFonts w:hint="eastAsia" w:ascii="仿宋" w:hAnsi="仿宋" w:eastAsia="仿宋" w:cs="仿宋"/>
          <w:sz w:val="24"/>
          <w:szCs w:val="24"/>
          <w:u w:val="dotted"/>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pPr>
        <w:spacing w:line="360" w:lineRule="auto"/>
        <w:rPr>
          <w:rFonts w:hint="eastAsia" w:ascii="仿宋" w:hAnsi="仿宋" w:eastAsia="仿宋" w:cs="仿宋"/>
          <w:sz w:val="24"/>
          <w:szCs w:val="24"/>
        </w:rPr>
      </w:pPr>
      <w:r>
        <w:rPr>
          <w:rFonts w:hint="eastAsia" w:ascii="仿宋" w:hAnsi="仿宋" w:eastAsia="仿宋" w:cs="仿宋"/>
          <w:sz w:val="24"/>
          <w:szCs w:val="24"/>
        </w:rPr>
        <w:t>五、与投诉事项相关的投诉请求</w:t>
      </w:r>
    </w:p>
    <w:p>
      <w:pPr>
        <w:spacing w:line="360" w:lineRule="auto"/>
        <w:rPr>
          <w:rFonts w:hint="eastAsia" w:ascii="仿宋" w:hAnsi="仿宋" w:eastAsia="仿宋" w:cs="仿宋"/>
          <w:sz w:val="24"/>
          <w:szCs w:val="24"/>
        </w:rPr>
      </w:pPr>
      <w:r>
        <w:rPr>
          <w:rFonts w:hint="eastAsia" w:ascii="仿宋" w:hAnsi="仿宋" w:eastAsia="仿宋" w:cs="仿宋"/>
          <w:sz w:val="24"/>
          <w:szCs w:val="24"/>
        </w:rPr>
        <w:t>请求：</w:t>
      </w:r>
    </w:p>
    <w:p>
      <w:pPr>
        <w:spacing w:line="360" w:lineRule="auto"/>
        <w:rPr>
          <w:rFonts w:hint="eastAsia" w:ascii="仿宋" w:hAnsi="仿宋" w:eastAsia="仿宋" w:cs="仿宋"/>
          <w:sz w:val="24"/>
          <w:szCs w:val="24"/>
          <w:u w:val="single"/>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pPr>
        <w:spacing w:line="360" w:lineRule="auto"/>
        <w:rPr>
          <w:rFonts w:hint="eastAsia" w:ascii="仿宋" w:hAnsi="仿宋" w:eastAsia="仿宋" w:cs="仿宋"/>
          <w:b/>
          <w:sz w:val="24"/>
          <w:szCs w:val="24"/>
        </w:rPr>
      </w:pPr>
    </w:p>
    <w:p>
      <w:pPr>
        <w:spacing w:line="360" w:lineRule="auto"/>
        <w:rPr>
          <w:rFonts w:hint="eastAsia" w:ascii="仿宋" w:hAnsi="仿宋" w:eastAsia="仿宋" w:cs="仿宋"/>
          <w:b/>
          <w:sz w:val="24"/>
          <w:szCs w:val="24"/>
        </w:rPr>
      </w:pPr>
    </w:p>
    <w:p>
      <w:pPr>
        <w:spacing w:line="36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p>
    <w:p>
      <w:pPr>
        <w:rPr>
          <w:rFonts w:hint="eastAsia" w:ascii="仿宋" w:hAnsi="仿宋" w:eastAsia="仿宋" w:cs="仿宋"/>
          <w:b/>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spacing w:line="360" w:lineRule="auto"/>
        <w:jc w:val="left"/>
        <w:rPr>
          <w:rFonts w:hint="eastAsia" w:ascii="仿宋" w:hAnsi="仿宋" w:eastAsia="仿宋" w:cs="仿宋"/>
          <w:b/>
          <w:sz w:val="24"/>
          <w:szCs w:val="24"/>
        </w:rPr>
      </w:pPr>
      <w:r>
        <w:rPr>
          <w:rFonts w:hint="eastAsia" w:ascii="仿宋" w:hAnsi="仿宋" w:eastAsia="仿宋" w:cs="仿宋"/>
          <w:b/>
          <w:sz w:val="24"/>
          <w:szCs w:val="24"/>
        </w:rPr>
        <w:t>附件3：</w:t>
      </w:r>
    </w:p>
    <w:p>
      <w:pPr>
        <w:spacing w:line="360" w:lineRule="auto"/>
        <w:rPr>
          <w:rFonts w:hint="eastAsia" w:ascii="仿宋" w:hAnsi="仿宋" w:eastAsia="仿宋" w:cs="仿宋"/>
          <w:b/>
          <w:spacing w:val="6"/>
          <w:sz w:val="24"/>
          <w:szCs w:val="24"/>
        </w:rPr>
      </w:pPr>
    </w:p>
    <w:p>
      <w:pPr>
        <w:spacing w:line="360" w:lineRule="auto"/>
        <w:jc w:val="center"/>
        <w:rPr>
          <w:rFonts w:hint="eastAsia" w:ascii="仿宋" w:hAnsi="仿宋" w:eastAsia="仿宋" w:cs="仿宋"/>
          <w:b/>
          <w:spacing w:val="6"/>
          <w:sz w:val="28"/>
          <w:szCs w:val="28"/>
        </w:rPr>
      </w:pPr>
      <w:r>
        <w:rPr>
          <w:rFonts w:hint="eastAsia" w:ascii="仿宋" w:hAnsi="仿宋" w:eastAsia="仿宋" w:cs="仿宋"/>
          <w:b/>
          <w:spacing w:val="6"/>
          <w:sz w:val="28"/>
          <w:szCs w:val="28"/>
        </w:rPr>
        <w:t>残疾人福利性单位声明函</w:t>
      </w:r>
    </w:p>
    <w:p>
      <w:pPr>
        <w:spacing w:line="360" w:lineRule="auto"/>
        <w:rPr>
          <w:rFonts w:hint="eastAsia" w:ascii="仿宋" w:hAnsi="仿宋" w:eastAsia="仿宋" w:cs="仿宋"/>
          <w:b/>
          <w:spacing w:val="6"/>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szCs w:val="24"/>
          <w:u w:val="single"/>
        </w:rPr>
        <w:t xml:space="preserve">   （采购人）    </w:t>
      </w:r>
      <w:r>
        <w:rPr>
          <w:rFonts w:hint="eastAsia" w:ascii="仿宋" w:hAnsi="仿宋" w:eastAsia="仿宋" w:cs="仿宋"/>
          <w:sz w:val="24"/>
          <w:szCs w:val="24"/>
        </w:rPr>
        <w:t>单位的</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本单位对上述声明的真实性负责。如有虚假，将依法承担相应责任。</w:t>
      </w:r>
    </w:p>
    <w:p>
      <w:pPr>
        <w:spacing w:line="360" w:lineRule="auto"/>
        <w:ind w:firstLine="480" w:firstLineChars="200"/>
        <w:rPr>
          <w:rFonts w:hint="eastAsia" w:ascii="仿宋" w:hAnsi="仿宋" w:eastAsia="仿宋" w:cs="仿宋"/>
          <w:sz w:val="24"/>
          <w:szCs w:val="24"/>
        </w:rPr>
      </w:pPr>
    </w:p>
    <w:p>
      <w:pPr>
        <w:spacing w:line="360" w:lineRule="auto"/>
        <w:ind w:firstLine="480" w:firstLineChars="200"/>
        <w:rPr>
          <w:rFonts w:hint="eastAsia" w:ascii="仿宋" w:hAnsi="仿宋" w:eastAsia="仿宋" w:cs="仿宋"/>
          <w:sz w:val="24"/>
          <w:szCs w:val="24"/>
        </w:rPr>
      </w:pPr>
    </w:p>
    <w:p>
      <w:pPr>
        <w:tabs>
          <w:tab w:val="left" w:pos="4860"/>
        </w:tabs>
        <w:spacing w:line="360" w:lineRule="auto"/>
        <w:ind w:right="1560" w:firstLine="480" w:firstLineChars="200"/>
        <w:jc w:val="center"/>
        <w:rPr>
          <w:rFonts w:hint="eastAsia" w:ascii="仿宋" w:hAnsi="仿宋" w:eastAsia="仿宋" w:cs="仿宋"/>
          <w:sz w:val="24"/>
          <w:szCs w:val="24"/>
        </w:rPr>
      </w:pPr>
      <w:r>
        <w:rPr>
          <w:rFonts w:hint="eastAsia" w:ascii="仿宋" w:hAnsi="仿宋" w:eastAsia="仿宋" w:cs="仿宋"/>
          <w:sz w:val="24"/>
          <w:szCs w:val="24"/>
        </w:rPr>
        <w:t xml:space="preserve">               单位名称（</w:t>
      </w:r>
      <w:r>
        <w:rPr>
          <w:rFonts w:hint="eastAsia" w:ascii="仿宋" w:hAnsi="仿宋" w:eastAsia="仿宋" w:cs="仿宋"/>
          <w:kern w:val="0"/>
          <w:sz w:val="24"/>
          <w:szCs w:val="24"/>
        </w:rPr>
        <w:t>电子签名</w:t>
      </w:r>
      <w:r>
        <w:rPr>
          <w:rFonts w:hint="eastAsia" w:ascii="仿宋" w:hAnsi="仿宋" w:eastAsia="仿宋" w:cs="仿宋"/>
          <w:sz w:val="24"/>
          <w:szCs w:val="24"/>
        </w:rPr>
        <w:t>）：</w:t>
      </w:r>
    </w:p>
    <w:p>
      <w:pPr>
        <w:tabs>
          <w:tab w:val="left" w:pos="4860"/>
        </w:tabs>
        <w:spacing w:line="360" w:lineRule="auto"/>
        <w:ind w:right="1560" w:firstLine="480" w:firstLineChars="200"/>
        <w:jc w:val="center"/>
        <w:rPr>
          <w:rFonts w:hint="eastAsia" w:ascii="仿宋" w:hAnsi="仿宋" w:eastAsia="仿宋" w:cs="仿宋"/>
          <w:sz w:val="24"/>
          <w:szCs w:val="24"/>
        </w:rPr>
      </w:pPr>
      <w:r>
        <w:rPr>
          <w:rFonts w:hint="eastAsia" w:ascii="仿宋" w:hAnsi="仿宋" w:eastAsia="仿宋" w:cs="仿宋"/>
          <w:sz w:val="24"/>
          <w:szCs w:val="24"/>
        </w:rPr>
        <w:t xml:space="preserve">       日  期：</w:t>
      </w:r>
    </w:p>
    <w:p>
      <w:pPr>
        <w:spacing w:line="360" w:lineRule="auto"/>
        <w:ind w:firstLine="480" w:firstLineChars="200"/>
        <w:rPr>
          <w:rFonts w:hint="eastAsia" w:ascii="仿宋" w:hAnsi="仿宋" w:eastAsia="仿宋" w:cs="仿宋"/>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autoSpaceDE w:val="0"/>
        <w:autoSpaceDN w:val="0"/>
        <w:jc w:val="left"/>
        <w:rPr>
          <w:rFonts w:hint="eastAsia" w:ascii="仿宋" w:hAnsi="仿宋" w:eastAsia="仿宋" w:cs="仿宋"/>
          <w:b/>
          <w:sz w:val="24"/>
          <w:szCs w:val="24"/>
        </w:rPr>
      </w:pPr>
      <w:r>
        <w:rPr>
          <w:rFonts w:hint="eastAsia" w:ascii="仿宋" w:hAnsi="仿宋" w:eastAsia="仿宋" w:cs="仿宋"/>
          <w:b/>
          <w:sz w:val="24"/>
          <w:szCs w:val="24"/>
        </w:rPr>
        <w:t>附件4：</w:t>
      </w:r>
    </w:p>
    <w:p>
      <w:pPr>
        <w:spacing w:line="360" w:lineRule="auto"/>
        <w:jc w:val="left"/>
        <w:rPr>
          <w:rFonts w:hint="eastAsia" w:ascii="仿宋" w:hAnsi="仿宋" w:eastAsia="仿宋" w:cs="仿宋"/>
          <w:b/>
          <w:sz w:val="24"/>
          <w:szCs w:val="24"/>
        </w:rPr>
      </w:pPr>
    </w:p>
    <w:p>
      <w:pPr>
        <w:autoSpaceDE w:val="0"/>
        <w:autoSpaceDN w:val="0"/>
        <w:jc w:val="center"/>
        <w:rPr>
          <w:rFonts w:hint="eastAsia" w:ascii="仿宋" w:hAnsi="仿宋" w:eastAsia="仿宋" w:cs="仿宋"/>
          <w:b/>
          <w:bCs/>
          <w:sz w:val="28"/>
          <w:szCs w:val="28"/>
        </w:rPr>
      </w:pPr>
      <w:r>
        <w:rPr>
          <w:rFonts w:hint="eastAsia" w:ascii="仿宋" w:hAnsi="仿宋" w:eastAsia="仿宋" w:cs="仿宋"/>
          <w:b/>
          <w:bCs/>
          <w:sz w:val="28"/>
          <w:szCs w:val="28"/>
        </w:rPr>
        <w:t>业务专用章使用说明函</w:t>
      </w:r>
    </w:p>
    <w:p>
      <w:pPr>
        <w:autoSpaceDE w:val="0"/>
        <w:autoSpaceDN w:val="0"/>
        <w:jc w:val="center"/>
        <w:rPr>
          <w:rFonts w:hint="eastAsia" w:ascii="仿宋" w:hAnsi="仿宋" w:eastAsia="仿宋" w:cs="仿宋"/>
          <w:b/>
          <w:bCs/>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lang w:eastAsia="zh-CN"/>
        </w:rPr>
        <w:t>淳安县千岛湖生态综合保护局、浙江中正工程项目管理有限公司</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lang w:val="zh-CN"/>
        </w:rPr>
        <w:t>我方</w:t>
      </w:r>
      <w:r>
        <w:rPr>
          <w:rFonts w:hint="eastAsia" w:ascii="仿宋" w:hAnsi="仿宋" w:eastAsia="仿宋" w:cs="仿宋"/>
          <w:sz w:val="24"/>
          <w:szCs w:val="24"/>
        </w:rPr>
        <w:t>(供应商全称)是中华人民共和国依法登记注册的合法企业，</w:t>
      </w:r>
      <w:r>
        <w:rPr>
          <w:rFonts w:hint="eastAsia" w:ascii="仿宋" w:hAnsi="仿宋" w:eastAsia="仿宋" w:cs="仿宋"/>
          <w:bCs/>
          <w:sz w:val="24"/>
          <w:szCs w:val="24"/>
        </w:rPr>
        <w:t>在参加</w:t>
      </w:r>
      <w:r>
        <w:rPr>
          <w:rFonts w:hint="eastAsia" w:ascii="仿宋" w:hAnsi="仿宋" w:eastAsia="仿宋" w:cs="仿宋"/>
          <w:sz w:val="24"/>
          <w:szCs w:val="24"/>
        </w:rPr>
        <w:t>贵方组织的</w:t>
      </w:r>
      <w:r>
        <w:rPr>
          <w:rFonts w:hint="eastAsia" w:ascii="仿宋" w:hAnsi="仿宋" w:eastAsia="仿宋" w:cs="仿宋"/>
          <w:sz w:val="24"/>
          <w:szCs w:val="24"/>
          <w:u w:val="single"/>
          <w:lang w:eastAsia="zh-CN"/>
        </w:rPr>
        <w:t>2025年淳安县山洪灾害监测预警设备维护采购项目</w:t>
      </w:r>
      <w:r>
        <w:rPr>
          <w:rFonts w:hint="eastAsia" w:ascii="仿宋" w:hAnsi="仿宋" w:eastAsia="仿宋" w:cs="仿宋"/>
          <w:sz w:val="24"/>
          <w:szCs w:val="24"/>
          <w:lang w:eastAsia="zh-CN"/>
        </w:rPr>
        <w:t xml:space="preserve"> </w:t>
      </w:r>
      <w:r>
        <w:rPr>
          <w:rFonts w:hint="eastAsia" w:ascii="仿宋" w:hAnsi="仿宋" w:eastAsia="仿宋" w:cs="仿宋"/>
          <w:sz w:val="24"/>
          <w:szCs w:val="24"/>
        </w:rPr>
        <w:t>【项目编号：</w:t>
      </w:r>
      <w:r>
        <w:rPr>
          <w:rFonts w:hint="eastAsia" w:ascii="仿宋" w:hAnsi="仿宋" w:eastAsia="仿宋" w:cs="仿宋"/>
          <w:sz w:val="24"/>
          <w:szCs w:val="24"/>
          <w:lang w:eastAsia="zh-CN"/>
        </w:rPr>
        <w:t xml:space="preserve"> ZJZZCACG20250408号   号</w:t>
      </w:r>
      <w:r>
        <w:rPr>
          <w:rFonts w:hint="eastAsia" w:ascii="仿宋" w:hAnsi="仿宋" w:eastAsia="仿宋" w:cs="仿宋"/>
          <w:sz w:val="24"/>
          <w:szCs w:val="24"/>
        </w:rPr>
        <w:t>】</w:t>
      </w:r>
      <w:r>
        <w:rPr>
          <w:rFonts w:hint="eastAsia" w:ascii="仿宋" w:hAnsi="仿宋" w:eastAsia="仿宋" w:cs="仿宋"/>
          <w:bCs/>
          <w:sz w:val="24"/>
          <w:szCs w:val="24"/>
        </w:rPr>
        <w:t>采购活动中作如下说明：</w:t>
      </w:r>
      <w:r>
        <w:rPr>
          <w:rFonts w:hint="eastAsia" w:ascii="仿宋" w:hAnsi="仿宋" w:eastAsia="仿宋" w:cs="仿宋"/>
          <w:sz w:val="24"/>
          <w:szCs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特此说明。</w:t>
      </w:r>
    </w:p>
    <w:p>
      <w:pPr>
        <w:spacing w:line="360" w:lineRule="auto"/>
        <w:ind w:firstLine="494"/>
        <w:rPr>
          <w:rFonts w:hint="eastAsia" w:ascii="仿宋" w:hAnsi="仿宋" w:eastAsia="仿宋" w:cs="仿宋"/>
          <w:sz w:val="24"/>
          <w:szCs w:val="24"/>
        </w:rPr>
      </w:pPr>
    </w:p>
    <w:p>
      <w:pPr>
        <w:spacing w:line="360" w:lineRule="auto"/>
        <w:ind w:firstLine="494"/>
        <w:rPr>
          <w:rFonts w:hint="eastAsia" w:ascii="仿宋" w:hAnsi="仿宋" w:eastAsia="仿宋" w:cs="仿宋"/>
          <w:sz w:val="24"/>
          <w:szCs w:val="24"/>
        </w:rPr>
      </w:pPr>
    </w:p>
    <w:p>
      <w:pPr>
        <w:spacing w:line="360" w:lineRule="auto"/>
        <w:ind w:firstLine="494"/>
        <w:rPr>
          <w:rFonts w:hint="eastAsia" w:ascii="仿宋" w:hAnsi="仿宋" w:eastAsia="仿宋" w:cs="仿宋"/>
          <w:sz w:val="24"/>
          <w:szCs w:val="24"/>
        </w:rPr>
      </w:pPr>
    </w:p>
    <w:p>
      <w:pPr>
        <w:spacing w:line="360" w:lineRule="auto"/>
        <w:ind w:firstLine="494"/>
        <w:rPr>
          <w:rFonts w:hint="eastAsia" w:ascii="仿宋" w:hAnsi="仿宋" w:eastAsia="仿宋" w:cs="仿宋"/>
          <w:sz w:val="24"/>
          <w:szCs w:val="24"/>
        </w:rPr>
      </w:pPr>
    </w:p>
    <w:p>
      <w:pPr>
        <w:spacing w:line="360" w:lineRule="auto"/>
        <w:ind w:right="482" w:firstLine="4080" w:firstLineChars="1700"/>
        <w:rPr>
          <w:rFonts w:hint="eastAsia" w:ascii="仿宋" w:hAnsi="仿宋" w:eastAsia="仿宋" w:cs="仿宋"/>
          <w:sz w:val="24"/>
          <w:szCs w:val="24"/>
        </w:rPr>
      </w:pPr>
      <w:r>
        <w:rPr>
          <w:rFonts w:hint="eastAsia" w:ascii="仿宋" w:hAnsi="仿宋" w:eastAsia="仿宋" w:cs="仿宋"/>
          <w:sz w:val="24"/>
          <w:szCs w:val="24"/>
        </w:rPr>
        <w:t>供应商（法定名称章）：</w:t>
      </w:r>
    </w:p>
    <w:p>
      <w:pPr>
        <w:spacing w:line="360" w:lineRule="auto"/>
        <w:ind w:right="482" w:firstLine="4080" w:firstLineChars="1700"/>
        <w:rPr>
          <w:rFonts w:hint="eastAsia" w:ascii="仿宋" w:hAnsi="仿宋" w:eastAsia="仿宋" w:cs="仿宋"/>
          <w:sz w:val="24"/>
          <w:szCs w:val="24"/>
        </w:rPr>
      </w:pPr>
      <w:r>
        <w:rPr>
          <w:rFonts w:hint="eastAsia" w:ascii="仿宋" w:hAnsi="仿宋" w:eastAsia="仿宋" w:cs="仿宋"/>
          <w:sz w:val="24"/>
          <w:szCs w:val="24"/>
        </w:rPr>
        <w:t>日期：       年     月     日</w:t>
      </w:r>
    </w:p>
    <w:p>
      <w:pPr>
        <w:rPr>
          <w:rFonts w:hint="eastAsia" w:ascii="仿宋" w:hAnsi="仿宋" w:eastAsia="仿宋" w:cs="仿宋"/>
          <w:sz w:val="24"/>
          <w:szCs w:val="24"/>
        </w:rPr>
      </w:pPr>
      <w:r>
        <w:rPr>
          <w:rFonts w:hint="eastAsia" w:ascii="仿宋" w:hAnsi="仿宋" w:eastAsia="仿宋" w:cs="仿宋"/>
          <w:b/>
          <w:bCs/>
          <w:sz w:val="24"/>
          <w:szCs w:val="24"/>
        </w:rPr>
        <w:t>附：</w:t>
      </w:r>
    </w:p>
    <w:p>
      <w:pPr>
        <w:spacing w:line="360" w:lineRule="auto"/>
        <w:rPr>
          <w:rFonts w:hint="eastAsia" w:ascii="仿宋" w:hAnsi="仿宋" w:eastAsia="仿宋" w:cs="仿宋"/>
          <w:bCs/>
          <w:sz w:val="24"/>
          <w:szCs w:val="24"/>
        </w:rPr>
      </w:pPr>
      <w:r>
        <w:rPr>
          <w:rFonts w:hint="eastAsia" w:ascii="仿宋" w:hAnsi="仿宋" w:eastAsia="仿宋" w:cs="仿宋"/>
          <w:sz w:val="24"/>
          <w:szCs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hint="eastAsia" w:ascii="仿宋" w:hAnsi="仿宋" w:eastAsia="仿宋" w:cs="仿宋"/>
          <w:sz w:val="24"/>
          <w:szCs w:val="24"/>
        </w:rPr>
        <mc:AlternateContent>
          <mc:Choice Requires="wps">
            <w:drawing>
              <wp:anchor distT="0" distB="0" distL="114300" distR="11430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Mq0s6DcCAAB+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0P&#10;lab0yPfkWOf8GsoDuYfQjS1dWlrUgF84a2hkCx4+bwUqzswbRx2YDIbDdsZTMBxd5RTgZWZ9mRFO&#10;ElTBI2fdchG7e7H1qDc1nTRIih3cUNcqnfxs+XWsqA9tQGOZOnK8Qu3cX8ap6s9vY/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KtLOg3AgAAfgQAAA4AAAAAAAAAAQAgAAAAJwEAAGRycy9l&#10;Mm9Eb2MueG1sUEsFBgAAAAAGAAYAWQEAANAFAAAAAA==&#10;">
                <v:fill on="t" focussize="0,0"/>
                <v:stroke color="#000000" miterlimit="2" joinstyle="miter"/>
                <v:imagedata o:title=""/>
                <o:lock v:ext="edit" aspectratio="f"/>
              </v:rect>
            </w:pict>
          </mc:Fallback>
        </mc:AlternateContent>
      </w:r>
      <w:r>
        <w:rPr>
          <w:rFonts w:hint="eastAsia" w:ascii="仿宋" w:hAnsi="仿宋" w:eastAsia="仿宋" w:cs="仿宋"/>
          <w:sz w:val="24"/>
          <w:szCs w:val="24"/>
        </w:rPr>
        <w:t>供应商法定名称章（印模）                供应商“XX专用章”（印模）</w:t>
      </w:r>
    </w:p>
    <w:p>
      <w:pPr>
        <w:widowControl/>
        <w:spacing w:line="360" w:lineRule="auto"/>
        <w:ind w:firstLine="480" w:firstLineChars="200"/>
        <w:jc w:val="left"/>
        <w:rPr>
          <w:rFonts w:hint="eastAsia" w:ascii="仿宋" w:hAnsi="仿宋" w:eastAsia="仿宋" w:cs="仿宋"/>
          <w:kern w:val="0"/>
          <w:sz w:val="24"/>
          <w:szCs w:val="24"/>
        </w:rPr>
      </w:pPr>
    </w:p>
    <w:p>
      <w:pPr>
        <w:snapToGrid w:val="0"/>
        <w:spacing w:line="360" w:lineRule="auto"/>
        <w:jc w:val="center"/>
        <w:rPr>
          <w:rFonts w:hint="eastAsia" w:ascii="仿宋" w:hAnsi="仿宋" w:eastAsia="仿宋" w:cs="仿宋"/>
          <w:b/>
          <w:sz w:val="24"/>
          <w:szCs w:val="24"/>
        </w:rPr>
      </w:pPr>
    </w:p>
    <w:p>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pPr>
        <w:autoSpaceDE w:val="0"/>
        <w:autoSpaceDN w:val="0"/>
        <w:jc w:val="left"/>
        <w:rPr>
          <w:rFonts w:hint="eastAsia" w:ascii="仿宋" w:hAnsi="仿宋" w:eastAsia="仿宋" w:cs="仿宋"/>
          <w:b/>
          <w:sz w:val="24"/>
          <w:szCs w:val="24"/>
        </w:rPr>
      </w:pPr>
      <w:r>
        <w:rPr>
          <w:rFonts w:hint="eastAsia" w:ascii="仿宋" w:hAnsi="仿宋" w:eastAsia="仿宋" w:cs="仿宋"/>
          <w:b/>
          <w:sz w:val="24"/>
          <w:szCs w:val="24"/>
        </w:rPr>
        <w:t>附件5：</w:t>
      </w:r>
    </w:p>
    <w:p>
      <w:pPr>
        <w:spacing w:line="360" w:lineRule="auto"/>
        <w:jc w:val="center"/>
        <w:rPr>
          <w:rFonts w:hint="eastAsia" w:ascii="仿宋" w:hAnsi="仿宋" w:eastAsia="仿宋" w:cs="仿宋"/>
          <w:b/>
          <w:sz w:val="24"/>
          <w:szCs w:val="24"/>
        </w:rPr>
      </w:pPr>
    </w:p>
    <w:p>
      <w:pPr>
        <w:adjustRightInd/>
        <w:spacing w:line="360" w:lineRule="auto"/>
        <w:jc w:val="center"/>
        <w:outlineLvl w:val="0"/>
        <w:rPr>
          <w:rFonts w:hint="eastAsia" w:ascii="仿宋" w:hAnsi="仿宋" w:eastAsia="仿宋" w:cs="仿宋"/>
          <w:b/>
          <w:sz w:val="28"/>
          <w:szCs w:val="28"/>
        </w:rPr>
      </w:pPr>
      <w:r>
        <w:rPr>
          <w:rFonts w:hint="eastAsia" w:ascii="仿宋" w:hAnsi="仿宋" w:eastAsia="仿宋" w:cs="仿宋"/>
          <w:b/>
          <w:sz w:val="28"/>
          <w:szCs w:val="28"/>
        </w:rPr>
        <w:t>中小企业声明函（服务）</w:t>
      </w:r>
    </w:p>
    <w:p>
      <w:pPr>
        <w:spacing w:line="360" w:lineRule="auto"/>
        <w:jc w:val="center"/>
        <w:rPr>
          <w:rFonts w:hint="eastAsia" w:ascii="仿宋" w:hAnsi="仿宋" w:eastAsia="仿宋" w:cs="仿宋"/>
          <w:b/>
          <w:sz w:val="24"/>
          <w:szCs w:val="24"/>
        </w:rPr>
      </w:pPr>
    </w:p>
    <w:p>
      <w:pPr>
        <w:spacing w:line="360" w:lineRule="auto"/>
        <w:ind w:firstLine="360" w:firstLineChars="150"/>
        <w:jc w:val="left"/>
        <w:rPr>
          <w:rFonts w:hint="eastAsia" w:ascii="仿宋" w:hAnsi="仿宋" w:eastAsia="仿宋" w:cs="仿宋"/>
          <w:sz w:val="24"/>
          <w:szCs w:val="24"/>
        </w:rPr>
      </w:pPr>
      <w:r>
        <w:rPr>
          <w:rFonts w:hint="eastAsia" w:ascii="仿宋" w:hAnsi="仿宋" w:eastAsia="仿宋" w:cs="仿宋"/>
          <w:sz w:val="24"/>
          <w:szCs w:val="24"/>
        </w:rPr>
        <w:t xml:space="preserve">本公司（联合体）郑重声明，根据《政府采购促进中小企业发展管理办法》（财库﹝2020﹞46 号）的规定，本公司（联合体）参加 </w:t>
      </w:r>
      <w:r>
        <w:rPr>
          <w:rFonts w:hint="eastAsia" w:ascii="仿宋" w:hAnsi="仿宋" w:eastAsia="仿宋" w:cs="仿宋"/>
          <w:sz w:val="24"/>
          <w:szCs w:val="24"/>
          <w:u w:val="single"/>
        </w:rPr>
        <w:t xml:space="preserve">（采购人） </w:t>
      </w:r>
      <w:r>
        <w:rPr>
          <w:rFonts w:hint="eastAsia" w:ascii="仿宋" w:hAnsi="仿宋" w:eastAsia="仿宋" w:cs="仿宋"/>
          <w:sz w:val="24"/>
          <w:szCs w:val="24"/>
        </w:rPr>
        <w:t>的</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color w:val="000000"/>
          <w:sz w:val="24"/>
          <w:szCs w:val="24"/>
          <w:highlight w:val="none"/>
          <w:u w:val="single"/>
        </w:rPr>
        <w:t>（</w:t>
      </w:r>
      <w:r>
        <w:rPr>
          <w:rFonts w:hint="eastAsia" w:ascii="仿宋" w:hAnsi="仿宋" w:eastAsia="仿宋" w:cs="仿宋"/>
          <w:sz w:val="24"/>
          <w:szCs w:val="24"/>
          <w:u w:val="single"/>
          <w:lang w:eastAsia="zh-CN"/>
        </w:rPr>
        <w:t>2025年淳安县山洪灾害监测预警设备维护采购项目</w:t>
      </w:r>
      <w:r>
        <w:rPr>
          <w:rFonts w:hint="eastAsia" w:ascii="仿宋" w:hAnsi="仿宋" w:eastAsia="仿宋" w:cs="仿宋"/>
          <w:color w:val="000000"/>
          <w:sz w:val="24"/>
          <w:szCs w:val="24"/>
          <w:highlight w:val="none"/>
          <w:u w:val="single"/>
        </w:rPr>
        <w:t>）</w:t>
      </w:r>
      <w:r>
        <w:rPr>
          <w:rFonts w:hint="eastAsia" w:ascii="仿宋" w:hAnsi="仿宋" w:eastAsia="仿宋" w:cs="仿宋"/>
          <w:color w:val="000000"/>
          <w:sz w:val="24"/>
          <w:szCs w:val="24"/>
          <w:highlight w:val="none"/>
        </w:rPr>
        <w:t>，属于</w:t>
      </w:r>
      <w:r>
        <w:rPr>
          <w:rFonts w:hint="eastAsia" w:ascii="仿宋" w:hAnsi="仿宋" w:eastAsia="仿宋" w:cs="仿宋"/>
          <w:color w:val="000000"/>
          <w:sz w:val="24"/>
          <w:szCs w:val="24"/>
          <w:highlight w:val="none"/>
          <w:u w:val="single"/>
        </w:rPr>
        <w:t>（</w:t>
      </w:r>
      <w:r>
        <w:rPr>
          <w:rFonts w:hint="eastAsia" w:ascii="仿宋" w:hAnsi="仿宋" w:eastAsia="仿宋" w:cs="仿宋"/>
          <w:color w:val="000000"/>
          <w:sz w:val="24"/>
          <w:szCs w:val="24"/>
          <w:highlight w:val="none"/>
          <w:u w:val="single"/>
          <w:lang w:val="en-US" w:eastAsia="zh-CN"/>
        </w:rPr>
        <w:t xml:space="preserve"> 其他未列明行业   </w:t>
      </w:r>
      <w:r>
        <w:rPr>
          <w:rFonts w:hint="eastAsia" w:ascii="仿宋" w:hAnsi="仿宋" w:eastAsia="仿宋" w:cs="仿宋"/>
          <w:color w:val="000000"/>
          <w:sz w:val="24"/>
          <w:szCs w:val="24"/>
          <w:highlight w:val="none"/>
          <w:u w:val="single"/>
        </w:rPr>
        <w:t>）</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rPr>
        <w:t>承建（承接）企业为</w:t>
      </w:r>
      <w:r>
        <w:rPr>
          <w:rFonts w:hint="eastAsia" w:ascii="仿宋" w:hAnsi="仿宋" w:eastAsia="仿宋" w:cs="仿宋"/>
          <w:color w:val="000000"/>
          <w:sz w:val="24"/>
          <w:szCs w:val="24"/>
          <w:u w:val="single"/>
        </w:rPr>
        <w:t>（企业名称）</w:t>
      </w:r>
      <w:r>
        <w:rPr>
          <w:rFonts w:hint="eastAsia" w:ascii="仿宋" w:hAnsi="仿宋" w:eastAsia="仿宋" w:cs="仿宋"/>
          <w:color w:val="000000"/>
          <w:sz w:val="24"/>
          <w:szCs w:val="24"/>
        </w:rPr>
        <w:t>，从业人员</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人，营业收入为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万元，资产总额为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万元</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"_bookmark0" \h </w:instrText>
      </w:r>
      <w:r>
        <w:rPr>
          <w:rFonts w:hint="eastAsia" w:ascii="仿宋" w:hAnsi="仿宋" w:eastAsia="仿宋" w:cs="仿宋"/>
          <w:sz w:val="24"/>
          <w:szCs w:val="24"/>
        </w:rPr>
        <w:fldChar w:fldCharType="separate"/>
      </w:r>
      <w:r>
        <w:rPr>
          <w:rStyle w:val="31"/>
          <w:rFonts w:hint="eastAsia" w:ascii="仿宋" w:hAnsi="仿宋" w:eastAsia="仿宋" w:cs="仿宋"/>
          <w:sz w:val="24"/>
          <w:szCs w:val="24"/>
          <w:vertAlign w:val="superscript"/>
        </w:rPr>
        <w:t>1</w:t>
      </w:r>
      <w:r>
        <w:rPr>
          <w:rStyle w:val="31"/>
          <w:rFonts w:hint="eastAsia" w:ascii="仿宋" w:hAnsi="仿宋" w:eastAsia="仿宋" w:cs="仿宋"/>
          <w:sz w:val="24"/>
          <w:szCs w:val="24"/>
          <w:vertAlign w:val="superscript"/>
        </w:rPr>
        <w:fldChar w:fldCharType="end"/>
      </w:r>
      <w:r>
        <w:rPr>
          <w:rFonts w:hint="eastAsia" w:ascii="仿宋" w:hAnsi="仿宋" w:eastAsia="仿宋" w:cs="仿宋"/>
          <w:color w:val="000000"/>
          <w:sz w:val="24"/>
          <w:szCs w:val="24"/>
        </w:rPr>
        <w:t>，属于</w:t>
      </w:r>
      <w:r>
        <w:rPr>
          <w:rFonts w:hint="eastAsia" w:ascii="仿宋" w:hAnsi="仿宋" w:eastAsia="仿宋" w:cs="仿宋"/>
          <w:color w:val="000000"/>
          <w:sz w:val="24"/>
          <w:szCs w:val="24"/>
          <w:u w:val="single"/>
        </w:rPr>
        <w:t>（</w:t>
      </w:r>
      <w:r>
        <w:rPr>
          <w:rFonts w:hint="eastAsia" w:ascii="仿宋" w:hAnsi="仿宋" w:eastAsia="仿宋" w:cs="仿宋"/>
          <w:color w:val="000000"/>
          <w:kern w:val="0"/>
          <w:sz w:val="24"/>
          <w:szCs w:val="24"/>
        </w:rPr>
        <w:sym w:font="Wingdings" w:char="00A8"/>
      </w:r>
      <w:r>
        <w:rPr>
          <w:rFonts w:hint="eastAsia" w:ascii="仿宋" w:hAnsi="仿宋" w:eastAsia="仿宋" w:cs="仿宋"/>
          <w:color w:val="000000"/>
          <w:sz w:val="24"/>
          <w:szCs w:val="24"/>
          <w:u w:val="single"/>
        </w:rPr>
        <w:t>中型企业、</w:t>
      </w:r>
      <w:r>
        <w:rPr>
          <w:rFonts w:hint="eastAsia" w:ascii="仿宋" w:hAnsi="仿宋" w:eastAsia="仿宋" w:cs="仿宋"/>
          <w:color w:val="000000"/>
          <w:kern w:val="0"/>
          <w:sz w:val="24"/>
          <w:szCs w:val="24"/>
        </w:rPr>
        <w:sym w:font="Wingdings" w:char="00A8"/>
      </w:r>
      <w:r>
        <w:rPr>
          <w:rFonts w:hint="eastAsia" w:ascii="仿宋" w:hAnsi="仿宋" w:eastAsia="仿宋" w:cs="仿宋"/>
          <w:color w:val="000000"/>
          <w:sz w:val="24"/>
          <w:szCs w:val="24"/>
          <w:u w:val="single"/>
        </w:rPr>
        <w:t>小型企业、</w:t>
      </w:r>
      <w:r>
        <w:rPr>
          <w:rFonts w:hint="eastAsia" w:ascii="仿宋" w:hAnsi="仿宋" w:eastAsia="仿宋" w:cs="仿宋"/>
          <w:color w:val="000000"/>
          <w:kern w:val="0"/>
          <w:sz w:val="24"/>
          <w:szCs w:val="24"/>
        </w:rPr>
        <w:sym w:font="Wingdings" w:char="00A8"/>
      </w:r>
      <w:r>
        <w:rPr>
          <w:rFonts w:hint="eastAsia" w:ascii="仿宋" w:hAnsi="仿宋" w:eastAsia="仿宋" w:cs="仿宋"/>
          <w:color w:val="000000"/>
          <w:sz w:val="24"/>
          <w:szCs w:val="24"/>
          <w:u w:val="single"/>
        </w:rPr>
        <w:t>微型企业）</w:t>
      </w:r>
      <w:r>
        <w:rPr>
          <w:rFonts w:hint="eastAsia" w:ascii="仿宋" w:hAnsi="仿宋" w:eastAsia="仿宋" w:cs="仿宋"/>
          <w:color w:val="000000"/>
          <w:sz w:val="24"/>
          <w:szCs w:val="24"/>
        </w:rPr>
        <w:t>；</w:t>
      </w:r>
    </w:p>
    <w:p>
      <w:pPr>
        <w:snapToGrid w:val="0"/>
        <w:spacing w:before="48" w:beforeLines="20" w:after="48" w:afterLines="20" w:line="400" w:lineRule="atLeast"/>
        <w:ind w:firstLine="480"/>
        <w:jc w:val="left"/>
        <w:rPr>
          <w:rFonts w:hint="eastAsia" w:ascii="仿宋" w:hAnsi="仿宋" w:eastAsia="仿宋" w:cs="仿宋"/>
          <w:color w:val="000000"/>
          <w:sz w:val="24"/>
          <w:szCs w:val="24"/>
        </w:rPr>
      </w:pPr>
      <w:r>
        <w:rPr>
          <w:rFonts w:hint="eastAsia" w:ascii="仿宋" w:hAnsi="仿宋" w:eastAsia="仿宋" w:cs="仿宋"/>
          <w:sz w:val="24"/>
          <w:szCs w:val="24"/>
        </w:rPr>
        <w:t>2.</w:t>
      </w:r>
      <w:r>
        <w:rPr>
          <w:rFonts w:hint="eastAsia" w:ascii="仿宋" w:hAnsi="仿宋" w:eastAsia="仿宋" w:cs="仿宋"/>
          <w:sz w:val="24"/>
          <w:szCs w:val="24"/>
          <w:u w:val="single"/>
        </w:rPr>
        <w:t>（标的名称）</w:t>
      </w:r>
      <w:r>
        <w:rPr>
          <w:rFonts w:hint="eastAsia" w:ascii="仿宋" w:hAnsi="仿宋" w:eastAsia="仿宋" w:cs="仿宋"/>
          <w:sz w:val="24"/>
          <w:szCs w:val="24"/>
        </w:rPr>
        <w:t xml:space="preserve">，属于 </w:t>
      </w:r>
      <w:r>
        <w:rPr>
          <w:rFonts w:hint="eastAsia" w:ascii="仿宋" w:hAnsi="仿宋" w:eastAsia="仿宋" w:cs="仿宋"/>
          <w:sz w:val="24"/>
          <w:szCs w:val="24"/>
          <w:u w:val="single"/>
        </w:rPr>
        <w:t>（</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w:t>
      </w:r>
      <w:r>
        <w:rPr>
          <w:rFonts w:hint="eastAsia" w:ascii="仿宋" w:hAnsi="仿宋" w:eastAsia="仿宋" w:cs="仿宋"/>
          <w:sz w:val="24"/>
          <w:szCs w:val="24"/>
        </w:rPr>
        <w:t xml:space="preserve"> ；</w:t>
      </w:r>
      <w:r>
        <w:rPr>
          <w:rFonts w:hint="eastAsia" w:ascii="仿宋" w:hAnsi="仿宋" w:eastAsia="仿宋" w:cs="仿宋"/>
          <w:color w:val="000000"/>
          <w:sz w:val="24"/>
          <w:szCs w:val="24"/>
        </w:rPr>
        <w:t>承建（承接）企业为</w:t>
      </w:r>
      <w:r>
        <w:rPr>
          <w:rFonts w:hint="eastAsia" w:ascii="仿宋" w:hAnsi="仿宋" w:eastAsia="仿宋" w:cs="仿宋"/>
          <w:color w:val="000000"/>
          <w:sz w:val="24"/>
          <w:szCs w:val="24"/>
          <w:u w:val="single"/>
        </w:rPr>
        <w:t>（企业名称）</w:t>
      </w:r>
      <w:r>
        <w:rPr>
          <w:rFonts w:hint="eastAsia" w:ascii="仿宋" w:hAnsi="仿宋" w:eastAsia="仿宋" w:cs="仿宋"/>
          <w:color w:val="000000"/>
          <w:sz w:val="24"/>
          <w:szCs w:val="24"/>
        </w:rPr>
        <w:t>，从业人员</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人，营业收入为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万元，资产总额为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万元</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"_bookmark0" \h </w:instrText>
      </w:r>
      <w:r>
        <w:rPr>
          <w:rFonts w:hint="eastAsia" w:ascii="仿宋" w:hAnsi="仿宋" w:eastAsia="仿宋" w:cs="仿宋"/>
          <w:sz w:val="24"/>
          <w:szCs w:val="24"/>
        </w:rPr>
        <w:fldChar w:fldCharType="separate"/>
      </w:r>
      <w:r>
        <w:rPr>
          <w:rStyle w:val="31"/>
          <w:rFonts w:hint="eastAsia" w:ascii="仿宋" w:hAnsi="仿宋" w:eastAsia="仿宋" w:cs="仿宋"/>
          <w:sz w:val="24"/>
          <w:szCs w:val="24"/>
          <w:vertAlign w:val="superscript"/>
        </w:rPr>
        <w:t>1</w:t>
      </w:r>
      <w:r>
        <w:rPr>
          <w:rStyle w:val="31"/>
          <w:rFonts w:hint="eastAsia" w:ascii="仿宋" w:hAnsi="仿宋" w:eastAsia="仿宋" w:cs="仿宋"/>
          <w:sz w:val="24"/>
          <w:szCs w:val="24"/>
          <w:vertAlign w:val="superscript"/>
        </w:rPr>
        <w:fldChar w:fldCharType="end"/>
      </w:r>
      <w:r>
        <w:rPr>
          <w:rFonts w:hint="eastAsia" w:ascii="仿宋" w:hAnsi="仿宋" w:eastAsia="仿宋" w:cs="仿宋"/>
          <w:color w:val="000000"/>
          <w:sz w:val="24"/>
          <w:szCs w:val="24"/>
        </w:rPr>
        <w:t>，属于</w:t>
      </w:r>
      <w:r>
        <w:rPr>
          <w:rFonts w:hint="eastAsia" w:ascii="仿宋" w:hAnsi="仿宋" w:eastAsia="仿宋" w:cs="仿宋"/>
          <w:color w:val="000000"/>
          <w:sz w:val="24"/>
          <w:szCs w:val="24"/>
          <w:u w:val="single"/>
        </w:rPr>
        <w:t>（</w:t>
      </w:r>
      <w:r>
        <w:rPr>
          <w:rFonts w:hint="eastAsia" w:ascii="仿宋" w:hAnsi="仿宋" w:eastAsia="仿宋" w:cs="仿宋"/>
          <w:color w:val="000000"/>
          <w:kern w:val="0"/>
          <w:sz w:val="24"/>
          <w:szCs w:val="24"/>
        </w:rPr>
        <w:sym w:font="Wingdings" w:char="00A8"/>
      </w:r>
      <w:r>
        <w:rPr>
          <w:rFonts w:hint="eastAsia" w:ascii="仿宋" w:hAnsi="仿宋" w:eastAsia="仿宋" w:cs="仿宋"/>
          <w:color w:val="000000"/>
          <w:sz w:val="24"/>
          <w:szCs w:val="24"/>
          <w:u w:val="single"/>
        </w:rPr>
        <w:t>中型企业、</w:t>
      </w:r>
      <w:r>
        <w:rPr>
          <w:rFonts w:hint="eastAsia" w:ascii="仿宋" w:hAnsi="仿宋" w:eastAsia="仿宋" w:cs="仿宋"/>
          <w:color w:val="000000"/>
          <w:kern w:val="0"/>
          <w:sz w:val="24"/>
          <w:szCs w:val="24"/>
        </w:rPr>
        <w:sym w:font="Wingdings" w:char="00A8"/>
      </w:r>
      <w:r>
        <w:rPr>
          <w:rFonts w:hint="eastAsia" w:ascii="仿宋" w:hAnsi="仿宋" w:eastAsia="仿宋" w:cs="仿宋"/>
          <w:color w:val="000000"/>
          <w:sz w:val="24"/>
          <w:szCs w:val="24"/>
          <w:u w:val="single"/>
        </w:rPr>
        <w:t>小型企业、</w:t>
      </w:r>
      <w:r>
        <w:rPr>
          <w:rFonts w:hint="eastAsia" w:ascii="仿宋" w:hAnsi="仿宋" w:eastAsia="仿宋" w:cs="仿宋"/>
          <w:color w:val="000000"/>
          <w:kern w:val="0"/>
          <w:sz w:val="24"/>
          <w:szCs w:val="24"/>
        </w:rPr>
        <w:sym w:font="Wingdings" w:char="00A8"/>
      </w:r>
      <w:r>
        <w:rPr>
          <w:rFonts w:hint="eastAsia" w:ascii="仿宋" w:hAnsi="仿宋" w:eastAsia="仿宋" w:cs="仿宋"/>
          <w:color w:val="000000"/>
          <w:sz w:val="24"/>
          <w:szCs w:val="24"/>
          <w:u w:val="single"/>
        </w:rPr>
        <w:t>微型企业）</w:t>
      </w:r>
      <w:r>
        <w:rPr>
          <w:rFonts w:hint="eastAsia" w:ascii="仿宋" w:hAnsi="仿宋" w:eastAsia="仿宋" w:cs="仿宋"/>
          <w:color w:val="000000"/>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w:t>
      </w:r>
    </w:p>
    <w:p>
      <w:pPr>
        <w:snapToGrid w:val="0"/>
        <w:spacing w:before="48" w:beforeLines="20" w:after="48" w:afterLines="20" w:line="400" w:lineRule="atLeast"/>
        <w:ind w:firstLine="480"/>
        <w:jc w:val="left"/>
        <w:rPr>
          <w:rFonts w:ascii="仿宋" w:hAnsi="仿宋" w:eastAsia="仿宋" w:cs="仿宋"/>
          <w:color w:val="000000"/>
          <w:sz w:val="24"/>
          <w:szCs w:val="24"/>
        </w:rPr>
      </w:pPr>
      <w:r>
        <w:rPr>
          <w:rFonts w:hint="eastAsia" w:ascii="仿宋" w:hAnsi="仿宋" w:eastAsia="仿宋" w:cs="仿宋"/>
          <w:color w:val="000000"/>
          <w:sz w:val="24"/>
          <w:szCs w:val="24"/>
        </w:rPr>
        <w:t>以上企业，不属于大企业的分支机构，不存在控股股东为大企业的情形，也不存在与大企业的负责人为同一人的情形。</w:t>
      </w:r>
    </w:p>
    <w:p>
      <w:pPr>
        <w:snapToGrid w:val="0"/>
        <w:spacing w:before="48" w:beforeLines="20" w:after="48" w:afterLines="20" w:line="400" w:lineRule="atLeast"/>
        <w:ind w:firstLine="480"/>
        <w:jc w:val="left"/>
        <w:rPr>
          <w:rFonts w:ascii="仿宋" w:hAnsi="仿宋" w:eastAsia="仿宋" w:cs="仿宋"/>
          <w:color w:val="000000"/>
          <w:sz w:val="24"/>
          <w:szCs w:val="24"/>
        </w:rPr>
      </w:pPr>
      <w:r>
        <w:rPr>
          <w:rFonts w:hint="eastAsia" w:ascii="仿宋" w:hAnsi="仿宋" w:eastAsia="仿宋" w:cs="仿宋"/>
          <w:color w:val="000000"/>
          <w:sz w:val="24"/>
          <w:szCs w:val="24"/>
        </w:rPr>
        <w:t>本企业对上述声明内容的真实性负责。如有虚假，将依法承担相应责任。</w:t>
      </w:r>
    </w:p>
    <w:p>
      <w:pPr>
        <w:snapToGrid w:val="0"/>
        <w:spacing w:before="48" w:beforeLines="20" w:after="48" w:afterLines="20" w:line="400" w:lineRule="atLeast"/>
        <w:ind w:firstLine="4200"/>
        <w:jc w:val="left"/>
        <w:rPr>
          <w:rFonts w:ascii="仿宋" w:hAnsi="仿宋" w:eastAsia="仿宋" w:cs="仿宋"/>
          <w:color w:val="000000"/>
          <w:sz w:val="24"/>
          <w:szCs w:val="24"/>
        </w:rPr>
      </w:pPr>
      <w:r>
        <w:rPr>
          <w:rFonts w:hint="eastAsia" w:ascii="仿宋" w:hAnsi="仿宋" w:eastAsia="仿宋" w:cs="仿宋"/>
          <w:color w:val="000000"/>
          <w:sz w:val="24"/>
          <w:szCs w:val="24"/>
        </w:rPr>
        <w:t>企业名称（盖章）：</w:t>
      </w:r>
    </w:p>
    <w:p>
      <w:pPr>
        <w:snapToGrid w:val="0"/>
        <w:spacing w:before="48" w:beforeLines="20" w:after="48" w:afterLines="20" w:line="400" w:lineRule="atLeast"/>
        <w:ind w:firstLine="4080"/>
        <w:jc w:val="left"/>
        <w:rPr>
          <w:rFonts w:ascii="仿宋" w:hAnsi="仿宋" w:eastAsia="仿宋" w:cs="仿宋"/>
          <w:color w:val="000000"/>
          <w:sz w:val="24"/>
          <w:szCs w:val="24"/>
        </w:rPr>
      </w:pPr>
      <w:r>
        <w:rPr>
          <w:rFonts w:hint="eastAsia" w:ascii="仿宋" w:hAnsi="仿宋" w:eastAsia="仿宋" w:cs="仿宋"/>
          <w:color w:val="000000"/>
          <w:sz w:val="24"/>
          <w:szCs w:val="24"/>
        </w:rPr>
        <w:t>日期： 年月日</w:t>
      </w:r>
    </w:p>
    <w:p>
      <w:pPr>
        <w:snapToGrid w:val="0"/>
        <w:spacing w:before="120" w:beforeLines="50" w:after="120" w:afterLines="50" w:line="400" w:lineRule="atLeast"/>
        <w:ind w:firstLine="643"/>
        <w:jc w:val="center"/>
        <w:rPr>
          <w:rFonts w:ascii="仿宋" w:hAnsi="仿宋" w:eastAsia="仿宋" w:cs="仿宋"/>
          <w:color w:val="000000"/>
          <w:sz w:val="24"/>
          <w:szCs w:val="24"/>
        </w:rPr>
      </w:pPr>
      <w:r>
        <w:rPr>
          <w:rFonts w:hint="eastAsia" w:ascii="仿宋" w:hAnsi="仿宋" w:eastAsia="仿宋" w:cs="仿宋"/>
          <w:color w:val="000000"/>
          <w:sz w:val="24"/>
          <w:szCs w:val="24"/>
        </w:rPr>
        <w:t>从业人员、营业收入、资产总额填报上一年度数据，无上一年度数据的新成立企业可不填报。</w:t>
      </w:r>
    </w:p>
    <w:p>
      <w:r>
        <w:rPr>
          <w:rFonts w:hint="eastAsia" w:ascii="仿宋" w:hAnsi="仿宋" w:eastAsia="仿宋" w:cs="仿宋"/>
          <w:color w:val="000000"/>
          <w:sz w:val="24"/>
          <w:szCs w:val="24"/>
        </w:rPr>
        <w:t>注：投标人提供的中小企业声明函与实际情况不符的，投标价格不可享受价格扣除。符合《关于促进残疾人就业政府采购政策的通知》（财库〔</w:t>
      </w:r>
      <w:r>
        <w:rPr>
          <w:rFonts w:ascii="仿宋" w:hAnsi="仿宋" w:eastAsia="仿宋" w:cs="仿宋"/>
          <w:color w:val="000000"/>
          <w:sz w:val="24"/>
          <w:szCs w:val="24"/>
        </w:rPr>
        <w:t>2017</w:t>
      </w:r>
      <w:r>
        <w:rPr>
          <w:rFonts w:hint="eastAsia" w:ascii="仿宋" w:hAnsi="仿宋" w:eastAsia="仿宋" w:cs="仿宋"/>
          <w:color w:val="000000"/>
          <w:sz w:val="24"/>
          <w:szCs w:val="24"/>
        </w:rPr>
        <w:t>〕</w:t>
      </w:r>
      <w:r>
        <w:rPr>
          <w:rFonts w:ascii="仿宋" w:hAnsi="仿宋" w:eastAsia="仿宋" w:cs="仿宋"/>
          <w:color w:val="000000"/>
          <w:sz w:val="24"/>
          <w:szCs w:val="24"/>
        </w:rPr>
        <w:t>141</w:t>
      </w:r>
      <w:r>
        <w:rPr>
          <w:rFonts w:hint="eastAsia" w:ascii="仿宋" w:hAnsi="仿宋" w:eastAsia="仿宋" w:cs="仿宋"/>
          <w:color w:val="000000"/>
          <w:sz w:val="24"/>
          <w:szCs w:val="24"/>
        </w:rPr>
        <w:t>号）规定的条件并提供《残疾人福利性单位声明函》（附件</w:t>
      </w:r>
      <w:r>
        <w:rPr>
          <w:rFonts w:ascii="仿宋" w:hAnsi="仿宋" w:eastAsia="仿宋" w:cs="仿宋"/>
          <w:color w:val="000000"/>
          <w:sz w:val="24"/>
          <w:szCs w:val="24"/>
        </w:rPr>
        <w:t>1</w:t>
      </w:r>
      <w:r>
        <w:rPr>
          <w:rFonts w:hint="eastAsia" w:ascii="仿宋" w:hAnsi="仿宋" w:eastAsia="仿宋" w:cs="仿宋"/>
          <w:color w:val="000000"/>
          <w:sz w:val="24"/>
          <w:szCs w:val="24"/>
        </w:rPr>
        <w:t>）的残疾人福利性单位视同小型、微型企业；根据《关于政府采购支持监狱企业发展有关问题的通知》（财库</w:t>
      </w:r>
      <w:r>
        <w:rPr>
          <w:rFonts w:ascii="仿宋" w:hAnsi="仿宋" w:eastAsia="仿宋" w:cs="仿宋"/>
          <w:color w:val="000000"/>
          <w:sz w:val="24"/>
          <w:szCs w:val="24"/>
        </w:rPr>
        <w:t>[2014]68</w:t>
      </w:r>
      <w:r>
        <w:rPr>
          <w:rFonts w:hint="eastAsia" w:ascii="仿宋" w:hAnsi="仿宋" w:eastAsia="仿宋" w:cs="仿宋"/>
          <w:color w:val="000000"/>
          <w:sz w:val="24"/>
          <w:szCs w:val="24"/>
        </w:rPr>
        <w:t>号）的规定，投标人提供由省级以上监狱管理局、戒毒管理局（含新疆生产建设兵团）出具的属于监狱企业证明文件的，视同为小型和微型企业。</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仿宋">
    <w:panose1 w:val="02010609060101010101"/>
    <w:charset w:val="86"/>
    <w:family w:val="modern"/>
    <w:pitch w:val="default"/>
    <w:sig w:usb0="800002BF" w:usb1="38CF7CFA" w:usb2="00000016" w:usb3="00000000" w:csb0="00040001" w:csb1="00000000"/>
  </w:font>
  <w:font w:name="黑体;SimHei">
    <w:altName w:val="宋体"/>
    <w:panose1 w:val="00000000000000000000"/>
    <w:charset w:val="86"/>
    <w:family w:val="roman"/>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19"/>
      </w:rPr>
    </w:pPr>
    <w:r>
      <w:fldChar w:fldCharType="begin"/>
    </w:r>
    <w:r>
      <w:rPr>
        <w:rStyle w:val="19"/>
      </w:rPr>
      <w:instrText xml:space="preserve">PAGE  </w:instrText>
    </w:r>
    <w:r>
      <w:fldChar w:fldCharType="end"/>
    </w:r>
  </w:p>
  <w:p>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right" w:y="1"/>
      <w:rPr>
        <w:rStyle w:val="19"/>
      </w:rPr>
    </w:pPr>
    <w:r>
      <w:fldChar w:fldCharType="begin"/>
    </w:r>
    <w:r>
      <w:rPr>
        <w:rStyle w:val="19"/>
      </w:rPr>
      <w:instrText xml:space="preserve">PAGE  </w:instrText>
    </w:r>
    <w:r>
      <w:fldChar w:fldCharType="end"/>
    </w:r>
  </w:p>
  <w:p>
    <w:pPr>
      <w:pStyle w:val="11"/>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right" w:y="1"/>
      <w:rPr>
        <w:rStyle w:val="19"/>
      </w:rPr>
    </w:pPr>
    <w:r>
      <w:fldChar w:fldCharType="begin"/>
    </w:r>
    <w:r>
      <w:rPr>
        <w:rStyle w:val="19"/>
      </w:rPr>
      <w:instrText xml:space="preserve">PAGE  </w:instrText>
    </w:r>
    <w:r>
      <w:fldChar w:fldCharType="end"/>
    </w:r>
  </w:p>
  <w:p>
    <w:pPr>
      <w:pStyle w:val="11"/>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pPr>
                      <w:pStyle w:val="11"/>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180" w:firstLineChars="100"/>
      <w:jc w:val="both"/>
      <w:rPr>
        <w:rFonts w:ascii="仿宋_GB2312" w:eastAsia="仿宋_GB2312"/>
        <w:b w:val="0"/>
        <w:i/>
        <w:sz w:val="18"/>
        <w:u w:val="single"/>
      </w:rPr>
    </w:pPr>
    <w:r>
      <w:rPr>
        <w:rFonts w:hint="eastAsia" w:eastAsia="仿宋_GB2312"/>
        <w:b w:val="0"/>
        <w:i/>
        <w:sz w:val="18"/>
        <w:szCs w:val="18"/>
        <w:u w:val="single"/>
        <w:lang w:val="en-US"/>
      </w:rPr>
      <w:t>淳安县</w:t>
    </w:r>
    <w:r>
      <w:rPr>
        <w:rFonts w:hint="eastAsia" w:eastAsia="仿宋_GB2312"/>
        <w:b w:val="0"/>
        <w:i/>
        <w:sz w:val="18"/>
        <w:u w:val="single"/>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rPr>
        <w:rFonts w:eastAsia="仿宋_GB2312"/>
      </w:rPr>
    </w:pPr>
    <w:r>
      <w:rPr>
        <w:rFonts w:hint="eastAsia" w:eastAsia="仿宋_GB2312"/>
        <w:i/>
      </w:rPr>
      <w:t>淳安县政府采购竞争性磋商文件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rPr>
        <w:rFonts w:eastAsia="仿宋_GB2312"/>
      </w:rPr>
    </w:pPr>
    <w:r>
      <w:rPr>
        <w:rFonts w:hint="eastAsia" w:eastAsia="仿宋_GB2312"/>
        <w:i/>
        <w:iCs/>
      </w:rPr>
      <w:t>淳安县政府采购竞争性磋商文件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rPr>
        <w:rFonts w:eastAsia="仿宋_GB2312"/>
      </w:rPr>
    </w:pPr>
    <w:r>
      <w:rPr>
        <w:rFonts w:hint="eastAsia" w:eastAsia="仿宋_GB2312"/>
        <w:i/>
        <w:iCs/>
      </w:rPr>
      <w:t>淳安县政府采购竞争性磋商文件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2">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3">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4MDY5ZjhkMjdmNWRlMjI2YjExNTRjYjQ1NjUzMzMifQ=="/>
    <w:docVar w:name="KSO_WPS_MARK_KEY" w:val="4c8a4ae6-b249-4328-b413-35fefd249b20"/>
  </w:docVars>
  <w:rsids>
    <w:rsidRoot w:val="4C3E0A27"/>
    <w:rsid w:val="03EC0177"/>
    <w:rsid w:val="04312886"/>
    <w:rsid w:val="04335F6A"/>
    <w:rsid w:val="051E0804"/>
    <w:rsid w:val="078801B7"/>
    <w:rsid w:val="08F77D5D"/>
    <w:rsid w:val="0B895F3A"/>
    <w:rsid w:val="142B46CE"/>
    <w:rsid w:val="1A6B4FB8"/>
    <w:rsid w:val="21547F36"/>
    <w:rsid w:val="22E63503"/>
    <w:rsid w:val="23284E31"/>
    <w:rsid w:val="24C900C7"/>
    <w:rsid w:val="25295128"/>
    <w:rsid w:val="26B53CE9"/>
    <w:rsid w:val="26C314F0"/>
    <w:rsid w:val="28AE2CB1"/>
    <w:rsid w:val="2C635581"/>
    <w:rsid w:val="2FBC0CA1"/>
    <w:rsid w:val="30C85944"/>
    <w:rsid w:val="324C7C69"/>
    <w:rsid w:val="35CB7B01"/>
    <w:rsid w:val="35D34FDA"/>
    <w:rsid w:val="35E5758D"/>
    <w:rsid w:val="36C26992"/>
    <w:rsid w:val="371632A7"/>
    <w:rsid w:val="37C0293D"/>
    <w:rsid w:val="39FD6FFE"/>
    <w:rsid w:val="3BE954DD"/>
    <w:rsid w:val="3C3D0988"/>
    <w:rsid w:val="3F873F51"/>
    <w:rsid w:val="41EC6FB9"/>
    <w:rsid w:val="42893325"/>
    <w:rsid w:val="43BE6970"/>
    <w:rsid w:val="47140883"/>
    <w:rsid w:val="48D444A7"/>
    <w:rsid w:val="4AB37EA8"/>
    <w:rsid w:val="4AD13E63"/>
    <w:rsid w:val="4B6735FE"/>
    <w:rsid w:val="4C3E0A27"/>
    <w:rsid w:val="534F5D39"/>
    <w:rsid w:val="556754B4"/>
    <w:rsid w:val="55AE6607"/>
    <w:rsid w:val="696528B6"/>
    <w:rsid w:val="69ED5BED"/>
    <w:rsid w:val="6A934F21"/>
    <w:rsid w:val="6BD5667C"/>
    <w:rsid w:val="75C9484F"/>
    <w:rsid w:val="7F9E35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2"/>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link w:val="34"/>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2">
    <w:name w:val="heading 3"/>
    <w:basedOn w:val="1"/>
    <w:next w:val="1"/>
    <w:link w:val="33"/>
    <w:semiHidden/>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8">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6">
    <w:name w:val="annotation text"/>
    <w:basedOn w:val="1"/>
    <w:uiPriority w:val="0"/>
    <w:pPr>
      <w:jc w:val="left"/>
    </w:pPr>
  </w:style>
  <w:style w:type="paragraph" w:styleId="7">
    <w:name w:val="Body Text"/>
    <w:basedOn w:val="1"/>
    <w:next w:val="8"/>
    <w:qFormat/>
    <w:uiPriority w:val="0"/>
    <w:pPr>
      <w:autoSpaceDE w:val="0"/>
      <w:autoSpaceDN w:val="0"/>
      <w:spacing w:line="360" w:lineRule="auto"/>
    </w:pPr>
    <w:rPr>
      <w:rFonts w:ascii="宋体" w:hAnsi="Arial" w:cs="Arial"/>
      <w:snapToGrid w:val="0"/>
      <w:sz w:val="24"/>
      <w:szCs w:val="21"/>
      <w:lang w:val="zh-CN"/>
    </w:rPr>
  </w:style>
  <w:style w:type="paragraph" w:styleId="8">
    <w:name w:val="Body Text First Indent"/>
    <w:basedOn w:val="7"/>
    <w:next w:val="1"/>
    <w:qFormat/>
    <w:uiPriority w:val="0"/>
    <w:pPr>
      <w:tabs>
        <w:tab w:val="left" w:pos="208"/>
      </w:tabs>
      <w:spacing w:after="120" w:line="240" w:lineRule="auto"/>
      <w:ind w:firstLine="420" w:firstLineChars="100"/>
    </w:pPr>
    <w:rPr>
      <w:sz w:val="21"/>
    </w:rPr>
  </w:style>
  <w:style w:type="paragraph" w:styleId="9">
    <w:name w:val="Body Text Indent"/>
    <w:basedOn w:val="1"/>
    <w:qFormat/>
    <w:uiPriority w:val="0"/>
    <w:pPr>
      <w:spacing w:after="120"/>
      <w:ind w:left="420" w:leftChars="200"/>
    </w:pPr>
  </w:style>
  <w:style w:type="paragraph" w:styleId="10">
    <w:name w:val="Plain Text"/>
    <w:basedOn w:val="1"/>
    <w:qFormat/>
    <w:uiPriority w:val="0"/>
    <w:pPr>
      <w:widowControl/>
      <w:overflowPunct w:val="0"/>
      <w:autoSpaceDE w:val="0"/>
      <w:autoSpaceDN w:val="0"/>
      <w:adjustRightInd w:val="0"/>
      <w:jc w:val="left"/>
      <w:textAlignment w:val="baseline"/>
    </w:pPr>
    <w:rPr>
      <w:rFonts w:ascii="宋体" w:hAnsi="Courier New"/>
      <w:kern w:val="0"/>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6"/>
    <w:basedOn w:val="1"/>
    <w:next w:val="1"/>
    <w:unhideWhenUsed/>
    <w:qFormat/>
    <w:uiPriority w:val="39"/>
    <w:pPr>
      <w:ind w:left="1050"/>
      <w:jc w:val="left"/>
    </w:pPr>
    <w:rPr>
      <w:rFonts w:ascii="Calibri" w:hAnsi="Calibri"/>
      <w:sz w:val="18"/>
      <w:szCs w:val="18"/>
    </w:rPr>
  </w:style>
  <w:style w:type="paragraph" w:styleId="1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rPr>
  </w:style>
  <w:style w:type="paragraph" w:styleId="15">
    <w:name w:val="Title"/>
    <w:basedOn w:val="1"/>
    <w:qFormat/>
    <w:uiPriority w:val="10"/>
    <w:pPr>
      <w:widowControl/>
      <w:overflowPunct w:val="0"/>
      <w:autoSpaceDE w:val="0"/>
      <w:autoSpaceDN w:val="0"/>
      <w:jc w:val="center"/>
      <w:textAlignment w:val="baseline"/>
    </w:pPr>
    <w:rPr>
      <w:b/>
      <w:kern w:val="0"/>
      <w:sz w:val="24"/>
      <w:szCs w:val="20"/>
      <w:lang w:val="en-GB"/>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page number"/>
    <w:basedOn w:val="18"/>
    <w:qFormat/>
    <w:uiPriority w:val="0"/>
  </w:style>
  <w:style w:type="character" w:styleId="20">
    <w:name w:val="Hyperlink"/>
    <w:qFormat/>
    <w:uiPriority w:val="0"/>
    <w:rPr>
      <w:rFonts w:ascii="Arial" w:hAnsi="Arial" w:eastAsia="黑体" w:cs="Arial"/>
      <w:snapToGrid w:val="0"/>
      <w:color w:val="000000"/>
      <w:kern w:val="0"/>
      <w:sz w:val="18"/>
      <w:szCs w:val="18"/>
      <w:u w:val="none"/>
    </w:rPr>
  </w:style>
  <w:style w:type="paragraph" w:customStyle="1" w:styleId="2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2">
    <w:name w:val="正文2"/>
    <w:basedOn w:val="1"/>
    <w:qFormat/>
    <w:uiPriority w:val="0"/>
    <w:pPr>
      <w:spacing w:before="156" w:line="360" w:lineRule="auto"/>
      <w:ind w:firstLine="510" w:firstLineChars="200"/>
    </w:pPr>
    <w:rPr>
      <w:sz w:val="24"/>
      <w:szCs w:val="20"/>
    </w:rPr>
  </w:style>
  <w:style w:type="paragraph" w:styleId="23">
    <w:name w:val="List Paragraph"/>
    <w:basedOn w:val="1"/>
    <w:qFormat/>
    <w:uiPriority w:val="0"/>
    <w:pPr>
      <w:spacing w:line="360" w:lineRule="auto"/>
      <w:ind w:firstLine="200" w:firstLineChars="200"/>
    </w:pPr>
    <w:rPr>
      <w:rFonts w:eastAsia="楷体_GB2312" w:cs="Lucida Sans"/>
      <w:sz w:val="24"/>
    </w:rPr>
  </w:style>
  <w:style w:type="paragraph" w:customStyle="1" w:styleId="24">
    <w:name w:val="正文缩进1"/>
    <w:basedOn w:val="1"/>
    <w:next w:val="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5">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6">
    <w:name w:val="纯文本1"/>
    <w:basedOn w:val="1"/>
    <w:qFormat/>
    <w:uiPriority w:val="0"/>
    <w:pPr>
      <w:adjustRightInd/>
    </w:pPr>
    <w:rPr>
      <w:rFonts w:ascii="宋体" w:hAnsi="Courier New"/>
      <w:kern w:val="0"/>
      <w:sz w:val="20"/>
      <w:szCs w:val="20"/>
    </w:rPr>
  </w:style>
  <w:style w:type="paragraph" w:customStyle="1" w:styleId="2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9">
    <w:name w:val="纯文本_0_0"/>
    <w:basedOn w:val="1"/>
    <w:qFormat/>
    <w:uiPriority w:val="0"/>
    <w:pPr>
      <w:adjustRightInd/>
    </w:pPr>
    <w:rPr>
      <w:rFonts w:ascii="宋体" w:hAnsi="Courier New"/>
      <w:szCs w:val="21"/>
    </w:rPr>
  </w:style>
  <w:style w:type="paragraph" w:customStyle="1" w:styleId="3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character" w:customStyle="1" w:styleId="31">
    <w:name w:val="Internet 链接"/>
    <w:qFormat/>
    <w:uiPriority w:val="99"/>
    <w:rPr>
      <w:rFonts w:ascii="Arial" w:hAnsi="Arial" w:eastAsia="黑体;SimHei"/>
      <w:color w:val="000000"/>
      <w:kern w:val="0"/>
      <w:sz w:val="18"/>
      <w:u w:val="none"/>
    </w:rPr>
  </w:style>
  <w:style w:type="character" w:customStyle="1" w:styleId="32">
    <w:name w:val="标题 1 Char"/>
    <w:link w:val="3"/>
    <w:uiPriority w:val="0"/>
    <w:rPr>
      <w:b/>
      <w:kern w:val="44"/>
      <w:sz w:val="44"/>
    </w:rPr>
  </w:style>
  <w:style w:type="character" w:customStyle="1" w:styleId="33">
    <w:name w:val="标题 3 Char"/>
    <w:link w:val="2"/>
    <w:qFormat/>
    <w:uiPriority w:val="0"/>
    <w:rPr>
      <w:b/>
      <w:sz w:val="32"/>
    </w:rPr>
  </w:style>
  <w:style w:type="character" w:customStyle="1" w:styleId="34">
    <w:name w:val="标题 2 Char"/>
    <w:link w:val="4"/>
    <w:qFormat/>
    <w:uiPriority w:val="0"/>
    <w:rPr>
      <w:rFonts w:ascii="仿宋_GB2312" w:eastAsia="仿宋_GB2312"/>
      <w:b/>
      <w:kern w:val="0"/>
      <w:sz w:val="36"/>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43111</Words>
  <Characters>46050</Characters>
  <Lines>0</Lines>
  <Paragraphs>0</Paragraphs>
  <TotalTime>68</TotalTime>
  <ScaleCrop>false</ScaleCrop>
  <LinksUpToDate>false</LinksUpToDate>
  <CharactersWithSpaces>48957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2025-04-08T01:31:00Z</dcterms:created>
  <dc:creator>11.18</dc:creator>
  <cp:lastModifiedBy>11.18</cp:lastModifiedBy>
  <dcterms:modified xsi:type="dcterms:W3CDTF">2025-04-14T06:55:14Z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049A797186AC44E88CEA82EEA1FD5485_11</vt:lpwstr>
  </property>
</Properties>
</file>