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B2703">
      <w:pPr>
        <w:spacing w:line="360" w:lineRule="auto"/>
        <w:rPr>
          <w:rFonts w:hint="default" w:ascii="宋体" w:hAnsi="宋体" w:eastAsia="宋体" w:cs="宋体"/>
          <w:b/>
          <w:color w:val="auto"/>
          <w:sz w:val="44"/>
          <w:szCs w:val="44"/>
          <w:highlight w:val="none"/>
        </w:rPr>
      </w:pPr>
    </w:p>
    <w:p w14:paraId="4C018A8C">
      <w:pPr>
        <w:pStyle w:val="20"/>
        <w:spacing w:line="360" w:lineRule="auto"/>
        <w:ind w:left="4337" w:hanging="4337" w:hangingChars="900"/>
        <w:rPr>
          <w:rFonts w:hint="default"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8"/>
          <w:szCs w:val="48"/>
          <w:highlight w:val="none"/>
          <w:lang w:eastAsia="zh-CN"/>
        </w:rPr>
        <w:t>2025年度浦江县建设工程造价信息采集服务项目</w:t>
      </w:r>
    </w:p>
    <w:p w14:paraId="760DC5E4">
      <w:pPr>
        <w:pStyle w:val="20"/>
        <w:spacing w:line="360" w:lineRule="auto"/>
        <w:jc w:val="center"/>
        <w:rPr>
          <w:rFonts w:hint="default" w:asciiTheme="minorEastAsia" w:hAnsiTheme="minorEastAsia" w:eastAsiaTheme="minorEastAsia" w:cstheme="minorEastAsia"/>
          <w:b/>
          <w:color w:val="auto"/>
          <w:sz w:val="44"/>
          <w:szCs w:val="44"/>
          <w:highlight w:val="none"/>
        </w:rPr>
      </w:pPr>
      <w:r>
        <w:rPr>
          <w:rFonts w:asciiTheme="minorEastAsia" w:hAnsiTheme="minorEastAsia" w:eastAsiaTheme="minorEastAsia" w:cstheme="minorEastAsia"/>
          <w:b/>
          <w:color w:val="auto"/>
          <w:sz w:val="44"/>
          <w:szCs w:val="44"/>
          <w:highlight w:val="none"/>
        </w:rPr>
        <w:t>公开招标采购文件</w:t>
      </w:r>
    </w:p>
    <w:p w14:paraId="04E07950">
      <w:pPr>
        <w:spacing w:line="360" w:lineRule="auto"/>
        <w:jc w:val="center"/>
        <w:rPr>
          <w:rFonts w:hint="default" w:asciiTheme="minorEastAsia" w:hAnsiTheme="minorEastAsia" w:eastAsiaTheme="minorEastAsia" w:cstheme="minorEastAsia"/>
          <w:b/>
          <w:color w:val="auto"/>
          <w:sz w:val="40"/>
          <w:szCs w:val="40"/>
          <w:highlight w:val="none"/>
        </w:rPr>
      </w:pPr>
    </w:p>
    <w:p w14:paraId="70C41590">
      <w:pPr>
        <w:spacing w:line="360" w:lineRule="auto"/>
        <w:jc w:val="center"/>
        <w:rPr>
          <w:rFonts w:asciiTheme="minorEastAsia" w:hAnsiTheme="minorEastAsia" w:eastAsiaTheme="minorEastAsia" w:cstheme="minorEastAsia"/>
          <w:b/>
          <w:color w:val="auto"/>
          <w:sz w:val="40"/>
          <w:szCs w:val="40"/>
          <w:highlight w:val="none"/>
        </w:rPr>
      </w:pPr>
    </w:p>
    <w:p w14:paraId="4C42B88F">
      <w:pPr>
        <w:spacing w:line="360" w:lineRule="auto"/>
        <w:jc w:val="center"/>
        <w:rPr>
          <w:rFonts w:hint="default" w:asciiTheme="minorEastAsia" w:hAnsiTheme="minorEastAsia" w:eastAsiaTheme="minorEastAsia" w:cstheme="minorEastAsia"/>
          <w:b/>
          <w:color w:val="auto"/>
          <w:sz w:val="40"/>
          <w:szCs w:val="40"/>
          <w:highlight w:val="none"/>
        </w:rPr>
      </w:pPr>
      <w:r>
        <w:rPr>
          <w:rFonts w:asciiTheme="minorEastAsia" w:hAnsiTheme="minorEastAsia" w:eastAsiaTheme="minorEastAsia" w:cstheme="minorEastAsia"/>
          <w:b/>
          <w:color w:val="auto"/>
          <w:sz w:val="40"/>
          <w:szCs w:val="40"/>
          <w:highlight w:val="none"/>
        </w:rPr>
        <w:t>（</w:t>
      </w:r>
      <w:r>
        <w:rPr>
          <w:rFonts w:ascii="仿宋" w:hAnsi="仿宋" w:eastAsia="仿宋" w:cs="仿宋_GB2312"/>
          <w:b/>
          <w:color w:val="auto"/>
          <w:sz w:val="44"/>
          <w:szCs w:val="44"/>
          <w:highlight w:val="none"/>
        </w:rPr>
        <w:t>电子招投标</w:t>
      </w:r>
      <w:r>
        <w:rPr>
          <w:rFonts w:asciiTheme="minorEastAsia" w:hAnsiTheme="minorEastAsia" w:eastAsiaTheme="minorEastAsia" w:cstheme="minorEastAsia"/>
          <w:b/>
          <w:color w:val="auto"/>
          <w:sz w:val="40"/>
          <w:szCs w:val="40"/>
          <w:highlight w:val="none"/>
        </w:rPr>
        <w:t>）</w:t>
      </w:r>
    </w:p>
    <w:p w14:paraId="2D7F54FE">
      <w:pPr>
        <w:pStyle w:val="11"/>
        <w:ind w:firstLine="2800" w:firstLineChars="1000"/>
        <w:rPr>
          <w:rFonts w:hint="default"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val="0"/>
          <w:bCs/>
          <w:color w:val="auto"/>
          <w:sz w:val="28"/>
          <w:szCs w:val="28"/>
          <w:highlight w:val="none"/>
          <w:lang w:eastAsia="zh-CN"/>
        </w:rPr>
        <w:t>项目编号：ZJZZCGGK2025001</w:t>
      </w:r>
    </w:p>
    <w:p w14:paraId="602002D6">
      <w:pPr>
        <w:pStyle w:val="11"/>
        <w:ind w:firstLine="803"/>
        <w:rPr>
          <w:rFonts w:hint="default" w:asciiTheme="minorEastAsia" w:hAnsiTheme="minorEastAsia" w:eastAsiaTheme="minorEastAsia" w:cstheme="minorEastAsia"/>
          <w:b/>
          <w:color w:val="auto"/>
          <w:sz w:val="40"/>
          <w:szCs w:val="40"/>
          <w:highlight w:val="none"/>
        </w:rPr>
      </w:pPr>
    </w:p>
    <w:p w14:paraId="3F827CFE">
      <w:pPr>
        <w:rPr>
          <w:rFonts w:hint="default"/>
          <w:color w:val="auto"/>
          <w:highlight w:val="none"/>
        </w:rPr>
      </w:pPr>
    </w:p>
    <w:p w14:paraId="5A3426F5">
      <w:pPr>
        <w:pStyle w:val="11"/>
        <w:ind w:firstLine="0" w:firstLineChars="0"/>
        <w:rPr>
          <w:rFonts w:hint="default"/>
          <w:color w:val="auto"/>
          <w:highlight w:val="none"/>
        </w:rPr>
      </w:pPr>
    </w:p>
    <w:p w14:paraId="4F49B472">
      <w:pPr>
        <w:pStyle w:val="11"/>
        <w:ind w:left="0" w:leftChars="0" w:firstLine="0" w:firstLineChars="0"/>
        <w:rPr>
          <w:rFonts w:hint="default"/>
          <w:color w:val="auto"/>
          <w:highlight w:val="none"/>
        </w:rPr>
      </w:pPr>
    </w:p>
    <w:p w14:paraId="4435906D">
      <w:pPr>
        <w:pStyle w:val="11"/>
        <w:spacing w:line="600" w:lineRule="auto"/>
        <w:rPr>
          <w:rFonts w:hint="eastAsia" w:asciiTheme="minorEastAsia" w:hAnsiTheme="minorEastAsia" w:eastAsiaTheme="minorEastAsia" w:cstheme="minorEastAsia"/>
          <w:b/>
          <w:bCs/>
          <w:color w:val="auto"/>
          <w:sz w:val="28"/>
          <w:szCs w:val="28"/>
          <w:highlight w:val="none"/>
        </w:rPr>
      </w:pPr>
    </w:p>
    <w:p w14:paraId="6A1A756E">
      <w:pPr>
        <w:pStyle w:val="11"/>
        <w:spacing w:line="600" w:lineRule="auto"/>
        <w:ind w:left="0" w:leftChars="0" w:firstLine="0" w:firstLineChars="0"/>
        <w:rPr>
          <w:rFonts w:hint="eastAsia" w:asciiTheme="minorEastAsia" w:hAnsiTheme="minorEastAsia" w:eastAsiaTheme="minorEastAsia" w:cstheme="minorEastAsia"/>
          <w:b/>
          <w:bCs/>
          <w:color w:val="auto"/>
          <w:sz w:val="28"/>
          <w:szCs w:val="28"/>
          <w:highlight w:val="none"/>
        </w:rPr>
      </w:pPr>
    </w:p>
    <w:p w14:paraId="4E11A15E">
      <w:pPr>
        <w:pStyle w:val="11"/>
        <w:spacing w:line="60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采   购   人：浦江县住房和城乡建设局 </w:t>
      </w:r>
    </w:p>
    <w:p w14:paraId="3680B453">
      <w:pPr>
        <w:pStyle w:val="11"/>
        <w:spacing w:line="600" w:lineRule="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采购代理机构：</w:t>
      </w:r>
      <w:r>
        <w:rPr>
          <w:rFonts w:hint="eastAsia" w:asciiTheme="minorEastAsia" w:hAnsiTheme="minorEastAsia" w:eastAsiaTheme="minorEastAsia" w:cstheme="minorEastAsia"/>
          <w:b/>
          <w:bCs/>
          <w:color w:val="auto"/>
          <w:sz w:val="28"/>
          <w:szCs w:val="28"/>
          <w:highlight w:val="none"/>
          <w:lang w:eastAsia="zh-CN"/>
        </w:rPr>
        <w:t>浙江中正工程项目管理有限公司</w:t>
      </w:r>
    </w:p>
    <w:p w14:paraId="53FAD598">
      <w:pPr>
        <w:snapToGrid w:val="0"/>
        <w:spacing w:before="120" w:beforeLines="50" w:line="360" w:lineRule="auto"/>
        <w:jc w:val="center"/>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2025年02月</w:t>
      </w:r>
    </w:p>
    <w:p w14:paraId="54C2ADB3">
      <w:pPr>
        <w:pStyle w:val="17"/>
        <w:tabs>
          <w:tab w:val="left" w:pos="900"/>
        </w:tabs>
        <w:spacing w:beforeLines="0" w:afterLines="0" w:line="360" w:lineRule="auto"/>
        <w:ind w:firstLine="2249" w:firstLineChars="800"/>
        <w:rPr>
          <w:rFonts w:hint="eastAsia" w:asciiTheme="minorEastAsia" w:hAnsiTheme="minorEastAsia" w:eastAsiaTheme="minorEastAsia" w:cstheme="minorEastAsia"/>
          <w:b/>
          <w:bCs/>
          <w:color w:val="auto"/>
          <w:kern w:val="2"/>
          <w:sz w:val="28"/>
          <w:szCs w:val="28"/>
          <w:highlight w:val="none"/>
          <w:lang w:val="en-US" w:eastAsia="zh-CN" w:bidi="ar-SA"/>
        </w:rPr>
        <w:sectPr>
          <w:footerReference r:id="rId6" w:type="first"/>
          <w:footerReference r:id="rId5" w:type="default"/>
          <w:pgSz w:w="11906" w:h="16838"/>
          <w:pgMar w:top="1474" w:right="1134" w:bottom="1134" w:left="1361" w:header="851" w:footer="851" w:gutter="0"/>
          <w:pgNumType w:start="1"/>
          <w:cols w:space="720" w:num="1"/>
          <w:docGrid w:linePitch="312" w:charSpace="0"/>
        </w:sectPr>
      </w:pPr>
    </w:p>
    <w:p w14:paraId="209D50FC">
      <w:pPr>
        <w:pStyle w:val="11"/>
        <w:ind w:firstLine="0" w:firstLineChars="0"/>
        <w:rPr>
          <w:rFonts w:hint="default"/>
          <w:color w:val="auto"/>
          <w:highlight w:val="none"/>
        </w:rPr>
      </w:pPr>
    </w:p>
    <w:p w14:paraId="28049F44">
      <w:pPr>
        <w:jc w:val="center"/>
        <w:rPr>
          <w:rFonts w:hint="default" w:asciiTheme="minorEastAsia" w:hAnsiTheme="minorEastAsia" w:eastAsiaTheme="minorEastAsia" w:cstheme="minorEastAsia"/>
          <w:b/>
          <w:color w:val="auto"/>
          <w:sz w:val="48"/>
          <w:szCs w:val="48"/>
          <w:highlight w:val="none"/>
        </w:rPr>
      </w:pPr>
      <w:r>
        <w:rPr>
          <w:rFonts w:asciiTheme="minorEastAsia" w:hAnsiTheme="minorEastAsia" w:eastAsiaTheme="minorEastAsia" w:cstheme="minorEastAsia"/>
          <w:b/>
          <w:color w:val="auto"/>
          <w:sz w:val="48"/>
          <w:szCs w:val="48"/>
          <w:highlight w:val="none"/>
        </w:rPr>
        <w:t>目  录</w:t>
      </w:r>
    </w:p>
    <w:p w14:paraId="0827571B">
      <w:pPr>
        <w:adjustRightInd w:val="0"/>
        <w:spacing w:line="360" w:lineRule="auto"/>
        <w:rPr>
          <w:rFonts w:hint="default" w:asciiTheme="minorEastAsia" w:hAnsiTheme="minorEastAsia" w:eastAsiaTheme="minorEastAsia" w:cstheme="minorEastAsia"/>
          <w:color w:val="auto"/>
          <w:sz w:val="32"/>
          <w:szCs w:val="32"/>
          <w:highlight w:val="none"/>
        </w:rPr>
      </w:pPr>
    </w:p>
    <w:p w14:paraId="41005FCC">
      <w:pPr>
        <w:adjustRightInd w:val="0"/>
        <w:spacing w:line="360" w:lineRule="auto"/>
        <w:rPr>
          <w:rFonts w:hint="default" w:asciiTheme="minorEastAsia" w:hAnsiTheme="minorEastAsia" w:eastAsiaTheme="minorEastAsia" w:cstheme="minorEastAsia"/>
          <w:color w:val="auto"/>
          <w:sz w:val="32"/>
          <w:szCs w:val="32"/>
          <w:highlight w:val="none"/>
        </w:rPr>
      </w:pPr>
    </w:p>
    <w:p w14:paraId="31C9D405">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第一部分      公开招标公告</w:t>
      </w:r>
    </w:p>
    <w:p w14:paraId="2829DD6B">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第二部分      投标人须知</w:t>
      </w:r>
    </w:p>
    <w:p w14:paraId="35C6DF51">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第三部分      采购需求</w:t>
      </w:r>
    </w:p>
    <w:p w14:paraId="3FB72A7B">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第四部分      评标办法</w:t>
      </w:r>
    </w:p>
    <w:p w14:paraId="4B522499">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第五部分      拟签订的合同文本</w:t>
      </w:r>
    </w:p>
    <w:p w14:paraId="5976B50F">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asciiTheme="minorEastAsia" w:hAnsiTheme="minorEastAsia" w:eastAsiaTheme="minorEastAsia" w:cstheme="minorEastAsia"/>
          <w:color w:val="auto"/>
          <w:sz w:val="32"/>
          <w:szCs w:val="32"/>
          <w:highlight w:val="none"/>
        </w:rPr>
        <w:t>第六部分      应提交的有关格式</w:t>
      </w:r>
      <w:r>
        <w:rPr>
          <w:rFonts w:hint="eastAsia" w:asciiTheme="minorEastAsia" w:hAnsiTheme="minorEastAsia" w:eastAsiaTheme="minorEastAsia" w:cstheme="minorEastAsia"/>
          <w:color w:val="auto"/>
          <w:sz w:val="32"/>
          <w:szCs w:val="32"/>
          <w:highlight w:val="none"/>
          <w:lang w:val="en-US" w:eastAsia="zh-CN"/>
        </w:rPr>
        <w:t xml:space="preserve"> </w:t>
      </w:r>
    </w:p>
    <w:p w14:paraId="35466898">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第七部分      其他</w:t>
      </w:r>
    </w:p>
    <w:p w14:paraId="69BDF5D5">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 xml:space="preserve">  </w:t>
      </w:r>
    </w:p>
    <w:p w14:paraId="18E88D43">
      <w:pP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br w:type="textWrapping"/>
      </w:r>
    </w:p>
    <w:p w14:paraId="0350EC0A">
      <w:pPr>
        <w:pStyle w:val="27"/>
        <w:ind w:firstLine="640"/>
        <w:rPr>
          <w:rFonts w:hint="default" w:asciiTheme="minorEastAsia" w:hAnsiTheme="minorEastAsia" w:eastAsiaTheme="minorEastAsia" w:cstheme="minorEastAsia"/>
          <w:color w:val="auto"/>
          <w:sz w:val="32"/>
          <w:szCs w:val="32"/>
          <w:highlight w:val="none"/>
        </w:rPr>
      </w:pPr>
    </w:p>
    <w:p w14:paraId="25DB0198">
      <w:pPr>
        <w:rPr>
          <w:rFonts w:hint="default" w:asciiTheme="minorEastAsia" w:hAnsiTheme="minorEastAsia" w:eastAsiaTheme="minorEastAsia" w:cstheme="minorEastAsia"/>
          <w:color w:val="auto"/>
          <w:sz w:val="32"/>
          <w:szCs w:val="32"/>
          <w:highlight w:val="none"/>
        </w:rPr>
      </w:pPr>
    </w:p>
    <w:p w14:paraId="6B1D5B36">
      <w:pPr>
        <w:pStyle w:val="27"/>
        <w:ind w:firstLine="640"/>
        <w:rPr>
          <w:rFonts w:hint="default" w:asciiTheme="minorEastAsia" w:hAnsiTheme="minorEastAsia" w:eastAsiaTheme="minorEastAsia" w:cstheme="minorEastAsia"/>
          <w:color w:val="auto"/>
          <w:sz w:val="32"/>
          <w:szCs w:val="32"/>
          <w:highlight w:val="none"/>
        </w:rPr>
      </w:pPr>
    </w:p>
    <w:p w14:paraId="28499AB8">
      <w:pPr>
        <w:rPr>
          <w:rFonts w:hint="default" w:asciiTheme="minorEastAsia" w:hAnsiTheme="minorEastAsia" w:eastAsiaTheme="minorEastAsia" w:cstheme="minorEastAsia"/>
          <w:color w:val="auto"/>
          <w:sz w:val="32"/>
          <w:szCs w:val="32"/>
          <w:highlight w:val="none"/>
        </w:rPr>
      </w:pPr>
    </w:p>
    <w:p w14:paraId="706141C8">
      <w:pPr>
        <w:pStyle w:val="27"/>
        <w:ind w:firstLine="640"/>
        <w:rPr>
          <w:rFonts w:hint="default" w:asciiTheme="minorEastAsia" w:hAnsiTheme="minorEastAsia" w:eastAsiaTheme="minorEastAsia" w:cstheme="minorEastAsia"/>
          <w:color w:val="auto"/>
          <w:sz w:val="32"/>
          <w:szCs w:val="32"/>
          <w:highlight w:val="none"/>
        </w:rPr>
      </w:pPr>
    </w:p>
    <w:p w14:paraId="0BDE307A">
      <w:pPr>
        <w:spacing w:line="360" w:lineRule="auto"/>
        <w:jc w:val="center"/>
        <w:outlineLvl w:val="0"/>
        <w:rPr>
          <w:rFonts w:hint="default" w:asciiTheme="minorEastAsia" w:hAnsiTheme="minorEastAsia" w:eastAsiaTheme="minorEastAsia" w:cstheme="minorEastAsia"/>
          <w:b/>
          <w:color w:val="auto"/>
          <w:sz w:val="36"/>
          <w:highlight w:val="none"/>
        </w:rPr>
      </w:pPr>
    </w:p>
    <w:p w14:paraId="3E3BD85E">
      <w:pPr>
        <w:spacing w:line="360" w:lineRule="auto"/>
        <w:outlineLvl w:val="0"/>
        <w:rPr>
          <w:rFonts w:hint="default" w:asciiTheme="minorEastAsia" w:hAnsiTheme="minorEastAsia" w:eastAsiaTheme="minorEastAsia" w:cstheme="minorEastAsia"/>
          <w:b/>
          <w:color w:val="auto"/>
          <w:sz w:val="36"/>
          <w:highlight w:val="none"/>
        </w:rPr>
      </w:pPr>
    </w:p>
    <w:p w14:paraId="6FF76A62">
      <w:pPr>
        <w:spacing w:line="360" w:lineRule="auto"/>
        <w:jc w:val="center"/>
        <w:outlineLvl w:val="0"/>
        <w:rPr>
          <w:rFonts w:hint="default" w:asciiTheme="minorEastAsia" w:hAnsiTheme="minorEastAsia" w:eastAsiaTheme="minorEastAsia" w:cstheme="minorEastAsia"/>
          <w:b/>
          <w:color w:val="auto"/>
          <w:sz w:val="36"/>
          <w:highlight w:val="none"/>
        </w:rPr>
      </w:pPr>
    </w:p>
    <w:p w14:paraId="3D4A9D88">
      <w:pPr>
        <w:spacing w:line="360" w:lineRule="auto"/>
        <w:jc w:val="center"/>
        <w:outlineLvl w:val="0"/>
        <w:rPr>
          <w:rFonts w:hint="default" w:asciiTheme="minorEastAsia" w:hAnsiTheme="minorEastAsia" w:eastAsiaTheme="minorEastAsia" w:cstheme="minorEastAsia"/>
          <w:b/>
          <w:color w:val="auto"/>
          <w:sz w:val="36"/>
          <w:highlight w:val="none"/>
        </w:rPr>
      </w:pPr>
    </w:p>
    <w:p w14:paraId="5E4F6B00">
      <w:pPr>
        <w:spacing w:line="360" w:lineRule="auto"/>
        <w:jc w:val="center"/>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第一部分 公开招标公告</w:t>
      </w:r>
    </w:p>
    <w:tbl>
      <w:tblPr>
        <w:tblStyle w:val="3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0C5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287AC4A4">
            <w:pPr>
              <w:widowControl/>
              <w:spacing w:line="360" w:lineRule="auto"/>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项目概况：</w:t>
            </w:r>
          </w:p>
          <w:p w14:paraId="5435C01B">
            <w:pPr>
              <w:widowControl/>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2025年度浦江县建设工程造价信息采集服务项目</w:t>
            </w:r>
            <w:r>
              <w:rPr>
                <w:rFonts w:asciiTheme="minorEastAsia" w:hAnsiTheme="minorEastAsia" w:eastAsiaTheme="minorEastAsia" w:cstheme="minorEastAsia"/>
                <w:color w:val="auto"/>
                <w:kern w:val="0"/>
                <w:sz w:val="24"/>
                <w:szCs w:val="24"/>
                <w:highlight w:val="none"/>
                <w:u w:val="single"/>
              </w:rPr>
              <w:t>)</w:t>
            </w:r>
            <w:r>
              <w:rPr>
                <w:rFonts w:asciiTheme="minorEastAsia" w:hAnsiTheme="minorEastAsia" w:eastAsiaTheme="minorEastAsia" w:cstheme="minorEastAsia"/>
                <w:color w:val="auto"/>
                <w:kern w:val="0"/>
                <w:sz w:val="24"/>
                <w:szCs w:val="24"/>
                <w:highlight w:val="none"/>
              </w:rPr>
              <w:t>招标项目的潜在投标人应在</w:t>
            </w:r>
            <w:r>
              <w:rPr>
                <w:rFonts w:asciiTheme="minorEastAsia" w:hAnsiTheme="minorEastAsia" w:eastAsiaTheme="minorEastAsia" w:cstheme="minorEastAsia"/>
                <w:color w:val="auto"/>
                <w:kern w:val="0"/>
                <w:sz w:val="24"/>
                <w:szCs w:val="24"/>
                <w:highlight w:val="none"/>
                <w:u w:val="single"/>
              </w:rPr>
              <w:t>浙江政府采购网（https://zfcg.czt.zj.gov.cn/）</w:t>
            </w:r>
            <w:r>
              <w:rPr>
                <w:rFonts w:asciiTheme="minorEastAsia" w:hAnsiTheme="minorEastAsia" w:eastAsiaTheme="minorEastAsia" w:cstheme="minorEastAsia"/>
                <w:color w:val="auto"/>
                <w:kern w:val="0"/>
                <w:sz w:val="24"/>
                <w:szCs w:val="24"/>
                <w:highlight w:val="none"/>
              </w:rPr>
              <w:t>获取（下载）招标文件，并于</w:t>
            </w:r>
            <w:r>
              <w:rPr>
                <w:rFonts w:asciiTheme="minorEastAsia" w:hAnsiTheme="minorEastAsia" w:eastAsiaTheme="minorEastAsia" w:cstheme="minorEastAsia"/>
                <w:color w:val="auto"/>
                <w:kern w:val="0"/>
                <w:sz w:val="24"/>
                <w:szCs w:val="24"/>
                <w:highlight w:val="none"/>
                <w:u w:val="single"/>
              </w:rPr>
              <w:t>202</w:t>
            </w:r>
            <w:r>
              <w:rPr>
                <w:rFonts w:hint="eastAsia" w:asciiTheme="minorEastAsia" w:hAnsiTheme="minorEastAsia" w:eastAsiaTheme="minorEastAsia" w:cstheme="minorEastAsia"/>
                <w:color w:val="auto"/>
                <w:kern w:val="0"/>
                <w:sz w:val="24"/>
                <w:szCs w:val="24"/>
                <w:highlight w:val="none"/>
                <w:u w:val="single"/>
                <w:lang w:val="en-US" w:eastAsia="zh-CN"/>
              </w:rPr>
              <w:t>5</w:t>
            </w:r>
            <w:r>
              <w:rPr>
                <w:rFonts w:asciiTheme="minorEastAsia" w:hAnsiTheme="minorEastAsia" w:eastAsiaTheme="minorEastAsia" w:cstheme="minorEastAsia"/>
                <w:color w:val="auto"/>
                <w:kern w:val="0"/>
                <w:sz w:val="24"/>
                <w:szCs w:val="24"/>
                <w:highlight w:val="none"/>
                <w:u w:val="single"/>
              </w:rPr>
              <w:t>年</w:t>
            </w:r>
            <w:r>
              <w:rPr>
                <w:rFonts w:hint="eastAsia" w:asciiTheme="minorEastAsia" w:hAnsiTheme="minorEastAsia" w:eastAsiaTheme="minorEastAsia" w:cstheme="minorEastAsia"/>
                <w:color w:val="auto"/>
                <w:kern w:val="0"/>
                <w:sz w:val="24"/>
                <w:szCs w:val="24"/>
                <w:highlight w:val="none"/>
                <w:u w:val="single"/>
                <w:lang w:val="en-US" w:eastAsia="zh-CN"/>
              </w:rPr>
              <w:t>03</w:t>
            </w:r>
            <w:r>
              <w:rPr>
                <w:rFonts w:asciiTheme="minorEastAsia" w:hAnsiTheme="minorEastAsia" w:eastAsiaTheme="minorEastAsia" w:cstheme="minorEastAsia"/>
                <w:color w:val="auto"/>
                <w:kern w:val="0"/>
                <w:sz w:val="24"/>
                <w:szCs w:val="24"/>
                <w:highlight w:val="none"/>
                <w:u w:val="single"/>
              </w:rPr>
              <w:t>月</w:t>
            </w:r>
            <w:r>
              <w:rPr>
                <w:rFonts w:hint="eastAsia" w:asciiTheme="minorEastAsia" w:hAnsiTheme="minorEastAsia" w:eastAsiaTheme="minorEastAsia" w:cstheme="minorEastAsia"/>
                <w:color w:val="auto"/>
                <w:kern w:val="0"/>
                <w:sz w:val="24"/>
                <w:szCs w:val="24"/>
                <w:highlight w:val="none"/>
                <w:u w:val="single"/>
                <w:lang w:val="en-US" w:eastAsia="zh-CN"/>
              </w:rPr>
              <w:t>05</w:t>
            </w:r>
            <w:r>
              <w:rPr>
                <w:rFonts w:asciiTheme="minorEastAsia" w:hAnsiTheme="minorEastAsia" w:eastAsiaTheme="minorEastAsia" w:cstheme="minorEastAsia"/>
                <w:color w:val="auto"/>
                <w:kern w:val="0"/>
                <w:sz w:val="24"/>
                <w:szCs w:val="24"/>
                <w:highlight w:val="none"/>
                <w:u w:val="single"/>
              </w:rPr>
              <w:t>日</w:t>
            </w:r>
            <w:r>
              <w:rPr>
                <w:rFonts w:hint="eastAsia" w:asciiTheme="minorEastAsia" w:hAnsiTheme="minorEastAsia" w:eastAsiaTheme="minorEastAsia" w:cstheme="minorEastAsia"/>
                <w:color w:val="auto"/>
                <w:kern w:val="0"/>
                <w:sz w:val="24"/>
                <w:szCs w:val="24"/>
                <w:highlight w:val="none"/>
                <w:u w:val="single"/>
                <w:lang w:val="en-US" w:eastAsia="zh-CN"/>
              </w:rPr>
              <w:t>14</w:t>
            </w:r>
            <w:r>
              <w:rPr>
                <w:rFonts w:asciiTheme="minorEastAsia" w:hAnsiTheme="minorEastAsia" w:eastAsiaTheme="minorEastAsia" w:cstheme="minorEastAsia"/>
                <w:color w:val="auto"/>
                <w:kern w:val="0"/>
                <w:sz w:val="24"/>
                <w:szCs w:val="24"/>
                <w:highlight w:val="none"/>
                <w:u w:val="single"/>
              </w:rPr>
              <w:t>时</w:t>
            </w:r>
            <w:r>
              <w:rPr>
                <w:rFonts w:hint="eastAsia" w:asciiTheme="minorEastAsia" w:hAnsiTheme="minorEastAsia" w:eastAsiaTheme="minorEastAsia" w:cstheme="minorEastAsia"/>
                <w:color w:val="auto"/>
                <w:kern w:val="0"/>
                <w:sz w:val="24"/>
                <w:szCs w:val="24"/>
                <w:highlight w:val="none"/>
                <w:u w:val="single"/>
                <w:lang w:val="en-US" w:eastAsia="zh-CN"/>
              </w:rPr>
              <w:t>3</w:t>
            </w:r>
            <w:r>
              <w:rPr>
                <w:rFonts w:asciiTheme="minorEastAsia" w:hAnsiTheme="minorEastAsia" w:eastAsiaTheme="minorEastAsia" w:cstheme="minorEastAsia"/>
                <w:color w:val="auto"/>
                <w:kern w:val="0"/>
                <w:sz w:val="24"/>
                <w:szCs w:val="24"/>
                <w:highlight w:val="none"/>
                <w:u w:val="single"/>
              </w:rPr>
              <w:t>0分</w:t>
            </w:r>
            <w:r>
              <w:rPr>
                <w:rFonts w:asciiTheme="minorEastAsia" w:hAnsiTheme="minorEastAsia" w:eastAsiaTheme="minorEastAsia" w:cstheme="minorEastAsia"/>
                <w:bCs/>
                <w:color w:val="auto"/>
                <w:kern w:val="0"/>
                <w:sz w:val="24"/>
                <w:szCs w:val="24"/>
                <w:highlight w:val="none"/>
                <w:u w:val="single"/>
              </w:rPr>
              <w:t>（</w:t>
            </w:r>
            <w:r>
              <w:rPr>
                <w:rFonts w:asciiTheme="minorEastAsia" w:hAnsiTheme="minorEastAsia" w:eastAsiaTheme="minorEastAsia" w:cstheme="minorEastAsia"/>
                <w:bCs/>
                <w:color w:val="auto"/>
                <w:kern w:val="0"/>
                <w:sz w:val="24"/>
                <w:szCs w:val="24"/>
                <w:highlight w:val="none"/>
              </w:rPr>
              <w:t>北京时间）前递交（上传）投标文件</w:t>
            </w:r>
            <w:r>
              <w:rPr>
                <w:rFonts w:asciiTheme="minorEastAsia" w:hAnsiTheme="minorEastAsia" w:eastAsiaTheme="minorEastAsia" w:cstheme="minorEastAsia"/>
                <w:color w:val="auto"/>
                <w:kern w:val="0"/>
                <w:sz w:val="24"/>
                <w:szCs w:val="24"/>
                <w:highlight w:val="none"/>
              </w:rPr>
              <w:t>。</w:t>
            </w:r>
          </w:p>
        </w:tc>
      </w:tr>
    </w:tbl>
    <w:p w14:paraId="0EDB205B">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DA48C44">
      <w:pPr>
        <w:adjustRightInd w:val="0"/>
        <w:spacing w:line="360" w:lineRule="auto"/>
        <w:ind w:firstLine="482"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ZJZZCGGK2025001</w:t>
      </w:r>
    </w:p>
    <w:p w14:paraId="0287B8A5">
      <w:pPr>
        <w:adjustRightInd w:val="0"/>
        <w:spacing w:line="360" w:lineRule="auto"/>
        <w:ind w:firstLine="482"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lang w:eastAsia="zh-CN"/>
        </w:rPr>
        <w:t>2025年度浦江县建设工程造价信息采集服务项目</w:t>
      </w:r>
    </w:p>
    <w:p w14:paraId="773007AC">
      <w:pPr>
        <w:adjustRightInd w:val="0"/>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预算金额（元）：</w:t>
      </w:r>
      <w:r>
        <w:rPr>
          <w:rFonts w:hint="eastAsia" w:ascii="宋体" w:hAnsi="宋体" w:eastAsia="宋体" w:cs="宋体"/>
          <w:b/>
          <w:color w:val="auto"/>
          <w:sz w:val="24"/>
          <w:szCs w:val="24"/>
          <w:highlight w:val="none"/>
          <w:lang w:eastAsia="zh-CN"/>
        </w:rPr>
        <w:t>300000</w:t>
      </w:r>
      <w:r>
        <w:rPr>
          <w:rFonts w:hint="eastAsia" w:ascii="宋体" w:hAnsi="宋体" w:eastAsia="宋体" w:cs="宋体"/>
          <w:color w:val="auto"/>
          <w:sz w:val="24"/>
          <w:szCs w:val="24"/>
          <w:highlight w:val="none"/>
        </w:rPr>
        <w:t xml:space="preserve"> </w:t>
      </w:r>
    </w:p>
    <w:p w14:paraId="31ED278E">
      <w:pPr>
        <w:adjustRightInd w:val="0"/>
        <w:spacing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lang w:eastAsia="zh-CN"/>
        </w:rPr>
        <w:t>0000</w:t>
      </w:r>
      <w:r>
        <w:rPr>
          <w:rFonts w:hint="eastAsia" w:ascii="宋体" w:hAnsi="宋体" w:eastAsia="宋体" w:cs="宋体"/>
          <w:b/>
          <w:color w:val="auto"/>
          <w:sz w:val="24"/>
          <w:szCs w:val="24"/>
          <w:highlight w:val="none"/>
          <w:lang w:val="en-US" w:eastAsia="zh-CN"/>
        </w:rPr>
        <w:t>,150000</w:t>
      </w:r>
    </w:p>
    <w:p w14:paraId="4AED6413">
      <w:pPr>
        <w:widowControl/>
        <w:adjustRightInd w:val="0"/>
        <w:snapToGrid w:val="0"/>
        <w:spacing w:line="360" w:lineRule="auto"/>
        <w:ind w:firstLine="482" w:firstLineChars="200"/>
        <w:jc w:val="both"/>
        <w:rPr>
          <w:rFonts w:hint="eastAsia" w:ascii="宋体" w:hAnsi="宋体" w:eastAsia="宋体" w:cs="宋体"/>
          <w:b/>
          <w:snapToGrid w:val="0"/>
          <w:color w:val="auto"/>
          <w:kern w:val="28"/>
          <w:sz w:val="24"/>
          <w:szCs w:val="24"/>
          <w:highlight w:val="none"/>
        </w:rPr>
      </w:pPr>
      <w:r>
        <w:rPr>
          <w:rFonts w:hint="eastAsia" w:ascii="宋体" w:hAnsi="宋体" w:eastAsia="宋体" w:cs="宋体"/>
          <w:b/>
          <w:snapToGrid w:val="0"/>
          <w:color w:val="auto"/>
          <w:kern w:val="28"/>
          <w:sz w:val="24"/>
          <w:szCs w:val="24"/>
          <w:highlight w:val="none"/>
        </w:rPr>
        <w:t>采购需求：</w:t>
      </w:r>
    </w:p>
    <w:p w14:paraId="51F2BE92">
      <w:pPr>
        <w:adjustRightInd w:val="0"/>
        <w:spacing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标项1</w:t>
      </w:r>
    </w:p>
    <w:p w14:paraId="51FF75CB">
      <w:pPr>
        <w:adjustRightInd w:val="0"/>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标项名称：</w:t>
      </w:r>
      <w:r>
        <w:rPr>
          <w:rFonts w:hint="eastAsia" w:ascii="宋体" w:hAnsi="宋体" w:eastAsia="宋体" w:cs="宋体"/>
          <w:b w:val="0"/>
          <w:bCs/>
          <w:color w:val="auto"/>
          <w:sz w:val="24"/>
          <w:szCs w:val="24"/>
          <w:highlight w:val="none"/>
          <w:lang w:eastAsia="zh-CN"/>
        </w:rPr>
        <w:t>2025年度浦江县建设工程造价信息采集服务项目（标项1）</w:t>
      </w:r>
    </w:p>
    <w:p w14:paraId="1E912205">
      <w:pPr>
        <w:adjustRightIn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数量：1       </w:t>
      </w:r>
    </w:p>
    <w:p w14:paraId="0B7B9D6B">
      <w:pPr>
        <w:adjustRightIn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预算金额（元）：</w:t>
      </w:r>
      <w:r>
        <w:rPr>
          <w:rFonts w:hint="eastAsia" w:ascii="宋体" w:hAnsi="宋体" w:eastAsia="宋体" w:cs="宋体"/>
          <w:b w:val="0"/>
          <w:bCs/>
          <w:color w:val="auto"/>
          <w:sz w:val="24"/>
          <w:szCs w:val="24"/>
          <w:highlight w:val="none"/>
          <w:lang w:val="en-US" w:eastAsia="zh-CN"/>
        </w:rPr>
        <w:t>150000</w:t>
      </w:r>
      <w:r>
        <w:rPr>
          <w:rFonts w:hint="eastAsia" w:ascii="宋体" w:hAnsi="宋体" w:eastAsia="宋体" w:cs="宋体"/>
          <w:b w:val="0"/>
          <w:bCs/>
          <w:color w:val="auto"/>
          <w:sz w:val="24"/>
          <w:szCs w:val="24"/>
          <w:highlight w:val="none"/>
        </w:rPr>
        <w:t>，最高限价：150000</w:t>
      </w:r>
    </w:p>
    <w:p w14:paraId="0734617E">
      <w:pPr>
        <w:adjustRightIn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简要规格描述或项目基本概况介绍、用途：负责常用建设工程信息价格的采集、整理等，确保每类同档次材料的品牌（或供应商）不少于</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个，根据采购人通知和市场变化等及时增补完善材料品种，每个月提供一次调查信息（在第一个月的30日之前）并负责彩页制版、印刷装订，采集成果应基于市场调查，基本反映市场真实价格水平(采集价格应为到场除税价，未上浮或下浮)。具体详见采购文件的第三部分《招标内容及需求》</w:t>
      </w:r>
    </w:p>
    <w:p w14:paraId="5835633C">
      <w:pPr>
        <w:widowControl/>
        <w:adjustRightInd w:val="0"/>
        <w:snapToGrid w:val="0"/>
        <w:spacing w:line="360" w:lineRule="auto"/>
        <w:ind w:firstLine="480" w:firstLineChars="200"/>
        <w:jc w:val="both"/>
        <w:rPr>
          <w:rFonts w:hint="eastAsia" w:ascii="宋体" w:hAnsi="宋体" w:eastAsia="宋体" w:cs="宋体"/>
          <w:b w:val="0"/>
          <w:bCs/>
          <w:snapToGrid w:val="0"/>
          <w:color w:val="auto"/>
          <w:kern w:val="28"/>
          <w:sz w:val="24"/>
          <w:szCs w:val="24"/>
          <w:highlight w:val="none"/>
        </w:rPr>
      </w:pPr>
      <w:r>
        <w:rPr>
          <w:rFonts w:hint="eastAsia" w:ascii="宋体" w:hAnsi="宋体" w:eastAsia="宋体" w:cs="宋体"/>
          <w:b w:val="0"/>
          <w:bCs/>
          <w:snapToGrid w:val="0"/>
          <w:color w:val="auto"/>
          <w:kern w:val="28"/>
          <w:sz w:val="24"/>
          <w:szCs w:val="24"/>
          <w:highlight w:val="none"/>
        </w:rPr>
        <w:t>备注：</w:t>
      </w:r>
    </w:p>
    <w:p w14:paraId="24B65C9A">
      <w:pPr>
        <w:adjustRightInd w:val="0"/>
        <w:spacing w:line="360" w:lineRule="auto"/>
        <w:ind w:firstLine="482"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标项</w:t>
      </w:r>
      <w:r>
        <w:rPr>
          <w:rFonts w:hint="eastAsia" w:ascii="宋体" w:hAnsi="宋体" w:eastAsia="宋体" w:cs="宋体"/>
          <w:b/>
          <w:color w:val="auto"/>
          <w:sz w:val="24"/>
          <w:szCs w:val="24"/>
          <w:highlight w:val="none"/>
          <w:lang w:val="en-US" w:eastAsia="zh-CN"/>
        </w:rPr>
        <w:t>2</w:t>
      </w:r>
    </w:p>
    <w:p w14:paraId="4E23C7D5">
      <w:pPr>
        <w:adjustRightInd w:val="0"/>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标项名称：</w:t>
      </w:r>
      <w:r>
        <w:rPr>
          <w:rFonts w:hint="eastAsia" w:ascii="宋体" w:hAnsi="宋体" w:eastAsia="宋体" w:cs="宋体"/>
          <w:b w:val="0"/>
          <w:bCs/>
          <w:color w:val="auto"/>
          <w:sz w:val="24"/>
          <w:szCs w:val="24"/>
          <w:highlight w:val="none"/>
          <w:lang w:eastAsia="zh-CN"/>
        </w:rPr>
        <w:t>2025年度浦江县建设工程造价信息采集服务项目（标项</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p>
    <w:p w14:paraId="2398481E">
      <w:pPr>
        <w:adjustRightIn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数量：1       </w:t>
      </w:r>
    </w:p>
    <w:p w14:paraId="5B9D4444">
      <w:pPr>
        <w:adjustRightIn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预算金额（元）：</w:t>
      </w:r>
      <w:r>
        <w:rPr>
          <w:rFonts w:hint="eastAsia" w:ascii="宋体" w:hAnsi="宋体" w:eastAsia="宋体" w:cs="宋体"/>
          <w:b w:val="0"/>
          <w:bCs/>
          <w:color w:val="auto"/>
          <w:sz w:val="24"/>
          <w:szCs w:val="24"/>
          <w:highlight w:val="none"/>
          <w:lang w:val="en-US" w:eastAsia="zh-CN"/>
        </w:rPr>
        <w:t>150000</w:t>
      </w:r>
      <w:r>
        <w:rPr>
          <w:rFonts w:hint="eastAsia" w:ascii="宋体" w:hAnsi="宋体" w:eastAsia="宋体" w:cs="宋体"/>
          <w:b w:val="0"/>
          <w:bCs/>
          <w:color w:val="auto"/>
          <w:sz w:val="24"/>
          <w:szCs w:val="24"/>
          <w:highlight w:val="none"/>
        </w:rPr>
        <w:t>，最高限价：150000</w:t>
      </w:r>
    </w:p>
    <w:p w14:paraId="6B1090FF">
      <w:pPr>
        <w:adjustRightInd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简要规格描述或项目基本概况介绍、用途：负责常用建设工程信息价格的采集、整理等，确保每类同档次材料的品牌（或供应商）不少于</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个，根据采购人通知和市场变化等及时增补完善材料品种，每个月提供一次调查信息（在第一个月的30日之前）并负责彩页制版、印刷装订，采集成果应基于市场调查，基本反映市场真实价格水平(采集价格应为到场除税价，未上浮或下浮)。具体详见采购文件的第三部分《招标内容及需求》</w:t>
      </w:r>
    </w:p>
    <w:p w14:paraId="193D1C35">
      <w:pPr>
        <w:widowControl/>
        <w:adjustRightInd w:val="0"/>
        <w:snapToGrid w:val="0"/>
        <w:spacing w:line="360" w:lineRule="auto"/>
        <w:ind w:firstLine="480" w:firstLineChars="200"/>
        <w:jc w:val="both"/>
        <w:rPr>
          <w:rFonts w:hint="eastAsia" w:ascii="宋体" w:hAnsi="宋体" w:eastAsia="宋体" w:cs="宋体"/>
          <w:b w:val="0"/>
          <w:bCs/>
          <w:snapToGrid w:val="0"/>
          <w:color w:val="auto"/>
          <w:kern w:val="28"/>
          <w:sz w:val="24"/>
          <w:szCs w:val="24"/>
          <w:highlight w:val="none"/>
        </w:rPr>
      </w:pPr>
      <w:r>
        <w:rPr>
          <w:rFonts w:hint="eastAsia" w:ascii="宋体" w:hAnsi="宋体" w:eastAsia="宋体" w:cs="宋体"/>
          <w:b w:val="0"/>
          <w:bCs/>
          <w:snapToGrid w:val="0"/>
          <w:color w:val="auto"/>
          <w:kern w:val="28"/>
          <w:sz w:val="24"/>
          <w:szCs w:val="24"/>
          <w:highlight w:val="none"/>
        </w:rPr>
        <w:t>备注：</w:t>
      </w:r>
    </w:p>
    <w:p w14:paraId="42A111E6">
      <w:pPr>
        <w:adjustRightInd w:val="0"/>
        <w:spacing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标项1：合同签订之日（从202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年第1期开始采集）至完成202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年第12期信息价采集工作止。标项</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：合同签订之日（从202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年第1期开始采集）至完成202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年第12期信息价采集工作止。</w:t>
      </w:r>
    </w:p>
    <w:p w14:paraId="19171DB7">
      <w:pPr>
        <w:widowControl/>
        <w:adjustRightInd w:val="0"/>
        <w:snapToGrid w:val="0"/>
        <w:spacing w:line="360" w:lineRule="auto"/>
        <w:ind w:firstLine="482" w:firstLineChars="200"/>
        <w:jc w:val="both"/>
        <w:rPr>
          <w:rFonts w:hint="eastAsia" w:ascii="宋体" w:hAnsi="宋体" w:eastAsia="宋体" w:cs="宋体"/>
          <w:b/>
          <w:snapToGrid w:val="0"/>
          <w:color w:val="auto"/>
          <w:kern w:val="28"/>
          <w:sz w:val="24"/>
          <w:szCs w:val="24"/>
          <w:highlight w:val="none"/>
        </w:rPr>
      </w:pPr>
      <w:r>
        <w:rPr>
          <w:rFonts w:hint="eastAsia" w:ascii="宋体" w:hAnsi="宋体" w:eastAsia="宋体" w:cs="宋体"/>
          <w:b/>
          <w:snapToGrid w:val="0"/>
          <w:color w:val="auto"/>
          <w:kern w:val="28"/>
          <w:sz w:val="24"/>
          <w:szCs w:val="24"/>
          <w:highlight w:val="none"/>
        </w:rPr>
        <w:t>本项目接受联合体投标：</w:t>
      </w:r>
      <w:r>
        <w:rPr>
          <w:rFonts w:hint="eastAsia" w:ascii="宋体" w:hAnsi="宋体" w:eastAsia="宋体" w:cs="宋体"/>
          <w:color w:val="auto"/>
          <w:sz w:val="24"/>
          <w:szCs w:val="24"/>
          <w:highlight w:val="none"/>
        </w:rPr>
        <w:sym w:font="Wingdings" w:char="00A8"/>
      </w:r>
      <w:r>
        <w:rPr>
          <w:rFonts w:hint="eastAsia" w:ascii="宋体" w:hAnsi="宋体" w:eastAsia="宋体" w:cs="宋体"/>
          <w:b/>
          <w:snapToGrid w:val="0"/>
          <w:color w:val="auto"/>
          <w:kern w:val="28"/>
          <w:sz w:val="24"/>
          <w:szCs w:val="24"/>
          <w:highlight w:val="none"/>
        </w:rPr>
        <w:t>是，</w:t>
      </w:r>
      <w:r>
        <w:rPr>
          <w:rFonts w:hint="eastAsia" w:ascii="宋体" w:hAnsi="宋体" w:eastAsia="宋体" w:cs="宋体"/>
          <w:color w:val="auto"/>
          <w:sz w:val="24"/>
          <w:szCs w:val="24"/>
          <w:highlight w:val="none"/>
        </w:rPr>
        <w:sym w:font="Wingdings" w:char="00FE"/>
      </w:r>
      <w:r>
        <w:rPr>
          <w:rFonts w:hint="eastAsia" w:ascii="宋体" w:hAnsi="宋体" w:eastAsia="宋体" w:cs="宋体"/>
          <w:b/>
          <w:snapToGrid w:val="0"/>
          <w:color w:val="auto"/>
          <w:kern w:val="28"/>
          <w:sz w:val="24"/>
          <w:szCs w:val="24"/>
          <w:highlight w:val="none"/>
        </w:rPr>
        <w:t>否</w:t>
      </w:r>
      <w:r>
        <w:rPr>
          <w:rFonts w:hint="eastAsia" w:ascii="宋体" w:hAnsi="宋体" w:eastAsia="宋体" w:cs="宋体"/>
          <w:snapToGrid w:val="0"/>
          <w:color w:val="auto"/>
          <w:kern w:val="0"/>
          <w:sz w:val="24"/>
          <w:szCs w:val="24"/>
          <w:highlight w:val="none"/>
        </w:rPr>
        <w:t>。</w:t>
      </w:r>
    </w:p>
    <w:p w14:paraId="070AB7D6">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2B641844">
      <w:pPr>
        <w:adjustRightInd w:val="0"/>
        <w:spacing w:line="360" w:lineRule="auto"/>
        <w:ind w:firstLine="480"/>
        <w:jc w:val="both"/>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D159601">
      <w:pPr>
        <w:adjustRightIn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 xml:space="preserve">    2.落实政府采购政策需满足的资格要求：</w:t>
      </w:r>
      <w:r>
        <w:rPr>
          <w:rFonts w:asciiTheme="minorEastAsia" w:hAnsiTheme="minorEastAsia" w:eastAsiaTheme="minorEastAsia" w:cstheme="minorEastAsia"/>
          <w:b/>
          <w:bCs w:val="0"/>
          <w:color w:val="auto"/>
          <w:sz w:val="24"/>
          <w:highlight w:val="none"/>
        </w:rPr>
        <w:t>标项1</w:t>
      </w:r>
      <w:r>
        <w:rPr>
          <w:rFonts w:hint="eastAsia" w:asciiTheme="minorEastAsia" w:hAnsiTheme="minorEastAsia" w:eastAsiaTheme="minorEastAsia" w:cstheme="minorEastAsia"/>
          <w:b/>
          <w:bCs w:val="0"/>
          <w:color w:val="auto"/>
          <w:sz w:val="24"/>
          <w:highlight w:val="none"/>
          <w:lang w:eastAsia="zh-CN"/>
        </w:rPr>
        <w:t>、</w:t>
      </w:r>
      <w:r>
        <w:rPr>
          <w:rFonts w:asciiTheme="minorEastAsia" w:hAnsiTheme="minorEastAsia" w:eastAsiaTheme="minorEastAsia" w:cstheme="minorEastAsia"/>
          <w:b/>
          <w:bCs w:val="0"/>
          <w:color w:val="auto"/>
          <w:sz w:val="24"/>
          <w:highlight w:val="none"/>
        </w:rPr>
        <w:t>标项2</w:t>
      </w:r>
      <w:r>
        <w:rPr>
          <w:rFonts w:hint="eastAsia" w:asciiTheme="minorEastAsia" w:hAnsiTheme="minorEastAsia" w:eastAsiaTheme="minorEastAsia" w:cstheme="minorEastAsia"/>
          <w:b/>
          <w:bCs w:val="0"/>
          <w:color w:val="auto"/>
          <w:sz w:val="24"/>
          <w:highlight w:val="none"/>
          <w:lang w:eastAsia="zh-CN"/>
        </w:rPr>
        <w:t>：</w:t>
      </w:r>
      <w:r>
        <w:rPr>
          <w:rFonts w:hint="eastAsia" w:ascii="宋体" w:hAnsi="宋体" w:eastAsia="宋体" w:cs="宋体"/>
          <w:snapToGrid w:val="0"/>
          <w:color w:val="auto"/>
          <w:kern w:val="28"/>
          <w:sz w:val="24"/>
          <w:szCs w:val="24"/>
          <w:highlight w:val="none"/>
        </w:rPr>
        <w:t>本项目专门面向中小企业采购，服务全部由符合政策要求的中小企业承接</w:t>
      </w:r>
      <w:r>
        <w:rPr>
          <w:rFonts w:hint="eastAsia" w:ascii="宋体" w:hAnsi="宋体" w:eastAsia="宋体" w:cs="宋体"/>
          <w:color w:val="auto"/>
          <w:sz w:val="24"/>
          <w:szCs w:val="24"/>
          <w:highlight w:val="none"/>
        </w:rPr>
        <w:t>；</w:t>
      </w:r>
    </w:p>
    <w:p w14:paraId="72532B30">
      <w:pPr>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3.本项目的特定资格要求：无；</w:t>
      </w:r>
    </w:p>
    <w:p w14:paraId="3E73AE2E">
      <w:pPr>
        <w:adjustRightInd w:val="0"/>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721313">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128A0267">
      <w:pPr>
        <w:adjustRightInd w:val="0"/>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6660242B">
      <w:pPr>
        <w:adjustRightInd w:val="0"/>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浙江政府采购网（https://zfcg.czt.zj.gov.cn/）</w:t>
      </w:r>
    </w:p>
    <w:p w14:paraId="4CC3E197">
      <w:pPr>
        <w:adjustRightInd w:val="0"/>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供应商登录政采云平台https://www.zcygov.cn/在线申请获取采购文件（进入“项目采购”应用，在获取采购文件菜单中选择项目，申请获取采购文件）</w:t>
      </w:r>
    </w:p>
    <w:p w14:paraId="2360E44E">
      <w:pPr>
        <w:adjustRightInd w:val="0"/>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31D60DA1">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48130E9A">
      <w:pPr>
        <w:adjustRightInd w:val="0"/>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w:t>
      </w:r>
    </w:p>
    <w:p w14:paraId="5BA5446B">
      <w:pPr>
        <w:adjustRightInd w:val="0"/>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在政府采购云平台http://login.zcygov.cn/login上自行加密上传电子投标文件，逾期上传或未按要求上传的投标文件将予以拒收</w:t>
      </w:r>
    </w:p>
    <w:p w14:paraId="3362F8A8">
      <w:pPr>
        <w:adjustRightInd w:val="0"/>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w:t>
      </w:r>
    </w:p>
    <w:p w14:paraId="1D2E4B29">
      <w:pPr>
        <w:adjustRightInd w:val="0"/>
        <w:spacing w:line="360" w:lineRule="auto"/>
        <w:ind w:firstLine="482"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b w:val="0"/>
          <w:bCs/>
          <w:color w:val="auto"/>
          <w:sz w:val="24"/>
          <w:szCs w:val="24"/>
          <w:highlight w:val="none"/>
        </w:rPr>
        <w:t>浙江省金华市浦江县人民东路83号开标室（一）</w:t>
      </w:r>
    </w:p>
    <w:p w14:paraId="3BA264B6">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五、采购意向公开链接</w:t>
      </w:r>
    </w:p>
    <w:p w14:paraId="367AFA63">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"https://zfcg.czt.zj.gov.cn/site/detail?parentId=600007&amp;articleId=kv47tVgpLr1j%2B9EuPrcvHw%3D%3D" </w:instrText>
      </w:r>
      <w:r>
        <w:rPr>
          <w:rFonts w:hint="eastAsia" w:ascii="宋体" w:hAnsi="宋体" w:eastAsia="宋体" w:cs="宋体"/>
          <w:b/>
          <w:color w:val="auto"/>
          <w:sz w:val="24"/>
          <w:szCs w:val="24"/>
          <w:highlight w:val="none"/>
        </w:rPr>
        <w:fldChar w:fldCharType="separate"/>
      </w:r>
      <w:r>
        <w:rPr>
          <w:rStyle w:val="34"/>
          <w:rFonts w:hint="eastAsia" w:ascii="宋体" w:hAnsi="宋体" w:eastAsia="宋体" w:cs="宋体"/>
          <w:b/>
          <w:sz w:val="24"/>
          <w:szCs w:val="24"/>
          <w:highlight w:val="none"/>
        </w:rPr>
        <w:t>https://zfcg.czt.zj.gov.cn/site/detail?parentId=600007&amp;articleId=kv47tVgpLr1j%2B9EuPrcvHw%3D%3D</w:t>
      </w:r>
      <w:r>
        <w:rPr>
          <w:rFonts w:hint="eastAsia" w:ascii="宋体" w:hAnsi="宋体" w:eastAsia="宋体" w:cs="宋体"/>
          <w:b/>
          <w:color w:val="auto"/>
          <w:sz w:val="24"/>
          <w:szCs w:val="24"/>
          <w:highlight w:val="none"/>
        </w:rPr>
        <w:fldChar w:fldCharType="end"/>
      </w:r>
    </w:p>
    <w:p w14:paraId="3A0D892C">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14:paraId="48C3A43D">
      <w:pPr>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0C80B51F">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七、其他补充事宜</w:t>
      </w:r>
    </w:p>
    <w:p w14:paraId="162E09F2">
      <w:pPr>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41DDEF4">
      <w:pPr>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4F90E5">
      <w:pPr>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BB40C9">
      <w:pPr>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hint="eastAsia" w:ascii="宋体" w:hAnsi="宋体" w:eastAsia="宋体" w:cs="宋体"/>
          <w:b/>
          <w:bCs/>
          <w:color w:val="auto"/>
          <w:sz w:val="24"/>
          <w:szCs w:val="24"/>
          <w:highlight w:val="none"/>
          <w:u w:val="single"/>
          <w:lang w:eastAsia="zh-CN"/>
        </w:rPr>
        <w:t>浦江县浦南大道550号二楼（浙江中正）</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浙江中正工程项目管理有限公司</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张炜</w:t>
      </w:r>
      <w:r>
        <w:rPr>
          <w:rFonts w:hint="eastAsia" w:ascii="宋体" w:hAnsi="宋体" w:eastAsia="宋体" w:cs="宋体"/>
          <w:b/>
          <w:bCs/>
          <w:color w:val="auto"/>
          <w:sz w:val="24"/>
          <w:szCs w:val="24"/>
          <w:highlight w:val="none"/>
          <w:u w:val="single"/>
        </w:rPr>
        <w:t>收，联系方式：</w:t>
      </w:r>
      <w:r>
        <w:rPr>
          <w:rFonts w:hint="eastAsia" w:ascii="宋体" w:hAnsi="宋体" w:eastAsia="宋体" w:cs="宋体"/>
          <w:b/>
          <w:bCs/>
          <w:color w:val="auto"/>
          <w:sz w:val="24"/>
          <w:szCs w:val="24"/>
          <w:highlight w:val="none"/>
          <w:u w:val="single"/>
          <w:lang w:eastAsia="zh-CN"/>
        </w:rPr>
        <w:t>15024539007</w:t>
      </w:r>
      <w:r>
        <w:rPr>
          <w:rFonts w:hint="eastAsia" w:ascii="宋体" w:hAnsi="宋体" w:eastAsia="宋体" w:cs="宋体"/>
          <w:b/>
          <w:bCs/>
          <w:color w:val="auto"/>
          <w:sz w:val="24"/>
          <w:szCs w:val="24"/>
          <w:highlight w:val="none"/>
          <w:u w:val="single"/>
        </w:rPr>
        <w:t>，邮编：322200</w:t>
      </w:r>
      <w:r>
        <w:rPr>
          <w:rFonts w:hint="eastAsia" w:ascii="宋体" w:hAnsi="宋体" w:eastAsia="宋体" w:cs="宋体"/>
          <w:color w:val="auto"/>
          <w:sz w:val="24"/>
          <w:szCs w:val="24"/>
          <w:highlight w:val="none"/>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1C85AABA">
      <w:pPr>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5.政</w:t>
      </w:r>
      <w:r>
        <w:rPr>
          <w:rFonts w:hint="eastAsia" w:ascii="宋体" w:hAnsi="宋体" w:eastAsia="宋体" w:cs="宋体"/>
          <w:color w:val="auto"/>
          <w:sz w:val="24"/>
          <w:szCs w:val="24"/>
          <w:highlight w:val="none"/>
        </w:rPr>
        <w:t>府采购金融服务提示：为扩大政府采购金融服务面，除政采云网上金融服务合作银行外，金华市范围增加线下合作银行两家，具体信息如下：</w:t>
      </w:r>
    </w:p>
    <w:p w14:paraId="12A542E9">
      <w:pPr>
        <w:adjustRightIn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金华银行文创支行      联系人：姜峰；联系电话：13905792828、0579-82479020</w:t>
      </w:r>
    </w:p>
    <w:p w14:paraId="5DC9AA32">
      <w:pPr>
        <w:adjustRightIn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浙商银行金华浦江支行  联系人：严艳萍；联系电话：13566950560、0579-88088337</w:t>
      </w:r>
    </w:p>
    <w:p w14:paraId="0D00BBE3">
      <w:pPr>
        <w:pStyle w:val="35"/>
        <w:spacing w:line="360" w:lineRule="auto"/>
        <w:rPr>
          <w:rFonts w:hint="default" w:eastAsia="宋体"/>
          <w:color w:val="auto"/>
          <w:highlight w:val="none"/>
          <w:lang w:val="en-US" w:eastAsia="zh-CN"/>
        </w:rPr>
      </w:pPr>
      <w:r>
        <w:rPr>
          <w:rFonts w:hint="eastAsia" w:ascii="宋体" w:hAnsi="宋体" w:eastAsia="宋体" w:cs="宋体"/>
          <w:b/>
          <w:bCs/>
          <w:color w:val="auto"/>
          <w:sz w:val="24"/>
          <w:szCs w:val="24"/>
          <w:highlight w:val="none"/>
          <w:lang w:val="en-US" w:eastAsia="zh-CN"/>
        </w:rPr>
        <w:t>6.</w:t>
      </w:r>
      <w:r>
        <w:rPr>
          <w:rFonts w:asciiTheme="minorEastAsia" w:hAnsiTheme="minorEastAsia" w:eastAsiaTheme="minorEastAsia" w:cstheme="minorEastAsia"/>
          <w:b/>
          <w:bCs/>
          <w:color w:val="auto"/>
          <w:sz w:val="24"/>
          <w:szCs w:val="24"/>
          <w:highlight w:val="none"/>
        </w:rPr>
        <w:t>采购人考虑到供应商供货能力及项目实际需要，本次采购项目共分二个标项：标项1、标项2，并将依次开标（开标顺序依次为：标项1、标项2），各投标人均可就上述2个标项进行投标，但</w:t>
      </w:r>
      <w:r>
        <w:rPr>
          <w:rFonts w:hint="default" w:asciiTheme="minorEastAsia" w:hAnsiTheme="minorEastAsia" w:eastAsiaTheme="minorEastAsia" w:cstheme="minorEastAsia"/>
          <w:b/>
          <w:bCs/>
          <w:color w:val="auto"/>
          <w:sz w:val="24"/>
          <w:szCs w:val="24"/>
          <w:highlight w:val="none"/>
        </w:rPr>
        <w:t xml:space="preserve">最多允许中标1 个标项 </w:t>
      </w:r>
      <w:r>
        <w:rPr>
          <w:rFonts w:hint="eastAsia" w:asciiTheme="minorEastAsia" w:hAnsiTheme="minorEastAsia" w:eastAsiaTheme="minorEastAsia" w:cstheme="minorEastAsia"/>
          <w:b/>
          <w:bCs/>
          <w:color w:val="auto"/>
          <w:sz w:val="24"/>
          <w:szCs w:val="24"/>
          <w:highlight w:val="none"/>
          <w:lang w:eastAsia="zh-CN"/>
        </w:rPr>
        <w:t>，</w:t>
      </w:r>
      <w:r>
        <w:rPr>
          <w:rFonts w:hint="default" w:asciiTheme="minorEastAsia" w:hAnsiTheme="minorEastAsia" w:eastAsiaTheme="minorEastAsia" w:cstheme="minorEastAsia"/>
          <w:b/>
          <w:bCs/>
          <w:color w:val="auto"/>
          <w:sz w:val="24"/>
          <w:szCs w:val="24"/>
          <w:highlight w:val="none"/>
        </w:rPr>
        <w:t>预中标一个标项后，该预中标单位不再作为剩余标项的中标候选人（但允许其参与剩余标项的投标）。</w:t>
      </w:r>
    </w:p>
    <w:p w14:paraId="3E540EC3">
      <w:pPr>
        <w:adjustRightIn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八、凡对本次招标提出询问、质疑、投诉，请按以下方式联系</w:t>
      </w:r>
    </w:p>
    <w:p w14:paraId="6ABE9B4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1.采购人信息</w:t>
      </w:r>
    </w:p>
    <w:p w14:paraId="7964DE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称：浦江县住房和城乡建设局 </w:t>
      </w:r>
    </w:p>
    <w:p w14:paraId="46114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浦江县月泉东路66号 </w:t>
      </w:r>
    </w:p>
    <w:p w14:paraId="3C6B1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w:t>
      </w:r>
    </w:p>
    <w:p w14:paraId="144EC0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 xml:space="preserve">：张森林 </w:t>
      </w:r>
    </w:p>
    <w:p w14:paraId="5E8084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项目联系方式（询问）：0579-84127295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w:t>
      </w:r>
    </w:p>
    <w:p w14:paraId="7AD0B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质疑联系人：张骞</w:t>
      </w:r>
    </w:p>
    <w:p w14:paraId="2230D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质疑联系方式：0579-84127295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782C87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3310A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称：浙江中正工程项目管理有限公司</w:t>
      </w:r>
    </w:p>
    <w:p w14:paraId="48152A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 址：浦江县浦南大道550号二楼 </w:t>
      </w:r>
    </w:p>
    <w:p w14:paraId="25EC3A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项目联系人（询问）：张炜</w:t>
      </w:r>
    </w:p>
    <w:p w14:paraId="5638DD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项目联系方式（询问）：15024539007</w:t>
      </w:r>
    </w:p>
    <w:p w14:paraId="3192A5EF">
      <w:pPr>
        <w:pStyle w:val="74"/>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 xml:space="preserve">质疑联系人：   </w:t>
      </w:r>
      <w:r>
        <w:rPr>
          <w:rFonts w:hint="eastAsia" w:hAnsi="宋体" w:eastAsia="宋体" w:cs="宋体"/>
          <w:i w:val="0"/>
          <w:caps w:val="0"/>
          <w:color w:val="000000"/>
          <w:spacing w:val="0"/>
          <w:kern w:val="0"/>
          <w:sz w:val="24"/>
          <w:szCs w:val="24"/>
          <w:highlight w:val="none"/>
          <w:lang w:val="en-US" w:eastAsia="zh-CN" w:bidi="ar-SA"/>
        </w:rPr>
        <w:t>魏金栋</w:t>
      </w:r>
      <w:r>
        <w:rPr>
          <w:rFonts w:hint="eastAsia" w:ascii="宋体" w:hAnsi="宋体" w:eastAsia="宋体" w:cs="宋体"/>
          <w:i w:val="0"/>
          <w:caps w:val="0"/>
          <w:color w:val="000000"/>
          <w:spacing w:val="0"/>
          <w:kern w:val="0"/>
          <w:sz w:val="24"/>
          <w:szCs w:val="24"/>
          <w:highlight w:val="none"/>
          <w:lang w:val="en-US" w:eastAsia="zh-CN" w:bidi="ar-SA"/>
        </w:rPr>
        <w:t xml:space="preserve">     </w:t>
      </w:r>
    </w:p>
    <w:p w14:paraId="5E17702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SA"/>
        </w:rPr>
        <w:t>质疑联系方式：  0579-84291867</w:t>
      </w:r>
    </w:p>
    <w:p w14:paraId="392900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3.同级政府采购监督管理部门</w:t>
      </w:r>
    </w:p>
    <w:p w14:paraId="564222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称：浦江县财政局政府采购监管科 </w:t>
      </w:r>
    </w:p>
    <w:p w14:paraId="400E5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址：浦江县人民东路83号 </w:t>
      </w:r>
    </w:p>
    <w:p w14:paraId="6E9E36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真：0579-84107222 </w:t>
      </w:r>
    </w:p>
    <w:p w14:paraId="11431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 ：赵先生 </w:t>
      </w:r>
    </w:p>
    <w:p w14:paraId="2B995C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监督投诉电话：0579-84123011</w:t>
      </w:r>
    </w:p>
    <w:p w14:paraId="74A63703">
      <w:pPr>
        <w:adjustRightIn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p>
    <w:p w14:paraId="5604765E">
      <w:pPr>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4EC1A9BE">
      <w:pPr>
        <w:adjustRightInd w:val="0"/>
        <w:spacing w:line="360" w:lineRule="auto"/>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0BF56E84">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3C058F3">
      <w:pPr>
        <w:spacing w:line="360" w:lineRule="auto"/>
        <w:ind w:firstLine="2168" w:firstLineChars="600"/>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 xml:space="preserve"> 第二部分 投标人须知</w:t>
      </w:r>
    </w:p>
    <w:p w14:paraId="6394B1E9">
      <w:pPr>
        <w:spacing w:line="360" w:lineRule="auto"/>
        <w:ind w:firstLine="3614" w:firstLineChars="1000"/>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前附表</w:t>
      </w:r>
    </w:p>
    <w:tbl>
      <w:tblPr>
        <w:tblStyle w:val="30"/>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6F44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189EB08E">
            <w:pPr>
              <w:spacing w:line="360" w:lineRule="auto"/>
              <w:jc w:val="center"/>
              <w:rPr>
                <w:rFonts w:hint="default" w:ascii="宋体" w:hAnsi="宋体" w:eastAsia="宋体" w:cs="宋体"/>
                <w:b/>
                <w:bCs/>
                <w:color w:val="auto"/>
                <w:szCs w:val="21"/>
                <w:highlight w:val="none"/>
              </w:rPr>
            </w:pPr>
            <w:bookmarkStart w:id="0" w:name="_Toc12650"/>
            <w:r>
              <w:rPr>
                <w:rFonts w:ascii="宋体" w:hAnsi="宋体" w:eastAsia="宋体" w:cs="宋体"/>
                <w:b/>
                <w:bCs/>
                <w:color w:val="auto"/>
                <w:szCs w:val="21"/>
                <w:highlight w:val="none"/>
              </w:rPr>
              <w:t>条款号</w:t>
            </w:r>
          </w:p>
        </w:tc>
        <w:tc>
          <w:tcPr>
            <w:tcW w:w="1231" w:type="dxa"/>
            <w:tcBorders>
              <w:tl2br w:val="nil"/>
              <w:tr2bl w:val="nil"/>
            </w:tcBorders>
          </w:tcPr>
          <w:p w14:paraId="52F6C488">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条款</w:t>
            </w:r>
          </w:p>
        </w:tc>
        <w:tc>
          <w:tcPr>
            <w:tcW w:w="6764" w:type="dxa"/>
            <w:tcBorders>
              <w:tl2br w:val="nil"/>
              <w:tr2bl w:val="nil"/>
            </w:tcBorders>
          </w:tcPr>
          <w:p w14:paraId="3F91F982">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条款内容</w:t>
            </w:r>
          </w:p>
        </w:tc>
      </w:tr>
      <w:tr w14:paraId="29EA0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E855B3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w:t>
            </w:r>
          </w:p>
        </w:tc>
        <w:tc>
          <w:tcPr>
            <w:tcW w:w="1231" w:type="dxa"/>
            <w:tcBorders>
              <w:tl2br w:val="nil"/>
              <w:tr2bl w:val="nil"/>
            </w:tcBorders>
            <w:vAlign w:val="center"/>
          </w:tcPr>
          <w:p w14:paraId="5D249615">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项目名称</w:t>
            </w:r>
          </w:p>
        </w:tc>
        <w:tc>
          <w:tcPr>
            <w:tcW w:w="6764" w:type="dxa"/>
            <w:tcBorders>
              <w:tl2br w:val="nil"/>
              <w:tr2bl w:val="nil"/>
            </w:tcBorders>
            <w:vAlign w:val="center"/>
          </w:tcPr>
          <w:p w14:paraId="5EE809D9">
            <w:pPr>
              <w:spacing w:line="360" w:lineRule="auto"/>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eastAsia="zh-CN"/>
              </w:rPr>
              <w:t>2025年度浦江县建设工程造价信息采集服务项目</w:t>
            </w:r>
          </w:p>
        </w:tc>
      </w:tr>
      <w:tr w14:paraId="0A5F4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D47F9A6">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w:t>
            </w:r>
          </w:p>
        </w:tc>
        <w:tc>
          <w:tcPr>
            <w:tcW w:w="1231" w:type="dxa"/>
            <w:tcBorders>
              <w:tl2br w:val="nil"/>
              <w:tr2bl w:val="nil"/>
            </w:tcBorders>
            <w:vAlign w:val="center"/>
          </w:tcPr>
          <w:p w14:paraId="5E07610F">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项目编号</w:t>
            </w:r>
          </w:p>
        </w:tc>
        <w:tc>
          <w:tcPr>
            <w:tcW w:w="6764" w:type="dxa"/>
            <w:tcBorders>
              <w:tl2br w:val="nil"/>
              <w:tr2bl w:val="nil"/>
            </w:tcBorders>
            <w:vAlign w:val="center"/>
          </w:tcPr>
          <w:p w14:paraId="4409CBA7">
            <w:pPr>
              <w:spacing w:line="360" w:lineRule="auto"/>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 w:val="24"/>
                <w:highlight w:val="none"/>
                <w:lang w:eastAsia="zh-CN"/>
              </w:rPr>
              <w:t>ZJZZCGGK2025001</w:t>
            </w:r>
          </w:p>
        </w:tc>
      </w:tr>
      <w:tr w14:paraId="1F947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995BF64">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w:t>
            </w:r>
          </w:p>
        </w:tc>
        <w:tc>
          <w:tcPr>
            <w:tcW w:w="1231" w:type="dxa"/>
            <w:tcBorders>
              <w:tl2br w:val="nil"/>
              <w:tr2bl w:val="nil"/>
            </w:tcBorders>
            <w:vAlign w:val="center"/>
          </w:tcPr>
          <w:p w14:paraId="7E7FF61F">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采购方式</w:t>
            </w:r>
          </w:p>
        </w:tc>
        <w:tc>
          <w:tcPr>
            <w:tcW w:w="6764" w:type="dxa"/>
            <w:tcBorders>
              <w:tl2br w:val="nil"/>
              <w:tr2bl w:val="nil"/>
            </w:tcBorders>
            <w:vAlign w:val="center"/>
          </w:tcPr>
          <w:p w14:paraId="36D4FDB3">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公开招标（电子招投标）</w:t>
            </w:r>
          </w:p>
        </w:tc>
      </w:tr>
      <w:tr w14:paraId="20B00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CFBA1C7">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4</w:t>
            </w:r>
          </w:p>
        </w:tc>
        <w:tc>
          <w:tcPr>
            <w:tcW w:w="1231" w:type="dxa"/>
            <w:tcBorders>
              <w:tl2br w:val="nil"/>
              <w:tr2bl w:val="nil"/>
            </w:tcBorders>
            <w:vAlign w:val="center"/>
          </w:tcPr>
          <w:p w14:paraId="5AD3A2B6">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项目概况</w:t>
            </w:r>
          </w:p>
        </w:tc>
        <w:tc>
          <w:tcPr>
            <w:tcW w:w="6764" w:type="dxa"/>
            <w:tcBorders>
              <w:tl2br w:val="nil"/>
              <w:tr2bl w:val="nil"/>
            </w:tcBorders>
            <w:vAlign w:val="center"/>
          </w:tcPr>
          <w:p w14:paraId="39BB6BD4">
            <w:pPr>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rPr>
              <w:t>采购内容：</w:t>
            </w:r>
            <w:r>
              <w:rPr>
                <w:rFonts w:ascii="宋体" w:hAnsi="宋体" w:eastAsia="宋体" w:cs="宋体"/>
                <w:color w:val="auto"/>
                <w:szCs w:val="21"/>
                <w:highlight w:val="none"/>
                <w:lang w:val="zh-TW"/>
              </w:rPr>
              <w:t>详见“第</w:t>
            </w:r>
            <w:r>
              <w:rPr>
                <w:rFonts w:ascii="宋体" w:hAnsi="宋体" w:eastAsia="宋体" w:cs="宋体"/>
                <w:color w:val="auto"/>
                <w:szCs w:val="21"/>
                <w:highlight w:val="none"/>
              </w:rPr>
              <w:t>三</w:t>
            </w:r>
            <w:r>
              <w:rPr>
                <w:rFonts w:ascii="宋体" w:hAnsi="宋体" w:eastAsia="宋体" w:cs="宋体"/>
                <w:color w:val="auto"/>
                <w:szCs w:val="21"/>
                <w:highlight w:val="none"/>
                <w:lang w:val="zh-TW"/>
              </w:rPr>
              <w:t>部分 采购需求”。</w:t>
            </w:r>
          </w:p>
          <w:p w14:paraId="6220DC54">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lang w:val="zh-TW"/>
              </w:rPr>
              <w:t>项目实施地点：</w:t>
            </w:r>
            <w:r>
              <w:rPr>
                <w:rFonts w:ascii="宋体" w:hAnsi="宋体" w:eastAsia="宋体" w:cs="宋体"/>
                <w:color w:val="auto"/>
                <w:szCs w:val="21"/>
                <w:highlight w:val="none"/>
              </w:rPr>
              <w:t>金华市浦江县</w:t>
            </w:r>
            <w:r>
              <w:rPr>
                <w:rFonts w:ascii="宋体" w:hAnsi="宋体" w:eastAsia="宋体" w:cs="宋体"/>
                <w:color w:val="auto"/>
                <w:szCs w:val="21"/>
                <w:highlight w:val="none"/>
                <w:lang w:val="zh-TW"/>
              </w:rPr>
              <w:t>。</w:t>
            </w:r>
          </w:p>
        </w:tc>
      </w:tr>
      <w:tr w14:paraId="4210D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3A89C148">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▲5</w:t>
            </w:r>
          </w:p>
        </w:tc>
        <w:tc>
          <w:tcPr>
            <w:tcW w:w="1231" w:type="dxa"/>
            <w:tcBorders>
              <w:tl2br w:val="nil"/>
              <w:tr2bl w:val="nil"/>
            </w:tcBorders>
            <w:vAlign w:val="center"/>
          </w:tcPr>
          <w:p w14:paraId="18EFB897">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采购</w:t>
            </w:r>
            <w:r>
              <w:rPr>
                <w:rFonts w:ascii="宋体" w:hAnsi="宋体" w:eastAsia="宋体" w:cs="宋体"/>
                <w:b/>
                <w:bCs/>
                <w:color w:val="auto"/>
                <w:szCs w:val="21"/>
                <w:highlight w:val="none"/>
              </w:rPr>
              <w:t>预算</w:t>
            </w:r>
          </w:p>
        </w:tc>
        <w:tc>
          <w:tcPr>
            <w:tcW w:w="6764" w:type="dxa"/>
            <w:tcBorders>
              <w:tl2br w:val="nil"/>
              <w:tr2bl w:val="nil"/>
            </w:tcBorders>
            <w:vAlign w:val="center"/>
          </w:tcPr>
          <w:p w14:paraId="0D7416EF">
            <w:pPr>
              <w:spacing w:line="360" w:lineRule="auto"/>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val="zh-TW"/>
              </w:rPr>
              <w:t>采购</w:t>
            </w:r>
            <w:r>
              <w:rPr>
                <w:rFonts w:hint="eastAsia" w:ascii="宋体" w:hAnsi="宋体" w:eastAsia="宋体" w:cs="宋体"/>
                <w:color w:val="auto"/>
                <w:szCs w:val="21"/>
                <w:highlight w:val="none"/>
                <w:lang w:val="zh-TW" w:eastAsia="zh-CN"/>
              </w:rPr>
              <w:t>总</w:t>
            </w:r>
            <w:r>
              <w:rPr>
                <w:rFonts w:hint="eastAsia" w:ascii="宋体" w:hAnsi="宋体" w:eastAsia="宋体" w:cs="宋体"/>
                <w:color w:val="auto"/>
                <w:szCs w:val="21"/>
                <w:highlight w:val="none"/>
                <w:lang w:val="zh-TW"/>
              </w:rPr>
              <w:t>预算：</w:t>
            </w:r>
            <w:r>
              <w:rPr>
                <w:rFonts w:hint="eastAsia" w:ascii="宋体" w:hAnsi="宋体" w:eastAsia="宋体" w:cs="宋体"/>
                <w:color w:val="auto"/>
                <w:szCs w:val="21"/>
                <w:highlight w:val="none"/>
                <w:lang w:val="zh-TW" w:eastAsia="zh-CN"/>
              </w:rPr>
              <w:t>300000</w:t>
            </w:r>
            <w:r>
              <w:rPr>
                <w:rFonts w:hint="eastAsia" w:ascii="宋体" w:hAnsi="宋体" w:eastAsia="宋体" w:cs="宋体"/>
                <w:color w:val="auto"/>
                <w:szCs w:val="21"/>
                <w:highlight w:val="none"/>
                <w:lang w:val="zh-TW"/>
              </w:rPr>
              <w:t xml:space="preserve"> </w:t>
            </w:r>
            <w:r>
              <w:rPr>
                <w:rFonts w:hint="eastAsia" w:ascii="宋体" w:hAnsi="宋体" w:eastAsia="宋体" w:cs="宋体"/>
                <w:color w:val="auto"/>
                <w:szCs w:val="21"/>
                <w:highlight w:val="none"/>
                <w:lang w:val="zh-TW" w:eastAsia="zh-CN"/>
              </w:rPr>
              <w:t>元</w:t>
            </w:r>
          </w:p>
          <w:p w14:paraId="62FFA0AC">
            <w:pPr>
              <w:spacing w:line="360" w:lineRule="auto"/>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lang w:val="zh-TW"/>
              </w:rPr>
              <w:t>标项1：</w:t>
            </w:r>
            <w:r>
              <w:rPr>
                <w:rFonts w:hint="eastAsia" w:ascii="宋体" w:hAnsi="宋体" w:eastAsia="宋体" w:cs="宋体"/>
                <w:color w:val="auto"/>
                <w:szCs w:val="21"/>
                <w:highlight w:val="none"/>
                <w:lang w:val="en-US" w:eastAsia="zh-CN"/>
              </w:rPr>
              <w:t>150000</w:t>
            </w:r>
            <w:r>
              <w:rPr>
                <w:rFonts w:hint="eastAsia" w:ascii="宋体" w:hAnsi="宋体" w:eastAsia="宋体" w:cs="宋体"/>
                <w:color w:val="auto"/>
                <w:szCs w:val="21"/>
                <w:highlight w:val="none"/>
                <w:lang w:val="zh-TW"/>
              </w:rPr>
              <w:t>元，最高限价：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TW"/>
              </w:rPr>
              <w:t>0000元；</w:t>
            </w:r>
          </w:p>
          <w:p w14:paraId="26F211F6">
            <w:pPr>
              <w:spacing w:line="360" w:lineRule="auto"/>
              <w:rPr>
                <w:rFonts w:hint="eastAsia" w:ascii="宋体" w:hAnsi="宋体" w:eastAsia="宋体" w:cs="宋体"/>
                <w:color w:val="auto"/>
                <w:szCs w:val="21"/>
                <w:highlight w:val="none"/>
                <w:lang w:val="zh-TW"/>
              </w:rPr>
            </w:pPr>
            <w:r>
              <w:rPr>
                <w:rFonts w:hint="eastAsia" w:ascii="宋体" w:hAnsi="宋体" w:eastAsia="宋体" w:cs="宋体"/>
                <w:color w:val="auto"/>
                <w:szCs w:val="21"/>
                <w:highlight w:val="none"/>
                <w:lang w:val="zh-TW"/>
              </w:rPr>
              <w:t>标项2：</w:t>
            </w:r>
            <w:r>
              <w:rPr>
                <w:rFonts w:hint="eastAsia" w:ascii="宋体" w:hAnsi="宋体" w:eastAsia="宋体" w:cs="宋体"/>
                <w:color w:val="auto"/>
                <w:szCs w:val="21"/>
                <w:highlight w:val="none"/>
                <w:lang w:val="en-US" w:eastAsia="zh-CN"/>
              </w:rPr>
              <w:t>150000</w:t>
            </w:r>
            <w:r>
              <w:rPr>
                <w:rFonts w:hint="eastAsia" w:ascii="宋体" w:hAnsi="宋体" w:eastAsia="宋体" w:cs="宋体"/>
                <w:color w:val="auto"/>
                <w:szCs w:val="21"/>
                <w:highlight w:val="none"/>
                <w:lang w:val="zh-TW"/>
              </w:rPr>
              <w:t>元，最高限价</w:t>
            </w:r>
            <w:r>
              <w:rPr>
                <w:rFonts w:hint="eastAsia" w:ascii="宋体" w:hAnsi="宋体" w:eastAsia="宋体" w:cs="宋体"/>
                <w:color w:val="auto"/>
                <w:szCs w:val="21"/>
                <w:highlight w:val="none"/>
                <w:lang w:val="zh-TW" w:eastAsia="zh-CN"/>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TW"/>
              </w:rPr>
              <w:t>0000元。</w:t>
            </w:r>
          </w:p>
          <w:p w14:paraId="1823D5BA">
            <w:pPr>
              <w:pStyle w:val="2"/>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eastAsia="宋体"/>
                <w:color w:val="auto"/>
                <w:lang w:val="zh-TW" w:eastAsia="zh-CN"/>
              </w:rPr>
            </w:pPr>
            <w:r>
              <w:rPr>
                <w:rFonts w:hint="eastAsia" w:ascii="宋体" w:hAnsi="宋体" w:eastAsia="宋体" w:cs="宋体"/>
                <w:b/>
                <w:bCs/>
                <w:color w:val="auto"/>
                <w:kern w:val="2"/>
                <w:sz w:val="21"/>
                <w:szCs w:val="21"/>
                <w:highlight w:val="none"/>
                <w:lang w:val="zh-TW" w:eastAsia="zh-CN" w:bidi="ar-SA"/>
              </w:rPr>
              <w:t>注：</w:t>
            </w:r>
            <w:r>
              <w:rPr>
                <w:rFonts w:hint="default" w:ascii="宋体" w:hAnsi="宋体" w:eastAsia="宋体" w:cs="宋体"/>
                <w:b/>
                <w:bCs/>
                <w:color w:val="auto"/>
                <w:kern w:val="2"/>
                <w:sz w:val="21"/>
                <w:szCs w:val="21"/>
                <w:highlight w:val="none"/>
                <w:lang w:val="zh-TW" w:eastAsia="zh-TW" w:bidi="ar-SA"/>
              </w:rPr>
              <w:t>超过项目总预算或各标项相应最高限价的报价均作无效标处理</w:t>
            </w:r>
            <w:r>
              <w:rPr>
                <w:rFonts w:hint="eastAsia" w:ascii="宋体" w:hAnsi="宋体" w:eastAsia="宋体" w:cs="宋体"/>
                <w:b/>
                <w:bCs/>
                <w:color w:val="auto"/>
                <w:kern w:val="2"/>
                <w:sz w:val="21"/>
                <w:szCs w:val="21"/>
                <w:highlight w:val="none"/>
                <w:lang w:val="zh-TW" w:eastAsia="zh-CN" w:bidi="ar-SA"/>
              </w:rPr>
              <w:t>。</w:t>
            </w:r>
          </w:p>
        </w:tc>
      </w:tr>
      <w:tr w14:paraId="7A15A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E6A25A">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6</w:t>
            </w:r>
          </w:p>
        </w:tc>
        <w:tc>
          <w:tcPr>
            <w:tcW w:w="1231" w:type="dxa"/>
            <w:tcBorders>
              <w:tl2br w:val="nil"/>
              <w:tr2bl w:val="nil"/>
            </w:tcBorders>
            <w:vAlign w:val="center"/>
          </w:tcPr>
          <w:p w14:paraId="4E09A34B">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采购人</w:t>
            </w:r>
          </w:p>
        </w:tc>
        <w:tc>
          <w:tcPr>
            <w:tcW w:w="6764" w:type="dxa"/>
            <w:tcBorders>
              <w:tl2br w:val="nil"/>
              <w:tr2bl w:val="nil"/>
            </w:tcBorders>
            <w:vAlign w:val="center"/>
          </w:tcPr>
          <w:p w14:paraId="77D15ACD">
            <w:pPr>
              <w:spacing w:line="360" w:lineRule="auto"/>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名称：</w:t>
            </w:r>
            <w:r>
              <w:rPr>
                <w:rFonts w:hint="eastAsia" w:ascii="宋体" w:hAnsi="宋体" w:eastAsia="宋体" w:cs="宋体"/>
                <w:color w:val="auto"/>
                <w:szCs w:val="21"/>
                <w:highlight w:val="none"/>
                <w:lang w:eastAsia="zh-CN"/>
              </w:rPr>
              <w:t xml:space="preserve">浦江县住房和城乡建设局 </w:t>
            </w:r>
          </w:p>
          <w:p w14:paraId="31127732">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地址：</w:t>
            </w:r>
            <w:r>
              <w:rPr>
                <w:rFonts w:hint="eastAsia" w:ascii="宋体" w:hAnsi="宋体" w:eastAsia="宋体" w:cs="宋体"/>
                <w:color w:val="auto"/>
                <w:szCs w:val="21"/>
                <w:highlight w:val="none"/>
              </w:rPr>
              <w:t>浦江县月泉东路66号</w:t>
            </w:r>
          </w:p>
          <w:p w14:paraId="35662F4D">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项目联系人（询问）：</w:t>
            </w:r>
            <w:r>
              <w:rPr>
                <w:rFonts w:hint="eastAsia" w:ascii="宋体" w:hAnsi="宋体" w:eastAsia="宋体" w:cs="宋体"/>
                <w:color w:val="auto"/>
                <w:szCs w:val="21"/>
                <w:highlight w:val="none"/>
              </w:rPr>
              <w:t>张森林</w:t>
            </w:r>
          </w:p>
          <w:p w14:paraId="039C7AE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项目联系方式（询问）：</w:t>
            </w:r>
            <w:r>
              <w:rPr>
                <w:rFonts w:hint="eastAsia" w:ascii="宋体" w:hAnsi="宋体" w:eastAsia="宋体" w:cs="宋体"/>
                <w:color w:val="auto"/>
                <w:szCs w:val="21"/>
                <w:highlight w:val="none"/>
              </w:rPr>
              <w:t xml:space="preserve">0579-84127295  </w:t>
            </w:r>
            <w:r>
              <w:rPr>
                <w:rFonts w:ascii="宋体" w:hAnsi="宋体" w:eastAsia="宋体" w:cs="宋体"/>
                <w:color w:val="auto"/>
                <w:szCs w:val="21"/>
                <w:highlight w:val="none"/>
              </w:rPr>
              <w:t xml:space="preserve"> </w:t>
            </w:r>
          </w:p>
        </w:tc>
      </w:tr>
      <w:tr w14:paraId="44EFF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E5B66B7">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7</w:t>
            </w:r>
          </w:p>
        </w:tc>
        <w:tc>
          <w:tcPr>
            <w:tcW w:w="1231" w:type="dxa"/>
            <w:tcBorders>
              <w:tl2br w:val="nil"/>
              <w:tr2bl w:val="nil"/>
            </w:tcBorders>
            <w:vAlign w:val="center"/>
          </w:tcPr>
          <w:p w14:paraId="33DD458D">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采购代理机构</w:t>
            </w:r>
          </w:p>
        </w:tc>
        <w:tc>
          <w:tcPr>
            <w:tcW w:w="6764" w:type="dxa"/>
            <w:tcBorders>
              <w:tl2br w:val="nil"/>
              <w:tr2bl w:val="nil"/>
            </w:tcBorders>
            <w:vAlign w:val="center"/>
          </w:tcPr>
          <w:p w14:paraId="7C58915B">
            <w:pPr>
              <w:spacing w:line="360" w:lineRule="auto"/>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eastAsia="zh-TW"/>
              </w:rPr>
              <w:t>名称：</w:t>
            </w:r>
            <w:r>
              <w:rPr>
                <w:rFonts w:hint="eastAsia" w:ascii="宋体" w:hAnsi="宋体" w:eastAsia="宋体" w:cs="宋体"/>
                <w:color w:val="auto"/>
                <w:szCs w:val="21"/>
                <w:highlight w:val="none"/>
                <w:lang w:eastAsia="zh-CN"/>
              </w:rPr>
              <w:t>浙江中正工程项目管理有限公司</w:t>
            </w:r>
          </w:p>
          <w:p w14:paraId="5E9B3534">
            <w:pPr>
              <w:spacing w:line="360" w:lineRule="auto"/>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eastAsia="zh-TW"/>
              </w:rPr>
              <w:t>地址：</w:t>
            </w:r>
            <w:r>
              <w:rPr>
                <w:rFonts w:hint="eastAsia" w:ascii="宋体" w:hAnsi="宋体" w:eastAsia="宋体" w:cs="宋体"/>
                <w:color w:val="auto"/>
                <w:szCs w:val="21"/>
                <w:highlight w:val="none"/>
                <w:lang w:eastAsia="zh-CN"/>
              </w:rPr>
              <w:t xml:space="preserve">浦江县浦南大道550号二楼 </w:t>
            </w:r>
          </w:p>
          <w:p w14:paraId="45481293">
            <w:pPr>
              <w:spacing w:line="360" w:lineRule="auto"/>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lang w:eastAsia="zh-TW"/>
              </w:rPr>
              <w:t>项目联系人（询问）：</w:t>
            </w:r>
            <w:r>
              <w:rPr>
                <w:rFonts w:hint="eastAsia" w:ascii="宋体" w:hAnsi="宋体" w:eastAsia="宋体" w:cs="宋体"/>
                <w:color w:val="auto"/>
                <w:szCs w:val="21"/>
                <w:highlight w:val="none"/>
                <w:lang w:eastAsia="zh-CN"/>
              </w:rPr>
              <w:t>张炜</w:t>
            </w:r>
          </w:p>
          <w:p w14:paraId="17783D12">
            <w:pPr>
              <w:spacing w:line="360" w:lineRule="auto"/>
              <w:rPr>
                <w:rFonts w:hint="default" w:ascii="宋体" w:hAnsi="宋体" w:eastAsia="宋体" w:cs="宋体"/>
                <w:color w:val="auto"/>
                <w:szCs w:val="21"/>
                <w:highlight w:val="none"/>
                <w:lang w:eastAsia="zh-TW"/>
              </w:rPr>
            </w:pPr>
            <w:r>
              <w:rPr>
                <w:rFonts w:hint="default" w:ascii="宋体" w:hAnsi="宋体" w:eastAsia="宋体" w:cs="宋体"/>
                <w:color w:val="auto"/>
                <w:szCs w:val="21"/>
                <w:highlight w:val="none"/>
                <w:lang w:eastAsia="zh-TW"/>
              </w:rPr>
              <w:t>项目联系方式（询问）：15024539007</w:t>
            </w:r>
          </w:p>
        </w:tc>
      </w:tr>
      <w:tr w14:paraId="3EA68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8FA894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8</w:t>
            </w:r>
          </w:p>
        </w:tc>
        <w:tc>
          <w:tcPr>
            <w:tcW w:w="1231" w:type="dxa"/>
            <w:tcBorders>
              <w:tl2br w:val="nil"/>
              <w:tr2bl w:val="nil"/>
            </w:tcBorders>
            <w:vAlign w:val="center"/>
          </w:tcPr>
          <w:p w14:paraId="45014130">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电子交易平台</w:t>
            </w:r>
          </w:p>
        </w:tc>
        <w:tc>
          <w:tcPr>
            <w:tcW w:w="6764" w:type="dxa"/>
            <w:tcBorders>
              <w:tl2br w:val="nil"/>
              <w:tr2bl w:val="nil"/>
            </w:tcBorders>
            <w:vAlign w:val="center"/>
          </w:tcPr>
          <w:p w14:paraId="6ABA9CEA">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浙江政府采购网政府采购云平台（政采云平台）（www.zcygov.cn）。</w:t>
            </w:r>
          </w:p>
        </w:tc>
      </w:tr>
      <w:tr w14:paraId="21CBE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93FB8F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▲9</w:t>
            </w:r>
          </w:p>
        </w:tc>
        <w:tc>
          <w:tcPr>
            <w:tcW w:w="1231" w:type="dxa"/>
            <w:tcBorders>
              <w:tl2br w:val="nil"/>
              <w:tr2bl w:val="nil"/>
            </w:tcBorders>
            <w:vAlign w:val="center"/>
          </w:tcPr>
          <w:p w14:paraId="486FDF90">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资格</w:t>
            </w:r>
            <w:r>
              <w:rPr>
                <w:rFonts w:ascii="宋体" w:hAnsi="宋体" w:eastAsia="宋体" w:cs="宋体"/>
                <w:b/>
                <w:bCs/>
                <w:color w:val="auto"/>
                <w:szCs w:val="21"/>
                <w:highlight w:val="none"/>
              </w:rPr>
              <w:t>条件</w:t>
            </w:r>
          </w:p>
        </w:tc>
        <w:tc>
          <w:tcPr>
            <w:tcW w:w="6764" w:type="dxa"/>
            <w:tcBorders>
              <w:tl2br w:val="nil"/>
              <w:tr2bl w:val="nil"/>
            </w:tcBorders>
            <w:vAlign w:val="center"/>
          </w:tcPr>
          <w:p w14:paraId="0160D565">
            <w:pPr>
              <w:spacing w:line="360" w:lineRule="auto"/>
              <w:rPr>
                <w:rFonts w:hint="default" w:asciiTheme="minorEastAsia" w:hAnsiTheme="minorEastAsia" w:eastAsiaTheme="minorEastAsia" w:cstheme="minorEastAsia"/>
                <w:color w:val="auto"/>
                <w:szCs w:val="21"/>
                <w:highlight w:val="none"/>
                <w:lang w:val="zh-TW" w:eastAsia="zh-TW"/>
              </w:rPr>
            </w:pPr>
            <w:r>
              <w:rPr>
                <w:rFonts w:asciiTheme="minorEastAsia" w:hAnsiTheme="minorEastAsia" w:eastAsiaTheme="minorEastAsia" w:cstheme="minorEastAsia"/>
                <w:color w:val="auto"/>
                <w:szCs w:val="21"/>
                <w:highlight w:val="none"/>
                <w:lang w:val="zh-TW" w:eastAsia="zh-TW"/>
              </w:rPr>
              <w:t>1</w:t>
            </w:r>
            <w:r>
              <w:rPr>
                <w:rFonts w:asciiTheme="minorEastAsia" w:hAnsiTheme="minorEastAsia" w:eastAsiaTheme="minorEastAsia" w:cstheme="minorEastAsia"/>
                <w:color w:val="auto"/>
                <w:szCs w:val="21"/>
                <w:highlight w:val="none"/>
                <w:lang w:eastAsia="zh-TW"/>
              </w:rPr>
              <w:t>.</w:t>
            </w:r>
            <w:r>
              <w:rPr>
                <w:rFonts w:asciiTheme="minorEastAsia" w:hAnsiTheme="minorEastAsia" w:eastAsiaTheme="minorEastAsia" w:cstheme="minorEastAsia"/>
                <w:color w:val="auto"/>
                <w:szCs w:val="21"/>
                <w:highlight w:val="none"/>
                <w:lang w:val="zh-TW" w:eastAsia="zh-TW"/>
              </w:rPr>
              <w:t>满足《中华人民共和国政府采购法》第二十二条规定；未被“信用中国”（www.creditchina.gov.cn)、中国政府采购网（www.ccgp.gov.cn）列入失信被执行人、重大税收违法失信主体、政府采购严重违法失信行为记录名单。</w:t>
            </w:r>
          </w:p>
          <w:p w14:paraId="6E685E08">
            <w:pPr>
              <w:spacing w:line="360" w:lineRule="auto"/>
              <w:rPr>
                <w:rFonts w:hint="default" w:asciiTheme="minorEastAsia" w:hAnsiTheme="minorEastAsia" w:eastAsiaTheme="minorEastAsia" w:cstheme="minorEastAsia"/>
                <w:color w:val="auto"/>
                <w:szCs w:val="21"/>
                <w:highlight w:val="none"/>
                <w:lang w:val="zh-TW" w:eastAsia="zh-TW"/>
              </w:rPr>
            </w:pPr>
            <w:r>
              <w:rPr>
                <w:rFonts w:asciiTheme="minorEastAsia" w:hAnsiTheme="minorEastAsia" w:eastAsiaTheme="minorEastAsia" w:cstheme="minorEastAsia"/>
                <w:color w:val="auto"/>
                <w:szCs w:val="21"/>
                <w:highlight w:val="none"/>
                <w:lang w:val="zh-TW" w:eastAsia="zh-TW"/>
              </w:rPr>
              <w:t>2</w:t>
            </w:r>
            <w:r>
              <w:rPr>
                <w:rFonts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lang w:val="zh-TW" w:eastAsia="zh-TW"/>
              </w:rPr>
              <w:t>落实政府采购</w:t>
            </w:r>
            <w:r>
              <w:rPr>
                <w:rFonts w:asciiTheme="minorEastAsia" w:hAnsiTheme="minorEastAsia" w:eastAsiaTheme="minorEastAsia" w:cstheme="minorEastAsia"/>
                <w:color w:val="auto"/>
                <w:szCs w:val="21"/>
                <w:highlight w:val="none"/>
                <w:lang w:val="zh-TW"/>
              </w:rPr>
              <w:t>政策需满足的资格要求：本项目专门面向中小企业采购，服务全部由符合政策要求的中小企业承接</w:t>
            </w:r>
            <w:r>
              <w:rPr>
                <w:rFonts w:asciiTheme="minorEastAsia" w:hAnsiTheme="minorEastAsia" w:eastAsiaTheme="minorEastAsia" w:cstheme="minorEastAsia"/>
                <w:color w:val="auto"/>
                <w:szCs w:val="21"/>
                <w:highlight w:val="none"/>
              </w:rPr>
              <w:t>。</w:t>
            </w:r>
          </w:p>
          <w:p w14:paraId="476968F3">
            <w:pPr>
              <w:spacing w:line="360" w:lineRule="auto"/>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lang w:val="zh-TW" w:eastAsia="zh-TW"/>
              </w:rPr>
              <w:t>3</w:t>
            </w:r>
            <w:r>
              <w:rPr>
                <w:rFonts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lang w:val="zh-TW" w:eastAsia="zh-TW"/>
              </w:rPr>
              <w:t>本项目的特定资格要求：</w:t>
            </w:r>
            <w:r>
              <w:rPr>
                <w:rFonts w:asciiTheme="minorEastAsia" w:hAnsiTheme="minorEastAsia" w:eastAsiaTheme="minorEastAsia" w:cstheme="minorEastAsia"/>
                <w:color w:val="auto"/>
                <w:szCs w:val="21"/>
                <w:highlight w:val="none"/>
                <w:lang w:val="zh-TW"/>
              </w:rPr>
              <w:t>无</w:t>
            </w:r>
            <w:r>
              <w:rPr>
                <w:rFonts w:asciiTheme="minorEastAsia" w:hAnsiTheme="minorEastAsia" w:eastAsiaTheme="minorEastAsia" w:cstheme="minorEastAsia"/>
                <w:color w:val="auto"/>
                <w:szCs w:val="21"/>
                <w:highlight w:val="none"/>
              </w:rPr>
              <w:t>。</w:t>
            </w:r>
          </w:p>
          <w:p w14:paraId="1BB60088">
            <w:pPr>
              <w:spacing w:line="360" w:lineRule="auto"/>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BFEDFC">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资格审查资料：相关证件等复印件或扫描件，投标声明书（格式附后），资格承诺函（格式附后）。</w:t>
            </w:r>
          </w:p>
          <w:p w14:paraId="4004ACFF">
            <w:pPr>
              <w:pStyle w:val="27"/>
              <w:spacing w:line="360" w:lineRule="auto"/>
              <w:ind w:left="0" w:leftChars="0" w:firstLine="0" w:firstLineChars="0"/>
              <w:rPr>
                <w:rFonts w:hint="default"/>
                <w:color w:val="auto"/>
                <w:highlight w:val="none"/>
              </w:rPr>
            </w:pPr>
            <w:r>
              <w:rPr>
                <w:rFonts w:ascii="宋体" w:hAnsi="宋体" w:cs="宋体"/>
                <w:b/>
                <w:bCs/>
                <w:color w:val="auto"/>
                <w:sz w:val="21"/>
                <w:szCs w:val="21"/>
                <w:highlight w:val="none"/>
              </w:rPr>
              <w:t>注：如联合体参加投标的，另须提供联合体协议书，并联合体各方均须提供相关证件等复印件或扫描件，投标声明书（格式附后），资格承诺函（格式附后）。</w:t>
            </w:r>
          </w:p>
        </w:tc>
      </w:tr>
      <w:tr w14:paraId="789BA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FAFAD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10</w:t>
            </w:r>
          </w:p>
        </w:tc>
        <w:tc>
          <w:tcPr>
            <w:tcW w:w="1231" w:type="dxa"/>
            <w:tcBorders>
              <w:tl2br w:val="nil"/>
              <w:tr2bl w:val="nil"/>
            </w:tcBorders>
            <w:vAlign w:val="center"/>
          </w:tcPr>
          <w:p w14:paraId="46C4C26A">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联合体</w:t>
            </w:r>
          </w:p>
        </w:tc>
        <w:tc>
          <w:tcPr>
            <w:tcW w:w="6764" w:type="dxa"/>
            <w:tcBorders>
              <w:tl2br w:val="nil"/>
              <w:tr2bl w:val="nil"/>
            </w:tcBorders>
            <w:vAlign w:val="center"/>
          </w:tcPr>
          <w:p w14:paraId="12ECCB95">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sym w:font="Wingdings" w:char="00FE"/>
            </w:r>
            <w:r>
              <w:rPr>
                <w:rFonts w:ascii="宋体" w:hAnsi="宋体" w:eastAsia="宋体" w:cs="宋体"/>
                <w:b/>
                <w:bCs/>
                <w:color w:val="auto"/>
                <w:szCs w:val="21"/>
                <w:highlight w:val="none"/>
              </w:rPr>
              <w:t>本项目不接受联合体投标。</w:t>
            </w:r>
          </w:p>
          <w:p w14:paraId="0DC52C72">
            <w:pPr>
              <w:spacing w:line="360" w:lineRule="auto"/>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sym w:font="Wingdings" w:char="00A8"/>
            </w:r>
            <w:r>
              <w:rPr>
                <w:rFonts w:asciiTheme="minorEastAsia" w:hAnsiTheme="minorEastAsia" w:eastAsiaTheme="minorEastAsia" w:cstheme="minorEastAsia"/>
                <w:color w:val="auto"/>
                <w:szCs w:val="21"/>
                <w:highlight w:val="none"/>
              </w:rPr>
              <w:t>本项目接受联合体投标。</w:t>
            </w:r>
          </w:p>
          <w:p w14:paraId="36F94524">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089E261A">
            <w:pPr>
              <w:spacing w:line="360" w:lineRule="auto"/>
              <w:rPr>
                <w:rFonts w:hint="default" w:ascii="宋体" w:hAnsi="宋体" w:eastAsia="宋体" w:cs="宋体"/>
                <w:b/>
                <w:color w:val="auto"/>
                <w:kern w:val="10"/>
                <w:szCs w:val="21"/>
                <w:highlight w:val="none"/>
              </w:rPr>
            </w:pPr>
            <w:r>
              <w:rPr>
                <w:rFonts w:ascii="宋体" w:hAnsi="宋体" w:eastAsia="宋体" w:cs="宋体"/>
                <w:color w:val="auto"/>
                <w:szCs w:val="21"/>
                <w:highlight w:val="none"/>
              </w:rPr>
              <w:t>如投标人组成联合体中标的，在项目实施中，采购人将直接向联合体牵头人支付项目预付款、项目进度款和项目结算款等。联合体各方请自行协议各方的权利、义务。</w:t>
            </w:r>
          </w:p>
        </w:tc>
      </w:tr>
      <w:tr w14:paraId="0A202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94841B">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11</w:t>
            </w:r>
          </w:p>
        </w:tc>
        <w:tc>
          <w:tcPr>
            <w:tcW w:w="1231" w:type="dxa"/>
            <w:tcBorders>
              <w:tl2br w:val="nil"/>
              <w:tr2bl w:val="nil"/>
            </w:tcBorders>
            <w:vAlign w:val="center"/>
          </w:tcPr>
          <w:p w14:paraId="3852BE0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招标文件获取</w:t>
            </w:r>
          </w:p>
        </w:tc>
        <w:tc>
          <w:tcPr>
            <w:tcW w:w="6764" w:type="dxa"/>
            <w:tcBorders>
              <w:tl2br w:val="nil"/>
              <w:tr2bl w:val="nil"/>
            </w:tcBorders>
            <w:vAlign w:val="center"/>
          </w:tcPr>
          <w:p w14:paraId="12DD0142">
            <w:pPr>
              <w:spacing w:line="360" w:lineRule="auto"/>
              <w:rPr>
                <w:rFonts w:hint="default" w:ascii="宋体" w:hAnsi="宋体" w:eastAsia="宋体" w:cs="宋体"/>
                <w:bCs/>
                <w:color w:val="auto"/>
                <w:kern w:val="10"/>
                <w:szCs w:val="21"/>
                <w:highlight w:val="none"/>
              </w:rPr>
            </w:pPr>
            <w:r>
              <w:rPr>
                <w:rFonts w:ascii="宋体" w:hAnsi="宋体" w:eastAsia="宋体" w:cs="宋体"/>
                <w:b/>
                <w:color w:val="auto"/>
                <w:kern w:val="10"/>
                <w:szCs w:val="21"/>
                <w:highlight w:val="none"/>
              </w:rPr>
              <w:t>获取方式：</w:t>
            </w:r>
            <w:r>
              <w:rPr>
                <w:rFonts w:ascii="宋体" w:hAnsi="宋体" w:eastAsia="宋体" w:cs="宋体"/>
                <w:color w:val="auto"/>
                <w:szCs w:val="21"/>
                <w:highlight w:val="none"/>
              </w:rPr>
              <w:t>政采云平台（www.zcygov.cn）用户登录-项目采购-获取采购文件-申请完成-下载文件</w:t>
            </w:r>
            <w:r>
              <w:rPr>
                <w:rFonts w:ascii="宋体" w:hAnsi="宋体" w:eastAsia="宋体" w:cs="宋体"/>
                <w:bCs/>
                <w:color w:val="auto"/>
                <w:kern w:val="10"/>
                <w:szCs w:val="21"/>
                <w:highlight w:val="none"/>
              </w:rPr>
              <w:t>；</w:t>
            </w:r>
          </w:p>
          <w:p w14:paraId="78B2465D">
            <w:pPr>
              <w:spacing w:line="360" w:lineRule="auto"/>
              <w:rPr>
                <w:rFonts w:hint="default" w:ascii="宋体" w:hAnsi="宋体" w:eastAsia="宋体" w:cs="宋体"/>
                <w:bCs/>
                <w:color w:val="auto"/>
                <w:kern w:val="10"/>
                <w:szCs w:val="21"/>
                <w:highlight w:val="none"/>
              </w:rPr>
            </w:pPr>
            <w:r>
              <w:rPr>
                <w:rFonts w:ascii="宋体" w:hAnsi="宋体" w:eastAsia="宋体" w:cs="宋体"/>
                <w:b/>
                <w:color w:val="auto"/>
                <w:kern w:val="10"/>
                <w:szCs w:val="21"/>
                <w:highlight w:val="none"/>
              </w:rPr>
              <w:t>获取状态：</w:t>
            </w:r>
            <w:r>
              <w:rPr>
                <w:rFonts w:ascii="宋体" w:hAnsi="宋体" w:eastAsia="宋体" w:cs="宋体"/>
                <w:color w:val="auto"/>
                <w:szCs w:val="21"/>
                <w:highlight w:val="none"/>
              </w:rPr>
              <w:t>政采云平台（www.zcygov.cn）</w:t>
            </w:r>
            <w:r>
              <w:rPr>
                <w:rFonts w:ascii="宋体" w:hAnsi="宋体" w:eastAsia="宋体" w:cs="宋体"/>
                <w:bCs/>
                <w:color w:val="auto"/>
                <w:kern w:val="10"/>
                <w:szCs w:val="21"/>
                <w:highlight w:val="none"/>
              </w:rPr>
              <w:t>用户登录-项目采购-获取采购文件-已申请-状态。</w:t>
            </w:r>
          </w:p>
        </w:tc>
      </w:tr>
      <w:tr w14:paraId="6332E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DC0EDE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12</w:t>
            </w:r>
          </w:p>
        </w:tc>
        <w:tc>
          <w:tcPr>
            <w:tcW w:w="1231" w:type="dxa"/>
            <w:tcBorders>
              <w:tl2br w:val="nil"/>
              <w:tr2bl w:val="nil"/>
            </w:tcBorders>
            <w:vAlign w:val="center"/>
          </w:tcPr>
          <w:p w14:paraId="6531FF36">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开标前答疑会或现场考察</w:t>
            </w:r>
          </w:p>
        </w:tc>
        <w:tc>
          <w:tcPr>
            <w:tcW w:w="6764" w:type="dxa"/>
            <w:tcBorders>
              <w:tl2br w:val="nil"/>
              <w:tr2bl w:val="nil"/>
            </w:tcBorders>
            <w:vAlign w:val="center"/>
          </w:tcPr>
          <w:p w14:paraId="4C5B81B0">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不组织。</w:t>
            </w:r>
          </w:p>
          <w:p w14:paraId="0F28BFA5">
            <w:pPr>
              <w:spacing w:line="360" w:lineRule="auto"/>
              <w:rPr>
                <w:rFonts w:hint="default" w:ascii="宋体" w:hAnsi="宋体" w:eastAsia="宋体" w:cs="宋体"/>
                <w:color w:val="auto"/>
                <w:szCs w:val="21"/>
                <w:highlight w:val="none"/>
              </w:rPr>
            </w:pPr>
            <w:r>
              <w:rPr>
                <w:rFonts w:asciiTheme="minorEastAsia" w:hAnsiTheme="minorEastAsia" w:eastAsiaTheme="minorEastAsia" w:cstheme="minorEastAsia"/>
                <w:color w:val="auto"/>
                <w:szCs w:val="21"/>
                <w:highlight w:val="none"/>
              </w:rPr>
              <w:sym w:font="Wingdings" w:char="00A8"/>
            </w:r>
            <w:r>
              <w:rPr>
                <w:rFonts w:ascii="宋体" w:hAnsi="宋体" w:eastAsia="宋体" w:cs="宋体"/>
                <w:color w:val="auto"/>
                <w:szCs w:val="21"/>
                <w:highlight w:val="none"/>
              </w:rPr>
              <w:t>组织，时间为：/年/月/日至/年/月/日（上午/至下午/），联系人：/，联系方式：/。</w:t>
            </w:r>
          </w:p>
        </w:tc>
      </w:tr>
      <w:tr w14:paraId="1F656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0CC8083">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▲13</w:t>
            </w:r>
          </w:p>
        </w:tc>
        <w:tc>
          <w:tcPr>
            <w:tcW w:w="1231" w:type="dxa"/>
            <w:tcBorders>
              <w:tl2br w:val="nil"/>
              <w:tr2bl w:val="nil"/>
            </w:tcBorders>
            <w:vAlign w:val="center"/>
          </w:tcPr>
          <w:p w14:paraId="0B026E06">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报价要求</w:t>
            </w:r>
          </w:p>
        </w:tc>
        <w:tc>
          <w:tcPr>
            <w:tcW w:w="6764" w:type="dxa"/>
            <w:tcBorders>
              <w:tl2br w:val="nil"/>
              <w:tr2bl w:val="nil"/>
            </w:tcBorders>
            <w:vAlign w:val="center"/>
          </w:tcPr>
          <w:p w14:paraId="2C13B1F7">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有关本项目实施所需的包括</w:t>
            </w:r>
            <w:r>
              <w:rPr>
                <w:rFonts w:hint="eastAsia" w:ascii="宋体" w:hAnsi="宋体" w:eastAsia="宋体" w:cs="宋体"/>
                <w:color w:val="auto"/>
                <w:szCs w:val="21"/>
                <w:highlight w:val="none"/>
              </w:rPr>
              <w:t>人工费、资料收集费、编审费、印刷装订费、调研费、考察费、差旅费、评审会议会务费、相关专家费、验收费、企业的管理费、利润、税金、招标代理费</w:t>
            </w:r>
            <w:r>
              <w:rPr>
                <w:rFonts w:ascii="宋体" w:hAnsi="宋体" w:eastAsia="宋体" w:cs="宋体"/>
                <w:color w:val="auto"/>
                <w:szCs w:val="21"/>
                <w:highlight w:val="none"/>
              </w:rPr>
              <w:t>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20A8F68E">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投标报价出现下列情形的，投标无效：</w:t>
            </w:r>
          </w:p>
          <w:p w14:paraId="26909322">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▲投标文件出现不是唯一的、有选择性投标报价的；</w:t>
            </w:r>
          </w:p>
          <w:p w14:paraId="2FAAAA98">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▲投标报价超过招标文件中规定的预算金额或者最高限价的；</w:t>
            </w:r>
          </w:p>
          <w:p w14:paraId="0923841E">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▲报价明显低于其他通过符合性审查投标人的报价，有可能影响产品质量或者不能诚信履约的，未能按要求提供书面说明或者提交相关证明材料证明其报价合理性的；</w:t>
            </w:r>
          </w:p>
          <w:p w14:paraId="241AFC84">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▲投标文件有采购人不能接受的附加条件的；</w:t>
            </w:r>
          </w:p>
          <w:p w14:paraId="17286C7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▲《开标一览表》填写不完整或字迹不能辨认或有漏项的；</w:t>
            </w:r>
          </w:p>
          <w:p w14:paraId="1ED5198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▲投标人对根据修正原则修正后的报价不确认的。</w:t>
            </w:r>
          </w:p>
          <w:p w14:paraId="7BDFB608">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▲不符合法律、法规和本招标文件规定的其他实质性要求的。</w:t>
            </w:r>
          </w:p>
        </w:tc>
      </w:tr>
      <w:tr w14:paraId="708D1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E62DB0D">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▲14</w:t>
            </w:r>
          </w:p>
        </w:tc>
        <w:tc>
          <w:tcPr>
            <w:tcW w:w="1231" w:type="dxa"/>
            <w:tcBorders>
              <w:tl2br w:val="nil"/>
              <w:tr2bl w:val="nil"/>
            </w:tcBorders>
            <w:vAlign w:val="center"/>
          </w:tcPr>
          <w:p w14:paraId="131941D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服务期</w:t>
            </w:r>
          </w:p>
        </w:tc>
        <w:tc>
          <w:tcPr>
            <w:tcW w:w="6764" w:type="dxa"/>
            <w:tcBorders>
              <w:tl2br w:val="nil"/>
              <w:tr2bl w:val="nil"/>
            </w:tcBorders>
            <w:vAlign w:val="center"/>
          </w:tcPr>
          <w:p w14:paraId="43A901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p w14:paraId="1A1669E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标项1：合同签订之日（从202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年第1期开始采集）至完成202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年第12期信息价采集工作止。</w:t>
            </w:r>
          </w:p>
          <w:p w14:paraId="1B333660">
            <w:pPr>
              <w:spacing w:line="360" w:lineRule="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标项2：合同签订之日（从202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年第1期开始采集）至完成202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年第12期信息价采集工作止。</w:t>
            </w:r>
          </w:p>
        </w:tc>
      </w:tr>
      <w:tr w14:paraId="79681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vAlign w:val="center"/>
          </w:tcPr>
          <w:p w14:paraId="5437CEB5">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▲15</w:t>
            </w:r>
          </w:p>
        </w:tc>
        <w:tc>
          <w:tcPr>
            <w:tcW w:w="1231" w:type="dxa"/>
            <w:tcBorders>
              <w:tl2br w:val="nil"/>
              <w:tr2bl w:val="nil"/>
            </w:tcBorders>
            <w:vAlign w:val="center"/>
          </w:tcPr>
          <w:p w14:paraId="268083F7">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付款方式</w:t>
            </w:r>
          </w:p>
        </w:tc>
        <w:tc>
          <w:tcPr>
            <w:tcW w:w="6764" w:type="dxa"/>
            <w:tcBorders>
              <w:tl2br w:val="nil"/>
              <w:tr2bl w:val="nil"/>
            </w:tcBorders>
            <w:vAlign w:val="center"/>
          </w:tcPr>
          <w:p w14:paraId="1AA7030D">
            <w:pPr>
              <w:spacing w:line="360" w:lineRule="auto"/>
              <w:rPr>
                <w:rFonts w:hint="default" w:ascii="宋体" w:hAnsi="宋体" w:eastAsia="宋体" w:cs="宋体"/>
                <w:color w:val="auto"/>
                <w:szCs w:val="21"/>
                <w:highlight w:val="none"/>
              </w:rPr>
            </w:pPr>
            <w:r>
              <w:rPr>
                <w:rFonts w:hint="eastAsia" w:asciiTheme="minorEastAsia" w:hAnsiTheme="minorEastAsia" w:eastAsiaTheme="minorEastAsia" w:cstheme="minorEastAsia"/>
                <w:color w:val="auto"/>
                <w:szCs w:val="21"/>
                <w:highlight w:val="none"/>
                <w:lang w:eastAsia="zh-CN"/>
              </w:rPr>
              <w:t>合同签订生效</w:t>
            </w:r>
            <w:r>
              <w:rPr>
                <w:rFonts w:asciiTheme="minorEastAsia" w:hAnsiTheme="minorEastAsia" w:eastAsiaTheme="minorEastAsia" w:cstheme="minorEastAsia"/>
                <w:color w:val="auto"/>
                <w:szCs w:val="21"/>
                <w:highlight w:val="none"/>
              </w:rPr>
              <w:t>及具备实施条件后7个工作日内，采购人向中标人支付合同总价的40%作为预付款（中标人需出具同金额预付款保函。如中标人明确表示无需预付款或者主动要求降低预付款比例的，采购人可不支付或减少预付款支付比例。），</w:t>
            </w:r>
            <w:r>
              <w:rPr>
                <w:rFonts w:hint="eastAsia" w:asciiTheme="minorEastAsia" w:hAnsiTheme="minorEastAsia" w:eastAsiaTheme="minorEastAsia" w:cstheme="minorEastAsia"/>
                <w:color w:val="auto"/>
                <w:szCs w:val="21"/>
                <w:highlight w:val="none"/>
              </w:rPr>
              <w:t>2025年第</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期信息价采集工作</w:t>
            </w:r>
            <w:r>
              <w:rPr>
                <w:rFonts w:hint="eastAsia" w:asciiTheme="minorEastAsia" w:hAnsiTheme="minorEastAsia" w:eastAsiaTheme="minorEastAsia" w:cstheme="minorEastAsia"/>
                <w:color w:val="auto"/>
                <w:szCs w:val="21"/>
                <w:highlight w:val="none"/>
                <w:lang w:eastAsia="zh-CN"/>
              </w:rPr>
              <w:t>完成后</w:t>
            </w:r>
            <w:r>
              <w:rPr>
                <w:rFonts w:hint="eastAsia" w:asciiTheme="minorEastAsia" w:hAnsiTheme="minorEastAsia" w:eastAsiaTheme="minorEastAsia" w:cstheme="minorEastAsia"/>
                <w:color w:val="auto"/>
                <w:szCs w:val="21"/>
                <w:highlight w:val="none"/>
              </w:rPr>
              <w:t>付</w:t>
            </w:r>
            <w:r>
              <w:rPr>
                <w:rFonts w:hint="eastAsia" w:asciiTheme="minorEastAsia" w:hAnsiTheme="minorEastAsia" w:eastAsiaTheme="minorEastAsia" w:cstheme="minorEastAsia"/>
                <w:color w:val="auto"/>
                <w:szCs w:val="21"/>
                <w:highlight w:val="none"/>
                <w:lang w:eastAsia="zh-CN"/>
              </w:rPr>
              <w:t>至</w:t>
            </w:r>
            <w:r>
              <w:rPr>
                <w:rFonts w:asciiTheme="minorEastAsia" w:hAnsiTheme="minorEastAsia" w:eastAsiaTheme="minorEastAsia" w:cstheme="minorEastAsia"/>
                <w:color w:val="auto"/>
                <w:szCs w:val="21"/>
                <w:highlight w:val="none"/>
              </w:rPr>
              <w:t>合同价的</w:t>
            </w:r>
            <w:r>
              <w:rPr>
                <w:rFonts w:hint="eastAsia" w:asciiTheme="minorEastAsia" w:hAnsiTheme="minorEastAsia" w:eastAsiaTheme="minorEastAsia" w:cstheme="minorEastAsia"/>
                <w:color w:val="auto"/>
                <w:szCs w:val="21"/>
                <w:highlight w:val="none"/>
                <w:lang w:val="en-US" w:eastAsia="zh-CN"/>
              </w:rPr>
              <w:t>50</w:t>
            </w:r>
            <w:r>
              <w:rPr>
                <w:rFonts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，完成后</w:t>
            </w:r>
            <w:r>
              <w:rPr>
                <w:rFonts w:hint="eastAsia" w:asciiTheme="minorEastAsia" w:hAnsiTheme="minorEastAsia" w:eastAsiaTheme="minorEastAsia" w:cstheme="minorEastAsia"/>
                <w:color w:val="auto"/>
                <w:szCs w:val="21"/>
                <w:highlight w:val="none"/>
              </w:rPr>
              <w:t>在完成所有项目并通过验收合格后付清</w:t>
            </w:r>
            <w:r>
              <w:rPr>
                <w:rFonts w:asciiTheme="minorEastAsia" w:hAnsiTheme="minorEastAsia" w:eastAsiaTheme="minorEastAsia" w:cstheme="minorEastAsia"/>
                <w:color w:val="auto"/>
                <w:szCs w:val="21"/>
                <w:highlight w:val="none"/>
              </w:rPr>
              <w:t>支付至合同价的100%。</w:t>
            </w:r>
          </w:p>
        </w:tc>
      </w:tr>
      <w:tr w14:paraId="50028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39334CD">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▲16</w:t>
            </w:r>
          </w:p>
        </w:tc>
        <w:tc>
          <w:tcPr>
            <w:tcW w:w="1231" w:type="dxa"/>
            <w:tcBorders>
              <w:tl2br w:val="nil"/>
              <w:tr2bl w:val="nil"/>
            </w:tcBorders>
            <w:vAlign w:val="center"/>
          </w:tcPr>
          <w:p w14:paraId="347B7C7A">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投标文件有效期</w:t>
            </w:r>
          </w:p>
        </w:tc>
        <w:tc>
          <w:tcPr>
            <w:tcW w:w="6764" w:type="dxa"/>
            <w:tcBorders>
              <w:tl2br w:val="nil"/>
              <w:tr2bl w:val="nil"/>
            </w:tcBorders>
            <w:vAlign w:val="center"/>
          </w:tcPr>
          <w:p w14:paraId="700DF9F4">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自投标截止日起</w:t>
            </w:r>
            <w:r>
              <w:rPr>
                <w:rFonts w:ascii="宋体" w:hAnsi="宋体" w:eastAsia="宋体" w:cs="宋体"/>
                <w:color w:val="auto"/>
                <w:szCs w:val="21"/>
                <w:highlight w:val="none"/>
                <w:u w:val="single"/>
              </w:rPr>
              <w:t>120</w:t>
            </w:r>
            <w:r>
              <w:rPr>
                <w:rFonts w:ascii="宋体" w:hAnsi="宋体" w:eastAsia="宋体" w:cs="宋体"/>
                <w:color w:val="auto"/>
                <w:szCs w:val="21"/>
                <w:highlight w:val="none"/>
              </w:rPr>
              <w:t>天内有效。</w:t>
            </w:r>
          </w:p>
        </w:tc>
      </w:tr>
      <w:tr w14:paraId="467EC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B4376B">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▲17</w:t>
            </w:r>
          </w:p>
        </w:tc>
        <w:tc>
          <w:tcPr>
            <w:tcW w:w="1231" w:type="dxa"/>
            <w:tcBorders>
              <w:tl2br w:val="nil"/>
              <w:tr2bl w:val="nil"/>
            </w:tcBorders>
            <w:vAlign w:val="center"/>
          </w:tcPr>
          <w:p w14:paraId="3C87DF33">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履约保证金</w:t>
            </w:r>
          </w:p>
        </w:tc>
        <w:tc>
          <w:tcPr>
            <w:tcW w:w="6764" w:type="dxa"/>
            <w:tcBorders>
              <w:tl2br w:val="nil"/>
              <w:tr2bl w:val="nil"/>
            </w:tcBorders>
            <w:vAlign w:val="center"/>
          </w:tcPr>
          <w:p w14:paraId="4472DF5C">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不要求。</w:t>
            </w:r>
          </w:p>
          <w:p w14:paraId="651947B2">
            <w:pPr>
              <w:spacing w:line="360" w:lineRule="auto"/>
              <w:rPr>
                <w:rFonts w:hint="default"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sym w:font="Wingdings" w:char="00A8"/>
            </w:r>
            <w:r>
              <w:rPr>
                <w:rFonts w:asciiTheme="minorEastAsia" w:hAnsiTheme="minorEastAsia" w:eastAsiaTheme="minorEastAsia" w:cstheme="minorEastAsia"/>
                <w:b/>
                <w:bCs/>
                <w:color w:val="auto"/>
                <w:szCs w:val="21"/>
                <w:highlight w:val="none"/>
              </w:rPr>
              <w:t>要求。履约保证金的数额为政府采购合同金额的</w:t>
            </w:r>
            <w:r>
              <w:rPr>
                <w:rFonts w:asciiTheme="minorEastAsia" w:hAnsiTheme="minorEastAsia" w:eastAsiaTheme="minorEastAsia" w:cstheme="minorEastAsia"/>
                <w:b/>
                <w:bCs/>
                <w:color w:val="auto"/>
                <w:szCs w:val="21"/>
                <w:highlight w:val="none"/>
                <w:u w:val="single"/>
              </w:rPr>
              <w:t xml:space="preserve"> 1% </w:t>
            </w:r>
            <w:r>
              <w:rPr>
                <w:rFonts w:asciiTheme="minorEastAsia" w:hAnsiTheme="minorEastAsia" w:eastAsiaTheme="minorEastAsia" w:cstheme="minorEastAsia"/>
                <w:b/>
                <w:bCs/>
                <w:color w:val="auto"/>
                <w:szCs w:val="21"/>
                <w:highlight w:val="none"/>
              </w:rPr>
              <w:t>。</w:t>
            </w:r>
          </w:p>
          <w:p w14:paraId="3A7DE7E7">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履约保证金缴纳的形式：</w:t>
            </w:r>
            <w:r>
              <w:rPr>
                <w:rFonts w:ascii="宋体" w:hAnsi="宋体" w:eastAsia="宋体" w:cs="宋体"/>
                <w:color w:val="auto"/>
                <w:szCs w:val="21"/>
                <w:highlight w:val="none"/>
              </w:rPr>
              <w:t>供应商应当以支票或汇票或本票或者金融机构、担保机构出具的保函等非现金形式提交。</w:t>
            </w:r>
          </w:p>
          <w:p w14:paraId="42C0E88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￭履约保证金形式为支票或汇票或本票（账户另行通知）的，履约保证金待验收通过后视履约情况到采购人处办理履约保证金的退还手续。</w:t>
            </w:r>
          </w:p>
          <w:p w14:paraId="1F9A902D">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7205A0E6">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履约保证金退还时间</w:t>
            </w:r>
            <w:r>
              <w:rPr>
                <w:rFonts w:ascii="宋体" w:hAnsi="宋体" w:eastAsia="宋体" w:cs="宋体"/>
                <w:color w:val="auto"/>
                <w:szCs w:val="21"/>
                <w:highlight w:val="none"/>
              </w:rPr>
              <w:t>：项目验收合格并经采购人认可后无息退还。</w:t>
            </w:r>
          </w:p>
          <w:p w14:paraId="7611BD14">
            <w:pPr>
              <w:spacing w:line="360" w:lineRule="auto"/>
              <w:rPr>
                <w:rFonts w:hint="default" w:asciiTheme="minorEastAsia" w:hAnsiTheme="minorEastAsia" w:eastAsiaTheme="minorEastAsia" w:cstheme="minorEastAsia"/>
                <w:color w:val="auto"/>
                <w:kern w:val="0"/>
                <w:szCs w:val="21"/>
                <w:highlight w:val="none"/>
              </w:rPr>
            </w:pPr>
            <w:r>
              <w:rPr>
                <w:rFonts w:ascii="宋体" w:hAnsi="宋体" w:eastAsia="宋体" w:cs="宋体"/>
                <w:color w:val="auto"/>
                <w:szCs w:val="21"/>
                <w:highlight w:val="none"/>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9A51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1CFDDED">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18</w:t>
            </w:r>
          </w:p>
        </w:tc>
        <w:tc>
          <w:tcPr>
            <w:tcW w:w="1231" w:type="dxa"/>
            <w:tcBorders>
              <w:tl2br w:val="nil"/>
              <w:tr2bl w:val="nil"/>
            </w:tcBorders>
            <w:vAlign w:val="center"/>
          </w:tcPr>
          <w:p w14:paraId="5B94448F">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lang w:val="zh-TW"/>
              </w:rPr>
              <w:t>分包</w:t>
            </w:r>
          </w:p>
        </w:tc>
        <w:tc>
          <w:tcPr>
            <w:tcW w:w="6764" w:type="dxa"/>
            <w:tcBorders>
              <w:tl2br w:val="nil"/>
              <w:tr2bl w:val="nil"/>
            </w:tcBorders>
            <w:vAlign w:val="center"/>
          </w:tcPr>
          <w:p w14:paraId="4C8FB455">
            <w:pPr>
              <w:spacing w:line="360" w:lineRule="auto"/>
              <w:rPr>
                <w:rFonts w:hint="default" w:asciiTheme="minorEastAsia" w:hAnsiTheme="minorEastAsia" w:eastAsiaTheme="minorEastAsia" w:cstheme="minorEastAsia"/>
                <w:color w:val="auto"/>
                <w:szCs w:val="21"/>
                <w:highlight w:val="none"/>
              </w:rPr>
            </w:pPr>
            <w:r>
              <w:rPr>
                <w:rFonts w:ascii="宋体" w:hAnsi="宋体" w:eastAsia="宋体" w:cs="宋体"/>
                <w:color w:val="auto"/>
                <w:szCs w:val="21"/>
                <w:highlight w:val="none"/>
              </w:rPr>
              <w:sym w:font="Wingdings" w:char="00FE"/>
            </w:r>
            <w:r>
              <w:rPr>
                <w:rFonts w:asciiTheme="minorEastAsia" w:hAnsiTheme="minorEastAsia" w:eastAsiaTheme="minorEastAsia" w:cstheme="minorEastAsia"/>
                <w:color w:val="auto"/>
                <w:kern w:val="0"/>
                <w:szCs w:val="21"/>
                <w:highlight w:val="none"/>
              </w:rPr>
              <w:t>A</w:t>
            </w:r>
            <w:r>
              <w:rPr>
                <w:rFonts w:asciiTheme="minorEastAsia" w:hAnsiTheme="minorEastAsia" w:eastAsiaTheme="minorEastAsia" w:cstheme="minorEastAsia"/>
                <w:color w:val="auto"/>
                <w:szCs w:val="21"/>
                <w:highlight w:val="none"/>
              </w:rPr>
              <w:t>同意将非主体、非关键性的工作分包，但事前须得到采购人同意。</w:t>
            </w:r>
          </w:p>
          <w:p w14:paraId="11BD1926">
            <w:pPr>
              <w:spacing w:line="360" w:lineRule="auto"/>
              <w:rPr>
                <w:rFonts w:hint="default" w:ascii="宋体" w:hAnsi="宋体" w:eastAsia="宋体" w:cs="宋体"/>
                <w:color w:val="auto"/>
                <w:szCs w:val="21"/>
                <w:highlight w:val="none"/>
              </w:rPr>
            </w:pPr>
            <w:r>
              <w:rPr>
                <w:rFonts w:asciiTheme="minorEastAsia" w:hAnsiTheme="minorEastAsia" w:eastAsiaTheme="minorEastAsia" w:cstheme="minorEastAsia"/>
                <w:color w:val="auto"/>
                <w:kern w:val="0"/>
                <w:szCs w:val="21"/>
                <w:highlight w:val="none"/>
              </w:rPr>
              <w:sym w:font="Wingdings" w:char="00A8"/>
            </w:r>
            <w:r>
              <w:rPr>
                <w:rFonts w:asciiTheme="minorEastAsia" w:hAnsiTheme="minorEastAsia" w:eastAsiaTheme="minorEastAsia" w:cstheme="minorEastAsia"/>
                <w:color w:val="auto"/>
                <w:kern w:val="0"/>
                <w:szCs w:val="21"/>
                <w:highlight w:val="none"/>
              </w:rPr>
              <w:t>B</w:t>
            </w:r>
            <w:r>
              <w:rPr>
                <w:rFonts w:asciiTheme="minorEastAsia" w:hAnsiTheme="minorEastAsia" w:eastAsiaTheme="minorEastAsia" w:cstheme="minorEastAsia"/>
                <w:color w:val="auto"/>
                <w:szCs w:val="21"/>
                <w:highlight w:val="none"/>
              </w:rPr>
              <w:t>不同意分包。</w:t>
            </w:r>
          </w:p>
        </w:tc>
      </w:tr>
      <w:tr w14:paraId="42FF7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3B0CDA6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19</w:t>
            </w:r>
          </w:p>
        </w:tc>
        <w:tc>
          <w:tcPr>
            <w:tcW w:w="1231" w:type="dxa"/>
            <w:vMerge w:val="restart"/>
            <w:tcBorders>
              <w:tl2br w:val="nil"/>
              <w:tr2bl w:val="nil"/>
            </w:tcBorders>
            <w:vAlign w:val="center"/>
          </w:tcPr>
          <w:p w14:paraId="08D0BEB6">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投标文件的上传和递交</w:t>
            </w:r>
          </w:p>
        </w:tc>
        <w:tc>
          <w:tcPr>
            <w:tcW w:w="6764" w:type="dxa"/>
            <w:tcBorders>
              <w:tl2br w:val="nil"/>
              <w:tr2bl w:val="nil"/>
            </w:tcBorders>
            <w:vAlign w:val="center"/>
          </w:tcPr>
          <w:p w14:paraId="589A4733">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电子加密投标文件的上传、递交：</w:t>
            </w:r>
          </w:p>
          <w:p w14:paraId="7894E706">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a.投标人应在投标截止时间前将“电子加密投标文件”成功上传递交至“政府采购云平台”，否则投标无效。</w:t>
            </w:r>
          </w:p>
          <w:p w14:paraId="63AC1A79">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b.投标文件递交的截止时间：</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03</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r>
              <w:rPr>
                <w:rFonts w:ascii="宋体" w:hAnsi="宋体" w:eastAsia="宋体" w:cs="宋体"/>
                <w:color w:val="auto"/>
                <w:szCs w:val="21"/>
                <w:highlight w:val="none"/>
              </w:rPr>
              <w:t>（北京时间）。</w:t>
            </w:r>
          </w:p>
          <w:p w14:paraId="3E885AA9">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c.电子加密投标文件成功上传递交后，投标人可自行打印投标文件接收回执。</w:t>
            </w:r>
          </w:p>
        </w:tc>
      </w:tr>
      <w:tr w14:paraId="69708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56F27025">
            <w:pPr>
              <w:spacing w:line="360" w:lineRule="auto"/>
              <w:jc w:val="center"/>
              <w:rPr>
                <w:rFonts w:hint="default" w:ascii="宋体" w:hAnsi="宋体" w:eastAsia="宋体" w:cs="宋体"/>
                <w:color w:val="auto"/>
                <w:szCs w:val="21"/>
                <w:highlight w:val="none"/>
              </w:rPr>
            </w:pPr>
          </w:p>
        </w:tc>
        <w:tc>
          <w:tcPr>
            <w:tcW w:w="1231" w:type="dxa"/>
            <w:vMerge w:val="continue"/>
            <w:tcBorders>
              <w:tl2br w:val="nil"/>
              <w:tr2bl w:val="nil"/>
            </w:tcBorders>
            <w:vAlign w:val="center"/>
          </w:tcPr>
          <w:p w14:paraId="404E8C30">
            <w:pPr>
              <w:spacing w:line="360" w:lineRule="auto"/>
              <w:jc w:val="center"/>
              <w:rPr>
                <w:rFonts w:hint="default" w:ascii="宋体" w:hAnsi="宋体" w:eastAsia="宋体" w:cs="宋体"/>
                <w:b/>
                <w:bCs/>
                <w:color w:val="auto"/>
                <w:szCs w:val="21"/>
                <w:highlight w:val="none"/>
              </w:rPr>
            </w:pPr>
          </w:p>
        </w:tc>
        <w:tc>
          <w:tcPr>
            <w:tcW w:w="6764" w:type="dxa"/>
            <w:tcBorders>
              <w:tl2br w:val="nil"/>
              <w:tr2bl w:val="nil"/>
            </w:tcBorders>
            <w:vAlign w:val="center"/>
          </w:tcPr>
          <w:p w14:paraId="180AFFEA">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电子备份投标文件的递交：</w:t>
            </w:r>
            <w:r>
              <w:rPr>
                <w:rFonts w:ascii="宋体" w:hAnsi="宋体" w:eastAsia="宋体" w:cs="宋体"/>
                <w:color w:val="auto"/>
                <w:szCs w:val="21"/>
                <w:highlight w:val="none"/>
              </w:rPr>
              <w:t>投标人如需要递交备份投标文件（后缀格式为.bfbs）的，请将</w:t>
            </w:r>
            <w:r>
              <w:rPr>
                <w:rFonts w:ascii="宋体" w:hAnsi="宋体" w:eastAsia="宋体" w:cs="宋体"/>
                <w:b/>
                <w:bCs/>
                <w:color w:val="auto"/>
                <w:szCs w:val="21"/>
                <w:highlight w:val="none"/>
              </w:rPr>
              <w:t>u盘或DVD光盘形式</w:t>
            </w:r>
            <w:r>
              <w:rPr>
                <w:rFonts w:ascii="宋体" w:hAnsi="宋体" w:eastAsia="宋体" w:cs="宋体"/>
                <w:color w:val="auto"/>
                <w:szCs w:val="21"/>
                <w:highlight w:val="none"/>
              </w:rPr>
              <w:t>的备份投标文件密封包装后以邮寄形式递交。</w:t>
            </w:r>
          </w:p>
          <w:p w14:paraId="02E5F15B">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邮寄地址：</w:t>
            </w:r>
            <w:r>
              <w:rPr>
                <w:rFonts w:hint="eastAsia" w:ascii="宋体" w:hAnsi="宋体" w:eastAsia="宋体" w:cs="宋体"/>
                <w:color w:val="auto"/>
                <w:szCs w:val="21"/>
                <w:highlight w:val="none"/>
                <w:lang w:eastAsia="zh-CN"/>
              </w:rPr>
              <w:t>浦江县浦南大道550号二楼（浙江中正）</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浙江中正工程项目管理有限公司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张炜</w:t>
            </w:r>
            <w:r>
              <w:rPr>
                <w:rFonts w:hint="eastAsia" w:ascii="宋体" w:hAnsi="宋体" w:eastAsia="宋体" w:cs="宋体"/>
                <w:color w:val="auto"/>
                <w:szCs w:val="21"/>
                <w:highlight w:val="none"/>
              </w:rPr>
              <w:t>收，联系方式：</w:t>
            </w:r>
            <w:r>
              <w:rPr>
                <w:rFonts w:hint="eastAsia" w:ascii="宋体" w:hAnsi="宋体" w:eastAsia="宋体" w:cs="宋体"/>
                <w:color w:val="auto"/>
                <w:szCs w:val="21"/>
                <w:highlight w:val="none"/>
                <w:lang w:eastAsia="zh-CN"/>
              </w:rPr>
              <w:t>15024539007</w:t>
            </w:r>
            <w:r>
              <w:rPr>
                <w:rFonts w:hint="eastAsia" w:ascii="宋体" w:hAnsi="宋体" w:eastAsia="宋体" w:cs="宋体"/>
                <w:color w:val="auto"/>
                <w:szCs w:val="21"/>
                <w:highlight w:val="none"/>
              </w:rPr>
              <w:t>，邮编：322200</w:t>
            </w:r>
            <w:r>
              <w:rPr>
                <w:rFonts w:hint="eastAsia" w:ascii="宋体" w:hAnsi="宋体" w:eastAsia="宋体" w:cs="宋体"/>
                <w:color w:val="auto"/>
                <w:szCs w:val="21"/>
                <w:highlight w:val="none"/>
                <w:lang w:eastAsia="zh-CN"/>
              </w:rPr>
              <w:t>，</w:t>
            </w:r>
            <w:r>
              <w:rPr>
                <w:rFonts w:ascii="宋体" w:hAnsi="宋体" w:eastAsia="宋体" w:cs="宋体"/>
                <w:color w:val="auto"/>
                <w:szCs w:val="21"/>
                <w:highlight w:val="none"/>
              </w:rPr>
              <w:t>逾期送达、未按指定地点送达或未密封将予以拒收。</w:t>
            </w:r>
          </w:p>
          <w:p w14:paraId="5208854D">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截止签收时间：同投标文件递交的截止时间。</w:t>
            </w:r>
          </w:p>
          <w:p w14:paraId="524CCA91">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电子备份投标文件的密封：</w:t>
            </w:r>
            <w:r>
              <w:rPr>
                <w:rFonts w:ascii="宋体" w:hAnsi="宋体" w:eastAsia="宋体" w:cs="宋体"/>
                <w:b/>
                <w:bCs/>
                <w:color w:val="auto"/>
                <w:szCs w:val="21"/>
                <w:highlight w:val="none"/>
              </w:rPr>
              <w:t>外包装须注明项目名称、项目编号、投标截止时间并加盖公章。(如联合体投标的，包装物封面需注明联合体投标，并注明联合体成员各方的名称和联合协议中约定的牵头人的名称)</w:t>
            </w:r>
          </w:p>
          <w:p w14:paraId="7DE77B92">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未按要求密封和标志的电子备份投标文件，被遗漏、误拆是投标人的责任。</w:t>
            </w:r>
          </w:p>
        </w:tc>
      </w:tr>
      <w:tr w14:paraId="1FA0C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DF430AD">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20</w:t>
            </w:r>
          </w:p>
        </w:tc>
        <w:tc>
          <w:tcPr>
            <w:tcW w:w="1231" w:type="dxa"/>
            <w:tcBorders>
              <w:tl2br w:val="nil"/>
              <w:tr2bl w:val="nil"/>
            </w:tcBorders>
            <w:vAlign w:val="center"/>
          </w:tcPr>
          <w:p w14:paraId="1B13499E">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投标文件开启</w:t>
            </w:r>
          </w:p>
        </w:tc>
        <w:tc>
          <w:tcPr>
            <w:tcW w:w="6764" w:type="dxa"/>
            <w:tcBorders>
              <w:tl2br w:val="nil"/>
              <w:tr2bl w:val="nil"/>
            </w:tcBorders>
            <w:vAlign w:val="center"/>
          </w:tcPr>
          <w:p w14:paraId="4F1E92B5">
            <w:pPr>
              <w:widowControl/>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lang w:val="zh-TW"/>
              </w:rPr>
              <w:t>时间：</w:t>
            </w:r>
            <w:r>
              <w:rPr>
                <w:rFonts w:hint="eastAsia" w:ascii="宋体" w:hAnsi="宋体" w:eastAsia="宋体" w:cs="宋体"/>
                <w:color w:val="auto"/>
                <w:szCs w:val="21"/>
                <w:highlight w:val="none"/>
                <w:lang w:val="zh-TW"/>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TW"/>
              </w:rPr>
              <w:t>年</w:t>
            </w:r>
            <w:r>
              <w:rPr>
                <w:rFonts w:hint="eastAsia" w:ascii="宋体" w:hAnsi="宋体" w:eastAsia="宋体" w:cs="宋体"/>
                <w:color w:val="auto"/>
                <w:szCs w:val="21"/>
                <w:highlight w:val="none"/>
                <w:lang w:val="zh-TW" w:eastAsia="zh-CN"/>
              </w:rPr>
              <w:t>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TW"/>
              </w:rPr>
              <w:t>月</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val="zh-TW"/>
              </w:rPr>
              <w:t>日</w:t>
            </w:r>
            <w:r>
              <w:rPr>
                <w:rFonts w:hint="eastAsia" w:ascii="宋体" w:hAnsi="宋体" w:eastAsia="宋体" w:cs="宋体"/>
                <w:color w:val="auto"/>
                <w:szCs w:val="21"/>
                <w:highlight w:val="none"/>
                <w:lang w:val="zh-TW" w:eastAsia="zh-CN"/>
              </w:rPr>
              <w:t>14</w:t>
            </w:r>
            <w:r>
              <w:rPr>
                <w:rFonts w:hint="eastAsia" w:ascii="宋体" w:hAnsi="宋体" w:eastAsia="宋体" w:cs="宋体"/>
                <w:color w:val="auto"/>
                <w:szCs w:val="21"/>
                <w:highlight w:val="none"/>
                <w:lang w:val="zh-TW"/>
              </w:rPr>
              <w:t>时</w:t>
            </w:r>
            <w:r>
              <w:rPr>
                <w:rFonts w:hint="eastAsia" w:ascii="宋体" w:hAnsi="宋体" w:eastAsia="宋体" w:cs="宋体"/>
                <w:color w:val="auto"/>
                <w:szCs w:val="21"/>
                <w:highlight w:val="none"/>
                <w:lang w:val="zh-TW" w:eastAsia="zh-CN"/>
              </w:rPr>
              <w:t>30</w:t>
            </w:r>
            <w:r>
              <w:rPr>
                <w:rFonts w:hint="eastAsia" w:ascii="宋体" w:hAnsi="宋体" w:eastAsia="宋体" w:cs="宋体"/>
                <w:color w:val="auto"/>
                <w:szCs w:val="21"/>
                <w:highlight w:val="none"/>
                <w:lang w:val="zh-TW"/>
              </w:rPr>
              <w:t>分</w:t>
            </w:r>
            <w:r>
              <w:rPr>
                <w:rFonts w:hint="default" w:ascii="宋体" w:hAnsi="宋体" w:eastAsia="宋体" w:cs="宋体"/>
                <w:b/>
                <w:bCs/>
                <w:color w:val="auto"/>
                <w:szCs w:val="21"/>
                <w:highlight w:val="none"/>
              </w:rPr>
              <w:t>（北京时间）</w:t>
            </w:r>
            <w:r>
              <w:rPr>
                <w:rFonts w:ascii="宋体" w:hAnsi="宋体" w:eastAsia="宋体" w:cs="宋体"/>
                <w:b/>
                <w:bCs/>
                <w:color w:val="auto"/>
                <w:szCs w:val="21"/>
                <w:highlight w:val="none"/>
              </w:rPr>
              <w:t>。</w:t>
            </w:r>
          </w:p>
          <w:p w14:paraId="3091F7E4">
            <w:pPr>
              <w:spacing w:line="360" w:lineRule="auto"/>
              <w:rPr>
                <w:rFonts w:hint="default" w:ascii="宋体" w:hAnsi="宋体" w:eastAsia="宋体" w:cs="宋体"/>
                <w:color w:val="auto"/>
                <w:szCs w:val="21"/>
                <w:highlight w:val="none"/>
                <w:lang w:val="zh-TW" w:eastAsia="zh-TW"/>
              </w:rPr>
            </w:pPr>
            <w:r>
              <w:rPr>
                <w:rFonts w:ascii="宋体" w:hAnsi="宋体" w:eastAsia="宋体" w:cs="宋体"/>
                <w:color w:val="auto"/>
                <w:szCs w:val="21"/>
                <w:highlight w:val="none"/>
                <w:lang w:val="zh-TW" w:eastAsia="zh-TW"/>
              </w:rPr>
              <w:t>地点：</w:t>
            </w:r>
            <w:r>
              <w:rPr>
                <w:rFonts w:ascii="宋体" w:hAnsi="宋体" w:eastAsia="宋体" w:cs="宋体"/>
                <w:color w:val="auto"/>
                <w:szCs w:val="21"/>
                <w:highlight w:val="none"/>
                <w:lang w:eastAsia="zh-TW"/>
              </w:rPr>
              <w:t>政采云平台（www.zcygov.cn）。</w:t>
            </w:r>
          </w:p>
        </w:tc>
      </w:tr>
      <w:tr w14:paraId="11FFE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37F9A2C">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21</w:t>
            </w:r>
          </w:p>
        </w:tc>
        <w:tc>
          <w:tcPr>
            <w:tcW w:w="1231" w:type="dxa"/>
            <w:tcBorders>
              <w:tl2br w:val="nil"/>
              <w:tr2bl w:val="nil"/>
            </w:tcBorders>
            <w:vAlign w:val="center"/>
          </w:tcPr>
          <w:p w14:paraId="6B148C6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解密时间</w:t>
            </w:r>
          </w:p>
        </w:tc>
        <w:tc>
          <w:tcPr>
            <w:tcW w:w="6764" w:type="dxa"/>
            <w:tcBorders>
              <w:tl2br w:val="nil"/>
              <w:tr2bl w:val="nil"/>
            </w:tcBorders>
            <w:vAlign w:val="center"/>
          </w:tcPr>
          <w:p w14:paraId="1B28227E">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投标文件解密时间为首次投标文件开启后30分钟。（以电子交易平台设定时间为准）</w:t>
            </w:r>
          </w:p>
        </w:tc>
      </w:tr>
      <w:tr w14:paraId="23A7A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400E3E6">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22</w:t>
            </w:r>
          </w:p>
        </w:tc>
        <w:tc>
          <w:tcPr>
            <w:tcW w:w="1231" w:type="dxa"/>
            <w:tcBorders>
              <w:tl2br w:val="nil"/>
              <w:tr2bl w:val="nil"/>
            </w:tcBorders>
            <w:vAlign w:val="center"/>
          </w:tcPr>
          <w:p w14:paraId="6C855E36">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解密失败的异常处理</w:t>
            </w:r>
          </w:p>
        </w:tc>
        <w:tc>
          <w:tcPr>
            <w:tcW w:w="6764" w:type="dxa"/>
            <w:tcBorders>
              <w:tl2br w:val="nil"/>
              <w:tr2bl w:val="nil"/>
            </w:tcBorders>
            <w:vAlign w:val="center"/>
          </w:tcPr>
          <w:p w14:paraId="7E093A94">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5B3D17F2">
            <w:pPr>
              <w:spacing w:line="360" w:lineRule="auto"/>
              <w:rPr>
                <w:rFonts w:hint="default" w:ascii="宋体" w:hAnsi="宋体" w:eastAsia="宋体" w:cs="宋体"/>
                <w:b/>
                <w:bCs/>
                <w:color w:val="auto"/>
                <w:szCs w:val="21"/>
                <w:highlight w:val="none"/>
              </w:rPr>
            </w:pPr>
            <w:r>
              <w:rPr>
                <w:rFonts w:ascii="宋体" w:hAnsi="宋体" w:eastAsia="宋体" w:cs="宋体"/>
                <w:color w:val="auto"/>
                <w:szCs w:val="21"/>
                <w:highlight w:val="none"/>
              </w:rPr>
              <w:t>投标文件未按时解密且未提供备份投标文件的，视为投标文件撤回，后果由投标人自行承担。</w:t>
            </w:r>
          </w:p>
        </w:tc>
      </w:tr>
      <w:tr w14:paraId="22F60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0142FB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23</w:t>
            </w:r>
          </w:p>
        </w:tc>
        <w:tc>
          <w:tcPr>
            <w:tcW w:w="1231" w:type="dxa"/>
            <w:tcBorders>
              <w:tl2br w:val="nil"/>
              <w:tr2bl w:val="nil"/>
            </w:tcBorders>
            <w:vAlign w:val="center"/>
          </w:tcPr>
          <w:p w14:paraId="01ACC1DC">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活动现场确认声明</w:t>
            </w:r>
          </w:p>
        </w:tc>
        <w:tc>
          <w:tcPr>
            <w:tcW w:w="6764" w:type="dxa"/>
            <w:tcBorders>
              <w:tl2br w:val="nil"/>
              <w:tr2bl w:val="nil"/>
            </w:tcBorders>
            <w:vAlign w:val="center"/>
          </w:tcPr>
          <w:p w14:paraId="43944BA1">
            <w:pPr>
              <w:spacing w:line="360" w:lineRule="auto"/>
              <w:rPr>
                <w:rFonts w:hint="default" w:ascii="宋体" w:hAnsi="宋体" w:eastAsia="宋体" w:cs="宋体"/>
                <w:b/>
                <w:bCs/>
                <w:color w:val="auto"/>
                <w:szCs w:val="21"/>
                <w:highlight w:val="none"/>
              </w:rPr>
            </w:pPr>
            <w:r>
              <w:rPr>
                <w:rFonts w:hint="default" w:ascii="宋体" w:hAnsi="宋体" w:eastAsia="宋体" w:cs="宋体"/>
                <w:b w:val="0"/>
                <w:bCs w:val="0"/>
                <w:color w:val="auto"/>
                <w:szCs w:val="21"/>
                <w:highlight w:val="none"/>
              </w:rPr>
              <w:t>投标人名单公布后30分钟内，投标人通过邮件形式发送经授权代表签署的《政府采购活动现场确认声明书》（格式见附件），扫描件发至代理机构经办人邮箱</w:t>
            </w:r>
            <w:r>
              <w:rPr>
                <w:rFonts w:hint="default" w:ascii="宋体" w:hAnsi="宋体" w:eastAsia="宋体" w:cs="宋体"/>
                <w:b w:val="0"/>
                <w:bCs w:val="0"/>
                <w:color w:val="auto"/>
                <w:szCs w:val="21"/>
                <w:highlight w:val="none"/>
              </w:rPr>
              <w:fldChar w:fldCharType="begin"/>
            </w:r>
            <w:r>
              <w:rPr>
                <w:rFonts w:hint="default" w:ascii="宋体" w:hAnsi="宋体" w:eastAsia="宋体" w:cs="宋体"/>
                <w:b w:val="0"/>
                <w:bCs w:val="0"/>
                <w:color w:val="auto"/>
                <w:szCs w:val="21"/>
                <w:highlight w:val="none"/>
              </w:rPr>
              <w:instrText xml:space="preserve"> HYPERLINK "mailto:1963488340@qq.com" </w:instrText>
            </w:r>
            <w:r>
              <w:rPr>
                <w:rFonts w:hint="default" w:ascii="宋体" w:hAnsi="宋体" w:eastAsia="宋体" w:cs="宋体"/>
                <w:b w:val="0"/>
                <w:bCs w:val="0"/>
                <w:color w:val="auto"/>
                <w:szCs w:val="21"/>
                <w:highlight w:val="none"/>
              </w:rPr>
              <w:fldChar w:fldCharType="separate"/>
            </w:r>
            <w:r>
              <w:rPr>
                <w:rFonts w:hint="eastAsia" w:ascii="宋体" w:hAnsi="宋体" w:eastAsia="宋体" w:cs="宋体"/>
                <w:b w:val="0"/>
                <w:bCs w:val="0"/>
                <w:color w:val="auto"/>
                <w:szCs w:val="21"/>
                <w:highlight w:val="none"/>
                <w:lang w:eastAsia="zh-CN"/>
              </w:rPr>
              <w:t>626955413</w:t>
            </w:r>
            <w:r>
              <w:rPr>
                <w:rFonts w:hint="default" w:ascii="宋体" w:hAnsi="宋体" w:eastAsia="宋体" w:cs="宋体"/>
                <w:b w:val="0"/>
                <w:bCs w:val="0"/>
                <w:color w:val="auto"/>
                <w:szCs w:val="21"/>
                <w:highlight w:val="none"/>
              </w:rPr>
              <w:t>@qq.com</w:t>
            </w:r>
            <w:r>
              <w:rPr>
                <w:rFonts w:hint="default" w:ascii="宋体" w:hAnsi="宋体" w:eastAsia="宋体" w:cs="宋体"/>
                <w:b w:val="0"/>
                <w:bCs w:val="0"/>
                <w:color w:val="auto"/>
                <w:szCs w:val="21"/>
                <w:highlight w:val="none"/>
              </w:rPr>
              <w:fldChar w:fldCharType="end"/>
            </w:r>
            <w:r>
              <w:rPr>
                <w:rFonts w:hint="default" w:ascii="宋体" w:hAnsi="宋体" w:eastAsia="宋体" w:cs="宋体"/>
                <w:b w:val="0"/>
                <w:bCs w:val="0"/>
                <w:color w:val="auto"/>
                <w:szCs w:val="21"/>
                <w:highlight w:val="none"/>
              </w:rPr>
              <w:t>，联系人：</w:t>
            </w:r>
            <w:r>
              <w:rPr>
                <w:rFonts w:hint="eastAsia" w:ascii="宋体" w:hAnsi="宋体" w:eastAsia="宋体" w:cs="宋体"/>
                <w:b w:val="0"/>
                <w:bCs w:val="0"/>
                <w:color w:val="auto"/>
                <w:szCs w:val="21"/>
                <w:highlight w:val="none"/>
                <w:lang w:eastAsia="zh-CN"/>
              </w:rPr>
              <w:t>张炜</w:t>
            </w:r>
            <w:r>
              <w:rPr>
                <w:rFonts w:hint="default" w:ascii="宋体" w:hAnsi="宋体" w:eastAsia="宋体" w:cs="宋体"/>
                <w:b w:val="0"/>
                <w:bCs w:val="0"/>
                <w:color w:val="auto"/>
                <w:szCs w:val="21"/>
                <w:highlight w:val="none"/>
              </w:rPr>
              <w:t>，电话：</w:t>
            </w:r>
            <w:r>
              <w:rPr>
                <w:rFonts w:hint="eastAsia" w:ascii="宋体" w:hAnsi="宋体" w:eastAsia="宋体" w:cs="宋体"/>
                <w:b w:val="0"/>
                <w:bCs w:val="0"/>
                <w:color w:val="auto"/>
                <w:szCs w:val="21"/>
                <w:highlight w:val="none"/>
                <w:lang w:eastAsia="zh-CN"/>
              </w:rPr>
              <w:t>15024539007</w:t>
            </w:r>
            <w:r>
              <w:rPr>
                <w:rFonts w:hint="default" w:ascii="宋体" w:hAnsi="宋体" w:eastAsia="宋体" w:cs="宋体"/>
                <w:b w:val="0"/>
                <w:bCs w:val="0"/>
                <w:color w:val="auto"/>
                <w:szCs w:val="21"/>
                <w:highlight w:val="none"/>
              </w:rPr>
              <w:t>。未按规定发送的，视为无异议，后果由投标人承担。</w:t>
            </w:r>
          </w:p>
        </w:tc>
      </w:tr>
      <w:tr w14:paraId="68275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9954FDA">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24</w:t>
            </w:r>
          </w:p>
        </w:tc>
        <w:tc>
          <w:tcPr>
            <w:tcW w:w="1231" w:type="dxa"/>
            <w:tcBorders>
              <w:tl2br w:val="nil"/>
              <w:tr2bl w:val="nil"/>
            </w:tcBorders>
            <w:vAlign w:val="center"/>
          </w:tcPr>
          <w:p w14:paraId="23F85CE3">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采购标的对应的中小企业划分标准所属行业</w:t>
            </w:r>
          </w:p>
        </w:tc>
        <w:tc>
          <w:tcPr>
            <w:tcW w:w="6764" w:type="dxa"/>
            <w:tcBorders>
              <w:tl2br w:val="nil"/>
              <w:tr2bl w:val="nil"/>
            </w:tcBorders>
            <w:vAlign w:val="center"/>
          </w:tcPr>
          <w:p w14:paraId="68494384">
            <w:pPr>
              <w:adjustRightInd w:val="0"/>
              <w:snapToGrid w:val="0"/>
              <w:spacing w:line="360" w:lineRule="auto"/>
              <w:rPr>
                <w:rFonts w:hint="default" w:asciiTheme="minorEastAsia" w:hAnsiTheme="minorEastAsia" w:eastAsiaTheme="minorEastAsia" w:cstheme="minorEastAsia"/>
                <w:bCs/>
                <w:snapToGrid w:val="0"/>
                <w:color w:val="auto"/>
                <w:kern w:val="0"/>
                <w:szCs w:val="21"/>
                <w:highlight w:val="none"/>
              </w:rPr>
            </w:pPr>
            <w:r>
              <w:rPr>
                <w:rFonts w:asciiTheme="minorEastAsia" w:hAnsiTheme="minorEastAsia" w:eastAsiaTheme="minorEastAsia" w:cstheme="minorEastAsia"/>
                <w:bCs/>
                <w:snapToGrid w:val="0"/>
                <w:color w:val="auto"/>
                <w:kern w:val="0"/>
                <w:szCs w:val="21"/>
                <w:highlight w:val="none"/>
              </w:rPr>
              <w:t>1.本项目</w:t>
            </w:r>
            <w:r>
              <w:rPr>
                <w:rFonts w:asciiTheme="minorEastAsia" w:hAnsiTheme="minorEastAsia" w:eastAsiaTheme="minorEastAsia" w:cstheme="minorEastAsia"/>
                <w:b/>
                <w:snapToGrid w:val="0"/>
                <w:color w:val="auto"/>
                <w:kern w:val="0"/>
                <w:szCs w:val="21"/>
                <w:highlight w:val="none"/>
                <w:u w:val="single"/>
              </w:rPr>
              <w:t>属于</w:t>
            </w:r>
            <w:r>
              <w:rPr>
                <w:rFonts w:asciiTheme="minorEastAsia" w:hAnsiTheme="minorEastAsia" w:eastAsiaTheme="minorEastAsia" w:cstheme="minorEastAsia"/>
                <w:bCs/>
                <w:snapToGrid w:val="0"/>
                <w:color w:val="auto"/>
                <w:kern w:val="0"/>
                <w:szCs w:val="21"/>
                <w:highlight w:val="none"/>
              </w:rPr>
              <w:t>预留份额专门面向中小企业采购的项目。根据《关于印发中小企业划型标准规定的通知》（工信部联企业〔2011〕300 号）规定，本项目采购标的对应的中小企业划分标准所属行业为</w:t>
            </w:r>
            <w:r>
              <w:rPr>
                <w:rFonts w:asciiTheme="minorEastAsia" w:hAnsiTheme="minorEastAsia" w:eastAsiaTheme="minorEastAsia" w:cstheme="minorEastAsia"/>
                <w:b/>
                <w:snapToGrid w:val="0"/>
                <w:color w:val="auto"/>
                <w:kern w:val="0"/>
                <w:szCs w:val="21"/>
                <w:highlight w:val="none"/>
                <w:u w:val="single"/>
              </w:rPr>
              <w:t>（十六）其他未列明行业</w:t>
            </w:r>
            <w:r>
              <w:rPr>
                <w:rFonts w:asciiTheme="minorEastAsia" w:hAnsiTheme="minorEastAsia" w:eastAsiaTheme="minorEastAsia" w:cstheme="minorEastAsia"/>
                <w:bCs/>
                <w:snapToGrid w:val="0"/>
                <w:color w:val="auto"/>
                <w:kern w:val="0"/>
                <w:szCs w:val="21"/>
                <w:highlight w:val="none"/>
              </w:rPr>
              <w:t>。</w:t>
            </w:r>
          </w:p>
          <w:p w14:paraId="613EC966">
            <w:pPr>
              <w:adjustRightInd w:val="0"/>
              <w:snapToGrid w:val="0"/>
              <w:spacing w:line="360" w:lineRule="auto"/>
              <w:rPr>
                <w:rFonts w:hint="default" w:ascii="宋体" w:hAnsi="宋体" w:eastAsia="宋体" w:cs="宋体"/>
                <w:color w:val="auto"/>
                <w:szCs w:val="21"/>
                <w:highlight w:val="none"/>
              </w:rPr>
            </w:pPr>
            <w:r>
              <w:rPr>
                <w:rFonts w:asciiTheme="minorEastAsia" w:hAnsiTheme="minorEastAsia" w:eastAsiaTheme="minorEastAsia" w:cstheme="minorEastAsia"/>
                <w:bCs/>
                <w:snapToGrid w:val="0"/>
                <w:color w:val="auto"/>
                <w:kern w:val="0"/>
                <w:szCs w:val="21"/>
                <w:highlight w:val="none"/>
              </w:rPr>
              <w:t>2.残疾人福利性单位、监狱企业视同小型、微型企业，享受预留份额。</w:t>
            </w:r>
          </w:p>
        </w:tc>
      </w:tr>
      <w:tr w14:paraId="3E317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C091DB9">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25</w:t>
            </w:r>
          </w:p>
        </w:tc>
        <w:tc>
          <w:tcPr>
            <w:tcW w:w="1231" w:type="dxa"/>
            <w:tcBorders>
              <w:tl2br w:val="nil"/>
              <w:tr2bl w:val="nil"/>
            </w:tcBorders>
            <w:vAlign w:val="center"/>
          </w:tcPr>
          <w:p w14:paraId="18C784D0">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中小企业扶持政策</w:t>
            </w:r>
          </w:p>
        </w:tc>
        <w:tc>
          <w:tcPr>
            <w:tcW w:w="6764" w:type="dxa"/>
            <w:tcBorders>
              <w:tl2br w:val="nil"/>
              <w:tr2bl w:val="nil"/>
            </w:tcBorders>
            <w:vAlign w:val="center"/>
          </w:tcPr>
          <w:p w14:paraId="5082E812">
            <w:pPr>
              <w:spacing w:line="360" w:lineRule="auto"/>
              <w:rPr>
                <w:rFonts w:hint="default" w:asciiTheme="minorEastAsia" w:hAnsiTheme="minorEastAsia" w:eastAsiaTheme="minorEastAsia" w:cstheme="minorEastAsia"/>
                <w:b/>
                <w:bCs/>
                <w:color w:val="auto"/>
                <w:szCs w:val="21"/>
                <w:highlight w:val="none"/>
              </w:rPr>
            </w:pPr>
            <w:r>
              <w:rPr>
                <w:rFonts w:hint="default" w:ascii="宋体" w:hAnsi="宋体" w:eastAsia="宋体" w:cs="宋体"/>
                <w:b/>
                <w:bCs/>
                <w:color w:val="auto"/>
                <w:szCs w:val="21"/>
                <w:highlight w:val="none"/>
              </w:rPr>
              <w:sym w:font="Wingdings" w:char="00FE"/>
            </w:r>
            <w:r>
              <w:rPr>
                <w:rFonts w:asciiTheme="minorEastAsia" w:hAnsiTheme="minorEastAsia" w:eastAsiaTheme="minorEastAsia" w:cstheme="minorEastAsia"/>
                <w:b/>
                <w:bCs/>
                <w:color w:val="auto"/>
                <w:szCs w:val="21"/>
                <w:highlight w:val="none"/>
              </w:rPr>
              <w:t>本项目专门面向中小企业，不再进行价格政策扶持。</w:t>
            </w:r>
          </w:p>
          <w:p w14:paraId="02FB1981">
            <w:pPr>
              <w:spacing w:line="360" w:lineRule="auto"/>
              <w:rPr>
                <w:rFonts w:hint="default" w:asciiTheme="minorEastAsia" w:hAnsiTheme="minorEastAsia" w:eastAsiaTheme="minorEastAsia" w:cstheme="minorEastAsia"/>
                <w:b/>
                <w:bCs/>
                <w:color w:val="auto"/>
                <w:szCs w:val="21"/>
                <w:highlight w:val="none"/>
              </w:rPr>
            </w:pPr>
            <w:r>
              <w:rPr>
                <w:rFonts w:hint="default" w:ascii="宋体" w:hAnsi="宋体" w:eastAsia="宋体" w:cs="宋体"/>
                <w:color w:val="auto"/>
                <w:szCs w:val="21"/>
                <w:highlight w:val="none"/>
              </w:rPr>
              <w:sym w:font="Wingdings" w:char="00A8"/>
            </w:r>
            <w:r>
              <w:rPr>
                <w:rFonts w:asciiTheme="minorEastAsia" w:hAnsiTheme="minorEastAsia" w:eastAsiaTheme="minorEastAsia" w:cstheme="minorEastAsia"/>
                <w:color w:val="auto"/>
                <w:szCs w:val="21"/>
                <w:highlight w:val="none"/>
              </w:rPr>
              <w:t>本项目非专门面向中小企业，价格扣除：</w:t>
            </w:r>
          </w:p>
          <w:p w14:paraId="72830BD4">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1.投标人按照《关于印发中小企业划型标准规定的通知》（工信部联企业〔2011〕300号）的所属行业规定为小型、微型企业【注：按规定提供《中小企业声明函》】。</w:t>
            </w:r>
          </w:p>
          <w:p w14:paraId="495486E8">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5AA14805">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45788846">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6BCA7C6F">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注：①残疾人福利性单位、监狱企业视同小型、微型企业，享受预留份额、评审中价格扣除等促进中小企业发展的政府采购政策，享受同样的价格扣除。</w:t>
            </w:r>
          </w:p>
          <w:p w14:paraId="74F2F48E">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②残疾人福利性单位、监狱企业属于小型、微型企业的，不重复享受价格扣除优惠。</w:t>
            </w:r>
          </w:p>
          <w:p w14:paraId="458B3169">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7F741F31">
            <w:pPr>
              <w:pStyle w:val="27"/>
              <w:spacing w:line="360" w:lineRule="auto"/>
              <w:ind w:left="0" w:leftChars="0" w:firstLine="0" w:firstLineChars="0"/>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④联合体各方均为小型、微型企业的，联合体视同为小型、微型企业。</w:t>
            </w:r>
          </w:p>
          <w:p w14:paraId="46DECCFF">
            <w:pPr>
              <w:pStyle w:val="27"/>
              <w:spacing w:line="360" w:lineRule="auto"/>
              <w:ind w:left="0" w:leftChars="0" w:firstLine="0" w:firstLineChars="0"/>
              <w:rPr>
                <w:rFonts w:hint="default"/>
                <w:color w:val="auto"/>
                <w:highlight w:val="none"/>
              </w:rPr>
            </w:pPr>
            <w:r>
              <w:rPr>
                <w:rFonts w:asciiTheme="minorEastAsia" w:hAnsiTheme="minorEastAsia" w:eastAsiaTheme="minorEastAsia" w:cstheme="minorEastAsia"/>
                <w:color w:val="auto"/>
                <w:kern w:val="2"/>
                <w:sz w:val="21"/>
                <w:szCs w:val="21"/>
                <w:highlight w:val="none"/>
              </w:rPr>
              <w:t>⑤未提供以上材料的，均不给予价格扣除。</w:t>
            </w:r>
          </w:p>
        </w:tc>
      </w:tr>
      <w:tr w14:paraId="6E6C9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6B4396D">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26</w:t>
            </w:r>
          </w:p>
        </w:tc>
        <w:tc>
          <w:tcPr>
            <w:tcW w:w="1231" w:type="dxa"/>
            <w:tcBorders>
              <w:tl2br w:val="nil"/>
              <w:tr2bl w:val="nil"/>
            </w:tcBorders>
            <w:vAlign w:val="center"/>
          </w:tcPr>
          <w:p w14:paraId="2A9EE54E">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rPr>
              <w:t>信用记录查询</w:t>
            </w:r>
          </w:p>
        </w:tc>
        <w:tc>
          <w:tcPr>
            <w:tcW w:w="6764" w:type="dxa"/>
            <w:tcBorders>
              <w:tl2br w:val="nil"/>
              <w:tr2bl w:val="nil"/>
            </w:tcBorders>
            <w:vAlign w:val="center"/>
          </w:tcPr>
          <w:p w14:paraId="0F50D71C">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信用记录查询：</w:t>
            </w:r>
          </w:p>
          <w:p w14:paraId="166ED0DB">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根据《关于在政府采购活动中查询及使用信用记录有关问题的通知》财库[2016]125号文件的规定执行：</w:t>
            </w:r>
          </w:p>
          <w:p w14:paraId="2B8A9C98">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查询渠道：</w:t>
            </w:r>
            <w:r>
              <w:rPr>
                <w:rFonts w:ascii="宋体" w:hAnsi="宋体" w:eastAsia="宋体" w:cs="宋体"/>
                <w:color w:val="auto"/>
                <w:szCs w:val="21"/>
                <w:highlight w:val="none"/>
              </w:rPr>
              <w:t>信用中国（www.creditchina.gov.cn）、中国政府采购网（www.ccgp.gov.cn）；</w:t>
            </w:r>
          </w:p>
          <w:p w14:paraId="0F681F4B">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截止时点：</w:t>
            </w:r>
            <w:r>
              <w:rPr>
                <w:rFonts w:ascii="宋体" w:hAnsi="宋体" w:eastAsia="宋体" w:cs="宋体"/>
                <w:color w:val="auto"/>
                <w:szCs w:val="21"/>
                <w:highlight w:val="none"/>
              </w:rPr>
              <w:t>提交投标文件截止时间前3年内；</w:t>
            </w:r>
          </w:p>
          <w:p w14:paraId="342B8566">
            <w:pPr>
              <w:spacing w:line="360" w:lineRule="auto"/>
              <w:rPr>
                <w:rFonts w:hint="default" w:ascii="宋体" w:hAnsi="宋体" w:eastAsia="宋体" w:cs="宋体"/>
                <w:color w:val="auto"/>
                <w:szCs w:val="21"/>
                <w:highlight w:val="none"/>
              </w:rPr>
            </w:pPr>
            <w:r>
              <w:rPr>
                <w:rFonts w:ascii="宋体" w:hAnsi="宋体" w:eastAsia="宋体" w:cs="宋体"/>
                <w:b/>
                <w:bCs/>
                <w:color w:val="auto"/>
                <w:szCs w:val="21"/>
                <w:highlight w:val="none"/>
              </w:rPr>
              <w:t>查询记录和证据的留存：</w:t>
            </w:r>
            <w:r>
              <w:rPr>
                <w:rFonts w:ascii="宋体" w:hAnsi="宋体" w:eastAsia="宋体" w:cs="宋体"/>
                <w:color w:val="auto"/>
                <w:szCs w:val="21"/>
                <w:highlight w:val="none"/>
              </w:rPr>
              <w:t>信用信息查询记录和证据以网页截图等方式留存。</w:t>
            </w:r>
          </w:p>
          <w:p w14:paraId="114C92D6">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使用规则：</w:t>
            </w:r>
            <w:r>
              <w:rPr>
                <w:rFonts w:ascii="宋体" w:hAnsi="宋体" w:eastAsia="宋体" w:cs="宋体"/>
                <w:color w:val="auto"/>
                <w:szCs w:val="21"/>
                <w:highlight w:val="none"/>
              </w:rPr>
              <w:t>被列入失信被执行人、重大税收违法失信主体、政府采购严重违法失信行为记录名单及其他不符合《中华人民共和国政府采购法》第二十二条规定条件的，其投标将被拒绝。</w:t>
            </w:r>
          </w:p>
          <w:p w14:paraId="28AE5810">
            <w:pPr>
              <w:spacing w:line="360" w:lineRule="auto"/>
              <w:rPr>
                <w:rFonts w:hint="default" w:ascii="宋体" w:hAnsi="宋体" w:eastAsia="宋体" w:cs="宋体"/>
                <w:bCs/>
                <w:color w:val="auto"/>
                <w:szCs w:val="21"/>
                <w:highlight w:val="none"/>
              </w:rPr>
            </w:pPr>
            <w:r>
              <w:rPr>
                <w:rFonts w:ascii="宋体" w:hAnsi="宋体" w:eastAsia="宋体" w:cs="宋体"/>
                <w:b/>
                <w:bCs/>
                <w:color w:val="auto"/>
                <w:szCs w:val="21"/>
                <w:highlight w:val="none"/>
              </w:rPr>
              <w:t>联合体信用信息查询：</w:t>
            </w:r>
            <w:r>
              <w:rPr>
                <w:rFonts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21948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AB5A7D9">
            <w:pPr>
              <w:spacing w:line="360" w:lineRule="auto"/>
              <w:jc w:val="center"/>
              <w:rPr>
                <w:rFonts w:hint="default" w:ascii="宋体" w:hAnsi="宋体" w:eastAsia="宋体" w:cs="宋体"/>
                <w:color w:val="auto"/>
                <w:szCs w:val="21"/>
                <w:highlight w:val="none"/>
                <w:lang w:eastAsia="zh-TW"/>
              </w:rPr>
            </w:pPr>
            <w:r>
              <w:rPr>
                <w:rFonts w:ascii="宋体" w:hAnsi="宋体" w:eastAsia="宋体" w:cs="宋体"/>
                <w:color w:val="auto"/>
                <w:szCs w:val="21"/>
                <w:highlight w:val="none"/>
              </w:rPr>
              <w:t>27</w:t>
            </w:r>
          </w:p>
        </w:tc>
        <w:tc>
          <w:tcPr>
            <w:tcW w:w="1231" w:type="dxa"/>
            <w:tcBorders>
              <w:tl2br w:val="nil"/>
              <w:tr2bl w:val="nil"/>
            </w:tcBorders>
            <w:vAlign w:val="center"/>
          </w:tcPr>
          <w:p w14:paraId="3329B845">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质疑</w:t>
            </w:r>
          </w:p>
        </w:tc>
        <w:tc>
          <w:tcPr>
            <w:tcW w:w="6764" w:type="dxa"/>
            <w:tcBorders>
              <w:tl2br w:val="nil"/>
              <w:tr2bl w:val="nil"/>
            </w:tcBorders>
            <w:vAlign w:val="center"/>
          </w:tcPr>
          <w:p w14:paraId="0F77B754">
            <w:pPr>
              <w:spacing w:line="360" w:lineRule="auto"/>
              <w:rPr>
                <w:rFonts w:hint="default" w:ascii="宋体" w:hAnsi="宋体" w:eastAsia="宋体" w:cs="宋体"/>
                <w:color w:val="auto"/>
                <w:szCs w:val="21"/>
                <w:highlight w:val="none"/>
                <w:lang w:val="zh-TW" w:eastAsia="zh-TW"/>
              </w:rPr>
            </w:pPr>
            <w:r>
              <w:rPr>
                <w:rFonts w:ascii="宋体" w:hAnsi="宋体" w:eastAsia="宋体" w:cs="宋体"/>
                <w:color w:val="auto"/>
                <w:szCs w:val="21"/>
                <w:highlight w:val="none"/>
                <w:lang w:val="zh-TW" w:eastAsia="zh-TW"/>
              </w:rPr>
              <w:t>质疑：</w:t>
            </w:r>
            <w:r>
              <w:rPr>
                <w:rFonts w:ascii="宋体" w:hAnsi="宋体" w:eastAsia="宋体" w:cs="宋体"/>
                <w:color w:val="auto"/>
                <w:szCs w:val="21"/>
                <w:highlight w:val="none"/>
              </w:rPr>
              <w:t>投标人</w:t>
            </w:r>
            <w:r>
              <w:rPr>
                <w:rFonts w:ascii="宋体" w:hAnsi="宋体" w:eastAsia="宋体" w:cs="宋体"/>
                <w:color w:val="auto"/>
                <w:szCs w:val="21"/>
                <w:highlight w:val="none"/>
                <w:lang w:val="zh-TW" w:eastAsia="zh-TW"/>
              </w:rPr>
              <w:t>在法定质疑期内应当一次性提出针对同一采购程序环节的质疑。</w:t>
            </w:r>
          </w:p>
          <w:p w14:paraId="0CE877BB">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lang w:val="zh-TW" w:eastAsia="zh-TW"/>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魏先生</w:t>
            </w:r>
            <w:r>
              <w:rPr>
                <w:rFonts w:hint="eastAsia" w:ascii="宋体" w:hAnsi="宋体" w:eastAsia="宋体" w:cs="宋体"/>
                <w:b/>
                <w:bCs/>
                <w:i w:val="0"/>
                <w:iCs w:val="0"/>
                <w:color w:val="auto"/>
                <w:kern w:val="2"/>
                <w:sz w:val="21"/>
                <w:szCs w:val="21"/>
                <w:highlight w:val="none"/>
                <w:vertAlign w:val="baseline"/>
                <w:lang w:val="zh-TW" w:eastAsia="zh-TW" w:bidi="ar-SA"/>
              </w:rPr>
              <w:t>，联系电话：</w:t>
            </w:r>
            <w:r>
              <w:rPr>
                <w:rFonts w:hint="eastAsia" w:ascii="宋体" w:hAnsi="宋体" w:eastAsia="宋体" w:cs="宋体"/>
                <w:b/>
                <w:bCs/>
                <w:i w:val="0"/>
                <w:iCs w:val="0"/>
                <w:color w:val="auto"/>
                <w:kern w:val="2"/>
                <w:sz w:val="21"/>
                <w:szCs w:val="21"/>
                <w:highlight w:val="none"/>
                <w:vertAlign w:val="baseline"/>
                <w:lang w:val="zh-TW" w:eastAsia="zh-CN" w:bidi="ar-SA"/>
              </w:rPr>
              <w:t>0579-84291867</w:t>
            </w:r>
            <w:r>
              <w:rPr>
                <w:rFonts w:hint="eastAsia" w:ascii="宋体" w:hAnsi="宋体" w:eastAsia="宋体" w:cs="宋体"/>
                <w:b/>
                <w:bCs/>
                <w:i w:val="0"/>
                <w:iCs w:val="0"/>
                <w:color w:val="auto"/>
                <w:kern w:val="2"/>
                <w:sz w:val="21"/>
                <w:szCs w:val="21"/>
                <w:highlight w:val="none"/>
                <w:vertAlign w:val="baseline"/>
                <w:lang w:val="zh-TW" w:eastAsia="zh-TW" w:bidi="ar-SA"/>
              </w:rPr>
              <w:t>，地址：</w:t>
            </w:r>
            <w:r>
              <w:rPr>
                <w:rFonts w:hint="eastAsia" w:ascii="宋体" w:hAnsi="宋体" w:eastAsia="宋体" w:cs="宋体"/>
                <w:b/>
                <w:bCs/>
                <w:i w:val="0"/>
                <w:iCs w:val="0"/>
                <w:color w:val="auto"/>
                <w:kern w:val="2"/>
                <w:sz w:val="21"/>
                <w:szCs w:val="21"/>
                <w:highlight w:val="none"/>
                <w:vertAlign w:val="baseline"/>
                <w:lang w:val="zh-TW" w:eastAsia="zh-CN" w:bidi="ar-SA"/>
              </w:rPr>
              <w:t>浦江县浦南大道550号二楼。</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同时请将质疑函的word格式文件发送至邮箱：626955413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5CD02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9" w:hRule="atLeast"/>
        </w:trPr>
        <w:tc>
          <w:tcPr>
            <w:tcW w:w="898" w:type="dxa"/>
            <w:tcBorders>
              <w:tl2br w:val="nil"/>
              <w:tr2bl w:val="nil"/>
            </w:tcBorders>
            <w:vAlign w:val="center"/>
          </w:tcPr>
          <w:p w14:paraId="2C02FE80">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28</w:t>
            </w:r>
          </w:p>
        </w:tc>
        <w:tc>
          <w:tcPr>
            <w:tcW w:w="1231" w:type="dxa"/>
            <w:tcBorders>
              <w:tl2br w:val="nil"/>
              <w:tr2bl w:val="nil"/>
            </w:tcBorders>
            <w:vAlign w:val="center"/>
          </w:tcPr>
          <w:p w14:paraId="3DE63AA8">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节能产品、环境标志产品政策</w:t>
            </w:r>
          </w:p>
        </w:tc>
        <w:tc>
          <w:tcPr>
            <w:tcW w:w="6764" w:type="dxa"/>
            <w:tcBorders>
              <w:tl2br w:val="nil"/>
              <w:tr2bl w:val="nil"/>
            </w:tcBorders>
            <w:vAlign w:val="center"/>
          </w:tcPr>
          <w:p w14:paraId="3EDC71DC">
            <w:pPr>
              <w:spacing w:line="360" w:lineRule="auto"/>
              <w:rPr>
                <w:rFonts w:hint="default"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sym w:font="Wingdings" w:char="00FE"/>
            </w:r>
            <w:r>
              <w:rPr>
                <w:rFonts w:asciiTheme="minorEastAsia" w:hAnsiTheme="minorEastAsia" w:eastAsiaTheme="minorEastAsia" w:cstheme="minorEastAsia"/>
                <w:b/>
                <w:bCs/>
                <w:color w:val="auto"/>
                <w:szCs w:val="21"/>
                <w:highlight w:val="none"/>
              </w:rPr>
              <w:t>本项目为服务项目，不适用节能环保政策。</w:t>
            </w:r>
          </w:p>
          <w:p w14:paraId="4A071882">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58E57A05">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提供中国政府采购网（www.ccgp.gov.cn）网页查询打印材料等说明材料。</w:t>
            </w:r>
          </w:p>
          <w:p w14:paraId="56833161">
            <w:pPr>
              <w:spacing w:line="360" w:lineRule="auto"/>
              <w:rPr>
                <w:rFonts w:hint="default" w:ascii="宋体" w:hAnsi="宋体" w:eastAsia="宋体" w:cs="宋体"/>
                <w:color w:val="auto"/>
                <w:szCs w:val="21"/>
                <w:highlight w:val="none"/>
                <w:lang w:val="zh-TW" w:eastAsia="zh-TW"/>
              </w:rPr>
            </w:pPr>
            <w:r>
              <w:rPr>
                <w:rFonts w:ascii="宋体" w:hAnsi="宋体" w:eastAsia="宋体" w:cs="宋体"/>
                <w:b/>
                <w:bCs/>
                <w:color w:val="auto"/>
                <w:szCs w:val="21"/>
                <w:highlight w:val="none"/>
              </w:rPr>
              <w:t>注：属于强制采购品目清单中的产品如未获得证书，其投标将被拒绝。</w:t>
            </w:r>
          </w:p>
        </w:tc>
      </w:tr>
      <w:tr w14:paraId="2272E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898" w:type="dxa"/>
            <w:tcBorders>
              <w:tl2br w:val="nil"/>
              <w:tr2bl w:val="nil"/>
            </w:tcBorders>
            <w:vAlign w:val="center"/>
          </w:tcPr>
          <w:p w14:paraId="4244BCFA">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29</w:t>
            </w:r>
          </w:p>
        </w:tc>
        <w:tc>
          <w:tcPr>
            <w:tcW w:w="1231" w:type="dxa"/>
            <w:tcBorders>
              <w:tl2br w:val="nil"/>
              <w:tr2bl w:val="nil"/>
            </w:tcBorders>
            <w:vAlign w:val="center"/>
          </w:tcPr>
          <w:p w14:paraId="68AC47A8">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采购代理服务费</w:t>
            </w:r>
          </w:p>
        </w:tc>
        <w:tc>
          <w:tcPr>
            <w:tcW w:w="6764" w:type="dxa"/>
            <w:tcBorders>
              <w:tl2br w:val="nil"/>
              <w:tr2bl w:val="nil"/>
            </w:tcBorders>
            <w:vAlign w:val="center"/>
          </w:tcPr>
          <w:p w14:paraId="58E28E56">
            <w:pPr>
              <w:spacing w:line="360" w:lineRule="auto"/>
              <w:rPr>
                <w:rFonts w:hint="default" w:ascii="宋体" w:hAnsi="宋体" w:eastAsia="宋体" w:cs="宋体"/>
                <w:bCs/>
                <w:color w:val="auto"/>
                <w:szCs w:val="21"/>
                <w:highlight w:val="none"/>
              </w:rPr>
            </w:pPr>
            <w:r>
              <w:rPr>
                <w:rFonts w:ascii="宋体" w:hAnsi="宋体" w:eastAsia="宋体" w:cs="宋体"/>
                <w:b/>
                <w:color w:val="auto"/>
                <w:szCs w:val="21"/>
                <w:highlight w:val="none"/>
              </w:rPr>
              <w:t>本项目招标代理服务费收取标准：</w:t>
            </w:r>
            <w:r>
              <w:rPr>
                <w:rFonts w:ascii="宋体" w:hAnsi="宋体" w:eastAsia="宋体" w:cs="宋体"/>
                <w:bCs/>
                <w:color w:val="auto"/>
                <w:szCs w:val="21"/>
                <w:highlight w:val="none"/>
              </w:rPr>
              <w:t>本项目招标代理服务费按</w:t>
            </w:r>
            <w:r>
              <w:rPr>
                <w:rFonts w:hint="eastAsia" w:ascii="宋体" w:hAnsi="宋体" w:eastAsia="宋体" w:cs="宋体"/>
                <w:bCs/>
                <w:color w:val="auto"/>
                <w:szCs w:val="21"/>
                <w:highlight w:val="none"/>
                <w:lang w:val="en-US" w:eastAsia="zh-CN"/>
              </w:rPr>
              <w:t>标项1:2250元，标项2:2250元</w:t>
            </w:r>
            <w:r>
              <w:rPr>
                <w:rFonts w:ascii="宋体" w:hAnsi="宋体" w:eastAsia="宋体" w:cs="宋体"/>
                <w:bCs/>
                <w:color w:val="auto"/>
                <w:szCs w:val="21"/>
                <w:highlight w:val="none"/>
              </w:rPr>
              <w:t>[以项目</w:t>
            </w:r>
            <w:r>
              <w:rPr>
                <w:rFonts w:hint="eastAsia" w:ascii="宋体" w:hAnsi="宋体" w:eastAsia="宋体" w:cs="宋体"/>
                <w:bCs/>
                <w:color w:val="auto"/>
                <w:szCs w:val="21"/>
                <w:highlight w:val="none"/>
                <w:lang w:eastAsia="zh-CN"/>
              </w:rPr>
              <w:t>最高限价</w:t>
            </w:r>
            <w:r>
              <w:rPr>
                <w:rFonts w:ascii="宋体" w:hAnsi="宋体" w:eastAsia="宋体" w:cs="宋体"/>
                <w:bCs/>
                <w:color w:val="auto"/>
                <w:szCs w:val="21"/>
                <w:highlight w:val="none"/>
              </w:rPr>
              <w:t>为基数，参照（计价格[2002]1980号）文件计算]，费用由中标人承担。投标供应商报价时须综合考虑，由中标人在收到中标通知书的同时支付给采购代理机构。</w:t>
            </w:r>
          </w:p>
          <w:p w14:paraId="721754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账号名称：浙江中正工程项目管理有限公司浦江分公司（收款单位名称）</w:t>
            </w:r>
          </w:p>
          <w:p w14:paraId="673456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 xml:space="preserve">开户银行：中国工商银行股份有限公司浦江支行  </w:t>
            </w:r>
          </w:p>
          <w:p w14:paraId="1FA2EE41">
            <w:pPr>
              <w:spacing w:line="360" w:lineRule="auto"/>
              <w:rPr>
                <w:rFonts w:hint="default" w:ascii="宋体" w:hAnsi="宋体" w:eastAsia="宋体" w:cs="宋体"/>
                <w:bCs/>
                <w:color w:val="auto"/>
                <w:szCs w:val="21"/>
                <w:highlight w:val="none"/>
                <w:lang w:val="zh-TW" w:eastAsia="zh-TW"/>
              </w:rPr>
            </w:pPr>
            <w:r>
              <w:rPr>
                <w:rFonts w:hint="eastAsia" w:ascii="宋体" w:hAnsi="宋体" w:eastAsia="宋体" w:cs="宋体"/>
                <w:b/>
                <w:bCs w:val="0"/>
                <w:i w:val="0"/>
                <w:iCs w:val="0"/>
                <w:color w:val="auto"/>
                <w:kern w:val="2"/>
                <w:sz w:val="21"/>
                <w:szCs w:val="21"/>
                <w:highlight w:val="none"/>
                <w:lang w:val="en-US" w:eastAsia="zh-CN" w:bidi="ar-SA"/>
              </w:rPr>
              <w:t xml:space="preserve">银行账号： 1208070009200443849 </w:t>
            </w:r>
          </w:p>
        </w:tc>
      </w:tr>
      <w:tr w14:paraId="1821E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98" w:type="dxa"/>
            <w:tcBorders>
              <w:tl2br w:val="nil"/>
              <w:tr2bl w:val="nil"/>
            </w:tcBorders>
            <w:vAlign w:val="center"/>
          </w:tcPr>
          <w:p w14:paraId="1488624A">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30</w:t>
            </w:r>
          </w:p>
        </w:tc>
        <w:tc>
          <w:tcPr>
            <w:tcW w:w="1231" w:type="dxa"/>
            <w:tcBorders>
              <w:tl2br w:val="nil"/>
              <w:tr2bl w:val="nil"/>
            </w:tcBorders>
            <w:vAlign w:val="center"/>
          </w:tcPr>
          <w:p w14:paraId="01AE2A0D">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是否允许采购进口产品</w:t>
            </w:r>
          </w:p>
        </w:tc>
        <w:tc>
          <w:tcPr>
            <w:tcW w:w="6764" w:type="dxa"/>
            <w:tcBorders>
              <w:tl2br w:val="nil"/>
              <w:tr2bl w:val="nil"/>
            </w:tcBorders>
            <w:vAlign w:val="center"/>
          </w:tcPr>
          <w:p w14:paraId="0E7D8BFE">
            <w:pPr>
              <w:spacing w:line="360" w:lineRule="auto"/>
              <w:rPr>
                <w:rFonts w:hint="default"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sym w:font="Wingdings" w:char="00FE"/>
            </w:r>
            <w:r>
              <w:rPr>
                <w:rFonts w:asciiTheme="minorEastAsia" w:hAnsiTheme="minorEastAsia" w:eastAsiaTheme="minorEastAsia" w:cstheme="minorEastAsia"/>
                <w:b/>
                <w:bCs/>
                <w:color w:val="auto"/>
                <w:szCs w:val="21"/>
                <w:highlight w:val="none"/>
              </w:rPr>
              <w:t>本项目不允许采购进口产品。</w:t>
            </w:r>
          </w:p>
          <w:p w14:paraId="072770C0">
            <w:pPr>
              <w:spacing w:line="360" w:lineRule="auto"/>
              <w:rPr>
                <w:rFonts w:hint="default" w:ascii="宋体" w:hAnsi="宋体" w:eastAsia="宋体" w:cs="宋体"/>
                <w:b/>
                <w:color w:val="auto"/>
                <w:szCs w:val="21"/>
                <w:highlight w:val="none"/>
              </w:rPr>
            </w:pPr>
            <w:r>
              <w:rPr>
                <w:rFonts w:asciiTheme="minorEastAsia" w:hAnsiTheme="minorEastAsia" w:eastAsiaTheme="minorEastAsia" w:cstheme="minorEastAsia"/>
                <w:color w:val="auto"/>
                <w:szCs w:val="21"/>
                <w:highlight w:val="none"/>
              </w:rPr>
              <w:sym w:font="Wingdings" w:char="00A8"/>
            </w:r>
            <w:r>
              <w:rPr>
                <w:rFonts w:asciiTheme="minorEastAsia" w:hAnsiTheme="minorEastAsia" w:eastAsiaTheme="minorEastAsia" w:cstheme="minorEastAsia"/>
                <w:color w:val="auto"/>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D1DB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98" w:type="dxa"/>
            <w:tcBorders>
              <w:tl2br w:val="nil"/>
              <w:tr2bl w:val="nil"/>
            </w:tcBorders>
            <w:vAlign w:val="center"/>
          </w:tcPr>
          <w:p w14:paraId="7DDC213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31</w:t>
            </w:r>
          </w:p>
        </w:tc>
        <w:tc>
          <w:tcPr>
            <w:tcW w:w="1231" w:type="dxa"/>
            <w:tcBorders>
              <w:tl2br w:val="nil"/>
              <w:tr2bl w:val="nil"/>
            </w:tcBorders>
            <w:vAlign w:val="center"/>
          </w:tcPr>
          <w:p w14:paraId="7944ECC4">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项目属性与核心产品</w:t>
            </w:r>
          </w:p>
        </w:tc>
        <w:tc>
          <w:tcPr>
            <w:tcW w:w="6764" w:type="dxa"/>
            <w:tcBorders>
              <w:tl2br w:val="nil"/>
              <w:tr2bl w:val="nil"/>
            </w:tcBorders>
            <w:vAlign w:val="center"/>
          </w:tcPr>
          <w:p w14:paraId="1EBB31C4">
            <w:pPr>
              <w:adjustRightInd w:val="0"/>
              <w:spacing w:line="360" w:lineRule="auto"/>
              <w:rPr>
                <w:rFonts w:hint="default" w:asciiTheme="minorEastAsia" w:hAnsiTheme="minorEastAsia" w:eastAsiaTheme="minorEastAsia" w:cstheme="minorEastAsia"/>
                <w:color w:val="auto"/>
                <w:szCs w:val="21"/>
                <w:highlight w:val="none"/>
              </w:rPr>
            </w:pPr>
            <w:r>
              <w:rPr>
                <w:rFonts w:asciiTheme="majorEastAsia" w:hAnsiTheme="majorEastAsia" w:eastAsiaTheme="majorEastAsia" w:cstheme="majorEastAsia"/>
                <w:color w:val="auto"/>
                <w:szCs w:val="21"/>
                <w:highlight w:val="none"/>
              </w:rPr>
              <w:sym w:font="Wingdings" w:char="00A8"/>
            </w:r>
            <w:r>
              <w:rPr>
                <w:rFonts w:asciiTheme="minorEastAsia" w:hAnsiTheme="minorEastAsia" w:eastAsiaTheme="minorEastAsia" w:cstheme="minorEastAsia"/>
                <w:color w:val="auto"/>
                <w:kern w:val="0"/>
                <w:szCs w:val="21"/>
                <w:highlight w:val="none"/>
              </w:rPr>
              <w:t>A</w:t>
            </w:r>
            <w:r>
              <w:rPr>
                <w:rFonts w:asciiTheme="minorEastAsia" w:hAnsiTheme="minorEastAsia" w:eastAsiaTheme="minorEastAsia" w:cstheme="minorEastAsia"/>
                <w:color w:val="auto"/>
                <w:szCs w:val="21"/>
                <w:highlight w:val="none"/>
              </w:rPr>
              <w:t>货物类，</w:t>
            </w:r>
            <w:r>
              <w:rPr>
                <w:rFonts w:asciiTheme="minorEastAsia" w:hAnsiTheme="minorEastAsia" w:eastAsiaTheme="minorEastAsia" w:cstheme="minorEastAsia"/>
                <w:color w:val="auto"/>
                <w:kern w:val="0"/>
                <w:szCs w:val="21"/>
                <w:highlight w:val="none"/>
              </w:rPr>
              <w:t>核心产品为：</w:t>
            </w:r>
            <w:r>
              <w:rPr>
                <w:rFonts w:asciiTheme="minorEastAsia" w:hAnsiTheme="minorEastAsia" w:eastAsiaTheme="minorEastAsia" w:cstheme="minorEastAsia"/>
                <w:color w:val="auto"/>
                <w:szCs w:val="21"/>
                <w:highlight w:val="none"/>
                <w:u w:val="single"/>
              </w:rPr>
              <w:t>/</w:t>
            </w:r>
            <w:r>
              <w:rPr>
                <w:rFonts w:asciiTheme="minorEastAsia" w:hAnsiTheme="minorEastAsia" w:eastAsiaTheme="minorEastAsia" w:cstheme="minorEastAsia"/>
                <w:color w:val="auto"/>
                <w:szCs w:val="21"/>
                <w:highlight w:val="none"/>
              </w:rPr>
              <w:t>。</w:t>
            </w:r>
          </w:p>
          <w:p w14:paraId="1112C921">
            <w:pPr>
              <w:spacing w:line="360" w:lineRule="auto"/>
              <w:rPr>
                <w:rFonts w:hint="default" w:ascii="宋体" w:hAnsi="宋体" w:eastAsia="宋体" w:cs="宋体"/>
                <w:b/>
                <w:color w:val="auto"/>
                <w:szCs w:val="21"/>
                <w:highlight w:val="none"/>
              </w:rPr>
            </w:pPr>
            <w:r>
              <w:rPr>
                <w:rFonts w:asciiTheme="majorEastAsia" w:hAnsiTheme="majorEastAsia" w:eastAsiaTheme="majorEastAsia" w:cstheme="majorEastAsia"/>
                <w:color w:val="auto"/>
                <w:szCs w:val="21"/>
                <w:highlight w:val="none"/>
              </w:rPr>
              <w:sym w:font="Wingdings" w:char="00FE"/>
            </w:r>
            <w:r>
              <w:rPr>
                <w:rFonts w:asciiTheme="majorEastAsia" w:hAnsiTheme="majorEastAsia" w:eastAsiaTheme="majorEastAsia" w:cstheme="majorEastAsia"/>
                <w:color w:val="auto"/>
                <w:kern w:val="0"/>
                <w:szCs w:val="21"/>
                <w:highlight w:val="none"/>
              </w:rPr>
              <w:t>B</w:t>
            </w:r>
            <w:r>
              <w:rPr>
                <w:rFonts w:asciiTheme="majorEastAsia" w:hAnsiTheme="majorEastAsia" w:eastAsiaTheme="majorEastAsia" w:cstheme="majorEastAsia"/>
                <w:color w:val="auto"/>
                <w:szCs w:val="21"/>
                <w:highlight w:val="none"/>
              </w:rPr>
              <w:t>服务类。</w:t>
            </w:r>
          </w:p>
        </w:tc>
      </w:tr>
      <w:tr w14:paraId="4962B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898" w:type="dxa"/>
            <w:tcBorders>
              <w:tl2br w:val="nil"/>
              <w:tr2bl w:val="nil"/>
            </w:tcBorders>
            <w:vAlign w:val="center"/>
          </w:tcPr>
          <w:p w14:paraId="4404ED0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32</w:t>
            </w:r>
          </w:p>
        </w:tc>
        <w:tc>
          <w:tcPr>
            <w:tcW w:w="1231" w:type="dxa"/>
            <w:tcBorders>
              <w:tl2br w:val="nil"/>
              <w:tr2bl w:val="nil"/>
            </w:tcBorders>
            <w:vAlign w:val="center"/>
          </w:tcPr>
          <w:p w14:paraId="1764555F">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演示</w:t>
            </w:r>
          </w:p>
        </w:tc>
        <w:tc>
          <w:tcPr>
            <w:tcW w:w="6764" w:type="dxa"/>
            <w:tcBorders>
              <w:tl2br w:val="nil"/>
              <w:tr2bl w:val="nil"/>
            </w:tcBorders>
            <w:vAlign w:val="center"/>
          </w:tcPr>
          <w:p w14:paraId="67A92635">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不要求；</w:t>
            </w:r>
          </w:p>
          <w:p w14:paraId="33995B5D">
            <w:pPr>
              <w:spacing w:line="360" w:lineRule="auto"/>
              <w:rPr>
                <w:rFonts w:ascii="宋体" w:hAnsi="宋体" w:eastAsia="宋体" w:cs="宋体"/>
                <w:b/>
                <w:bCs/>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b/>
                <w:bCs/>
                <w:color w:val="auto"/>
                <w:szCs w:val="21"/>
                <w:highlight w:val="none"/>
              </w:rPr>
              <w:t>本项目要求进行演示，</w:t>
            </w:r>
            <w:r>
              <w:rPr>
                <w:rFonts w:ascii="宋体" w:hAnsi="宋体" w:eastAsia="宋体" w:cs="宋体"/>
                <w:color w:val="auto"/>
                <w:szCs w:val="21"/>
                <w:highlight w:val="none"/>
              </w:rPr>
              <w:t>具体要求：</w:t>
            </w:r>
            <w:r>
              <w:rPr>
                <w:rFonts w:ascii="宋体" w:hAnsi="宋体" w:eastAsia="宋体" w:cs="宋体"/>
                <w:b/>
                <w:bCs/>
                <w:color w:val="auto"/>
                <w:szCs w:val="21"/>
                <w:highlight w:val="none"/>
              </w:rPr>
              <w:t>每个供应商演示时间不超过</w:t>
            </w:r>
            <w:r>
              <w:rPr>
                <w:rFonts w:ascii="宋体" w:hAnsi="宋体" w:eastAsia="宋体" w:cs="宋体"/>
                <w:b/>
                <w:bCs/>
                <w:color w:val="auto"/>
                <w:szCs w:val="21"/>
                <w:highlight w:val="none"/>
                <w:u w:val="single"/>
              </w:rPr>
              <w:t>10</w:t>
            </w:r>
            <w:r>
              <w:rPr>
                <w:rFonts w:ascii="宋体" w:hAnsi="宋体" w:eastAsia="宋体" w:cs="宋体"/>
                <w:b/>
                <w:bCs/>
                <w:color w:val="auto"/>
                <w:szCs w:val="21"/>
                <w:highlight w:val="none"/>
              </w:rPr>
              <w:t>分钟，并解答评审小组的提问，解答提问时间另计。演示顺序：</w:t>
            </w:r>
            <w:r>
              <w:rPr>
                <w:rFonts w:ascii="宋体" w:hAnsi="宋体" w:eastAsia="宋体" w:cs="宋体"/>
                <w:b/>
                <w:bCs/>
                <w:color w:val="auto"/>
                <w:szCs w:val="21"/>
                <w:highlight w:val="none"/>
                <w:u w:val="single"/>
              </w:rPr>
              <w:t>按照投标文件解密时间的先后排序进行演示</w:t>
            </w:r>
            <w:r>
              <w:rPr>
                <w:rFonts w:ascii="宋体" w:hAnsi="宋体" w:eastAsia="宋体" w:cs="宋体"/>
                <w:b/>
                <w:bCs/>
                <w:color w:val="auto"/>
                <w:szCs w:val="21"/>
                <w:highlight w:val="none"/>
              </w:rPr>
              <w:t>。</w:t>
            </w:r>
          </w:p>
          <w:p w14:paraId="5AE52766">
            <w:pPr>
              <w:pStyle w:val="35"/>
              <w:ind w:left="0" w:leftChars="0" w:firstLine="0" w:firstLineChars="0"/>
              <w:rPr>
                <w:rFonts w:hint="default"/>
                <w:color w:val="auto"/>
                <w:highlight w:val="none"/>
              </w:rPr>
            </w:pPr>
            <w:r>
              <w:rPr>
                <w:rFonts w:hint="eastAsia" w:ascii="宋体" w:hAnsi="宋体" w:cs="宋体"/>
                <w:color w:val="auto"/>
                <w:highlight w:val="none"/>
              </w:rPr>
              <w:t>注：请各投标人提前调试好摄像头和麦克风设备，确保远程在线视频演示顺利进行。</w:t>
            </w:r>
          </w:p>
        </w:tc>
      </w:tr>
      <w:tr w14:paraId="74DCD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98" w:type="dxa"/>
            <w:tcBorders>
              <w:tl2br w:val="nil"/>
              <w:tr2bl w:val="nil"/>
            </w:tcBorders>
            <w:vAlign w:val="center"/>
          </w:tcPr>
          <w:p w14:paraId="69F22A6B">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33</w:t>
            </w:r>
          </w:p>
        </w:tc>
        <w:tc>
          <w:tcPr>
            <w:tcW w:w="1231" w:type="dxa"/>
            <w:tcBorders>
              <w:tl2br w:val="nil"/>
              <w:tr2bl w:val="nil"/>
            </w:tcBorders>
            <w:vAlign w:val="center"/>
          </w:tcPr>
          <w:p w14:paraId="3ED90F2A">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rPr>
              <w:t>方案讲解</w:t>
            </w:r>
          </w:p>
        </w:tc>
        <w:tc>
          <w:tcPr>
            <w:tcW w:w="6764" w:type="dxa"/>
            <w:tcBorders>
              <w:tl2br w:val="nil"/>
              <w:tr2bl w:val="nil"/>
            </w:tcBorders>
            <w:vAlign w:val="center"/>
          </w:tcPr>
          <w:p w14:paraId="784949DF">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不要求。</w:t>
            </w:r>
          </w:p>
        </w:tc>
      </w:tr>
      <w:tr w14:paraId="759FB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A834737">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34</w:t>
            </w:r>
          </w:p>
        </w:tc>
        <w:tc>
          <w:tcPr>
            <w:tcW w:w="1231" w:type="dxa"/>
            <w:tcBorders>
              <w:tl2br w:val="nil"/>
              <w:tr2bl w:val="nil"/>
            </w:tcBorders>
            <w:vAlign w:val="center"/>
          </w:tcPr>
          <w:p w14:paraId="5DBBB6E5">
            <w:pPr>
              <w:spacing w:line="360" w:lineRule="auto"/>
              <w:jc w:val="center"/>
              <w:rPr>
                <w:rFonts w:hint="default"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样品</w:t>
            </w:r>
          </w:p>
        </w:tc>
        <w:tc>
          <w:tcPr>
            <w:tcW w:w="6764" w:type="dxa"/>
            <w:tcBorders>
              <w:tl2br w:val="nil"/>
              <w:tr2bl w:val="nil"/>
            </w:tcBorders>
            <w:vAlign w:val="center"/>
          </w:tcPr>
          <w:p w14:paraId="77036F1A">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sym w:font="Wingdings" w:char="00FE"/>
            </w:r>
            <w:r>
              <w:rPr>
                <w:rFonts w:ascii="宋体" w:hAnsi="宋体" w:eastAsia="宋体" w:cs="宋体"/>
                <w:color w:val="auto"/>
                <w:szCs w:val="21"/>
                <w:highlight w:val="none"/>
              </w:rPr>
              <w:t>不提供。</w:t>
            </w:r>
          </w:p>
          <w:p w14:paraId="59B95335">
            <w:pPr>
              <w:spacing w:line="360" w:lineRule="auto"/>
              <w:rPr>
                <w:rFonts w:hint="default" w:ascii="宋体" w:hAnsi="宋体" w:eastAsia="宋体" w:cs="宋体"/>
                <w:color w:val="auto"/>
                <w:szCs w:val="21"/>
                <w:highlight w:val="none"/>
                <w:lang w:val="zh-TW"/>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提供，按招标文件“第三部分 采购需求”要求。</w:t>
            </w:r>
          </w:p>
        </w:tc>
      </w:tr>
      <w:tr w14:paraId="6DB2B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36F34BE">
            <w:pPr>
              <w:spacing w:line="360" w:lineRule="auto"/>
              <w:jc w:val="center"/>
              <w:rPr>
                <w:rFonts w:hint="default" w:ascii="宋体" w:hAnsi="宋体" w:eastAsia="宋体" w:cs="宋体"/>
                <w:color w:val="auto"/>
                <w:szCs w:val="21"/>
                <w:highlight w:val="none"/>
              </w:rPr>
            </w:pPr>
            <w:r>
              <w:rPr>
                <w:rFonts w:ascii="宋体" w:hAnsi="宋体" w:eastAsia="宋体" w:cs="宋体"/>
                <w:color w:val="auto"/>
                <w:szCs w:val="21"/>
                <w:highlight w:val="none"/>
              </w:rPr>
              <w:t>35</w:t>
            </w:r>
          </w:p>
        </w:tc>
        <w:tc>
          <w:tcPr>
            <w:tcW w:w="1231" w:type="dxa"/>
            <w:tcBorders>
              <w:tl2br w:val="nil"/>
              <w:tr2bl w:val="nil"/>
            </w:tcBorders>
            <w:vAlign w:val="center"/>
          </w:tcPr>
          <w:p w14:paraId="5607C6E2">
            <w:pPr>
              <w:spacing w:line="360" w:lineRule="auto"/>
              <w:jc w:val="center"/>
              <w:rPr>
                <w:rFonts w:hint="default" w:ascii="宋体" w:hAnsi="宋体" w:eastAsia="宋体" w:cs="宋体"/>
                <w:b/>
                <w:bCs/>
                <w:color w:val="auto"/>
                <w:szCs w:val="21"/>
                <w:highlight w:val="none"/>
              </w:rPr>
            </w:pPr>
            <w:r>
              <w:rPr>
                <w:rFonts w:ascii="宋体" w:hAnsi="宋体" w:eastAsia="宋体" w:cs="宋体"/>
                <w:b/>
                <w:bCs/>
                <w:color w:val="auto"/>
                <w:szCs w:val="21"/>
                <w:highlight w:val="none"/>
              </w:rPr>
              <w:t>其他</w:t>
            </w:r>
          </w:p>
        </w:tc>
        <w:tc>
          <w:tcPr>
            <w:tcW w:w="6764" w:type="dxa"/>
            <w:tcBorders>
              <w:tl2br w:val="nil"/>
              <w:tr2bl w:val="nil"/>
            </w:tcBorders>
            <w:vAlign w:val="center"/>
          </w:tcPr>
          <w:p w14:paraId="67BCC1EC">
            <w:pPr>
              <w:spacing w:line="360" w:lineRule="auto"/>
              <w:rPr>
                <w:rFonts w:hint="default" w:ascii="宋体" w:hAnsi="宋体" w:eastAsia="宋体" w:cs="宋体"/>
                <w:b/>
                <w:bCs/>
                <w:color w:val="auto"/>
                <w:szCs w:val="21"/>
                <w:highlight w:val="none"/>
              </w:rPr>
            </w:pPr>
            <w:r>
              <w:rPr>
                <w:rFonts w:ascii="宋体" w:hAnsi="宋体" w:eastAsia="宋体" w:cs="宋体"/>
                <w:b/>
                <w:bCs/>
                <w:color w:val="auto"/>
                <w:szCs w:val="21"/>
                <w:highlight w:val="none"/>
              </w:rPr>
              <w:t>中标人在签订合同前另行提供纸质投标文件一正二副。</w:t>
            </w:r>
          </w:p>
          <w:p w14:paraId="14B75926">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本招标文件规定如有与法律法规冲突的，以法律法规为准。</w:t>
            </w:r>
          </w:p>
          <w:p w14:paraId="3640855D">
            <w:pPr>
              <w:spacing w:line="360" w:lineRule="auto"/>
              <w:rPr>
                <w:rFonts w:hint="default" w:ascii="宋体" w:hAnsi="宋体" w:eastAsia="宋体" w:cs="宋体"/>
                <w:color w:val="auto"/>
                <w:szCs w:val="21"/>
                <w:highlight w:val="none"/>
              </w:rPr>
            </w:pPr>
            <w:r>
              <w:rPr>
                <w:rFonts w:ascii="宋体" w:hAnsi="宋体" w:eastAsia="宋体" w:cs="宋体"/>
                <w:color w:val="auto"/>
                <w:szCs w:val="21"/>
                <w:highlight w:val="none"/>
              </w:rPr>
              <w:t>解释：本招标文件的解释权属于招标采购人。</w:t>
            </w:r>
          </w:p>
        </w:tc>
      </w:tr>
      <w:tr w14:paraId="3E51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7095F10">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231" w:type="dxa"/>
            <w:tcBorders>
              <w:tl2br w:val="nil"/>
              <w:tr2bl w:val="nil"/>
            </w:tcBorders>
            <w:vAlign w:val="center"/>
          </w:tcPr>
          <w:p w14:paraId="0EDBE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szCs w:val="21"/>
                <w:highlight w:val="none"/>
              </w:rPr>
            </w:pPr>
            <w:r>
              <w:rPr>
                <w:rFonts w:hint="eastAsia" w:ascii="宋体" w:hAnsi="宋体" w:eastAsia="宋体" w:cs="宋体"/>
                <w:b/>
                <w:bCs/>
                <w:i w:val="0"/>
                <w:iCs w:val="0"/>
                <w:color w:val="auto"/>
                <w:kern w:val="2"/>
                <w:sz w:val="21"/>
                <w:szCs w:val="21"/>
                <w:highlight w:val="none"/>
                <w:vertAlign w:val="baseline"/>
                <w:lang w:val="en-US" w:eastAsia="zh-CN" w:bidi="ar-SA"/>
              </w:rPr>
              <w:t>特别说明</w:t>
            </w:r>
          </w:p>
        </w:tc>
        <w:tc>
          <w:tcPr>
            <w:tcW w:w="6764" w:type="dxa"/>
            <w:tcBorders>
              <w:tl2br w:val="nil"/>
              <w:tr2bl w:val="nil"/>
            </w:tcBorders>
            <w:vAlign w:val="center"/>
          </w:tcPr>
          <w:p w14:paraId="7B5C420E">
            <w:pPr>
              <w:pStyle w:val="35"/>
              <w:spacing w:line="360" w:lineRule="auto"/>
              <w:ind w:left="0" w:leftChars="0" w:firstLine="0" w:firstLineChars="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1.</w:t>
            </w:r>
            <w:r>
              <w:rPr>
                <w:rFonts w:asciiTheme="minorEastAsia" w:hAnsiTheme="minorEastAsia" w:eastAsiaTheme="minorEastAsia" w:cstheme="minorEastAsia"/>
                <w:b/>
                <w:bCs/>
                <w:color w:val="auto"/>
                <w:sz w:val="21"/>
                <w:szCs w:val="21"/>
                <w:highlight w:val="none"/>
              </w:rPr>
              <w:t>采购人考虑到供应商供货能力及项目实际需要，本次采购项目共分二个标项：标项1、标项2，并将依次开标（开标顺序依次为：标项1、标项2），各投标人均可就上述2个标项进行投标，但</w:t>
            </w:r>
            <w:r>
              <w:rPr>
                <w:rFonts w:hint="default" w:asciiTheme="minorEastAsia" w:hAnsiTheme="minorEastAsia" w:eastAsiaTheme="minorEastAsia" w:cstheme="minorEastAsia"/>
                <w:b/>
                <w:bCs/>
                <w:color w:val="auto"/>
                <w:sz w:val="21"/>
                <w:szCs w:val="21"/>
                <w:highlight w:val="none"/>
              </w:rPr>
              <w:t xml:space="preserve">最多允许中标1 个标项 </w:t>
            </w:r>
            <w:r>
              <w:rPr>
                <w:rFonts w:hint="eastAsia" w:asciiTheme="minorEastAsia" w:hAnsiTheme="minorEastAsia" w:eastAsiaTheme="minorEastAsia" w:cstheme="minorEastAsia"/>
                <w:b/>
                <w:bCs/>
                <w:color w:val="auto"/>
                <w:sz w:val="21"/>
                <w:szCs w:val="21"/>
                <w:highlight w:val="none"/>
                <w:lang w:eastAsia="zh-CN"/>
              </w:rPr>
              <w:t>，</w:t>
            </w:r>
            <w:r>
              <w:rPr>
                <w:rFonts w:hint="default" w:asciiTheme="minorEastAsia" w:hAnsiTheme="minorEastAsia" w:eastAsiaTheme="minorEastAsia" w:cstheme="minorEastAsia"/>
                <w:b/>
                <w:bCs/>
                <w:color w:val="auto"/>
                <w:sz w:val="21"/>
                <w:szCs w:val="21"/>
                <w:highlight w:val="none"/>
              </w:rPr>
              <w:t>预中标一个标项后，该预中标单位不再作为剩余标项的中标候选人（但允许其参与剩余标项的投标）。</w:t>
            </w:r>
          </w:p>
          <w:p w14:paraId="1C9B2C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color w:val="auto"/>
                <w:szCs w:val="21"/>
                <w:highlight w:val="none"/>
              </w:rPr>
            </w:pPr>
            <w:r>
              <w:rPr>
                <w:rFonts w:hint="eastAsia" w:ascii="宋体" w:hAnsi="宋体" w:eastAsia="宋体" w:cs="宋体"/>
                <w:b/>
                <w:bCs w:val="0"/>
                <w:color w:val="auto"/>
                <w:sz w:val="21"/>
                <w:szCs w:val="21"/>
                <w:highlight w:val="none"/>
                <w:lang w:val="en-US" w:eastAsia="zh-CN"/>
              </w:rPr>
              <w:t>2.以各标项为单位</w:t>
            </w:r>
            <w:r>
              <w:rPr>
                <w:rFonts w:hint="eastAsia" w:ascii="宋体" w:hAnsi="宋体" w:eastAsia="宋体" w:cs="宋体"/>
                <w:b/>
                <w:color w:val="auto"/>
                <w:sz w:val="21"/>
                <w:szCs w:val="21"/>
                <w:highlight w:val="none"/>
              </w:rPr>
              <w:t>分别制作和</w:t>
            </w:r>
            <w:r>
              <w:rPr>
                <w:rFonts w:hint="eastAsia" w:ascii="宋体" w:hAnsi="宋体" w:eastAsia="宋体" w:cs="宋体"/>
                <w:b/>
                <w:color w:val="auto"/>
                <w:sz w:val="21"/>
                <w:szCs w:val="21"/>
                <w:highlight w:val="none"/>
                <w:lang w:val="en-US" w:eastAsia="zh-CN"/>
              </w:rPr>
              <w:t>上传</w:t>
            </w:r>
            <w:r>
              <w:rPr>
                <w:rFonts w:hint="eastAsia" w:ascii="宋体" w:hAnsi="宋体" w:eastAsia="宋体" w:cs="宋体"/>
                <w:b/>
                <w:color w:val="auto"/>
                <w:sz w:val="21"/>
                <w:szCs w:val="21"/>
                <w:highlight w:val="none"/>
              </w:rPr>
              <w:t>投标文件</w:t>
            </w:r>
            <w:r>
              <w:rPr>
                <w:rFonts w:hint="eastAsia" w:ascii="宋体" w:hAnsi="宋体" w:eastAsia="宋体" w:cs="宋体"/>
                <w:b/>
                <w:color w:val="auto"/>
                <w:sz w:val="21"/>
                <w:szCs w:val="21"/>
                <w:highlight w:val="none"/>
                <w:lang w:eastAsia="zh-CN"/>
              </w:rPr>
              <w:t>。</w:t>
            </w:r>
          </w:p>
        </w:tc>
      </w:tr>
      <w:bookmarkEnd w:id="0"/>
    </w:tbl>
    <w:p w14:paraId="3B707DD4">
      <w:pPr>
        <w:spacing w:line="480" w:lineRule="auto"/>
        <w:ind w:firstLine="241" w:firstLineChars="100"/>
        <w:rPr>
          <w:rFonts w:hint="default" w:asciiTheme="minorEastAsia" w:hAnsiTheme="minorEastAsia" w:eastAsiaTheme="minorEastAsia" w:cstheme="minorEastAsia"/>
          <w:b/>
          <w:color w:val="auto"/>
          <w:sz w:val="32"/>
          <w:szCs w:val="32"/>
          <w:highlight w:val="none"/>
        </w:rPr>
      </w:pPr>
      <w:r>
        <w:rPr>
          <w:rFonts w:ascii="宋体" w:hAnsi="宋体" w:eastAsia="宋体" w:cs="宋体"/>
          <w:b/>
          <w:color w:val="auto"/>
          <w:sz w:val="24"/>
          <w:szCs w:val="24"/>
          <w:highlight w:val="none"/>
        </w:rPr>
        <w:t>注：下文如有与本附表不一致处以本表为准。</w:t>
      </w:r>
    </w:p>
    <w:p w14:paraId="5712BF67">
      <w:pPr>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br w:type="page"/>
      </w:r>
    </w:p>
    <w:p w14:paraId="2C8A704F">
      <w:pPr>
        <w:snapToGrid w:val="0"/>
        <w:spacing w:before="120" w:after="120" w:line="360" w:lineRule="auto"/>
        <w:jc w:val="center"/>
        <w:outlineLvl w:val="1"/>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一、总  则</w:t>
      </w:r>
    </w:p>
    <w:p w14:paraId="79A22FA0">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1．适用范围</w:t>
      </w:r>
    </w:p>
    <w:p w14:paraId="774BE5AA">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本招标文件适用于该项目的招标、投标、开标、资格审查及信用信息查询、评标、定标、合同、验收等行为（法律、法规另有规定的，从其规定）。</w:t>
      </w:r>
    </w:p>
    <w:p w14:paraId="6CCC7232">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2．定义</w:t>
      </w:r>
    </w:p>
    <w:p w14:paraId="2668C140">
      <w:pPr>
        <w:pStyle w:val="11"/>
        <w:spacing w:line="360" w:lineRule="auto"/>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2.1 “采购人”：详见前附表。</w:t>
      </w:r>
    </w:p>
    <w:p w14:paraId="4DECDEF0">
      <w:pPr>
        <w:pStyle w:val="11"/>
        <w:spacing w:line="360" w:lineRule="auto"/>
        <w:rPr>
          <w:rFonts w:hint="default" w:asciiTheme="minorEastAsia" w:hAnsiTheme="minorEastAsia" w:eastAsiaTheme="minorEastAsia" w:cstheme="minorEastAsia"/>
          <w:color w:val="auto"/>
          <w:szCs w:val="24"/>
          <w:highlight w:val="none"/>
        </w:rPr>
      </w:pPr>
      <w:r>
        <w:rPr>
          <w:rFonts w:asciiTheme="minorEastAsia" w:hAnsiTheme="minorEastAsia" w:eastAsiaTheme="minorEastAsia" w:cstheme="minorEastAsia"/>
          <w:color w:val="auto"/>
          <w:szCs w:val="24"/>
          <w:highlight w:val="none"/>
        </w:rPr>
        <w:t>2.2 “采购代理机构”：详见前附表。</w:t>
      </w:r>
    </w:p>
    <w:p w14:paraId="2DD55AA8">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2.3 “投标人”系指是指响应招标、参加投标竞争的法人、其他组织或者自然人。</w:t>
      </w:r>
    </w:p>
    <w:p w14:paraId="5F022A9F">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2.4 “负责人”系指法人企业的法定负责人，或其他组织为法律、行政法规规定代表单位行使职权的主要负责人，或自然人本人。</w:t>
      </w:r>
    </w:p>
    <w:p w14:paraId="050A3EBB">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2.5 “货物”系指投标人按投标文件或合同要求，须向采购人提供的一切材料、设备、机械、仪器、备件、配件、工具、手册及其他技术资料和文字材料。</w:t>
      </w:r>
    </w:p>
    <w:p w14:paraId="7036DCF7">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2.6 “服务”系指投标人按投标文件或合同要求须承担的相关服务及义务。</w:t>
      </w:r>
    </w:p>
    <w:p w14:paraId="2596EC86">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2.7 “投标文件”系指投标人提交的投标文件。</w:t>
      </w:r>
    </w:p>
    <w:p w14:paraId="03F6F9F8">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2.8 “书面形式”是合同书、信件、电报、电传、传真等可以有形地表现所载内容的形式。以电子数据交换、电子邮件等方式能够有形地表现所载内容，并可以随时调取查用的数据电文，视为书面形式。</w:t>
      </w:r>
    </w:p>
    <w:p w14:paraId="609B776F">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2.9 “电子交易活动”是指以数据电文形式，依托政府采购项目电子交易平台（简称电子交易平台，详见前附表）进行的政府采购交易活动。</w:t>
      </w:r>
    </w:p>
    <w:p w14:paraId="31382E72">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0D5EDA16">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2.11 “▲” 系指实质性要求条款，“★”系产品采购项目中重要技术参数，“</w:t>
      </w:r>
      <w:r>
        <w:rPr>
          <w:rFonts w:asciiTheme="majorEastAsia" w:hAnsiTheme="majorEastAsia" w:eastAsiaTheme="majorEastAsia" w:cstheme="majorEastAsia"/>
          <w:color w:val="auto"/>
          <w:highlight w:val="none"/>
        </w:rPr>
        <w:sym w:font="Wingdings" w:char="00FE"/>
      </w:r>
      <w:r>
        <w:rPr>
          <w:rFonts w:asciiTheme="minorEastAsia" w:hAnsiTheme="minorEastAsia" w:eastAsiaTheme="minorEastAsia" w:cstheme="minorEastAsia"/>
          <w:color w:val="auto"/>
          <w:highlight w:val="none"/>
        </w:rPr>
        <w:t>” 系指适用本项目的要求，“☐” 系指不适用本项目的要求。</w:t>
      </w:r>
    </w:p>
    <w:p w14:paraId="5A75AC92">
      <w:pPr>
        <w:pStyle w:val="11"/>
        <w:spacing w:line="360" w:lineRule="auto"/>
        <w:ind w:firstLine="0" w:firstLineChars="0"/>
        <w:rPr>
          <w:rFonts w:hint="default" w:asciiTheme="minorEastAsia" w:hAnsiTheme="minorEastAsia" w:eastAsiaTheme="minorEastAsia" w:cstheme="minorEastAsia"/>
          <w:b/>
          <w:bCs/>
          <w:color w:val="auto"/>
          <w:highlight w:val="none"/>
        </w:rPr>
      </w:pPr>
      <w:bookmarkStart w:id="1" w:name="_Toc183786416"/>
      <w:r>
        <w:rPr>
          <w:rFonts w:asciiTheme="minorEastAsia" w:hAnsiTheme="minorEastAsia" w:eastAsiaTheme="minorEastAsia" w:cstheme="minorEastAsia"/>
          <w:b/>
          <w:bCs/>
          <w:color w:val="auto"/>
          <w:szCs w:val="24"/>
          <w:highlight w:val="none"/>
        </w:rPr>
        <w:t>3．</w:t>
      </w:r>
      <w:r>
        <w:rPr>
          <w:rFonts w:asciiTheme="minorEastAsia" w:hAnsiTheme="minorEastAsia" w:eastAsiaTheme="minorEastAsia" w:cstheme="minorEastAsia"/>
          <w:b/>
          <w:bCs/>
          <w:color w:val="auto"/>
          <w:highlight w:val="none"/>
        </w:rPr>
        <w:t>采购项目需要落实的政府采购政策</w:t>
      </w:r>
    </w:p>
    <w:p w14:paraId="3BB1F578">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28E9F62">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 支持绿色发展</w:t>
      </w:r>
    </w:p>
    <w:p w14:paraId="5E45ACC3">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EEAB517">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B61B359">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3.3支持中小企业发展</w:t>
      </w:r>
    </w:p>
    <w:p w14:paraId="78D6232C">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C6FE27">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符合中小企业划分标准的个体工商户，在政府采购活动中视同中小企业。</w:t>
      </w:r>
    </w:p>
    <w:p w14:paraId="4A72F66F">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3.3.2在政府采购活动中，供应商提供的货物、工程或者服务符合下列情形的，享受中小企业扶持政策：</w:t>
      </w:r>
    </w:p>
    <w:p w14:paraId="09596F53">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3.3.2.1在货物采购项目中，货物由中小企业制造，即货物由中小企业生产且使用该中小企业商号或者注册商标；</w:t>
      </w:r>
    </w:p>
    <w:p w14:paraId="045835DC">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3.3.2.2在工程采购项目中，工程由中小企业承建，即工程施工单位为中小企业；</w:t>
      </w:r>
    </w:p>
    <w:p w14:paraId="298132A9">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3.3.2.3在服务采购项目中，服务由中小企业承接，即提供服务的人员为中小企业依照《中华人民共和国劳动合同法》订立劳动合同的从业人员。</w:t>
      </w:r>
    </w:p>
    <w:p w14:paraId="29843893">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在货物采购项目中，供应商提供的货物既有中小企业制造货物，也有大型企业制造货物的，不享受中小企业扶持政策。</w:t>
      </w:r>
    </w:p>
    <w:p w14:paraId="049425E1">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14:paraId="17805C9C">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FAE32F1">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3.3.4符合《关于促进残疾人就业政府采购政策的通知》（财库〔2017〕141号）规定的条件并提供《残疾人福利性单位声明函》（格式附后）的残疾人福利性单位视同小型、微型企业；</w:t>
      </w:r>
    </w:p>
    <w:p w14:paraId="28C7F9A8">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779165">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E0EAD12">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3.3.7中小企业享受扶持政策获得政府采购合同的，小微企业不得将合同分包给大中型企业，中型企业不得将合同分包给大型企业。</w:t>
      </w:r>
    </w:p>
    <w:p w14:paraId="662A578F">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3.4支持创新发展</w:t>
      </w:r>
    </w:p>
    <w:p w14:paraId="4FB6100E">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3.4.1 采购人优先采购被认定为首台套产品和“制造精品”的自主创新产品。</w:t>
      </w:r>
    </w:p>
    <w:p w14:paraId="3ED4CC98">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9467479">
      <w:pPr>
        <w:pStyle w:val="11"/>
        <w:spacing w:line="360" w:lineRule="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网(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7AF08055">
      <w:pPr>
        <w:spacing w:line="360" w:lineRule="auto"/>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4.询问、质疑、投诉</w:t>
      </w:r>
    </w:p>
    <w:p w14:paraId="2277D934">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4.1</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供应商询问</w:t>
      </w:r>
    </w:p>
    <w:p w14:paraId="46F73A4C">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232686F8">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供应商质疑</w:t>
      </w:r>
    </w:p>
    <w:p w14:paraId="2E4B90C4">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3C167B10">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74D5352">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4.2.2.1 对招标文件提出质疑的，质疑期限为供应商获得招标文件之日或者招标文件公告期限届满之日起计算。</w:t>
      </w:r>
    </w:p>
    <w:p w14:paraId="56102793">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4.2.2.2 对采购过程提出质疑的，质疑期限为各采购程序环节结束之日起计算。对同一采购程序环节的质疑，供应商须一次性提出。</w:t>
      </w:r>
    </w:p>
    <w:p w14:paraId="40AD42F1">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4.2.2.3 对采购结果提出质疑的，质疑期限自采购结果公告期限届满之日起计算。</w:t>
      </w:r>
    </w:p>
    <w:p w14:paraId="392DC7A8">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w:t>
      </w:r>
      <w:r>
        <w:rPr>
          <w:rFonts w:asciiTheme="minorEastAsia" w:hAnsiTheme="minorEastAsia" w:eastAsiaTheme="minorEastAsia" w:cstheme="minorEastAsia"/>
          <w:color w:val="auto"/>
          <w:sz w:val="24"/>
          <w:szCs w:val="24"/>
          <w:highlight w:val="none"/>
        </w:rPr>
        <w:t xml:space="preserve"> 供应商提出质疑应当提交质疑函和必要的证明材料。质疑函应当包括下列内容：</w:t>
      </w:r>
    </w:p>
    <w:p w14:paraId="2801DEF6">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4.2.3.1</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供应商的姓名或者名称、地址、邮编、联系人及联系电话；</w:t>
      </w:r>
    </w:p>
    <w:p w14:paraId="5A21DE66">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4.2.3.2</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质疑项目的名称、编号；</w:t>
      </w:r>
    </w:p>
    <w:p w14:paraId="013A6248">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4.2.3.3</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具体、明确的质疑事项和与质疑事项相关的请求；</w:t>
      </w:r>
    </w:p>
    <w:p w14:paraId="58FF995F">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4.2.3.4</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事实依据；</w:t>
      </w:r>
    </w:p>
    <w:p w14:paraId="647EE6CC">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4.2.3.5</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必要的法律依据；</w:t>
      </w:r>
    </w:p>
    <w:p w14:paraId="39EB877E">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4.2.3.6</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提出质疑的日期。</w:t>
      </w:r>
    </w:p>
    <w:p w14:paraId="67C301D8">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E09BC57">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质疑函范本及制作说明详见附件。</w:t>
      </w:r>
    </w:p>
    <w:p w14:paraId="1FFF1A60">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局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1BA77B66">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lang w:val="zh-CN"/>
        </w:rPr>
        <w:t>4.2</w:t>
      </w:r>
      <w:r>
        <w:rPr>
          <w:rFonts w:asciiTheme="minorEastAsia" w:hAnsiTheme="minorEastAsia" w:eastAsiaTheme="minorEastAsia" w:cstheme="minorEastAsia"/>
          <w:color w:val="auto"/>
          <w:sz w:val="24"/>
          <w:szCs w:val="24"/>
          <w:highlight w:val="none"/>
        </w:rPr>
        <w:t>.5 询问或者质疑事项可能影响采购结果的，采购人应当暂停签订合同，已经签订合同的，应当中止履行合同。</w:t>
      </w:r>
    </w:p>
    <w:p w14:paraId="79E02276">
      <w:pPr>
        <w:spacing w:line="360" w:lineRule="auto"/>
        <w:ind w:firstLine="480" w:firstLineChars="200"/>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lang w:val="zh-CN"/>
        </w:rPr>
        <w:t>4.3</w:t>
      </w: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color w:val="auto"/>
          <w:sz w:val="24"/>
          <w:szCs w:val="24"/>
          <w:highlight w:val="none"/>
          <w:lang w:val="zh-CN"/>
        </w:rPr>
        <w:t>供应商投诉</w:t>
      </w:r>
    </w:p>
    <w:p w14:paraId="4F38D836">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595CCF57">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w:t>
      </w:r>
      <w:r>
        <w:rPr>
          <w:rFonts w:asciiTheme="minorEastAsia" w:hAnsiTheme="minorEastAsia" w:eastAsiaTheme="minorEastAsia" w:cstheme="minorEastAsia"/>
          <w:color w:val="auto"/>
          <w:sz w:val="24"/>
          <w:szCs w:val="24"/>
          <w:highlight w:val="none"/>
          <w:lang w:val="zh-CN"/>
        </w:rPr>
        <w:t>2</w:t>
      </w:r>
      <w:r>
        <w:rPr>
          <w:rFonts w:asciiTheme="minorEastAsia" w:hAnsiTheme="minorEastAsia" w:eastAsiaTheme="minorEastAsia" w:cstheme="minorEastAsia"/>
          <w:color w:val="auto"/>
          <w:sz w:val="24"/>
          <w:szCs w:val="24"/>
          <w:highlight w:val="none"/>
        </w:rPr>
        <w:t xml:space="preserve"> 供应商投诉的事项不得超出已质疑事项的范围，基于质疑答复内容提出的投诉事项除外。</w:t>
      </w:r>
    </w:p>
    <w:p w14:paraId="1E987467">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4.3.3 供应商投诉应当有明确的请求和必要的证明材料。</w:t>
      </w:r>
    </w:p>
    <w:p w14:paraId="336CEE8F">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4.3.4 以联合体形式参加政府采购活动的，其投诉应当由组成联合体的所有供应商共同提出。</w:t>
      </w:r>
    </w:p>
    <w:p w14:paraId="2AE0EC29">
      <w:pPr>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投诉书范本及制作说明详见附件。</w:t>
      </w:r>
    </w:p>
    <w:p w14:paraId="25859417">
      <w:pPr>
        <w:adjustRightInd w:val="0"/>
        <w:spacing w:line="360" w:lineRule="auto"/>
        <w:jc w:val="center"/>
        <w:rPr>
          <w:rFonts w:hint="eastAsia" w:asciiTheme="minorEastAsia" w:hAnsiTheme="minorEastAsia" w:eastAsiaTheme="minorEastAsia" w:cstheme="minorEastAsia"/>
          <w:b/>
          <w:bCs/>
          <w:color w:val="auto"/>
          <w:sz w:val="32"/>
          <w:szCs w:val="32"/>
          <w:highlight w:val="none"/>
        </w:rPr>
      </w:pPr>
      <w:bookmarkStart w:id="2" w:name="_Toc32634"/>
      <w:r>
        <w:rPr>
          <w:rFonts w:asciiTheme="minorEastAsia" w:hAnsiTheme="minorEastAsia" w:eastAsiaTheme="minorEastAsia" w:cstheme="minorEastAsia"/>
          <w:b/>
          <w:bCs/>
          <w:color w:val="auto"/>
          <w:kern w:val="2"/>
          <w:sz w:val="32"/>
          <w:szCs w:val="32"/>
          <w:highlight w:val="none"/>
        </w:rPr>
        <w:t>二、</w:t>
      </w:r>
      <w:bookmarkEnd w:id="1"/>
      <w:bookmarkEnd w:id="2"/>
      <w:r>
        <w:rPr>
          <w:rFonts w:asciiTheme="minorEastAsia" w:hAnsiTheme="minorEastAsia" w:eastAsiaTheme="minorEastAsia" w:cstheme="minorEastAsia"/>
          <w:b/>
          <w:bCs/>
          <w:color w:val="auto"/>
          <w:kern w:val="2"/>
          <w:sz w:val="32"/>
          <w:szCs w:val="32"/>
          <w:highlight w:val="none"/>
        </w:rPr>
        <w:t>招标文件</w:t>
      </w:r>
      <w:r>
        <w:rPr>
          <w:rFonts w:asciiTheme="minorEastAsia" w:hAnsiTheme="minorEastAsia" w:eastAsiaTheme="minorEastAsia" w:cstheme="minorEastAsia"/>
          <w:b/>
          <w:bCs/>
          <w:color w:val="auto"/>
          <w:sz w:val="32"/>
          <w:szCs w:val="32"/>
          <w:highlight w:val="none"/>
        </w:rPr>
        <w:t>构成、</w:t>
      </w:r>
      <w:bookmarkStart w:id="3" w:name="_Toc183786417"/>
      <w:bookmarkStart w:id="4" w:name="_Toc13570"/>
      <w:r>
        <w:rPr>
          <w:rFonts w:hint="eastAsia" w:asciiTheme="minorEastAsia" w:hAnsiTheme="minorEastAsia" w:eastAsiaTheme="minorEastAsia" w:cstheme="minorEastAsia"/>
          <w:b/>
          <w:bCs/>
          <w:color w:val="auto"/>
          <w:sz w:val="32"/>
          <w:szCs w:val="32"/>
          <w:highlight w:val="none"/>
        </w:rPr>
        <w:t>澄清、修改</w:t>
      </w:r>
    </w:p>
    <w:p w14:paraId="3435354C">
      <w:pPr>
        <w:adjustRightInd w:val="0"/>
        <w:spacing w:line="360" w:lineRule="auto"/>
        <w:rPr>
          <w:rFonts w:hint="default" w:asciiTheme="minorEastAsia" w:hAnsiTheme="minorEastAsia" w:eastAsiaTheme="minorEastAsia" w:cstheme="minorEastAsia"/>
          <w:b/>
          <w:snapToGrid w:val="0"/>
          <w:color w:val="auto"/>
          <w:sz w:val="24"/>
          <w:szCs w:val="24"/>
          <w:highlight w:val="none"/>
        </w:rPr>
      </w:pPr>
      <w:r>
        <w:rPr>
          <w:rFonts w:asciiTheme="minorEastAsia" w:hAnsiTheme="minorEastAsia" w:eastAsiaTheme="minorEastAsia" w:cstheme="minorEastAsia"/>
          <w:b/>
          <w:snapToGrid w:val="0"/>
          <w:color w:val="auto"/>
          <w:sz w:val="24"/>
          <w:szCs w:val="24"/>
          <w:highlight w:val="none"/>
        </w:rPr>
        <w:t>5．招标文件的构成</w:t>
      </w:r>
    </w:p>
    <w:p w14:paraId="5957C18D">
      <w:pPr>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 招标文件包括下列文件及附件：</w:t>
      </w:r>
    </w:p>
    <w:p w14:paraId="190388F3">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5.1.1 公开招标公告；</w:t>
      </w:r>
    </w:p>
    <w:p w14:paraId="7C642541">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5.1.2 投标人须知；</w:t>
      </w:r>
    </w:p>
    <w:p w14:paraId="61FAF96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5.1.3 采购需求；</w:t>
      </w:r>
    </w:p>
    <w:p w14:paraId="0C2E3CD5">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5.1.4 评标办法；</w:t>
      </w:r>
    </w:p>
    <w:p w14:paraId="18AB2C0C">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4"/>
          <w:highlight w:val="none"/>
        </w:rPr>
        <w:t>5.1.5 拟签订的合同文本；</w:t>
      </w:r>
    </w:p>
    <w:p w14:paraId="72F91DA2">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auto"/>
          <w:sz w:val="24"/>
          <w:szCs w:val="24"/>
          <w:highlight w:val="none"/>
        </w:rPr>
      </w:pPr>
      <w:r>
        <w:rPr>
          <w:rFonts w:asciiTheme="minorEastAsia" w:hAnsiTheme="minorEastAsia" w:eastAsiaTheme="minorEastAsia" w:cstheme="minorEastAsia"/>
          <w:snapToGrid w:val="0"/>
          <w:color w:val="auto"/>
          <w:sz w:val="24"/>
          <w:szCs w:val="21"/>
          <w:highlight w:val="none"/>
        </w:rPr>
        <w:t xml:space="preserve">5.1.6 </w:t>
      </w:r>
      <w:r>
        <w:rPr>
          <w:rFonts w:asciiTheme="minorEastAsia" w:hAnsiTheme="minorEastAsia" w:eastAsiaTheme="minorEastAsia" w:cstheme="minorEastAsia"/>
          <w:snapToGrid w:val="0"/>
          <w:color w:val="auto"/>
          <w:sz w:val="24"/>
          <w:szCs w:val="24"/>
          <w:highlight w:val="none"/>
        </w:rPr>
        <w:t>应提交的有关格式范例。</w:t>
      </w:r>
    </w:p>
    <w:p w14:paraId="38FF77CC">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5.1.7 其他</w:t>
      </w:r>
    </w:p>
    <w:p w14:paraId="0FB16060">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5.2与本项目有关的</w:t>
      </w:r>
      <w:r>
        <w:rPr>
          <w:rFonts w:asciiTheme="minorEastAsia" w:hAnsiTheme="minorEastAsia" w:eastAsiaTheme="minorEastAsia" w:cstheme="minorEastAsia"/>
          <w:bCs/>
          <w:color w:val="auto"/>
          <w:sz w:val="24"/>
          <w:szCs w:val="24"/>
          <w:highlight w:val="none"/>
        </w:rPr>
        <w:t>澄清或者修改的内容为招标文件的组成部分</w:t>
      </w:r>
      <w:r>
        <w:rPr>
          <w:rFonts w:asciiTheme="minorEastAsia" w:hAnsiTheme="minorEastAsia" w:eastAsiaTheme="minorEastAsia" w:cstheme="minorEastAsia"/>
          <w:color w:val="auto"/>
          <w:sz w:val="24"/>
          <w:szCs w:val="24"/>
          <w:highlight w:val="none"/>
        </w:rPr>
        <w:t>。</w:t>
      </w:r>
    </w:p>
    <w:p w14:paraId="00695ED9">
      <w:pPr>
        <w:adjustRightInd w:val="0"/>
        <w:spacing w:line="360" w:lineRule="auto"/>
        <w:rPr>
          <w:rFonts w:hint="default" w:asciiTheme="minorEastAsia" w:hAnsiTheme="minorEastAsia" w:eastAsiaTheme="minorEastAsia" w:cstheme="minorEastAsia"/>
          <w:b/>
          <w:snapToGrid w:val="0"/>
          <w:color w:val="auto"/>
          <w:sz w:val="24"/>
          <w:szCs w:val="24"/>
          <w:highlight w:val="none"/>
        </w:rPr>
      </w:pPr>
      <w:r>
        <w:rPr>
          <w:rFonts w:asciiTheme="minorEastAsia" w:hAnsiTheme="minorEastAsia" w:eastAsiaTheme="minorEastAsia" w:cstheme="minorEastAsia"/>
          <w:b/>
          <w:snapToGrid w:val="0"/>
          <w:color w:val="auto"/>
          <w:sz w:val="24"/>
          <w:szCs w:val="24"/>
          <w:highlight w:val="none"/>
        </w:rPr>
        <w:t>6. 招标文件的澄清、修改</w:t>
      </w:r>
    </w:p>
    <w:p w14:paraId="16B187CD">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6.1已获取招标文件的潜在投标人，若有问题需要澄清，应于投标截止时间前，以书面形式向采购机构提出。</w:t>
      </w:r>
    </w:p>
    <w:p w14:paraId="7F885F11">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14FFA9">
      <w:pPr>
        <w:pStyle w:val="2"/>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三、</w:t>
      </w:r>
      <w:bookmarkEnd w:id="3"/>
      <w:r>
        <w:rPr>
          <w:rFonts w:asciiTheme="minorEastAsia" w:hAnsiTheme="minorEastAsia" w:eastAsiaTheme="minorEastAsia" w:cstheme="minorEastAsia"/>
          <w:color w:val="auto"/>
          <w:kern w:val="2"/>
          <w:sz w:val="32"/>
          <w:szCs w:val="32"/>
          <w:highlight w:val="none"/>
        </w:rPr>
        <w:t>投标</w:t>
      </w:r>
      <w:bookmarkEnd w:id="4"/>
    </w:p>
    <w:p w14:paraId="054C580C">
      <w:pPr>
        <w:adjustRightInd w:val="0"/>
        <w:snapToGrid w:val="0"/>
        <w:spacing w:line="360" w:lineRule="auto"/>
        <w:rPr>
          <w:rFonts w:hint="default" w:asciiTheme="minorEastAsia" w:hAnsiTheme="minorEastAsia" w:eastAsiaTheme="minorEastAsia" w:cstheme="minorEastAsia"/>
          <w:b/>
          <w:color w:val="auto"/>
          <w:sz w:val="24"/>
          <w:szCs w:val="24"/>
          <w:highlight w:val="none"/>
        </w:rPr>
      </w:pPr>
      <w:bookmarkStart w:id="5" w:name="_Toc183786418"/>
      <w:bookmarkStart w:id="6" w:name="_Toc6879"/>
      <w:r>
        <w:rPr>
          <w:rFonts w:asciiTheme="minorEastAsia" w:hAnsiTheme="minorEastAsia" w:eastAsiaTheme="minorEastAsia" w:cstheme="minorEastAsia"/>
          <w:b/>
          <w:color w:val="auto"/>
          <w:sz w:val="24"/>
          <w:szCs w:val="24"/>
          <w:highlight w:val="none"/>
        </w:rPr>
        <w:t>7.招标文件的获取</w:t>
      </w:r>
    </w:p>
    <w:p w14:paraId="42216BD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详见招标公告中获取招标文件的时间期限、地点、方式及招标文件售价。</w:t>
      </w:r>
    </w:p>
    <w:p w14:paraId="3E76CDA5">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8.开标前答疑会或现场考察</w:t>
      </w:r>
    </w:p>
    <w:p w14:paraId="21486242">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采购人组织潜在投标人现场考察或者召开开标前答疑会的，潜在投标人按第二部分投标人须知前附表的规定参加现场考察或者开标前答疑会。</w:t>
      </w:r>
    </w:p>
    <w:p w14:paraId="55976BD2">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9.投标保证金</w:t>
      </w:r>
    </w:p>
    <w:p w14:paraId="4267742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本项目不需缴纳投标保证金。</w:t>
      </w:r>
    </w:p>
    <w:p w14:paraId="3ED70D79">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10.投标文件的语言</w:t>
      </w:r>
    </w:p>
    <w:p w14:paraId="68004DCF">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投标文件及投标人与采购有关的来往通知、函件和文件均应使用中文。</w:t>
      </w:r>
    </w:p>
    <w:p w14:paraId="6C4EDBEA">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11．投标文件的组成</w:t>
      </w:r>
    </w:p>
    <w:p w14:paraId="628261EE">
      <w:pPr>
        <w:autoSpaceDE w:val="0"/>
        <w:autoSpaceDN w:val="0"/>
        <w:adjustRightInd w:val="0"/>
        <w:snapToGrid w:val="0"/>
        <w:spacing w:line="360" w:lineRule="auto"/>
        <w:ind w:firstLine="480" w:firstLineChars="200"/>
        <w:textAlignment w:val="bottom"/>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投标人向采购人递交的投标文件均由资格文件、商务技术文件、报价文件组成，具体内容如下</w:t>
      </w:r>
      <w:r>
        <w:rPr>
          <w:rFonts w:asciiTheme="minorEastAsia" w:hAnsiTheme="minorEastAsia" w:eastAsiaTheme="minorEastAsia" w:cstheme="minorEastAsia"/>
          <w:color w:val="auto"/>
          <w:sz w:val="24"/>
          <w:szCs w:val="24"/>
          <w:highlight w:val="none"/>
        </w:rPr>
        <w:t xml:space="preserve">： </w:t>
      </w:r>
    </w:p>
    <w:p w14:paraId="43359C4B">
      <w:pPr>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11.1 资格文件</w:t>
      </w:r>
    </w:p>
    <w:p w14:paraId="2A0BA818">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详见“第六部分 应提交的有关格式范例”要求</w:t>
      </w:r>
    </w:p>
    <w:p w14:paraId="5381D310">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color w:val="auto"/>
          <w:sz w:val="24"/>
          <w:szCs w:val="24"/>
          <w:highlight w:val="none"/>
        </w:rPr>
        <w:t>11.2 商务技术文件</w:t>
      </w:r>
    </w:p>
    <w:p w14:paraId="71E0FF15">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详见“第六部分 应提交的有关格式范例”要求</w:t>
      </w:r>
    </w:p>
    <w:p w14:paraId="16FB893B">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11.3 报价文件</w:t>
      </w:r>
    </w:p>
    <w:p w14:paraId="7C247054">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详见“第六部分 应提交的有关格式范例”要求</w:t>
      </w:r>
    </w:p>
    <w:p w14:paraId="0FD58192">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投标文件含有采购人不能接受的附加条件的，投标无效；</w:t>
      </w:r>
    </w:p>
    <w:p w14:paraId="2B16F071">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投标人提供虚假材料投标的，投标无效。</w:t>
      </w:r>
    </w:p>
    <w:p w14:paraId="54412525">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12.投标文件的编制</w:t>
      </w:r>
    </w:p>
    <w:p w14:paraId="6B038AB9">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086ABC">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12.2 投标人进行电子投标应安装客户端软件—“政采云电子交易客户端”，并按照招标文件和电子交易平台的要求编制并加密投标文件。投标人未按规定加密的投标文件，电子交易平台将拒收并提示。</w:t>
      </w:r>
    </w:p>
    <w:p w14:paraId="2A257EBE">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12.3 使用“政采云电子交易客户端”需要提前申领CA数字证书，申领流程请自行前往“浙江政府采购网-下载专区-电子交易客户端-CA驱动和申领流程”进行查阅。</w:t>
      </w:r>
    </w:p>
    <w:p w14:paraId="6399A6D5">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13.投标文件的签署、盖章</w:t>
      </w:r>
    </w:p>
    <w:p w14:paraId="6382FF5E">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13.1 投标文件按照招标文件第六部分格式要求进行签署、盖章。▲投标人的投标文件未按照招标文件要求签署、盖章的，其投标无效。</w:t>
      </w:r>
    </w:p>
    <w:p w14:paraId="15452D5F">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13.2 为确保网上操作合法、有效和安全，投标人应当在投标截止时间前完成在“政府采购云平台”的身份认证，确保在电子投标过程中能够对相关数据电文进行加密和使用电子签名。</w:t>
      </w:r>
    </w:p>
    <w:p w14:paraId="3B1257C6">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13.3 招标文件对投标文件签署、盖章的要求适用于电子签名。</w:t>
      </w:r>
    </w:p>
    <w:p w14:paraId="66A5CDEB">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14.投标文件的提交、补充、修改、撤回</w:t>
      </w:r>
    </w:p>
    <w:p w14:paraId="43794B1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32EFB1">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14:paraId="6E796A3A">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14.3 采购人、采购机构可以视情况延长投标文件提交的截止时间。在上述情况下，采购机构与投标人以前在投标截止期方面的全部权利、责任和义务，将适用于延长至新的投标截止期。</w:t>
      </w:r>
    </w:p>
    <w:p w14:paraId="6FF3A32D">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15.备份投标文件</w:t>
      </w:r>
    </w:p>
    <w:p w14:paraId="4F20B926">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15.1 投标人在电子交易平台传输递交投标文件后，还可以在投标截止时间前直接提交或者以快递方式递交备份投标文件1份，但采购人、采购机构不强制或变相强制投标人提交备份投标文件。</w:t>
      </w:r>
    </w:p>
    <w:p w14:paraId="2655A1A0">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122D18F8">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15.3 直接提交备份投标文件的，投标人应于投标截止时间前在招标公告中载明的开标地点将备份投标文件提交给采购机构，采购机构将拒绝接受逾期送达的备份投标文件。</w:t>
      </w:r>
    </w:p>
    <w:p w14:paraId="389DAE95">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D5B9514">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15.5 投标人仅提交备份投标文件，没有在电子交易平台传输递交投标文件的，投标无效。</w:t>
      </w:r>
    </w:p>
    <w:p w14:paraId="292AE765">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16.投标文件的无效处理</w:t>
      </w:r>
    </w:p>
    <w:p w14:paraId="387E8C57">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有招标文件“第四部分 评标办法”规定的情形之一的，投标无效：</w:t>
      </w:r>
    </w:p>
    <w:p w14:paraId="4BB4C00E">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17.投标有效期</w:t>
      </w:r>
    </w:p>
    <w:p w14:paraId="288E316F">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17.1 投标有效期为从提交投标文件的截止之日起120天。</w:t>
      </w:r>
      <w:r>
        <w:rPr>
          <w:rFonts w:asciiTheme="minorEastAsia" w:hAnsiTheme="minorEastAsia" w:eastAsiaTheme="minorEastAsia" w:cstheme="minorEastAsia"/>
          <w:b/>
          <w:color w:val="auto"/>
          <w:sz w:val="24"/>
          <w:szCs w:val="24"/>
          <w:highlight w:val="none"/>
        </w:rPr>
        <w:t>▲投标人的投标文件中承诺的投标有效期少于招标文件中载明的投标有效期的，投标无效。</w:t>
      </w:r>
    </w:p>
    <w:p w14:paraId="58FAD21A">
      <w:pPr>
        <w:adjustRightInd w:val="0"/>
        <w:snapToGrid w:val="0"/>
        <w:spacing w:line="360" w:lineRule="auto"/>
        <w:ind w:firstLine="480" w:firstLineChars="200"/>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17.2 投标文件合格投递后，自投标截止日期起，在投标有效期内有效。</w:t>
      </w:r>
    </w:p>
    <w:p w14:paraId="7C969C44">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Cs/>
          <w:color w:val="auto"/>
          <w:sz w:val="24"/>
          <w:szCs w:val="24"/>
          <w:highlight w:val="none"/>
        </w:rPr>
        <w:t>17.3 在原定投标有效期满之前，如果出现特殊情况，采购机构可以以书面形式通知投标人延长投标有效期。投标人同意延长的，不得要求或被允许修改其投标文件，投标人拒绝延长的，其投标无效。</w:t>
      </w:r>
    </w:p>
    <w:p w14:paraId="6AB594D3">
      <w:pPr>
        <w:pStyle w:val="2"/>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四、</w:t>
      </w:r>
      <w:bookmarkEnd w:id="5"/>
      <w:bookmarkEnd w:id="6"/>
      <w:r>
        <w:rPr>
          <w:rFonts w:asciiTheme="minorEastAsia" w:hAnsiTheme="minorEastAsia" w:eastAsiaTheme="minorEastAsia" w:cstheme="minorEastAsia"/>
          <w:color w:val="auto"/>
          <w:kern w:val="2"/>
          <w:sz w:val="32"/>
          <w:szCs w:val="32"/>
          <w:highlight w:val="none"/>
        </w:rPr>
        <w:t>开标、资格审查与信用信息查询</w:t>
      </w:r>
    </w:p>
    <w:p w14:paraId="3A5DA7C8">
      <w:pPr>
        <w:autoSpaceDE w:val="0"/>
        <w:autoSpaceDN w:val="0"/>
        <w:adjustRightInd w:val="0"/>
        <w:spacing w:line="360" w:lineRule="auto"/>
        <w:contextualSpacing/>
        <w:rPr>
          <w:rFonts w:hint="default" w:asciiTheme="minorEastAsia" w:hAnsiTheme="minorEastAsia" w:eastAsiaTheme="minorEastAsia" w:cstheme="minorEastAsia"/>
          <w:color w:val="auto"/>
          <w:sz w:val="24"/>
          <w:highlight w:val="none"/>
        </w:rPr>
      </w:pPr>
      <w:bookmarkStart w:id="7" w:name="_Toc207550884"/>
      <w:bookmarkStart w:id="8" w:name="_Toc11093"/>
      <w:bookmarkStart w:id="9" w:name="_Toc183786419"/>
      <w:r>
        <w:rPr>
          <w:rFonts w:asciiTheme="minorEastAsia" w:hAnsiTheme="minorEastAsia" w:eastAsiaTheme="minorEastAsia" w:cstheme="minorEastAsia"/>
          <w:b/>
          <w:color w:val="auto"/>
          <w:sz w:val="24"/>
          <w:szCs w:val="24"/>
          <w:highlight w:val="none"/>
        </w:rPr>
        <w:t>18.开标</w:t>
      </w:r>
      <w:r>
        <w:rPr>
          <w:rFonts w:asciiTheme="minorEastAsia" w:hAnsiTheme="minorEastAsia" w:eastAsiaTheme="minorEastAsia" w:cstheme="minorEastAsia"/>
          <w:color w:val="auto"/>
          <w:sz w:val="24"/>
          <w:highlight w:val="none"/>
        </w:rPr>
        <w:t xml:space="preserve"> </w:t>
      </w:r>
    </w:p>
    <w:p w14:paraId="4E38C923">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18.1 采购机构按照招标文件规定的时间通过电子交易平台组织开标，所有投标人均应当准时在线参加。投标人不足3家的，不得开标。</w:t>
      </w:r>
    </w:p>
    <w:p w14:paraId="066BFCBB">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18.2 开标时，电子交易平台按开标时间自动提取所有投标文件。采购机构依托电子交易平台发起开始解密指令，投标人按照平台提示和招标文件的规定在半小时内完成在线解密。</w:t>
      </w:r>
    </w:p>
    <w:p w14:paraId="7D1CB7F4">
      <w:pPr>
        <w:autoSpaceDE w:val="0"/>
        <w:autoSpaceDN w:val="0"/>
        <w:adjustRightInd w:val="0"/>
        <w:spacing w:line="360" w:lineRule="auto"/>
        <w:ind w:firstLine="482" w:firstLineChars="200"/>
        <w:contextualSpacing/>
        <w:rPr>
          <w:rFonts w:hint="default"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bCs/>
          <w:color w:val="auto"/>
          <w:sz w:val="24"/>
          <w:highlight w:val="none"/>
        </w:rPr>
        <w:t xml:space="preserve">18.3 </w:t>
      </w:r>
      <w:r>
        <w:rPr>
          <w:rFonts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3E376DE5">
      <w:pPr>
        <w:widowControl/>
        <w:adjustRightInd w:val="0"/>
        <w:spacing w:line="360" w:lineRule="auto"/>
        <w:jc w:val="left"/>
        <w:rPr>
          <w:rFonts w:hint="default" w:asciiTheme="minorEastAsia" w:hAnsiTheme="minorEastAsia" w:eastAsiaTheme="minorEastAsia" w:cstheme="minorEastAsia"/>
          <w:b/>
          <w:color w:val="auto"/>
          <w:sz w:val="24"/>
          <w:highlight w:val="none"/>
        </w:rPr>
      </w:pPr>
      <w:r>
        <w:rPr>
          <w:rFonts w:asciiTheme="minorEastAsia" w:hAnsiTheme="minorEastAsia" w:eastAsiaTheme="minorEastAsia" w:cstheme="minorEastAsia"/>
          <w:b/>
          <w:color w:val="auto"/>
          <w:sz w:val="24"/>
          <w:highlight w:val="none"/>
        </w:rPr>
        <w:t>19.资格审查</w:t>
      </w:r>
    </w:p>
    <w:p w14:paraId="71C22B59">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19.1 开标后，采购人或采购机构将依法对投标人的资格进行审查。</w:t>
      </w:r>
    </w:p>
    <w:p w14:paraId="2FAA09A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19.2 </w:t>
      </w:r>
      <w:r>
        <w:rPr>
          <w:rFonts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1B6FC720">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19.3 投标人未按照招标文件要求提供与</w:t>
      </w:r>
      <w:r>
        <w:rPr>
          <w:rFonts w:asciiTheme="minorEastAsia" w:hAnsiTheme="minorEastAsia" w:eastAsiaTheme="minorEastAsia" w:cstheme="minorEastAsia"/>
          <w:color w:val="auto"/>
          <w:sz w:val="24"/>
          <w:highlight w:val="none"/>
        </w:rPr>
        <w:t>基本资格条件、特定资格条件相应的</w:t>
      </w:r>
      <w:r>
        <w:rPr>
          <w:rFonts w:asciiTheme="minorEastAsia" w:hAnsiTheme="minorEastAsia" w:eastAsiaTheme="minorEastAsia" w:cstheme="minorEastAsia"/>
          <w:color w:val="auto"/>
          <w:kern w:val="0"/>
          <w:sz w:val="24"/>
          <w:szCs w:val="24"/>
          <w:highlight w:val="none"/>
        </w:rPr>
        <w:t>有效资格证明材料的，视为</w:t>
      </w:r>
      <w:r>
        <w:rPr>
          <w:rFonts w:asciiTheme="minorEastAsia" w:hAnsiTheme="minorEastAsia" w:eastAsiaTheme="minorEastAsia" w:cstheme="minorEastAsia"/>
          <w:color w:val="auto"/>
          <w:sz w:val="24"/>
          <w:highlight w:val="none"/>
        </w:rPr>
        <w:t>投标人不具备招标文件中规定的资格要求，其投标无效。</w:t>
      </w:r>
    </w:p>
    <w:p w14:paraId="5495BFE2">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w:t>
      </w:r>
      <w:r>
        <w:rPr>
          <w:rFonts w:asciiTheme="minorEastAsia" w:hAnsiTheme="minorEastAsia" w:eastAsiaTheme="minorEastAsia" w:cstheme="minorEastAsia"/>
          <w:color w:val="auto"/>
          <w:sz w:val="24"/>
          <w:highlight w:val="none"/>
        </w:rPr>
        <w:t>4 对未通过资格审查的投标人，采购人或采购机构告知其未通过的原因。</w:t>
      </w:r>
    </w:p>
    <w:p w14:paraId="61F9B5AD">
      <w:pPr>
        <w:adjustRightIn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kern w:val="0"/>
          <w:sz w:val="24"/>
          <w:szCs w:val="24"/>
          <w:highlight w:val="none"/>
        </w:rPr>
        <w:t>19.</w:t>
      </w:r>
      <w:r>
        <w:rPr>
          <w:rFonts w:asciiTheme="minorEastAsia" w:hAnsiTheme="minorEastAsia" w:eastAsiaTheme="minorEastAsia" w:cstheme="minorEastAsia"/>
          <w:color w:val="auto"/>
          <w:sz w:val="24"/>
          <w:highlight w:val="none"/>
        </w:rPr>
        <w:t>5 合格投标人不足3家的，不再评标。</w:t>
      </w:r>
    </w:p>
    <w:p w14:paraId="304FF07B">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20.信用信息查询</w:t>
      </w:r>
    </w:p>
    <w:p w14:paraId="47518594">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47406E47">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20.2 信用信息查询记录和证据留存的具体方式：信用信息查询记录和证据以网页截图等方式留存。</w:t>
      </w:r>
    </w:p>
    <w:p w14:paraId="35E45ED0">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20.3 信用信息的使用规则：</w:t>
      </w:r>
      <w:r>
        <w:rPr>
          <w:rFonts w:hint="eastAsia" w:asciiTheme="minorEastAsia" w:hAnsiTheme="minorEastAsia" w:eastAsiaTheme="minorEastAsia" w:cstheme="minorEastAsia"/>
          <w:color w:val="auto"/>
          <w:kern w:val="0"/>
          <w:sz w:val="24"/>
          <w:szCs w:val="24"/>
          <w:highlight w:val="none"/>
        </w:rPr>
        <w:t>经查询</w:t>
      </w:r>
      <w:r>
        <w:rPr>
          <w:rFonts w:asciiTheme="minorEastAsia" w:hAnsiTheme="minorEastAsia" w:eastAsiaTheme="minorEastAsia" w:cstheme="minorEastAsia"/>
          <w:color w:val="auto"/>
          <w:kern w:val="0"/>
          <w:sz w:val="24"/>
          <w:szCs w:val="24"/>
          <w:highlight w:val="none"/>
        </w:rPr>
        <w:t>列入失信被执行人、重大税收违法失信主体、政府采购严重违法失信行为记录名单及其他不符合《中华人民共和国政府采购法》第二十二条规定条件的，其投标将被拒绝。</w:t>
      </w:r>
    </w:p>
    <w:p w14:paraId="108EEF1D">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11FEA311">
      <w:pPr>
        <w:pStyle w:val="2"/>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五、评标</w:t>
      </w:r>
    </w:p>
    <w:p w14:paraId="5BDA40E3">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21.</w:t>
      </w:r>
      <w:r>
        <w:rPr>
          <w:rFonts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hAnsiTheme="minorEastAsia" w:eastAsiaTheme="minorEastAsia" w:cstheme="minorEastAsia"/>
          <w:b/>
          <w:color w:val="auto"/>
          <w:sz w:val="24"/>
          <w:szCs w:val="24"/>
          <w:highlight w:val="none"/>
        </w:rPr>
        <w:t>详见招标文件“第四部分 评标办法”。</w:t>
      </w:r>
    </w:p>
    <w:p w14:paraId="21214A8D">
      <w:pPr>
        <w:pStyle w:val="2"/>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六、定标</w:t>
      </w:r>
    </w:p>
    <w:p w14:paraId="4063BB08">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22.确定中标供应商</w:t>
      </w:r>
    </w:p>
    <w:p w14:paraId="52F55966">
      <w:pPr>
        <w:adjustRightInd w:val="0"/>
        <w:snapToGrid w:val="0"/>
        <w:spacing w:line="360" w:lineRule="auto"/>
        <w:ind w:firstLine="480" w:firstLineChars="200"/>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color w:val="auto"/>
          <w:sz w:val="24"/>
          <w:szCs w:val="24"/>
          <w:highlight w:val="none"/>
        </w:rPr>
        <w:t>采购人将自收到评审报告之日起5个工作日内通过电子交易平台在评审报告推荐的中标候选人中按顺序确定中标供应商。</w:t>
      </w:r>
    </w:p>
    <w:p w14:paraId="44BB7094">
      <w:pPr>
        <w:adjustRightInd w:val="0"/>
        <w:snapToGri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23.中标通知与中标结果公告</w:t>
      </w:r>
    </w:p>
    <w:p w14:paraId="6CD2038D">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23.1 自中标人确定之日起2个工作日内，采购机构通过电子交易平台向中标人发出中标通知书，同时编制发布采购结果公告。采购机构也可以以纸质形式进行中标通知。</w:t>
      </w:r>
    </w:p>
    <w:p w14:paraId="38F93CA2">
      <w:pPr>
        <w:widowControl/>
        <w:adjustRightInd w:val="0"/>
        <w:spacing w:line="360" w:lineRule="auto"/>
        <w:ind w:firstLine="48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F161775">
      <w:pPr>
        <w:widowControl/>
        <w:adjustRightInd w:val="0"/>
        <w:spacing w:line="360" w:lineRule="auto"/>
        <w:ind w:firstLine="480"/>
        <w:jc w:val="left"/>
        <w:rPr>
          <w:rFonts w:hint="default" w:asciiTheme="minorEastAsia" w:hAnsiTheme="minorEastAsia" w:eastAsiaTheme="minorEastAsia" w:cstheme="minorEastAsia"/>
          <w:b/>
          <w:color w:val="auto"/>
          <w:sz w:val="32"/>
          <w:szCs w:val="24"/>
          <w:highlight w:val="none"/>
        </w:rPr>
      </w:pPr>
      <w:r>
        <w:rPr>
          <w:rFonts w:asciiTheme="minorEastAsia" w:hAnsiTheme="minorEastAsia" w:eastAsiaTheme="minorEastAsia" w:cstheme="minorEastAsia"/>
          <w:color w:val="auto"/>
          <w:sz w:val="24"/>
          <w:szCs w:val="24"/>
          <w:highlight w:val="none"/>
        </w:rPr>
        <w:t>23.3 公告期限为1个工作日。</w:t>
      </w:r>
    </w:p>
    <w:p w14:paraId="1AC240C9">
      <w:pPr>
        <w:pStyle w:val="2"/>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七、合同授予</w:t>
      </w:r>
    </w:p>
    <w:p w14:paraId="3A54FE71">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24.合同主要条款详见“第五部分 拟签订的合同文本”。</w:t>
      </w:r>
    </w:p>
    <w:p w14:paraId="67AEDA3D">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25.合同的签订</w:t>
      </w:r>
    </w:p>
    <w:p w14:paraId="73C19610">
      <w:pPr>
        <w:widowControl/>
        <w:adjustRightInd w:val="0"/>
        <w:spacing w:line="360" w:lineRule="auto"/>
        <w:ind w:firstLine="48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25.1</w:t>
      </w:r>
      <w:r>
        <w:rPr>
          <w:rFonts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采购人与中标人应当通过电子交易平台在中标通知书发出之日起20日内，按照招标文件确定的事项签订政府采购合同，并在合同签订之日起2个工作日内依法发布合同公告。</w:t>
      </w:r>
    </w:p>
    <w:p w14:paraId="2DDAE3CD">
      <w:pPr>
        <w:adjustRightInd w:val="0"/>
        <w:snapToGrid w:val="0"/>
        <w:spacing w:line="360" w:lineRule="auto"/>
        <w:ind w:firstLine="480" w:firstLineChars="200"/>
        <w:rPr>
          <w:rFonts w:hint="default"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7D98A21">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25.3如签订合同并生效后，供应商无故拒绝或延期，除按照合同条款处理外，列入不良行为记录一次，并给予通报。</w:t>
      </w:r>
    </w:p>
    <w:p w14:paraId="7E10E83F">
      <w:pPr>
        <w:adjustRightInd w:val="0"/>
        <w:snapToGrid w:val="0"/>
        <w:spacing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25.4中标供应商拒绝与采购人签订合同的，采购人可以按照评审报告推荐的中标或者成交候选人名单排序，确定下一候选人为中标供应商，也可以重新开展政府采购活动。</w:t>
      </w:r>
    </w:p>
    <w:p w14:paraId="14707480">
      <w:pPr>
        <w:adjustRightInd w:val="0"/>
        <w:snapToGrid w:val="0"/>
        <w:spacing w:after="120" w:line="36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25.5采购合同由采购人与中标供应商根据招标文件、投标文件等内容通过政府采购电子交易平台在线签订，自动备案。</w:t>
      </w:r>
    </w:p>
    <w:p w14:paraId="4A011FC6">
      <w:pPr>
        <w:adjustRightInd w:val="0"/>
        <w:spacing w:line="360" w:lineRule="auto"/>
        <w:ind w:left="479" w:hanging="479" w:hangingChars="199"/>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26.履约保证金</w:t>
      </w:r>
    </w:p>
    <w:p w14:paraId="250510E6">
      <w:pPr>
        <w:tabs>
          <w:tab w:val="left" w:pos="0"/>
        </w:tabs>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本项目不要求履约保证金</w:t>
      </w:r>
    </w:p>
    <w:p w14:paraId="41DC739E">
      <w:pPr>
        <w:pStyle w:val="2"/>
        <w:spacing w:before="120" w:after="120" w:line="360" w:lineRule="auto"/>
        <w:jc w:val="center"/>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八、电子交易活动的中止</w:t>
      </w:r>
    </w:p>
    <w:p w14:paraId="1972B1C1">
      <w:pPr>
        <w:adjustRightInd w:val="0"/>
        <w:snapToGrid w:val="0"/>
        <w:spacing w:line="36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b/>
          <w:bCs/>
          <w:color w:val="auto"/>
          <w:sz w:val="24"/>
          <w:highlight w:val="none"/>
        </w:rPr>
        <w:t>2</w:t>
      </w:r>
      <w:r>
        <w:rPr>
          <w:rFonts w:asciiTheme="minorEastAsia" w:hAnsiTheme="minorEastAsia" w:eastAsiaTheme="minorEastAsia" w:cstheme="minorEastAsia"/>
          <w:b/>
          <w:bCs/>
          <w:color w:val="auto"/>
          <w:sz w:val="24"/>
          <w:szCs w:val="24"/>
          <w:highlight w:val="none"/>
        </w:rPr>
        <w:t>7</w:t>
      </w:r>
      <w:r>
        <w:rPr>
          <w:rFonts w:asciiTheme="minorEastAsia" w:hAnsiTheme="minorEastAsia" w:eastAsiaTheme="minorEastAsia" w:cstheme="minorEastAsia"/>
          <w:b/>
          <w:color w:val="auto"/>
          <w:sz w:val="24"/>
          <w:szCs w:val="24"/>
          <w:highlight w:val="none"/>
        </w:rPr>
        <w:t>.电子交易活动的中止。</w:t>
      </w:r>
      <w:r>
        <w:rPr>
          <w:rFonts w:asciiTheme="minorEastAsia" w:hAnsiTheme="minorEastAsia" w:eastAsiaTheme="minorEastAsia" w:cstheme="minorEastAsia"/>
          <w:color w:val="auto"/>
          <w:sz w:val="24"/>
          <w:highlight w:val="none"/>
        </w:rPr>
        <w:t>采购过程中出现以下情形，导致电子交易平台无法正常运行，或者无法保证电子交易的公平、公正和安全时，采购机构可中止电子交易活动：</w:t>
      </w:r>
    </w:p>
    <w:p w14:paraId="6AEC6D98">
      <w:pPr>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27.1 电子交易平台发生故障而无法登录访问的； </w:t>
      </w:r>
    </w:p>
    <w:p w14:paraId="3779E373">
      <w:pPr>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27.2 电子交易平台应用或数据库出现错误，不能进行正常操作的；</w:t>
      </w:r>
    </w:p>
    <w:p w14:paraId="4B31B106">
      <w:pPr>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27.3 电子交易平台发现严重安全漏洞，有潜在泄密危险的；</w:t>
      </w:r>
    </w:p>
    <w:p w14:paraId="690A5178">
      <w:pPr>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 xml:space="preserve">27.4 病毒发作导致不能进行正常操作的； </w:t>
      </w:r>
    </w:p>
    <w:p w14:paraId="6B9DCB31">
      <w:pPr>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27.5 其他无法保证电子交易的公平、公正和安全的情况。</w:t>
      </w:r>
    </w:p>
    <w:p w14:paraId="44D6A868">
      <w:pPr>
        <w:pageBreakBefore w:val="0"/>
        <w:widowControl w:val="0"/>
        <w:kinsoku/>
        <w:wordWrap/>
        <w:overflowPunct/>
        <w:topLinePunct w:val="0"/>
        <w:autoSpaceDE/>
        <w:autoSpaceDN/>
        <w:bidi w:val="0"/>
        <w:adjustRightInd w:val="0"/>
        <w:snapToGrid w:val="0"/>
        <w:spacing w:line="336" w:lineRule="auto"/>
        <w:textAlignment w:val="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bCs/>
          <w:color w:val="auto"/>
          <w:sz w:val="24"/>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55E9FF93">
      <w:pPr>
        <w:pStyle w:val="2"/>
        <w:pageBreakBefore w:val="0"/>
        <w:widowControl w:val="0"/>
        <w:kinsoku/>
        <w:wordWrap/>
        <w:overflowPunct/>
        <w:topLinePunct w:val="0"/>
        <w:autoSpaceDE/>
        <w:autoSpaceDN/>
        <w:bidi w:val="0"/>
        <w:spacing w:before="120" w:after="120" w:line="336" w:lineRule="auto"/>
        <w:jc w:val="center"/>
        <w:textAlignment w:val="auto"/>
        <w:rPr>
          <w:rFonts w:hint="default" w:asciiTheme="minorEastAsia" w:hAnsiTheme="minorEastAsia" w:eastAsiaTheme="minorEastAsia" w:cstheme="minorEastAsia"/>
          <w:color w:val="auto"/>
          <w:kern w:val="2"/>
          <w:sz w:val="32"/>
          <w:szCs w:val="32"/>
          <w:highlight w:val="none"/>
        </w:rPr>
      </w:pPr>
      <w:r>
        <w:rPr>
          <w:rFonts w:asciiTheme="minorEastAsia" w:hAnsiTheme="minorEastAsia" w:eastAsiaTheme="minorEastAsia" w:cstheme="minorEastAsia"/>
          <w:color w:val="auto"/>
          <w:kern w:val="2"/>
          <w:sz w:val="32"/>
          <w:szCs w:val="32"/>
          <w:highlight w:val="none"/>
        </w:rPr>
        <w:t>九、验收</w:t>
      </w:r>
    </w:p>
    <w:p w14:paraId="6B76F4A7">
      <w:pPr>
        <w:pageBreakBefore w:val="0"/>
        <w:widowControl w:val="0"/>
        <w:kinsoku/>
        <w:wordWrap/>
        <w:overflowPunct/>
        <w:topLinePunct w:val="0"/>
        <w:autoSpaceDE/>
        <w:autoSpaceDN/>
        <w:bidi w:val="0"/>
        <w:adjustRightInd w:val="0"/>
        <w:spacing w:line="336" w:lineRule="auto"/>
        <w:textAlignment w:val="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29.验收</w:t>
      </w:r>
    </w:p>
    <w:bookmarkEnd w:id="7"/>
    <w:bookmarkEnd w:id="8"/>
    <w:bookmarkEnd w:id="9"/>
    <w:p w14:paraId="600B0B97">
      <w:pPr>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70BF80">
      <w:pPr>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29.2采购人可以邀请参加本项目的其他供应商或者第三方机构参与验收。参与验收的供应商或者第三方机构的意见作为验收书的参考资料一并存档。</w:t>
      </w:r>
    </w:p>
    <w:p w14:paraId="76DE4C56">
      <w:pPr>
        <w:pageBreakBefore w:val="0"/>
        <w:widowControl w:val="0"/>
        <w:tabs>
          <w:tab w:val="left" w:pos="0"/>
        </w:tabs>
        <w:kinsoku/>
        <w:wordWrap/>
        <w:overflowPunct/>
        <w:topLinePunct w:val="0"/>
        <w:autoSpaceDE/>
        <w:autoSpaceDN/>
        <w:bidi w:val="0"/>
        <w:spacing w:line="336" w:lineRule="auto"/>
        <w:ind w:firstLine="48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r>
        <w:rPr>
          <w:rFonts w:hint="eastAsia" w:ascii="宋体" w:hAnsi="宋体" w:eastAsia="宋体" w:cs="宋体"/>
          <w:color w:val="auto"/>
          <w:kern w:val="0"/>
          <w:sz w:val="24"/>
          <w:szCs w:val="24"/>
          <w:highlight w:val="none"/>
        </w:rPr>
        <w:t>供应商应向采购人提供项目过程中形成的记录、档案资料、成果资料、技术文件资料、验收报告等原件文档汇集成册（按采购人要求提供，含电子文件一套，不另计费用），并按采购人的档案管理要求完成资料归档工作，报送采购单位留存。</w:t>
      </w:r>
    </w:p>
    <w:p w14:paraId="692113A6">
      <w:pPr>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29.4采购人原则上应当在履约验收之日起2个工作日内，将履约验收结果在浙江政府采购网上公告。</w:t>
      </w:r>
    </w:p>
    <w:p w14:paraId="3CA80BD6">
      <w:pPr>
        <w:pageBreakBefore w:val="0"/>
        <w:widowControl w:val="0"/>
        <w:tabs>
          <w:tab w:val="left" w:pos="0"/>
        </w:tabs>
        <w:kinsoku/>
        <w:wordWrap/>
        <w:overflowPunct/>
        <w:topLinePunct w:val="0"/>
        <w:autoSpaceDE/>
        <w:autoSpaceDN/>
        <w:bidi w:val="0"/>
        <w:spacing w:line="336" w:lineRule="auto"/>
        <w:ind w:firstLine="480"/>
        <w:textAlignment w:val="auto"/>
        <w:rPr>
          <w:rFonts w:hint="eastAsia" w:ascii="宋体" w:hAnsi="宋体" w:cs="宋体"/>
          <w:color w:val="auto"/>
          <w:kern w:val="0"/>
          <w:sz w:val="24"/>
          <w:highlight w:val="none"/>
        </w:rPr>
      </w:pPr>
      <w:r>
        <w:rPr>
          <w:rFonts w:asciiTheme="minorEastAsia" w:hAnsiTheme="minorEastAsia" w:eastAsiaTheme="minorEastAsia" w:cstheme="minorEastAsia"/>
          <w:color w:val="auto"/>
          <w:sz w:val="24"/>
          <w:highlight w:val="none"/>
        </w:rPr>
        <w:t>29.5</w:t>
      </w:r>
      <w:r>
        <w:rPr>
          <w:rFonts w:hint="eastAsia" w:asciiTheme="minorEastAsia" w:hAnsiTheme="minorEastAsia" w:eastAsiaTheme="minorEastAsia" w:cstheme="minorEastAsia"/>
          <w:color w:val="auto"/>
          <w:sz w:val="24"/>
          <w:highlight w:val="none"/>
        </w:rPr>
        <w:t>验收合格的项目，采购人将根据采购合同的约定及时向供应商支付采购资金。由于中标人原因达不到要求的或验收</w:t>
      </w:r>
      <w:r>
        <w:rPr>
          <w:rFonts w:asciiTheme="minorEastAsia" w:hAnsiTheme="minorEastAsia" w:eastAsiaTheme="minorEastAsia" w:cstheme="minorEastAsia"/>
          <w:color w:val="auto"/>
          <w:sz w:val="24"/>
          <w:highlight w:val="none"/>
        </w:rPr>
        <w:t>不合格</w:t>
      </w:r>
      <w:r>
        <w:rPr>
          <w:rFonts w:hint="eastAsia" w:asciiTheme="minorEastAsia" w:hAnsiTheme="minorEastAsia" w:eastAsiaTheme="minorEastAsia" w:cstheme="minorEastAsia"/>
          <w:color w:val="auto"/>
          <w:sz w:val="24"/>
          <w:highlight w:val="none"/>
        </w:rPr>
        <w:t>的，中标人须退还已付服务款、赔偿采购人损失，并报有关部门处理。采购合同的履行、违约责任和解决争议的方式等适用《中华人民共和国民法典》。供应商在履约过程中有政府采购法律法规规定的违法违规情形的，采购人应当及时报告本级财政部门。</w:t>
      </w:r>
    </w:p>
    <w:p w14:paraId="3B247580">
      <w:pPr>
        <w:tabs>
          <w:tab w:val="left" w:pos="0"/>
        </w:tabs>
        <w:spacing w:line="360" w:lineRule="auto"/>
        <w:ind w:firstLine="480"/>
        <w:rPr>
          <w:rFonts w:hint="eastAsia" w:ascii="宋体" w:hAnsi="宋体" w:cs="宋体"/>
          <w:color w:val="auto"/>
          <w:kern w:val="0"/>
          <w:sz w:val="24"/>
          <w:highlight w:val="none"/>
        </w:rPr>
        <w:sectPr>
          <w:headerReference r:id="rId8" w:type="first"/>
          <w:footerReference r:id="rId11" w:type="first"/>
          <w:headerReference r:id="rId7" w:type="default"/>
          <w:footerReference r:id="rId9" w:type="default"/>
          <w:footerReference r:id="rId10" w:type="even"/>
          <w:pgSz w:w="11906" w:h="16838"/>
          <w:pgMar w:top="680" w:right="1418" w:bottom="468" w:left="1418" w:header="851" w:footer="992" w:gutter="0"/>
          <w:cols w:space="720" w:num="1"/>
          <w:titlePg/>
          <w:docGrid w:linePitch="312" w:charSpace="0"/>
        </w:sectPr>
      </w:pPr>
      <w:bookmarkStart w:id="10" w:name="_Hlt68072998"/>
      <w:bookmarkEnd w:id="10"/>
      <w:bookmarkStart w:id="11" w:name="_Hlt68072990"/>
      <w:bookmarkEnd w:id="11"/>
      <w:bookmarkStart w:id="12" w:name="_Hlt68057669"/>
      <w:bookmarkEnd w:id="12"/>
      <w:bookmarkStart w:id="13" w:name="_Hlt74707468"/>
      <w:bookmarkEnd w:id="13"/>
      <w:bookmarkStart w:id="14" w:name="_Hlt74730295"/>
      <w:bookmarkEnd w:id="14"/>
      <w:bookmarkStart w:id="15" w:name="_Hlt75236011"/>
      <w:bookmarkEnd w:id="15"/>
      <w:bookmarkStart w:id="16" w:name="_Hlt74714665"/>
      <w:bookmarkEnd w:id="16"/>
      <w:bookmarkStart w:id="17" w:name="_Hlt75236101"/>
      <w:bookmarkEnd w:id="17"/>
      <w:bookmarkStart w:id="18" w:name="_Hlt74729768"/>
      <w:bookmarkEnd w:id="18"/>
      <w:bookmarkStart w:id="19" w:name="_Hlt68403820"/>
      <w:bookmarkEnd w:id="19"/>
      <w:bookmarkStart w:id="20" w:name="_Hlt75236290"/>
      <w:bookmarkEnd w:id="20"/>
      <w:bookmarkStart w:id="21" w:name="_Hlt68073093"/>
      <w:bookmarkEnd w:id="21"/>
    </w:p>
    <w:p w14:paraId="1CD3B9ED">
      <w:pPr>
        <w:spacing w:line="360" w:lineRule="auto"/>
        <w:ind w:firstLine="3253" w:firstLineChars="900"/>
        <w:outlineLvl w:val="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第三部分 采购需求</w:t>
      </w:r>
    </w:p>
    <w:p w14:paraId="3B4349AD">
      <w:pPr>
        <w:spacing w:line="360" w:lineRule="auto"/>
        <w:jc w:val="center"/>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2"/>
          <w:szCs w:val="22"/>
          <w:highlight w:val="none"/>
        </w:rPr>
        <w:t>（▲条款为实质性响应条款，必须满足，否则作无效标处理）</w:t>
      </w:r>
    </w:p>
    <w:p w14:paraId="2EA19AA4">
      <w:pPr>
        <w:spacing w:line="360" w:lineRule="auto"/>
        <w:jc w:val="center"/>
        <w:rPr>
          <w:rFonts w:hint="default"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eastAsia="zh-CN"/>
        </w:rPr>
        <w:t>2025年度浦江县建设工程造价信息采集服务项目</w:t>
      </w:r>
      <w:r>
        <w:rPr>
          <w:rFonts w:asciiTheme="minorEastAsia" w:hAnsiTheme="minorEastAsia" w:eastAsiaTheme="minorEastAsia" w:cstheme="minorEastAsia"/>
          <w:color w:val="auto"/>
          <w:spacing w:val="-4"/>
          <w:sz w:val="24"/>
          <w:szCs w:val="24"/>
          <w:highlight w:val="none"/>
        </w:rPr>
        <w:t>招标需求</w:t>
      </w:r>
    </w:p>
    <w:p w14:paraId="0202396B">
      <w:pPr>
        <w:pStyle w:val="74"/>
        <w:snapToGrid w:val="0"/>
        <w:spacing w:line="360" w:lineRule="auto"/>
        <w:rPr>
          <w:rFonts w:hint="eastAsia" w:hAnsi="宋体"/>
          <w:b/>
          <w:color w:val="auto"/>
          <w:kern w:val="2"/>
          <w:szCs w:val="24"/>
          <w:highlight w:val="none"/>
        </w:rPr>
      </w:pPr>
      <w:bookmarkStart w:id="22" w:name="一、采购内容及预算："/>
      <w:bookmarkEnd w:id="22"/>
      <w:r>
        <w:rPr>
          <w:rFonts w:hint="eastAsia" w:hAnsi="宋体"/>
          <w:b/>
          <w:color w:val="auto"/>
          <w:kern w:val="2"/>
          <w:szCs w:val="24"/>
          <w:highlight w:val="none"/>
        </w:rPr>
        <w:t>一</w:t>
      </w:r>
      <w:r>
        <w:rPr>
          <w:rFonts w:hAnsi="宋体"/>
          <w:b/>
          <w:color w:val="auto"/>
          <w:kern w:val="2"/>
          <w:szCs w:val="24"/>
          <w:highlight w:val="none"/>
        </w:rPr>
        <w:t>、</w:t>
      </w:r>
      <w:r>
        <w:rPr>
          <w:rFonts w:hint="eastAsia" w:hAnsi="宋体"/>
          <w:b/>
          <w:color w:val="auto"/>
          <w:kern w:val="2"/>
          <w:szCs w:val="24"/>
          <w:highlight w:val="none"/>
        </w:rPr>
        <w:t>背景</w:t>
      </w:r>
    </w:p>
    <w:p w14:paraId="421314D4">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为促进我县建设工程造价信息采集规范化运作，提高建设工程造价管理水平，经有关部门研究，决定将</w:t>
      </w:r>
      <w:r>
        <w:rPr>
          <w:rFonts w:hint="eastAsia" w:ascii="宋体" w:hAnsi="宋体" w:eastAsia="宋体" w:cs="宋体"/>
          <w:color w:val="auto"/>
          <w:sz w:val="24"/>
          <w:highlight w:val="none"/>
          <w:lang w:val="en-US" w:eastAsia="zh-CN"/>
        </w:rPr>
        <w:t>2025年</w:t>
      </w:r>
      <w:r>
        <w:rPr>
          <w:rFonts w:hint="eastAsia" w:ascii="宋体" w:hAnsi="宋体" w:eastAsia="宋体" w:cs="宋体"/>
          <w:color w:val="auto"/>
          <w:sz w:val="24"/>
          <w:highlight w:val="none"/>
        </w:rPr>
        <w:t>浦江县建设工程造价信息采集工作委托第三方负责</w:t>
      </w:r>
      <w:r>
        <w:rPr>
          <w:rFonts w:hint="eastAsia" w:ascii="宋体" w:hAnsi="宋体" w:eastAsia="宋体" w:cs="宋体"/>
          <w:color w:val="auto"/>
          <w:sz w:val="24"/>
          <w:highlight w:val="none"/>
          <w:lang w:eastAsia="zh-CN"/>
        </w:rPr>
        <w:t>。</w:t>
      </w:r>
    </w:p>
    <w:p w14:paraId="221A633E">
      <w:pPr>
        <w:pStyle w:val="74"/>
        <w:numPr>
          <w:ilvl w:val="0"/>
          <w:numId w:val="1"/>
        </w:numPr>
        <w:snapToGrid w:val="0"/>
        <w:spacing w:line="360" w:lineRule="auto"/>
        <w:rPr>
          <w:rFonts w:hint="eastAsia" w:hAnsi="宋体"/>
          <w:b/>
          <w:color w:val="auto"/>
          <w:kern w:val="2"/>
          <w:szCs w:val="24"/>
          <w:highlight w:val="none"/>
        </w:rPr>
      </w:pPr>
      <w:r>
        <w:rPr>
          <w:rFonts w:hint="eastAsia" w:hAnsi="宋体"/>
          <w:b/>
          <w:color w:val="auto"/>
          <w:kern w:val="2"/>
          <w:szCs w:val="24"/>
          <w:highlight w:val="none"/>
        </w:rPr>
        <w:t>内容及要求</w:t>
      </w:r>
    </w:p>
    <w:p w14:paraId="7AC5A893">
      <w:pPr>
        <w:pStyle w:val="74"/>
        <w:numPr>
          <w:ilvl w:val="0"/>
          <w:numId w:val="0"/>
        </w:numPr>
        <w:snapToGrid w:val="0"/>
        <w:spacing w:line="360" w:lineRule="auto"/>
        <w:rPr>
          <w:rFonts w:hint="eastAsia" w:hAnsi="宋体"/>
          <w:b/>
          <w:color w:val="auto"/>
          <w:kern w:val="2"/>
          <w:szCs w:val="24"/>
          <w:highlight w:val="none"/>
        </w:rPr>
      </w:pPr>
      <w:r>
        <w:rPr>
          <w:rFonts w:hint="eastAsia" w:hAnsi="宋体"/>
          <w:b/>
          <w:color w:val="auto"/>
          <w:kern w:val="2"/>
          <w:szCs w:val="24"/>
          <w:highlight w:val="none"/>
          <w:lang w:eastAsia="zh-CN"/>
        </w:rPr>
        <w:t>2025年度浦江县建设工程造价信息采集服务项目</w:t>
      </w:r>
      <w:r>
        <w:rPr>
          <w:rFonts w:hint="eastAsia" w:hAnsi="宋体"/>
          <w:b/>
          <w:color w:val="auto"/>
          <w:kern w:val="2"/>
          <w:szCs w:val="24"/>
          <w:highlight w:val="none"/>
        </w:rPr>
        <w:t>（标项1）</w:t>
      </w:r>
    </w:p>
    <w:p w14:paraId="7CA74B0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1、负责常用建设工程信息价格的采集、整理等，确保每类同档次材料的品牌（或供应商）不少于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个。具体采集范围以现有《浦江建设工程造价信息》的材料范围、品目为主；</w:t>
      </w:r>
    </w:p>
    <w:p w14:paraId="06BF913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2、根据采购人通知和市场变化等及时增补完善材料品种，每个月提供一次调查信息（在第一个月的30日之前）； </w:t>
      </w:r>
    </w:p>
    <w:p w14:paraId="41CFD7B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3、采集成果应基于市场调查，基本反映市场真实价格水平(采集价格应为到场除税价，未上浮或下浮)；</w:t>
      </w:r>
    </w:p>
    <w:p w14:paraId="4BB3804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4、参加采购人组织的信息价格会审，向有关部门汇报信息价格的采集依据、计算方式等；</w:t>
      </w:r>
    </w:p>
    <w:p w14:paraId="121C907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5、调查范围不限，地方材料以浦江为准；</w:t>
      </w:r>
    </w:p>
    <w:p w14:paraId="0B049DE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6、《浦江建设工程造价信息》造价信息清单详见附后清单；</w:t>
      </w:r>
    </w:p>
    <w:p w14:paraId="3AAC0BC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7、采购人将对中标单位进行考核，中标单位需无条件服从和执行招标人制定的考核办法；</w:t>
      </w:r>
    </w:p>
    <w:p w14:paraId="7DF98D75">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8、调查人员应具备安装、市政、建筑等专业造价咨询相关知识及经验；</w:t>
      </w:r>
    </w:p>
    <w:p w14:paraId="0E992448">
      <w:pPr>
        <w:widowControl/>
        <w:numPr>
          <w:ilvl w:val="0"/>
          <w:numId w:val="0"/>
        </w:numPr>
        <w:overflowPunct w:val="0"/>
        <w:autoSpaceDE w:val="0"/>
        <w:autoSpaceDN w:val="0"/>
        <w:snapToGrid w:val="0"/>
        <w:spacing w:line="360" w:lineRule="auto"/>
        <w:ind w:firstLine="562" w:firstLineChars="200"/>
        <w:jc w:val="both"/>
        <w:textAlignment w:val="baseline"/>
        <w:rPr>
          <w:rFonts w:hint="eastAsia" w:ascii="宋体" w:hAnsi="宋体" w:eastAsia="仿宋_GB2312" w:cs="Times New Roman"/>
          <w:b/>
          <w:color w:val="auto"/>
          <w:kern w:val="2"/>
          <w:sz w:val="28"/>
          <w:szCs w:val="24"/>
          <w:highlight w:val="none"/>
          <w:lang w:val="en-US" w:eastAsia="zh-CN" w:bidi="ar-SA"/>
        </w:rPr>
      </w:pPr>
      <w:r>
        <w:rPr>
          <w:rFonts w:hint="eastAsia" w:ascii="宋体" w:hAnsi="宋体" w:eastAsia="仿宋_GB2312" w:cs="Times New Roman"/>
          <w:b/>
          <w:color w:val="auto"/>
          <w:kern w:val="2"/>
          <w:sz w:val="28"/>
          <w:szCs w:val="24"/>
          <w:highlight w:val="none"/>
          <w:lang w:val="en-US" w:eastAsia="zh-CN" w:bidi="ar-SA"/>
        </w:rPr>
        <w:t>2025年度浦江县建设工程造价信息采集服务项目（标项2）</w:t>
      </w:r>
    </w:p>
    <w:p w14:paraId="6DBF627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1、负责常用建设工程信息价格的采集、整理等，确保每类同档次材料的品牌（或供应商）不少于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个。具体采集范围以现有《浦江建设工程造价信息》的材料范围、品目为主；</w:t>
      </w:r>
    </w:p>
    <w:p w14:paraId="62C601B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2、根据采购人通知和市场变化等及时增补完善材料品种，每个月提供一次调查信息（在第一个月的30日之前）；</w:t>
      </w:r>
    </w:p>
    <w:p w14:paraId="7ED33D7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3、采集成果应基于市场调查，基本反映市场真实价格水平(采集价格应为到场除税价，未上浮或下浮)；</w:t>
      </w:r>
    </w:p>
    <w:p w14:paraId="1D42E5F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4、参加采购人组织的信息价格会审，向有关部门汇报信息价格的采集依据、计算方式等；</w:t>
      </w:r>
    </w:p>
    <w:p w14:paraId="44D6292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5、调查范围不限，地方材料以浦江为准；</w:t>
      </w:r>
    </w:p>
    <w:p w14:paraId="026F63E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6、《浦江建设工程造价信息》造价信息清单详见附后清单；</w:t>
      </w:r>
    </w:p>
    <w:p w14:paraId="4AA739A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7、采购人将对中标单位进行考核，中标单位需无条件服从和执行招标人制定的考核办法；</w:t>
      </w:r>
    </w:p>
    <w:p w14:paraId="72B1E33A">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8、调查人员应具备安装、市政、建筑等专业造价咨询相关知识及经验；</w:t>
      </w:r>
    </w:p>
    <w:p w14:paraId="325C9CA6">
      <w:pPr>
        <w:autoSpaceDE w:val="0"/>
        <w:autoSpaceDN w:val="0"/>
        <w:adjustRightInd w:val="0"/>
        <w:spacing w:line="360" w:lineRule="auto"/>
        <w:ind w:firstLine="482" w:firstLineChars="200"/>
        <w:jc w:val="left"/>
        <w:textAlignment w:val="baseline"/>
        <w:rPr>
          <w:rFonts w:hint="eastAsia" w:ascii="宋体" w:hAnsi="宋体" w:eastAsia="宋体" w:cs="宋体"/>
          <w:b/>
          <w:bCs/>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u w:val="none"/>
          <w:lang w:val="en-US" w:eastAsia="zh-CN"/>
        </w:rPr>
        <w:t>三、质量</w:t>
      </w:r>
      <w:r>
        <w:rPr>
          <w:rFonts w:hint="eastAsia" w:ascii="宋体" w:hAnsi="宋体" w:eastAsia="宋体" w:cs="宋体"/>
          <w:b/>
          <w:bCs/>
          <w:i w:val="0"/>
          <w:iCs w:val="0"/>
          <w:color w:val="auto"/>
          <w:sz w:val="24"/>
          <w:szCs w:val="24"/>
          <w:highlight w:val="none"/>
          <w:u w:val="none"/>
          <w:lang w:eastAsia="zh-CN"/>
        </w:rPr>
        <w:t>要求：</w:t>
      </w:r>
    </w:p>
    <w:p w14:paraId="3847C97F">
      <w:pPr>
        <w:autoSpaceDE w:val="0"/>
        <w:autoSpaceDN w:val="0"/>
        <w:adjustRightIn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auto"/>
          <w:kern w:val="0"/>
          <w:sz w:val="24"/>
          <w:szCs w:val="24"/>
          <w:highlight w:val="no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lang w:val="en-US" w:eastAsia="zh-CN"/>
        </w:rPr>
        <w:t>两家中标单位做好对接工作，负责本次《浦江建设工程造价信息》编辑校对、彩页制版、印刷装订，每月印制数量约150本并送货到指定地点，原则上每家中标单位负责6期《浦江建设工程造价信息》编辑校对、彩页制版、印刷装订。印刷纸张尺寸为16开210mm*285mm，上下误差不得超过1mm。封面一般用80克的铜版纸四色印刷覆亚膜，彩色印刷色彩鲜艳，文字清晰、套印准确，跨页图片及文字对准;内文为70g纯质纸,规格严整,胶左包面装订、无缺页、重页、倒页、错页、白页、折角、异角、毛边等，跨页图片及文字对齐。</w:t>
      </w:r>
    </w:p>
    <w:p w14:paraId="04F6D921">
      <w:pPr>
        <w:autoSpaceDE w:val="0"/>
        <w:autoSpaceDN w:val="0"/>
        <w:adjustRightInd w:val="0"/>
        <w:spacing w:line="360" w:lineRule="auto"/>
        <w:ind w:firstLine="482" w:firstLineChars="200"/>
        <w:jc w:val="left"/>
        <w:textAlignment w:val="baseline"/>
        <w:rPr>
          <w:rFonts w:hint="default" w:asciiTheme="minorEastAsia" w:hAnsiTheme="minorEastAsia" w:eastAsiaTheme="minorEastAsia" w:cstheme="minorEastAsia"/>
          <w:b/>
          <w:bCs/>
          <w:snapToGrid w:val="0"/>
          <w:color w:val="auto"/>
          <w:kern w:val="0"/>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lang w:eastAsia="zh-CN"/>
        </w:rPr>
        <w:t>四</w:t>
      </w:r>
      <w:r>
        <w:rPr>
          <w:rFonts w:asciiTheme="minorEastAsia" w:hAnsiTheme="minorEastAsia" w:eastAsiaTheme="minorEastAsia" w:cstheme="minorEastAsia"/>
          <w:b/>
          <w:bCs/>
          <w:snapToGrid w:val="0"/>
          <w:color w:val="auto"/>
          <w:kern w:val="0"/>
          <w:sz w:val="24"/>
          <w:szCs w:val="24"/>
          <w:highlight w:val="none"/>
        </w:rPr>
        <w:t>、其他要求：</w:t>
      </w:r>
    </w:p>
    <w:p w14:paraId="5889A1A3">
      <w:pPr>
        <w:autoSpaceDE w:val="0"/>
        <w:autoSpaceDN w:val="0"/>
        <w:adjustRightInd w:val="0"/>
        <w:spacing w:line="360" w:lineRule="auto"/>
        <w:ind w:firstLine="480" w:firstLineChars="200"/>
        <w:jc w:val="left"/>
        <w:textAlignment w:val="baseline"/>
        <w:rPr>
          <w:rFonts w:hint="default" w:asciiTheme="minorEastAsia" w:hAnsiTheme="minorEastAsia" w:eastAsiaTheme="minorEastAsia" w:cstheme="minorEastAsia"/>
          <w:bCs/>
          <w:snapToGrid w:val="0"/>
          <w:color w:val="auto"/>
          <w:kern w:val="0"/>
          <w:sz w:val="24"/>
          <w:szCs w:val="24"/>
          <w:highlight w:val="none"/>
          <w:u w:val="single"/>
        </w:rPr>
      </w:pPr>
      <w:r>
        <w:rPr>
          <w:rFonts w:asciiTheme="minorEastAsia" w:hAnsiTheme="minorEastAsia" w:eastAsiaTheme="minorEastAsia" w:cstheme="minorEastAsia"/>
          <w:snapToGrid w:val="0"/>
          <w:color w:val="auto"/>
          <w:kern w:val="0"/>
          <w:sz w:val="24"/>
          <w:szCs w:val="24"/>
          <w:highlight w:val="none"/>
        </w:rPr>
        <w:t>1.</w:t>
      </w:r>
      <w:r>
        <w:rPr>
          <w:rFonts w:ascii="宋体" w:hAnsi="宋体" w:eastAsia="宋体" w:cs="宋体"/>
          <w:snapToGrid w:val="0"/>
          <w:color w:val="auto"/>
          <w:kern w:val="0"/>
          <w:sz w:val="24"/>
          <w:szCs w:val="24"/>
          <w:highlight w:val="none"/>
        </w:rPr>
        <w:t>由中标供应商负责所有与项目相关的服务工作，并承担全部工作责任，其所有权归采购人所有</w:t>
      </w:r>
      <w:r>
        <w:rPr>
          <w:rFonts w:asciiTheme="minorEastAsia" w:hAnsiTheme="minorEastAsia" w:eastAsiaTheme="minorEastAsia" w:cstheme="minorEastAsia"/>
          <w:bCs/>
          <w:snapToGrid w:val="0"/>
          <w:color w:val="auto"/>
          <w:kern w:val="0"/>
          <w:sz w:val="24"/>
          <w:szCs w:val="24"/>
          <w:highlight w:val="none"/>
        </w:rPr>
        <w:t>。</w:t>
      </w:r>
    </w:p>
    <w:p w14:paraId="19992604">
      <w:pPr>
        <w:widowControl/>
        <w:adjustRightInd w:val="0"/>
        <w:snapToGri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2.质量要求：本项目合同服务的质量、技术标准按最新的国家或专业标准执行。所有工作须满足本评定需要及采购人要求。</w:t>
      </w:r>
    </w:p>
    <w:p w14:paraId="4E6BDCF3">
      <w:pPr>
        <w:pStyle w:val="27"/>
        <w:spacing w:line="360" w:lineRule="auto"/>
        <w:ind w:left="0" w:leftChars="0" w:firstLine="480"/>
        <w:jc w:val="left"/>
        <w:rPr>
          <w:rFonts w:hint="default" w:asciiTheme="minorEastAsia" w:hAnsiTheme="minorEastAsia" w:eastAsiaTheme="minorEastAsia" w:cstheme="minorEastAsia"/>
          <w:color w:val="auto"/>
          <w:kern w:val="2"/>
          <w:sz w:val="24"/>
          <w:szCs w:val="24"/>
          <w:highlight w:val="none"/>
        </w:rPr>
      </w:pPr>
      <w:r>
        <w:rPr>
          <w:rFonts w:asciiTheme="minorEastAsia" w:hAnsiTheme="minorEastAsia" w:eastAsiaTheme="minorEastAsia" w:cstheme="minorEastAsia"/>
          <w:bCs/>
          <w:color w:val="auto"/>
          <w:sz w:val="24"/>
          <w:szCs w:val="24"/>
          <w:highlight w:val="none"/>
        </w:rPr>
        <w:t>3.</w:t>
      </w:r>
      <w:r>
        <w:rPr>
          <w:rFonts w:asciiTheme="minorEastAsia" w:hAnsiTheme="minorEastAsia" w:eastAsiaTheme="minorEastAsia" w:cstheme="minorEastAsia"/>
          <w:color w:val="auto"/>
          <w:kern w:val="2"/>
          <w:sz w:val="24"/>
          <w:szCs w:val="24"/>
          <w:highlight w:val="none"/>
        </w:rPr>
        <w:t>项目方案具体在实施前须报经采购人同意后方可执行，采购人有权修改中标人的项目实施方案，费用不再调整。</w:t>
      </w:r>
    </w:p>
    <w:p w14:paraId="690A9834">
      <w:pPr>
        <w:autoSpaceDE w:val="0"/>
        <w:autoSpaceDN w:val="0"/>
        <w:adjustRightInd w:val="0"/>
        <w:spacing w:line="360" w:lineRule="auto"/>
        <w:ind w:firstLine="480" w:firstLineChars="200"/>
        <w:jc w:val="left"/>
        <w:textAlignment w:val="baseline"/>
        <w:rPr>
          <w:rFonts w:hint="default" w:asciiTheme="minorEastAsia" w:hAnsiTheme="minorEastAsia" w:eastAsiaTheme="minorEastAsia" w:cstheme="minorEastAsia"/>
          <w:color w:val="auto"/>
          <w:sz w:val="24"/>
          <w:szCs w:val="24"/>
          <w:highlight w:val="none"/>
          <w:lang w:val="zh-CN"/>
        </w:rPr>
      </w:pPr>
      <w:r>
        <w:rPr>
          <w:rFonts w:asciiTheme="minorEastAsia" w:hAnsiTheme="minorEastAsia" w:eastAsiaTheme="minorEastAsia" w:cstheme="minorEastAsia"/>
          <w:color w:val="auto"/>
          <w:sz w:val="24"/>
          <w:szCs w:val="24"/>
          <w:highlight w:val="none"/>
        </w:rPr>
        <w:t>4.</w:t>
      </w:r>
      <w:r>
        <w:rPr>
          <w:rFonts w:asciiTheme="minorEastAsia" w:hAnsiTheme="minorEastAsia" w:eastAsiaTheme="minorEastAsia" w:cstheme="minorEastAsia"/>
          <w:color w:val="auto"/>
          <w:sz w:val="24"/>
          <w:szCs w:val="24"/>
          <w:highlight w:val="none"/>
          <w:lang w:val="zh-CN"/>
        </w:rPr>
        <w:t>如招标文件中遗漏了必须具备的服务</w:t>
      </w:r>
      <w:r>
        <w:rPr>
          <w:rFonts w:asciiTheme="minorEastAsia" w:hAnsiTheme="minorEastAsia" w:eastAsiaTheme="minorEastAsia" w:cstheme="minorEastAsia"/>
          <w:color w:val="auto"/>
          <w:sz w:val="24"/>
          <w:szCs w:val="24"/>
          <w:highlight w:val="none"/>
        </w:rPr>
        <w:t>或其他内容</w:t>
      </w:r>
      <w:r>
        <w:rPr>
          <w:rFonts w:asciiTheme="minorEastAsia" w:hAnsiTheme="minorEastAsia" w:eastAsiaTheme="minorEastAsia" w:cstheme="minorEastAsia"/>
          <w:color w:val="auto"/>
          <w:sz w:val="24"/>
          <w:szCs w:val="24"/>
          <w:highlight w:val="none"/>
          <w:lang w:val="zh-CN"/>
        </w:rPr>
        <w:t>，请投标人在投标文件中指出，并提出解决方案供采购人参考；</w:t>
      </w:r>
      <w:r>
        <w:rPr>
          <w:rFonts w:asciiTheme="minorEastAsia" w:hAnsiTheme="minorEastAsia" w:eastAsiaTheme="minorEastAsia" w:cstheme="minorEastAsia"/>
          <w:color w:val="auto"/>
          <w:kern w:val="0"/>
          <w:sz w:val="24"/>
          <w:szCs w:val="24"/>
          <w:highlight w:val="none"/>
        </w:rPr>
        <w:t>投标人</w:t>
      </w:r>
      <w:r>
        <w:rPr>
          <w:rFonts w:asciiTheme="minorEastAsia" w:hAnsiTheme="minorEastAsia" w:eastAsiaTheme="minorEastAsia" w:cstheme="minorEastAsia"/>
          <w:color w:val="auto"/>
          <w:sz w:val="24"/>
          <w:szCs w:val="24"/>
          <w:highlight w:val="none"/>
          <w:lang w:val="zh-CN"/>
        </w:rPr>
        <w:t>有义务保证采购人</w:t>
      </w:r>
      <w:r>
        <w:rPr>
          <w:rFonts w:asciiTheme="minorEastAsia" w:hAnsiTheme="minorEastAsia" w:eastAsiaTheme="minorEastAsia" w:cstheme="minorEastAsia"/>
          <w:color w:val="auto"/>
          <w:sz w:val="24"/>
          <w:szCs w:val="24"/>
          <w:highlight w:val="none"/>
        </w:rPr>
        <w:t>项目</w:t>
      </w:r>
      <w:r>
        <w:rPr>
          <w:rFonts w:asciiTheme="minorEastAsia" w:hAnsiTheme="minorEastAsia" w:eastAsiaTheme="minorEastAsia" w:cstheme="minorEastAsia"/>
          <w:color w:val="auto"/>
          <w:sz w:val="24"/>
          <w:szCs w:val="24"/>
          <w:highlight w:val="none"/>
          <w:lang w:val="zh-CN"/>
        </w:rPr>
        <w:t>的完整性，如项目实施过程中因缺少服务</w:t>
      </w:r>
      <w:r>
        <w:rPr>
          <w:rFonts w:asciiTheme="minorEastAsia" w:hAnsiTheme="minorEastAsia" w:eastAsiaTheme="minorEastAsia" w:cstheme="minorEastAsia"/>
          <w:color w:val="auto"/>
          <w:sz w:val="24"/>
          <w:szCs w:val="24"/>
          <w:highlight w:val="none"/>
        </w:rPr>
        <w:t>或其他工作内容</w:t>
      </w:r>
      <w:r>
        <w:rPr>
          <w:rFonts w:asciiTheme="minorEastAsia" w:hAnsiTheme="minorEastAsia" w:eastAsiaTheme="minorEastAsia" w:cstheme="minorEastAsia"/>
          <w:color w:val="auto"/>
          <w:sz w:val="24"/>
          <w:szCs w:val="24"/>
          <w:highlight w:val="none"/>
          <w:lang w:val="zh-CN"/>
        </w:rPr>
        <w:t>导致采购人</w:t>
      </w:r>
      <w:r>
        <w:rPr>
          <w:rFonts w:asciiTheme="minorEastAsia" w:hAnsiTheme="minorEastAsia" w:eastAsiaTheme="minorEastAsia" w:cstheme="minorEastAsia"/>
          <w:color w:val="auto"/>
          <w:sz w:val="24"/>
          <w:szCs w:val="24"/>
          <w:highlight w:val="none"/>
        </w:rPr>
        <w:t>项目</w:t>
      </w:r>
      <w:r>
        <w:rPr>
          <w:rFonts w:asciiTheme="minorEastAsia" w:hAnsiTheme="minorEastAsia" w:eastAsiaTheme="minorEastAsia" w:cstheme="minorEastAsia"/>
          <w:color w:val="auto"/>
          <w:sz w:val="24"/>
          <w:szCs w:val="24"/>
          <w:highlight w:val="none"/>
          <w:lang w:val="zh-CN"/>
        </w:rPr>
        <w:t>无法正常运</w:t>
      </w:r>
      <w:r>
        <w:rPr>
          <w:rFonts w:asciiTheme="minorEastAsia" w:hAnsiTheme="minorEastAsia" w:eastAsiaTheme="minorEastAsia" w:cstheme="minorEastAsia"/>
          <w:color w:val="auto"/>
          <w:sz w:val="24"/>
          <w:szCs w:val="24"/>
          <w:highlight w:val="none"/>
        </w:rPr>
        <w:t>行</w:t>
      </w:r>
      <w:r>
        <w:rPr>
          <w:rFonts w:asciiTheme="minorEastAsia" w:hAnsiTheme="minorEastAsia" w:eastAsiaTheme="minorEastAsia" w:cstheme="minorEastAsia"/>
          <w:color w:val="auto"/>
          <w:sz w:val="24"/>
          <w:szCs w:val="24"/>
          <w:highlight w:val="none"/>
          <w:lang w:val="zh-CN"/>
        </w:rPr>
        <w:t>，</w:t>
      </w:r>
      <w:r>
        <w:rPr>
          <w:rFonts w:asciiTheme="minorEastAsia" w:hAnsiTheme="minorEastAsia" w:eastAsiaTheme="minorEastAsia" w:cstheme="minorEastAsia"/>
          <w:color w:val="auto"/>
          <w:kern w:val="0"/>
          <w:sz w:val="24"/>
          <w:szCs w:val="24"/>
          <w:highlight w:val="none"/>
        </w:rPr>
        <w:t>中标人</w:t>
      </w:r>
      <w:r>
        <w:rPr>
          <w:rFonts w:asciiTheme="minorEastAsia" w:hAnsiTheme="minorEastAsia" w:eastAsiaTheme="minorEastAsia" w:cstheme="minorEastAsia"/>
          <w:color w:val="auto"/>
          <w:sz w:val="24"/>
          <w:szCs w:val="24"/>
          <w:highlight w:val="none"/>
          <w:lang w:val="zh-CN"/>
        </w:rPr>
        <w:t>须免费提供，报价时自行考虑。</w:t>
      </w:r>
    </w:p>
    <w:p w14:paraId="5F1F4050">
      <w:pPr>
        <w:autoSpaceDE w:val="0"/>
        <w:autoSpaceDN w:val="0"/>
        <w:adjustRightInd w:val="0"/>
        <w:spacing w:line="360" w:lineRule="auto"/>
        <w:ind w:firstLine="480" w:firstLineChars="200"/>
        <w:jc w:val="left"/>
        <w:textAlignment w:val="baseline"/>
        <w:rPr>
          <w:rFonts w:hint="default" w:asciiTheme="minorEastAsia" w:hAnsiTheme="minorEastAsia" w:eastAsiaTheme="minorEastAsia" w:cstheme="minorEastAsia"/>
          <w:color w:val="auto"/>
          <w:sz w:val="24"/>
          <w:szCs w:val="24"/>
          <w:highlight w:val="none"/>
        </w:rPr>
      </w:pPr>
      <w:r>
        <w:rPr>
          <w:rFonts w:ascii="宋体" w:hAnsi="宋体" w:eastAsia="宋体" w:cs="宋体"/>
          <w:b w:val="0"/>
          <w:bCs w:val="0"/>
          <w:color w:val="auto"/>
          <w:kern w:val="0"/>
          <w:sz w:val="24"/>
          <w:szCs w:val="24"/>
          <w:highlight w:val="none"/>
        </w:rPr>
        <w:t>5.</w:t>
      </w:r>
      <w:r>
        <w:rPr>
          <w:rFonts w:asciiTheme="minorEastAsia" w:hAnsiTheme="minorEastAsia" w:eastAsiaTheme="minorEastAsia" w:cstheme="minorEastAsia"/>
          <w:b w:val="0"/>
          <w:bCs w:val="0"/>
          <w:color w:val="auto"/>
          <w:sz w:val="24"/>
          <w:szCs w:val="24"/>
          <w:highlight w:val="none"/>
        </w:rPr>
        <w:t>强</w:t>
      </w:r>
      <w:r>
        <w:rPr>
          <w:rFonts w:asciiTheme="minorEastAsia" w:hAnsiTheme="minorEastAsia" w:eastAsiaTheme="minorEastAsia" w:cstheme="minorEastAsia"/>
          <w:color w:val="auto"/>
          <w:sz w:val="24"/>
          <w:szCs w:val="24"/>
          <w:highlight w:val="none"/>
        </w:rPr>
        <w:t>化安全意识、抓好安全生产，明确安全责任，杜绝事故发生，项目实施中发生安全及人身事故均由投标人负责处理，并承担全部责任和费用。</w:t>
      </w:r>
    </w:p>
    <w:p w14:paraId="2CD9694A">
      <w:pPr>
        <w:spacing w:line="360" w:lineRule="auto"/>
        <w:ind w:firstLine="480" w:firstLineChars="200"/>
        <w:contextualSpacing/>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6.</w:t>
      </w:r>
      <w:r>
        <w:rPr>
          <w:rFonts w:ascii="宋体" w:hAnsi="宋体" w:eastAsia="宋体" w:cs="宋体"/>
          <w:color w:val="auto"/>
          <w:sz w:val="24"/>
          <w:szCs w:val="24"/>
          <w:highlight w:val="none"/>
        </w:rPr>
        <w:t>保密：项目实施过程和结果将严格保密，在未经</w:t>
      </w:r>
      <w:r>
        <w:rPr>
          <w:rFonts w:ascii="宋体" w:hAnsi="宋体" w:eastAsia="宋体" w:cs="宋体"/>
          <w:color w:val="auto"/>
          <w:kern w:val="0"/>
          <w:sz w:val="24"/>
          <w:szCs w:val="24"/>
          <w:highlight w:val="none"/>
        </w:rPr>
        <w:t>采购人</w:t>
      </w:r>
      <w:r>
        <w:rPr>
          <w:rFonts w:ascii="宋体" w:hAnsi="宋体" w:eastAsia="宋体" w:cs="宋体"/>
          <w:color w:val="auto"/>
          <w:sz w:val="24"/>
          <w:szCs w:val="24"/>
          <w:highlight w:val="none"/>
        </w:rPr>
        <w:t>授权的情况下不会泄露给任何单位和个人，不会利用此信息进行任何侵害客户权益的行为</w:t>
      </w:r>
      <w:r>
        <w:rPr>
          <w:rFonts w:asciiTheme="minorEastAsia" w:hAnsiTheme="minorEastAsia" w:eastAsiaTheme="minorEastAsia" w:cstheme="minorEastAsia"/>
          <w:color w:val="auto"/>
          <w:sz w:val="24"/>
          <w:szCs w:val="24"/>
          <w:highlight w:val="none"/>
        </w:rPr>
        <w:t>。</w:t>
      </w:r>
    </w:p>
    <w:p w14:paraId="36221721">
      <w:pPr>
        <w:pageBreakBefore w:val="0"/>
        <w:kinsoku/>
        <w:wordWrap/>
        <w:overflowPunct/>
        <w:topLinePunct w:val="0"/>
        <w:bidi w:val="0"/>
        <w:spacing w:line="360" w:lineRule="auto"/>
        <w:ind w:left="0" w:right="0" w:firstLine="723" w:firstLineChars="200"/>
        <w:rPr>
          <w:rFonts w:hint="default" w:asciiTheme="minorEastAsia" w:hAnsiTheme="minorEastAsia" w:eastAsiaTheme="minorEastAsia" w:cstheme="minorEastAsia"/>
          <w:b/>
          <w:color w:val="auto"/>
          <w:kern w:val="2"/>
          <w:sz w:val="36"/>
          <w:highlight w:val="none"/>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0E3D064D">
      <w:pPr>
        <w:pStyle w:val="27"/>
        <w:ind w:left="0" w:leftChars="0" w:firstLine="3253" w:firstLineChars="900"/>
        <w:rPr>
          <w:rFonts w:hint="default" w:asciiTheme="minorEastAsia" w:hAnsiTheme="minorEastAsia" w:eastAsiaTheme="minorEastAsia" w:cstheme="minorEastAsia"/>
          <w:b/>
          <w:color w:val="auto"/>
          <w:kern w:val="2"/>
          <w:sz w:val="36"/>
          <w:highlight w:val="none"/>
        </w:rPr>
      </w:pPr>
      <w:r>
        <w:rPr>
          <w:rFonts w:asciiTheme="minorEastAsia" w:hAnsiTheme="minorEastAsia" w:eastAsiaTheme="minorEastAsia" w:cstheme="minorEastAsia"/>
          <w:b/>
          <w:color w:val="auto"/>
          <w:kern w:val="2"/>
          <w:sz w:val="36"/>
          <w:highlight w:val="none"/>
        </w:rPr>
        <w:t>第四部分  评标办法</w:t>
      </w:r>
    </w:p>
    <w:p w14:paraId="2CDDE14F">
      <w:pPr>
        <w:pStyle w:val="24"/>
        <w:bidi w:val="0"/>
        <w:ind w:firstLine="3534" w:firstLineChars="1100"/>
        <w:rPr>
          <w:rFonts w:ascii="宋体" w:hAnsi="宋体" w:cs="宋体"/>
          <w:b/>
          <w:color w:val="auto"/>
          <w:sz w:val="32"/>
          <w:highlight w:val="none"/>
        </w:rPr>
      </w:pPr>
      <w:r>
        <w:rPr>
          <w:rFonts w:ascii="宋体" w:hAnsi="宋体" w:cs="宋体"/>
          <w:b/>
          <w:color w:val="auto"/>
          <w:sz w:val="32"/>
          <w:highlight w:val="none"/>
        </w:rPr>
        <w:t>评标办法前附表</w:t>
      </w:r>
    </w:p>
    <w:p w14:paraId="4038A358">
      <w:pPr>
        <w:pStyle w:val="24"/>
        <w:bidi w:val="0"/>
        <w:rPr>
          <w:rFonts w:hint="default"/>
          <w:color w:val="auto"/>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标项1、标项2评标细则：</w:t>
      </w:r>
    </w:p>
    <w:tbl>
      <w:tblPr>
        <w:tblStyle w:val="29"/>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230"/>
        <w:gridCol w:w="1149"/>
      </w:tblGrid>
      <w:tr w14:paraId="6ECE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jc w:val="center"/>
        </w:trPr>
        <w:tc>
          <w:tcPr>
            <w:tcW w:w="720" w:type="dxa"/>
            <w:tcBorders>
              <w:top w:val="single" w:color="auto" w:sz="4" w:space="0"/>
              <w:left w:val="single" w:color="auto" w:sz="4" w:space="0"/>
              <w:bottom w:val="single" w:color="auto" w:sz="4" w:space="0"/>
              <w:right w:val="single" w:color="auto" w:sz="4" w:space="0"/>
            </w:tcBorders>
            <w:vAlign w:val="center"/>
          </w:tcPr>
          <w:p w14:paraId="22C1D47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346F53A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评审内容</w:t>
            </w:r>
          </w:p>
        </w:tc>
        <w:tc>
          <w:tcPr>
            <w:tcW w:w="7230" w:type="dxa"/>
            <w:tcBorders>
              <w:top w:val="single" w:color="auto" w:sz="4" w:space="0"/>
              <w:left w:val="single" w:color="auto" w:sz="4" w:space="0"/>
              <w:bottom w:val="single" w:color="auto" w:sz="4" w:space="0"/>
              <w:right w:val="single" w:color="auto" w:sz="4" w:space="0"/>
            </w:tcBorders>
            <w:vAlign w:val="center"/>
          </w:tcPr>
          <w:p w14:paraId="27AF238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评分基本规则</w:t>
            </w:r>
          </w:p>
        </w:tc>
        <w:tc>
          <w:tcPr>
            <w:tcW w:w="1149" w:type="dxa"/>
            <w:tcBorders>
              <w:top w:val="single" w:color="auto" w:sz="4" w:space="0"/>
              <w:left w:val="single" w:color="auto" w:sz="4" w:space="0"/>
              <w:bottom w:val="single" w:color="auto" w:sz="4" w:space="0"/>
              <w:right w:val="single" w:color="auto" w:sz="4" w:space="0"/>
            </w:tcBorders>
            <w:vAlign w:val="center"/>
          </w:tcPr>
          <w:p w14:paraId="0A81AD7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r>
      <w:tr w14:paraId="416A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20" w:type="dxa"/>
            <w:tcBorders>
              <w:top w:val="single" w:color="auto" w:sz="4" w:space="0"/>
              <w:left w:val="single" w:color="auto" w:sz="4" w:space="0"/>
              <w:right w:val="single" w:color="auto" w:sz="4" w:space="0"/>
            </w:tcBorders>
            <w:vAlign w:val="center"/>
          </w:tcPr>
          <w:p w14:paraId="28CF626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85" w:type="dxa"/>
            <w:tcBorders>
              <w:top w:val="single" w:color="auto" w:sz="4" w:space="0"/>
              <w:left w:val="single" w:color="auto" w:sz="4" w:space="0"/>
              <w:right w:val="single" w:color="auto" w:sz="4" w:space="0"/>
            </w:tcBorders>
            <w:vAlign w:val="center"/>
          </w:tcPr>
          <w:p w14:paraId="12B2375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类似业绩</w:t>
            </w:r>
          </w:p>
        </w:tc>
        <w:tc>
          <w:tcPr>
            <w:tcW w:w="7230" w:type="dxa"/>
            <w:tcBorders>
              <w:top w:val="single" w:color="auto" w:sz="4" w:space="0"/>
              <w:left w:val="single" w:color="auto" w:sz="4" w:space="0"/>
              <w:right w:val="single" w:color="auto" w:sz="4" w:space="0"/>
            </w:tcBorders>
            <w:vAlign w:val="center"/>
          </w:tcPr>
          <w:p w14:paraId="77EA639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投标人自2020年1月1日（以签订合同时间为准）以来有类似业绩的，每项得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分。本项最高得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2503856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注：标书中需提供合同扫描件，未提供的得分不予计取。</w:t>
            </w:r>
          </w:p>
        </w:tc>
        <w:tc>
          <w:tcPr>
            <w:tcW w:w="1149" w:type="dxa"/>
            <w:tcBorders>
              <w:top w:val="single" w:color="auto" w:sz="4" w:space="0"/>
              <w:left w:val="single" w:color="auto" w:sz="4" w:space="0"/>
              <w:bottom w:val="single" w:color="auto" w:sz="4" w:space="0"/>
              <w:right w:val="single" w:color="auto" w:sz="4" w:space="0"/>
            </w:tcBorders>
            <w:vAlign w:val="center"/>
          </w:tcPr>
          <w:p w14:paraId="223485A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r>
      <w:tr w14:paraId="4D69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20" w:type="dxa"/>
            <w:tcBorders>
              <w:top w:val="single" w:color="auto" w:sz="4" w:space="0"/>
              <w:left w:val="single" w:color="auto" w:sz="4" w:space="0"/>
              <w:right w:val="single" w:color="auto" w:sz="4" w:space="0"/>
            </w:tcBorders>
            <w:vAlign w:val="center"/>
          </w:tcPr>
          <w:p w14:paraId="7CE1092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185" w:type="dxa"/>
            <w:tcBorders>
              <w:top w:val="single" w:color="auto" w:sz="4" w:space="0"/>
              <w:left w:val="single" w:color="auto" w:sz="4" w:space="0"/>
              <w:right w:val="single" w:color="auto" w:sz="4" w:space="0"/>
            </w:tcBorders>
            <w:vAlign w:val="center"/>
          </w:tcPr>
          <w:p w14:paraId="50DED77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项目理解</w:t>
            </w:r>
          </w:p>
        </w:tc>
        <w:tc>
          <w:tcPr>
            <w:tcW w:w="7230" w:type="dxa"/>
            <w:tcBorders>
              <w:top w:val="single" w:color="auto" w:sz="4" w:space="0"/>
              <w:left w:val="single" w:color="auto" w:sz="4" w:space="0"/>
              <w:right w:val="single" w:color="auto" w:sz="4" w:space="0"/>
            </w:tcBorders>
            <w:vAlign w:val="center"/>
          </w:tcPr>
          <w:p w14:paraId="56C9C9D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根据投标人提供的对项目背景和现状的了解程度，项目目标理解。</w:t>
            </w:r>
          </w:p>
        </w:tc>
        <w:tc>
          <w:tcPr>
            <w:tcW w:w="1149" w:type="dxa"/>
            <w:tcBorders>
              <w:top w:val="single" w:color="auto" w:sz="4" w:space="0"/>
              <w:left w:val="single" w:color="auto" w:sz="4" w:space="0"/>
              <w:bottom w:val="single" w:color="auto" w:sz="4" w:space="0"/>
              <w:right w:val="single" w:color="auto" w:sz="4" w:space="0"/>
            </w:tcBorders>
            <w:vAlign w:val="center"/>
          </w:tcPr>
          <w:p w14:paraId="31D69B4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r>
      <w:tr w14:paraId="081B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20" w:type="dxa"/>
            <w:tcBorders>
              <w:top w:val="single" w:color="auto" w:sz="4" w:space="0"/>
              <w:left w:val="single" w:color="auto" w:sz="4" w:space="0"/>
              <w:right w:val="single" w:color="auto" w:sz="4" w:space="0"/>
            </w:tcBorders>
            <w:vAlign w:val="center"/>
          </w:tcPr>
          <w:p w14:paraId="14071E8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185" w:type="dxa"/>
            <w:tcBorders>
              <w:top w:val="single" w:color="auto" w:sz="4" w:space="0"/>
              <w:left w:val="single" w:color="auto" w:sz="4" w:space="0"/>
              <w:right w:val="single" w:color="auto" w:sz="4" w:space="0"/>
            </w:tcBorders>
            <w:vAlign w:val="center"/>
          </w:tcPr>
          <w:p w14:paraId="11650EC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技术力量</w:t>
            </w:r>
          </w:p>
        </w:tc>
        <w:tc>
          <w:tcPr>
            <w:tcW w:w="7230" w:type="dxa"/>
            <w:tcBorders>
              <w:top w:val="single" w:color="auto" w:sz="4" w:space="0"/>
              <w:left w:val="single" w:color="auto" w:sz="4" w:space="0"/>
              <w:right w:val="single" w:color="auto" w:sz="4" w:space="0"/>
            </w:tcBorders>
            <w:vAlign w:val="center"/>
          </w:tcPr>
          <w:p w14:paraId="73A27B7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配备土建、安装专业人员具备二级及以上造价师的，每个专业每配备 1 人的得 2 分，每个专业最高得 4分，本项最高得8 分</w:t>
            </w:r>
          </w:p>
          <w:p w14:paraId="7F83DA1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注：提供项目人员相关证书扫描件及近3月中的任意1月的社保记录材料，造价工程专业以相关部门颁发的执业资格证书为准，同一人员如有多项执业资格可累计得分，一人最多得4分。未提供的得分不予计取。</w:t>
            </w:r>
          </w:p>
        </w:tc>
        <w:tc>
          <w:tcPr>
            <w:tcW w:w="1149" w:type="dxa"/>
            <w:tcBorders>
              <w:top w:val="single" w:color="auto" w:sz="4" w:space="0"/>
              <w:left w:val="single" w:color="auto" w:sz="4" w:space="0"/>
              <w:bottom w:val="single" w:color="auto" w:sz="4" w:space="0"/>
              <w:right w:val="single" w:color="auto" w:sz="4" w:space="0"/>
            </w:tcBorders>
            <w:vAlign w:val="center"/>
          </w:tcPr>
          <w:p w14:paraId="7323F36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0-8分</w:t>
            </w:r>
          </w:p>
        </w:tc>
      </w:tr>
      <w:tr w14:paraId="3122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20" w:type="dxa"/>
            <w:tcBorders>
              <w:top w:val="single" w:color="auto" w:sz="4" w:space="0"/>
              <w:left w:val="single" w:color="auto" w:sz="4" w:space="0"/>
              <w:right w:val="single" w:color="auto" w:sz="4" w:space="0"/>
            </w:tcBorders>
            <w:vAlign w:val="center"/>
          </w:tcPr>
          <w:p w14:paraId="787E3D7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185" w:type="dxa"/>
            <w:tcBorders>
              <w:top w:val="single" w:color="auto" w:sz="4" w:space="0"/>
              <w:left w:val="single" w:color="auto" w:sz="4" w:space="0"/>
              <w:right w:val="single" w:color="auto" w:sz="4" w:space="0"/>
            </w:tcBorders>
            <w:vAlign w:val="center"/>
          </w:tcPr>
          <w:p w14:paraId="5630351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实施方案</w:t>
            </w:r>
          </w:p>
        </w:tc>
        <w:tc>
          <w:tcPr>
            <w:tcW w:w="7230" w:type="dxa"/>
            <w:tcBorders>
              <w:top w:val="single" w:color="auto" w:sz="4" w:space="0"/>
              <w:left w:val="single" w:color="auto" w:sz="4" w:space="0"/>
              <w:right w:val="single" w:color="auto" w:sz="4" w:space="0"/>
            </w:tcBorders>
            <w:vAlign w:val="center"/>
          </w:tcPr>
          <w:p w14:paraId="17126DC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根据投标人的采集、市场调查方案进行评分。（0-</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693C6FC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rPr>
              <w:t xml:space="preserve"> 根据供应商针对项目进度计划和保障措施进行评分。（0-4分）</w:t>
            </w:r>
          </w:p>
          <w:p w14:paraId="4338723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4.3</w:t>
            </w:r>
            <w:r>
              <w:rPr>
                <w:rFonts w:hint="eastAsia" w:asciiTheme="minorEastAsia" w:hAnsiTheme="minorEastAsia" w:eastAsiaTheme="minorEastAsia" w:cstheme="minorEastAsia"/>
                <w:color w:val="auto"/>
                <w:sz w:val="24"/>
                <w:szCs w:val="24"/>
                <w:highlight w:val="none"/>
              </w:rPr>
              <w:t>根据供应商针对项目质量保证措施及质量目标承诺进行评分。（0-4分）</w:t>
            </w:r>
          </w:p>
          <w:p w14:paraId="3F91712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4.4根据投标人制订的保密制度是否具有针对性、合理性等进行评分（0-2分）</w:t>
            </w:r>
          </w:p>
        </w:tc>
        <w:tc>
          <w:tcPr>
            <w:tcW w:w="1149" w:type="dxa"/>
            <w:tcBorders>
              <w:top w:val="single" w:color="auto" w:sz="4" w:space="0"/>
              <w:left w:val="single" w:color="auto" w:sz="4" w:space="0"/>
              <w:bottom w:val="single" w:color="auto" w:sz="4" w:space="0"/>
              <w:right w:val="single" w:color="auto" w:sz="4" w:space="0"/>
            </w:tcBorders>
            <w:vAlign w:val="center"/>
          </w:tcPr>
          <w:p w14:paraId="331D334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r>
      <w:tr w14:paraId="433C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20" w:type="dxa"/>
            <w:tcBorders>
              <w:top w:val="single" w:color="auto" w:sz="4" w:space="0"/>
              <w:left w:val="single" w:color="auto" w:sz="4" w:space="0"/>
              <w:right w:val="single" w:color="auto" w:sz="4" w:space="0"/>
            </w:tcBorders>
            <w:vAlign w:val="center"/>
          </w:tcPr>
          <w:p w14:paraId="512C122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185" w:type="dxa"/>
            <w:tcBorders>
              <w:top w:val="single" w:color="auto" w:sz="4" w:space="0"/>
              <w:left w:val="single" w:color="auto" w:sz="4" w:space="0"/>
              <w:right w:val="single" w:color="auto" w:sz="4" w:space="0"/>
            </w:tcBorders>
            <w:vAlign w:val="center"/>
          </w:tcPr>
          <w:p w14:paraId="768F2DF8">
            <w:pPr>
              <w:pStyle w:val="57"/>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重难点分析及应对措施</w:t>
            </w:r>
          </w:p>
        </w:tc>
        <w:tc>
          <w:tcPr>
            <w:tcW w:w="7230" w:type="dxa"/>
            <w:tcBorders>
              <w:top w:val="single" w:color="auto" w:sz="4" w:space="0"/>
              <w:left w:val="single" w:color="auto" w:sz="4" w:space="0"/>
              <w:right w:val="single" w:color="auto" w:sz="4" w:space="0"/>
            </w:tcBorders>
            <w:vAlign w:val="center"/>
          </w:tcPr>
          <w:p w14:paraId="2191C3A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根据投标人对本项目的难点理解、把握是否准确和解决措施是否切实可行性进行评分。（0-</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c>
          <w:tcPr>
            <w:tcW w:w="1149" w:type="dxa"/>
            <w:tcBorders>
              <w:top w:val="single" w:color="auto" w:sz="4" w:space="0"/>
              <w:left w:val="single" w:color="auto" w:sz="4" w:space="0"/>
              <w:right w:val="single" w:color="auto" w:sz="4" w:space="0"/>
            </w:tcBorders>
            <w:vAlign w:val="center"/>
          </w:tcPr>
          <w:p w14:paraId="5490D9A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r>
      <w:tr w14:paraId="0BA2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58987D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185" w:type="dxa"/>
            <w:tcBorders>
              <w:top w:val="single" w:color="auto" w:sz="4" w:space="0"/>
              <w:left w:val="single" w:color="auto" w:sz="4" w:space="0"/>
              <w:bottom w:val="single" w:color="auto" w:sz="4" w:space="0"/>
              <w:right w:val="single" w:color="auto" w:sz="4" w:space="0"/>
            </w:tcBorders>
            <w:vAlign w:val="center"/>
          </w:tcPr>
          <w:p w14:paraId="5CEE458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售后服务方案</w:t>
            </w:r>
          </w:p>
        </w:tc>
        <w:tc>
          <w:tcPr>
            <w:tcW w:w="7230" w:type="dxa"/>
            <w:tcBorders>
              <w:top w:val="single" w:color="auto" w:sz="4" w:space="0"/>
              <w:left w:val="single" w:color="auto" w:sz="4" w:space="0"/>
              <w:bottom w:val="single" w:color="auto" w:sz="4" w:space="0"/>
              <w:right w:val="single" w:color="auto" w:sz="4" w:space="0"/>
            </w:tcBorders>
            <w:vAlign w:val="center"/>
          </w:tcPr>
          <w:p w14:paraId="2A06113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根据投标人提供的售后服务方案、售后服务承诺的可行性、完整性以及服务承诺落实的保障措施、服务响应能力</w:t>
            </w:r>
            <w:r>
              <w:rPr>
                <w:rFonts w:hint="eastAsia" w:asciiTheme="minorEastAsia" w:hAnsiTheme="minorEastAsia" w:eastAsiaTheme="minorEastAsia" w:cstheme="minorEastAsia"/>
                <w:color w:val="auto"/>
                <w:sz w:val="24"/>
                <w:szCs w:val="24"/>
                <w:highlight w:val="none"/>
                <w:lang w:eastAsia="zh-CN"/>
              </w:rPr>
              <w:t>进行评分。</w:t>
            </w:r>
          </w:p>
        </w:tc>
        <w:tc>
          <w:tcPr>
            <w:tcW w:w="1149" w:type="dxa"/>
            <w:tcBorders>
              <w:top w:val="single" w:color="auto" w:sz="4" w:space="0"/>
              <w:left w:val="single" w:color="auto" w:sz="4" w:space="0"/>
              <w:bottom w:val="single" w:color="auto" w:sz="4" w:space="0"/>
              <w:right w:val="single" w:color="auto" w:sz="4" w:space="0"/>
            </w:tcBorders>
            <w:vAlign w:val="center"/>
          </w:tcPr>
          <w:p w14:paraId="2927881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tc>
      </w:tr>
      <w:tr w14:paraId="3A72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3E21A2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185" w:type="dxa"/>
            <w:tcBorders>
              <w:top w:val="single" w:color="auto" w:sz="4" w:space="0"/>
              <w:left w:val="single" w:color="auto" w:sz="4" w:space="0"/>
              <w:bottom w:val="single" w:color="auto" w:sz="4" w:space="0"/>
              <w:right w:val="single" w:color="auto" w:sz="4" w:space="0"/>
            </w:tcBorders>
            <w:vAlign w:val="center"/>
          </w:tcPr>
          <w:p w14:paraId="3285558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合理化建议</w:t>
            </w:r>
          </w:p>
        </w:tc>
        <w:tc>
          <w:tcPr>
            <w:tcW w:w="7230" w:type="dxa"/>
            <w:tcBorders>
              <w:top w:val="single" w:color="auto" w:sz="4" w:space="0"/>
              <w:left w:val="single" w:color="auto" w:sz="4" w:space="0"/>
              <w:bottom w:val="single" w:color="auto" w:sz="4" w:space="0"/>
              <w:right w:val="single" w:color="auto" w:sz="4" w:space="0"/>
            </w:tcBorders>
            <w:vAlign w:val="center"/>
          </w:tcPr>
          <w:p w14:paraId="7AE4BEA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rPr>
              <w:t>针对本项目的实施，本着有利于本项目实施且为采购人提供更好的后续服务，提出合理化建议进行评分。</w:t>
            </w:r>
            <w:r>
              <w:rPr>
                <w:rFonts w:hint="eastAsia" w:asciiTheme="minorEastAsia" w:hAnsiTheme="minorEastAsia" w:eastAsiaTheme="minorEastAsia" w:cstheme="minorEastAsia"/>
                <w:color w:val="auto"/>
                <w:sz w:val="24"/>
                <w:szCs w:val="24"/>
                <w:highlight w:val="none"/>
                <w:lang w:val="en-US" w:eastAsia="zh-CN"/>
              </w:rPr>
              <w:t xml:space="preserve"> </w:t>
            </w:r>
          </w:p>
        </w:tc>
        <w:tc>
          <w:tcPr>
            <w:tcW w:w="1149" w:type="dxa"/>
            <w:tcBorders>
              <w:top w:val="single" w:color="auto" w:sz="4" w:space="0"/>
              <w:left w:val="single" w:color="auto" w:sz="4" w:space="0"/>
              <w:bottom w:val="single" w:color="auto" w:sz="4" w:space="0"/>
              <w:right w:val="single" w:color="auto" w:sz="4" w:space="0"/>
            </w:tcBorders>
            <w:vAlign w:val="center"/>
          </w:tcPr>
          <w:p w14:paraId="5BB7972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r>
      <w:tr w14:paraId="4CED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7F868E6">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185" w:type="dxa"/>
            <w:tcBorders>
              <w:top w:val="single" w:color="auto" w:sz="4" w:space="0"/>
              <w:left w:val="single" w:color="auto" w:sz="4" w:space="0"/>
              <w:bottom w:val="single" w:color="auto" w:sz="4" w:space="0"/>
              <w:right w:val="single" w:color="auto" w:sz="4" w:space="0"/>
            </w:tcBorders>
          </w:tcPr>
          <w:p w14:paraId="263985F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报价文件评分办法</w:t>
            </w:r>
            <w:r>
              <w:rPr>
                <w:rFonts w:hint="eastAsia" w:asciiTheme="minorEastAsia" w:hAnsiTheme="minorEastAsia" w:eastAsiaTheme="minorEastAsia" w:cstheme="minorEastAsia"/>
                <w:color w:val="auto"/>
                <w:sz w:val="24"/>
                <w:szCs w:val="24"/>
                <w:highlight w:val="none"/>
              </w:rPr>
              <w:t>60</w:t>
            </w:r>
            <w:r>
              <w:rPr>
                <w:rFonts w:hint="eastAsia" w:asciiTheme="minorEastAsia" w:hAnsiTheme="minorEastAsia" w:eastAsiaTheme="minorEastAsia" w:cstheme="minorEastAsia"/>
                <w:color w:val="auto"/>
                <w:sz w:val="24"/>
                <w:szCs w:val="24"/>
                <w:highlight w:val="none"/>
                <w:lang w:val="zh-CN"/>
              </w:rPr>
              <w:t xml:space="preserve"> 分）</w:t>
            </w:r>
          </w:p>
        </w:tc>
        <w:tc>
          <w:tcPr>
            <w:tcW w:w="7230" w:type="dxa"/>
            <w:tcBorders>
              <w:top w:val="single" w:color="auto" w:sz="4" w:space="0"/>
              <w:left w:val="single" w:color="auto" w:sz="4" w:space="0"/>
              <w:bottom w:val="single" w:color="auto" w:sz="4" w:space="0"/>
              <w:right w:val="single" w:color="auto" w:sz="4" w:space="0"/>
            </w:tcBorders>
          </w:tcPr>
          <w:p w14:paraId="6016788F">
            <w:pP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价格评分采用低价优先法计算，在有效报价中，满足招标文件要求且投标价格最低的投标报价为评标基准价，其价格分为满分 </w:t>
            </w:r>
            <w:r>
              <w:rPr>
                <w:rFonts w:hint="eastAsia" w:asciiTheme="minorEastAsia" w:hAnsiTheme="minorEastAsia" w:eastAsiaTheme="minorEastAsia" w:cstheme="minorEastAsia"/>
                <w:color w:val="auto"/>
                <w:sz w:val="24"/>
                <w:szCs w:val="24"/>
                <w:highlight w:val="none"/>
              </w:rPr>
              <w:t>60</w:t>
            </w:r>
            <w:r>
              <w:rPr>
                <w:rFonts w:hint="eastAsia" w:asciiTheme="minorEastAsia" w:hAnsiTheme="minorEastAsia" w:eastAsiaTheme="minorEastAsia" w:cstheme="minorEastAsia"/>
                <w:color w:val="auto"/>
                <w:sz w:val="24"/>
                <w:szCs w:val="24"/>
                <w:highlight w:val="none"/>
                <w:lang w:val="zh-CN"/>
              </w:rPr>
              <w:t xml:space="preserve"> 分。其他供应商的价格分统一按照下列公式计算：投标报价得分=（评标基准价/投标报价）×</w:t>
            </w:r>
            <w:r>
              <w:rPr>
                <w:rFonts w:hint="eastAsia" w:asciiTheme="minorEastAsia" w:hAnsiTheme="minorEastAsia" w:eastAsiaTheme="minorEastAsia" w:cstheme="minorEastAsia"/>
                <w:color w:val="auto"/>
                <w:sz w:val="24"/>
                <w:szCs w:val="24"/>
                <w:highlight w:val="none"/>
              </w:rPr>
              <w:t>60</w:t>
            </w:r>
            <w:r>
              <w:rPr>
                <w:rFonts w:hint="eastAsia" w:asciiTheme="minorEastAsia" w:hAnsiTheme="minorEastAsia" w:eastAsiaTheme="minorEastAsia" w:cstheme="minorEastAsia"/>
                <w:color w:val="auto"/>
                <w:sz w:val="24"/>
                <w:szCs w:val="24"/>
                <w:highlight w:val="none"/>
                <w:lang w:val="zh-CN"/>
              </w:rPr>
              <w:t>%×100。</w:t>
            </w:r>
          </w:p>
          <w:p w14:paraId="6E070E1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投标人最终得分=技术商务标得分+报价得分，满分为 100 分。</w:t>
            </w:r>
          </w:p>
        </w:tc>
        <w:tc>
          <w:tcPr>
            <w:tcW w:w="1149" w:type="dxa"/>
            <w:tcBorders>
              <w:top w:val="single" w:color="auto" w:sz="4" w:space="0"/>
              <w:left w:val="single" w:color="auto" w:sz="4" w:space="0"/>
              <w:bottom w:val="single" w:color="auto" w:sz="4" w:space="0"/>
              <w:right w:val="single" w:color="auto" w:sz="4" w:space="0"/>
            </w:tcBorders>
            <w:vAlign w:val="center"/>
          </w:tcPr>
          <w:p w14:paraId="4C4FE502">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0-60分</w:t>
            </w:r>
          </w:p>
        </w:tc>
      </w:tr>
    </w:tbl>
    <w:p w14:paraId="69DFDF7B">
      <w:pPr>
        <w:adjustRightInd w:val="0"/>
        <w:snapToGrid w:val="0"/>
        <w:spacing w:line="348" w:lineRule="auto"/>
        <w:rPr>
          <w:rFonts w:hint="default" w:asciiTheme="minorEastAsia" w:hAnsiTheme="minorEastAsia" w:eastAsiaTheme="minorEastAsia" w:cstheme="minorEastAsia"/>
          <w:b/>
          <w:bCs/>
          <w:color w:val="auto"/>
          <w:sz w:val="28"/>
          <w:szCs w:val="28"/>
          <w:highlight w:val="none"/>
        </w:rPr>
      </w:pPr>
      <w:r>
        <w:rPr>
          <w:rFonts w:ascii="Times New Roman" w:hAnsi="Times New Roman" w:eastAsia="宋体"/>
          <w:b/>
          <w:bCs/>
          <w:color w:val="auto"/>
          <w:kern w:val="0"/>
          <w:sz w:val="24"/>
          <w:szCs w:val="30"/>
          <w:highlight w:val="none"/>
        </w:rPr>
        <w:t>一、评标方法</w:t>
      </w:r>
    </w:p>
    <w:p w14:paraId="3D48D34F">
      <w:pPr>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1.本项目采用综合评分法。</w:t>
      </w:r>
      <w:r>
        <w:rPr>
          <w:rFonts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4DF43FE4">
      <w:pPr>
        <w:spacing w:line="360" w:lineRule="auto"/>
        <w:rPr>
          <w:rFonts w:hint="default" w:asciiTheme="minorEastAsia" w:hAnsiTheme="minorEastAsia" w:eastAsiaTheme="minorEastAsia" w:cstheme="minorEastAsia"/>
          <w:color w:val="auto"/>
          <w:kern w:val="0"/>
          <w:sz w:val="28"/>
          <w:szCs w:val="28"/>
          <w:highlight w:val="none"/>
        </w:rPr>
      </w:pPr>
      <w:r>
        <w:rPr>
          <w:rFonts w:asciiTheme="minorEastAsia" w:hAnsiTheme="minorEastAsia" w:eastAsiaTheme="minorEastAsia" w:cstheme="minorEastAsia"/>
          <w:b/>
          <w:color w:val="auto"/>
          <w:sz w:val="28"/>
          <w:szCs w:val="28"/>
          <w:highlight w:val="none"/>
        </w:rPr>
        <w:t>二、评标标准</w:t>
      </w:r>
    </w:p>
    <w:p w14:paraId="014ACD27">
      <w:pPr>
        <w:adjustRightInd w:val="0"/>
        <w:spacing w:line="360" w:lineRule="auto"/>
        <w:ind w:firstLine="472" w:firstLineChars="196"/>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2.评标标准：</w:t>
      </w:r>
      <w:r>
        <w:rPr>
          <w:rFonts w:asciiTheme="minorEastAsia" w:hAnsiTheme="minorEastAsia" w:eastAsiaTheme="minorEastAsia" w:cstheme="minorEastAsia"/>
          <w:color w:val="auto"/>
          <w:kern w:val="0"/>
          <w:sz w:val="24"/>
          <w:szCs w:val="24"/>
          <w:highlight w:val="none"/>
        </w:rPr>
        <w:t>见评标办法前附表。</w:t>
      </w:r>
    </w:p>
    <w:p w14:paraId="1FF4333D">
      <w:pPr>
        <w:adjustRightInd w:val="0"/>
        <w:spacing w:line="360" w:lineRule="auto"/>
        <w:outlineLvl w:val="0"/>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三、评标程序</w:t>
      </w:r>
    </w:p>
    <w:p w14:paraId="11C6DF1F">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3.1 符合性审查。</w:t>
      </w:r>
      <w:r>
        <w:rPr>
          <w:rFonts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159686AB">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3.2 比较与评价。</w:t>
      </w:r>
      <w:r>
        <w:rPr>
          <w:rFonts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3C58E68F">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3.3 汇总商务技术得分。</w:t>
      </w:r>
      <w:r>
        <w:rPr>
          <w:rFonts w:asciiTheme="minorEastAsia" w:hAnsiTheme="minorEastAsia" w:eastAsiaTheme="minorEastAsia" w:cstheme="minorEastAsia"/>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14:paraId="2B14D427">
      <w:pPr>
        <w:adjustRightInd w:val="0"/>
        <w:spacing w:line="360" w:lineRule="auto"/>
        <w:ind w:firstLine="472" w:firstLineChars="196"/>
        <w:rPr>
          <w:rFonts w:hint="default" w:asciiTheme="minorEastAsia" w:hAnsiTheme="minorEastAsia" w:eastAsiaTheme="minorEastAsia" w:cstheme="minorEastAsia"/>
          <w:b/>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3.4 报价评审。</w:t>
      </w:r>
    </w:p>
    <w:p w14:paraId="760CF232">
      <w:pPr>
        <w:adjustRightInd w:val="0"/>
        <w:spacing w:line="360" w:lineRule="auto"/>
        <w:ind w:firstLine="508" w:firstLineChars="212"/>
        <w:rPr>
          <w:rFonts w:hint="default"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3.4.1 投标文件报价出现前后不一致的，按照下列规定修正：</w:t>
      </w:r>
    </w:p>
    <w:p w14:paraId="721F6161">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3.4.1.1 投标文件中开标一览表(报价表)内容与投标文件中相应内容不一致的，以开标一览表(报价表)为准;</w:t>
      </w:r>
    </w:p>
    <w:p w14:paraId="661D6C8E">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3.4.1.2 大写金额和小写金额不一致的，以大写金额为准;</w:t>
      </w:r>
    </w:p>
    <w:p w14:paraId="492781E2">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3.4.1.3 单价金额小数点或者百分比有明显错位的，以开标一览表的总价为准，并修改单价;</w:t>
      </w:r>
    </w:p>
    <w:p w14:paraId="320A9F0D">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3.4.1.4 总价金额与按单价汇总金额不一致的，以单价金额计算结果为准。</w:t>
      </w:r>
    </w:p>
    <w:p w14:paraId="5C257068">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3.4.1.5 同时出现两种以上不一致的，按照3.4.1规定的顺序修正。修正后的报价按照财政部第87号令 《政府采购货物和服务招标投标管理办法》第五十一条第二款的规定经投标人确认后产生约束力。</w:t>
      </w:r>
    </w:p>
    <w:p w14:paraId="4F280715">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3.4.2 投标文件出现不是唯一的、有选择性投标报价的，投标无效。</w:t>
      </w:r>
    </w:p>
    <w:p w14:paraId="7182CD45">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3.4.3 投标报价超过招标文件中规定的预算金额或者最高限价的，投标无效。</w:t>
      </w:r>
    </w:p>
    <w:p w14:paraId="1E960EBC">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FCBD56">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F98C5CE">
      <w:pPr>
        <w:adjustRightInd w:val="0"/>
        <w:spacing w:line="360" w:lineRule="auto"/>
        <w:ind w:firstLine="482"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3.5 排序与推荐。</w:t>
      </w:r>
      <w:r>
        <w:rPr>
          <w:rFonts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081B00C6">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3.6 编写评标报告。</w:t>
      </w:r>
      <w:r>
        <w:rPr>
          <w:rFonts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hAnsiTheme="minorEastAsia" w:eastAsiaTheme="minorEastAsia" w:cstheme="minorEastAsia"/>
          <w:b/>
          <w:bCs/>
          <w:color w:val="auto"/>
          <w:sz w:val="24"/>
          <w:highlight w:val="none"/>
        </w:rPr>
        <w:t>评标过程中如发现有异常情况，由评委集体讨论决定。</w:t>
      </w:r>
    </w:p>
    <w:p w14:paraId="27723B49">
      <w:pPr>
        <w:adjustRightInd w:val="0"/>
        <w:spacing w:line="360" w:lineRule="auto"/>
        <w:outlineLvl w:val="0"/>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四、评标中的其他事项</w:t>
      </w:r>
    </w:p>
    <w:p w14:paraId="3AA15627">
      <w:pPr>
        <w:adjustRightInd w:val="0"/>
        <w:spacing w:line="360" w:lineRule="auto"/>
        <w:ind w:firstLine="472" w:firstLineChars="196"/>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b/>
          <w:color w:val="auto"/>
          <w:kern w:val="0"/>
          <w:sz w:val="24"/>
          <w:szCs w:val="24"/>
          <w:highlight w:val="none"/>
        </w:rPr>
        <w:t>4.1 投标人澄清、说明或者补正。</w:t>
      </w:r>
      <w:r>
        <w:rPr>
          <w:rFonts w:asciiTheme="minorEastAsia" w:hAnsiTheme="minorEastAsia" w:eastAsiaTheme="minorEastAsia" w:cstheme="minorEastAsia"/>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42FE66F">
      <w:pPr>
        <w:adjustRightInd w:val="0"/>
        <w:spacing w:line="360" w:lineRule="auto"/>
        <w:ind w:firstLine="472" w:firstLineChars="196"/>
        <w:rPr>
          <w:rFonts w:hint="default" w:asciiTheme="minorEastAsia" w:hAnsiTheme="minorEastAsia" w:eastAsiaTheme="minorEastAsia" w:cstheme="minorEastAsia"/>
          <w:color w:val="auto"/>
          <w:sz w:val="24"/>
          <w:szCs w:val="21"/>
          <w:highlight w:val="none"/>
        </w:rPr>
      </w:pPr>
      <w:r>
        <w:rPr>
          <w:rFonts w:asciiTheme="minorEastAsia" w:hAnsiTheme="minorEastAsia" w:eastAsiaTheme="minorEastAsia" w:cstheme="minorEastAsia"/>
          <w:b/>
          <w:color w:val="auto"/>
          <w:kern w:val="0"/>
          <w:sz w:val="24"/>
          <w:szCs w:val="24"/>
          <w:highlight w:val="none"/>
        </w:rPr>
        <w:t>4.2投标无效。</w:t>
      </w:r>
      <w:r>
        <w:rPr>
          <w:rFonts w:asciiTheme="minorEastAsia" w:hAnsiTheme="minorEastAsia" w:eastAsiaTheme="minorEastAsia" w:cstheme="minorEastAsia"/>
          <w:color w:val="auto"/>
          <w:sz w:val="24"/>
          <w:szCs w:val="21"/>
          <w:highlight w:val="none"/>
        </w:rPr>
        <w:t>有下列情况之一的，投标无效：</w:t>
      </w:r>
    </w:p>
    <w:p w14:paraId="40DA8446">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4B82D549">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4.2.2投标文件未按照招标文件要求签署、盖章的；</w:t>
      </w:r>
    </w:p>
    <w:p w14:paraId="5ED56CC7">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10EC43C1">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4.2.4投标文件含有采购人不能接受的附加条件的；</w:t>
      </w:r>
    </w:p>
    <w:p w14:paraId="7B2F3875">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345095E5">
      <w:pPr>
        <w:adjustRightInd w:val="0"/>
        <w:snapToGrid w:val="0"/>
        <w:spacing w:line="360" w:lineRule="auto"/>
        <w:ind w:firstLine="120" w:firstLineChars="5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6167BC75">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4.2.7投标报价超过招标文件中规定的预算金额或者最高限价的;</w:t>
      </w:r>
    </w:p>
    <w:p w14:paraId="24CDFA3A">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1107AD3B">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4.2.9投标人对根据修正原则修正后的报价不确认的；</w:t>
      </w:r>
    </w:p>
    <w:p w14:paraId="4C72C944">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4.2.10投标人提供虚假材料投标的；</w:t>
      </w:r>
    </w:p>
    <w:p w14:paraId="698BD96D">
      <w:pPr>
        <w:adjustRightInd w:val="0"/>
        <w:spacing w:line="360" w:lineRule="auto"/>
        <w:ind w:firstLine="240" w:firstLineChars="1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5E04A069">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347270D6">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4.2.13 投标文件不满足招标文件的其它实质性要求的；</w:t>
      </w:r>
    </w:p>
    <w:p w14:paraId="50E4C040">
      <w:pPr>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4.2.14法律、法规、规章（适用本市的）及省级以上规范性文件（适用本市的）规定的其他无效情形。</w:t>
      </w:r>
    </w:p>
    <w:p w14:paraId="73E2CC51">
      <w:pPr>
        <w:adjustRightInd w:val="0"/>
        <w:snapToGrid w:val="0"/>
        <w:spacing w:line="360" w:lineRule="auto"/>
        <w:ind w:firstLine="472" w:firstLineChars="196"/>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5.废标。</w:t>
      </w:r>
      <w:r>
        <w:rPr>
          <w:rFonts w:asciiTheme="minorEastAsia" w:hAnsiTheme="minorEastAsia" w:eastAsiaTheme="minorEastAsia" w:cstheme="minorEastAsia"/>
          <w:color w:val="auto"/>
          <w:sz w:val="24"/>
          <w:szCs w:val="24"/>
          <w:highlight w:val="none"/>
        </w:rPr>
        <w:t>根据《中华人民共和国政府采购法》第三十六条之规定，在采购中，出现下列情形之一的，应予废标：</w:t>
      </w:r>
    </w:p>
    <w:p w14:paraId="4A152ADB">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5.1符合专业条件的供应商或者对招标文件作实质响应的供应商不足3家的；</w:t>
      </w:r>
    </w:p>
    <w:p w14:paraId="581AF4D5">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5.2出现影响采购公正的违法、违规行为的；</w:t>
      </w:r>
    </w:p>
    <w:p w14:paraId="58EB8FF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5.3投标人的报价均超过了采购预算，采购人不能支付的；</w:t>
      </w:r>
    </w:p>
    <w:p w14:paraId="2A7D842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5.4因重大变故，采购任务取消的。</w:t>
      </w:r>
    </w:p>
    <w:p w14:paraId="248A46D9">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废标后，采购机构应当将废标理由通知所有投标人。</w:t>
      </w:r>
    </w:p>
    <w:p w14:paraId="737A944B">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6.修改招标文件，重新组织采购活动。</w:t>
      </w:r>
      <w:r>
        <w:rPr>
          <w:rFonts w:asciiTheme="minorEastAsia" w:hAnsiTheme="minorEastAsia" w:eastAsiaTheme="minorEastAsia" w:cstheme="minorEastAsia"/>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61FA8BB">
      <w:pPr>
        <w:adjustRightInd w:val="0"/>
        <w:snapToGrid w:val="0"/>
        <w:spacing w:line="360" w:lineRule="auto"/>
        <w:ind w:firstLine="590" w:firstLineChars="245"/>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kern w:val="0"/>
          <w:sz w:val="24"/>
          <w:szCs w:val="24"/>
          <w:highlight w:val="none"/>
        </w:rPr>
        <w:t>7.重新开展采购。</w:t>
      </w:r>
      <w:r>
        <w:rPr>
          <w:rFonts w:asciiTheme="minorEastAsia" w:hAnsiTheme="minorEastAsia" w:eastAsiaTheme="minorEastAsia" w:cstheme="minorEastAsia"/>
          <w:color w:val="auto"/>
          <w:sz w:val="24"/>
          <w:szCs w:val="24"/>
          <w:highlight w:val="none"/>
        </w:rPr>
        <w:t>有政府采购法第七十一条、第七十二条规定的违法行为之一，影响或者可能影响中标、成交结果的，依照下列规定处理：</w:t>
      </w:r>
    </w:p>
    <w:p w14:paraId="2F160F47">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7.1未确定中标或者中标人的，终止本次政府采购活动，重新开展政府采购活动。</w:t>
      </w:r>
    </w:p>
    <w:p w14:paraId="67A7F591">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E9B560A">
      <w:pPr>
        <w:adjustRightInd w:val="0"/>
        <w:snapToGrid w:val="0"/>
        <w:spacing w:line="360" w:lineRule="auto"/>
        <w:ind w:firstLine="600" w:firstLineChars="2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20E31C5A">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7.4政府采购合同已经履行，给采购人、供应商造成损失的，由责任人承担赔偿责任。</w:t>
      </w:r>
    </w:p>
    <w:p w14:paraId="0A9FBF39">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7.5政府采购当事人有其他违反政府采购法</w:t>
      </w:r>
      <w:r>
        <w:rPr>
          <w:rFonts w:asciiTheme="minorEastAsia" w:hAnsiTheme="minorEastAsia" w:eastAsiaTheme="minorEastAsia" w:cstheme="minorEastAsia"/>
          <w:color w:val="auto"/>
          <w:kern w:val="0"/>
          <w:sz w:val="24"/>
          <w:szCs w:val="24"/>
          <w:highlight w:val="none"/>
        </w:rPr>
        <w:t>或者政府采购法实施条例等法律法规规定</w:t>
      </w:r>
      <w:r>
        <w:rPr>
          <w:rFonts w:asciiTheme="minorEastAsia" w:hAnsiTheme="minorEastAsia" w:eastAsiaTheme="minorEastAsia" w:cstheme="minorEastAsia"/>
          <w:color w:val="auto"/>
          <w:sz w:val="24"/>
          <w:szCs w:val="24"/>
          <w:highlight w:val="none"/>
        </w:rPr>
        <w:t>的行为，经改正后仍然影响或者可能影响中标、成交结果或者依法被认定为中标、成交无效的，依照7.1-7.4规定处理。</w:t>
      </w:r>
    </w:p>
    <w:p w14:paraId="2D8C4526">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8"/>
          <w:szCs w:val="28"/>
          <w:highlight w:val="none"/>
        </w:rPr>
        <w:t>五、评审纪律和要求</w:t>
      </w:r>
    </w:p>
    <w:p w14:paraId="0677983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1.评审专家必须公平、公正评审，遵纪守法，客观、廉洁地履行职责。</w:t>
      </w:r>
    </w:p>
    <w:p w14:paraId="78F5C9C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2.评审专家在评审开始前，应关闭并上交随身携带的各种通信工具。</w:t>
      </w:r>
    </w:p>
    <w:p w14:paraId="0FE50449">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3.评审专家在评审过程中，未经许可不得中途离开评审现场，不得迟到早退。</w:t>
      </w:r>
    </w:p>
    <w:p w14:paraId="3A3147D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4.评审专家和工作人员不得透露评审过程中的讨论情况和评审结果。</w:t>
      </w:r>
    </w:p>
    <w:p w14:paraId="7E3BB59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E1B6F5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6.采购人、采购代理机构不得向评审委员会的评审专家作倾向性、误导性的解释或者说明。</w:t>
      </w:r>
    </w:p>
    <w:p w14:paraId="43E3CDBB">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840C9C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8.评审专家在评审过程中不得将自己的观点强加给其他评审专家，评审专家应自主发表见解，对评审意见承担个人责任。</w:t>
      </w:r>
    </w:p>
    <w:p w14:paraId="6B25CF6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926E23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0AFA150">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11.评审专家应当遵守评审工作纪律，不得泄露评审文件、评审情况和评审中获悉的商业秘密。</w:t>
      </w:r>
    </w:p>
    <w:p w14:paraId="0BBBDDC9">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评审委员会在评审过程中发现投标人有行贿、提供虚假材料或者串通等违法行为的，应当及时向财政部门报告。</w:t>
      </w:r>
    </w:p>
    <w:p w14:paraId="76CD734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12.招标文件内容违反国家有关强制性规定的，评审委员会应当停止评审并向采购代理机构说明情况。</w:t>
      </w:r>
    </w:p>
    <w:p w14:paraId="49DBB92D">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13.评审专家应当配合采购代理机构答复投标人提出的质疑。</w:t>
      </w:r>
    </w:p>
    <w:p w14:paraId="4C470731">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14.评审专家应当配合财政部门的投诉处理工作。</w:t>
      </w:r>
    </w:p>
    <w:p w14:paraId="7AC55ED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15.评审专家有如下行为之一的，责令改正，给予警告，可以并处一千元以下的罚款：</w:t>
      </w:r>
    </w:p>
    <w:p w14:paraId="25B3800F">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①明知应当回避而未主动回避的；</w:t>
      </w:r>
    </w:p>
    <w:p w14:paraId="3067F60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②在得知自己为评审专家身份后至评审结束前时段内私下接触投标人的；</w:t>
      </w:r>
    </w:p>
    <w:p w14:paraId="26FA9113">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③在评审过程中擅离职守，影响评审程序正常进行的；</w:t>
      </w:r>
    </w:p>
    <w:p w14:paraId="00E61FD3">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④在评审过程有明显不合理或者不正当倾向性的；</w:t>
      </w:r>
    </w:p>
    <w:p w14:paraId="46E38768">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⑤未按招标文件规定的评审方法和标准进行评审的。</w:t>
      </w:r>
    </w:p>
    <w:p w14:paraId="06123D7C">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⑥上述①至⑤行为影响中标结果的，中标结果无效。</w:t>
      </w:r>
    </w:p>
    <w:p w14:paraId="775DFE93">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FBA90C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政府采购评审专家与投标人存在利害关系未回避的，处2万元以上5万元以下的罚款，禁止其参加政府采购评审活动。</w:t>
      </w:r>
    </w:p>
    <w:p w14:paraId="089A86F2">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B88406A">
      <w:pPr>
        <w:adjustRightInd w:val="0"/>
        <w:snapToGrid w:val="0"/>
        <w:spacing w:line="360" w:lineRule="auto"/>
        <w:ind w:firstLine="480" w:firstLineChars="200"/>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color w:val="auto"/>
          <w:sz w:val="24"/>
          <w:szCs w:val="24"/>
          <w:highlight w:val="none"/>
        </w:rPr>
        <w:t>政府采购评审专家有上述违法行为的，其评审意见无效，不得获取评审费；有违法所得的，没收违法所得；给他人造成损失的，依法承担民事责任。</w:t>
      </w:r>
      <w:r>
        <w:rPr>
          <w:rFonts w:asciiTheme="minorEastAsia" w:hAnsiTheme="minorEastAsia" w:eastAsiaTheme="minorEastAsia" w:cstheme="minorEastAsia"/>
          <w:b/>
          <w:color w:val="auto"/>
          <w:sz w:val="36"/>
          <w:highlight w:val="none"/>
        </w:rPr>
        <w:br w:type="page"/>
      </w:r>
    </w:p>
    <w:p w14:paraId="264C54BB">
      <w:pPr>
        <w:jc w:val="center"/>
        <w:rPr>
          <w:rFonts w:hint="default"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第五部分 拟签订的合同文本</w:t>
      </w:r>
    </w:p>
    <w:p w14:paraId="3D88784D">
      <w:pPr>
        <w:autoSpaceDE w:val="0"/>
        <w:autoSpaceDN w:val="0"/>
        <w:spacing w:line="240" w:lineRule="auto"/>
        <w:jc w:val="left"/>
        <w:rPr>
          <w:rFonts w:hint="default" w:ascii="宋体" w:hAnsi="宋体" w:eastAsia="宋体" w:cs="宋体"/>
          <w:b/>
          <w:color w:val="auto"/>
          <w:sz w:val="20"/>
          <w:szCs w:val="24"/>
          <w:highlight w:val="none"/>
          <w:lang w:val="zh-CN" w:bidi="zh-CN"/>
        </w:rPr>
      </w:pPr>
    </w:p>
    <w:p w14:paraId="7DD834C2">
      <w:pPr>
        <w:autoSpaceDE w:val="0"/>
        <w:autoSpaceDN w:val="0"/>
        <w:spacing w:line="240" w:lineRule="auto"/>
        <w:jc w:val="left"/>
        <w:rPr>
          <w:rFonts w:hint="default" w:ascii="宋体" w:hAnsi="宋体" w:eastAsia="宋体" w:cs="宋体"/>
          <w:b/>
          <w:color w:val="auto"/>
          <w:sz w:val="20"/>
          <w:szCs w:val="24"/>
          <w:highlight w:val="none"/>
          <w:lang w:val="zh-CN" w:bidi="zh-CN"/>
        </w:rPr>
      </w:pPr>
    </w:p>
    <w:p w14:paraId="25EDA0E8">
      <w:pPr>
        <w:spacing w:line="400" w:lineRule="exact"/>
        <w:ind w:firstLine="3373" w:firstLineChars="1400"/>
        <w:rPr>
          <w:rFonts w:hint="default"/>
          <w:color w:val="auto"/>
          <w:highlight w:val="none"/>
        </w:rPr>
      </w:pPr>
      <w:r>
        <w:rPr>
          <w:rFonts w:hint="eastAsia" w:ascii="宋体" w:hAnsi="宋体" w:eastAsia="宋体" w:cs="宋体"/>
          <w:b/>
          <w:bCs/>
          <w:color w:val="auto"/>
          <w:sz w:val="24"/>
          <w:szCs w:val="28"/>
          <w:highlight w:val="none"/>
          <w:lang w:val="en-US" w:eastAsia="zh-CN"/>
        </w:rPr>
        <w:t>合同主要条款（标项1/标项2）</w:t>
      </w:r>
    </w:p>
    <w:p w14:paraId="36B0B2BD">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项目编号：</w:t>
      </w:r>
    </w:p>
    <w:p w14:paraId="29B1E534">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甲方：（买方）</w:t>
      </w:r>
    </w:p>
    <w:p w14:paraId="322B838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乙方：（卖方）</w:t>
      </w:r>
    </w:p>
    <w:p w14:paraId="06A08D3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甲、乙双方根据关于                   项目公开招标的结果，签署本合同。</w:t>
      </w:r>
    </w:p>
    <w:p w14:paraId="7D49149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一、服务内容</w:t>
      </w:r>
    </w:p>
    <w:p w14:paraId="4CFAFE7A">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服务名称：</w:t>
      </w:r>
    </w:p>
    <w:p w14:paraId="2C8243A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服务地址：</w:t>
      </w:r>
    </w:p>
    <w:p w14:paraId="5A5409A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服务主要内容：</w:t>
      </w:r>
    </w:p>
    <w:p w14:paraId="36CBFBD8">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二、合同金额</w:t>
      </w:r>
    </w:p>
    <w:p w14:paraId="3B1B933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金额为（大写）：___________________元（￥_______________元）人民币。合同价一次性包干，今后不予调整。包括人工费、资料收集费、编审费、印刷装订费、调研费、考察费、差旅费、评审会议会务费、相关专家费、验收费、企业的管理费、利润、税金、招标代理费及合同实施过程中不可预见的费用等一切相关费用。。合同价款结算时乙方须开具正式发票。</w:t>
      </w:r>
    </w:p>
    <w:p w14:paraId="7784CEFA">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三、技术资料</w:t>
      </w:r>
    </w:p>
    <w:p w14:paraId="1910CC6D">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1.乙方应按招标文件规定的时间向甲方提供有关技术资料。</w:t>
      </w:r>
    </w:p>
    <w:p w14:paraId="739E37D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 图纸、样品或资料提供给与履行本合同无关的任何其他人。即使向履行本合同有关的人员提供，也应注意保密并限于履行合同的必需范围。</w:t>
      </w:r>
    </w:p>
    <w:p w14:paraId="3FEC844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四、知识产权</w:t>
      </w:r>
    </w:p>
    <w:p w14:paraId="2A6DAE5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乙方应保证提供服务过程中不会侵犯任何第三方的知识产权。</w:t>
      </w:r>
    </w:p>
    <w:p w14:paraId="1C0A082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五、履约保证金</w:t>
      </w:r>
    </w:p>
    <w:p w14:paraId="27C24EB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1.履约保证金：</w:t>
      </w:r>
      <w:r>
        <w:rPr>
          <w:rFonts w:hint="eastAsia" w:asciiTheme="minorEastAsia" w:hAnsiTheme="minorEastAsia" w:eastAsiaTheme="minorEastAsia" w:cstheme="minorEastAsia"/>
          <w:color w:val="auto"/>
          <w:sz w:val="24"/>
          <w:szCs w:val="24"/>
          <w:highlight w:val="none"/>
          <w:lang w:val="en-US" w:eastAsia="zh-CN"/>
        </w:rPr>
        <w:t>/</w:t>
      </w:r>
    </w:p>
    <w:p w14:paraId="77C4A51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六、转包或分包</w:t>
      </w:r>
    </w:p>
    <w:p w14:paraId="05DA1AE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1.本合同范围的服务，应由乙方直接供应，不得转让他人供应；</w:t>
      </w:r>
    </w:p>
    <w:p w14:paraId="4B256B7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除非得到甲方的书面同意，乙方不得将本合同范围的服务全部或部分分包给他人供应；</w:t>
      </w:r>
    </w:p>
    <w:p w14:paraId="3AD9E64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3.如有转让和未经甲方同意的分包行为，甲方有权解除合同，没收履约保证金并追究乙方的违约责任。</w:t>
      </w:r>
    </w:p>
    <w:p w14:paraId="5D4910C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七、服务工期：</w:t>
      </w:r>
    </w:p>
    <w:p w14:paraId="3DDBB1B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八、货款支付</w:t>
      </w:r>
    </w:p>
    <w:p w14:paraId="54FBA2F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合同签订生效及具备实施条件后7个工作日内，采购人向中标人支付合同总价的40%作为预付款（中标人需出具同金额预付款保函。如中标人明确表示无需预付款或者主动要求降低预付款比例的，采购人可不支付或减少预付款支付比例。），2025年第6期信息价采集工作完成后付至合同价的50%，</w:t>
      </w:r>
      <w:r>
        <w:rPr>
          <w:rFonts w:hint="eastAsia" w:asciiTheme="minorEastAsia" w:hAnsiTheme="minorEastAsia" w:eastAsiaTheme="minorEastAsia" w:cstheme="minorEastAsia"/>
          <w:color w:val="auto"/>
          <w:sz w:val="24"/>
          <w:szCs w:val="24"/>
          <w:highlight w:val="none"/>
        </w:rPr>
        <w:t>完成后在完成所有项目并通过验收合格后付清支付至合同价的100%。</w:t>
      </w:r>
    </w:p>
    <w:p w14:paraId="11A06C04">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九、税费</w:t>
      </w:r>
    </w:p>
    <w:p w14:paraId="35B9557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本合同执行中相关的一切税费均由乙方负担。</w:t>
      </w:r>
    </w:p>
    <w:p w14:paraId="60D80C5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十、质量保证及后续服务</w:t>
      </w:r>
    </w:p>
    <w:p w14:paraId="6DF5842A">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乙方应按采购文件规定向甲方提供服务。</w:t>
      </w:r>
    </w:p>
    <w:p w14:paraId="3AD98FD1">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乙方提供的服务成果在服务质量保证期内发生问题，乙方应负责免费提供后续服务。对达不到要求者，根据实际情况，经双方协商，可按以下办法处理：</w:t>
      </w:r>
    </w:p>
    <w:p w14:paraId="174C0304">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⑴更换：由乙方承担所发生的全部费用。</w:t>
      </w:r>
    </w:p>
    <w:p w14:paraId="044A866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⑵解除合同。</w:t>
      </w:r>
    </w:p>
    <w:p w14:paraId="290CE4E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如在使用过程中发生质量问题，乙方在接到甲方通知后在    小时内到达甲方现场处理。</w:t>
      </w:r>
    </w:p>
    <w:p w14:paraId="5231A594">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4．在服务质量保证期内，乙方应对出现的质量及安全问题负责处理解决并承担一切费用。</w:t>
      </w:r>
    </w:p>
    <w:p w14:paraId="3A1DB94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十一、违约责任</w:t>
      </w:r>
    </w:p>
    <w:p w14:paraId="0D1C8E7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1.甲方无故逾期验收和办理款项支付手续的,甲方应按逾期付款总额每日万分之一向乙方支付违约金。双方无正当理由不得擅自终止合同，违约方将向另一方支付中途毁约违约金，金额为合同总价的30%。</w:t>
      </w:r>
    </w:p>
    <w:p w14:paraId="5EADE10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果乙方没有按照合同规定的时间交货和提供服务，甲方可从服务费中扣除误期赔偿费，赔偿费应按每迟交一天，扣除每天每日万分之一服务费，以此类推，如推迟达10天时，甲方有权终止合同，并赔偿甲方损失。</w:t>
      </w:r>
    </w:p>
    <w:p w14:paraId="0448CB2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所交的服务、服务质量、服务时间等不符合合同规定或采购文件规定标准的或投标承诺的，甲方有权拒收该服务，除按采购文件规定的处罚外，另可酌情扣减服务费，情节严重的，可终止合同，乙方应向甲方支付合同总值5%的违约金，如造成甲方损失超过违约金的，超出部分由乙方继续承担赔偿责任，报有关部门处理。如因中标人原因，造成安全事故的，追究经济和法律责任。</w:t>
      </w:r>
    </w:p>
    <w:p w14:paraId="6E02827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3.如果乙方违反本合同第</w:t>
      </w:r>
      <w:r>
        <w:rPr>
          <w:rFonts w:hint="eastAsia" w:asciiTheme="minorEastAsia" w:hAnsiTheme="minorEastAsia" w:eastAsiaTheme="minorEastAsia" w:cstheme="minorEastAsia"/>
          <w:color w:val="auto"/>
          <w:sz w:val="24"/>
          <w:szCs w:val="24"/>
          <w:highlight w:val="none"/>
          <w:u w:val="single"/>
        </w:rPr>
        <w:t>一、二、三、四</w:t>
      </w:r>
      <w:r>
        <w:rPr>
          <w:rFonts w:hint="eastAsia" w:asciiTheme="minorEastAsia" w:hAnsiTheme="minorEastAsia" w:eastAsiaTheme="minorEastAsia" w:cstheme="minorEastAsia"/>
          <w:color w:val="auto"/>
          <w:sz w:val="24"/>
          <w:szCs w:val="24"/>
          <w:highlight w:val="none"/>
        </w:rPr>
        <w:t xml:space="preserve"> 条约定，应当承担违约责任，承担方式和违约金额如下：除按采购文件规定的处罚外，另可酌情扣减服务费，情节严重的，甲方可单方面解除合同，报有关部门处理，并向甲方赔偿由此产生的损失。</w:t>
      </w:r>
    </w:p>
    <w:p w14:paraId="734B0C7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十二、不可抗力事件处理</w:t>
      </w:r>
    </w:p>
    <w:p w14:paraId="27890D2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1.在合同有效期内，任何一方因不可抗力事件导致不能履行合同，则合同履行</w:t>
      </w:r>
    </w:p>
    <w:p w14:paraId="5382C83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期可延长，其延长期与不可抗力影响期相同。</w:t>
      </w:r>
    </w:p>
    <w:p w14:paraId="4F0F0D2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2.不可抗力事件发生后，应立即通知对方，并寄送有关权威机构出具的资料。</w:t>
      </w:r>
    </w:p>
    <w:p w14:paraId="6492D96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3.不可抗力事件延续 120 天以上，双方应通过友好协商，确定是否继续履行合</w:t>
      </w:r>
    </w:p>
    <w:p w14:paraId="2DCC06A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w:t>
      </w:r>
    </w:p>
    <w:p w14:paraId="5E8D74B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十三、诉讼</w:t>
      </w:r>
    </w:p>
    <w:p w14:paraId="6C38E32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双方在执行合同中所发生的一切争议，应通过协商解决。如协商不成，可向甲方所在地法院起诉。</w:t>
      </w:r>
    </w:p>
    <w:p w14:paraId="3A968C6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3" w:name="page28"/>
      <w:bookmarkEnd w:id="23"/>
      <w:r>
        <w:rPr>
          <w:rFonts w:hint="eastAsia" w:asciiTheme="minorEastAsia" w:hAnsiTheme="minorEastAsia" w:eastAsiaTheme="minorEastAsia" w:cstheme="minorEastAsia"/>
          <w:color w:val="auto"/>
          <w:sz w:val="24"/>
          <w:szCs w:val="24"/>
          <w:highlight w:val="none"/>
        </w:rPr>
        <w:t>十四、合同生效及其它</w:t>
      </w:r>
    </w:p>
    <w:p w14:paraId="0C26C626">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合同经双方法定代表人或授权代表签字并加盖单位公章后生效。</w:t>
      </w:r>
    </w:p>
    <w:p w14:paraId="00B2EF0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合同执行中涉及采购资金和采购内容修改或补充的，须经财政部门审批，并</w:t>
      </w:r>
    </w:p>
    <w:p w14:paraId="036C6CE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签书面补充协议报政府采购监督管理部门备案，方可作为主合同不可分割的一部分。</w:t>
      </w:r>
    </w:p>
    <w:p w14:paraId="6AEC0B7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本合同未尽事宜，遵照《</w:t>
      </w:r>
      <w:r>
        <w:rPr>
          <w:rFonts w:hint="eastAsia" w:asciiTheme="minorEastAsia" w:hAnsiTheme="minorEastAsia" w:eastAsiaTheme="minorEastAsia" w:cstheme="minorEastAsia"/>
          <w:color w:val="auto"/>
          <w:sz w:val="24"/>
          <w:szCs w:val="24"/>
          <w:highlight w:val="none"/>
          <w:lang w:eastAsia="zh-CN"/>
        </w:rPr>
        <w:t>中华人民共和国民法典</w:t>
      </w:r>
      <w:r>
        <w:rPr>
          <w:rFonts w:hint="eastAsia" w:asciiTheme="minorEastAsia" w:hAnsiTheme="minorEastAsia" w:eastAsiaTheme="minorEastAsia" w:cstheme="minorEastAsia"/>
          <w:color w:val="auto"/>
          <w:sz w:val="24"/>
          <w:szCs w:val="24"/>
          <w:highlight w:val="none"/>
        </w:rPr>
        <w:t>》有关条文执行。</w:t>
      </w:r>
    </w:p>
    <w:p w14:paraId="134F06E1">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 本合同正本一式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份，具有同等法律效力，甲乙双方各执  份；采购代理机构存档一份，政府采购管理部门备案一份。</w:t>
      </w:r>
    </w:p>
    <w:p w14:paraId="0233C75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                                             乙方：</w:t>
      </w:r>
    </w:p>
    <w:p w14:paraId="5415E7D1">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                                             地址：</w:t>
      </w:r>
    </w:p>
    <w:p w14:paraId="56E49CC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法定（授权）代表人：                               法定（授权）代表人：</w:t>
      </w:r>
    </w:p>
    <w:p w14:paraId="6B86364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签字日期：    年   月   日                         签字日期：    年   月   日</w:t>
      </w:r>
    </w:p>
    <w:p w14:paraId="558AF15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5DE971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合同鉴证方:</w:t>
      </w:r>
    </w:p>
    <w:p w14:paraId="572AD7E1">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法定（授权）代表人或主要负责人:</w:t>
      </w:r>
    </w:p>
    <w:p w14:paraId="74154B8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鉴证日期:</w:t>
      </w:r>
    </w:p>
    <w:p w14:paraId="77FBCFD7">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p>
    <w:p w14:paraId="20E18824">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p>
    <w:p w14:paraId="2855DD36">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p>
    <w:p w14:paraId="58DBE936">
      <w:pPr>
        <w:jc w:val="center"/>
        <w:rPr>
          <w:rFonts w:hint="default" w:asciiTheme="minorEastAsia" w:hAnsiTheme="minorEastAsia" w:eastAsiaTheme="minorEastAsia" w:cstheme="minorEastAsia"/>
          <w:b/>
          <w:color w:val="auto"/>
          <w:sz w:val="36"/>
          <w:highlight w:val="none"/>
        </w:rPr>
      </w:pPr>
    </w:p>
    <w:p w14:paraId="532F48BA">
      <w:pPr>
        <w:rPr>
          <w:rFonts w:hint="default" w:asciiTheme="minorEastAsia" w:hAnsiTheme="minorEastAsia" w:eastAsiaTheme="minorEastAsia" w:cstheme="minorEastAsia"/>
          <w:b/>
          <w:color w:val="auto"/>
          <w:sz w:val="36"/>
          <w:highlight w:val="none"/>
        </w:rPr>
      </w:pPr>
    </w:p>
    <w:p w14:paraId="0AF39267">
      <w:pPr>
        <w:jc w:val="center"/>
        <w:rPr>
          <w:rFonts w:hint="eastAsia" w:asciiTheme="minorEastAsia" w:hAnsiTheme="minorEastAsia" w:eastAsiaTheme="minorEastAsia" w:cstheme="minorEastAsia"/>
          <w:b/>
          <w:color w:val="auto"/>
          <w:sz w:val="36"/>
          <w:highlight w:val="none"/>
          <w:lang w:eastAsia="zh-CN"/>
        </w:rPr>
      </w:pPr>
      <w:r>
        <w:rPr>
          <w:rFonts w:asciiTheme="minorEastAsia" w:hAnsiTheme="minorEastAsia" w:eastAsiaTheme="minorEastAsia" w:cstheme="minorEastAsia"/>
          <w:b/>
          <w:color w:val="auto"/>
          <w:sz w:val="36"/>
          <w:highlight w:val="none"/>
        </w:rPr>
        <w:t>第六部分 应提交的有关格式</w:t>
      </w:r>
      <w:r>
        <w:rPr>
          <w:rFonts w:hint="eastAsia" w:asciiTheme="minorEastAsia" w:hAnsiTheme="minorEastAsia" w:eastAsiaTheme="minorEastAsia" w:cstheme="minorEastAsia"/>
          <w:b/>
          <w:color w:val="auto"/>
          <w:sz w:val="36"/>
          <w:highlight w:val="none"/>
          <w:lang w:val="en-US" w:eastAsia="zh-CN"/>
        </w:rPr>
        <w:t xml:space="preserve"> </w:t>
      </w:r>
    </w:p>
    <w:p w14:paraId="21E5C4B1">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说明：</w:t>
      </w:r>
    </w:p>
    <w:p w14:paraId="5DFE54A3">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1.投标文件由供应商根据招标文件要求参照附件格式编制。</w:t>
      </w:r>
    </w:p>
    <w:p w14:paraId="605BF598">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2.供应商根据实际情况填写。</w:t>
      </w:r>
    </w:p>
    <w:p w14:paraId="64058DAA">
      <w:pPr>
        <w:spacing w:line="48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3.招标文件中没有参考格式的，供应商自行编制。</w:t>
      </w:r>
    </w:p>
    <w:p w14:paraId="75F4453F">
      <w:pPr>
        <w:spacing w:line="480" w:lineRule="auto"/>
        <w:ind w:firstLine="562" w:firstLineChars="200"/>
        <w:rPr>
          <w:rFonts w:hint="default" w:asciiTheme="minorEastAsia" w:hAnsiTheme="minorEastAsia" w:eastAsiaTheme="minorEastAsia" w:cstheme="minorEastAsia"/>
          <w:b/>
          <w:bCs/>
          <w:color w:val="auto"/>
          <w:sz w:val="28"/>
          <w:szCs w:val="28"/>
          <w:highlight w:val="none"/>
          <w:lang w:val="en-US"/>
        </w:rPr>
      </w:pPr>
      <w:r>
        <w:rPr>
          <w:rFonts w:hint="eastAsia" w:asciiTheme="minorEastAsia" w:hAnsiTheme="minorEastAsia" w:eastAsiaTheme="minorEastAsia" w:cstheme="minorEastAsia"/>
          <w:b/>
          <w:bCs/>
          <w:color w:val="auto"/>
          <w:sz w:val="28"/>
          <w:szCs w:val="28"/>
          <w:highlight w:val="none"/>
          <w:lang w:eastAsia="zh-CN"/>
        </w:rPr>
        <w:t>注：如投标人参加二个标项的投标，在制作投标文件时标项</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lang w:eastAsia="zh-CN"/>
        </w:rPr>
        <w:t>、标项</w:t>
      </w:r>
      <w:r>
        <w:rPr>
          <w:rFonts w:hint="eastAsia" w:asciiTheme="minorEastAsia" w:hAnsiTheme="minorEastAsia" w:eastAsiaTheme="minorEastAsia" w:cstheme="minorEastAsia"/>
          <w:b/>
          <w:bCs/>
          <w:color w:val="auto"/>
          <w:sz w:val="28"/>
          <w:szCs w:val="28"/>
          <w:highlight w:val="none"/>
          <w:lang w:val="en-US" w:eastAsia="zh-CN"/>
        </w:rPr>
        <w:t>2的投标文件需分开制作。</w:t>
      </w:r>
    </w:p>
    <w:p w14:paraId="56099A5C">
      <w:pPr>
        <w:spacing w:line="480" w:lineRule="auto"/>
        <w:ind w:firstLine="480" w:firstLineChars="200"/>
        <w:rPr>
          <w:rFonts w:hint="default" w:asciiTheme="minorEastAsia" w:hAnsiTheme="minorEastAsia" w:eastAsiaTheme="minorEastAsia" w:cstheme="minorEastAsia"/>
          <w:color w:val="auto"/>
          <w:sz w:val="24"/>
          <w:szCs w:val="24"/>
          <w:highlight w:val="none"/>
        </w:rPr>
      </w:pPr>
    </w:p>
    <w:p w14:paraId="74619E1A">
      <w:pPr>
        <w:rPr>
          <w:rFonts w:hint="default" w:asciiTheme="minorEastAsia" w:hAnsiTheme="minorEastAsia" w:eastAsiaTheme="minorEastAsia" w:cstheme="minorEastAsia"/>
          <w:b/>
          <w:color w:val="auto"/>
          <w:sz w:val="36"/>
          <w:highlight w:val="none"/>
        </w:rPr>
      </w:pPr>
    </w:p>
    <w:p w14:paraId="689D8DA7">
      <w:pPr>
        <w:pStyle w:val="27"/>
        <w:ind w:firstLine="723"/>
        <w:rPr>
          <w:rFonts w:hint="default" w:asciiTheme="minorEastAsia" w:hAnsiTheme="minorEastAsia" w:eastAsiaTheme="minorEastAsia" w:cstheme="minorEastAsia"/>
          <w:b/>
          <w:color w:val="auto"/>
          <w:kern w:val="2"/>
          <w:sz w:val="36"/>
          <w:highlight w:val="none"/>
        </w:rPr>
      </w:pPr>
    </w:p>
    <w:p w14:paraId="4DCDB713">
      <w:pPr>
        <w:rPr>
          <w:rFonts w:hint="default" w:asciiTheme="minorEastAsia" w:hAnsiTheme="minorEastAsia" w:eastAsiaTheme="minorEastAsia" w:cstheme="minorEastAsia"/>
          <w:b/>
          <w:color w:val="auto"/>
          <w:sz w:val="36"/>
          <w:highlight w:val="none"/>
        </w:rPr>
      </w:pPr>
    </w:p>
    <w:p w14:paraId="46948226">
      <w:pPr>
        <w:pStyle w:val="27"/>
        <w:ind w:firstLine="723"/>
        <w:rPr>
          <w:rFonts w:hint="default" w:asciiTheme="minorEastAsia" w:hAnsiTheme="minorEastAsia" w:eastAsiaTheme="minorEastAsia" w:cstheme="minorEastAsia"/>
          <w:b/>
          <w:color w:val="auto"/>
          <w:kern w:val="2"/>
          <w:sz w:val="36"/>
          <w:highlight w:val="none"/>
        </w:rPr>
      </w:pPr>
    </w:p>
    <w:p w14:paraId="3B4C1050">
      <w:pPr>
        <w:rPr>
          <w:rFonts w:hint="default" w:asciiTheme="minorEastAsia" w:hAnsiTheme="minorEastAsia" w:eastAsiaTheme="minorEastAsia" w:cstheme="minorEastAsia"/>
          <w:b/>
          <w:color w:val="auto"/>
          <w:sz w:val="36"/>
          <w:highlight w:val="none"/>
        </w:rPr>
      </w:pPr>
    </w:p>
    <w:p w14:paraId="0D2FDB9E">
      <w:pPr>
        <w:pStyle w:val="27"/>
        <w:ind w:firstLine="723"/>
        <w:rPr>
          <w:rFonts w:hint="default" w:asciiTheme="minorEastAsia" w:hAnsiTheme="minorEastAsia" w:eastAsiaTheme="minorEastAsia" w:cstheme="minorEastAsia"/>
          <w:b/>
          <w:color w:val="auto"/>
          <w:kern w:val="2"/>
          <w:sz w:val="36"/>
          <w:highlight w:val="none"/>
        </w:rPr>
      </w:pPr>
    </w:p>
    <w:p w14:paraId="14851896">
      <w:pPr>
        <w:rPr>
          <w:rFonts w:hint="default" w:asciiTheme="minorEastAsia" w:hAnsiTheme="minorEastAsia" w:eastAsiaTheme="minorEastAsia" w:cstheme="minorEastAsia"/>
          <w:b/>
          <w:color w:val="auto"/>
          <w:sz w:val="36"/>
          <w:highlight w:val="none"/>
        </w:rPr>
      </w:pPr>
    </w:p>
    <w:p w14:paraId="4B39E7E8">
      <w:pPr>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07A8EE60">
      <w:pPr>
        <w:spacing w:line="240" w:lineRule="auto"/>
        <w:rPr>
          <w:rFonts w:hint="default" w:ascii="宋体" w:hAnsi="宋体" w:eastAsia="宋体" w:cs="宋体"/>
          <w:b/>
          <w:color w:val="auto"/>
          <w:sz w:val="28"/>
          <w:szCs w:val="28"/>
          <w:highlight w:val="none"/>
        </w:rPr>
      </w:pPr>
      <w:r>
        <w:rPr>
          <w:rFonts w:ascii="宋体" w:hAnsi="宋体" w:eastAsia="宋体" w:cs="宋体"/>
          <w:b/>
          <w:color w:val="auto"/>
          <w:sz w:val="28"/>
          <w:szCs w:val="28"/>
          <w:highlight w:val="none"/>
        </w:rPr>
        <w:t>一、资格文件封面格式</w:t>
      </w:r>
    </w:p>
    <w:p w14:paraId="1028912C">
      <w:pPr>
        <w:spacing w:line="240" w:lineRule="auto"/>
        <w:rPr>
          <w:rFonts w:hint="default" w:ascii="宋体" w:hAnsi="宋体" w:eastAsia="宋体" w:cs="宋体"/>
          <w:b/>
          <w:bCs/>
          <w:color w:val="auto"/>
          <w:sz w:val="40"/>
          <w:szCs w:val="40"/>
          <w:highlight w:val="none"/>
        </w:rPr>
      </w:pPr>
    </w:p>
    <w:p w14:paraId="3AEF6802">
      <w:pPr>
        <w:spacing w:line="240" w:lineRule="auto"/>
        <w:jc w:val="center"/>
        <w:rPr>
          <w:rFonts w:hint="default" w:ascii="宋体" w:hAnsi="宋体" w:eastAsia="宋体" w:cs="宋体"/>
          <w:b/>
          <w:bCs/>
          <w:color w:val="auto"/>
          <w:sz w:val="40"/>
          <w:szCs w:val="40"/>
          <w:highlight w:val="none"/>
        </w:rPr>
      </w:pPr>
    </w:p>
    <w:p w14:paraId="11C0904B">
      <w:pPr>
        <w:spacing w:line="360" w:lineRule="auto"/>
        <w:jc w:val="center"/>
        <w:rPr>
          <w:rFonts w:hint="default" w:ascii="宋体" w:hAnsi="宋体" w:eastAsia="宋体" w:cs="宋体"/>
          <w:color w:val="auto"/>
          <w:spacing w:val="40"/>
          <w:w w:val="90"/>
          <w:sz w:val="96"/>
          <w:szCs w:val="96"/>
          <w:highlight w:val="none"/>
          <w:lang w:bidi="th-TH"/>
        </w:rPr>
      </w:pPr>
      <w:r>
        <w:rPr>
          <w:rFonts w:hint="eastAsia" w:ascii="宋体" w:hAnsi="宋体" w:eastAsia="宋体" w:cs="宋体"/>
          <w:b/>
          <w:bCs/>
          <w:color w:val="auto"/>
          <w:sz w:val="40"/>
          <w:szCs w:val="40"/>
          <w:highlight w:val="none"/>
          <w:lang w:eastAsia="zh-CN"/>
        </w:rPr>
        <w:t>2025年度浦江县建设工程造价信息采集服务项目</w:t>
      </w:r>
    </w:p>
    <w:p w14:paraId="291293C2">
      <w:pPr>
        <w:spacing w:line="360" w:lineRule="auto"/>
        <w:jc w:val="center"/>
        <w:rPr>
          <w:rFonts w:hint="default" w:ascii="宋体" w:hAnsi="宋体" w:eastAsia="宋体" w:cs="宋体"/>
          <w:color w:val="auto"/>
          <w:spacing w:val="40"/>
          <w:w w:val="90"/>
          <w:sz w:val="96"/>
          <w:szCs w:val="96"/>
          <w:highlight w:val="none"/>
          <w:lang w:bidi="th-TH"/>
        </w:rPr>
      </w:pPr>
      <w:r>
        <w:rPr>
          <w:rFonts w:ascii="宋体" w:hAnsi="宋体" w:eastAsia="宋体" w:cs="宋体"/>
          <w:color w:val="auto"/>
          <w:spacing w:val="40"/>
          <w:w w:val="90"/>
          <w:sz w:val="96"/>
          <w:szCs w:val="96"/>
          <w:highlight w:val="none"/>
          <w:lang w:bidi="th-TH"/>
        </w:rPr>
        <w:t>投 标 文 件</w:t>
      </w:r>
    </w:p>
    <w:p w14:paraId="7FF62244">
      <w:pPr>
        <w:spacing w:line="240" w:lineRule="auto"/>
        <w:jc w:val="center"/>
        <w:rPr>
          <w:rFonts w:hint="default" w:ascii="宋体" w:hAnsi="宋体" w:eastAsia="宋体" w:cs="宋体"/>
          <w:b/>
          <w:bCs/>
          <w:color w:val="auto"/>
          <w:sz w:val="36"/>
          <w:szCs w:val="36"/>
          <w:highlight w:val="none"/>
        </w:rPr>
      </w:pPr>
      <w:r>
        <w:rPr>
          <w:rFonts w:ascii="宋体" w:hAnsi="宋体" w:eastAsia="宋体" w:cs="宋体"/>
          <w:b/>
          <w:bCs/>
          <w:color w:val="auto"/>
          <w:sz w:val="36"/>
          <w:szCs w:val="36"/>
          <w:highlight w:val="none"/>
        </w:rPr>
        <w:t>（资格文件）</w:t>
      </w:r>
      <w:r>
        <w:rPr>
          <w:rFonts w:hint="eastAsia" w:ascii="宋体" w:hAnsi="宋体" w:eastAsia="宋体" w:cs="宋体"/>
          <w:b/>
          <w:bCs/>
          <w:color w:val="auto"/>
          <w:sz w:val="36"/>
          <w:szCs w:val="36"/>
          <w:highlight w:val="none"/>
        </w:rPr>
        <w:t>（标项1/标项2）</w:t>
      </w:r>
    </w:p>
    <w:p w14:paraId="0627A457">
      <w:pPr>
        <w:spacing w:line="240" w:lineRule="auto"/>
        <w:jc w:val="center"/>
        <w:rPr>
          <w:rFonts w:hint="default" w:ascii="宋体" w:hAnsi="宋体" w:eastAsia="宋体" w:cs="宋体"/>
          <w:b/>
          <w:bCs/>
          <w:color w:val="auto"/>
          <w:sz w:val="28"/>
          <w:szCs w:val="28"/>
          <w:highlight w:val="none"/>
        </w:rPr>
      </w:pPr>
      <w:r>
        <w:rPr>
          <w:rFonts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eastAsia="zh-CN"/>
        </w:rPr>
        <w:t>ZJZZCGGK2025001</w:t>
      </w:r>
    </w:p>
    <w:p w14:paraId="11A3A06A">
      <w:pPr>
        <w:autoSpaceDE w:val="0"/>
        <w:autoSpaceDN w:val="0"/>
        <w:adjustRightInd w:val="0"/>
        <w:spacing w:line="360" w:lineRule="auto"/>
        <w:rPr>
          <w:rFonts w:hint="default" w:ascii="宋体" w:hAnsi="宋体" w:eastAsia="宋体" w:cs="宋体"/>
          <w:b/>
          <w:color w:val="auto"/>
          <w:sz w:val="32"/>
          <w:szCs w:val="32"/>
          <w:highlight w:val="none"/>
        </w:rPr>
      </w:pPr>
    </w:p>
    <w:p w14:paraId="1423765E">
      <w:pPr>
        <w:autoSpaceDE w:val="0"/>
        <w:autoSpaceDN w:val="0"/>
        <w:adjustRightInd w:val="0"/>
        <w:spacing w:line="360" w:lineRule="auto"/>
        <w:rPr>
          <w:rFonts w:hint="default" w:ascii="宋体" w:hAnsi="宋体" w:eastAsia="宋体" w:cs="宋体"/>
          <w:b/>
          <w:color w:val="auto"/>
          <w:sz w:val="32"/>
          <w:szCs w:val="32"/>
          <w:highlight w:val="none"/>
        </w:rPr>
      </w:pPr>
    </w:p>
    <w:p w14:paraId="203260A8">
      <w:pPr>
        <w:autoSpaceDE w:val="0"/>
        <w:autoSpaceDN w:val="0"/>
        <w:adjustRightInd w:val="0"/>
        <w:spacing w:line="360" w:lineRule="auto"/>
        <w:rPr>
          <w:rFonts w:hint="default" w:ascii="宋体" w:hAnsi="宋体" w:eastAsia="宋体" w:cs="宋体"/>
          <w:b/>
          <w:color w:val="auto"/>
          <w:sz w:val="32"/>
          <w:szCs w:val="32"/>
          <w:highlight w:val="none"/>
        </w:rPr>
      </w:pPr>
    </w:p>
    <w:p w14:paraId="5427B31F">
      <w:pPr>
        <w:autoSpaceDE w:val="0"/>
        <w:autoSpaceDN w:val="0"/>
        <w:adjustRightInd w:val="0"/>
        <w:spacing w:line="360" w:lineRule="auto"/>
        <w:rPr>
          <w:rFonts w:hint="default" w:ascii="宋体" w:hAnsi="宋体" w:eastAsia="宋体" w:cs="宋体"/>
          <w:b/>
          <w:color w:val="auto"/>
          <w:sz w:val="32"/>
          <w:szCs w:val="32"/>
          <w:highlight w:val="none"/>
        </w:rPr>
      </w:pPr>
    </w:p>
    <w:p w14:paraId="560DFF6E">
      <w:pPr>
        <w:autoSpaceDE w:val="0"/>
        <w:autoSpaceDN w:val="0"/>
        <w:adjustRightInd w:val="0"/>
        <w:spacing w:line="360" w:lineRule="auto"/>
        <w:rPr>
          <w:rFonts w:hint="default" w:ascii="宋体" w:hAnsi="宋体" w:eastAsia="宋体" w:cs="宋体"/>
          <w:b/>
          <w:color w:val="auto"/>
          <w:sz w:val="32"/>
          <w:szCs w:val="32"/>
          <w:highlight w:val="none"/>
        </w:rPr>
      </w:pPr>
      <w:r>
        <w:rPr>
          <w:rFonts w:ascii="宋体" w:hAnsi="宋体" w:eastAsia="宋体" w:cs="宋体"/>
          <w:b/>
          <w:color w:val="auto"/>
          <w:sz w:val="32"/>
          <w:szCs w:val="32"/>
          <w:highlight w:val="none"/>
        </w:rPr>
        <w:t>投标人名称（电子签章）：</w:t>
      </w:r>
      <w:r>
        <w:rPr>
          <w:rFonts w:ascii="宋体" w:hAnsi="宋体" w:eastAsia="宋体" w:cs="宋体"/>
          <w:b/>
          <w:color w:val="auto"/>
          <w:sz w:val="32"/>
          <w:szCs w:val="32"/>
          <w:highlight w:val="none"/>
          <w:u w:val="single"/>
        </w:rPr>
        <w:t xml:space="preserve">                             </w:t>
      </w:r>
    </w:p>
    <w:p w14:paraId="64E515D7">
      <w:pPr>
        <w:autoSpaceDE w:val="0"/>
        <w:autoSpaceDN w:val="0"/>
        <w:adjustRightInd w:val="0"/>
        <w:spacing w:line="360" w:lineRule="auto"/>
        <w:rPr>
          <w:rFonts w:hint="default" w:ascii="宋体" w:hAnsi="宋体" w:eastAsia="宋体" w:cs="宋体"/>
          <w:b/>
          <w:color w:val="auto"/>
          <w:sz w:val="32"/>
          <w:szCs w:val="32"/>
          <w:highlight w:val="none"/>
        </w:rPr>
      </w:pPr>
    </w:p>
    <w:p w14:paraId="26F54B0D">
      <w:pPr>
        <w:autoSpaceDE w:val="0"/>
        <w:autoSpaceDN w:val="0"/>
        <w:adjustRightInd w:val="0"/>
        <w:spacing w:line="360" w:lineRule="auto"/>
        <w:rPr>
          <w:rFonts w:hint="default" w:ascii="宋体" w:hAnsi="宋体" w:eastAsia="宋体" w:cs="宋体"/>
          <w:b/>
          <w:color w:val="auto"/>
          <w:sz w:val="32"/>
          <w:szCs w:val="32"/>
          <w:highlight w:val="none"/>
        </w:rPr>
      </w:pPr>
      <w:r>
        <w:rPr>
          <w:rFonts w:ascii="宋体" w:hAnsi="宋体" w:eastAsia="宋体" w:cs="宋体"/>
          <w:b/>
          <w:color w:val="auto"/>
          <w:sz w:val="32"/>
          <w:szCs w:val="32"/>
          <w:highlight w:val="none"/>
        </w:rPr>
        <w:t xml:space="preserve">法定代表人或授权代表(签字或盖章)： </w:t>
      </w:r>
      <w:r>
        <w:rPr>
          <w:rFonts w:ascii="宋体" w:hAnsi="宋体" w:eastAsia="宋体" w:cs="宋体"/>
          <w:b/>
          <w:color w:val="auto"/>
          <w:sz w:val="32"/>
          <w:szCs w:val="32"/>
          <w:highlight w:val="none"/>
          <w:u w:val="single"/>
        </w:rPr>
        <w:t xml:space="preserve">                  </w:t>
      </w:r>
    </w:p>
    <w:p w14:paraId="38E11473">
      <w:pPr>
        <w:autoSpaceDE w:val="0"/>
        <w:autoSpaceDN w:val="0"/>
        <w:adjustRightInd w:val="0"/>
        <w:spacing w:line="360" w:lineRule="auto"/>
        <w:rPr>
          <w:rFonts w:hint="default" w:ascii="宋体" w:hAnsi="宋体" w:eastAsia="宋体" w:cs="宋体"/>
          <w:b/>
          <w:color w:val="auto"/>
          <w:sz w:val="32"/>
          <w:szCs w:val="32"/>
          <w:highlight w:val="none"/>
        </w:rPr>
      </w:pPr>
    </w:p>
    <w:p w14:paraId="0255E05C">
      <w:pPr>
        <w:autoSpaceDE w:val="0"/>
        <w:autoSpaceDN w:val="0"/>
        <w:adjustRightInd w:val="0"/>
        <w:spacing w:line="360" w:lineRule="auto"/>
        <w:jc w:val="center"/>
        <w:rPr>
          <w:rFonts w:hint="default" w:ascii="宋体" w:hAnsi="宋体" w:eastAsia="宋体" w:cs="宋体"/>
          <w:b/>
          <w:snapToGrid w:val="0"/>
          <w:color w:val="auto"/>
          <w:kern w:val="0"/>
          <w:sz w:val="32"/>
          <w:szCs w:val="32"/>
          <w:highlight w:val="none"/>
        </w:rPr>
      </w:pPr>
      <w:r>
        <w:rPr>
          <w:rFonts w:ascii="宋体" w:hAnsi="宋体" w:eastAsia="宋体" w:cs="宋体"/>
          <w:b/>
          <w:color w:val="auto"/>
          <w:sz w:val="32"/>
          <w:szCs w:val="32"/>
          <w:highlight w:val="none"/>
        </w:rPr>
        <w:t>时间：    年   月   日</w:t>
      </w:r>
    </w:p>
    <w:p w14:paraId="256D7BB1">
      <w:pP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br w:type="page"/>
      </w:r>
    </w:p>
    <w:p w14:paraId="6E1C2651">
      <w:pPr>
        <w:tabs>
          <w:tab w:val="left" w:pos="720"/>
        </w:tabs>
        <w:adjustRightInd w:val="0"/>
        <w:snapToGrid w:val="0"/>
        <w:spacing w:line="336" w:lineRule="auto"/>
        <w:jc w:val="cente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t>资格文件目录</w:t>
      </w:r>
      <w:r>
        <w:rPr>
          <w:rFonts w:hint="eastAsia" w:ascii="宋体" w:hAnsi="宋体" w:eastAsia="宋体" w:cs="宋体"/>
          <w:b/>
          <w:snapToGrid w:val="0"/>
          <w:color w:val="auto"/>
          <w:kern w:val="0"/>
          <w:sz w:val="32"/>
          <w:szCs w:val="32"/>
          <w:highlight w:val="none"/>
        </w:rPr>
        <w:t>（标项1/标项2）</w:t>
      </w:r>
    </w:p>
    <w:p w14:paraId="2FAAAD50">
      <w:pPr>
        <w:spacing w:line="288" w:lineRule="auto"/>
        <w:ind w:firstLine="422" w:firstLineChars="200"/>
        <w:rPr>
          <w:rFonts w:hint="default" w:ascii="宋体" w:hAnsi="宋体" w:eastAsia="宋体" w:cs="宋体"/>
          <w:b/>
          <w:bCs/>
          <w:color w:val="auto"/>
          <w:szCs w:val="24"/>
          <w:highlight w:val="none"/>
        </w:rPr>
      </w:pPr>
      <w:r>
        <w:rPr>
          <w:rFonts w:ascii="宋体" w:hAnsi="宋体" w:eastAsia="宋体" w:cs="宋体"/>
          <w:b/>
          <w:bCs/>
          <w:color w:val="auto"/>
          <w:szCs w:val="24"/>
          <w:highlight w:val="none"/>
        </w:rPr>
        <w:t>1.投标声明书（格式附后）</w:t>
      </w:r>
    </w:p>
    <w:p w14:paraId="7D281506">
      <w:pPr>
        <w:spacing w:line="288" w:lineRule="auto"/>
        <w:ind w:firstLine="422" w:firstLineChars="200"/>
        <w:rPr>
          <w:rFonts w:hint="default" w:ascii="宋体" w:hAnsi="宋体" w:eastAsia="宋体" w:cs="宋体"/>
          <w:b/>
          <w:bCs/>
          <w:color w:val="auto"/>
          <w:szCs w:val="24"/>
          <w:highlight w:val="none"/>
        </w:rPr>
      </w:pPr>
      <w:r>
        <w:rPr>
          <w:rFonts w:ascii="宋体" w:hAnsi="宋体" w:eastAsia="宋体" w:cs="宋体"/>
          <w:b/>
          <w:bCs/>
          <w:color w:val="auto"/>
          <w:szCs w:val="24"/>
          <w:highlight w:val="none"/>
        </w:rPr>
        <w:t>2.资格承诺函（格式附后）</w:t>
      </w:r>
    </w:p>
    <w:p w14:paraId="5404C98D">
      <w:pPr>
        <w:spacing w:line="288" w:lineRule="auto"/>
        <w:ind w:firstLine="422" w:firstLineChars="200"/>
        <w:rPr>
          <w:rFonts w:hint="default" w:ascii="宋体" w:hAnsi="宋体" w:eastAsia="宋体" w:cs="宋体"/>
          <w:b/>
          <w:bCs/>
          <w:color w:val="auto"/>
          <w:sz w:val="30"/>
          <w:szCs w:val="24"/>
          <w:highlight w:val="none"/>
        </w:rPr>
      </w:pPr>
      <w:r>
        <w:rPr>
          <w:rFonts w:ascii="宋体" w:hAnsi="宋体" w:eastAsia="宋体" w:cs="宋体"/>
          <w:b/>
          <w:bCs/>
          <w:color w:val="auto"/>
          <w:szCs w:val="24"/>
          <w:highlight w:val="none"/>
        </w:rPr>
        <w:t>3.具有独立承担民事责任能力的说明材料：</w:t>
      </w:r>
    </w:p>
    <w:p w14:paraId="6665B6CD">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投标人须在投标文件中出具符合以下情况的说明材料复印件（五选一）：</w:t>
      </w:r>
    </w:p>
    <w:p w14:paraId="0E22157E">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①如投标人是企业（包括合伙企业），提供在工商部门注册的有效“企业法人营业执照”或“营业执照”；</w:t>
      </w:r>
    </w:p>
    <w:p w14:paraId="64EED858">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②如投标人是事业单位，提供有效的“事业单位法人证书”；</w:t>
      </w:r>
    </w:p>
    <w:p w14:paraId="18E6C9E1">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③如投标人是非企业专业服务机构的，提供执业许可证等说明文件；</w:t>
      </w:r>
    </w:p>
    <w:p w14:paraId="41C0D2BE">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④如投标人是个体工商户，提供有效的“个体工商户营业执照”；</w:t>
      </w:r>
    </w:p>
    <w:p w14:paraId="58DFCD8D">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⑤如投标人是自然人，提供有效的自然人身份说明（居民身份证正反面或公安机关出具的临时居民身份证正反面或港澳台胞证或护照）。</w:t>
      </w:r>
    </w:p>
    <w:p w14:paraId="0C261667">
      <w:pPr>
        <w:spacing w:line="288" w:lineRule="auto"/>
        <w:ind w:firstLine="420" w:firstLineChars="200"/>
        <w:rPr>
          <w:rFonts w:hint="default"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5E543566">
      <w:pPr>
        <w:spacing w:line="288" w:lineRule="auto"/>
        <w:ind w:firstLine="420" w:firstLineChars="200"/>
        <w:rPr>
          <w:rFonts w:hint="default" w:asciiTheme="minorEastAsia" w:hAnsiTheme="minorEastAsia" w:eastAsiaTheme="minorEastAsia" w:cstheme="minorEastAsia"/>
          <w:color w:val="auto"/>
          <w:szCs w:val="21"/>
          <w:highlight w:val="none"/>
          <w:u w:val="single"/>
        </w:rPr>
      </w:pPr>
      <w:r>
        <w:rPr>
          <w:rFonts w:asciiTheme="minorEastAsia" w:hAnsiTheme="minorEastAsia" w:eastAsiaTheme="minorEastAsia" w:cstheme="minorEastAsia"/>
          <w:color w:val="auto"/>
          <w:szCs w:val="21"/>
          <w:highlight w:val="none"/>
          <w:u w:val="single"/>
        </w:rPr>
        <w:t>接受联合体投标的项目，投标供应商为联合体的，联合体各方均须提供。</w:t>
      </w:r>
    </w:p>
    <w:p w14:paraId="46CFFD6E">
      <w:pPr>
        <w:spacing w:line="312" w:lineRule="auto"/>
        <w:ind w:firstLine="422" w:firstLineChars="200"/>
        <w:rPr>
          <w:rFonts w:hint="default" w:ascii="宋体" w:hAnsi="宋体" w:eastAsia="宋体" w:cs="宋体"/>
          <w:b/>
          <w:bCs/>
          <w:color w:val="auto"/>
          <w:szCs w:val="21"/>
          <w:highlight w:val="none"/>
        </w:rPr>
      </w:pPr>
      <w:r>
        <w:rPr>
          <w:rFonts w:asciiTheme="minorEastAsia" w:hAnsiTheme="minorEastAsia" w:eastAsiaTheme="minorEastAsia" w:cstheme="minorEastAsia"/>
          <w:b/>
          <w:bCs/>
          <w:color w:val="auto"/>
          <w:szCs w:val="24"/>
          <w:highlight w:val="none"/>
        </w:rPr>
        <w:t>4.落实政府采购政策需满足的资格要求：</w:t>
      </w:r>
      <w:r>
        <w:rPr>
          <w:rFonts w:ascii="宋体" w:hAnsi="宋体" w:eastAsia="宋体" w:cs="宋体"/>
          <w:b/>
          <w:bCs/>
          <w:color w:val="auto"/>
          <w:szCs w:val="21"/>
          <w:highlight w:val="none"/>
        </w:rPr>
        <w:t>本项目专门面向中小企业采购，服务全部由符合政策要求的中小企业承接。</w:t>
      </w:r>
      <w:r>
        <w:rPr>
          <w:rFonts w:ascii="宋体" w:hAnsi="宋体" w:eastAsia="宋体" w:cs="宋体"/>
          <w:color w:val="auto"/>
          <w:szCs w:val="21"/>
          <w:highlight w:val="none"/>
        </w:rPr>
        <w:t>（本项目属于预留份额专门面向中小企业采购的项目，根据《关于印发中小企业划型标准规定的通知》（工信部联企业〔2011〕300 号）规定，本项目采购标的对应的中小企业划分标准</w:t>
      </w:r>
      <w:r>
        <w:rPr>
          <w:rFonts w:ascii="宋体" w:hAnsi="宋体" w:eastAsia="宋体" w:cs="宋体"/>
          <w:b/>
          <w:bCs/>
          <w:color w:val="auto"/>
          <w:szCs w:val="21"/>
          <w:highlight w:val="none"/>
        </w:rPr>
        <w:t>所属行业为</w:t>
      </w:r>
      <w:r>
        <w:rPr>
          <w:rFonts w:ascii="宋体" w:hAnsi="宋体" w:eastAsia="宋体" w:cs="宋体"/>
          <w:b/>
          <w:bCs/>
          <w:color w:val="auto"/>
          <w:szCs w:val="21"/>
          <w:highlight w:val="none"/>
          <w:u w:val="single"/>
        </w:rPr>
        <w:t>（十六）其他未列明行业</w:t>
      </w:r>
      <w:r>
        <w:rPr>
          <w:rFonts w:ascii="宋体" w:hAnsi="宋体" w:eastAsia="宋体" w:cs="宋体"/>
          <w:b/>
          <w:bCs/>
          <w:color w:val="auto"/>
          <w:szCs w:val="21"/>
          <w:highlight w:val="none"/>
        </w:rPr>
        <w:t>。</w:t>
      </w:r>
      <w:r>
        <w:rPr>
          <w:rFonts w:ascii="宋体" w:hAnsi="宋体" w:eastAsia="宋体" w:cs="宋体"/>
          <w:color w:val="auto"/>
          <w:szCs w:val="21"/>
          <w:highlight w:val="none"/>
        </w:rPr>
        <w:t>）</w:t>
      </w:r>
    </w:p>
    <w:p w14:paraId="73383C40">
      <w:pPr>
        <w:spacing w:line="312" w:lineRule="auto"/>
        <w:ind w:firstLine="420" w:firstLineChars="200"/>
        <w:rPr>
          <w:rFonts w:hint="default" w:ascii="宋体" w:hAnsi="宋体" w:eastAsia="宋体" w:cs="宋体"/>
          <w:color w:val="auto"/>
          <w:szCs w:val="21"/>
          <w:highlight w:val="none"/>
        </w:rPr>
      </w:pPr>
      <w:r>
        <w:rPr>
          <w:rFonts w:ascii="宋体" w:hAnsi="宋体" w:eastAsia="宋体" w:cs="宋体"/>
          <w:color w:val="auto"/>
          <w:szCs w:val="21"/>
          <w:highlight w:val="none"/>
        </w:rPr>
        <w:t>投标人须在投标文件中出具符合以下情况的说明材料复印件（三选一）：</w:t>
      </w:r>
    </w:p>
    <w:p w14:paraId="4922C860">
      <w:pPr>
        <w:spacing w:line="312" w:lineRule="auto"/>
        <w:ind w:firstLine="420" w:firstLineChars="200"/>
        <w:rPr>
          <w:rFonts w:hint="default" w:ascii="宋体" w:hAnsi="宋体" w:eastAsia="宋体" w:cs="宋体"/>
          <w:color w:val="auto"/>
          <w:szCs w:val="21"/>
          <w:highlight w:val="none"/>
        </w:rPr>
      </w:pPr>
      <w:r>
        <w:rPr>
          <w:rFonts w:ascii="宋体" w:hAnsi="宋体" w:eastAsia="宋体" w:cs="宋体"/>
          <w:color w:val="auto"/>
          <w:szCs w:val="21"/>
          <w:highlight w:val="none"/>
        </w:rPr>
        <w:t>①投标人为中小企业的，投标文件中提供《中小企业声明函》（格式附后）；</w:t>
      </w:r>
    </w:p>
    <w:p w14:paraId="67A166C7">
      <w:pPr>
        <w:spacing w:line="312" w:lineRule="auto"/>
        <w:ind w:firstLine="420" w:firstLineChars="200"/>
        <w:rPr>
          <w:rFonts w:hint="default" w:ascii="宋体" w:hAnsi="宋体" w:eastAsia="宋体" w:cs="宋体"/>
          <w:color w:val="auto"/>
          <w:szCs w:val="21"/>
          <w:highlight w:val="none"/>
        </w:rPr>
      </w:pPr>
      <w:r>
        <w:rPr>
          <w:rFonts w:ascii="宋体" w:hAnsi="宋体" w:eastAsia="宋体" w:cs="宋体"/>
          <w:color w:val="auto"/>
          <w:szCs w:val="21"/>
          <w:highlight w:val="none"/>
        </w:rPr>
        <w:t>②投标人为残疾人福利单位的，在投标文件中提供《残疾人福利性单位声明函》（格式附后）；</w:t>
      </w:r>
    </w:p>
    <w:p w14:paraId="37849E32">
      <w:pPr>
        <w:spacing w:line="312" w:lineRule="auto"/>
        <w:ind w:firstLine="420" w:firstLineChars="200"/>
        <w:rPr>
          <w:rFonts w:hint="default" w:asciiTheme="minorEastAsia" w:hAnsiTheme="minorEastAsia" w:eastAsiaTheme="minorEastAsia" w:cstheme="minorEastAsia"/>
          <w:b/>
          <w:bCs/>
          <w:color w:val="auto"/>
          <w:szCs w:val="24"/>
          <w:highlight w:val="none"/>
        </w:rPr>
      </w:pPr>
      <w:r>
        <w:rPr>
          <w:rFonts w:ascii="宋体" w:hAnsi="宋体" w:eastAsia="宋体" w:cs="宋体"/>
          <w:color w:val="auto"/>
          <w:szCs w:val="21"/>
          <w:highlight w:val="none"/>
        </w:rPr>
        <w:t>③投标人为监狱企业的，在投标文件中提供由省级以上监狱管理局、戒毒管理局（含新疆生产建设兵团）出具的属于监狱企业的说明文件（格式自拟）。</w:t>
      </w:r>
      <w:r>
        <w:rPr>
          <w:rFonts w:asciiTheme="minorEastAsia" w:hAnsiTheme="minorEastAsia" w:eastAsiaTheme="minorEastAsia" w:cstheme="minorEastAsia"/>
          <w:b/>
          <w:bCs/>
          <w:color w:val="auto"/>
          <w:szCs w:val="24"/>
          <w:highlight w:val="none"/>
        </w:rPr>
        <w:t xml:space="preserve"> </w:t>
      </w:r>
    </w:p>
    <w:p w14:paraId="4E6665D2">
      <w:pPr>
        <w:pStyle w:val="49"/>
        <w:tabs>
          <w:tab w:val="left" w:pos="1568"/>
        </w:tabs>
        <w:spacing w:before="2" w:line="240" w:lineRule="auto"/>
        <w:ind w:firstLine="0" w:firstLineChars="0"/>
        <w:jc w:val="left"/>
        <w:rPr>
          <w:rFonts w:hint="default"/>
          <w:b/>
          <w:color w:val="auto"/>
          <w:highlight w:val="none"/>
        </w:rPr>
      </w:pPr>
    </w:p>
    <w:p w14:paraId="1DD478FD">
      <w:pPr>
        <w:spacing w:line="288" w:lineRule="auto"/>
        <w:ind w:firstLine="422" w:firstLineChars="200"/>
        <w:rPr>
          <w:rFonts w:hint="default" w:asciiTheme="minorEastAsia" w:hAnsiTheme="minorEastAsia" w:eastAsiaTheme="minorEastAsia" w:cstheme="minorEastAsia"/>
          <w:b/>
          <w:bCs/>
          <w:color w:val="auto"/>
          <w:szCs w:val="21"/>
          <w:highlight w:val="none"/>
        </w:rPr>
      </w:pPr>
    </w:p>
    <w:p w14:paraId="2F3FE466">
      <w:pPr>
        <w:spacing w:line="288" w:lineRule="auto"/>
        <w:ind w:firstLine="422" w:firstLineChars="200"/>
        <w:rPr>
          <w:rFonts w:hint="default"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2BA77D6">
      <w:pPr>
        <w:spacing w:line="288" w:lineRule="auto"/>
        <w:ind w:firstLine="482" w:firstLineChars="200"/>
        <w:rPr>
          <w:rFonts w:hint="default" w:asciiTheme="minorEastAsia" w:hAnsiTheme="minorEastAsia" w:eastAsiaTheme="minorEastAsia" w:cstheme="minorEastAsia"/>
          <w:b/>
          <w:bCs/>
          <w:color w:val="auto"/>
          <w:sz w:val="24"/>
          <w:szCs w:val="24"/>
          <w:highlight w:val="none"/>
          <w:u w:val="single"/>
        </w:rPr>
      </w:pPr>
    </w:p>
    <w:p w14:paraId="0D74C482">
      <w:pPr>
        <w:spacing w:line="288" w:lineRule="auto"/>
        <w:jc w:val="center"/>
        <w:rPr>
          <w:rFonts w:hint="default" w:ascii="宋体" w:hAnsi="宋体" w:eastAsia="宋体" w:cs="宋体"/>
          <w:b/>
          <w:color w:val="auto"/>
          <w:sz w:val="24"/>
          <w:szCs w:val="24"/>
          <w:highlight w:val="none"/>
        </w:rPr>
      </w:pPr>
      <w:r>
        <w:rPr>
          <w:rFonts w:asciiTheme="minorEastAsia" w:hAnsiTheme="minorEastAsia" w:eastAsiaTheme="minorEastAsia" w:cstheme="minorEastAsia"/>
          <w:b/>
          <w:bCs/>
          <w:color w:val="auto"/>
          <w:sz w:val="24"/>
          <w:szCs w:val="24"/>
          <w:highlight w:val="none"/>
          <w:u w:val="single"/>
        </w:rPr>
        <w:t>附后无格式部分由投标人根据招标文件规定自行编制</w:t>
      </w:r>
    </w:p>
    <w:p w14:paraId="62363CD4">
      <w:pPr>
        <w:rPr>
          <w:rFonts w:hint="default" w:ascii="宋体" w:hAnsi="宋体" w:eastAsia="宋体" w:cs="宋体"/>
          <w:b/>
          <w:bCs/>
          <w:color w:val="auto"/>
          <w:sz w:val="30"/>
          <w:szCs w:val="24"/>
          <w:highlight w:val="none"/>
        </w:rPr>
      </w:pPr>
      <w:r>
        <w:rPr>
          <w:rFonts w:ascii="宋体" w:hAnsi="宋体" w:eastAsia="宋体" w:cs="宋体"/>
          <w:b/>
          <w:color w:val="auto"/>
          <w:sz w:val="24"/>
          <w:szCs w:val="24"/>
          <w:highlight w:val="none"/>
        </w:rPr>
        <w:br w:type="page"/>
      </w:r>
      <w:r>
        <w:rPr>
          <w:rFonts w:ascii="宋体" w:hAnsi="宋体" w:eastAsia="宋体" w:cs="宋体"/>
          <w:b/>
          <w:color w:val="auto"/>
          <w:sz w:val="24"/>
          <w:szCs w:val="24"/>
          <w:highlight w:val="none"/>
        </w:rPr>
        <w:t>投标声明书格式</w:t>
      </w:r>
      <w:r>
        <w:rPr>
          <w:rFonts w:ascii="宋体" w:hAnsi="宋体" w:eastAsia="宋体" w:cs="宋体"/>
          <w:color w:val="auto"/>
          <w:sz w:val="24"/>
          <w:szCs w:val="24"/>
          <w:highlight w:val="none"/>
        </w:rPr>
        <w:t>：</w:t>
      </w:r>
    </w:p>
    <w:p w14:paraId="7E47BCF6">
      <w:pPr>
        <w:snapToGrid w:val="0"/>
        <w:spacing w:before="120" w:beforeLines="50" w:after="50" w:line="240" w:lineRule="auto"/>
        <w:jc w:val="center"/>
        <w:rPr>
          <w:rFonts w:hint="default" w:ascii="宋体" w:hAnsi="宋体" w:eastAsia="宋体" w:cs="宋体"/>
          <w:b/>
          <w:bCs/>
          <w:color w:val="auto"/>
          <w:sz w:val="24"/>
          <w:highlight w:val="none"/>
        </w:rPr>
      </w:pPr>
      <w:r>
        <w:rPr>
          <w:rFonts w:ascii="宋体" w:hAnsi="宋体" w:eastAsia="宋体" w:cs="宋体"/>
          <w:b/>
          <w:bCs/>
          <w:color w:val="auto"/>
          <w:sz w:val="30"/>
          <w:szCs w:val="24"/>
          <w:highlight w:val="none"/>
        </w:rPr>
        <w:t>投标声明书</w:t>
      </w:r>
      <w:r>
        <w:rPr>
          <w:rFonts w:hint="eastAsia" w:ascii="宋体" w:hAnsi="宋体" w:eastAsia="宋体" w:cs="宋体"/>
          <w:b/>
          <w:bCs/>
          <w:color w:val="auto"/>
          <w:sz w:val="30"/>
          <w:szCs w:val="24"/>
          <w:highlight w:val="none"/>
        </w:rPr>
        <w:t>（标项1/标项2）</w:t>
      </w:r>
    </w:p>
    <w:p w14:paraId="3D851F00">
      <w:pPr>
        <w:snapToGrid w:val="0"/>
        <w:spacing w:before="120" w:beforeLines="50" w:after="50" w:line="240" w:lineRule="auto"/>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致：</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（采购单位名称）：</w:t>
      </w:r>
    </w:p>
    <w:p w14:paraId="655339A7">
      <w:pPr>
        <w:snapToGrid w:val="0"/>
        <w:spacing w:before="120" w:beforeLines="50" w:after="50" w:line="240" w:lineRule="auto"/>
        <w:ind w:firstLine="720" w:firstLineChars="3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（投标人名称）系中华人民共和国合法企业，经营地址</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w:t>
      </w:r>
    </w:p>
    <w:p w14:paraId="453D5020">
      <w:pPr>
        <w:snapToGrid w:val="0"/>
        <w:spacing w:before="120" w:beforeLines="50" w:after="50" w:line="240" w:lineRule="auto"/>
        <w:ind w:firstLine="645"/>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我</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（姓名）系</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（投标人名称）的法定代表人，我方愿意参加贵方组织的</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2471AC14">
      <w:pPr>
        <w:spacing w:line="24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1.我方向贵方提交的所有投标文件、资料都是准确的和真实的。若未中标，我单位同意采购人免费采用我单位全部或部分方案。</w:t>
      </w:r>
    </w:p>
    <w:p w14:paraId="00BB7288">
      <w:pPr>
        <w:snapToGrid w:val="0"/>
        <w:spacing w:before="120" w:beforeLines="50" w:line="24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2.我们承诺与为采购人采购本次招标的服务进行编制规范和其他文件所委托的咨询公司或其附属机构无任何直接或间接的关联。</w:t>
      </w:r>
    </w:p>
    <w:p w14:paraId="13C802DE">
      <w:pPr>
        <w:snapToGrid w:val="0"/>
        <w:spacing w:before="120" w:beforeLines="50" w:line="240" w:lineRule="auto"/>
        <w:ind w:firstLine="480" w:firstLineChars="2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3.我方此次向贵方提供的服务名称为：</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bCs/>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，该服务我方有能力完成。</w:t>
      </w:r>
    </w:p>
    <w:p w14:paraId="1DD459AE">
      <w:pPr>
        <w:snapToGrid w:val="0"/>
        <w:spacing w:before="120" w:beforeLines="50" w:line="240" w:lineRule="auto"/>
        <w:ind w:firstLine="480" w:firstLineChars="200"/>
        <w:rPr>
          <w:rFonts w:hint="default" w:asciiTheme="minorEastAsia" w:hAnsiTheme="minorEastAsia" w:eastAsiaTheme="minorEastAsia" w:cstheme="minorEastAsia"/>
          <w:color w:val="auto"/>
          <w:sz w:val="24"/>
          <w:highlight w:val="none"/>
          <w:u w:val="single"/>
        </w:rPr>
      </w:pPr>
      <w:r>
        <w:rPr>
          <w:rFonts w:asciiTheme="minorEastAsia" w:hAnsiTheme="minorEastAsia" w:eastAsiaTheme="minorEastAsia" w:cstheme="minorEastAsia"/>
          <w:color w:val="auto"/>
          <w:sz w:val="24"/>
          <w:szCs w:val="24"/>
          <w:highlight w:val="none"/>
        </w:rPr>
        <w:t>4.我方诚意提请贵方关注：近期有关服务的组织、人员、能力、售后服务等方面的重大决策和事项有：</w:t>
      </w:r>
      <w:r>
        <w:rPr>
          <w:rFonts w:asciiTheme="minorEastAsia" w:hAnsiTheme="minorEastAsia" w:eastAsiaTheme="minorEastAsia" w:cstheme="minorEastAsia"/>
          <w:color w:val="auto"/>
          <w:sz w:val="24"/>
          <w:szCs w:val="24"/>
          <w:highlight w:val="none"/>
          <w:u w:val="single"/>
        </w:rPr>
        <w:t>　　　　　　　　　　　　　　　　　　　　　　　　　</w:t>
      </w:r>
    </w:p>
    <w:p w14:paraId="12EE11E7">
      <w:pPr>
        <w:snapToGrid w:val="0"/>
        <w:spacing w:line="240" w:lineRule="auto"/>
        <w:ind w:firstLine="464" w:firstLineChars="200"/>
        <w:rPr>
          <w:rFonts w:hint="default" w:asciiTheme="minorEastAsia" w:hAnsiTheme="minorEastAsia" w:eastAsiaTheme="minorEastAsia" w:cstheme="minorEastAsia"/>
          <w:color w:val="auto"/>
          <w:spacing w:val="-4"/>
          <w:sz w:val="24"/>
          <w:highlight w:val="none"/>
          <w:u w:val="single"/>
        </w:rPr>
      </w:pPr>
      <w:r>
        <w:rPr>
          <w:rFonts w:asciiTheme="minorEastAsia" w:hAnsiTheme="minorEastAsia" w:eastAsiaTheme="minorEastAsia" w:cstheme="minorEastAsia"/>
          <w:color w:val="auto"/>
          <w:spacing w:val="-4"/>
          <w:sz w:val="24"/>
          <w:highlight w:val="none"/>
        </w:rPr>
        <w:t>5.我方及由本人担任法定代表人的其他机构最近三年内被通报或者被处罚的违法行为有：</w:t>
      </w:r>
      <w:r>
        <w:rPr>
          <w:rFonts w:asciiTheme="minorEastAsia" w:hAnsiTheme="minorEastAsia" w:eastAsiaTheme="minorEastAsia" w:cstheme="minorEastAsia"/>
          <w:color w:val="auto"/>
          <w:spacing w:val="-4"/>
          <w:sz w:val="24"/>
          <w:highlight w:val="none"/>
          <w:u w:val="single"/>
        </w:rPr>
        <w:t>　　　　　　　　　　　　　　　　　　　　　　　　　　　</w:t>
      </w:r>
    </w:p>
    <w:p w14:paraId="129A9FBE">
      <w:pPr>
        <w:spacing w:line="36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6.</w:t>
      </w:r>
      <w:r>
        <w:rPr>
          <w:rFonts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3FD7492A">
      <w:pPr>
        <w:spacing w:line="36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7.</w:t>
      </w:r>
      <w:r>
        <w:rPr>
          <w:rFonts w:asciiTheme="minorEastAsia" w:hAnsiTheme="minorEastAsia" w:eastAsiaTheme="minorEastAsia" w:cstheme="minorEastAsia"/>
          <w:color w:val="auto"/>
          <w:spacing w:val="-4"/>
          <w:sz w:val="24"/>
          <w:szCs w:val="24"/>
          <w:highlight w:val="none"/>
        </w:rPr>
        <w:t>保证在中标后忠实地执行与采购人所签署的合同，并承担合同规定的责任义务。保证在中标后按照招标文件的规定支付采购代理服务费。承诺按采购人要求作好保密工作。</w:t>
      </w:r>
    </w:p>
    <w:p w14:paraId="088423F8">
      <w:pPr>
        <w:spacing w:line="360" w:lineRule="auto"/>
        <w:ind w:firstLine="464" w:firstLineChars="200"/>
        <w:rPr>
          <w:rFonts w:hint="default" w:asciiTheme="minorEastAsia" w:hAnsiTheme="minorEastAsia" w:eastAsiaTheme="minorEastAsia" w:cstheme="minorEastAsia"/>
          <w:color w:val="auto"/>
          <w:spacing w:val="-4"/>
          <w:sz w:val="24"/>
          <w:szCs w:val="24"/>
          <w:highlight w:val="none"/>
        </w:rPr>
      </w:pPr>
      <w:r>
        <w:rPr>
          <w:rFonts w:asciiTheme="minorEastAsia" w:hAnsiTheme="minorEastAsia" w:eastAsiaTheme="minorEastAsia" w:cstheme="minorEastAsia"/>
          <w:color w:val="auto"/>
          <w:spacing w:val="-4"/>
          <w:sz w:val="24"/>
          <w:highlight w:val="none"/>
        </w:rPr>
        <w:t>8.</w:t>
      </w:r>
      <w:r>
        <w:rPr>
          <w:rFonts w:asciiTheme="minorEastAsia" w:hAnsiTheme="minorEastAsia" w:eastAsiaTheme="minorEastAsia" w:cstheme="minorEastAsia"/>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auto"/>
          <w:spacing w:val="-4"/>
          <w:sz w:val="24"/>
          <w:highlight w:val="none"/>
        </w:rPr>
        <w:t>并在人员、设备、技术、资金、售后服务等方面具有相应的服务能力</w:t>
      </w:r>
      <w:r>
        <w:rPr>
          <w:rFonts w:asciiTheme="minorEastAsia" w:hAnsiTheme="minorEastAsia" w:eastAsiaTheme="minorEastAsia" w:cstheme="minorEastAsia"/>
          <w:color w:val="auto"/>
          <w:spacing w:val="-4"/>
          <w:sz w:val="24"/>
          <w:szCs w:val="24"/>
          <w:highlight w:val="none"/>
        </w:rPr>
        <w:t>。我公司</w:t>
      </w:r>
      <w:r>
        <w:rPr>
          <w:rFonts w:asciiTheme="minorEastAsia" w:hAnsiTheme="minorEastAsia" w:eastAsiaTheme="minorEastAsia" w:cstheme="minorEastAsia"/>
          <w:color w:val="auto"/>
          <w:spacing w:val="-4"/>
          <w:sz w:val="24"/>
          <w:highlight w:val="none"/>
        </w:rPr>
        <w:t>未被列入失信被执行人名单、重大税收违法失信主体、政府采购严重违法失信行为记录名单。</w:t>
      </w:r>
    </w:p>
    <w:p w14:paraId="4A4D5209">
      <w:pPr>
        <w:snapToGri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9.以上事项如有虚假或隐瞒，我方愿意承担一切后果，并不再寻求任何旨在减轻或免除法律责任的辩解。</w:t>
      </w:r>
    </w:p>
    <w:p w14:paraId="3A99A6DA">
      <w:pPr>
        <w:snapToGrid w:val="0"/>
        <w:spacing w:before="120" w:beforeLines="50" w:line="240" w:lineRule="auto"/>
        <w:ind w:firstLine="200"/>
        <w:rPr>
          <w:rFonts w:hint="default" w:asciiTheme="minorEastAsia" w:hAnsiTheme="minorEastAsia" w:eastAsiaTheme="minorEastAsia" w:cstheme="minorEastAsia"/>
          <w:color w:val="auto"/>
          <w:sz w:val="24"/>
          <w:highlight w:val="none"/>
          <w:u w:val="single"/>
        </w:rPr>
      </w:pPr>
      <w:r>
        <w:rPr>
          <w:rFonts w:asciiTheme="minorEastAsia" w:hAnsiTheme="minorEastAsia" w:eastAsiaTheme="minorEastAsia" w:cstheme="minorEastAsia"/>
          <w:color w:val="auto"/>
          <w:sz w:val="24"/>
          <w:szCs w:val="24"/>
          <w:highlight w:val="none"/>
        </w:rPr>
        <w:t>法定代表人（签名或盖章）：</w:t>
      </w:r>
      <w:r>
        <w:rPr>
          <w:rFonts w:asciiTheme="minorEastAsia" w:hAnsiTheme="minorEastAsia" w:eastAsiaTheme="minorEastAsia" w:cstheme="minorEastAsia"/>
          <w:color w:val="auto"/>
          <w:sz w:val="24"/>
          <w:szCs w:val="24"/>
          <w:highlight w:val="none"/>
          <w:u w:val="single"/>
        </w:rPr>
        <w:t xml:space="preserve">             </w:t>
      </w:r>
    </w:p>
    <w:p w14:paraId="2949ABE6">
      <w:pPr>
        <w:snapToGrid w:val="0"/>
        <w:spacing w:before="120" w:beforeLines="50" w:after="50" w:line="240" w:lineRule="auto"/>
        <w:ind w:firstLine="240" w:firstLineChars="1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投标人名称（电子签章）：</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 xml:space="preserve">                    </w:t>
      </w:r>
    </w:p>
    <w:p w14:paraId="2B969CD0">
      <w:pPr>
        <w:snapToGrid w:val="0"/>
        <w:spacing w:before="50" w:after="120" w:afterLines="50" w:line="360" w:lineRule="auto"/>
        <w:jc w:val="left"/>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szCs w:val="24"/>
          <w:highlight w:val="none"/>
        </w:rPr>
        <w:t xml:space="preserve">  </w:t>
      </w:r>
      <w:r>
        <w:rPr>
          <w:rFonts w:asciiTheme="minorEastAsia" w:hAnsiTheme="minorEastAsia" w:eastAsiaTheme="minorEastAsia" w:cstheme="minorEastAsia"/>
          <w:snapToGrid w:val="0"/>
          <w:color w:val="auto"/>
          <w:kern w:val="0"/>
          <w:sz w:val="24"/>
          <w:szCs w:val="24"/>
          <w:highlight w:val="none"/>
        </w:rPr>
        <w:t>日期：</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年</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月</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日</w:t>
      </w:r>
    </w:p>
    <w:p w14:paraId="1A84B4B1">
      <w:pPr>
        <w:snapToGrid w:val="0"/>
        <w:spacing w:before="50" w:after="120" w:afterLines="50" w:line="360" w:lineRule="auto"/>
        <w:jc w:val="left"/>
        <w:rPr>
          <w:rFonts w:hint="default" w:ascii="宋体" w:hAnsi="宋体" w:eastAsia="宋体" w:cs="宋体"/>
          <w:b/>
          <w:color w:val="auto"/>
          <w:sz w:val="24"/>
          <w:szCs w:val="24"/>
          <w:highlight w:val="none"/>
        </w:rPr>
      </w:pPr>
    </w:p>
    <w:p w14:paraId="3A6843A6">
      <w:pPr>
        <w:snapToGrid w:val="0"/>
        <w:spacing w:before="50" w:after="120" w:afterLines="50" w:line="360" w:lineRule="auto"/>
        <w:jc w:val="left"/>
        <w:rPr>
          <w:rFonts w:hint="default" w:ascii="宋体" w:hAnsi="宋体" w:eastAsia="宋体" w:cs="宋体"/>
          <w:b/>
          <w:color w:val="auto"/>
          <w:sz w:val="24"/>
          <w:szCs w:val="24"/>
          <w:highlight w:val="none"/>
        </w:rPr>
      </w:pPr>
    </w:p>
    <w:p w14:paraId="6E591ED3">
      <w:pPr>
        <w:snapToGrid w:val="0"/>
        <w:spacing w:before="50" w:after="120" w:afterLines="50" w:line="360" w:lineRule="auto"/>
        <w:jc w:val="left"/>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t>资格承诺函格式：</w:t>
      </w:r>
    </w:p>
    <w:p w14:paraId="01E0860F">
      <w:pPr>
        <w:snapToGrid w:val="0"/>
        <w:spacing w:before="120" w:beforeLines="50" w:after="50" w:line="240" w:lineRule="auto"/>
        <w:jc w:val="center"/>
        <w:rPr>
          <w:rFonts w:hint="default" w:ascii="宋体" w:hAnsi="宋体" w:eastAsia="宋体" w:cs="宋体"/>
          <w:b/>
          <w:bCs/>
          <w:color w:val="auto"/>
          <w:sz w:val="30"/>
          <w:szCs w:val="24"/>
          <w:highlight w:val="none"/>
        </w:rPr>
      </w:pPr>
      <w:r>
        <w:rPr>
          <w:rFonts w:ascii="宋体" w:hAnsi="宋体" w:eastAsia="宋体" w:cs="宋体"/>
          <w:b/>
          <w:bCs/>
          <w:color w:val="auto"/>
          <w:sz w:val="30"/>
          <w:szCs w:val="24"/>
          <w:highlight w:val="none"/>
        </w:rPr>
        <w:t>资格承诺函</w:t>
      </w:r>
      <w:r>
        <w:rPr>
          <w:rFonts w:hint="eastAsia" w:ascii="宋体" w:hAnsi="宋体" w:eastAsia="宋体" w:cs="宋体"/>
          <w:b/>
          <w:bCs/>
          <w:color w:val="auto"/>
          <w:sz w:val="30"/>
          <w:szCs w:val="24"/>
          <w:highlight w:val="none"/>
        </w:rPr>
        <w:t>（标项1/标项2）</w:t>
      </w:r>
    </w:p>
    <w:p w14:paraId="1DA3936D">
      <w:pPr>
        <w:tabs>
          <w:tab w:val="left" w:pos="0"/>
        </w:tabs>
        <w:snapToGrid w:val="0"/>
        <w:spacing w:line="360" w:lineRule="auto"/>
        <w:ind w:firstLine="240" w:firstLineChars="10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u w:val="single"/>
        </w:rPr>
        <w:t xml:space="preserve">                 （采购人）、（采购代理机构）</w:t>
      </w:r>
      <w:r>
        <w:rPr>
          <w:rFonts w:ascii="宋体" w:hAnsi="宋体" w:eastAsia="宋体" w:cs="宋体"/>
          <w:color w:val="auto"/>
          <w:kern w:val="0"/>
          <w:sz w:val="24"/>
          <w:szCs w:val="24"/>
          <w:highlight w:val="none"/>
        </w:rPr>
        <w:t>：</w:t>
      </w:r>
    </w:p>
    <w:p w14:paraId="3A00D192">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我方参与</w:t>
      </w:r>
      <w:r>
        <w:rPr>
          <w:rFonts w:ascii="宋体" w:hAnsi="宋体" w:eastAsia="宋体" w:cs="宋体"/>
          <w:b/>
          <w:color w:val="auto"/>
          <w:kern w:val="0"/>
          <w:szCs w:val="24"/>
          <w:highlight w:val="none"/>
          <w:u w:val="single"/>
        </w:rPr>
        <w:t xml:space="preserve">          </w:t>
      </w:r>
      <w:r>
        <w:rPr>
          <w:rFonts w:ascii="宋体" w:hAnsi="宋体" w:eastAsia="宋体" w:cs="宋体"/>
          <w:b/>
          <w:color w:val="auto"/>
          <w:kern w:val="0"/>
          <w:sz w:val="24"/>
          <w:szCs w:val="24"/>
          <w:highlight w:val="none"/>
          <w:u w:val="single"/>
        </w:rPr>
        <w:t xml:space="preserve">      </w:t>
      </w:r>
      <w:r>
        <w:rPr>
          <w:rFonts w:ascii="宋体" w:hAnsi="宋体" w:eastAsia="宋体" w:cs="宋体"/>
          <w:color w:val="auto"/>
          <w:sz w:val="24"/>
          <w:szCs w:val="24"/>
          <w:highlight w:val="none"/>
        </w:rPr>
        <w:t>（项目名称）</w:t>
      </w:r>
      <w:r>
        <w:rPr>
          <w:rFonts w:ascii="宋体" w:hAnsi="宋体" w:eastAsia="宋体" w:cs="宋体"/>
          <w:b/>
          <w:color w:val="auto"/>
          <w:kern w:val="0"/>
          <w:sz w:val="24"/>
          <w:szCs w:val="24"/>
          <w:highlight w:val="none"/>
          <w:u w:val="single"/>
        </w:rPr>
        <w:t>（项目编号：    ）</w:t>
      </w:r>
      <w:r>
        <w:rPr>
          <w:rFonts w:ascii="宋体" w:hAnsi="宋体" w:eastAsia="宋体" w:cs="宋体"/>
          <w:color w:val="auto"/>
          <w:kern w:val="0"/>
          <w:sz w:val="24"/>
          <w:szCs w:val="24"/>
          <w:highlight w:val="none"/>
        </w:rPr>
        <w:t>政府采购活动，郑重承诺：</w:t>
      </w:r>
    </w:p>
    <w:p w14:paraId="71D92B8B">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（一）具备《中华人民共和国政府采购法》第二十二条第一款规定的条件：</w:t>
      </w:r>
    </w:p>
    <w:p w14:paraId="7C37E52D">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1.具有独立承担民事责任的能力；</w:t>
      </w:r>
    </w:p>
    <w:p w14:paraId="72527EFE">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2.具有良好的商业信誉和健全的财务会计制度； </w:t>
      </w:r>
    </w:p>
    <w:p w14:paraId="1A34E5F4">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3.具有履行合同所必需的设备和专业技术能力；</w:t>
      </w:r>
    </w:p>
    <w:p w14:paraId="2A6C3B82">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4.有依法缴纳税收和社会保障资金的良好记录；</w:t>
      </w:r>
    </w:p>
    <w:p w14:paraId="4C2809F7">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5.参加政府采购活动前三年内，在经营活动中没有重大违法记录；</w:t>
      </w:r>
    </w:p>
    <w:p w14:paraId="7B2A6A0F">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6.具有法律、行政法规规定的其他条件。</w:t>
      </w:r>
    </w:p>
    <w:p w14:paraId="26BDC3F3">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（二）未被信用中国（www.creditchina.gov.cn)、中国政府采购网（www.ccgp.gov.cn）列入失信被执行人、重大税收违法失信主体、政府采购严重违法失信行为记录名单。</w:t>
      </w:r>
    </w:p>
    <w:p w14:paraId="69E959B6">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（三）不存在以下情况：</w:t>
      </w:r>
    </w:p>
    <w:p w14:paraId="20F6B961">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1.单位负责人为同一人或者存在直接控股、管理关系的不同供应商参加同一合同项下的政府采购活动的；</w:t>
      </w:r>
    </w:p>
    <w:p w14:paraId="5A87CBF8">
      <w:pPr>
        <w:tabs>
          <w:tab w:val="left" w:pos="0"/>
        </w:tabs>
        <w:snapToGrid w:val="0"/>
        <w:spacing w:line="360" w:lineRule="auto"/>
        <w:ind w:firstLine="480"/>
        <w:rPr>
          <w:rFonts w:hint="default"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2.为采购项目提供整体设计、规范编制或者项目管理、监理、检测等服务后再参加该采购项目的其他采购活动的。</w:t>
      </w:r>
    </w:p>
    <w:p w14:paraId="07759A65">
      <w:pPr>
        <w:spacing w:line="360" w:lineRule="auto"/>
        <w:ind w:firstLine="422" w:firstLineChars="200"/>
        <w:rPr>
          <w:rFonts w:hint="default" w:ascii="宋体" w:hAnsi="宋体" w:eastAsia="宋体" w:cs="宋体"/>
          <w:b/>
          <w:color w:val="auto"/>
          <w:kern w:val="0"/>
          <w:szCs w:val="24"/>
          <w:highlight w:val="none"/>
        </w:rPr>
      </w:pPr>
      <w:r>
        <w:rPr>
          <w:rFonts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21F3A169">
      <w:pPr>
        <w:spacing w:line="360" w:lineRule="auto"/>
        <w:ind w:firstLine="420" w:firstLineChars="200"/>
        <w:rPr>
          <w:rFonts w:hint="default" w:ascii="宋体" w:hAnsi="宋体" w:eastAsia="宋体" w:cs="宋体"/>
          <w:color w:val="auto"/>
          <w:kern w:val="0"/>
          <w:szCs w:val="24"/>
          <w:highlight w:val="none"/>
        </w:rPr>
      </w:pPr>
      <w:r>
        <w:rPr>
          <w:rFonts w:ascii="宋体" w:hAnsi="宋体" w:eastAsia="宋体" w:cs="宋体"/>
          <w:color w:val="auto"/>
          <w:kern w:val="0"/>
          <w:szCs w:val="24"/>
          <w:highlight w:val="none"/>
        </w:rPr>
        <w:t>特此承诺！</w:t>
      </w:r>
    </w:p>
    <w:p w14:paraId="1EA556F7">
      <w:pPr>
        <w:spacing w:line="360" w:lineRule="auto"/>
        <w:ind w:firstLine="420" w:firstLineChars="200"/>
        <w:rPr>
          <w:rFonts w:hint="default" w:ascii="宋体" w:hAnsi="宋体" w:eastAsia="宋体" w:cs="宋体"/>
          <w:color w:val="auto"/>
          <w:szCs w:val="24"/>
          <w:highlight w:val="none"/>
        </w:rPr>
      </w:pPr>
    </w:p>
    <w:p w14:paraId="5F9D1E8E">
      <w:pPr>
        <w:spacing w:line="360" w:lineRule="auto"/>
        <w:ind w:firstLine="420" w:firstLineChars="200"/>
        <w:rPr>
          <w:rFonts w:hint="default" w:ascii="宋体" w:hAnsi="宋体" w:eastAsia="宋体" w:cs="宋体"/>
          <w:color w:val="auto"/>
          <w:kern w:val="0"/>
          <w:szCs w:val="24"/>
          <w:highlight w:val="none"/>
        </w:rPr>
      </w:pPr>
      <w:r>
        <w:rPr>
          <w:rFonts w:ascii="宋体" w:hAnsi="宋体" w:eastAsia="宋体" w:cs="宋体"/>
          <w:color w:val="auto"/>
          <w:szCs w:val="24"/>
          <w:highlight w:val="none"/>
        </w:rPr>
        <w:t>投标人名称（电子签章）：</w:t>
      </w:r>
      <w:r>
        <w:rPr>
          <w:rFonts w:ascii="宋体" w:hAnsi="宋体" w:eastAsia="宋体" w:cs="宋体"/>
          <w:color w:val="auto"/>
          <w:kern w:val="0"/>
          <w:szCs w:val="24"/>
          <w:highlight w:val="none"/>
        </w:rPr>
        <w:t>__________________________________</w:t>
      </w:r>
    </w:p>
    <w:p w14:paraId="15E56A00">
      <w:pPr>
        <w:spacing w:line="360" w:lineRule="auto"/>
        <w:ind w:firstLine="420" w:firstLineChars="200"/>
        <w:rPr>
          <w:rFonts w:hint="default" w:ascii="宋体" w:hAnsi="宋体" w:eastAsia="宋体" w:cs="宋体"/>
          <w:color w:val="auto"/>
          <w:szCs w:val="24"/>
          <w:highlight w:val="none"/>
        </w:rPr>
      </w:pPr>
      <w:r>
        <w:rPr>
          <w:rFonts w:ascii="宋体" w:hAnsi="宋体" w:eastAsia="宋体" w:cs="宋体"/>
          <w:color w:val="auto"/>
          <w:szCs w:val="24"/>
          <w:highlight w:val="none"/>
        </w:rPr>
        <w:t>日期：________年____月____日</w:t>
      </w:r>
    </w:p>
    <w:p w14:paraId="35EA87E7">
      <w:pPr>
        <w:spacing w:line="360" w:lineRule="auto"/>
        <w:rPr>
          <w:rFonts w:hint="default" w:ascii="宋体" w:hAnsi="宋体" w:eastAsia="宋体" w:cs="宋体"/>
          <w:b/>
          <w:color w:val="auto"/>
          <w:kern w:val="0"/>
          <w:szCs w:val="24"/>
          <w:highlight w:val="none"/>
        </w:rPr>
      </w:pPr>
      <w:r>
        <w:rPr>
          <w:rFonts w:ascii="宋体" w:hAnsi="宋体" w:eastAsia="宋体" w:cs="宋体"/>
          <w:b/>
          <w:color w:val="auto"/>
          <w:kern w:val="0"/>
          <w:szCs w:val="24"/>
          <w:highlight w:val="none"/>
        </w:rPr>
        <w:t>编制说明：</w:t>
      </w:r>
      <w:r>
        <w:rPr>
          <w:rFonts w:ascii="宋体" w:hAnsi="宋体" w:eastAsia="宋体" w:cs="宋体"/>
          <w:b/>
          <w:color w:val="auto"/>
          <w:kern w:val="0"/>
          <w:szCs w:val="24"/>
          <w:highlight w:val="none"/>
          <w:u w:val="single"/>
        </w:rPr>
        <w:t>接受联合体投标的项目，投标供应商为联合体的，联合体各方均须提供本承诺函，否则投标无效。</w:t>
      </w:r>
    </w:p>
    <w:p w14:paraId="52D0EE82">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5C89E3B0">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中小企业声明函格式：</w:t>
      </w:r>
    </w:p>
    <w:p w14:paraId="4F00B27C">
      <w:pPr>
        <w:spacing w:line="360" w:lineRule="auto"/>
        <w:jc w:val="center"/>
        <w:rPr>
          <w:rFonts w:hint="default" w:asciiTheme="minorEastAsia" w:hAnsiTheme="minorEastAsia" w:eastAsiaTheme="minorEastAsia" w:cstheme="minorEastAsia"/>
          <w:b/>
          <w:bCs/>
          <w:color w:val="auto"/>
          <w:sz w:val="30"/>
          <w:szCs w:val="30"/>
          <w:highlight w:val="none"/>
        </w:rPr>
      </w:pPr>
      <w:r>
        <w:rPr>
          <w:rFonts w:asciiTheme="minorEastAsia" w:hAnsiTheme="minorEastAsia" w:eastAsiaTheme="minorEastAsia" w:cstheme="minorEastAsia"/>
          <w:b/>
          <w:bCs/>
          <w:color w:val="auto"/>
          <w:sz w:val="30"/>
          <w:szCs w:val="30"/>
          <w:highlight w:val="none"/>
        </w:rPr>
        <w:t>中小企业声明函（服务、工程）</w:t>
      </w:r>
      <w:r>
        <w:rPr>
          <w:rFonts w:hint="eastAsia" w:asciiTheme="minorEastAsia" w:hAnsiTheme="minorEastAsia" w:eastAsiaTheme="minorEastAsia" w:cstheme="minorEastAsia"/>
          <w:b/>
          <w:bCs/>
          <w:color w:val="auto"/>
          <w:sz w:val="30"/>
          <w:szCs w:val="30"/>
          <w:highlight w:val="none"/>
          <w:lang w:val="en-US" w:eastAsia="zh-CN"/>
        </w:rPr>
        <w:t xml:space="preserve"> </w:t>
      </w:r>
      <w:r>
        <w:rPr>
          <w:rFonts w:hint="eastAsia" w:asciiTheme="minorEastAsia" w:hAnsiTheme="minorEastAsia" w:eastAsiaTheme="minorEastAsia" w:cstheme="minorEastAsia"/>
          <w:b/>
          <w:bCs/>
          <w:color w:val="auto"/>
          <w:sz w:val="30"/>
          <w:szCs w:val="30"/>
          <w:highlight w:val="none"/>
        </w:rPr>
        <w:t>（标项1/标项2）</w:t>
      </w:r>
    </w:p>
    <w:p w14:paraId="76E46D72">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本公司（联合体）郑重声明，根据《政府采购促进中小企业发展管理办法》（财库﹝2020﹞46 号）的规定，本公司（联合体）参加</w:t>
      </w:r>
      <w:r>
        <w:rPr>
          <w:rFonts w:asciiTheme="minorEastAsia" w:hAnsiTheme="minorEastAsia" w:eastAsiaTheme="minorEastAsia" w:cstheme="minorEastAsia"/>
          <w:color w:val="auto"/>
          <w:kern w:val="0"/>
          <w:sz w:val="24"/>
          <w:szCs w:val="24"/>
          <w:highlight w:val="none"/>
          <w:u w:val="single"/>
        </w:rPr>
        <w:t>（单位名称）</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kern w:val="0"/>
          <w:sz w:val="24"/>
          <w:szCs w:val="24"/>
          <w:highlight w:val="none"/>
          <w:u w:val="single"/>
        </w:rPr>
        <w:t>（项目名称）</w:t>
      </w:r>
      <w:r>
        <w:rPr>
          <w:rFonts w:asciiTheme="minorEastAsia" w:hAnsiTheme="minorEastAsia" w:eastAsiaTheme="minorEastAsia" w:cstheme="minorEastAsia"/>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265085">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u w:val="single"/>
        </w:rPr>
        <w:t>1.（标的名称）</w:t>
      </w:r>
      <w:r>
        <w:rPr>
          <w:rFonts w:asciiTheme="minorEastAsia" w:hAnsiTheme="minorEastAsia" w:eastAsiaTheme="minorEastAsia" w:cstheme="minorEastAsia"/>
          <w:iCs/>
          <w:color w:val="auto"/>
          <w:w w:val="99"/>
          <w:sz w:val="24"/>
          <w:szCs w:val="24"/>
          <w:highlight w:val="none"/>
        </w:rPr>
        <w:t>，</w:t>
      </w:r>
      <w:r>
        <w:rPr>
          <w:rFonts w:asciiTheme="minorEastAsia" w:hAnsiTheme="minorEastAsia" w:eastAsiaTheme="minorEastAsia" w:cstheme="minorEastAsia"/>
          <w:color w:val="auto"/>
          <w:kern w:val="0"/>
          <w:sz w:val="24"/>
          <w:szCs w:val="24"/>
          <w:highlight w:val="none"/>
        </w:rPr>
        <w:t>属于（</w:t>
      </w:r>
      <w:r>
        <w:rPr>
          <w:rFonts w:asciiTheme="minorEastAsia" w:hAnsiTheme="minorEastAsia" w:eastAsiaTheme="minorEastAsia" w:cstheme="minorEastAsia"/>
          <w:color w:val="auto"/>
          <w:kern w:val="0"/>
          <w:sz w:val="24"/>
          <w:szCs w:val="24"/>
          <w:highlight w:val="none"/>
          <w:u w:val="single"/>
        </w:rPr>
        <w:t>采购文件中明确的所属行业）</w:t>
      </w:r>
      <w:r>
        <w:rPr>
          <w:rFonts w:asciiTheme="minorEastAsia" w:hAnsiTheme="minorEastAsia" w:eastAsiaTheme="minorEastAsia" w:cstheme="minorEastAsia"/>
          <w:iCs/>
          <w:color w:val="auto"/>
          <w:w w:val="99"/>
          <w:sz w:val="24"/>
          <w:szCs w:val="24"/>
          <w:highlight w:val="none"/>
        </w:rPr>
        <w:t>；</w:t>
      </w:r>
      <w:r>
        <w:rPr>
          <w:rFonts w:asciiTheme="minorEastAsia" w:hAnsiTheme="minorEastAsia" w:eastAsiaTheme="minorEastAsia" w:cstheme="minorEastAsia"/>
          <w:color w:val="auto"/>
          <w:kern w:val="0"/>
          <w:sz w:val="24"/>
          <w:szCs w:val="24"/>
          <w:highlight w:val="none"/>
        </w:rPr>
        <w:t>承建（承接）企业为</w:t>
      </w:r>
      <w:r>
        <w:rPr>
          <w:rFonts w:asciiTheme="minorEastAsia" w:hAnsiTheme="minorEastAsia" w:eastAsiaTheme="minorEastAsia" w:cstheme="minorEastAsia"/>
          <w:color w:val="auto"/>
          <w:kern w:val="0"/>
          <w:sz w:val="24"/>
          <w:szCs w:val="24"/>
          <w:highlight w:val="none"/>
          <w:u w:val="single"/>
        </w:rPr>
        <w:t>（企业名称）</w:t>
      </w:r>
      <w:r>
        <w:rPr>
          <w:rFonts w:asciiTheme="minorEastAsia" w:hAnsiTheme="minorEastAsia" w:eastAsiaTheme="minorEastAsia" w:cstheme="minorEastAsia"/>
          <w:color w:val="auto"/>
          <w:kern w:val="0"/>
          <w:sz w:val="24"/>
          <w:szCs w:val="24"/>
          <w:highlight w:val="none"/>
        </w:rPr>
        <w:t>，从业人员</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u w:val="single"/>
        </w:rPr>
        <w:tab/>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人，营业收入为</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u w:val="single"/>
        </w:rPr>
        <w:tab/>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万元，</w:t>
      </w:r>
      <w:r>
        <w:rPr>
          <w:rFonts w:asciiTheme="minorEastAsia" w:hAnsiTheme="minorEastAsia" w:eastAsiaTheme="minorEastAsia" w:cstheme="minorEastAsia"/>
          <w:iCs/>
          <w:color w:val="auto"/>
          <w:sz w:val="24"/>
          <w:szCs w:val="24"/>
          <w:highlight w:val="none"/>
        </w:rPr>
        <w:t>资产总额为</w:t>
      </w:r>
      <w:r>
        <w:rPr>
          <w:rFonts w:asciiTheme="minorEastAsia" w:hAnsiTheme="minorEastAsia" w:eastAsiaTheme="minorEastAsia" w:cstheme="minorEastAsia"/>
          <w:iCs/>
          <w:color w:val="auto"/>
          <w:sz w:val="24"/>
          <w:szCs w:val="24"/>
          <w:highlight w:val="none"/>
          <w:u w:val="single"/>
        </w:rPr>
        <w:t xml:space="preserve"> </w:t>
      </w:r>
      <w:r>
        <w:rPr>
          <w:rFonts w:asciiTheme="minorEastAsia" w:hAnsiTheme="minorEastAsia" w:eastAsiaTheme="minorEastAsia" w:cstheme="minorEastAsia"/>
          <w:iCs/>
          <w:color w:val="auto"/>
          <w:sz w:val="24"/>
          <w:szCs w:val="24"/>
          <w:highlight w:val="none"/>
          <w:u w:val="single"/>
        </w:rPr>
        <w:tab/>
      </w:r>
      <w:r>
        <w:rPr>
          <w:rFonts w:asciiTheme="minorEastAsia" w:hAnsiTheme="minorEastAsia" w:eastAsiaTheme="minorEastAsia" w:cstheme="minorEastAsia"/>
          <w:iCs/>
          <w:color w:val="auto"/>
          <w:sz w:val="24"/>
          <w:szCs w:val="24"/>
          <w:highlight w:val="none"/>
        </w:rPr>
        <w:t>万元</w:t>
      </w:r>
      <w:r>
        <w:rPr>
          <w:rFonts w:asciiTheme="minorEastAsia" w:hAnsiTheme="minorEastAsia" w:eastAsiaTheme="minorEastAsia" w:cstheme="minorEastAsia"/>
          <w:color w:val="auto"/>
          <w:kern w:val="0"/>
          <w:sz w:val="24"/>
          <w:szCs w:val="24"/>
          <w:highlight w:val="none"/>
        </w:rPr>
        <w:t>，属于</w:t>
      </w:r>
      <w:r>
        <w:rPr>
          <w:rFonts w:asciiTheme="minorEastAsia" w:hAnsiTheme="minorEastAsia" w:eastAsiaTheme="minorEastAsia" w:cstheme="minorEastAsia"/>
          <w:color w:val="auto"/>
          <w:kern w:val="0"/>
          <w:sz w:val="24"/>
          <w:szCs w:val="24"/>
          <w:highlight w:val="none"/>
          <w:u w:val="single"/>
        </w:rPr>
        <w:t>（中型企业、小型企业、微型企业）</w:t>
      </w:r>
      <w:r>
        <w:rPr>
          <w:rFonts w:asciiTheme="minorEastAsia" w:hAnsiTheme="minorEastAsia" w:eastAsiaTheme="minorEastAsia" w:cstheme="minorEastAsia"/>
          <w:color w:val="auto"/>
          <w:kern w:val="0"/>
          <w:sz w:val="24"/>
          <w:szCs w:val="24"/>
          <w:highlight w:val="none"/>
        </w:rPr>
        <w:t>；</w:t>
      </w:r>
    </w:p>
    <w:p w14:paraId="29E375D1">
      <w:pPr>
        <w:tabs>
          <w:tab w:val="left" w:pos="1243"/>
          <w:tab w:val="left" w:pos="1806"/>
          <w:tab w:val="left" w:pos="5005"/>
          <w:tab w:val="left" w:pos="7213"/>
        </w:tabs>
        <w:autoSpaceDE w:val="0"/>
        <w:autoSpaceDN w:val="0"/>
        <w:spacing w:line="360" w:lineRule="auto"/>
        <w:ind w:left="15" w:right="-54" w:firstLine="547" w:firstLineChars="238"/>
        <w:jc w:val="left"/>
        <w:rPr>
          <w:rFonts w:hint="default" w:asciiTheme="minorEastAsia" w:hAnsiTheme="minorEastAsia" w:eastAsiaTheme="minorEastAsia" w:cstheme="minorEastAsia"/>
          <w:iCs/>
          <w:color w:val="auto"/>
          <w:sz w:val="24"/>
          <w:szCs w:val="24"/>
          <w:highlight w:val="none"/>
        </w:rPr>
      </w:pPr>
      <w:r>
        <w:rPr>
          <w:rFonts w:asciiTheme="minorEastAsia" w:hAnsiTheme="minorEastAsia" w:eastAsiaTheme="minorEastAsia" w:cstheme="minorEastAsia"/>
          <w:iCs/>
          <w:color w:val="auto"/>
          <w:w w:val="96"/>
          <w:sz w:val="24"/>
          <w:szCs w:val="24"/>
          <w:highlight w:val="none"/>
        </w:rPr>
        <w:t>2.</w:t>
      </w:r>
      <w:r>
        <w:rPr>
          <w:rFonts w:asciiTheme="minorEastAsia" w:hAnsiTheme="minorEastAsia" w:eastAsiaTheme="minorEastAsia" w:cstheme="minorEastAsia"/>
          <w:color w:val="auto"/>
          <w:kern w:val="0"/>
          <w:sz w:val="24"/>
          <w:szCs w:val="24"/>
          <w:highlight w:val="none"/>
          <w:u w:val="single"/>
        </w:rPr>
        <w:t>（标的名称）</w:t>
      </w:r>
      <w:r>
        <w:rPr>
          <w:rFonts w:asciiTheme="minorEastAsia" w:hAnsiTheme="minorEastAsia" w:eastAsiaTheme="minorEastAsia" w:cstheme="minorEastAsia"/>
          <w:iCs/>
          <w:color w:val="auto"/>
          <w:w w:val="99"/>
          <w:sz w:val="24"/>
          <w:szCs w:val="24"/>
          <w:highlight w:val="none"/>
        </w:rPr>
        <w:t>，</w:t>
      </w:r>
      <w:r>
        <w:rPr>
          <w:rFonts w:asciiTheme="minorEastAsia" w:hAnsiTheme="minorEastAsia" w:eastAsiaTheme="minorEastAsia" w:cstheme="minorEastAsia"/>
          <w:color w:val="auto"/>
          <w:kern w:val="0"/>
          <w:sz w:val="24"/>
          <w:szCs w:val="24"/>
          <w:highlight w:val="none"/>
        </w:rPr>
        <w:t>属于</w:t>
      </w:r>
      <w:r>
        <w:rPr>
          <w:rFonts w:asciiTheme="minorEastAsia" w:hAnsiTheme="minorEastAsia" w:eastAsiaTheme="minorEastAsia" w:cstheme="minorEastAsia"/>
          <w:color w:val="auto"/>
          <w:kern w:val="0"/>
          <w:sz w:val="24"/>
          <w:szCs w:val="24"/>
          <w:highlight w:val="none"/>
          <w:u w:val="single"/>
        </w:rPr>
        <w:t>（采购文件中明确的所属行业）；</w:t>
      </w:r>
      <w:r>
        <w:rPr>
          <w:rFonts w:asciiTheme="minorEastAsia" w:hAnsiTheme="minorEastAsia" w:eastAsiaTheme="minorEastAsia" w:cstheme="minorEastAsia"/>
          <w:iCs/>
          <w:color w:val="auto"/>
          <w:w w:val="99"/>
          <w:sz w:val="24"/>
          <w:szCs w:val="24"/>
          <w:highlight w:val="none"/>
        </w:rPr>
        <w:t xml:space="preserve"> </w:t>
      </w:r>
      <w:r>
        <w:rPr>
          <w:rFonts w:asciiTheme="minorEastAsia" w:hAnsiTheme="minorEastAsia" w:eastAsiaTheme="minorEastAsia" w:cstheme="minorEastAsia"/>
          <w:color w:val="auto"/>
          <w:kern w:val="0"/>
          <w:sz w:val="24"/>
          <w:szCs w:val="24"/>
          <w:highlight w:val="none"/>
        </w:rPr>
        <w:t>承建（承接）企业为</w:t>
      </w:r>
      <w:r>
        <w:rPr>
          <w:rFonts w:asciiTheme="minorEastAsia" w:hAnsiTheme="minorEastAsia" w:eastAsiaTheme="minorEastAsia" w:cstheme="minorEastAsia"/>
          <w:color w:val="auto"/>
          <w:kern w:val="0"/>
          <w:sz w:val="24"/>
          <w:szCs w:val="24"/>
          <w:highlight w:val="none"/>
          <w:u w:val="single"/>
        </w:rPr>
        <w:t>（企业名称），</w:t>
      </w:r>
      <w:r>
        <w:rPr>
          <w:rFonts w:asciiTheme="minorEastAsia" w:hAnsiTheme="minorEastAsia" w:eastAsiaTheme="minorEastAsia" w:cstheme="minorEastAsia"/>
          <w:color w:val="auto"/>
          <w:kern w:val="0"/>
          <w:sz w:val="24"/>
          <w:szCs w:val="24"/>
          <w:highlight w:val="none"/>
        </w:rPr>
        <w:t>从业人员</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人</w:t>
      </w:r>
      <w:r>
        <w:rPr>
          <w:rFonts w:asciiTheme="minorEastAsia" w:hAnsiTheme="minorEastAsia" w:eastAsiaTheme="minorEastAsia" w:cstheme="minorEastAsia"/>
          <w:iCs/>
          <w:color w:val="auto"/>
          <w:w w:val="99"/>
          <w:sz w:val="24"/>
          <w:szCs w:val="24"/>
          <w:highlight w:val="none"/>
        </w:rPr>
        <w:t>，</w:t>
      </w:r>
      <w:r>
        <w:rPr>
          <w:rFonts w:asciiTheme="minorEastAsia" w:hAnsiTheme="minorEastAsia" w:eastAsiaTheme="minorEastAsia" w:cstheme="minorEastAsia"/>
          <w:color w:val="auto"/>
          <w:kern w:val="0"/>
          <w:sz w:val="24"/>
          <w:szCs w:val="24"/>
          <w:highlight w:val="none"/>
        </w:rPr>
        <w:t>营业收入</w:t>
      </w:r>
      <w:r>
        <w:rPr>
          <w:rFonts w:asciiTheme="minorEastAsia" w:hAnsiTheme="minorEastAsia" w:eastAsiaTheme="minorEastAsia" w:cstheme="minorEastAsia"/>
          <w:iCs/>
          <w:color w:val="auto"/>
          <w:sz w:val="24"/>
          <w:szCs w:val="24"/>
          <w:highlight w:val="none"/>
        </w:rPr>
        <w:t>为</w:t>
      </w:r>
      <w:r>
        <w:rPr>
          <w:rFonts w:asciiTheme="minorEastAsia" w:hAnsiTheme="minorEastAsia" w:eastAsiaTheme="minorEastAsia" w:cstheme="minorEastAsia"/>
          <w:iCs/>
          <w:color w:val="auto"/>
          <w:sz w:val="24"/>
          <w:szCs w:val="24"/>
          <w:highlight w:val="none"/>
          <w:u w:val="single"/>
        </w:rPr>
        <w:t xml:space="preserve">  </w:t>
      </w:r>
      <w:r>
        <w:rPr>
          <w:rFonts w:asciiTheme="minorEastAsia" w:hAnsiTheme="minorEastAsia" w:eastAsiaTheme="minorEastAsia" w:cstheme="minorEastAsia"/>
          <w:iCs/>
          <w:color w:val="auto"/>
          <w:sz w:val="24"/>
          <w:szCs w:val="24"/>
          <w:highlight w:val="none"/>
          <w:u w:val="single"/>
        </w:rPr>
        <w:tab/>
      </w:r>
      <w:r>
        <w:rPr>
          <w:rFonts w:asciiTheme="minorEastAsia" w:hAnsiTheme="minorEastAsia" w:eastAsiaTheme="minorEastAsia" w:cstheme="minorEastAsia"/>
          <w:iCs/>
          <w:color w:val="auto"/>
          <w:sz w:val="24"/>
          <w:szCs w:val="24"/>
          <w:highlight w:val="none"/>
        </w:rPr>
        <w:t>万元，资产</w:t>
      </w:r>
    </w:p>
    <w:p w14:paraId="591B3648">
      <w:pPr>
        <w:tabs>
          <w:tab w:val="left" w:pos="1243"/>
          <w:tab w:val="left" w:pos="1806"/>
          <w:tab w:val="left" w:pos="5005"/>
          <w:tab w:val="left" w:pos="7213"/>
        </w:tabs>
        <w:autoSpaceDE w:val="0"/>
        <w:autoSpaceDN w:val="0"/>
        <w:spacing w:line="360" w:lineRule="auto"/>
        <w:ind w:right="-54"/>
        <w:jc w:val="left"/>
        <w:rPr>
          <w:rFonts w:hint="default" w:asciiTheme="minorEastAsia" w:hAnsiTheme="minorEastAsia" w:eastAsiaTheme="minorEastAsia" w:cstheme="minorEastAsia"/>
          <w:iCs/>
          <w:color w:val="auto"/>
          <w:sz w:val="24"/>
          <w:szCs w:val="24"/>
          <w:highlight w:val="none"/>
        </w:rPr>
      </w:pPr>
      <w:r>
        <w:rPr>
          <w:rFonts w:asciiTheme="minorEastAsia" w:hAnsiTheme="minorEastAsia" w:eastAsiaTheme="minorEastAsia" w:cstheme="minorEastAsia"/>
          <w:iCs/>
          <w:color w:val="auto"/>
          <w:sz w:val="24"/>
          <w:szCs w:val="24"/>
          <w:highlight w:val="none"/>
        </w:rPr>
        <w:t>总额为</w:t>
      </w:r>
      <w:r>
        <w:rPr>
          <w:rFonts w:asciiTheme="minorEastAsia" w:hAnsiTheme="minorEastAsia" w:eastAsiaTheme="minorEastAsia" w:cstheme="minorEastAsia"/>
          <w:iCs/>
          <w:color w:val="auto"/>
          <w:sz w:val="24"/>
          <w:szCs w:val="24"/>
          <w:highlight w:val="none"/>
          <w:u w:val="single"/>
        </w:rPr>
        <w:t xml:space="preserve">         </w:t>
      </w:r>
      <w:r>
        <w:rPr>
          <w:rFonts w:asciiTheme="minorEastAsia" w:hAnsiTheme="minorEastAsia" w:eastAsiaTheme="minorEastAsia" w:cstheme="minorEastAsia"/>
          <w:iCs/>
          <w:color w:val="auto"/>
          <w:sz w:val="24"/>
          <w:szCs w:val="24"/>
          <w:highlight w:val="none"/>
        </w:rPr>
        <w:t>万元，属于</w:t>
      </w:r>
      <w:r>
        <w:rPr>
          <w:rFonts w:asciiTheme="minorEastAsia" w:hAnsiTheme="minorEastAsia" w:eastAsiaTheme="minorEastAsia" w:cstheme="minorEastAsia"/>
          <w:iCs/>
          <w:color w:val="auto"/>
          <w:sz w:val="24"/>
          <w:szCs w:val="24"/>
          <w:highlight w:val="none"/>
          <w:u w:val="single"/>
        </w:rPr>
        <w:t>（中型企业</w:t>
      </w:r>
      <w:r>
        <w:rPr>
          <w:rFonts w:asciiTheme="minorEastAsia" w:hAnsiTheme="minorEastAsia" w:eastAsiaTheme="minorEastAsia" w:cstheme="minorEastAsia"/>
          <w:color w:val="auto"/>
          <w:kern w:val="0"/>
          <w:sz w:val="24"/>
          <w:szCs w:val="24"/>
          <w:highlight w:val="none"/>
          <w:u w:val="single"/>
        </w:rPr>
        <w:t>、小型企业、微型企业）</w:t>
      </w:r>
      <w:r>
        <w:rPr>
          <w:rFonts w:asciiTheme="minorEastAsia" w:hAnsiTheme="minorEastAsia" w:eastAsiaTheme="minorEastAsia" w:cstheme="minorEastAsia"/>
          <w:iCs/>
          <w:color w:val="auto"/>
          <w:w w:val="99"/>
          <w:sz w:val="24"/>
          <w:szCs w:val="24"/>
          <w:highlight w:val="none"/>
        </w:rPr>
        <w:t>；</w:t>
      </w:r>
    </w:p>
    <w:p w14:paraId="6D181FDC">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highlight w:val="none"/>
        </w:rPr>
      </w:pPr>
      <w:r>
        <w:rPr>
          <w:rFonts w:asciiTheme="minorEastAsia" w:hAnsiTheme="minorEastAsia" w:eastAsiaTheme="minorEastAsia" w:cstheme="minorEastAsia"/>
          <w:iCs/>
          <w:color w:val="auto"/>
          <w:kern w:val="0"/>
          <w:sz w:val="24"/>
          <w:szCs w:val="24"/>
          <w:highlight w:val="none"/>
        </w:rPr>
        <w:t>……</w:t>
      </w:r>
    </w:p>
    <w:p w14:paraId="5353473B">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01E2F592">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10BC809C">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highlight w:val="none"/>
        </w:rPr>
      </w:pPr>
    </w:p>
    <w:p w14:paraId="063E8F98">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highlight w:val="none"/>
        </w:rPr>
      </w:pPr>
    </w:p>
    <w:p w14:paraId="72F2A974">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投标人名称（电子签章）：</w:t>
      </w:r>
    </w:p>
    <w:p w14:paraId="10C8A552">
      <w:pPr>
        <w:autoSpaceDE w:val="0"/>
        <w:autoSpaceDN w:val="0"/>
        <w:adjustRightInd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日期：</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年</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月</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日</w:t>
      </w:r>
    </w:p>
    <w:p w14:paraId="04B6B2B1">
      <w:pPr>
        <w:pStyle w:val="35"/>
        <w:rPr>
          <w:rFonts w:asciiTheme="minorEastAsia" w:hAnsiTheme="minorEastAsia" w:eastAsiaTheme="minorEastAsia" w:cstheme="minorEastAsia"/>
          <w:color w:val="auto"/>
          <w:sz w:val="24"/>
          <w:szCs w:val="24"/>
          <w:highlight w:val="none"/>
        </w:rPr>
      </w:pPr>
    </w:p>
    <w:p w14:paraId="72DC21BB">
      <w:pPr>
        <w:pStyle w:val="35"/>
        <w:rPr>
          <w:rFonts w:hint="default" w:asciiTheme="minorEastAsia" w:hAnsiTheme="minorEastAsia" w:eastAsiaTheme="minorEastAsia" w:cstheme="minorEastAsia"/>
          <w:color w:val="auto"/>
          <w:sz w:val="24"/>
          <w:szCs w:val="24"/>
          <w:highlight w:val="none"/>
        </w:rPr>
      </w:pPr>
    </w:p>
    <w:p w14:paraId="3DC19F9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bCs/>
          <w:color w:val="auto"/>
          <w:sz w:val="24"/>
          <w:szCs w:val="24"/>
          <w:highlight w:val="none"/>
        </w:rPr>
        <w:t xml:space="preserve">注 </w:t>
      </w:r>
      <w:r>
        <w:rPr>
          <w:rFonts w:hint="eastAsia" w:asciiTheme="minorEastAsia" w:hAnsiTheme="minorEastAsia" w:eastAsiaTheme="minorEastAsia" w:cstheme="minorEastAsia"/>
          <w:b/>
          <w:bCs/>
          <w:color w:val="auto"/>
          <w:sz w:val="24"/>
          <w:szCs w:val="24"/>
          <w:highlight w:val="none"/>
          <w:lang w:eastAsia="zh-CN"/>
        </w:rPr>
        <w:t>：</w:t>
      </w:r>
      <w:r>
        <w:rPr>
          <w:rFonts w:hint="default"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w:t>
      </w:r>
      <w:r>
        <w:rPr>
          <w:rFonts w:hint="default" w:asciiTheme="minorEastAsia" w:hAnsiTheme="minorEastAsia" w:eastAsiaTheme="minorEastAsia" w:cstheme="minorEastAsia"/>
          <w:b/>
          <w:bCs/>
          <w:color w:val="auto"/>
          <w:sz w:val="24"/>
          <w:szCs w:val="24"/>
          <w:highlight w:val="none"/>
        </w:rPr>
        <w:t>从业人员、营业收入、资产总额填报上一年度数据，无上一年度数据的新成立企业可不填报。</w:t>
      </w:r>
    </w:p>
    <w:p w14:paraId="773A609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bCs/>
          <w:color w:val="auto"/>
          <w:sz w:val="24"/>
          <w:szCs w:val="24"/>
          <w:highlight w:val="none"/>
        </w:rPr>
        <w:t xml:space="preserve">2 </w:t>
      </w:r>
      <w:r>
        <w:rPr>
          <w:rFonts w:hint="eastAsia" w:asciiTheme="minorEastAsia" w:hAnsiTheme="minorEastAsia" w:eastAsiaTheme="minorEastAsia" w:cstheme="minorEastAsia"/>
          <w:b/>
          <w:bCs/>
          <w:color w:val="auto"/>
          <w:sz w:val="24"/>
          <w:szCs w:val="24"/>
          <w:highlight w:val="none"/>
          <w:lang w:eastAsia="zh-CN"/>
        </w:rPr>
        <w:t>、</w:t>
      </w:r>
      <w:r>
        <w:rPr>
          <w:rFonts w:hint="default" w:asciiTheme="minorEastAsia" w:hAnsiTheme="minorEastAsia" w:eastAsiaTheme="minorEastAsia" w:cstheme="minorEastAsia"/>
          <w:b/>
          <w:bCs/>
          <w:color w:val="auto"/>
          <w:sz w:val="24"/>
          <w:szCs w:val="24"/>
          <w:highlight w:val="none"/>
        </w:rPr>
        <w:t>如中标人声明为小微企业，本声明函将随中标结果同时公告，接受社会监督。</w:t>
      </w:r>
    </w:p>
    <w:p w14:paraId="378D490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bCs/>
          <w:color w:val="auto"/>
          <w:sz w:val="24"/>
          <w:szCs w:val="24"/>
          <w:highlight w:val="none"/>
        </w:rPr>
        <w:t xml:space="preserve">3 </w:t>
      </w:r>
      <w:r>
        <w:rPr>
          <w:rFonts w:hint="eastAsia" w:asciiTheme="minorEastAsia" w:hAnsiTheme="minorEastAsia" w:eastAsiaTheme="minorEastAsia" w:cstheme="minorEastAsia"/>
          <w:b/>
          <w:bCs/>
          <w:color w:val="auto"/>
          <w:sz w:val="24"/>
          <w:szCs w:val="24"/>
          <w:highlight w:val="none"/>
          <w:lang w:eastAsia="zh-CN"/>
        </w:rPr>
        <w:t>、</w:t>
      </w:r>
      <w:r>
        <w:rPr>
          <w:rFonts w:hint="default" w:asciiTheme="minorEastAsia" w:hAnsiTheme="minorEastAsia" w:eastAsiaTheme="minorEastAsia" w:cstheme="minorEastAsia"/>
          <w:b/>
          <w:bCs/>
          <w:color w:val="auto"/>
          <w:sz w:val="24"/>
          <w:szCs w:val="24"/>
          <w:highlight w:val="none"/>
        </w:rPr>
        <w:t>项目对应的中小企业划分标准所属行业 ：其他未列明行业（</w:t>
      </w:r>
      <w:r>
        <w:rPr>
          <w:rFonts w:hint="default" w:asciiTheme="minorEastAsia" w:hAnsiTheme="minorEastAsia" w:eastAsiaTheme="minorEastAsia" w:cstheme="minorEastAsia"/>
          <w:b/>
          <w:bCs/>
          <w:color w:val="auto"/>
          <w:sz w:val="24"/>
          <w:szCs w:val="24"/>
          <w:highlight w:val="none"/>
          <w:lang w:val="en-US" w:eastAsia="zh-CN"/>
        </w:rPr>
        <w:t>从业人员300人以下的为中小微型企业。其中，从业人员100人及以上的为中型企业；从业人员10人及以上的为小型企业；从业人员10人以下的为微型企业。</w:t>
      </w:r>
      <w:r>
        <w:rPr>
          <w:rFonts w:hint="default" w:asciiTheme="minorEastAsia" w:hAnsiTheme="minorEastAsia" w:eastAsiaTheme="minorEastAsia" w:cstheme="minorEastAsia"/>
          <w:b/>
          <w:bCs/>
          <w:color w:val="auto"/>
          <w:sz w:val="24"/>
          <w:szCs w:val="24"/>
          <w:highlight w:val="none"/>
        </w:rPr>
        <w:t>）</w:t>
      </w:r>
    </w:p>
    <w:p w14:paraId="29BF79FA">
      <w:pPr>
        <w:spacing w:line="240" w:lineRule="auto"/>
        <w:rPr>
          <w:rFonts w:hint="default" w:asciiTheme="minorEastAsia" w:hAnsiTheme="minorEastAsia" w:eastAsiaTheme="minorEastAsia" w:cstheme="minorEastAsia"/>
          <w:color w:val="auto"/>
          <w:sz w:val="24"/>
          <w:szCs w:val="24"/>
          <w:highlight w:val="none"/>
        </w:rPr>
      </w:pPr>
    </w:p>
    <w:p w14:paraId="7EE37C77">
      <w:pPr>
        <w:snapToGrid w:val="0"/>
        <w:spacing w:before="120" w:beforeLines="50" w:after="50" w:line="24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残疾人福利性单位声明函格式：</w:t>
      </w:r>
    </w:p>
    <w:p w14:paraId="24233028">
      <w:pPr>
        <w:spacing w:line="240" w:lineRule="auto"/>
        <w:jc w:val="center"/>
        <w:rPr>
          <w:rFonts w:hint="default" w:asciiTheme="minorEastAsia" w:hAnsiTheme="minorEastAsia" w:eastAsiaTheme="minorEastAsia" w:cstheme="minorEastAsia"/>
          <w:b/>
          <w:bCs/>
          <w:color w:val="auto"/>
          <w:sz w:val="30"/>
          <w:szCs w:val="30"/>
          <w:highlight w:val="none"/>
        </w:rPr>
      </w:pPr>
      <w:r>
        <w:rPr>
          <w:rFonts w:asciiTheme="minorEastAsia" w:hAnsiTheme="minorEastAsia" w:eastAsiaTheme="minorEastAsia" w:cstheme="minorEastAsia"/>
          <w:b/>
          <w:bCs/>
          <w:color w:val="auto"/>
          <w:sz w:val="30"/>
          <w:szCs w:val="30"/>
          <w:highlight w:val="none"/>
        </w:rPr>
        <w:t>残疾人福利性单位声明函（如是）</w:t>
      </w:r>
      <w:r>
        <w:rPr>
          <w:rFonts w:hint="eastAsia" w:asciiTheme="minorEastAsia" w:hAnsiTheme="minorEastAsia" w:eastAsiaTheme="minorEastAsia" w:cstheme="minorEastAsia"/>
          <w:b/>
          <w:bCs/>
          <w:color w:val="auto"/>
          <w:sz w:val="30"/>
          <w:szCs w:val="30"/>
          <w:highlight w:val="none"/>
        </w:rPr>
        <w:t>（标项1/标项2）</w:t>
      </w:r>
    </w:p>
    <w:p w14:paraId="1A10988C">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asciiTheme="minorEastAsia" w:hAnsiTheme="minorEastAsia" w:eastAsiaTheme="minorEastAsia" w:cstheme="minorEastAsia"/>
          <w:color w:val="auto"/>
          <w:sz w:val="24"/>
          <w:szCs w:val="24"/>
          <w:highlight w:val="none"/>
          <w:u w:val="single"/>
        </w:rPr>
        <w:t xml:space="preserve">      项目名称   </w:t>
      </w:r>
      <w:r>
        <w:rPr>
          <w:rFonts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151F636F">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本单位对上述声明的真实性负责。如有虚假，将依法承担相应责任。</w:t>
      </w:r>
    </w:p>
    <w:p w14:paraId="5A83C8BE">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投标人名称（电子签章）： </w:t>
      </w:r>
    </w:p>
    <w:p w14:paraId="694A2396">
      <w:pPr>
        <w:adjustRightInd w:val="0"/>
        <w:spacing w:line="360" w:lineRule="auto"/>
        <w:jc w:val="left"/>
        <w:rPr>
          <w:rFonts w:hint="default" w:asciiTheme="minorEastAsia" w:hAnsiTheme="minorEastAsia" w:eastAsiaTheme="minorEastAsia" w:cstheme="minorEastAsia"/>
          <w:snapToGrid w:val="0"/>
          <w:color w:val="auto"/>
          <w:kern w:val="0"/>
          <w:sz w:val="24"/>
          <w:szCs w:val="24"/>
          <w:highlight w:val="none"/>
        </w:rPr>
      </w:pPr>
      <w:r>
        <w:rPr>
          <w:rFonts w:asciiTheme="minorEastAsia" w:hAnsiTheme="minorEastAsia" w:eastAsiaTheme="minorEastAsia" w:cstheme="minorEastAsia"/>
          <w:snapToGrid w:val="0"/>
          <w:color w:val="auto"/>
          <w:kern w:val="0"/>
          <w:sz w:val="24"/>
          <w:szCs w:val="24"/>
          <w:highlight w:val="none"/>
        </w:rPr>
        <w:t>日期：</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年</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月</w:t>
      </w:r>
      <w:r>
        <w:rPr>
          <w:rFonts w:asciiTheme="minorEastAsia" w:hAnsiTheme="minorEastAsia" w:eastAsiaTheme="minorEastAsia" w:cstheme="minorEastAsia"/>
          <w:snapToGrid w:val="0"/>
          <w:color w:val="auto"/>
          <w:kern w:val="0"/>
          <w:sz w:val="24"/>
          <w:szCs w:val="24"/>
          <w:highlight w:val="none"/>
          <w:u w:val="single"/>
        </w:rPr>
        <w:t xml:space="preserve">       </w:t>
      </w:r>
      <w:r>
        <w:rPr>
          <w:rFonts w:asciiTheme="minorEastAsia" w:hAnsiTheme="minorEastAsia" w:eastAsiaTheme="minorEastAsia" w:cstheme="minorEastAsia"/>
          <w:snapToGrid w:val="0"/>
          <w:color w:val="auto"/>
          <w:kern w:val="0"/>
          <w:sz w:val="24"/>
          <w:szCs w:val="24"/>
          <w:highlight w:val="none"/>
        </w:rPr>
        <w:t>日</w:t>
      </w:r>
    </w:p>
    <w:p w14:paraId="45D60FD3">
      <w:pPr>
        <w:pStyle w:val="42"/>
        <w:spacing w:line="360" w:lineRule="auto"/>
        <w:rPr>
          <w:rFonts w:asciiTheme="minorEastAsia" w:hAnsiTheme="minorEastAsia" w:eastAsiaTheme="minorEastAsia" w:cstheme="minorEastAsia"/>
          <w:color w:val="auto"/>
          <w:highlight w:val="none"/>
        </w:rPr>
      </w:pPr>
    </w:p>
    <w:p w14:paraId="6145062F">
      <w:pPr>
        <w:pStyle w:val="42"/>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696F0AC6">
      <w:pPr>
        <w:spacing w:line="360" w:lineRule="auto"/>
        <w:jc w:val="right"/>
        <w:rPr>
          <w:rFonts w:hint="default" w:asciiTheme="minorEastAsia" w:hAnsiTheme="minorEastAsia" w:eastAsiaTheme="minorEastAsia" w:cstheme="minorEastAsia"/>
          <w:color w:val="auto"/>
          <w:sz w:val="24"/>
          <w:szCs w:val="24"/>
          <w:highlight w:val="none"/>
        </w:rPr>
      </w:pPr>
    </w:p>
    <w:p w14:paraId="4752446B">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2A52EE62">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2443BFF6">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3D976ED1">
      <w:pPr>
        <w:spacing w:line="24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bCs/>
          <w:color w:val="auto"/>
          <w:spacing w:val="-4"/>
          <w:sz w:val="24"/>
          <w:szCs w:val="24"/>
          <w:highlight w:val="none"/>
        </w:rPr>
        <w:t>监狱企业声明文件：</w:t>
      </w:r>
    </w:p>
    <w:p w14:paraId="3CBD618D">
      <w:pPr>
        <w:spacing w:line="360" w:lineRule="auto"/>
        <w:ind w:firstLine="2329" w:firstLineChars="10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bCs/>
          <w:color w:val="auto"/>
          <w:spacing w:val="-4"/>
          <w:sz w:val="24"/>
          <w:szCs w:val="24"/>
          <w:highlight w:val="none"/>
        </w:rPr>
        <w:t>监狱企业声明文件</w:t>
      </w:r>
      <w:r>
        <w:rPr>
          <w:rFonts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color w:val="auto"/>
          <w:spacing w:val="-4"/>
          <w:sz w:val="24"/>
          <w:szCs w:val="24"/>
          <w:highlight w:val="none"/>
        </w:rPr>
        <w:t>（标项1/标项2）</w:t>
      </w:r>
    </w:p>
    <w:p w14:paraId="660B2375">
      <w:pPr>
        <w:spacing w:line="360" w:lineRule="auto"/>
        <w:ind w:right="-58"/>
        <w:jc w:val="left"/>
        <w:rPr>
          <w:rFonts w:hint="default" w:asciiTheme="minorEastAsia" w:hAnsiTheme="minorEastAsia" w:eastAsiaTheme="minorEastAsia" w:cstheme="minorEastAsia"/>
          <w:b/>
          <w:color w:val="auto"/>
          <w:spacing w:val="20"/>
          <w:sz w:val="24"/>
          <w:highlight w:val="none"/>
        </w:rPr>
      </w:pPr>
    </w:p>
    <w:p w14:paraId="0A2C45AD">
      <w:pPr>
        <w:spacing w:line="240" w:lineRule="auto"/>
        <w:rPr>
          <w:rFonts w:hint="default" w:asciiTheme="minorEastAsia" w:hAnsiTheme="minorEastAsia" w:eastAsiaTheme="minorEastAsia" w:cstheme="minorEastAsia"/>
          <w:b/>
          <w:color w:val="auto"/>
          <w:sz w:val="28"/>
          <w:szCs w:val="28"/>
          <w:highlight w:val="none"/>
        </w:rPr>
      </w:pPr>
    </w:p>
    <w:p w14:paraId="7B119FE5">
      <w:pPr>
        <w:spacing w:line="240" w:lineRule="auto"/>
        <w:rPr>
          <w:rFonts w:hint="default" w:asciiTheme="minorEastAsia" w:hAnsiTheme="minorEastAsia" w:eastAsiaTheme="minorEastAsia" w:cstheme="minorEastAsia"/>
          <w:b/>
          <w:color w:val="auto"/>
          <w:sz w:val="28"/>
          <w:szCs w:val="28"/>
          <w:highlight w:val="none"/>
        </w:rPr>
      </w:pPr>
    </w:p>
    <w:p w14:paraId="60642B0E">
      <w:pPr>
        <w:spacing w:line="240" w:lineRule="auto"/>
        <w:rPr>
          <w:rFonts w:hint="default" w:asciiTheme="minorEastAsia" w:hAnsiTheme="minorEastAsia" w:eastAsiaTheme="minorEastAsia" w:cstheme="minorEastAsia"/>
          <w:b/>
          <w:color w:val="auto"/>
          <w:sz w:val="28"/>
          <w:szCs w:val="28"/>
          <w:highlight w:val="none"/>
        </w:rPr>
      </w:pPr>
    </w:p>
    <w:p w14:paraId="7D29D7D8">
      <w:pPr>
        <w:spacing w:line="240" w:lineRule="auto"/>
        <w:rPr>
          <w:rFonts w:hint="default" w:asciiTheme="minorEastAsia" w:hAnsiTheme="minorEastAsia" w:eastAsiaTheme="minorEastAsia" w:cstheme="minorEastAsia"/>
          <w:b/>
          <w:color w:val="auto"/>
          <w:sz w:val="28"/>
          <w:szCs w:val="28"/>
          <w:highlight w:val="none"/>
        </w:rPr>
      </w:pPr>
    </w:p>
    <w:p w14:paraId="50F47C80">
      <w:pPr>
        <w:spacing w:line="240" w:lineRule="auto"/>
        <w:rPr>
          <w:rFonts w:hint="default" w:asciiTheme="minorEastAsia" w:hAnsiTheme="minorEastAsia" w:eastAsiaTheme="minorEastAsia" w:cstheme="minorEastAsia"/>
          <w:b/>
          <w:color w:val="auto"/>
          <w:sz w:val="28"/>
          <w:szCs w:val="28"/>
          <w:highlight w:val="none"/>
        </w:rPr>
      </w:pPr>
    </w:p>
    <w:p w14:paraId="7A83F97F">
      <w:pPr>
        <w:spacing w:line="240" w:lineRule="auto"/>
        <w:rPr>
          <w:rFonts w:hint="default" w:asciiTheme="minorEastAsia" w:hAnsiTheme="minorEastAsia" w:eastAsiaTheme="minorEastAsia" w:cstheme="minorEastAsia"/>
          <w:b/>
          <w:color w:val="auto"/>
          <w:sz w:val="28"/>
          <w:szCs w:val="28"/>
          <w:highlight w:val="none"/>
        </w:rPr>
      </w:pPr>
    </w:p>
    <w:p w14:paraId="6CDDBBBC">
      <w:pPr>
        <w:spacing w:line="240" w:lineRule="auto"/>
        <w:rPr>
          <w:rFonts w:hint="default" w:asciiTheme="minorEastAsia" w:hAnsiTheme="minorEastAsia" w:eastAsiaTheme="minorEastAsia" w:cstheme="minorEastAsia"/>
          <w:b/>
          <w:color w:val="auto"/>
          <w:sz w:val="28"/>
          <w:szCs w:val="28"/>
          <w:highlight w:val="none"/>
        </w:rPr>
      </w:pPr>
    </w:p>
    <w:p w14:paraId="01A41783">
      <w:pPr>
        <w:spacing w:line="240" w:lineRule="auto"/>
        <w:rPr>
          <w:rFonts w:asciiTheme="minorEastAsia" w:hAnsiTheme="minorEastAsia" w:eastAsiaTheme="minorEastAsia" w:cstheme="minorEastAsia"/>
          <w:b/>
          <w:color w:val="auto"/>
          <w:sz w:val="28"/>
          <w:szCs w:val="28"/>
          <w:highlight w:val="none"/>
        </w:rPr>
      </w:pPr>
    </w:p>
    <w:p w14:paraId="6485E8AE">
      <w:pPr>
        <w:spacing w:line="240" w:lineRule="auto"/>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二、商务技术文件封面格式</w:t>
      </w:r>
    </w:p>
    <w:p w14:paraId="475D4ADC">
      <w:pPr>
        <w:spacing w:line="240" w:lineRule="auto"/>
        <w:rPr>
          <w:rFonts w:hint="default" w:asciiTheme="minorEastAsia" w:hAnsiTheme="minorEastAsia" w:eastAsiaTheme="minorEastAsia" w:cstheme="minorEastAsia"/>
          <w:b/>
          <w:bCs/>
          <w:color w:val="auto"/>
          <w:sz w:val="40"/>
          <w:szCs w:val="40"/>
          <w:highlight w:val="none"/>
        </w:rPr>
      </w:pPr>
    </w:p>
    <w:p w14:paraId="7E4C4B50">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b/>
          <w:bCs/>
          <w:color w:val="auto"/>
          <w:sz w:val="40"/>
          <w:szCs w:val="40"/>
          <w:highlight w:val="none"/>
          <w:lang w:eastAsia="zh-CN"/>
        </w:rPr>
        <w:t>2025年度浦江县建设工程造价信息采集服务项目</w:t>
      </w:r>
    </w:p>
    <w:p w14:paraId="63897E4A">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r>
        <w:rPr>
          <w:rFonts w:asciiTheme="minorEastAsia" w:hAnsiTheme="minorEastAsia" w:eastAsiaTheme="minorEastAsia" w:cstheme="minorEastAsia"/>
          <w:color w:val="auto"/>
          <w:spacing w:val="40"/>
          <w:w w:val="90"/>
          <w:sz w:val="96"/>
          <w:szCs w:val="96"/>
          <w:highlight w:val="none"/>
          <w:lang w:bidi="th-TH"/>
        </w:rPr>
        <w:t>投 标 文 件</w:t>
      </w:r>
    </w:p>
    <w:p w14:paraId="5B9A596C">
      <w:pPr>
        <w:spacing w:line="240" w:lineRule="auto"/>
        <w:jc w:val="center"/>
        <w:rPr>
          <w:rFonts w:hint="default" w:asciiTheme="minorEastAsia" w:hAnsiTheme="minorEastAsia" w:eastAsiaTheme="minorEastAsia" w:cstheme="minorEastAsia"/>
          <w:b/>
          <w:bCs/>
          <w:color w:val="auto"/>
          <w:sz w:val="36"/>
          <w:szCs w:val="36"/>
          <w:highlight w:val="none"/>
        </w:rPr>
      </w:pPr>
      <w:r>
        <w:rPr>
          <w:rFonts w:asciiTheme="minorEastAsia" w:hAnsiTheme="minorEastAsia" w:eastAsiaTheme="minorEastAsia" w:cstheme="minorEastAsia"/>
          <w:b/>
          <w:bCs/>
          <w:color w:val="auto"/>
          <w:sz w:val="36"/>
          <w:szCs w:val="36"/>
          <w:highlight w:val="none"/>
        </w:rPr>
        <w:t>（商务技术文件）</w:t>
      </w:r>
      <w:r>
        <w:rPr>
          <w:rFonts w:hint="eastAsia" w:asciiTheme="minorEastAsia" w:hAnsiTheme="minorEastAsia" w:eastAsiaTheme="minorEastAsia" w:cstheme="minorEastAsia"/>
          <w:b/>
          <w:bCs/>
          <w:color w:val="auto"/>
          <w:sz w:val="36"/>
          <w:szCs w:val="36"/>
          <w:highlight w:val="none"/>
        </w:rPr>
        <w:t>（标项1/标项2）</w:t>
      </w:r>
    </w:p>
    <w:p w14:paraId="4B459A16">
      <w:pPr>
        <w:spacing w:line="240" w:lineRule="auto"/>
        <w:jc w:val="center"/>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b/>
          <w:bCs/>
          <w:color w:val="auto"/>
          <w:sz w:val="28"/>
          <w:szCs w:val="28"/>
          <w:highlight w:val="none"/>
        </w:rPr>
        <w:t>项目编号：</w:t>
      </w:r>
      <w:r>
        <w:rPr>
          <w:rFonts w:hint="eastAsia" w:asciiTheme="minorEastAsia" w:hAnsiTheme="minorEastAsia" w:eastAsiaTheme="minorEastAsia" w:cstheme="minorEastAsia"/>
          <w:b/>
          <w:bCs/>
          <w:color w:val="auto"/>
          <w:sz w:val="28"/>
          <w:szCs w:val="28"/>
          <w:highlight w:val="none"/>
          <w:lang w:eastAsia="zh-CN"/>
        </w:rPr>
        <w:t>ZJZZCGGK2025001</w:t>
      </w:r>
    </w:p>
    <w:p w14:paraId="39A44461">
      <w:pPr>
        <w:spacing w:line="240" w:lineRule="auto"/>
        <w:jc w:val="center"/>
        <w:rPr>
          <w:rFonts w:hint="default" w:asciiTheme="minorEastAsia" w:hAnsiTheme="minorEastAsia" w:eastAsiaTheme="minorEastAsia" w:cstheme="minorEastAsia"/>
          <w:b/>
          <w:bCs/>
          <w:color w:val="auto"/>
          <w:sz w:val="28"/>
          <w:szCs w:val="28"/>
          <w:highlight w:val="none"/>
        </w:rPr>
      </w:pPr>
    </w:p>
    <w:p w14:paraId="3F86E39A">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6C7FC486">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452164F1">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3289983C">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46CF2D5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4FC86496">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投标人名称（电子签章）：</w:t>
      </w:r>
      <w:r>
        <w:rPr>
          <w:rFonts w:asciiTheme="minorEastAsia" w:hAnsiTheme="minorEastAsia" w:eastAsiaTheme="minorEastAsia" w:cstheme="minorEastAsia"/>
          <w:b/>
          <w:color w:val="auto"/>
          <w:sz w:val="32"/>
          <w:szCs w:val="32"/>
          <w:highlight w:val="none"/>
          <w:u w:val="single"/>
        </w:rPr>
        <w:t xml:space="preserve">                             </w:t>
      </w:r>
    </w:p>
    <w:p w14:paraId="74D3425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7F9F0EC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 xml:space="preserve">法定代表人或授权代表(签字或盖章)： </w:t>
      </w:r>
      <w:r>
        <w:rPr>
          <w:rFonts w:asciiTheme="minorEastAsia" w:hAnsiTheme="minorEastAsia" w:eastAsiaTheme="minorEastAsia" w:cstheme="minorEastAsia"/>
          <w:b/>
          <w:color w:val="auto"/>
          <w:sz w:val="32"/>
          <w:szCs w:val="32"/>
          <w:highlight w:val="none"/>
          <w:u w:val="single"/>
        </w:rPr>
        <w:t xml:space="preserve">                  </w:t>
      </w:r>
    </w:p>
    <w:p w14:paraId="3EC423E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04595C24">
      <w:pPr>
        <w:autoSpaceDE w:val="0"/>
        <w:autoSpaceDN w:val="0"/>
        <w:adjustRightInd w:val="0"/>
        <w:spacing w:line="360" w:lineRule="auto"/>
        <w:jc w:val="center"/>
        <w:rPr>
          <w:rFonts w:hint="default" w:ascii="宋体" w:hAnsi="宋体" w:eastAsia="宋体" w:cs="宋体"/>
          <w:b/>
          <w:snapToGrid w:val="0"/>
          <w:color w:val="auto"/>
          <w:kern w:val="0"/>
          <w:sz w:val="32"/>
          <w:szCs w:val="32"/>
          <w:highlight w:val="none"/>
        </w:rPr>
      </w:pPr>
      <w:r>
        <w:rPr>
          <w:rFonts w:asciiTheme="minorEastAsia" w:hAnsiTheme="minorEastAsia" w:eastAsiaTheme="minorEastAsia" w:cstheme="minorEastAsia"/>
          <w:b/>
          <w:color w:val="auto"/>
          <w:sz w:val="32"/>
          <w:szCs w:val="32"/>
          <w:highlight w:val="none"/>
        </w:rPr>
        <w:t>时间：    年   月   日</w:t>
      </w:r>
    </w:p>
    <w:p w14:paraId="4E679C36">
      <w:pP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br w:type="page"/>
      </w:r>
    </w:p>
    <w:p w14:paraId="70A8D001">
      <w:pPr>
        <w:tabs>
          <w:tab w:val="left" w:pos="720"/>
        </w:tabs>
        <w:adjustRightInd w:val="0"/>
        <w:snapToGrid w:val="0"/>
        <w:spacing w:line="360" w:lineRule="auto"/>
        <w:ind w:left="420"/>
        <w:jc w:val="center"/>
        <w:rPr>
          <w:rFonts w:hint="default"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t>商务技术文件目录</w:t>
      </w:r>
      <w:r>
        <w:rPr>
          <w:rFonts w:hint="eastAsia" w:ascii="宋体" w:hAnsi="宋体" w:eastAsia="宋体" w:cs="宋体"/>
          <w:b/>
          <w:snapToGrid w:val="0"/>
          <w:color w:val="auto"/>
          <w:kern w:val="0"/>
          <w:sz w:val="32"/>
          <w:szCs w:val="32"/>
          <w:highlight w:val="none"/>
        </w:rPr>
        <w:t>（标项1/标项2）</w:t>
      </w:r>
    </w:p>
    <w:p w14:paraId="251F5E10">
      <w:pPr>
        <w:snapToGrid w:val="0"/>
        <w:spacing w:before="50" w:after="120" w:afterLines="50" w:line="240" w:lineRule="auto"/>
        <w:jc w:val="left"/>
        <w:rPr>
          <w:rFonts w:hint="default" w:ascii="宋体" w:hAnsi="宋体" w:eastAsia="宋体" w:cs="宋体"/>
          <w:color w:val="auto"/>
          <w:sz w:val="24"/>
          <w:szCs w:val="24"/>
          <w:highlight w:val="none"/>
        </w:rPr>
      </w:pPr>
    </w:p>
    <w:p w14:paraId="2A9EBBDC">
      <w:pPr>
        <w:snapToGrid w:val="0"/>
        <w:spacing w:before="50" w:after="120" w:afterLines="50" w:line="360" w:lineRule="auto"/>
        <w:jc w:val="left"/>
        <w:rPr>
          <w:rFonts w:hint="default" w:asciiTheme="minorEastAsia" w:hAnsiTheme="minorEastAsia" w:eastAsiaTheme="minorEastAsia" w:cstheme="minorEastAsia"/>
          <w:color w:val="auto"/>
          <w:sz w:val="24"/>
          <w:szCs w:val="24"/>
          <w:highlight w:val="none"/>
        </w:rPr>
      </w:pPr>
    </w:p>
    <w:p w14:paraId="04601FC3">
      <w:pPr>
        <w:keepNext w:val="0"/>
        <w:keepLines w:val="0"/>
        <w:pageBreakBefore w:val="0"/>
        <w:widowControl w:val="0"/>
        <w:numPr>
          <w:ilvl w:val="0"/>
          <w:numId w:val="0"/>
        </w:numPr>
        <w:tabs>
          <w:tab w:val="left" w:pos="863"/>
        </w:tabs>
        <w:kinsoku/>
        <w:wordWrap/>
        <w:overflowPunct/>
        <w:topLinePunct w:val="0"/>
        <w:autoSpaceDE w:val="0"/>
        <w:autoSpaceDN w:val="0"/>
        <w:bidi w:val="0"/>
        <w:spacing w:before="210" w:line="360" w:lineRule="auto"/>
        <w:ind w:firstLine="480" w:firstLineChars="200"/>
        <w:rPr>
          <w:rFonts w:hint="default" w:ascii="宋体" w:hAnsi="宋体" w:eastAsia="宋体" w:cs="宋体"/>
          <w:color w:val="auto"/>
          <w:sz w:val="24"/>
          <w:szCs w:val="22"/>
          <w:highlight w:val="none"/>
          <w:lang w:val="zh-CN" w:bidi="zh-CN"/>
        </w:rPr>
      </w:pPr>
      <w:r>
        <w:rPr>
          <w:rFonts w:hint="eastAsia" w:ascii="宋体" w:hAnsi="宋体" w:eastAsia="宋体" w:cs="宋体"/>
          <w:color w:val="auto"/>
          <w:sz w:val="24"/>
          <w:szCs w:val="22"/>
          <w:highlight w:val="none"/>
          <w:lang w:val="en-US" w:bidi="zh-CN"/>
        </w:rPr>
        <w:t>1、</w:t>
      </w:r>
      <w:r>
        <w:rPr>
          <w:rFonts w:ascii="宋体" w:hAnsi="宋体" w:eastAsia="宋体" w:cs="宋体"/>
          <w:color w:val="auto"/>
          <w:sz w:val="24"/>
          <w:szCs w:val="22"/>
          <w:highlight w:val="none"/>
          <w:lang w:val="zh-CN" w:bidi="zh-CN"/>
        </w:rPr>
        <w:t>投标人基本情况表（格式见附件）———————页码</w:t>
      </w:r>
    </w:p>
    <w:p w14:paraId="28FFD489">
      <w:pPr>
        <w:keepNext w:val="0"/>
        <w:keepLines w:val="0"/>
        <w:pageBreakBefore w:val="0"/>
        <w:widowControl w:val="0"/>
        <w:numPr>
          <w:ilvl w:val="0"/>
          <w:numId w:val="0"/>
        </w:numPr>
        <w:tabs>
          <w:tab w:val="left" w:pos="863"/>
        </w:tabs>
        <w:kinsoku/>
        <w:wordWrap/>
        <w:overflowPunct/>
        <w:topLinePunct w:val="0"/>
        <w:autoSpaceDE w:val="0"/>
        <w:autoSpaceDN w:val="0"/>
        <w:bidi w:val="0"/>
        <w:spacing w:line="360" w:lineRule="auto"/>
        <w:ind w:firstLine="480" w:firstLineChars="200"/>
        <w:rPr>
          <w:rFonts w:hint="default" w:ascii="宋体" w:hAnsi="宋体" w:eastAsia="宋体" w:cs="宋体"/>
          <w:color w:val="auto"/>
          <w:sz w:val="24"/>
          <w:szCs w:val="22"/>
          <w:highlight w:val="none"/>
          <w:lang w:val="zh-CN" w:bidi="zh-CN"/>
        </w:rPr>
      </w:pPr>
      <w:r>
        <w:rPr>
          <w:rFonts w:hint="eastAsia" w:ascii="宋体" w:hAnsi="宋体" w:eastAsia="宋体" w:cs="宋体"/>
          <w:color w:val="auto"/>
          <w:sz w:val="24"/>
          <w:szCs w:val="22"/>
          <w:highlight w:val="none"/>
          <w:lang w:val="en-US" w:bidi="zh-CN"/>
        </w:rPr>
        <w:t>2、</w:t>
      </w:r>
      <w:r>
        <w:rPr>
          <w:rFonts w:ascii="宋体" w:hAnsi="宋体" w:eastAsia="宋体" w:cs="宋体"/>
          <w:color w:val="auto"/>
          <w:sz w:val="24"/>
          <w:szCs w:val="22"/>
          <w:highlight w:val="none"/>
          <w:lang w:val="zh-CN" w:bidi="zh-CN"/>
        </w:rPr>
        <w:t>法定代表人资格说明书和法定代表人授权委托书（格式见附件）—————页码</w:t>
      </w:r>
    </w:p>
    <w:p w14:paraId="47F84CA4">
      <w:pPr>
        <w:keepNext w:val="0"/>
        <w:keepLines w:val="0"/>
        <w:pageBreakBefore w:val="0"/>
        <w:widowControl w:val="0"/>
        <w:numPr>
          <w:ilvl w:val="0"/>
          <w:numId w:val="0"/>
        </w:numPr>
        <w:tabs>
          <w:tab w:val="left" w:pos="863"/>
        </w:tabs>
        <w:kinsoku/>
        <w:wordWrap/>
        <w:overflowPunct/>
        <w:topLinePunct w:val="0"/>
        <w:autoSpaceDE w:val="0"/>
        <w:autoSpaceDN w:val="0"/>
        <w:bidi w:val="0"/>
        <w:spacing w:before="1" w:line="360" w:lineRule="auto"/>
        <w:ind w:firstLine="480" w:firstLineChars="200"/>
        <w:rPr>
          <w:rFonts w:hint="default" w:ascii="宋体" w:hAnsi="宋体" w:eastAsia="宋体" w:cs="宋体"/>
          <w:color w:val="auto"/>
          <w:sz w:val="24"/>
          <w:szCs w:val="22"/>
          <w:highlight w:val="none"/>
          <w:lang w:val="zh-CN" w:bidi="zh-CN"/>
        </w:rPr>
      </w:pPr>
      <w:r>
        <w:rPr>
          <w:rFonts w:hint="eastAsia" w:ascii="宋体" w:hAnsi="宋体" w:eastAsia="宋体" w:cs="宋体"/>
          <w:color w:val="auto"/>
          <w:sz w:val="24"/>
          <w:szCs w:val="22"/>
          <w:highlight w:val="none"/>
          <w:lang w:val="en-US" w:bidi="zh-CN"/>
        </w:rPr>
        <w:t>3、</w:t>
      </w:r>
      <w:r>
        <w:rPr>
          <w:rFonts w:ascii="宋体" w:hAnsi="宋体" w:eastAsia="宋体" w:cs="宋体"/>
          <w:color w:val="auto"/>
          <w:sz w:val="24"/>
          <w:szCs w:val="22"/>
          <w:highlight w:val="none"/>
          <w:lang w:val="zh-CN" w:bidi="zh-CN"/>
        </w:rPr>
        <w:t>商务响应表、技术响应表（格式见附件）———————页码</w:t>
      </w:r>
    </w:p>
    <w:p w14:paraId="0562EA4A">
      <w:pPr>
        <w:keepNext w:val="0"/>
        <w:keepLines w:val="0"/>
        <w:pageBreakBefore w:val="0"/>
        <w:widowControl w:val="0"/>
        <w:kinsoku/>
        <w:wordWrap/>
        <w:overflowPunct/>
        <w:topLinePunct w:val="0"/>
        <w:bidi w:val="0"/>
        <w:spacing w:line="360" w:lineRule="auto"/>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w:t>
      </w:r>
      <w:r>
        <w:rPr>
          <w:rFonts w:hint="default" w:ascii="宋体" w:hAnsi="宋体" w:eastAsia="宋体" w:cs="宋体"/>
          <w:color w:val="auto"/>
          <w:kern w:val="0"/>
          <w:sz w:val="24"/>
          <w:szCs w:val="24"/>
          <w:highlight w:val="none"/>
        </w:rPr>
        <w:t>业绩</w:t>
      </w:r>
      <w:r>
        <w:rPr>
          <w:rFonts w:hint="default" w:ascii="宋体" w:hAnsi="宋体" w:eastAsia="宋体" w:cs="宋体"/>
          <w:color w:val="auto"/>
          <w:sz w:val="24"/>
          <w:szCs w:val="24"/>
          <w:highlight w:val="none"/>
        </w:rPr>
        <w:t>——————页码</w:t>
      </w:r>
    </w:p>
    <w:p w14:paraId="7D5AF376">
      <w:pPr>
        <w:keepNext w:val="0"/>
        <w:keepLines w:val="0"/>
        <w:pageBreakBefore w:val="0"/>
        <w:widowControl w:val="0"/>
        <w:numPr>
          <w:ilvl w:val="0"/>
          <w:numId w:val="0"/>
        </w:numPr>
        <w:tabs>
          <w:tab w:val="left" w:pos="863"/>
        </w:tabs>
        <w:kinsoku/>
        <w:wordWrap/>
        <w:overflowPunct/>
        <w:topLinePunct w:val="0"/>
        <w:autoSpaceDE w:val="0"/>
        <w:autoSpaceDN w:val="0"/>
        <w:bidi w:val="0"/>
        <w:spacing w:before="1" w:line="360" w:lineRule="auto"/>
        <w:ind w:firstLine="480" w:firstLineChars="200"/>
        <w:rPr>
          <w:rFonts w:hint="default" w:ascii="宋体" w:hAnsi="宋体" w:eastAsia="宋体" w:cs="宋体"/>
          <w:color w:val="auto"/>
          <w:sz w:val="24"/>
          <w:szCs w:val="22"/>
          <w:highlight w:val="none"/>
          <w:lang w:val="en-US" w:bidi="zh-CN"/>
        </w:rPr>
      </w:pPr>
      <w:r>
        <w:rPr>
          <w:rFonts w:hint="eastAsia" w:ascii="宋体" w:hAnsi="宋体" w:eastAsia="宋体" w:cs="宋体"/>
          <w:color w:val="auto"/>
          <w:sz w:val="24"/>
          <w:szCs w:val="22"/>
          <w:highlight w:val="none"/>
          <w:lang w:val="en-US" w:eastAsia="zh-CN" w:bidi="zh-CN"/>
        </w:rPr>
        <w:t>5</w:t>
      </w:r>
      <w:r>
        <w:rPr>
          <w:rFonts w:hint="default" w:ascii="宋体" w:hAnsi="宋体" w:eastAsia="宋体" w:cs="宋体"/>
          <w:color w:val="auto"/>
          <w:sz w:val="24"/>
          <w:szCs w:val="22"/>
          <w:highlight w:val="none"/>
          <w:lang w:val="en-US" w:bidi="zh-CN"/>
        </w:rPr>
        <w:t>、项目理解——————页码</w:t>
      </w:r>
    </w:p>
    <w:p w14:paraId="1658B1CF">
      <w:pPr>
        <w:keepNext w:val="0"/>
        <w:keepLines w:val="0"/>
        <w:pageBreakBefore w:val="0"/>
        <w:widowControl w:val="0"/>
        <w:numPr>
          <w:ilvl w:val="0"/>
          <w:numId w:val="0"/>
        </w:numPr>
        <w:tabs>
          <w:tab w:val="left" w:pos="863"/>
        </w:tabs>
        <w:kinsoku/>
        <w:wordWrap/>
        <w:overflowPunct/>
        <w:topLinePunct w:val="0"/>
        <w:autoSpaceDE w:val="0"/>
        <w:autoSpaceDN w:val="0"/>
        <w:bidi w:val="0"/>
        <w:spacing w:before="1" w:line="360" w:lineRule="auto"/>
        <w:ind w:firstLine="480" w:firstLineChars="200"/>
        <w:rPr>
          <w:rFonts w:hint="default" w:ascii="宋体" w:hAnsi="宋体" w:eastAsia="宋体" w:cs="宋体"/>
          <w:color w:val="auto"/>
          <w:sz w:val="24"/>
          <w:szCs w:val="22"/>
          <w:highlight w:val="none"/>
          <w:lang w:val="en-US" w:bidi="zh-CN"/>
        </w:rPr>
      </w:pPr>
      <w:r>
        <w:rPr>
          <w:rFonts w:hint="eastAsia" w:ascii="宋体" w:hAnsi="宋体" w:eastAsia="宋体" w:cs="宋体"/>
          <w:color w:val="auto"/>
          <w:sz w:val="24"/>
          <w:szCs w:val="22"/>
          <w:highlight w:val="none"/>
          <w:lang w:val="en-US" w:eastAsia="zh-CN" w:bidi="zh-CN"/>
        </w:rPr>
        <w:t>6、</w:t>
      </w:r>
      <w:r>
        <w:rPr>
          <w:rFonts w:hint="default" w:ascii="宋体" w:hAnsi="宋体" w:eastAsia="宋体" w:cs="宋体"/>
          <w:color w:val="auto"/>
          <w:sz w:val="24"/>
          <w:szCs w:val="22"/>
          <w:highlight w:val="none"/>
          <w:lang w:val="en-US" w:bidi="zh-CN"/>
        </w:rPr>
        <w:t>技术力量—————页码</w:t>
      </w:r>
    </w:p>
    <w:p w14:paraId="64F8AD76">
      <w:pPr>
        <w:pStyle w:val="35"/>
        <w:keepNext w:val="0"/>
        <w:keepLines w:val="0"/>
        <w:pageBreakBefore w:val="0"/>
        <w:widowControl w:val="0"/>
        <w:kinsoku/>
        <w:wordWrap/>
        <w:overflowPunct/>
        <w:topLinePunct w:val="0"/>
        <w:bidi w:val="0"/>
        <w:spacing w:line="360" w:lineRule="auto"/>
        <w:ind w:left="0" w:leftChars="0"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7、实施方案</w:t>
      </w:r>
      <w:r>
        <w:rPr>
          <w:rFonts w:hint="default" w:ascii="宋体" w:hAnsi="宋体" w:eastAsia="宋体" w:cs="宋体"/>
          <w:color w:val="auto"/>
          <w:sz w:val="24"/>
          <w:szCs w:val="24"/>
          <w:highlight w:val="none"/>
        </w:rPr>
        <w:t>————页码</w:t>
      </w:r>
    </w:p>
    <w:p w14:paraId="3B830762">
      <w:pPr>
        <w:pStyle w:val="35"/>
        <w:keepNext w:val="0"/>
        <w:keepLines w:val="0"/>
        <w:pageBreakBefore w:val="0"/>
        <w:widowControl w:val="0"/>
        <w:kinsoku/>
        <w:wordWrap/>
        <w:overflowPunct/>
        <w:topLinePunct w:val="0"/>
        <w:bidi w:val="0"/>
        <w:spacing w:line="360" w:lineRule="auto"/>
        <w:ind w:left="0" w:leftChars="0"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重难点分析及应对措施</w:t>
      </w:r>
      <w:r>
        <w:rPr>
          <w:rFonts w:hint="default" w:ascii="宋体" w:hAnsi="宋体" w:eastAsia="宋体" w:cs="宋体"/>
          <w:color w:val="auto"/>
          <w:sz w:val="24"/>
          <w:szCs w:val="24"/>
          <w:highlight w:val="none"/>
        </w:rPr>
        <w:t>—————页码</w:t>
      </w:r>
    </w:p>
    <w:p w14:paraId="6F994221">
      <w:pPr>
        <w:keepNext w:val="0"/>
        <w:keepLines w:val="0"/>
        <w:pageBreakBefore w:val="0"/>
        <w:widowControl w:val="0"/>
        <w:kinsoku/>
        <w:wordWrap/>
        <w:overflowPunct/>
        <w:topLinePunct w:val="0"/>
        <w:autoSpaceDE w:val="0"/>
        <w:autoSpaceDN w:val="0"/>
        <w:bidi w:val="0"/>
        <w:adjustRightInd w:val="0"/>
        <w:spacing w:after="120" w:line="360" w:lineRule="auto"/>
        <w:ind w:firstLine="480" w:firstLineChars="200"/>
        <w:textAlignment w:val="baseline"/>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default" w:ascii="宋体" w:hAnsi="宋体" w:eastAsia="宋体" w:cs="宋体"/>
          <w:color w:val="auto"/>
          <w:sz w:val="24"/>
          <w:szCs w:val="24"/>
          <w:highlight w:val="none"/>
        </w:rPr>
        <w:t>、</w:t>
      </w:r>
      <w:r>
        <w:rPr>
          <w:rFonts w:ascii="宋体" w:hAnsi="宋体" w:eastAsia="宋体" w:cs="宋体"/>
          <w:color w:val="auto"/>
          <w:sz w:val="24"/>
          <w:szCs w:val="24"/>
          <w:highlight w:val="none"/>
        </w:rPr>
        <w:t>售后服务方案</w:t>
      </w:r>
      <w:r>
        <w:rPr>
          <w:rFonts w:hint="default" w:ascii="宋体" w:hAnsi="宋体" w:eastAsia="宋体" w:cs="宋体"/>
          <w:color w:val="auto"/>
          <w:sz w:val="24"/>
          <w:szCs w:val="24"/>
          <w:highlight w:val="none"/>
        </w:rPr>
        <w:t>—————页码</w:t>
      </w:r>
    </w:p>
    <w:p w14:paraId="443FAC4D">
      <w:pPr>
        <w:keepNext w:val="0"/>
        <w:keepLines w:val="0"/>
        <w:pageBreakBefore w:val="0"/>
        <w:widowControl w:val="0"/>
        <w:kinsoku/>
        <w:wordWrap/>
        <w:overflowPunct/>
        <w:topLinePunct w:val="0"/>
        <w:autoSpaceDE w:val="0"/>
        <w:autoSpaceDN w:val="0"/>
        <w:bidi w:val="0"/>
        <w:adjustRightInd w:val="0"/>
        <w:spacing w:after="120" w:line="360" w:lineRule="auto"/>
        <w:ind w:firstLine="480" w:firstLineChars="200"/>
        <w:textAlignment w:val="baseline"/>
        <w:rPr>
          <w:rFonts w:hint="default"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10</w:t>
      </w:r>
      <w:r>
        <w:rPr>
          <w:rFonts w:hint="default" w:ascii="宋体" w:hAnsi="宋体" w:eastAsia="宋体" w:cs="宋体"/>
          <w:color w:val="auto"/>
          <w:sz w:val="24"/>
          <w:szCs w:val="24"/>
          <w:highlight w:val="none"/>
        </w:rPr>
        <w:t>、合理化建议————页码</w:t>
      </w:r>
    </w:p>
    <w:p w14:paraId="38E70D97">
      <w:pPr>
        <w:keepNext w:val="0"/>
        <w:keepLines w:val="0"/>
        <w:pageBreakBefore w:val="0"/>
        <w:widowControl w:val="0"/>
        <w:kinsoku/>
        <w:wordWrap/>
        <w:overflowPunct/>
        <w:topLinePunct w:val="0"/>
        <w:bidi w:val="0"/>
        <w:snapToGrid w:val="0"/>
        <w:spacing w:line="360" w:lineRule="auto"/>
        <w:ind w:firstLine="480" w:firstLineChars="200"/>
        <w:jc w:val="left"/>
        <w:rPr>
          <w:rFonts w:hint="default" w:ascii="宋体" w:hAnsi="宋体" w:eastAsia="宋体" w:cs="宋体"/>
          <w:color w:val="auto"/>
          <w:sz w:val="24"/>
          <w:szCs w:val="24"/>
          <w:highlight w:val="none"/>
          <w:lang w:val="zh-CN" w:bidi="zh-CN"/>
        </w:rPr>
      </w:pP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lang w:eastAsia="zh-CN"/>
        </w:rPr>
        <w:t>、</w:t>
      </w:r>
      <w:r>
        <w:rPr>
          <w:rFonts w:hint="default" w:ascii="宋体" w:hAnsi="宋体" w:eastAsia="宋体"/>
          <w:color w:val="auto"/>
          <w:sz w:val="24"/>
          <w:szCs w:val="24"/>
          <w:highlight w:val="none"/>
        </w:rPr>
        <w:t>投标人需要说明的其他资料（对照相应项目评分标准，由投标人自行考虑）———页码。</w:t>
      </w:r>
    </w:p>
    <w:p w14:paraId="02C0A276">
      <w:pPr>
        <w:snapToGrid w:val="0"/>
        <w:spacing w:before="50" w:after="120" w:afterLines="50" w:line="360" w:lineRule="auto"/>
        <w:jc w:val="center"/>
        <w:rPr>
          <w:rFonts w:hint="default" w:ascii="宋体" w:hAnsi="宋体" w:eastAsia="宋体" w:cs="宋体"/>
          <w:b/>
          <w:color w:val="auto"/>
          <w:kern w:val="0"/>
          <w:sz w:val="28"/>
          <w:szCs w:val="22"/>
          <w:highlight w:val="none"/>
          <w:lang w:val="zh-CN" w:bidi="zh-CN"/>
        </w:rPr>
      </w:pPr>
    </w:p>
    <w:p w14:paraId="7CF34F31">
      <w:pPr>
        <w:snapToGrid w:val="0"/>
        <w:spacing w:before="50" w:after="120" w:afterLines="50" w:line="360" w:lineRule="auto"/>
        <w:jc w:val="center"/>
        <w:rPr>
          <w:rFonts w:hint="default" w:ascii="宋体" w:hAnsi="宋体" w:eastAsia="宋体" w:cs="宋体"/>
          <w:b/>
          <w:color w:val="auto"/>
          <w:kern w:val="0"/>
          <w:sz w:val="28"/>
          <w:szCs w:val="22"/>
          <w:highlight w:val="none"/>
          <w:lang w:val="zh-CN" w:bidi="zh-CN"/>
        </w:rPr>
      </w:pPr>
    </w:p>
    <w:p w14:paraId="76B35C1F">
      <w:pPr>
        <w:snapToGrid w:val="0"/>
        <w:spacing w:before="50" w:after="120" w:afterLines="50" w:line="360" w:lineRule="auto"/>
        <w:jc w:val="center"/>
        <w:rPr>
          <w:rFonts w:hint="default" w:ascii="宋体" w:hAnsi="宋体" w:eastAsia="宋体" w:cs="宋体"/>
          <w:b/>
          <w:color w:val="auto"/>
          <w:kern w:val="0"/>
          <w:sz w:val="28"/>
          <w:szCs w:val="22"/>
          <w:highlight w:val="none"/>
          <w:lang w:val="zh-CN" w:bidi="zh-CN"/>
        </w:rPr>
      </w:pPr>
      <w:r>
        <w:rPr>
          <w:rFonts w:hint="default" w:ascii="宋体" w:hAnsi="宋体" w:eastAsia="宋体" w:cs="宋体"/>
          <w:b/>
          <w:color w:val="auto"/>
          <w:kern w:val="0"/>
          <w:sz w:val="28"/>
          <w:szCs w:val="22"/>
          <w:highlight w:val="none"/>
          <w:lang w:val="zh-CN" w:bidi="zh-CN"/>
        </w:rPr>
        <w:t>附后无格式部分由各投标人根据评标办法规定自行编制</w:t>
      </w:r>
    </w:p>
    <w:p w14:paraId="2AD4CB04">
      <w:pPr>
        <w:rPr>
          <w:rFonts w:hint="default" w:ascii="宋体" w:hAnsi="宋体" w:eastAsia="宋体" w:cs="宋体"/>
          <w:b/>
          <w:color w:val="auto"/>
          <w:kern w:val="0"/>
          <w:sz w:val="28"/>
          <w:szCs w:val="22"/>
          <w:highlight w:val="none"/>
          <w:lang w:val="zh-CN" w:bidi="zh-CN"/>
        </w:rPr>
      </w:pPr>
      <w:r>
        <w:rPr>
          <w:rFonts w:hint="default" w:ascii="宋体" w:hAnsi="宋体" w:eastAsia="宋体" w:cs="宋体"/>
          <w:b/>
          <w:color w:val="auto"/>
          <w:kern w:val="0"/>
          <w:sz w:val="28"/>
          <w:szCs w:val="22"/>
          <w:highlight w:val="none"/>
          <w:lang w:val="zh-CN" w:bidi="zh-CN"/>
        </w:rPr>
        <w:br w:type="page"/>
      </w:r>
    </w:p>
    <w:p w14:paraId="4CD3BA3C">
      <w:pPr>
        <w:snapToGrid w:val="0"/>
        <w:spacing w:before="50" w:after="120" w:afterLines="50" w:line="360" w:lineRule="auto"/>
        <w:jc w:val="left"/>
        <w:rPr>
          <w:rFonts w:hint="eastAsia" w:ascii="宋体" w:hAnsi="宋体" w:cs="宋体"/>
          <w:b/>
          <w:color w:val="auto"/>
          <w:sz w:val="24"/>
          <w:highlight w:val="none"/>
        </w:rPr>
      </w:pPr>
      <w:r>
        <w:rPr>
          <w:rFonts w:ascii="宋体" w:hAnsi="宋体" w:cs="宋体"/>
          <w:b/>
          <w:color w:val="auto"/>
          <w:sz w:val="24"/>
          <w:highlight w:val="none"/>
        </w:rPr>
        <w:t>1.投标人基本情况表格式：</w:t>
      </w:r>
    </w:p>
    <w:p w14:paraId="5FD5D4FA">
      <w:pPr>
        <w:autoSpaceDE w:val="0"/>
        <w:autoSpaceDN w:val="0"/>
        <w:spacing w:before="58" w:after="52" w:line="240" w:lineRule="auto"/>
        <w:ind w:left="628" w:right="498"/>
        <w:jc w:val="center"/>
        <w:rPr>
          <w:rFonts w:hint="default" w:ascii="宋体" w:hAnsi="宋体" w:eastAsia="宋体" w:cs="宋体"/>
          <w:b/>
          <w:color w:val="auto"/>
          <w:kern w:val="0"/>
          <w:sz w:val="30"/>
          <w:szCs w:val="22"/>
          <w:highlight w:val="none"/>
          <w:lang w:val="zh-CN" w:bidi="zh-CN"/>
        </w:rPr>
      </w:pPr>
      <w:r>
        <w:rPr>
          <w:rFonts w:hint="default" w:ascii="宋体" w:hAnsi="宋体" w:eastAsia="宋体" w:cs="宋体"/>
          <w:b/>
          <w:color w:val="auto"/>
          <w:kern w:val="0"/>
          <w:sz w:val="30"/>
          <w:szCs w:val="22"/>
          <w:highlight w:val="none"/>
          <w:lang w:val="zh-CN" w:bidi="zh-CN"/>
        </w:rPr>
        <w:t>投标人基本情况表（标项1/标项2）</w:t>
      </w:r>
    </w:p>
    <w:tbl>
      <w:tblPr>
        <w:tblStyle w:val="29"/>
        <w:tblW w:w="0" w:type="auto"/>
        <w:tblInd w:w="7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923"/>
        <w:gridCol w:w="1070"/>
        <w:gridCol w:w="770"/>
        <w:gridCol w:w="2368"/>
        <w:gridCol w:w="2322"/>
      </w:tblGrid>
      <w:tr w14:paraId="176A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625" w:type="dxa"/>
          </w:tcPr>
          <w:p w14:paraId="59C241EB">
            <w:pPr>
              <w:autoSpaceDE w:val="0"/>
              <w:autoSpaceDN w:val="0"/>
              <w:spacing w:before="192"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单位名称</w:t>
            </w:r>
          </w:p>
        </w:tc>
        <w:tc>
          <w:tcPr>
            <w:tcW w:w="2763" w:type="dxa"/>
            <w:gridSpan w:val="3"/>
          </w:tcPr>
          <w:p w14:paraId="52ECBCED">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2368" w:type="dxa"/>
          </w:tcPr>
          <w:p w14:paraId="321E80B2">
            <w:pPr>
              <w:autoSpaceDE w:val="0"/>
              <w:autoSpaceDN w:val="0"/>
              <w:spacing w:before="192" w:line="240" w:lineRule="auto"/>
              <w:ind w:left="8"/>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组织机构代码</w:t>
            </w:r>
          </w:p>
        </w:tc>
        <w:tc>
          <w:tcPr>
            <w:tcW w:w="2322" w:type="dxa"/>
          </w:tcPr>
          <w:p w14:paraId="1120F349">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1863B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625" w:type="dxa"/>
          </w:tcPr>
          <w:p w14:paraId="63F13ECF">
            <w:pPr>
              <w:autoSpaceDE w:val="0"/>
              <w:autoSpaceDN w:val="0"/>
              <w:spacing w:before="191"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注册地址</w:t>
            </w:r>
          </w:p>
        </w:tc>
        <w:tc>
          <w:tcPr>
            <w:tcW w:w="2763" w:type="dxa"/>
            <w:gridSpan w:val="3"/>
          </w:tcPr>
          <w:p w14:paraId="0C4845FE">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2368" w:type="dxa"/>
          </w:tcPr>
          <w:p w14:paraId="4DA63AA3">
            <w:pPr>
              <w:autoSpaceDE w:val="0"/>
              <w:autoSpaceDN w:val="0"/>
              <w:spacing w:before="191" w:line="240" w:lineRule="auto"/>
              <w:ind w:left="8"/>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注册登记号</w:t>
            </w:r>
          </w:p>
        </w:tc>
        <w:tc>
          <w:tcPr>
            <w:tcW w:w="2322" w:type="dxa"/>
          </w:tcPr>
          <w:p w14:paraId="786A64CB">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6493A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625" w:type="dxa"/>
          </w:tcPr>
          <w:p w14:paraId="43063A03">
            <w:pPr>
              <w:autoSpaceDE w:val="0"/>
              <w:autoSpaceDN w:val="0"/>
              <w:spacing w:before="192"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经营地址</w:t>
            </w:r>
          </w:p>
        </w:tc>
        <w:tc>
          <w:tcPr>
            <w:tcW w:w="2763" w:type="dxa"/>
            <w:gridSpan w:val="3"/>
          </w:tcPr>
          <w:p w14:paraId="1794211C">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2368" w:type="dxa"/>
          </w:tcPr>
          <w:p w14:paraId="7FBE8D7A">
            <w:pPr>
              <w:autoSpaceDE w:val="0"/>
              <w:autoSpaceDN w:val="0"/>
              <w:spacing w:before="192" w:line="240" w:lineRule="auto"/>
              <w:ind w:left="8"/>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税务登记证号</w:t>
            </w:r>
          </w:p>
        </w:tc>
        <w:tc>
          <w:tcPr>
            <w:tcW w:w="2322" w:type="dxa"/>
          </w:tcPr>
          <w:p w14:paraId="74C42B4E">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3B735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625" w:type="dxa"/>
          </w:tcPr>
          <w:p w14:paraId="609D7CED">
            <w:pPr>
              <w:autoSpaceDE w:val="0"/>
              <w:autoSpaceDN w:val="0"/>
              <w:spacing w:before="191"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单位性质</w:t>
            </w:r>
          </w:p>
        </w:tc>
        <w:tc>
          <w:tcPr>
            <w:tcW w:w="2763" w:type="dxa"/>
            <w:gridSpan w:val="3"/>
          </w:tcPr>
          <w:p w14:paraId="3B04D89C">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2368" w:type="dxa"/>
          </w:tcPr>
          <w:p w14:paraId="27E60663">
            <w:pPr>
              <w:autoSpaceDE w:val="0"/>
              <w:autoSpaceDN w:val="0"/>
              <w:spacing w:before="191" w:line="240" w:lineRule="auto"/>
              <w:ind w:left="8" w:right="66"/>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注 册 资 本</w:t>
            </w:r>
          </w:p>
        </w:tc>
        <w:tc>
          <w:tcPr>
            <w:tcW w:w="2322" w:type="dxa"/>
          </w:tcPr>
          <w:p w14:paraId="3B175C94">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3D439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625" w:type="dxa"/>
          </w:tcPr>
          <w:p w14:paraId="2287A6BD">
            <w:pPr>
              <w:autoSpaceDE w:val="0"/>
              <w:autoSpaceDN w:val="0"/>
              <w:spacing w:before="192"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经营范围</w:t>
            </w:r>
          </w:p>
        </w:tc>
        <w:tc>
          <w:tcPr>
            <w:tcW w:w="2763" w:type="dxa"/>
            <w:gridSpan w:val="3"/>
          </w:tcPr>
          <w:p w14:paraId="1D256916">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2368" w:type="dxa"/>
          </w:tcPr>
          <w:p w14:paraId="5602D5F5">
            <w:pPr>
              <w:autoSpaceDE w:val="0"/>
              <w:autoSpaceDN w:val="0"/>
              <w:spacing w:before="192" w:line="240" w:lineRule="auto"/>
              <w:ind w:left="8"/>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营业期限</w:t>
            </w:r>
          </w:p>
        </w:tc>
        <w:tc>
          <w:tcPr>
            <w:tcW w:w="2322" w:type="dxa"/>
          </w:tcPr>
          <w:p w14:paraId="0C0F87BA">
            <w:pPr>
              <w:tabs>
                <w:tab w:val="left" w:pos="1340"/>
              </w:tabs>
              <w:autoSpaceDE w:val="0"/>
              <w:autoSpaceDN w:val="0"/>
              <w:spacing w:before="192" w:line="240" w:lineRule="auto"/>
              <w:ind w:left="380"/>
              <w:jc w:val="left"/>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年 月-</w:t>
            </w:r>
            <w:r>
              <w:rPr>
                <w:rFonts w:ascii="宋体" w:hAnsi="宋体" w:eastAsia="宋体" w:cs="宋体"/>
                <w:color w:val="auto"/>
                <w:sz w:val="24"/>
                <w:szCs w:val="22"/>
                <w:highlight w:val="none"/>
                <w:lang w:val="zh-CN" w:bidi="zh-CN"/>
              </w:rPr>
              <w:tab/>
            </w:r>
            <w:r>
              <w:rPr>
                <w:rFonts w:ascii="宋体" w:hAnsi="宋体" w:eastAsia="宋体" w:cs="宋体"/>
                <w:color w:val="auto"/>
                <w:sz w:val="24"/>
                <w:szCs w:val="22"/>
                <w:highlight w:val="none"/>
                <w:lang w:val="zh-CN" w:bidi="zh-CN"/>
              </w:rPr>
              <w:t>年 月</w:t>
            </w:r>
          </w:p>
        </w:tc>
      </w:tr>
      <w:tr w14:paraId="5C7D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625" w:type="dxa"/>
          </w:tcPr>
          <w:p w14:paraId="0B9FFB62">
            <w:pPr>
              <w:autoSpaceDE w:val="0"/>
              <w:autoSpaceDN w:val="0"/>
              <w:spacing w:before="191"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资质情况</w:t>
            </w:r>
          </w:p>
        </w:tc>
        <w:tc>
          <w:tcPr>
            <w:tcW w:w="7453" w:type="dxa"/>
            <w:gridSpan w:val="5"/>
          </w:tcPr>
          <w:p w14:paraId="58EE7D99">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302E1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625" w:type="dxa"/>
          </w:tcPr>
          <w:p w14:paraId="12AD6D76">
            <w:pPr>
              <w:autoSpaceDE w:val="0"/>
              <w:autoSpaceDN w:val="0"/>
              <w:spacing w:before="192"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员工数量</w:t>
            </w:r>
          </w:p>
        </w:tc>
        <w:tc>
          <w:tcPr>
            <w:tcW w:w="7453" w:type="dxa"/>
            <w:gridSpan w:val="5"/>
          </w:tcPr>
          <w:p w14:paraId="417CCA09">
            <w:pPr>
              <w:tabs>
                <w:tab w:val="left" w:pos="3108"/>
              </w:tabs>
              <w:autoSpaceDE w:val="0"/>
              <w:autoSpaceDN w:val="0"/>
              <w:spacing w:before="192" w:line="240" w:lineRule="auto"/>
              <w:ind w:left="108"/>
              <w:jc w:val="left"/>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共</w:t>
            </w:r>
            <w:r>
              <w:rPr>
                <w:rFonts w:ascii="宋体" w:hAnsi="宋体" w:eastAsia="宋体" w:cs="宋体"/>
                <w:color w:val="auto"/>
                <w:sz w:val="24"/>
                <w:szCs w:val="22"/>
                <w:highlight w:val="none"/>
                <w:u w:val="single"/>
                <w:lang w:val="zh-CN" w:bidi="zh-CN"/>
              </w:rPr>
              <w:t xml:space="preserve">  </w:t>
            </w:r>
            <w:r>
              <w:rPr>
                <w:rFonts w:ascii="宋体" w:hAnsi="宋体" w:eastAsia="宋体" w:cs="宋体"/>
                <w:color w:val="auto"/>
                <w:sz w:val="24"/>
                <w:szCs w:val="22"/>
                <w:highlight w:val="none"/>
                <w:lang w:val="zh-CN" w:bidi="zh-CN"/>
              </w:rPr>
              <w:t>人，其中，高级职称</w:t>
            </w:r>
            <w:r>
              <w:rPr>
                <w:rFonts w:ascii="宋体" w:hAnsi="宋体" w:eastAsia="宋体" w:cs="宋体"/>
                <w:color w:val="auto"/>
                <w:sz w:val="24"/>
                <w:szCs w:val="22"/>
                <w:highlight w:val="none"/>
                <w:u w:val="single"/>
                <w:lang w:val="zh-CN" w:bidi="zh-CN"/>
              </w:rPr>
              <w:t xml:space="preserve"> </w:t>
            </w:r>
            <w:r>
              <w:rPr>
                <w:rFonts w:ascii="宋体" w:hAnsi="宋体" w:eastAsia="宋体" w:cs="宋体"/>
                <w:color w:val="auto"/>
                <w:sz w:val="24"/>
                <w:szCs w:val="22"/>
                <w:highlight w:val="none"/>
                <w:u w:val="single"/>
                <w:lang w:val="zh-CN" w:bidi="zh-CN"/>
              </w:rPr>
              <w:tab/>
            </w:r>
            <w:r>
              <w:rPr>
                <w:rFonts w:ascii="宋体" w:hAnsi="宋体" w:eastAsia="宋体" w:cs="宋体"/>
                <w:color w:val="auto"/>
                <w:sz w:val="24"/>
                <w:szCs w:val="22"/>
                <w:highlight w:val="none"/>
                <w:lang w:val="zh-CN" w:bidi="zh-CN"/>
              </w:rPr>
              <w:t>人，中级职称</w:t>
            </w:r>
            <w:r>
              <w:rPr>
                <w:rFonts w:ascii="宋体" w:hAnsi="宋体" w:eastAsia="宋体" w:cs="宋体"/>
                <w:color w:val="auto"/>
                <w:sz w:val="24"/>
                <w:szCs w:val="22"/>
                <w:highlight w:val="none"/>
                <w:u w:val="single"/>
                <w:lang w:val="zh-CN" w:bidi="zh-CN"/>
              </w:rPr>
              <w:t xml:space="preserve"> </w:t>
            </w:r>
            <w:r>
              <w:rPr>
                <w:rFonts w:ascii="宋体" w:hAnsi="宋体" w:eastAsia="宋体" w:cs="宋体"/>
                <w:color w:val="auto"/>
                <w:sz w:val="24"/>
                <w:szCs w:val="22"/>
                <w:highlight w:val="none"/>
                <w:lang w:val="zh-CN" w:bidi="zh-CN"/>
              </w:rPr>
              <w:t>人</w:t>
            </w:r>
          </w:p>
        </w:tc>
      </w:tr>
      <w:tr w14:paraId="75B58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625" w:type="dxa"/>
          </w:tcPr>
          <w:p w14:paraId="042BECA0">
            <w:pPr>
              <w:autoSpaceDE w:val="0"/>
              <w:autoSpaceDN w:val="0"/>
              <w:spacing w:before="191"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联系电话</w:t>
            </w:r>
          </w:p>
        </w:tc>
        <w:tc>
          <w:tcPr>
            <w:tcW w:w="2763" w:type="dxa"/>
            <w:gridSpan w:val="3"/>
          </w:tcPr>
          <w:p w14:paraId="68381329">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2368" w:type="dxa"/>
          </w:tcPr>
          <w:p w14:paraId="310EED9C">
            <w:pPr>
              <w:autoSpaceDE w:val="0"/>
              <w:autoSpaceDN w:val="0"/>
              <w:spacing w:before="191" w:line="240" w:lineRule="auto"/>
              <w:ind w:left="8"/>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传真</w:t>
            </w:r>
          </w:p>
        </w:tc>
        <w:tc>
          <w:tcPr>
            <w:tcW w:w="2322" w:type="dxa"/>
          </w:tcPr>
          <w:p w14:paraId="156379EE">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71D17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625" w:type="dxa"/>
          </w:tcPr>
          <w:p w14:paraId="4398BC9E">
            <w:pPr>
              <w:autoSpaceDE w:val="0"/>
              <w:autoSpaceDN w:val="0"/>
              <w:spacing w:before="11" w:line="240" w:lineRule="auto"/>
              <w:jc w:val="left"/>
              <w:rPr>
                <w:rFonts w:hint="default" w:ascii="宋体" w:hAnsi="宋体" w:eastAsia="宋体" w:cs="宋体"/>
                <w:b/>
                <w:color w:val="auto"/>
                <w:sz w:val="31"/>
                <w:szCs w:val="22"/>
                <w:highlight w:val="none"/>
                <w:lang w:val="zh-CN" w:bidi="zh-CN"/>
              </w:rPr>
            </w:pPr>
          </w:p>
          <w:p w14:paraId="1616B61F">
            <w:pPr>
              <w:autoSpaceDE w:val="0"/>
              <w:autoSpaceDN w:val="0"/>
              <w:spacing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主要业绩</w:t>
            </w:r>
          </w:p>
        </w:tc>
        <w:tc>
          <w:tcPr>
            <w:tcW w:w="7453" w:type="dxa"/>
            <w:gridSpan w:val="5"/>
          </w:tcPr>
          <w:p w14:paraId="740604D6">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39E40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78" w:type="dxa"/>
            <w:gridSpan w:val="6"/>
          </w:tcPr>
          <w:p w14:paraId="35175D4F">
            <w:pPr>
              <w:autoSpaceDE w:val="0"/>
              <w:autoSpaceDN w:val="0"/>
              <w:spacing w:before="193" w:line="240" w:lineRule="auto"/>
              <w:ind w:left="2959" w:right="294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法 定 代 表 人 基 本 情 况</w:t>
            </w:r>
          </w:p>
        </w:tc>
      </w:tr>
      <w:tr w14:paraId="5E22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625" w:type="dxa"/>
          </w:tcPr>
          <w:p w14:paraId="0175BC05">
            <w:pPr>
              <w:tabs>
                <w:tab w:val="left" w:pos="489"/>
              </w:tabs>
              <w:autoSpaceDE w:val="0"/>
              <w:autoSpaceDN w:val="0"/>
              <w:spacing w:before="191"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姓</w:t>
            </w:r>
            <w:r>
              <w:rPr>
                <w:rFonts w:ascii="宋体" w:hAnsi="宋体" w:eastAsia="宋体" w:cs="宋体"/>
                <w:color w:val="auto"/>
                <w:sz w:val="24"/>
                <w:szCs w:val="22"/>
                <w:highlight w:val="none"/>
                <w:lang w:val="zh-CN" w:bidi="zh-CN"/>
              </w:rPr>
              <w:tab/>
            </w:r>
            <w:r>
              <w:rPr>
                <w:rFonts w:ascii="宋体" w:hAnsi="宋体" w:eastAsia="宋体" w:cs="宋体"/>
                <w:color w:val="auto"/>
                <w:sz w:val="24"/>
                <w:szCs w:val="22"/>
                <w:highlight w:val="none"/>
                <w:lang w:val="zh-CN" w:bidi="zh-CN"/>
              </w:rPr>
              <w:t>名</w:t>
            </w:r>
          </w:p>
        </w:tc>
        <w:tc>
          <w:tcPr>
            <w:tcW w:w="2763" w:type="dxa"/>
            <w:gridSpan w:val="3"/>
          </w:tcPr>
          <w:p w14:paraId="3E0C18DD">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2368" w:type="dxa"/>
          </w:tcPr>
          <w:p w14:paraId="60EFA2AA">
            <w:pPr>
              <w:autoSpaceDE w:val="0"/>
              <w:autoSpaceDN w:val="0"/>
              <w:spacing w:before="191" w:line="240" w:lineRule="auto"/>
              <w:ind w:left="8"/>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身份证号码</w:t>
            </w:r>
          </w:p>
        </w:tc>
        <w:tc>
          <w:tcPr>
            <w:tcW w:w="2322" w:type="dxa"/>
          </w:tcPr>
          <w:p w14:paraId="11471CF8">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5B88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625" w:type="dxa"/>
          </w:tcPr>
          <w:p w14:paraId="3ECA53B7">
            <w:pPr>
              <w:tabs>
                <w:tab w:val="left" w:pos="489"/>
              </w:tabs>
              <w:autoSpaceDE w:val="0"/>
              <w:autoSpaceDN w:val="0"/>
              <w:spacing w:before="193" w:line="240" w:lineRule="auto"/>
              <w:ind w:left="9"/>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职</w:t>
            </w:r>
            <w:r>
              <w:rPr>
                <w:rFonts w:ascii="宋体" w:hAnsi="宋体" w:eastAsia="宋体" w:cs="宋体"/>
                <w:color w:val="auto"/>
                <w:sz w:val="24"/>
                <w:szCs w:val="22"/>
                <w:highlight w:val="none"/>
                <w:lang w:val="zh-CN" w:bidi="zh-CN"/>
              </w:rPr>
              <w:tab/>
            </w:r>
            <w:r>
              <w:rPr>
                <w:rFonts w:ascii="宋体" w:hAnsi="宋体" w:eastAsia="宋体" w:cs="宋体"/>
                <w:color w:val="auto"/>
                <w:sz w:val="24"/>
                <w:szCs w:val="22"/>
                <w:highlight w:val="none"/>
                <w:lang w:val="zh-CN" w:bidi="zh-CN"/>
              </w:rPr>
              <w:t>务</w:t>
            </w:r>
          </w:p>
        </w:tc>
        <w:tc>
          <w:tcPr>
            <w:tcW w:w="923" w:type="dxa"/>
          </w:tcPr>
          <w:p w14:paraId="39889C60">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1070" w:type="dxa"/>
          </w:tcPr>
          <w:p w14:paraId="214D60F4">
            <w:pPr>
              <w:tabs>
                <w:tab w:val="left" w:pos="714"/>
              </w:tabs>
              <w:autoSpaceDE w:val="0"/>
              <w:autoSpaceDN w:val="0"/>
              <w:spacing w:before="193" w:line="240" w:lineRule="auto"/>
              <w:ind w:left="114"/>
              <w:jc w:val="left"/>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职</w:t>
            </w:r>
            <w:r>
              <w:rPr>
                <w:rFonts w:ascii="宋体" w:hAnsi="宋体" w:eastAsia="宋体" w:cs="宋体"/>
                <w:color w:val="auto"/>
                <w:sz w:val="24"/>
                <w:szCs w:val="22"/>
                <w:highlight w:val="none"/>
                <w:lang w:val="zh-CN" w:bidi="zh-CN"/>
              </w:rPr>
              <w:tab/>
            </w:r>
            <w:r>
              <w:rPr>
                <w:rFonts w:ascii="宋体" w:hAnsi="宋体" w:eastAsia="宋体" w:cs="宋体"/>
                <w:color w:val="auto"/>
                <w:sz w:val="24"/>
                <w:szCs w:val="22"/>
                <w:highlight w:val="none"/>
                <w:lang w:val="zh-CN" w:bidi="zh-CN"/>
              </w:rPr>
              <w:t>称</w:t>
            </w:r>
          </w:p>
        </w:tc>
        <w:tc>
          <w:tcPr>
            <w:tcW w:w="770" w:type="dxa"/>
          </w:tcPr>
          <w:p w14:paraId="43311319">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c>
          <w:tcPr>
            <w:tcW w:w="2368" w:type="dxa"/>
          </w:tcPr>
          <w:p w14:paraId="77FB40A6">
            <w:pPr>
              <w:tabs>
                <w:tab w:val="left" w:pos="728"/>
              </w:tabs>
              <w:autoSpaceDE w:val="0"/>
              <w:autoSpaceDN w:val="0"/>
              <w:spacing w:before="193" w:line="240" w:lineRule="auto"/>
              <w:ind w:left="8"/>
              <w:jc w:val="center"/>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学</w:t>
            </w:r>
            <w:r>
              <w:rPr>
                <w:rFonts w:ascii="宋体" w:hAnsi="宋体" w:eastAsia="宋体" w:cs="宋体"/>
                <w:color w:val="auto"/>
                <w:sz w:val="24"/>
                <w:szCs w:val="22"/>
                <w:highlight w:val="none"/>
                <w:lang w:val="zh-CN" w:bidi="zh-CN"/>
              </w:rPr>
              <w:tab/>
            </w:r>
            <w:r>
              <w:rPr>
                <w:rFonts w:ascii="宋体" w:hAnsi="宋体" w:eastAsia="宋体" w:cs="宋体"/>
                <w:color w:val="auto"/>
                <w:sz w:val="24"/>
                <w:szCs w:val="22"/>
                <w:highlight w:val="none"/>
                <w:lang w:val="zh-CN" w:bidi="zh-CN"/>
              </w:rPr>
              <w:t>历</w:t>
            </w:r>
          </w:p>
        </w:tc>
        <w:tc>
          <w:tcPr>
            <w:tcW w:w="2322" w:type="dxa"/>
          </w:tcPr>
          <w:p w14:paraId="1E08502A">
            <w:pPr>
              <w:autoSpaceDE w:val="0"/>
              <w:autoSpaceDN w:val="0"/>
              <w:spacing w:line="240" w:lineRule="auto"/>
              <w:jc w:val="left"/>
              <w:rPr>
                <w:rFonts w:hint="default" w:ascii="Times New Roman" w:hAnsi="宋体" w:eastAsia="宋体" w:cs="宋体"/>
                <w:color w:val="auto"/>
                <w:sz w:val="24"/>
                <w:szCs w:val="22"/>
                <w:highlight w:val="none"/>
                <w:lang w:val="zh-CN" w:bidi="zh-CN"/>
              </w:rPr>
            </w:pPr>
          </w:p>
        </w:tc>
      </w:tr>
      <w:tr w14:paraId="503F9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078" w:type="dxa"/>
            <w:gridSpan w:val="6"/>
          </w:tcPr>
          <w:p w14:paraId="36AED14E">
            <w:pPr>
              <w:autoSpaceDE w:val="0"/>
              <w:autoSpaceDN w:val="0"/>
              <w:spacing w:before="79" w:line="240" w:lineRule="auto"/>
              <w:ind w:left="106"/>
              <w:jc w:val="left"/>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备注:</w:t>
            </w:r>
          </w:p>
        </w:tc>
      </w:tr>
    </w:tbl>
    <w:p w14:paraId="25FD56CB">
      <w:pPr>
        <w:autoSpaceDE w:val="0"/>
        <w:autoSpaceDN w:val="0"/>
        <w:spacing w:before="4" w:line="240" w:lineRule="auto"/>
        <w:jc w:val="left"/>
        <w:rPr>
          <w:rFonts w:hint="default" w:ascii="宋体" w:hAnsi="宋体" w:eastAsia="宋体" w:cs="宋体"/>
          <w:b/>
          <w:color w:val="auto"/>
          <w:sz w:val="18"/>
          <w:szCs w:val="24"/>
          <w:highlight w:val="none"/>
          <w:lang w:val="zh-CN" w:bidi="zh-CN"/>
        </w:rPr>
      </w:pPr>
    </w:p>
    <w:p w14:paraId="4A5644BD">
      <w:pPr>
        <w:tabs>
          <w:tab w:val="left" w:pos="5120"/>
        </w:tabs>
        <w:autoSpaceDE w:val="0"/>
        <w:autoSpaceDN w:val="0"/>
        <w:spacing w:line="240" w:lineRule="auto"/>
        <w:ind w:left="621"/>
        <w:jc w:val="left"/>
        <w:rPr>
          <w:rFonts w:hint="default" w:ascii="Times New Roman" w:hAnsi="宋体" w:eastAsia="Times New Roman" w:cs="宋体"/>
          <w:color w:val="auto"/>
          <w:sz w:val="24"/>
          <w:szCs w:val="24"/>
          <w:highlight w:val="none"/>
          <w:lang w:val="zh-CN" w:bidi="zh-CN"/>
        </w:rPr>
      </w:pPr>
      <w:r>
        <w:rPr>
          <w:rFonts w:ascii="宋体" w:hAnsi="宋体" w:eastAsia="宋体" w:cs="宋体"/>
          <w:color w:val="auto"/>
          <w:spacing w:val="-1"/>
          <w:sz w:val="24"/>
          <w:szCs w:val="24"/>
          <w:highlight w:val="none"/>
          <w:lang w:val="zh-CN" w:bidi="zh-CN"/>
        </w:rPr>
        <w:t>投</w:t>
      </w:r>
      <w:r>
        <w:rPr>
          <w:rFonts w:ascii="宋体" w:hAnsi="宋体" w:eastAsia="宋体" w:cs="宋体"/>
          <w:color w:val="auto"/>
          <w:sz w:val="24"/>
          <w:szCs w:val="24"/>
          <w:highlight w:val="none"/>
          <w:lang w:val="zh-CN" w:bidi="zh-CN"/>
        </w:rPr>
        <w:t>标人名称（电子签章）：</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p>
    <w:p w14:paraId="23E0466D">
      <w:pPr>
        <w:tabs>
          <w:tab w:val="left" w:pos="2301"/>
          <w:tab w:val="left" w:pos="3381"/>
          <w:tab w:val="left" w:pos="4461"/>
          <w:tab w:val="left" w:pos="6201"/>
        </w:tabs>
        <w:autoSpaceDE w:val="0"/>
        <w:autoSpaceDN w:val="0"/>
        <w:spacing w:before="4" w:line="283" w:lineRule="auto"/>
        <w:ind w:left="621" w:right="4002"/>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法定代表人或授权代表（签字或盖章）:</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r>
        <w:rPr>
          <w:rFonts w:ascii="Times New Roman" w:hAnsi="宋体" w:eastAsia="Times New Roman" w:cs="宋体"/>
          <w:color w:val="auto"/>
          <w:sz w:val="24"/>
          <w:szCs w:val="24"/>
          <w:highlight w:val="none"/>
          <w:u w:val="single"/>
          <w:lang w:val="zh-CN" w:bidi="zh-CN"/>
        </w:rPr>
        <w:t xml:space="preserve"> </w:t>
      </w:r>
      <w:r>
        <w:rPr>
          <w:rFonts w:ascii="宋体" w:hAnsi="宋体" w:eastAsia="宋体" w:cs="宋体"/>
          <w:color w:val="auto"/>
          <w:sz w:val="24"/>
          <w:szCs w:val="24"/>
          <w:highlight w:val="none"/>
          <w:lang w:val="zh-CN" w:bidi="zh-CN"/>
        </w:rPr>
        <w:t>日期：</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年</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月</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日</w:t>
      </w:r>
    </w:p>
    <w:p w14:paraId="64554055">
      <w:pPr>
        <w:spacing w:line="283" w:lineRule="auto"/>
        <w:rPr>
          <w:rFonts w:hint="default"/>
          <w:color w:val="auto"/>
          <w:highlight w:val="none"/>
        </w:rPr>
        <w:sectPr>
          <w:headerReference r:id="rId12" w:type="default"/>
          <w:footerReference r:id="rId13" w:type="default"/>
          <w:pgSz w:w="11910" w:h="16840"/>
          <w:pgMar w:top="1400" w:right="620" w:bottom="1220" w:left="1080" w:header="0" w:footer="948" w:gutter="0"/>
          <w:cols w:space="720" w:num="1"/>
        </w:sectPr>
      </w:pPr>
    </w:p>
    <w:p w14:paraId="0B02E285">
      <w:pPr>
        <w:snapToGrid w:val="0"/>
        <w:spacing w:before="50" w:after="120" w:afterLines="50" w:line="360" w:lineRule="auto"/>
        <w:jc w:val="left"/>
        <w:rPr>
          <w:rFonts w:ascii="宋体" w:hAnsi="宋体" w:cs="宋体"/>
          <w:b/>
          <w:bCs/>
          <w:snapToGrid w:val="0"/>
          <w:color w:val="auto"/>
          <w:kern w:val="0"/>
          <w:sz w:val="28"/>
          <w:szCs w:val="28"/>
          <w:highlight w:val="none"/>
        </w:rPr>
      </w:pPr>
      <w:r>
        <w:rPr>
          <w:rFonts w:ascii="宋体" w:hAnsi="宋体" w:cs="宋体"/>
          <w:b/>
          <w:color w:val="auto"/>
          <w:sz w:val="24"/>
          <w:highlight w:val="none"/>
        </w:rPr>
        <w:t>2.1法定代表人资格说明书格式：</w:t>
      </w:r>
    </w:p>
    <w:p w14:paraId="17C0523B">
      <w:pPr>
        <w:autoSpaceDE w:val="0"/>
        <w:autoSpaceDN w:val="0"/>
        <w:spacing w:before="1" w:line="240" w:lineRule="auto"/>
        <w:ind w:left="633" w:right="498"/>
        <w:jc w:val="center"/>
        <w:rPr>
          <w:rFonts w:hint="default" w:ascii="宋体" w:hAnsi="宋体" w:eastAsia="宋体" w:cs="宋体"/>
          <w:b/>
          <w:color w:val="auto"/>
          <w:kern w:val="0"/>
          <w:sz w:val="28"/>
          <w:szCs w:val="22"/>
          <w:highlight w:val="none"/>
          <w:lang w:val="zh-CN" w:bidi="zh-CN"/>
        </w:rPr>
      </w:pPr>
      <w:r>
        <w:rPr>
          <w:rFonts w:hint="default" w:ascii="宋体" w:hAnsi="宋体" w:eastAsia="宋体" w:cs="宋体"/>
          <w:b/>
          <w:color w:val="auto"/>
          <w:kern w:val="0"/>
          <w:sz w:val="28"/>
          <w:szCs w:val="22"/>
          <w:highlight w:val="none"/>
          <w:lang w:val="zh-CN" w:bidi="zh-CN"/>
        </w:rPr>
        <w:t>法定代表人资格说明书（标项1/标项2）</w:t>
      </w:r>
    </w:p>
    <w:p w14:paraId="2A7B0CD5">
      <w:pPr>
        <w:autoSpaceDE w:val="0"/>
        <w:autoSpaceDN w:val="0"/>
        <w:spacing w:line="240" w:lineRule="auto"/>
        <w:jc w:val="left"/>
        <w:rPr>
          <w:rFonts w:hint="default" w:ascii="宋体" w:hAnsi="宋体" w:eastAsia="宋体" w:cs="宋体"/>
          <w:b/>
          <w:color w:val="auto"/>
          <w:sz w:val="28"/>
          <w:szCs w:val="24"/>
          <w:highlight w:val="none"/>
          <w:lang w:val="zh-CN" w:bidi="zh-CN"/>
        </w:rPr>
      </w:pPr>
    </w:p>
    <w:p w14:paraId="0A5977BF">
      <w:pPr>
        <w:autoSpaceDE w:val="0"/>
        <w:autoSpaceDN w:val="0"/>
        <w:spacing w:line="240" w:lineRule="auto"/>
        <w:jc w:val="left"/>
        <w:rPr>
          <w:rFonts w:hint="default" w:ascii="宋体" w:hAnsi="宋体" w:eastAsia="宋体" w:cs="宋体"/>
          <w:b/>
          <w:color w:val="auto"/>
          <w:sz w:val="28"/>
          <w:szCs w:val="24"/>
          <w:highlight w:val="none"/>
          <w:lang w:val="zh-CN" w:bidi="zh-CN"/>
        </w:rPr>
      </w:pPr>
    </w:p>
    <w:p w14:paraId="6FC0C5FB">
      <w:pPr>
        <w:autoSpaceDE w:val="0"/>
        <w:autoSpaceDN w:val="0"/>
        <w:spacing w:before="11" w:line="240" w:lineRule="auto"/>
        <w:jc w:val="left"/>
        <w:rPr>
          <w:rFonts w:hint="default" w:ascii="宋体" w:hAnsi="宋体" w:eastAsia="宋体" w:cs="宋体"/>
          <w:b/>
          <w:color w:val="auto"/>
          <w:sz w:val="19"/>
          <w:szCs w:val="24"/>
          <w:highlight w:val="none"/>
          <w:lang w:val="zh-CN" w:bidi="zh-CN"/>
        </w:rPr>
      </w:pPr>
    </w:p>
    <w:p w14:paraId="4C466AF4">
      <w:pPr>
        <w:tabs>
          <w:tab w:val="left" w:pos="3021"/>
          <w:tab w:val="left" w:pos="3501"/>
          <w:tab w:val="left" w:pos="6129"/>
        </w:tabs>
        <w:autoSpaceDE w:val="0"/>
        <w:autoSpaceDN w:val="0"/>
        <w:spacing w:line="468" w:lineRule="auto"/>
        <w:ind w:left="621" w:right="485" w:firstLine="479"/>
        <w:jc w:val="left"/>
        <w:rPr>
          <w:rFonts w:hint="default" w:ascii="宋体" w:hAnsi="宋体" w:eastAsia="宋体" w:cs="宋体"/>
          <w:color w:val="auto"/>
          <w:sz w:val="24"/>
          <w:szCs w:val="24"/>
          <w:highlight w:val="none"/>
          <w:lang w:val="zh-CN" w:bidi="zh-CN"/>
        </w:rPr>
      </w:pP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r>
        <w:rPr>
          <w:rFonts w:ascii="宋体" w:hAnsi="宋体" w:eastAsia="宋体" w:cs="宋体"/>
          <w:color w:val="auto"/>
          <w:sz w:val="24"/>
          <w:szCs w:val="24"/>
          <w:highlight w:val="none"/>
          <w:u w:val="single"/>
          <w:lang w:val="zh-CN" w:bidi="zh-CN"/>
        </w:rPr>
        <w:t>（姓名</w:t>
      </w:r>
      <w:r>
        <w:rPr>
          <w:rFonts w:ascii="宋体" w:hAnsi="宋体" w:eastAsia="宋体" w:cs="宋体"/>
          <w:color w:val="auto"/>
          <w:spacing w:val="-8"/>
          <w:sz w:val="24"/>
          <w:szCs w:val="24"/>
          <w:highlight w:val="none"/>
          <w:u w:val="single"/>
          <w:lang w:val="zh-CN" w:bidi="zh-CN"/>
        </w:rPr>
        <w:t>）</w:t>
      </w:r>
      <w:r>
        <w:rPr>
          <w:rFonts w:ascii="宋体" w:hAnsi="宋体" w:eastAsia="宋体" w:cs="宋体"/>
          <w:color w:val="auto"/>
          <w:sz w:val="24"/>
          <w:szCs w:val="24"/>
          <w:highlight w:val="none"/>
          <w:lang w:val="zh-CN" w:bidi="zh-CN"/>
        </w:rPr>
        <w:t>系</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u w:val="single"/>
          <w:lang w:val="zh-CN" w:bidi="zh-CN"/>
        </w:rPr>
        <w:t>（投标人名称</w:t>
      </w:r>
      <w:r>
        <w:rPr>
          <w:rFonts w:ascii="宋体" w:hAnsi="宋体" w:eastAsia="宋体" w:cs="宋体"/>
          <w:color w:val="auto"/>
          <w:spacing w:val="-5"/>
          <w:sz w:val="24"/>
          <w:szCs w:val="24"/>
          <w:highlight w:val="none"/>
          <w:u w:val="single"/>
          <w:lang w:val="zh-CN" w:bidi="zh-CN"/>
        </w:rPr>
        <w:t>）</w:t>
      </w:r>
      <w:r>
        <w:rPr>
          <w:rFonts w:ascii="宋体" w:hAnsi="宋体" w:eastAsia="宋体" w:cs="宋体"/>
          <w:color w:val="auto"/>
          <w:sz w:val="24"/>
          <w:szCs w:val="24"/>
          <w:highlight w:val="none"/>
          <w:lang w:val="zh-CN" w:bidi="zh-CN"/>
        </w:rPr>
        <w:t>的法定代表人</w:t>
      </w:r>
      <w:r>
        <w:rPr>
          <w:rFonts w:ascii="宋体" w:hAnsi="宋体" w:eastAsia="宋体" w:cs="宋体"/>
          <w:color w:val="auto"/>
          <w:spacing w:val="-5"/>
          <w:sz w:val="24"/>
          <w:szCs w:val="24"/>
          <w:highlight w:val="none"/>
          <w:lang w:val="zh-CN" w:bidi="zh-CN"/>
        </w:rPr>
        <w:t>。</w:t>
      </w:r>
      <w:r>
        <w:rPr>
          <w:rFonts w:ascii="宋体" w:hAnsi="宋体" w:eastAsia="宋体" w:cs="宋体"/>
          <w:color w:val="auto"/>
          <w:spacing w:val="-18"/>
          <w:sz w:val="24"/>
          <w:szCs w:val="24"/>
          <w:highlight w:val="none"/>
          <w:lang w:val="zh-CN" w:bidi="zh-CN"/>
        </w:rPr>
        <w:t>身</w:t>
      </w:r>
      <w:r>
        <w:rPr>
          <w:rFonts w:ascii="宋体" w:hAnsi="宋体" w:eastAsia="宋体" w:cs="宋体"/>
          <w:color w:val="auto"/>
          <w:sz w:val="24"/>
          <w:szCs w:val="24"/>
          <w:highlight w:val="none"/>
          <w:lang w:val="zh-CN" w:bidi="zh-CN"/>
        </w:rPr>
        <w:t>份证号：</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w:t>
      </w:r>
    </w:p>
    <w:p w14:paraId="7E26CF63">
      <w:pPr>
        <w:autoSpaceDE w:val="0"/>
        <w:autoSpaceDN w:val="0"/>
        <w:spacing w:before="1" w:line="240" w:lineRule="auto"/>
        <w:ind w:left="1111"/>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特此说明</w:t>
      </w:r>
    </w:p>
    <w:p w14:paraId="70753B0E">
      <w:pPr>
        <w:autoSpaceDE w:val="0"/>
        <w:autoSpaceDN w:val="0"/>
        <w:spacing w:before="10" w:line="240" w:lineRule="auto"/>
        <w:jc w:val="left"/>
        <w:rPr>
          <w:rFonts w:hint="default" w:ascii="宋体" w:hAnsi="宋体" w:eastAsia="宋体" w:cs="宋体"/>
          <w:color w:val="auto"/>
          <w:sz w:val="22"/>
          <w:szCs w:val="24"/>
          <w:highlight w:val="none"/>
          <w:lang w:val="zh-CN" w:bidi="zh-CN"/>
        </w:rPr>
      </w:pPr>
    </w:p>
    <w:p w14:paraId="3B9FC622">
      <w:pPr>
        <w:tabs>
          <w:tab w:val="left" w:pos="5730"/>
        </w:tabs>
        <w:autoSpaceDE w:val="0"/>
        <w:autoSpaceDN w:val="0"/>
        <w:spacing w:line="240" w:lineRule="auto"/>
        <w:ind w:left="1111"/>
        <w:jc w:val="left"/>
        <w:rPr>
          <w:rFonts w:hint="default" w:ascii="Times New Roman" w:hAnsi="宋体" w:eastAsia="Times New Roman" w:cs="宋体"/>
          <w:color w:val="auto"/>
          <w:sz w:val="24"/>
          <w:szCs w:val="24"/>
          <w:highlight w:val="none"/>
          <w:lang w:val="zh-CN" w:bidi="zh-CN"/>
        </w:rPr>
      </w:pPr>
      <w:r>
        <w:rPr>
          <w:rFonts w:ascii="宋体" w:hAnsi="宋体" w:eastAsia="宋体" w:cs="宋体"/>
          <w:color w:val="auto"/>
          <w:spacing w:val="-1"/>
          <w:sz w:val="24"/>
          <w:szCs w:val="24"/>
          <w:highlight w:val="none"/>
          <w:lang w:val="zh-CN" w:bidi="zh-CN"/>
        </w:rPr>
        <w:t>投</w:t>
      </w:r>
      <w:r>
        <w:rPr>
          <w:rFonts w:ascii="宋体" w:hAnsi="宋体" w:eastAsia="宋体" w:cs="宋体"/>
          <w:color w:val="auto"/>
          <w:sz w:val="24"/>
          <w:szCs w:val="24"/>
          <w:highlight w:val="none"/>
          <w:lang w:val="zh-CN" w:bidi="zh-CN"/>
        </w:rPr>
        <w:t>标人名称（电子签章）：</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p>
    <w:p w14:paraId="31AD5941">
      <w:pPr>
        <w:autoSpaceDE w:val="0"/>
        <w:autoSpaceDN w:val="0"/>
        <w:spacing w:line="240" w:lineRule="auto"/>
        <w:jc w:val="left"/>
        <w:rPr>
          <w:rFonts w:hint="default" w:ascii="Times New Roman" w:hAnsi="宋体" w:eastAsia="宋体" w:cs="宋体"/>
          <w:color w:val="auto"/>
          <w:sz w:val="19"/>
          <w:szCs w:val="24"/>
          <w:highlight w:val="none"/>
          <w:lang w:val="zh-CN" w:bidi="zh-CN"/>
        </w:rPr>
      </w:pPr>
    </w:p>
    <w:p w14:paraId="18C6DDC9">
      <w:pPr>
        <w:tabs>
          <w:tab w:val="left" w:pos="2791"/>
          <w:tab w:val="left" w:pos="3871"/>
          <w:tab w:val="left" w:pos="4951"/>
        </w:tabs>
        <w:autoSpaceDE w:val="0"/>
        <w:autoSpaceDN w:val="0"/>
        <w:spacing w:before="74" w:line="240" w:lineRule="auto"/>
        <w:ind w:left="1111"/>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日期：</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年</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月</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日</w:t>
      </w:r>
    </w:p>
    <w:p w14:paraId="638CA2D7">
      <w:pPr>
        <w:autoSpaceDE w:val="0"/>
        <w:autoSpaceDN w:val="0"/>
        <w:spacing w:line="240" w:lineRule="auto"/>
        <w:jc w:val="left"/>
        <w:rPr>
          <w:rFonts w:hint="default" w:ascii="宋体" w:hAnsi="宋体" w:eastAsia="宋体" w:cs="宋体"/>
          <w:color w:val="auto"/>
          <w:sz w:val="26"/>
          <w:szCs w:val="24"/>
          <w:highlight w:val="none"/>
          <w:lang w:val="zh-CN" w:bidi="zh-CN"/>
        </w:rPr>
      </w:pPr>
    </w:p>
    <w:p w14:paraId="3B5DA693">
      <w:pPr>
        <w:autoSpaceDE w:val="0"/>
        <w:autoSpaceDN w:val="0"/>
        <w:spacing w:before="11" w:line="240" w:lineRule="auto"/>
        <w:jc w:val="left"/>
        <w:rPr>
          <w:rFonts w:hint="default" w:ascii="宋体" w:hAnsi="宋体" w:eastAsia="宋体" w:cs="宋体"/>
          <w:color w:val="auto"/>
          <w:sz w:val="20"/>
          <w:szCs w:val="24"/>
          <w:highlight w:val="none"/>
          <w:lang w:val="zh-CN" w:bidi="zh-CN"/>
        </w:rPr>
      </w:pPr>
    </w:p>
    <w:p w14:paraId="4798EEB8">
      <w:pPr>
        <w:autoSpaceDE w:val="0"/>
        <w:autoSpaceDN w:val="0"/>
        <w:spacing w:line="240" w:lineRule="auto"/>
        <w:ind w:left="1101"/>
        <w:jc w:val="left"/>
        <w:outlineLvl w:val="5"/>
        <w:rPr>
          <w:rFonts w:hint="default" w:ascii="宋体" w:hAnsi="宋体" w:eastAsia="宋体" w:cs="宋体"/>
          <w:b/>
          <w:bCs/>
          <w:color w:val="auto"/>
          <w:sz w:val="24"/>
          <w:szCs w:val="24"/>
          <w:highlight w:val="none"/>
          <w:lang w:val="zh-CN" w:bidi="zh-CN"/>
        </w:rPr>
      </w:pPr>
      <w:r>
        <w:rPr>
          <w:rFonts w:ascii="宋体" w:hAnsi="宋体" w:eastAsia="宋体" w:cs="宋体"/>
          <w:b/>
          <w:bCs/>
          <w:color w:val="auto"/>
          <w:sz w:val="24"/>
          <w:szCs w:val="24"/>
          <w:highlight w:val="none"/>
          <w:lang w:val="zh-CN" w:bidi="zh-CN"/>
        </w:rPr>
        <w:t>注：须附法定代表人身份证扫描件（正反面）</w:t>
      </w:r>
    </w:p>
    <w:p w14:paraId="7D6BC53D">
      <w:pPr>
        <w:rPr>
          <w:rFonts w:hint="default"/>
          <w:color w:val="auto"/>
          <w:highlight w:val="none"/>
        </w:rPr>
        <w:sectPr>
          <w:pgSz w:w="11910" w:h="16840"/>
          <w:pgMar w:top="1400" w:right="620" w:bottom="1220" w:left="1080" w:header="0" w:footer="948" w:gutter="0"/>
          <w:cols w:space="720" w:num="1"/>
        </w:sectPr>
      </w:pPr>
    </w:p>
    <w:p w14:paraId="1E30AB3A">
      <w:pPr>
        <w:snapToGrid w:val="0"/>
        <w:spacing w:before="50" w:after="120" w:afterLines="50" w:line="360" w:lineRule="auto"/>
        <w:jc w:val="left"/>
        <w:rPr>
          <w:rFonts w:ascii="宋体" w:hAnsi="宋体" w:cs="宋体"/>
          <w:b/>
          <w:bCs/>
          <w:color w:val="auto"/>
          <w:sz w:val="30"/>
          <w:szCs w:val="30"/>
          <w:highlight w:val="none"/>
        </w:rPr>
      </w:pPr>
      <w:r>
        <w:rPr>
          <w:rFonts w:ascii="宋体" w:hAnsi="宋体" w:cs="宋体"/>
          <w:b/>
          <w:color w:val="auto"/>
          <w:sz w:val="24"/>
          <w:highlight w:val="none"/>
        </w:rPr>
        <w:t>2.2法定代表人授权委托书格式：</w:t>
      </w:r>
    </w:p>
    <w:p w14:paraId="365E6538">
      <w:pPr>
        <w:autoSpaceDE w:val="0"/>
        <w:autoSpaceDN w:val="0"/>
        <w:spacing w:line="240" w:lineRule="auto"/>
        <w:ind w:left="631" w:right="498"/>
        <w:jc w:val="center"/>
        <w:rPr>
          <w:rFonts w:hint="default" w:ascii="宋体" w:hAnsi="宋体" w:eastAsia="宋体" w:cs="宋体"/>
          <w:b/>
          <w:color w:val="auto"/>
          <w:kern w:val="0"/>
          <w:sz w:val="30"/>
          <w:szCs w:val="22"/>
          <w:highlight w:val="none"/>
          <w:lang w:val="zh-CN" w:bidi="zh-CN"/>
        </w:rPr>
      </w:pPr>
      <w:r>
        <w:rPr>
          <w:rFonts w:hint="default" w:ascii="宋体" w:hAnsi="宋体" w:eastAsia="宋体" w:cs="宋体"/>
          <w:b/>
          <w:color w:val="auto"/>
          <w:kern w:val="0"/>
          <w:sz w:val="30"/>
          <w:szCs w:val="22"/>
          <w:highlight w:val="none"/>
          <w:lang w:val="zh-CN" w:bidi="zh-CN"/>
        </w:rPr>
        <w:t>法定代表人授权委托书（标项1/标项2）</w:t>
      </w:r>
    </w:p>
    <w:p w14:paraId="3197F0B5">
      <w:pPr>
        <w:tabs>
          <w:tab w:val="left" w:pos="3741"/>
        </w:tabs>
        <w:autoSpaceDE w:val="0"/>
        <w:autoSpaceDN w:val="0"/>
        <w:spacing w:before="122" w:line="240" w:lineRule="auto"/>
        <w:ind w:left="621"/>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致：</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（采购单位名称）：</w:t>
      </w:r>
    </w:p>
    <w:p w14:paraId="2E94F140">
      <w:pPr>
        <w:autoSpaceDE w:val="0"/>
        <w:autoSpaceDN w:val="0"/>
        <w:spacing w:before="9" w:line="240" w:lineRule="auto"/>
        <w:jc w:val="left"/>
        <w:rPr>
          <w:rFonts w:hint="default" w:ascii="宋体" w:hAnsi="宋体" w:eastAsia="宋体" w:cs="宋体"/>
          <w:color w:val="auto"/>
          <w:sz w:val="24"/>
          <w:szCs w:val="24"/>
          <w:highlight w:val="none"/>
          <w:lang w:val="zh-CN" w:bidi="zh-CN"/>
        </w:rPr>
      </w:pPr>
    </w:p>
    <w:p w14:paraId="19D445E3">
      <w:pPr>
        <w:tabs>
          <w:tab w:val="left" w:pos="2416"/>
          <w:tab w:val="left" w:pos="2925"/>
          <w:tab w:val="left" w:pos="4689"/>
          <w:tab w:val="left" w:pos="9482"/>
        </w:tabs>
        <w:autoSpaceDE w:val="0"/>
        <w:autoSpaceDN w:val="0"/>
        <w:spacing w:line="364" w:lineRule="auto"/>
        <w:ind w:left="621" w:right="462" w:firstLine="720"/>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我</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u w:val="single"/>
          <w:lang w:val="zh-CN" w:bidi="zh-CN"/>
        </w:rPr>
        <w:t>（姓名</w:t>
      </w:r>
      <w:r>
        <w:rPr>
          <w:rFonts w:ascii="宋体" w:hAnsi="宋体" w:eastAsia="宋体" w:cs="宋体"/>
          <w:color w:val="auto"/>
          <w:spacing w:val="-5"/>
          <w:sz w:val="24"/>
          <w:szCs w:val="24"/>
          <w:highlight w:val="none"/>
          <w:u w:val="single"/>
          <w:lang w:val="zh-CN" w:bidi="zh-CN"/>
        </w:rPr>
        <w:t>）</w:t>
      </w:r>
      <w:r>
        <w:rPr>
          <w:rFonts w:ascii="宋体" w:hAnsi="宋体" w:eastAsia="宋体" w:cs="宋体"/>
          <w:color w:val="auto"/>
          <w:sz w:val="24"/>
          <w:szCs w:val="24"/>
          <w:highlight w:val="none"/>
          <w:lang w:val="zh-CN" w:bidi="zh-CN"/>
        </w:rPr>
        <w:t>系</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u w:val="single"/>
          <w:lang w:val="zh-CN" w:bidi="zh-CN"/>
        </w:rPr>
        <w:t>（投标人名称</w:t>
      </w:r>
      <w:r>
        <w:rPr>
          <w:rFonts w:ascii="宋体" w:hAnsi="宋体" w:eastAsia="宋体" w:cs="宋体"/>
          <w:color w:val="auto"/>
          <w:spacing w:val="-8"/>
          <w:sz w:val="24"/>
          <w:szCs w:val="24"/>
          <w:highlight w:val="none"/>
          <w:u w:val="single"/>
          <w:lang w:val="zh-CN" w:bidi="zh-CN"/>
        </w:rPr>
        <w:t>）</w:t>
      </w:r>
      <w:r>
        <w:rPr>
          <w:rFonts w:ascii="宋体" w:hAnsi="宋体" w:eastAsia="宋体" w:cs="宋体"/>
          <w:color w:val="auto"/>
          <w:sz w:val="24"/>
          <w:szCs w:val="24"/>
          <w:highlight w:val="none"/>
          <w:lang w:val="zh-CN" w:bidi="zh-CN"/>
        </w:rPr>
        <w:t>的法定代表人</w:t>
      </w:r>
      <w:r>
        <w:rPr>
          <w:rFonts w:ascii="宋体" w:hAnsi="宋体" w:eastAsia="宋体" w:cs="宋体"/>
          <w:color w:val="auto"/>
          <w:spacing w:val="-5"/>
          <w:sz w:val="24"/>
          <w:szCs w:val="24"/>
          <w:highlight w:val="none"/>
          <w:lang w:val="zh-CN" w:bidi="zh-CN"/>
        </w:rPr>
        <w:t>，</w:t>
      </w:r>
      <w:r>
        <w:rPr>
          <w:rFonts w:ascii="宋体" w:hAnsi="宋体" w:eastAsia="宋体" w:cs="宋体"/>
          <w:color w:val="auto"/>
          <w:sz w:val="24"/>
          <w:szCs w:val="24"/>
          <w:highlight w:val="none"/>
          <w:lang w:val="zh-CN" w:bidi="zh-CN"/>
        </w:rPr>
        <w:t>现授权委托本单位在职职工</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u w:val="single"/>
          <w:lang w:val="zh-CN" w:bidi="zh-CN"/>
        </w:rPr>
        <w:t>（姓名</w:t>
      </w:r>
      <w:r>
        <w:rPr>
          <w:rFonts w:ascii="宋体" w:hAnsi="宋体" w:eastAsia="宋体" w:cs="宋体"/>
          <w:color w:val="auto"/>
          <w:spacing w:val="-94"/>
          <w:sz w:val="24"/>
          <w:szCs w:val="24"/>
          <w:highlight w:val="none"/>
          <w:u w:val="single"/>
          <w:lang w:val="zh-CN" w:bidi="zh-CN"/>
        </w:rPr>
        <w:t>）</w:t>
      </w:r>
      <w:r>
        <w:rPr>
          <w:rFonts w:ascii="宋体" w:hAnsi="宋体" w:eastAsia="宋体" w:cs="宋体"/>
          <w:color w:val="auto"/>
          <w:sz w:val="24"/>
          <w:szCs w:val="24"/>
          <w:highlight w:val="none"/>
          <w:lang w:val="zh-CN" w:bidi="zh-CN"/>
        </w:rPr>
        <w:t>为授权代表</w:t>
      </w:r>
      <w:r>
        <w:rPr>
          <w:rFonts w:ascii="宋体" w:hAnsi="宋体" w:eastAsia="宋体" w:cs="宋体"/>
          <w:color w:val="auto"/>
          <w:spacing w:val="-96"/>
          <w:sz w:val="24"/>
          <w:szCs w:val="24"/>
          <w:highlight w:val="none"/>
          <w:lang w:val="zh-CN" w:bidi="zh-CN"/>
        </w:rPr>
        <w:t>，</w:t>
      </w:r>
      <w:r>
        <w:rPr>
          <w:rFonts w:ascii="宋体" w:hAnsi="宋体" w:eastAsia="宋体" w:cs="宋体"/>
          <w:color w:val="auto"/>
          <w:sz w:val="24"/>
          <w:szCs w:val="24"/>
          <w:highlight w:val="none"/>
          <w:lang w:val="zh-CN" w:bidi="zh-CN"/>
        </w:rPr>
        <w:t>以我方的名义参加项目编号</w:t>
      </w:r>
      <w:r>
        <w:rPr>
          <w:rFonts w:ascii="宋体" w:hAnsi="宋体" w:eastAsia="宋体" w:cs="宋体"/>
          <w:color w:val="auto"/>
          <w:spacing w:val="-94"/>
          <w:sz w:val="24"/>
          <w:szCs w:val="24"/>
          <w:highlight w:val="none"/>
          <w:lang w:val="zh-CN" w:bidi="zh-CN"/>
        </w:rPr>
        <w:t>：</w:t>
      </w:r>
      <w:r>
        <w:rPr>
          <w:rFonts w:ascii="宋体" w:hAnsi="宋体" w:eastAsia="宋体" w:cs="宋体"/>
          <w:color w:val="auto"/>
          <w:spacing w:val="-94"/>
          <w:sz w:val="24"/>
          <w:szCs w:val="24"/>
          <w:highlight w:val="none"/>
          <w:u w:val="single"/>
          <w:lang w:val="zh-CN" w:bidi="zh-CN"/>
        </w:rPr>
        <w:t xml:space="preserve"> </w:t>
      </w:r>
      <w:r>
        <w:rPr>
          <w:rFonts w:ascii="宋体" w:hAnsi="宋体" w:eastAsia="宋体" w:cs="宋体"/>
          <w:color w:val="auto"/>
          <w:spacing w:val="-94"/>
          <w:sz w:val="24"/>
          <w:szCs w:val="24"/>
          <w:highlight w:val="none"/>
          <w:u w:val="single"/>
          <w:lang w:val="zh-CN" w:bidi="zh-CN"/>
        </w:rPr>
        <w:tab/>
      </w:r>
      <w:r>
        <w:rPr>
          <w:rFonts w:ascii="宋体" w:hAnsi="宋体" w:eastAsia="宋体" w:cs="宋体"/>
          <w:color w:val="auto"/>
          <w:sz w:val="24"/>
          <w:szCs w:val="24"/>
          <w:highlight w:val="none"/>
          <w:lang w:val="zh-CN" w:bidi="zh-CN"/>
        </w:rPr>
        <w:t>项目名称</w:t>
      </w:r>
      <w:r>
        <w:rPr>
          <w:rFonts w:ascii="宋体" w:hAnsi="宋体" w:eastAsia="宋体" w:cs="宋体"/>
          <w:color w:val="auto"/>
          <w:sz w:val="24"/>
          <w:szCs w:val="24"/>
          <w:highlight w:val="none"/>
          <w:u w:val="single"/>
          <w:lang w:val="zh-CN" w:bidi="zh-CN"/>
        </w:rPr>
        <w:t>：</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项目的投标活动，并代表我方全权办理针对上述项目的投标、开标、评标、签约等具体事务和签署相关文件。我方对授权代表的签名事项负全部责任</w:t>
      </w:r>
      <w:r>
        <w:rPr>
          <w:rFonts w:ascii="宋体" w:hAnsi="宋体" w:eastAsia="宋体" w:cs="宋体"/>
          <w:color w:val="auto"/>
          <w:spacing w:val="-17"/>
          <w:sz w:val="24"/>
          <w:szCs w:val="24"/>
          <w:highlight w:val="none"/>
          <w:lang w:val="zh-CN" w:bidi="zh-CN"/>
        </w:rPr>
        <w:t>。</w:t>
      </w:r>
    </w:p>
    <w:p w14:paraId="629915DD">
      <w:pPr>
        <w:autoSpaceDE w:val="0"/>
        <w:autoSpaceDN w:val="0"/>
        <w:spacing w:before="154" w:line="364" w:lineRule="auto"/>
        <w:ind w:left="621" w:right="437" w:firstLine="480"/>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在撤销授权的书面通知以前，本授权书一直有效。授权代表在授权书有效期内签署的所有文件不因授权的撤销而失效。</w:t>
      </w:r>
    </w:p>
    <w:p w14:paraId="553AF1EF">
      <w:pPr>
        <w:autoSpaceDE w:val="0"/>
        <w:autoSpaceDN w:val="0"/>
        <w:spacing w:before="155" w:line="240" w:lineRule="auto"/>
        <w:ind w:left="1101"/>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授权代表无转委托权，特此委托。</w:t>
      </w:r>
    </w:p>
    <w:p w14:paraId="6B0ED9B6">
      <w:pPr>
        <w:autoSpaceDE w:val="0"/>
        <w:autoSpaceDN w:val="0"/>
        <w:spacing w:line="240" w:lineRule="auto"/>
        <w:jc w:val="left"/>
        <w:rPr>
          <w:rFonts w:hint="default" w:ascii="宋体" w:hAnsi="宋体" w:eastAsia="宋体" w:cs="宋体"/>
          <w:color w:val="auto"/>
          <w:sz w:val="24"/>
          <w:szCs w:val="24"/>
          <w:highlight w:val="none"/>
          <w:lang w:val="zh-CN" w:bidi="zh-CN"/>
        </w:rPr>
      </w:pPr>
    </w:p>
    <w:p w14:paraId="3E18FDB0">
      <w:pPr>
        <w:autoSpaceDE w:val="0"/>
        <w:autoSpaceDN w:val="0"/>
        <w:spacing w:line="240" w:lineRule="auto"/>
        <w:jc w:val="left"/>
        <w:rPr>
          <w:rFonts w:hint="default" w:ascii="宋体" w:hAnsi="宋体" w:eastAsia="宋体" w:cs="宋体"/>
          <w:color w:val="auto"/>
          <w:sz w:val="24"/>
          <w:szCs w:val="24"/>
          <w:highlight w:val="none"/>
          <w:lang w:val="zh-CN" w:bidi="zh-CN"/>
        </w:rPr>
      </w:pPr>
    </w:p>
    <w:p w14:paraId="23FC1D0E">
      <w:pPr>
        <w:autoSpaceDE w:val="0"/>
        <w:autoSpaceDN w:val="0"/>
        <w:spacing w:line="240" w:lineRule="auto"/>
        <w:jc w:val="left"/>
        <w:rPr>
          <w:rFonts w:hint="default" w:ascii="宋体" w:hAnsi="宋体" w:eastAsia="宋体" w:cs="宋体"/>
          <w:color w:val="auto"/>
          <w:sz w:val="24"/>
          <w:szCs w:val="24"/>
          <w:highlight w:val="none"/>
          <w:lang w:val="zh-CN" w:bidi="zh-CN"/>
        </w:rPr>
      </w:pPr>
    </w:p>
    <w:p w14:paraId="0D0A1DA5">
      <w:pPr>
        <w:autoSpaceDE w:val="0"/>
        <w:autoSpaceDN w:val="0"/>
        <w:spacing w:line="240" w:lineRule="auto"/>
        <w:jc w:val="left"/>
        <w:rPr>
          <w:rFonts w:hint="default" w:ascii="宋体" w:hAnsi="宋体" w:eastAsia="宋体" w:cs="宋体"/>
          <w:color w:val="auto"/>
          <w:sz w:val="24"/>
          <w:szCs w:val="24"/>
          <w:highlight w:val="none"/>
          <w:lang w:val="zh-CN" w:bidi="zh-CN"/>
        </w:rPr>
      </w:pPr>
    </w:p>
    <w:p w14:paraId="1BF7A767">
      <w:pPr>
        <w:autoSpaceDE w:val="0"/>
        <w:autoSpaceDN w:val="0"/>
        <w:spacing w:before="11" w:line="240" w:lineRule="auto"/>
        <w:jc w:val="left"/>
        <w:rPr>
          <w:rFonts w:hint="default" w:ascii="宋体" w:hAnsi="宋体" w:eastAsia="宋体" w:cs="宋体"/>
          <w:color w:val="auto"/>
          <w:sz w:val="25"/>
          <w:szCs w:val="24"/>
          <w:highlight w:val="none"/>
          <w:lang w:val="zh-CN" w:bidi="zh-CN"/>
        </w:rPr>
      </w:pPr>
    </w:p>
    <w:p w14:paraId="62EFA70A">
      <w:pPr>
        <w:tabs>
          <w:tab w:val="left" w:pos="4760"/>
          <w:tab w:val="left" w:pos="5301"/>
          <w:tab w:val="left" w:pos="7640"/>
        </w:tabs>
        <w:autoSpaceDE w:val="0"/>
        <w:autoSpaceDN w:val="0"/>
        <w:spacing w:line="240" w:lineRule="auto"/>
        <w:ind w:left="621"/>
        <w:jc w:val="left"/>
        <w:rPr>
          <w:rFonts w:hint="default" w:ascii="Times New Roman" w:hAnsi="宋体" w:eastAsia="Times New Roman" w:cs="宋体"/>
          <w:color w:val="auto"/>
          <w:sz w:val="24"/>
          <w:szCs w:val="24"/>
          <w:highlight w:val="none"/>
          <w:lang w:val="zh-CN" w:bidi="zh-CN"/>
        </w:rPr>
      </w:pPr>
      <w:r>
        <w:rPr>
          <w:rFonts w:ascii="宋体" w:hAnsi="宋体" w:eastAsia="宋体" w:cs="宋体"/>
          <w:color w:val="auto"/>
          <w:sz w:val="24"/>
          <w:szCs w:val="24"/>
          <w:highlight w:val="none"/>
          <w:lang w:val="zh-CN" w:bidi="zh-CN"/>
        </w:rPr>
        <w:t>授权代表（签字或盖章）：</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ab/>
      </w:r>
      <w:r>
        <w:rPr>
          <w:rFonts w:ascii="宋体" w:hAnsi="宋体" w:eastAsia="宋体" w:cs="宋体"/>
          <w:color w:val="auto"/>
          <w:spacing w:val="-1"/>
          <w:sz w:val="24"/>
          <w:szCs w:val="24"/>
          <w:highlight w:val="none"/>
          <w:lang w:val="zh-CN" w:bidi="zh-CN"/>
        </w:rPr>
        <w:t>职</w:t>
      </w:r>
      <w:r>
        <w:rPr>
          <w:rFonts w:ascii="宋体" w:hAnsi="宋体" w:eastAsia="宋体" w:cs="宋体"/>
          <w:color w:val="auto"/>
          <w:sz w:val="24"/>
          <w:szCs w:val="24"/>
          <w:highlight w:val="none"/>
          <w:lang w:val="zh-CN" w:bidi="zh-CN"/>
        </w:rPr>
        <w:t>务：</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p>
    <w:p w14:paraId="7E18E555">
      <w:pPr>
        <w:autoSpaceDE w:val="0"/>
        <w:autoSpaceDN w:val="0"/>
        <w:spacing w:before="10" w:line="240" w:lineRule="auto"/>
        <w:jc w:val="left"/>
        <w:rPr>
          <w:rFonts w:hint="default" w:ascii="Times New Roman" w:hAnsi="宋体" w:eastAsia="宋体" w:cs="宋体"/>
          <w:color w:val="auto"/>
          <w:sz w:val="20"/>
          <w:szCs w:val="24"/>
          <w:highlight w:val="none"/>
          <w:lang w:val="zh-CN" w:bidi="zh-CN"/>
        </w:rPr>
      </w:pPr>
    </w:p>
    <w:p w14:paraId="573D1C15">
      <w:pPr>
        <w:tabs>
          <w:tab w:val="left" w:pos="6440"/>
        </w:tabs>
        <w:autoSpaceDE w:val="0"/>
        <w:autoSpaceDN w:val="0"/>
        <w:spacing w:before="74" w:line="240" w:lineRule="auto"/>
        <w:ind w:left="621"/>
        <w:jc w:val="left"/>
        <w:rPr>
          <w:rFonts w:hint="default" w:ascii="Times New Roman" w:hAnsi="宋体" w:eastAsia="Times New Roman" w:cs="宋体"/>
          <w:color w:val="auto"/>
          <w:sz w:val="24"/>
          <w:szCs w:val="24"/>
          <w:highlight w:val="none"/>
          <w:lang w:val="zh-CN" w:bidi="zh-CN"/>
        </w:rPr>
      </w:pPr>
      <w:r>
        <w:rPr>
          <w:rFonts w:ascii="宋体" w:hAnsi="宋体" w:eastAsia="宋体" w:cs="宋体"/>
          <w:color w:val="auto"/>
          <w:spacing w:val="-1"/>
          <w:sz w:val="24"/>
          <w:szCs w:val="24"/>
          <w:highlight w:val="none"/>
          <w:lang w:val="zh-CN" w:bidi="zh-CN"/>
        </w:rPr>
        <w:t>授</w:t>
      </w:r>
      <w:r>
        <w:rPr>
          <w:rFonts w:ascii="宋体" w:hAnsi="宋体" w:eastAsia="宋体" w:cs="宋体"/>
          <w:color w:val="auto"/>
          <w:sz w:val="24"/>
          <w:szCs w:val="24"/>
          <w:highlight w:val="none"/>
          <w:lang w:val="zh-CN" w:bidi="zh-CN"/>
        </w:rPr>
        <w:t>权代表身份证号码：</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p>
    <w:p w14:paraId="3EA54E9D">
      <w:pPr>
        <w:autoSpaceDE w:val="0"/>
        <w:autoSpaceDN w:val="0"/>
        <w:spacing w:before="1" w:line="240" w:lineRule="auto"/>
        <w:jc w:val="left"/>
        <w:rPr>
          <w:rFonts w:hint="default" w:ascii="Times New Roman" w:hAnsi="宋体" w:eastAsia="宋体" w:cs="宋体"/>
          <w:color w:val="auto"/>
          <w:szCs w:val="24"/>
          <w:highlight w:val="none"/>
          <w:lang w:val="zh-CN" w:bidi="zh-CN"/>
        </w:rPr>
      </w:pPr>
    </w:p>
    <w:p w14:paraId="6C81F1E3">
      <w:pPr>
        <w:tabs>
          <w:tab w:val="left" w:pos="4880"/>
          <w:tab w:val="left" w:pos="5181"/>
          <w:tab w:val="left" w:pos="7640"/>
        </w:tabs>
        <w:autoSpaceDE w:val="0"/>
        <w:autoSpaceDN w:val="0"/>
        <w:spacing w:before="75" w:line="240" w:lineRule="auto"/>
        <w:ind w:left="621"/>
        <w:jc w:val="left"/>
        <w:rPr>
          <w:rFonts w:hint="default" w:ascii="Times New Roman" w:hAnsi="宋体" w:eastAsia="Times New Roman" w:cs="宋体"/>
          <w:color w:val="auto"/>
          <w:sz w:val="24"/>
          <w:szCs w:val="24"/>
          <w:highlight w:val="none"/>
          <w:lang w:val="zh-CN" w:bidi="zh-CN"/>
        </w:rPr>
      </w:pPr>
      <w:r>
        <w:rPr>
          <w:rFonts w:ascii="宋体" w:hAnsi="宋体" w:eastAsia="宋体" w:cs="宋体"/>
          <w:color w:val="auto"/>
          <w:sz w:val="24"/>
          <w:szCs w:val="24"/>
          <w:highlight w:val="none"/>
          <w:lang w:val="zh-CN" w:bidi="zh-CN"/>
        </w:rPr>
        <w:t>法定代表人（签字或盖章）：</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ab/>
      </w:r>
      <w:r>
        <w:rPr>
          <w:rFonts w:ascii="宋体" w:hAnsi="宋体" w:eastAsia="宋体" w:cs="宋体"/>
          <w:color w:val="auto"/>
          <w:spacing w:val="-1"/>
          <w:sz w:val="24"/>
          <w:szCs w:val="24"/>
          <w:highlight w:val="none"/>
          <w:lang w:val="zh-CN" w:bidi="zh-CN"/>
        </w:rPr>
        <w:t>职</w:t>
      </w:r>
      <w:r>
        <w:rPr>
          <w:rFonts w:ascii="宋体" w:hAnsi="宋体" w:eastAsia="宋体" w:cs="宋体"/>
          <w:color w:val="auto"/>
          <w:sz w:val="24"/>
          <w:szCs w:val="24"/>
          <w:highlight w:val="none"/>
          <w:lang w:val="zh-CN" w:bidi="zh-CN"/>
        </w:rPr>
        <w:t>务：</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p>
    <w:p w14:paraId="38376CDA">
      <w:pPr>
        <w:autoSpaceDE w:val="0"/>
        <w:autoSpaceDN w:val="0"/>
        <w:spacing w:before="10" w:line="240" w:lineRule="auto"/>
        <w:jc w:val="left"/>
        <w:rPr>
          <w:rFonts w:hint="default" w:ascii="Times New Roman" w:hAnsi="宋体" w:eastAsia="宋体" w:cs="宋体"/>
          <w:color w:val="auto"/>
          <w:sz w:val="20"/>
          <w:szCs w:val="24"/>
          <w:highlight w:val="none"/>
          <w:lang w:val="zh-CN" w:bidi="zh-CN"/>
        </w:rPr>
      </w:pPr>
    </w:p>
    <w:p w14:paraId="44D71169">
      <w:pPr>
        <w:tabs>
          <w:tab w:val="left" w:pos="6680"/>
        </w:tabs>
        <w:autoSpaceDE w:val="0"/>
        <w:autoSpaceDN w:val="0"/>
        <w:spacing w:before="74" w:line="240" w:lineRule="auto"/>
        <w:ind w:left="621"/>
        <w:jc w:val="left"/>
        <w:rPr>
          <w:rFonts w:hint="default" w:ascii="Times New Roman" w:hAnsi="宋体" w:eastAsia="Times New Roman" w:cs="宋体"/>
          <w:color w:val="auto"/>
          <w:sz w:val="24"/>
          <w:szCs w:val="24"/>
          <w:highlight w:val="none"/>
          <w:lang w:val="zh-CN" w:bidi="zh-CN"/>
        </w:rPr>
      </w:pPr>
      <w:r>
        <w:rPr>
          <w:rFonts w:ascii="宋体" w:hAnsi="宋体" w:eastAsia="宋体" w:cs="宋体"/>
          <w:color w:val="auto"/>
          <w:spacing w:val="-1"/>
          <w:sz w:val="24"/>
          <w:szCs w:val="24"/>
          <w:highlight w:val="none"/>
          <w:lang w:val="zh-CN" w:bidi="zh-CN"/>
        </w:rPr>
        <w:t>法</w:t>
      </w:r>
      <w:r>
        <w:rPr>
          <w:rFonts w:ascii="宋体" w:hAnsi="宋体" w:eastAsia="宋体" w:cs="宋体"/>
          <w:color w:val="auto"/>
          <w:sz w:val="24"/>
          <w:szCs w:val="24"/>
          <w:highlight w:val="none"/>
          <w:lang w:val="zh-CN" w:bidi="zh-CN"/>
        </w:rPr>
        <w:t>定代表人身份证号码：</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p>
    <w:p w14:paraId="43EBB5FA">
      <w:pPr>
        <w:autoSpaceDE w:val="0"/>
        <w:autoSpaceDN w:val="0"/>
        <w:spacing w:line="240" w:lineRule="auto"/>
        <w:jc w:val="left"/>
        <w:rPr>
          <w:rFonts w:hint="default" w:ascii="Times New Roman" w:hAnsi="宋体" w:eastAsia="宋体" w:cs="宋体"/>
          <w:color w:val="auto"/>
          <w:sz w:val="20"/>
          <w:szCs w:val="24"/>
          <w:highlight w:val="none"/>
          <w:lang w:val="zh-CN" w:bidi="zh-CN"/>
        </w:rPr>
      </w:pPr>
    </w:p>
    <w:p w14:paraId="4093F1E6">
      <w:pPr>
        <w:autoSpaceDE w:val="0"/>
        <w:autoSpaceDN w:val="0"/>
        <w:spacing w:line="240" w:lineRule="auto"/>
        <w:jc w:val="left"/>
        <w:rPr>
          <w:rFonts w:hint="default" w:ascii="Times New Roman" w:hAnsi="宋体" w:eastAsia="宋体" w:cs="宋体"/>
          <w:color w:val="auto"/>
          <w:sz w:val="20"/>
          <w:szCs w:val="24"/>
          <w:highlight w:val="none"/>
          <w:lang w:val="zh-CN" w:bidi="zh-CN"/>
        </w:rPr>
      </w:pPr>
    </w:p>
    <w:p w14:paraId="0534977B">
      <w:pPr>
        <w:autoSpaceDE w:val="0"/>
        <w:autoSpaceDN w:val="0"/>
        <w:spacing w:line="240" w:lineRule="auto"/>
        <w:jc w:val="left"/>
        <w:rPr>
          <w:rFonts w:hint="default" w:ascii="Times New Roman" w:hAnsi="宋体" w:eastAsia="宋体" w:cs="宋体"/>
          <w:color w:val="auto"/>
          <w:sz w:val="20"/>
          <w:szCs w:val="24"/>
          <w:highlight w:val="none"/>
          <w:lang w:val="zh-CN" w:bidi="zh-CN"/>
        </w:rPr>
      </w:pPr>
    </w:p>
    <w:p w14:paraId="172C75F3">
      <w:pPr>
        <w:autoSpaceDE w:val="0"/>
        <w:autoSpaceDN w:val="0"/>
        <w:spacing w:line="240" w:lineRule="auto"/>
        <w:jc w:val="left"/>
        <w:rPr>
          <w:rFonts w:hint="default" w:ascii="Times New Roman" w:hAnsi="宋体" w:eastAsia="宋体" w:cs="宋体"/>
          <w:color w:val="auto"/>
          <w:sz w:val="20"/>
          <w:szCs w:val="24"/>
          <w:highlight w:val="none"/>
          <w:lang w:val="zh-CN" w:bidi="zh-CN"/>
        </w:rPr>
      </w:pPr>
    </w:p>
    <w:p w14:paraId="53130C6F">
      <w:pPr>
        <w:autoSpaceDE w:val="0"/>
        <w:autoSpaceDN w:val="0"/>
        <w:spacing w:line="240" w:lineRule="auto"/>
        <w:jc w:val="left"/>
        <w:rPr>
          <w:rFonts w:hint="default" w:ascii="Times New Roman" w:hAnsi="宋体" w:eastAsia="宋体" w:cs="宋体"/>
          <w:color w:val="auto"/>
          <w:sz w:val="20"/>
          <w:szCs w:val="24"/>
          <w:highlight w:val="none"/>
          <w:lang w:val="zh-CN" w:bidi="zh-CN"/>
        </w:rPr>
      </w:pPr>
    </w:p>
    <w:p w14:paraId="346D81B5">
      <w:pPr>
        <w:autoSpaceDE w:val="0"/>
        <w:autoSpaceDN w:val="0"/>
        <w:spacing w:before="4" w:line="240" w:lineRule="auto"/>
        <w:jc w:val="left"/>
        <w:rPr>
          <w:rFonts w:hint="default" w:ascii="Times New Roman" w:hAnsi="宋体" w:eastAsia="宋体" w:cs="宋体"/>
          <w:color w:val="auto"/>
          <w:sz w:val="29"/>
          <w:szCs w:val="24"/>
          <w:highlight w:val="none"/>
          <w:lang w:val="zh-CN" w:bidi="zh-CN"/>
        </w:rPr>
      </w:pPr>
    </w:p>
    <w:p w14:paraId="5C9F5BC8">
      <w:pPr>
        <w:tabs>
          <w:tab w:val="left" w:pos="5120"/>
        </w:tabs>
        <w:autoSpaceDE w:val="0"/>
        <w:autoSpaceDN w:val="0"/>
        <w:spacing w:before="74" w:line="240" w:lineRule="auto"/>
        <w:ind w:left="621"/>
        <w:jc w:val="left"/>
        <w:rPr>
          <w:rFonts w:hint="default" w:ascii="Times New Roman" w:hAnsi="宋体" w:eastAsia="Times New Roman" w:cs="宋体"/>
          <w:color w:val="auto"/>
          <w:sz w:val="24"/>
          <w:szCs w:val="24"/>
          <w:highlight w:val="none"/>
          <w:lang w:val="zh-CN" w:bidi="zh-CN"/>
        </w:rPr>
      </w:pPr>
      <w:r>
        <w:rPr>
          <w:rFonts w:ascii="宋体" w:hAnsi="宋体" w:eastAsia="宋体" w:cs="宋体"/>
          <w:color w:val="auto"/>
          <w:spacing w:val="-1"/>
          <w:sz w:val="24"/>
          <w:szCs w:val="24"/>
          <w:highlight w:val="none"/>
          <w:lang w:val="zh-CN" w:bidi="zh-CN"/>
        </w:rPr>
        <w:t>投</w:t>
      </w:r>
      <w:r>
        <w:rPr>
          <w:rFonts w:ascii="宋体" w:hAnsi="宋体" w:eastAsia="宋体" w:cs="宋体"/>
          <w:color w:val="auto"/>
          <w:sz w:val="24"/>
          <w:szCs w:val="24"/>
          <w:highlight w:val="none"/>
          <w:lang w:val="zh-CN" w:bidi="zh-CN"/>
        </w:rPr>
        <w:t>标人名称（电子签章）：</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p>
    <w:p w14:paraId="163EEEF9">
      <w:pPr>
        <w:autoSpaceDE w:val="0"/>
        <w:autoSpaceDN w:val="0"/>
        <w:spacing w:before="10" w:line="240" w:lineRule="auto"/>
        <w:jc w:val="left"/>
        <w:rPr>
          <w:rFonts w:hint="default" w:ascii="Times New Roman" w:hAnsi="宋体" w:eastAsia="宋体" w:cs="宋体"/>
          <w:color w:val="auto"/>
          <w:sz w:val="20"/>
          <w:szCs w:val="24"/>
          <w:highlight w:val="none"/>
          <w:lang w:val="zh-CN" w:bidi="zh-CN"/>
        </w:rPr>
      </w:pPr>
    </w:p>
    <w:p w14:paraId="47C3E930">
      <w:pPr>
        <w:tabs>
          <w:tab w:val="left" w:pos="2301"/>
          <w:tab w:val="left" w:pos="3381"/>
          <w:tab w:val="left" w:pos="4461"/>
        </w:tabs>
        <w:autoSpaceDE w:val="0"/>
        <w:autoSpaceDN w:val="0"/>
        <w:spacing w:before="75" w:line="240" w:lineRule="auto"/>
        <w:ind w:left="621"/>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日期：</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年</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月</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日</w:t>
      </w:r>
    </w:p>
    <w:p w14:paraId="49BE54E3">
      <w:pPr>
        <w:autoSpaceDE w:val="0"/>
        <w:autoSpaceDN w:val="0"/>
        <w:spacing w:line="240" w:lineRule="auto"/>
        <w:jc w:val="left"/>
        <w:rPr>
          <w:rFonts w:hint="default" w:ascii="宋体" w:hAnsi="宋体" w:eastAsia="宋体" w:cs="宋体"/>
          <w:color w:val="auto"/>
          <w:sz w:val="26"/>
          <w:szCs w:val="24"/>
          <w:highlight w:val="none"/>
          <w:lang w:val="zh-CN" w:bidi="zh-CN"/>
        </w:rPr>
      </w:pPr>
    </w:p>
    <w:p w14:paraId="35DB3F3B">
      <w:pPr>
        <w:autoSpaceDE w:val="0"/>
        <w:autoSpaceDN w:val="0"/>
        <w:spacing w:line="240" w:lineRule="auto"/>
        <w:jc w:val="left"/>
        <w:rPr>
          <w:rFonts w:hint="default" w:ascii="宋体" w:hAnsi="宋体" w:eastAsia="宋体" w:cs="宋体"/>
          <w:color w:val="auto"/>
          <w:sz w:val="26"/>
          <w:szCs w:val="24"/>
          <w:highlight w:val="none"/>
          <w:lang w:val="zh-CN" w:bidi="zh-CN"/>
        </w:rPr>
      </w:pPr>
    </w:p>
    <w:p w14:paraId="565416BC">
      <w:pPr>
        <w:autoSpaceDE w:val="0"/>
        <w:autoSpaceDN w:val="0"/>
        <w:spacing w:line="240" w:lineRule="auto"/>
        <w:jc w:val="left"/>
        <w:rPr>
          <w:rFonts w:hint="default" w:ascii="宋体" w:hAnsi="宋体" w:eastAsia="宋体" w:cs="宋体"/>
          <w:color w:val="auto"/>
          <w:sz w:val="26"/>
          <w:szCs w:val="24"/>
          <w:highlight w:val="none"/>
          <w:lang w:val="zh-CN" w:bidi="zh-CN"/>
        </w:rPr>
      </w:pPr>
    </w:p>
    <w:p w14:paraId="7F1279C0">
      <w:pPr>
        <w:autoSpaceDE w:val="0"/>
        <w:autoSpaceDN w:val="0"/>
        <w:spacing w:before="226" w:line="240" w:lineRule="auto"/>
        <w:ind w:left="621"/>
        <w:jc w:val="left"/>
        <w:outlineLvl w:val="5"/>
        <w:rPr>
          <w:rFonts w:hint="default" w:ascii="宋体" w:hAnsi="宋体" w:eastAsia="宋体" w:cs="宋体"/>
          <w:b/>
          <w:bCs/>
          <w:color w:val="auto"/>
          <w:sz w:val="24"/>
          <w:szCs w:val="24"/>
          <w:highlight w:val="none"/>
          <w:lang w:val="zh-CN" w:bidi="zh-CN"/>
        </w:rPr>
      </w:pPr>
      <w:r>
        <w:rPr>
          <w:rFonts w:ascii="宋体" w:hAnsi="宋体" w:eastAsia="宋体" w:cs="宋体"/>
          <w:b/>
          <w:bCs/>
          <w:color w:val="auto"/>
          <w:sz w:val="24"/>
          <w:szCs w:val="24"/>
          <w:highlight w:val="none"/>
          <w:lang w:val="zh-CN" w:bidi="zh-CN"/>
        </w:rPr>
        <w:t>注：须附授权代表身份证扫描件（正反面）</w:t>
      </w:r>
    </w:p>
    <w:p w14:paraId="58E5E448">
      <w:pPr>
        <w:rPr>
          <w:rFonts w:hint="default"/>
          <w:color w:val="auto"/>
          <w:highlight w:val="none"/>
        </w:rPr>
        <w:sectPr>
          <w:pgSz w:w="11910" w:h="16840"/>
          <w:pgMar w:top="1400" w:right="620" w:bottom="1220" w:left="1080" w:header="0" w:footer="948" w:gutter="0"/>
          <w:cols w:space="720" w:num="1"/>
        </w:sectPr>
      </w:pPr>
    </w:p>
    <w:p w14:paraId="7D704861">
      <w:pPr>
        <w:snapToGrid w:val="0"/>
        <w:spacing w:before="50" w:after="120" w:afterLines="50" w:line="360" w:lineRule="auto"/>
        <w:jc w:val="left"/>
        <w:rPr>
          <w:rFonts w:hint="eastAsia"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lang w:val="en-US" w:eastAsia="zh-CN"/>
        </w:rPr>
        <w:t>1</w:t>
      </w:r>
      <w:r>
        <w:rPr>
          <w:rFonts w:ascii="宋体" w:hAnsi="宋体" w:cs="宋体"/>
          <w:b/>
          <w:color w:val="auto"/>
          <w:sz w:val="24"/>
          <w:highlight w:val="none"/>
        </w:rPr>
        <w:t>商务响应表格式：</w:t>
      </w:r>
    </w:p>
    <w:p w14:paraId="0E2C19E3">
      <w:pPr>
        <w:autoSpaceDE w:val="0"/>
        <w:autoSpaceDN w:val="0"/>
        <w:spacing w:before="58" w:line="240" w:lineRule="auto"/>
        <w:ind w:left="633" w:right="498"/>
        <w:jc w:val="center"/>
        <w:rPr>
          <w:rFonts w:hint="default" w:ascii="宋体" w:hAnsi="宋体" w:eastAsia="宋体" w:cs="宋体"/>
          <w:b/>
          <w:color w:val="auto"/>
          <w:kern w:val="0"/>
          <w:sz w:val="30"/>
          <w:szCs w:val="22"/>
          <w:highlight w:val="none"/>
          <w:lang w:val="zh-CN" w:bidi="zh-CN"/>
        </w:rPr>
      </w:pPr>
      <w:r>
        <w:rPr>
          <w:rFonts w:hint="default" w:ascii="宋体" w:hAnsi="宋体" w:eastAsia="宋体" w:cs="宋体"/>
          <w:b/>
          <w:color w:val="auto"/>
          <w:kern w:val="0"/>
          <w:sz w:val="30"/>
          <w:szCs w:val="22"/>
          <w:highlight w:val="none"/>
          <w:lang w:val="zh-CN" w:bidi="zh-CN"/>
        </w:rPr>
        <w:t>商务响应表（标项1/标项2）</w:t>
      </w:r>
    </w:p>
    <w:p w14:paraId="6B23912B">
      <w:pPr>
        <w:autoSpaceDE w:val="0"/>
        <w:autoSpaceDN w:val="0"/>
        <w:spacing w:before="7" w:line="240" w:lineRule="auto"/>
        <w:jc w:val="left"/>
        <w:rPr>
          <w:rFonts w:hint="default" w:ascii="宋体" w:hAnsi="宋体" w:eastAsia="宋体" w:cs="宋体"/>
          <w:b/>
          <w:color w:val="auto"/>
          <w:sz w:val="9"/>
          <w:szCs w:val="24"/>
          <w:highlight w:val="none"/>
          <w:lang w:val="zh-CN" w:bidi="zh-CN"/>
        </w:rPr>
      </w:pPr>
    </w:p>
    <w:tbl>
      <w:tblPr>
        <w:tblStyle w:val="29"/>
        <w:tblW w:w="0" w:type="auto"/>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300"/>
        <w:gridCol w:w="1956"/>
        <w:gridCol w:w="1099"/>
        <w:gridCol w:w="2470"/>
      </w:tblGrid>
      <w:tr w14:paraId="26EB6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93" w:type="dxa"/>
          </w:tcPr>
          <w:p w14:paraId="7F0965CB">
            <w:pPr>
              <w:autoSpaceDE w:val="0"/>
              <w:autoSpaceDN w:val="0"/>
              <w:spacing w:before="2" w:line="240" w:lineRule="auto"/>
              <w:jc w:val="left"/>
              <w:rPr>
                <w:rFonts w:hint="default" w:ascii="宋体" w:hAnsi="宋体" w:eastAsia="宋体" w:cs="宋体"/>
                <w:b/>
                <w:color w:val="auto"/>
                <w:sz w:val="28"/>
                <w:szCs w:val="22"/>
                <w:highlight w:val="none"/>
                <w:lang w:val="zh-CN" w:bidi="zh-CN"/>
              </w:rPr>
            </w:pPr>
          </w:p>
          <w:p w14:paraId="03490F2C">
            <w:pPr>
              <w:autoSpaceDE w:val="0"/>
              <w:autoSpaceDN w:val="0"/>
              <w:spacing w:line="240" w:lineRule="auto"/>
              <w:ind w:left="235"/>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序号</w:t>
            </w:r>
          </w:p>
        </w:tc>
        <w:tc>
          <w:tcPr>
            <w:tcW w:w="2300" w:type="dxa"/>
          </w:tcPr>
          <w:p w14:paraId="34F4D2EF">
            <w:pPr>
              <w:autoSpaceDE w:val="0"/>
              <w:autoSpaceDN w:val="0"/>
              <w:spacing w:before="2" w:line="240" w:lineRule="auto"/>
              <w:jc w:val="left"/>
              <w:rPr>
                <w:rFonts w:hint="default" w:ascii="宋体" w:hAnsi="宋体" w:eastAsia="宋体" w:cs="宋体"/>
                <w:b/>
                <w:color w:val="auto"/>
                <w:sz w:val="28"/>
                <w:szCs w:val="22"/>
                <w:highlight w:val="none"/>
                <w:lang w:val="zh-CN" w:bidi="zh-CN"/>
              </w:rPr>
            </w:pPr>
          </w:p>
          <w:p w14:paraId="77E4877A">
            <w:pPr>
              <w:autoSpaceDE w:val="0"/>
              <w:autoSpaceDN w:val="0"/>
              <w:spacing w:line="240" w:lineRule="auto"/>
              <w:ind w:left="917" w:right="913"/>
              <w:jc w:val="center"/>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项目</w:t>
            </w:r>
          </w:p>
        </w:tc>
        <w:tc>
          <w:tcPr>
            <w:tcW w:w="1956" w:type="dxa"/>
          </w:tcPr>
          <w:p w14:paraId="6E00A61B">
            <w:pPr>
              <w:autoSpaceDE w:val="0"/>
              <w:autoSpaceDN w:val="0"/>
              <w:spacing w:before="2" w:line="240" w:lineRule="auto"/>
              <w:jc w:val="left"/>
              <w:rPr>
                <w:rFonts w:hint="default" w:ascii="宋体" w:hAnsi="宋体" w:eastAsia="宋体" w:cs="宋体"/>
                <w:b/>
                <w:color w:val="auto"/>
                <w:sz w:val="28"/>
                <w:szCs w:val="22"/>
                <w:highlight w:val="none"/>
                <w:lang w:val="zh-CN" w:bidi="zh-CN"/>
              </w:rPr>
            </w:pPr>
          </w:p>
          <w:p w14:paraId="6B34CDAA">
            <w:pPr>
              <w:autoSpaceDE w:val="0"/>
              <w:autoSpaceDN w:val="0"/>
              <w:spacing w:line="240" w:lineRule="auto"/>
              <w:ind w:left="347"/>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招标文件要求</w:t>
            </w:r>
          </w:p>
        </w:tc>
        <w:tc>
          <w:tcPr>
            <w:tcW w:w="1099" w:type="dxa"/>
          </w:tcPr>
          <w:p w14:paraId="4E0843AB">
            <w:pPr>
              <w:autoSpaceDE w:val="0"/>
              <w:autoSpaceDN w:val="0"/>
              <w:spacing w:before="2" w:line="240" w:lineRule="auto"/>
              <w:jc w:val="left"/>
              <w:rPr>
                <w:rFonts w:hint="default" w:ascii="宋体" w:hAnsi="宋体" w:eastAsia="宋体" w:cs="宋体"/>
                <w:b/>
                <w:color w:val="auto"/>
                <w:sz w:val="28"/>
                <w:szCs w:val="22"/>
                <w:highlight w:val="none"/>
                <w:lang w:val="zh-CN" w:bidi="zh-CN"/>
              </w:rPr>
            </w:pPr>
          </w:p>
          <w:p w14:paraId="0CEEA671">
            <w:pPr>
              <w:autoSpaceDE w:val="0"/>
              <w:autoSpaceDN w:val="0"/>
              <w:spacing w:line="240" w:lineRule="auto"/>
              <w:ind w:left="128"/>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是否响应</w:t>
            </w:r>
          </w:p>
        </w:tc>
        <w:tc>
          <w:tcPr>
            <w:tcW w:w="2470" w:type="dxa"/>
          </w:tcPr>
          <w:p w14:paraId="68E7DE86">
            <w:pPr>
              <w:autoSpaceDE w:val="0"/>
              <w:autoSpaceDN w:val="0"/>
              <w:spacing w:before="2" w:line="240" w:lineRule="auto"/>
              <w:jc w:val="left"/>
              <w:rPr>
                <w:rFonts w:hint="default" w:ascii="宋体" w:hAnsi="宋体" w:eastAsia="宋体" w:cs="宋体"/>
                <w:b/>
                <w:color w:val="auto"/>
                <w:sz w:val="28"/>
                <w:szCs w:val="22"/>
                <w:highlight w:val="none"/>
                <w:lang w:val="zh-CN" w:bidi="zh-CN"/>
              </w:rPr>
            </w:pPr>
          </w:p>
          <w:p w14:paraId="7D6AA16B">
            <w:pPr>
              <w:autoSpaceDE w:val="0"/>
              <w:autoSpaceDN w:val="0"/>
              <w:spacing w:line="240" w:lineRule="auto"/>
              <w:ind w:left="289"/>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投标人的承诺或说明</w:t>
            </w:r>
          </w:p>
        </w:tc>
      </w:tr>
      <w:tr w14:paraId="0A985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893" w:type="dxa"/>
          </w:tcPr>
          <w:p w14:paraId="711F1CA2">
            <w:pPr>
              <w:autoSpaceDE w:val="0"/>
              <w:autoSpaceDN w:val="0"/>
              <w:spacing w:line="240" w:lineRule="auto"/>
              <w:jc w:val="left"/>
              <w:rPr>
                <w:rFonts w:hint="default" w:ascii="宋体" w:hAnsi="宋体" w:eastAsia="宋体" w:cs="宋体"/>
                <w:b/>
                <w:color w:val="auto"/>
                <w:sz w:val="20"/>
                <w:szCs w:val="22"/>
                <w:highlight w:val="none"/>
                <w:lang w:val="zh-CN" w:bidi="zh-CN"/>
              </w:rPr>
            </w:pPr>
          </w:p>
          <w:p w14:paraId="4D05A42E">
            <w:pPr>
              <w:autoSpaceDE w:val="0"/>
              <w:autoSpaceDN w:val="0"/>
              <w:spacing w:before="153" w:line="240" w:lineRule="auto"/>
              <w:ind w:left="321" w:right="312"/>
              <w:jc w:val="center"/>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13</w:t>
            </w:r>
          </w:p>
        </w:tc>
        <w:tc>
          <w:tcPr>
            <w:tcW w:w="2300" w:type="dxa"/>
          </w:tcPr>
          <w:p w14:paraId="6E6C14DA">
            <w:pPr>
              <w:autoSpaceDE w:val="0"/>
              <w:autoSpaceDN w:val="0"/>
              <w:spacing w:before="3" w:line="240" w:lineRule="auto"/>
              <w:jc w:val="left"/>
              <w:rPr>
                <w:rFonts w:hint="default" w:ascii="宋体" w:hAnsi="宋体" w:eastAsia="宋体" w:cs="宋体"/>
                <w:b/>
                <w:color w:val="auto"/>
                <w:szCs w:val="22"/>
                <w:highlight w:val="none"/>
                <w:lang w:val="zh-CN" w:bidi="zh-CN"/>
              </w:rPr>
            </w:pPr>
          </w:p>
          <w:p w14:paraId="4560654C">
            <w:pPr>
              <w:autoSpaceDE w:val="0"/>
              <w:autoSpaceDN w:val="0"/>
              <w:spacing w:before="1" w:line="244" w:lineRule="auto"/>
              <w:ind w:left="518" w:right="49" w:hanging="411"/>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报价要求（详见招标文件相应条款）</w:t>
            </w:r>
          </w:p>
        </w:tc>
        <w:tc>
          <w:tcPr>
            <w:tcW w:w="1956" w:type="dxa"/>
          </w:tcPr>
          <w:p w14:paraId="64B2A911">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1099" w:type="dxa"/>
          </w:tcPr>
          <w:p w14:paraId="20483F5D">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2470" w:type="dxa"/>
          </w:tcPr>
          <w:p w14:paraId="1F9B8AF7">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r>
      <w:tr w14:paraId="57664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893" w:type="dxa"/>
          </w:tcPr>
          <w:p w14:paraId="00EB87F8">
            <w:pPr>
              <w:autoSpaceDE w:val="0"/>
              <w:autoSpaceDN w:val="0"/>
              <w:spacing w:line="240" w:lineRule="auto"/>
              <w:jc w:val="left"/>
              <w:rPr>
                <w:rFonts w:hint="default" w:ascii="宋体" w:hAnsi="宋体" w:eastAsia="宋体" w:cs="宋体"/>
                <w:b/>
                <w:color w:val="auto"/>
                <w:sz w:val="20"/>
                <w:szCs w:val="22"/>
                <w:highlight w:val="none"/>
                <w:lang w:val="zh-CN" w:bidi="zh-CN"/>
              </w:rPr>
            </w:pPr>
          </w:p>
          <w:p w14:paraId="2E6A3E5A">
            <w:pPr>
              <w:autoSpaceDE w:val="0"/>
              <w:autoSpaceDN w:val="0"/>
              <w:spacing w:line="240" w:lineRule="auto"/>
              <w:jc w:val="left"/>
              <w:rPr>
                <w:rFonts w:hint="default" w:ascii="宋体" w:hAnsi="宋体" w:eastAsia="宋体" w:cs="宋体"/>
                <w:b/>
                <w:color w:val="auto"/>
                <w:sz w:val="23"/>
                <w:szCs w:val="22"/>
                <w:highlight w:val="none"/>
                <w:lang w:val="zh-CN" w:bidi="zh-CN"/>
              </w:rPr>
            </w:pPr>
          </w:p>
          <w:p w14:paraId="0F2B759D">
            <w:pPr>
              <w:autoSpaceDE w:val="0"/>
              <w:autoSpaceDN w:val="0"/>
              <w:spacing w:line="240" w:lineRule="auto"/>
              <w:ind w:left="321" w:right="312"/>
              <w:jc w:val="center"/>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14</w:t>
            </w:r>
          </w:p>
        </w:tc>
        <w:tc>
          <w:tcPr>
            <w:tcW w:w="2300" w:type="dxa"/>
          </w:tcPr>
          <w:p w14:paraId="17C05760">
            <w:pPr>
              <w:autoSpaceDE w:val="0"/>
              <w:autoSpaceDN w:val="0"/>
              <w:spacing w:line="240" w:lineRule="auto"/>
              <w:jc w:val="left"/>
              <w:rPr>
                <w:rFonts w:hint="default" w:ascii="宋体" w:hAnsi="宋体" w:eastAsia="宋体" w:cs="宋体"/>
                <w:b/>
                <w:color w:val="auto"/>
                <w:sz w:val="20"/>
                <w:szCs w:val="22"/>
                <w:highlight w:val="none"/>
                <w:lang w:val="zh-CN" w:bidi="zh-CN"/>
              </w:rPr>
            </w:pPr>
          </w:p>
          <w:p w14:paraId="5094C1A4">
            <w:pPr>
              <w:autoSpaceDE w:val="0"/>
              <w:autoSpaceDN w:val="0"/>
              <w:spacing w:before="158" w:line="244" w:lineRule="auto"/>
              <w:ind w:left="624" w:right="50" w:hanging="516"/>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服务期（详见招标文件相应条款）</w:t>
            </w:r>
          </w:p>
        </w:tc>
        <w:tc>
          <w:tcPr>
            <w:tcW w:w="1956" w:type="dxa"/>
          </w:tcPr>
          <w:p w14:paraId="01F44D44">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1099" w:type="dxa"/>
          </w:tcPr>
          <w:p w14:paraId="6899FA1B">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2470" w:type="dxa"/>
          </w:tcPr>
          <w:p w14:paraId="0FCC2E42">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r>
      <w:tr w14:paraId="24BDE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893" w:type="dxa"/>
          </w:tcPr>
          <w:p w14:paraId="1F4FD92A">
            <w:pPr>
              <w:autoSpaceDE w:val="0"/>
              <w:autoSpaceDN w:val="0"/>
              <w:spacing w:line="240" w:lineRule="auto"/>
              <w:jc w:val="left"/>
              <w:rPr>
                <w:rFonts w:hint="default" w:ascii="宋体" w:hAnsi="宋体" w:eastAsia="宋体" w:cs="宋体"/>
                <w:b/>
                <w:color w:val="auto"/>
                <w:sz w:val="20"/>
                <w:szCs w:val="22"/>
                <w:highlight w:val="none"/>
                <w:lang w:val="zh-CN" w:bidi="zh-CN"/>
              </w:rPr>
            </w:pPr>
          </w:p>
          <w:p w14:paraId="10BE0753">
            <w:pPr>
              <w:autoSpaceDE w:val="0"/>
              <w:autoSpaceDN w:val="0"/>
              <w:spacing w:before="1" w:line="240" w:lineRule="auto"/>
              <w:jc w:val="left"/>
              <w:rPr>
                <w:rFonts w:hint="default" w:ascii="宋体" w:hAnsi="宋体" w:eastAsia="宋体" w:cs="宋体"/>
                <w:b/>
                <w:color w:val="auto"/>
                <w:sz w:val="17"/>
                <w:szCs w:val="22"/>
                <w:highlight w:val="none"/>
                <w:lang w:val="zh-CN" w:bidi="zh-CN"/>
              </w:rPr>
            </w:pPr>
          </w:p>
          <w:p w14:paraId="1ABB3BF2">
            <w:pPr>
              <w:autoSpaceDE w:val="0"/>
              <w:autoSpaceDN w:val="0"/>
              <w:spacing w:line="240" w:lineRule="auto"/>
              <w:ind w:left="321" w:right="312"/>
              <w:jc w:val="center"/>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15</w:t>
            </w:r>
          </w:p>
        </w:tc>
        <w:tc>
          <w:tcPr>
            <w:tcW w:w="2300" w:type="dxa"/>
          </w:tcPr>
          <w:p w14:paraId="0CB2FA61">
            <w:pPr>
              <w:autoSpaceDE w:val="0"/>
              <w:autoSpaceDN w:val="0"/>
              <w:spacing w:before="5" w:line="240" w:lineRule="auto"/>
              <w:jc w:val="left"/>
              <w:rPr>
                <w:rFonts w:hint="default" w:ascii="宋体" w:hAnsi="宋体" w:eastAsia="宋体" w:cs="宋体"/>
                <w:b/>
                <w:color w:val="auto"/>
                <w:sz w:val="26"/>
                <w:szCs w:val="22"/>
                <w:highlight w:val="none"/>
                <w:lang w:val="zh-CN" w:bidi="zh-CN"/>
              </w:rPr>
            </w:pPr>
          </w:p>
          <w:p w14:paraId="12BFDF84">
            <w:pPr>
              <w:autoSpaceDE w:val="0"/>
              <w:autoSpaceDN w:val="0"/>
              <w:spacing w:before="1" w:line="242" w:lineRule="auto"/>
              <w:ind w:left="518" w:right="49" w:hanging="411"/>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付款方式（详见招标文件相应条款）</w:t>
            </w:r>
          </w:p>
        </w:tc>
        <w:tc>
          <w:tcPr>
            <w:tcW w:w="1956" w:type="dxa"/>
          </w:tcPr>
          <w:p w14:paraId="336B7254">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1099" w:type="dxa"/>
          </w:tcPr>
          <w:p w14:paraId="3914A8B8">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2470" w:type="dxa"/>
          </w:tcPr>
          <w:p w14:paraId="303D181F">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r>
      <w:tr w14:paraId="16053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93" w:type="dxa"/>
          </w:tcPr>
          <w:p w14:paraId="52DE353D">
            <w:pPr>
              <w:autoSpaceDE w:val="0"/>
              <w:autoSpaceDN w:val="0"/>
              <w:spacing w:line="240" w:lineRule="auto"/>
              <w:jc w:val="left"/>
              <w:rPr>
                <w:rFonts w:hint="default" w:ascii="宋体" w:hAnsi="宋体" w:eastAsia="宋体" w:cs="宋体"/>
                <w:b/>
                <w:color w:val="auto"/>
                <w:sz w:val="20"/>
                <w:szCs w:val="22"/>
                <w:highlight w:val="none"/>
                <w:lang w:val="zh-CN" w:bidi="zh-CN"/>
              </w:rPr>
            </w:pPr>
          </w:p>
          <w:p w14:paraId="4797A3D3">
            <w:pPr>
              <w:autoSpaceDE w:val="0"/>
              <w:autoSpaceDN w:val="0"/>
              <w:spacing w:before="142" w:line="240" w:lineRule="auto"/>
              <w:ind w:left="321" w:right="312"/>
              <w:jc w:val="center"/>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16</w:t>
            </w:r>
          </w:p>
        </w:tc>
        <w:tc>
          <w:tcPr>
            <w:tcW w:w="2300" w:type="dxa"/>
          </w:tcPr>
          <w:p w14:paraId="008DFD1F">
            <w:pPr>
              <w:autoSpaceDE w:val="0"/>
              <w:autoSpaceDN w:val="0"/>
              <w:spacing w:before="5" w:line="240" w:lineRule="auto"/>
              <w:jc w:val="left"/>
              <w:rPr>
                <w:rFonts w:hint="default" w:ascii="宋体" w:hAnsi="宋体" w:eastAsia="宋体" w:cs="宋体"/>
                <w:b/>
                <w:color w:val="auto"/>
                <w:sz w:val="20"/>
                <w:szCs w:val="22"/>
                <w:highlight w:val="none"/>
                <w:lang w:val="zh-CN" w:bidi="zh-CN"/>
              </w:rPr>
            </w:pPr>
          </w:p>
          <w:p w14:paraId="7AF1E94C">
            <w:pPr>
              <w:autoSpaceDE w:val="0"/>
              <w:autoSpaceDN w:val="0"/>
              <w:spacing w:line="242" w:lineRule="auto"/>
              <w:ind w:left="204" w:right="50" w:hanging="96"/>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投标文件有效期（详见招标文件相应条款）</w:t>
            </w:r>
          </w:p>
        </w:tc>
        <w:tc>
          <w:tcPr>
            <w:tcW w:w="1956" w:type="dxa"/>
          </w:tcPr>
          <w:p w14:paraId="16DDFA67">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1099" w:type="dxa"/>
          </w:tcPr>
          <w:p w14:paraId="190853AA">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2470" w:type="dxa"/>
          </w:tcPr>
          <w:p w14:paraId="68B41EF0">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r>
      <w:tr w14:paraId="60673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893" w:type="dxa"/>
          </w:tcPr>
          <w:p w14:paraId="38AF6BDC">
            <w:pPr>
              <w:autoSpaceDE w:val="0"/>
              <w:autoSpaceDN w:val="0"/>
              <w:spacing w:line="240" w:lineRule="auto"/>
              <w:jc w:val="left"/>
              <w:rPr>
                <w:rFonts w:hint="default" w:ascii="宋体" w:hAnsi="宋体" w:eastAsia="宋体" w:cs="宋体"/>
                <w:b/>
                <w:color w:val="auto"/>
                <w:sz w:val="20"/>
                <w:szCs w:val="22"/>
                <w:highlight w:val="none"/>
                <w:lang w:val="zh-CN" w:bidi="zh-CN"/>
              </w:rPr>
            </w:pPr>
          </w:p>
          <w:p w14:paraId="02EDACF8">
            <w:pPr>
              <w:autoSpaceDE w:val="0"/>
              <w:autoSpaceDN w:val="0"/>
              <w:spacing w:before="141" w:line="240" w:lineRule="auto"/>
              <w:ind w:left="321" w:right="312"/>
              <w:jc w:val="center"/>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17</w:t>
            </w:r>
          </w:p>
        </w:tc>
        <w:tc>
          <w:tcPr>
            <w:tcW w:w="2300" w:type="dxa"/>
          </w:tcPr>
          <w:p w14:paraId="76F41174">
            <w:pPr>
              <w:autoSpaceDE w:val="0"/>
              <w:autoSpaceDN w:val="0"/>
              <w:spacing w:before="6" w:line="240" w:lineRule="auto"/>
              <w:jc w:val="left"/>
              <w:rPr>
                <w:rFonts w:hint="default" w:ascii="宋体" w:hAnsi="宋体" w:eastAsia="宋体" w:cs="宋体"/>
                <w:b/>
                <w:color w:val="auto"/>
                <w:sz w:val="20"/>
                <w:szCs w:val="22"/>
                <w:highlight w:val="none"/>
                <w:lang w:val="zh-CN" w:bidi="zh-CN"/>
              </w:rPr>
            </w:pPr>
          </w:p>
          <w:p w14:paraId="3C3C84BE">
            <w:pPr>
              <w:autoSpaceDE w:val="0"/>
              <w:autoSpaceDN w:val="0"/>
              <w:spacing w:line="242" w:lineRule="auto"/>
              <w:ind w:left="415" w:right="50" w:hanging="308"/>
              <w:jc w:val="left"/>
              <w:rPr>
                <w:rFonts w:hint="default" w:ascii="宋体" w:hAnsi="宋体" w:eastAsia="宋体" w:cs="宋体"/>
                <w:color w:val="auto"/>
                <w:szCs w:val="22"/>
                <w:highlight w:val="none"/>
                <w:lang w:val="zh-CN" w:bidi="zh-CN"/>
              </w:rPr>
            </w:pPr>
            <w:r>
              <w:rPr>
                <w:rFonts w:ascii="宋体" w:hAnsi="宋体" w:eastAsia="宋体" w:cs="宋体"/>
                <w:color w:val="auto"/>
                <w:szCs w:val="22"/>
                <w:highlight w:val="none"/>
                <w:lang w:val="zh-CN" w:bidi="zh-CN"/>
              </w:rPr>
              <w:t>履约保证金（详见招标文件相应条款）</w:t>
            </w:r>
          </w:p>
        </w:tc>
        <w:tc>
          <w:tcPr>
            <w:tcW w:w="1956" w:type="dxa"/>
          </w:tcPr>
          <w:p w14:paraId="3A493DD8">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1099" w:type="dxa"/>
          </w:tcPr>
          <w:p w14:paraId="2591D5B1">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2470" w:type="dxa"/>
          </w:tcPr>
          <w:p w14:paraId="001A4E01">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r>
      <w:tr w14:paraId="691E7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93" w:type="dxa"/>
          </w:tcPr>
          <w:p w14:paraId="14B26AFA">
            <w:pPr>
              <w:autoSpaceDE w:val="0"/>
              <w:autoSpaceDN w:val="0"/>
              <w:spacing w:before="157" w:line="240" w:lineRule="auto"/>
              <w:ind w:left="108"/>
              <w:jc w:val="left"/>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w:t>
            </w:r>
          </w:p>
        </w:tc>
        <w:tc>
          <w:tcPr>
            <w:tcW w:w="2300" w:type="dxa"/>
          </w:tcPr>
          <w:p w14:paraId="796F5168">
            <w:pPr>
              <w:autoSpaceDE w:val="0"/>
              <w:autoSpaceDN w:val="0"/>
              <w:spacing w:before="157" w:line="240" w:lineRule="auto"/>
              <w:ind w:left="108"/>
              <w:jc w:val="left"/>
              <w:rPr>
                <w:rFonts w:hint="default"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w:t>
            </w:r>
          </w:p>
        </w:tc>
        <w:tc>
          <w:tcPr>
            <w:tcW w:w="1956" w:type="dxa"/>
          </w:tcPr>
          <w:p w14:paraId="3A177208">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1099" w:type="dxa"/>
          </w:tcPr>
          <w:p w14:paraId="6DB51A8C">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c>
          <w:tcPr>
            <w:tcW w:w="2470" w:type="dxa"/>
          </w:tcPr>
          <w:p w14:paraId="7FCE6378">
            <w:pPr>
              <w:autoSpaceDE w:val="0"/>
              <w:autoSpaceDN w:val="0"/>
              <w:spacing w:line="240" w:lineRule="auto"/>
              <w:jc w:val="left"/>
              <w:rPr>
                <w:rFonts w:hint="default" w:ascii="Times New Roman" w:hAnsi="宋体" w:eastAsia="宋体" w:cs="宋体"/>
                <w:color w:val="auto"/>
                <w:sz w:val="22"/>
                <w:szCs w:val="22"/>
                <w:highlight w:val="none"/>
                <w:lang w:val="zh-CN" w:bidi="zh-CN"/>
              </w:rPr>
            </w:pPr>
          </w:p>
        </w:tc>
      </w:tr>
    </w:tbl>
    <w:p w14:paraId="27DD4D64">
      <w:pPr>
        <w:autoSpaceDE w:val="0"/>
        <w:autoSpaceDN w:val="0"/>
        <w:spacing w:before="157" w:line="240" w:lineRule="auto"/>
        <w:ind w:left="621"/>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注：如不填写，招标人将视为 “无偏离”。</w:t>
      </w:r>
    </w:p>
    <w:p w14:paraId="09079C9E">
      <w:pPr>
        <w:autoSpaceDE w:val="0"/>
        <w:autoSpaceDN w:val="0"/>
        <w:spacing w:line="240" w:lineRule="auto"/>
        <w:jc w:val="left"/>
        <w:rPr>
          <w:rFonts w:hint="default" w:ascii="宋体" w:hAnsi="宋体" w:eastAsia="宋体" w:cs="宋体"/>
          <w:color w:val="auto"/>
          <w:sz w:val="24"/>
          <w:szCs w:val="24"/>
          <w:highlight w:val="none"/>
          <w:lang w:val="zh-CN" w:bidi="zh-CN"/>
        </w:rPr>
      </w:pPr>
    </w:p>
    <w:p w14:paraId="6E45C696">
      <w:pPr>
        <w:tabs>
          <w:tab w:val="left" w:pos="6200"/>
        </w:tabs>
        <w:autoSpaceDE w:val="0"/>
        <w:autoSpaceDN w:val="0"/>
        <w:spacing w:before="165" w:line="362" w:lineRule="auto"/>
        <w:ind w:left="621" w:right="4002"/>
        <w:jc w:val="left"/>
        <w:rPr>
          <w:rFonts w:hint="default" w:ascii="Times New Roman" w:hAnsi="宋体" w:eastAsia="Times New Roman" w:cs="宋体"/>
          <w:color w:val="auto"/>
          <w:sz w:val="24"/>
          <w:szCs w:val="24"/>
          <w:highlight w:val="none"/>
          <w:lang w:val="zh-CN" w:bidi="zh-CN"/>
        </w:rPr>
      </w:pPr>
      <w:r>
        <w:rPr>
          <w:rFonts w:ascii="宋体" w:hAnsi="宋体" w:eastAsia="宋体" w:cs="宋体"/>
          <w:color w:val="auto"/>
          <w:spacing w:val="-1"/>
          <w:sz w:val="24"/>
          <w:szCs w:val="24"/>
          <w:highlight w:val="none"/>
          <w:lang w:val="zh-CN" w:bidi="zh-CN"/>
        </w:rPr>
        <w:t>投</w:t>
      </w:r>
      <w:r>
        <w:rPr>
          <w:rFonts w:ascii="宋体" w:hAnsi="宋体" w:eastAsia="宋体" w:cs="宋体"/>
          <w:color w:val="auto"/>
          <w:sz w:val="24"/>
          <w:szCs w:val="24"/>
          <w:highlight w:val="none"/>
          <w:lang w:val="zh-CN" w:bidi="zh-CN"/>
        </w:rPr>
        <w:t>标人名称（电子签章）：</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r>
        <w:rPr>
          <w:rFonts w:ascii="Times New Roman" w:hAnsi="宋体" w:eastAsia="Times New Roman" w:cs="宋体"/>
          <w:color w:val="auto"/>
          <w:sz w:val="24"/>
          <w:szCs w:val="24"/>
          <w:highlight w:val="none"/>
          <w:u w:val="single"/>
          <w:lang w:val="zh-CN" w:bidi="zh-CN"/>
        </w:rPr>
        <w:t xml:space="preserve"> </w:t>
      </w:r>
      <w:r>
        <w:rPr>
          <w:rFonts w:ascii="宋体" w:hAnsi="宋体" w:eastAsia="宋体" w:cs="宋体"/>
          <w:color w:val="auto"/>
          <w:sz w:val="24"/>
          <w:szCs w:val="24"/>
          <w:highlight w:val="none"/>
          <w:lang w:val="zh-CN" w:bidi="zh-CN"/>
        </w:rPr>
        <w:t>法定代表人或授权代表（签字或盖章）:</w:t>
      </w:r>
      <w:r>
        <w:rPr>
          <w:rFonts w:ascii="Times New Roman" w:hAnsi="宋体" w:eastAsia="Times New Roman" w:cs="宋体"/>
          <w:color w:val="auto"/>
          <w:sz w:val="24"/>
          <w:szCs w:val="24"/>
          <w:highlight w:val="none"/>
          <w:u w:val="single"/>
          <w:lang w:val="zh-CN" w:bidi="zh-CN"/>
        </w:rPr>
        <w:t xml:space="preserve"> </w:t>
      </w:r>
      <w:r>
        <w:rPr>
          <w:rFonts w:ascii="Times New Roman" w:hAnsi="宋体" w:eastAsia="Times New Roman" w:cs="宋体"/>
          <w:color w:val="auto"/>
          <w:sz w:val="24"/>
          <w:szCs w:val="24"/>
          <w:highlight w:val="none"/>
          <w:u w:val="single"/>
          <w:lang w:val="zh-CN" w:bidi="zh-CN"/>
        </w:rPr>
        <w:tab/>
      </w:r>
    </w:p>
    <w:p w14:paraId="01C8EF85">
      <w:pPr>
        <w:tabs>
          <w:tab w:val="left" w:pos="2301"/>
          <w:tab w:val="left" w:pos="3381"/>
          <w:tab w:val="left" w:pos="4461"/>
        </w:tabs>
        <w:autoSpaceDE w:val="0"/>
        <w:autoSpaceDN w:val="0"/>
        <w:spacing w:before="82" w:line="240" w:lineRule="auto"/>
        <w:ind w:left="621"/>
        <w:jc w:val="left"/>
        <w:rPr>
          <w:rFonts w:hint="default"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日期：</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年</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月</w:t>
      </w:r>
      <w:r>
        <w:rPr>
          <w:rFonts w:ascii="宋体" w:hAnsi="宋体" w:eastAsia="宋体" w:cs="宋体"/>
          <w:color w:val="auto"/>
          <w:sz w:val="24"/>
          <w:szCs w:val="24"/>
          <w:highlight w:val="none"/>
          <w:u w:val="single"/>
          <w:lang w:val="zh-CN" w:bidi="zh-CN"/>
        </w:rPr>
        <w:t xml:space="preserve"> </w:t>
      </w:r>
      <w:r>
        <w:rPr>
          <w:rFonts w:ascii="宋体" w:hAnsi="宋体" w:eastAsia="宋体" w:cs="宋体"/>
          <w:color w:val="auto"/>
          <w:sz w:val="24"/>
          <w:szCs w:val="24"/>
          <w:highlight w:val="none"/>
          <w:u w:val="single"/>
          <w:lang w:val="zh-CN" w:bidi="zh-CN"/>
        </w:rPr>
        <w:tab/>
      </w:r>
      <w:r>
        <w:rPr>
          <w:rFonts w:ascii="宋体" w:hAnsi="宋体" w:eastAsia="宋体" w:cs="宋体"/>
          <w:color w:val="auto"/>
          <w:sz w:val="24"/>
          <w:szCs w:val="24"/>
          <w:highlight w:val="none"/>
          <w:lang w:val="zh-CN" w:bidi="zh-CN"/>
        </w:rPr>
        <w:t>日</w:t>
      </w:r>
    </w:p>
    <w:p w14:paraId="40E59F54">
      <w:pPr>
        <w:rPr>
          <w:rFonts w:hint="default"/>
          <w:color w:val="auto"/>
          <w:highlight w:val="none"/>
        </w:rPr>
      </w:pPr>
    </w:p>
    <w:p w14:paraId="7D1D9C66">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5DF3CEFC">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6C6DBB0D">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046E0E9E">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3134C5DA">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6A22DC2A">
      <w:pP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br w:type="page"/>
      </w:r>
    </w:p>
    <w:p w14:paraId="476028A4">
      <w:pPr>
        <w:snapToGrid w:val="0"/>
        <w:spacing w:before="50" w:after="120" w:afterLines="50" w:line="360" w:lineRule="auto"/>
        <w:jc w:val="left"/>
        <w:rPr>
          <w:rFonts w:hint="eastAsia"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lang w:val="en-US" w:eastAsia="zh-CN"/>
        </w:rPr>
        <w:t>2技术响应表</w:t>
      </w:r>
      <w:r>
        <w:rPr>
          <w:rFonts w:ascii="宋体" w:hAnsi="宋体" w:cs="宋体"/>
          <w:b/>
          <w:color w:val="auto"/>
          <w:sz w:val="24"/>
          <w:highlight w:val="none"/>
        </w:rPr>
        <w:t>格式：</w:t>
      </w:r>
    </w:p>
    <w:p w14:paraId="40A85F0E">
      <w:pPr>
        <w:spacing w:line="360" w:lineRule="auto"/>
        <w:jc w:val="center"/>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技术响应表（标项1/标项2）</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6CFCF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33B07D1F">
            <w:pPr>
              <w:snapToGrid w:val="0"/>
              <w:spacing w:before="295" w:after="295" w:line="240" w:lineRule="auto"/>
              <w:jc w:val="center"/>
              <w:outlineLvl w:val="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6CAE5ED7">
            <w:pPr>
              <w:snapToGrid w:val="0"/>
              <w:spacing w:before="295" w:after="295" w:line="240" w:lineRule="auto"/>
              <w:jc w:val="center"/>
              <w:outlineLvl w:val="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4F71CC52">
            <w:pPr>
              <w:snapToGrid w:val="0"/>
              <w:spacing w:before="295" w:after="295" w:line="240" w:lineRule="auto"/>
              <w:jc w:val="center"/>
              <w:outlineLvl w:val="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偏离情况</w:t>
            </w:r>
          </w:p>
        </w:tc>
      </w:tr>
      <w:tr w14:paraId="15C53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1C8FFEE2">
            <w:pPr>
              <w:snapToGrid w:val="0"/>
              <w:spacing w:before="295" w:after="295" w:line="240" w:lineRule="auto"/>
              <w:ind w:firstLine="240" w:firstLineChars="100"/>
              <w:jc w:val="center"/>
              <w:outlineLvl w:val="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544992DA">
            <w:pPr>
              <w:snapToGrid w:val="0"/>
              <w:spacing w:before="295" w:after="295" w:line="240" w:lineRule="auto"/>
              <w:ind w:firstLine="240" w:firstLineChars="100"/>
              <w:jc w:val="center"/>
              <w:outlineLvl w:val="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0E2B956E">
            <w:pPr>
              <w:snapToGrid w:val="0"/>
              <w:spacing w:before="295" w:after="295" w:line="240" w:lineRule="auto"/>
              <w:jc w:val="center"/>
              <w:outlineLvl w:val="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43216611">
            <w:pPr>
              <w:snapToGrid w:val="0"/>
              <w:spacing w:before="295" w:after="295" w:line="240" w:lineRule="auto"/>
              <w:jc w:val="center"/>
              <w:outlineLvl w:val="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23104679">
            <w:pPr>
              <w:widowControl/>
              <w:spacing w:line="240" w:lineRule="auto"/>
              <w:jc w:val="left"/>
              <w:rPr>
                <w:rFonts w:asciiTheme="minorEastAsia" w:hAnsiTheme="minorEastAsia" w:eastAsiaTheme="minorEastAsia" w:cstheme="minorEastAsia"/>
                <w:color w:val="auto"/>
                <w:sz w:val="24"/>
                <w:szCs w:val="21"/>
                <w:highlight w:val="none"/>
              </w:rPr>
            </w:pPr>
          </w:p>
        </w:tc>
      </w:tr>
      <w:tr w14:paraId="6C8D1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6251853D">
            <w:pPr>
              <w:snapToGrid w:val="0"/>
              <w:spacing w:before="295" w:after="295" w:line="240" w:lineRule="auto"/>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详见招标文件第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lang w:val="en-US" w:eastAsia="zh-CN"/>
              </w:rPr>
              <w:t>部分 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62FBB09D">
            <w:pPr>
              <w:snapToGrid w:val="0"/>
              <w:spacing w:before="295" w:after="295" w:line="240" w:lineRule="auto"/>
              <w:outlineLvl w:val="0"/>
              <w:rPr>
                <w:rFonts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595F4AA0">
            <w:pPr>
              <w:snapToGrid w:val="0"/>
              <w:spacing w:before="295" w:after="295" w:line="240" w:lineRule="auto"/>
              <w:outlineLvl w:val="0"/>
              <w:rPr>
                <w:rFonts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4679EB03">
            <w:pPr>
              <w:snapToGrid w:val="0"/>
              <w:spacing w:before="295" w:after="295" w:line="240" w:lineRule="auto"/>
              <w:outlineLvl w:val="0"/>
              <w:rPr>
                <w:rFonts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06E999E2">
            <w:pPr>
              <w:snapToGrid w:val="0"/>
              <w:spacing w:before="295" w:after="295" w:line="240" w:lineRule="auto"/>
              <w:outlineLvl w:val="0"/>
              <w:rPr>
                <w:rFonts w:asciiTheme="minorEastAsia" w:hAnsiTheme="minorEastAsia" w:eastAsiaTheme="minorEastAsia" w:cstheme="minorEastAsia"/>
                <w:color w:val="auto"/>
                <w:sz w:val="24"/>
                <w:szCs w:val="24"/>
                <w:highlight w:val="none"/>
              </w:rPr>
            </w:pPr>
          </w:p>
        </w:tc>
      </w:tr>
      <w:tr w14:paraId="3B046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1DB395">
            <w:pPr>
              <w:widowControl/>
              <w:spacing w:line="240" w:lineRule="auto"/>
              <w:rPr>
                <w:rFonts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6065AE8">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0A9B377E">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67A5358">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06E7D960">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r>
      <w:tr w14:paraId="1EC29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21603483">
            <w:pPr>
              <w:widowControl/>
              <w:spacing w:line="240" w:lineRule="auto"/>
              <w:rPr>
                <w:rFonts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79B2041">
            <w:pPr>
              <w:snapToGrid w:val="0"/>
              <w:spacing w:before="295" w:after="295" w:line="240" w:lineRule="auto"/>
              <w:rPr>
                <w:rFonts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48FEC375">
            <w:pPr>
              <w:snapToGrid w:val="0"/>
              <w:spacing w:before="295" w:after="295" w:line="240" w:lineRule="auto"/>
              <w:rPr>
                <w:rFonts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0E2A0A0">
            <w:pPr>
              <w:snapToGrid w:val="0"/>
              <w:spacing w:before="295" w:after="295" w:line="240" w:lineRule="auto"/>
              <w:rPr>
                <w:rFonts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E5DDCC5">
            <w:pPr>
              <w:snapToGrid w:val="0"/>
              <w:spacing w:before="295" w:after="295" w:line="240" w:lineRule="auto"/>
              <w:rPr>
                <w:rFonts w:asciiTheme="minorEastAsia" w:hAnsiTheme="minorEastAsia" w:eastAsiaTheme="minorEastAsia" w:cstheme="minorEastAsia"/>
                <w:color w:val="auto"/>
                <w:sz w:val="24"/>
                <w:szCs w:val="21"/>
                <w:highlight w:val="none"/>
              </w:rPr>
            </w:pPr>
          </w:p>
        </w:tc>
      </w:tr>
      <w:tr w14:paraId="6CE23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B21EAF6">
            <w:pPr>
              <w:widowControl/>
              <w:spacing w:line="240" w:lineRule="auto"/>
              <w:rPr>
                <w:rFonts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7262771">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3DB310F0">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7DA0750F">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C3DDC01">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r>
      <w:tr w14:paraId="04BE9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05D3981">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6CE1D5E">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6D8C7FC9">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0AF2DCF8">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1490BFD">
            <w:pPr>
              <w:snapToGrid w:val="0"/>
              <w:spacing w:before="295" w:after="295" w:line="240" w:lineRule="auto"/>
              <w:outlineLvl w:val="0"/>
              <w:rPr>
                <w:rFonts w:asciiTheme="minorEastAsia" w:hAnsiTheme="minorEastAsia" w:eastAsiaTheme="minorEastAsia" w:cstheme="minorEastAsia"/>
                <w:color w:val="auto"/>
                <w:sz w:val="24"/>
                <w:szCs w:val="21"/>
                <w:highlight w:val="none"/>
              </w:rPr>
            </w:pPr>
          </w:p>
        </w:tc>
      </w:tr>
      <w:tr w14:paraId="1912A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39C1661A">
            <w:pPr>
              <w:snapToGrid w:val="0"/>
              <w:spacing w:before="295" w:after="295" w:line="240" w:lineRule="auto"/>
              <w:outlineLvl w:val="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49F7F488">
            <w:pPr>
              <w:snapToGrid w:val="0"/>
              <w:spacing w:before="295" w:after="295" w:line="240" w:lineRule="auto"/>
              <w:outlineLvl w:val="0"/>
              <w:rPr>
                <w:rFonts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0A34770A">
            <w:pPr>
              <w:snapToGrid w:val="0"/>
              <w:spacing w:before="295" w:after="295" w:line="240" w:lineRule="auto"/>
              <w:outlineLvl w:val="0"/>
              <w:rPr>
                <w:rFonts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515E9A92">
            <w:pPr>
              <w:snapToGrid w:val="0"/>
              <w:spacing w:before="295" w:after="295" w:line="240" w:lineRule="auto"/>
              <w:outlineLvl w:val="0"/>
              <w:rPr>
                <w:rFonts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08611757">
            <w:pPr>
              <w:snapToGrid w:val="0"/>
              <w:spacing w:before="295" w:after="295" w:line="240" w:lineRule="auto"/>
              <w:outlineLvl w:val="0"/>
              <w:rPr>
                <w:rFonts w:asciiTheme="minorEastAsia" w:hAnsiTheme="minorEastAsia" w:eastAsiaTheme="minorEastAsia" w:cstheme="minorEastAsia"/>
                <w:color w:val="auto"/>
                <w:sz w:val="24"/>
                <w:szCs w:val="24"/>
                <w:highlight w:val="none"/>
              </w:rPr>
            </w:pPr>
          </w:p>
        </w:tc>
      </w:tr>
    </w:tbl>
    <w:p w14:paraId="6A478E71">
      <w:pPr>
        <w:snapToGrid w:val="0"/>
        <w:spacing w:before="50" w:after="50"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1"/>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列明招标文件的服务要求与投标文件对应响应，并说明偏离状况</w:t>
      </w:r>
      <w:r>
        <w:rPr>
          <w:rFonts w:hint="eastAsia" w:asciiTheme="minorEastAsia" w:hAnsiTheme="minorEastAsia" w:eastAsiaTheme="minorEastAsia" w:cstheme="minorEastAsia"/>
          <w:color w:val="auto"/>
          <w:sz w:val="24"/>
          <w:szCs w:val="24"/>
          <w:highlight w:val="none"/>
          <w:lang w:eastAsia="zh-CN"/>
        </w:rPr>
        <w:t>。</w:t>
      </w:r>
    </w:p>
    <w:p w14:paraId="4276508F">
      <w:pPr>
        <w:snapToGrid w:val="0"/>
        <w:spacing w:before="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无偏离应在本表空白处醒目地注明“无偏离”的字样。</w:t>
      </w:r>
    </w:p>
    <w:p w14:paraId="4C41F093">
      <w:pPr>
        <w:snapToGrid w:val="0"/>
        <w:spacing w:before="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如不填写，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将视为 “无偏离”。</w:t>
      </w:r>
    </w:p>
    <w:p w14:paraId="6CC4CCD0">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7B370E6A">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4921A354">
      <w:pPr>
        <w:adjustRightInd w:val="0"/>
        <w:spacing w:line="360" w:lineRule="auto"/>
        <w:jc w:val="left"/>
        <w:rPr>
          <w:rFonts w:hint="default"/>
          <w:color w:val="auto"/>
          <w:highlight w:val="none"/>
        </w:rPr>
        <w:sectPr>
          <w:pgSz w:w="11910" w:h="16840"/>
          <w:pgMar w:top="1400" w:right="620" w:bottom="1220" w:left="1080" w:header="0" w:footer="948" w:gutter="0"/>
          <w:cols w:space="720" w:num="1"/>
        </w:sect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971644E">
      <w:pPr>
        <w:pStyle w:val="17"/>
        <w:adjustRightInd w:val="0"/>
        <w:snapToGrid w:val="0"/>
        <w:spacing w:before="120" w:after="120" w:line="360" w:lineRule="auto"/>
        <w:jc w:val="center"/>
        <w:rPr>
          <w:rFonts w:hint="eastAsia" w:hAnsi="宋体" w:cs="宋体"/>
          <w:b/>
          <w:color w:val="auto"/>
          <w:sz w:val="28"/>
          <w:szCs w:val="28"/>
          <w:highlight w:val="none"/>
        </w:rPr>
      </w:pPr>
      <w:r>
        <w:rPr>
          <w:rFonts w:hint="eastAsia" w:hAnsi="宋体" w:cs="宋体"/>
          <w:b/>
          <w:color w:val="auto"/>
          <w:sz w:val="28"/>
          <w:szCs w:val="28"/>
          <w:highlight w:val="none"/>
        </w:rPr>
        <w:t>类似业绩</w:t>
      </w:r>
      <w:r>
        <w:rPr>
          <w:rFonts w:hint="eastAsia" w:ascii="宋体" w:hAnsi="宋体" w:eastAsia="宋体" w:cs="宋体"/>
          <w:b/>
          <w:snapToGrid w:val="0"/>
          <w:color w:val="auto"/>
          <w:kern w:val="0"/>
          <w:sz w:val="32"/>
          <w:szCs w:val="32"/>
          <w:highlight w:val="none"/>
        </w:rPr>
        <w:t>（标项1/标项2）</w:t>
      </w:r>
    </w:p>
    <w:tbl>
      <w:tblPr>
        <w:tblStyle w:val="29"/>
        <w:tblW w:w="0" w:type="auto"/>
        <w:jc w:val="center"/>
        <w:tblLayout w:type="fixed"/>
        <w:tblCellMar>
          <w:top w:w="0" w:type="dxa"/>
          <w:left w:w="0" w:type="dxa"/>
          <w:bottom w:w="0" w:type="dxa"/>
          <w:right w:w="0" w:type="dxa"/>
        </w:tblCellMar>
      </w:tblPr>
      <w:tblGrid>
        <w:gridCol w:w="2480"/>
        <w:gridCol w:w="1575"/>
        <w:gridCol w:w="1665"/>
        <w:gridCol w:w="1789"/>
        <w:gridCol w:w="1132"/>
      </w:tblGrid>
      <w:tr w14:paraId="08163FBD">
        <w:tblPrEx>
          <w:tblCellMar>
            <w:top w:w="0" w:type="dxa"/>
            <w:left w:w="0" w:type="dxa"/>
            <w:bottom w:w="0" w:type="dxa"/>
            <w:right w:w="0" w:type="dxa"/>
          </w:tblCellMar>
        </w:tblPrEx>
        <w:trPr>
          <w:trHeight w:val="1031" w:hRule="atLeast"/>
          <w:jc w:val="center"/>
        </w:trPr>
        <w:tc>
          <w:tcPr>
            <w:tcW w:w="24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0702A3">
            <w:pPr>
              <w:spacing w:before="100" w:beforeAutospacing="1" w:after="100" w:afterAutospacing="1"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7"/>
                <w:szCs w:val="27"/>
                <w:highlight w:val="none"/>
              </w:rPr>
              <w:t> </w:t>
            </w:r>
            <w:r>
              <w:rPr>
                <w:rFonts w:hint="eastAsia" w:asciiTheme="minorEastAsia" w:hAnsiTheme="minorEastAsia" w:eastAsiaTheme="minorEastAsia" w:cstheme="minorEastAsia"/>
                <w:color w:val="auto"/>
                <w:highlight w:val="none"/>
              </w:rPr>
              <w:t>项目名称</w:t>
            </w:r>
          </w:p>
        </w:tc>
        <w:tc>
          <w:tcPr>
            <w:tcW w:w="15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7CFF482">
            <w:pPr>
              <w:spacing w:before="100" w:beforeAutospacing="1" w:after="100" w:afterAutospacing="1"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合同金额</w:t>
            </w:r>
          </w:p>
        </w:tc>
        <w:tc>
          <w:tcPr>
            <w:tcW w:w="16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7CFC95">
            <w:pPr>
              <w:spacing w:before="100" w:beforeAutospacing="1" w:after="100" w:afterAutospacing="1"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完成时间</w:t>
            </w:r>
          </w:p>
        </w:tc>
        <w:tc>
          <w:tcPr>
            <w:tcW w:w="178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C4DC78">
            <w:pPr>
              <w:spacing w:before="100" w:beforeAutospacing="1" w:after="100" w:afterAutospacing="1"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业主名称及联系方式</w:t>
            </w: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0B1FB9">
            <w:pPr>
              <w:spacing w:before="100" w:beforeAutospacing="1" w:after="100" w:afterAutospacing="1"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4B6077E0">
        <w:tblPrEx>
          <w:tblCellMar>
            <w:top w:w="0" w:type="dxa"/>
            <w:left w:w="0" w:type="dxa"/>
            <w:bottom w:w="0" w:type="dxa"/>
            <w:right w:w="0" w:type="dxa"/>
          </w:tblCellMar>
        </w:tblPrEx>
        <w:trPr>
          <w:trHeight w:val="1028" w:hRule="atLeast"/>
          <w:jc w:val="center"/>
        </w:trPr>
        <w:tc>
          <w:tcPr>
            <w:tcW w:w="24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C42733">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5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D7EED9">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6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9AC66D">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78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E47699">
            <w:pPr>
              <w:spacing w:before="100" w:beforeAutospacing="1" w:after="100" w:afterAutospacing="1" w:line="360" w:lineRule="auto"/>
              <w:jc w:val="center"/>
              <w:rPr>
                <w:rFonts w:hint="eastAsia" w:ascii="宋体" w:hAnsi="宋体" w:cs="宋体"/>
                <w:color w:val="auto"/>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AD562C">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r>
      <w:tr w14:paraId="66C9EB2C">
        <w:tblPrEx>
          <w:tblCellMar>
            <w:top w:w="0" w:type="dxa"/>
            <w:left w:w="0" w:type="dxa"/>
            <w:bottom w:w="0" w:type="dxa"/>
            <w:right w:w="0" w:type="dxa"/>
          </w:tblCellMar>
        </w:tblPrEx>
        <w:trPr>
          <w:trHeight w:val="1057" w:hRule="atLeast"/>
          <w:jc w:val="center"/>
        </w:trPr>
        <w:tc>
          <w:tcPr>
            <w:tcW w:w="24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3A87AB">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5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FB54B6">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6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CDD094">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78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0003C22">
            <w:pPr>
              <w:spacing w:before="100" w:beforeAutospacing="1" w:after="100" w:afterAutospacing="1" w:line="360" w:lineRule="auto"/>
              <w:jc w:val="center"/>
              <w:rPr>
                <w:rFonts w:hint="eastAsia" w:ascii="宋体" w:hAnsi="宋体" w:cs="宋体"/>
                <w:color w:val="auto"/>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CBE60F">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r>
      <w:tr w14:paraId="35F4F19E">
        <w:tblPrEx>
          <w:tblCellMar>
            <w:top w:w="0" w:type="dxa"/>
            <w:left w:w="0" w:type="dxa"/>
            <w:bottom w:w="0" w:type="dxa"/>
            <w:right w:w="0" w:type="dxa"/>
          </w:tblCellMar>
        </w:tblPrEx>
        <w:trPr>
          <w:trHeight w:val="1032" w:hRule="atLeast"/>
          <w:jc w:val="center"/>
        </w:trPr>
        <w:tc>
          <w:tcPr>
            <w:tcW w:w="24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9642D2">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5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03BF23">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6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016E93">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78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E99BF6">
            <w:pPr>
              <w:spacing w:before="100" w:beforeAutospacing="1" w:after="100" w:afterAutospacing="1" w:line="360" w:lineRule="auto"/>
              <w:jc w:val="center"/>
              <w:rPr>
                <w:rFonts w:hint="eastAsia" w:ascii="宋体" w:hAnsi="宋体" w:cs="宋体"/>
                <w:color w:val="auto"/>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6F1553A">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r>
      <w:tr w14:paraId="050C3F43">
        <w:tblPrEx>
          <w:tblCellMar>
            <w:top w:w="0" w:type="dxa"/>
            <w:left w:w="0" w:type="dxa"/>
            <w:bottom w:w="0" w:type="dxa"/>
            <w:right w:w="0" w:type="dxa"/>
          </w:tblCellMar>
        </w:tblPrEx>
        <w:trPr>
          <w:trHeight w:val="1032" w:hRule="atLeast"/>
          <w:jc w:val="center"/>
        </w:trPr>
        <w:tc>
          <w:tcPr>
            <w:tcW w:w="24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8F1DA77">
            <w:pPr>
              <w:spacing w:before="100" w:beforeAutospacing="1" w:after="100" w:afterAutospacing="1" w:line="360" w:lineRule="auto"/>
              <w:jc w:val="center"/>
              <w:rPr>
                <w:rFonts w:hint="eastAsia" w:ascii="宋体" w:hAnsi="宋体" w:cs="宋体"/>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34B487">
            <w:pPr>
              <w:spacing w:before="100" w:beforeAutospacing="1" w:after="100" w:afterAutospacing="1" w:line="360" w:lineRule="auto"/>
              <w:jc w:val="center"/>
              <w:rPr>
                <w:rFonts w:hint="eastAsia" w:ascii="宋体" w:hAnsi="宋体" w:cs="宋体"/>
                <w:color w:val="auto"/>
                <w:highlight w:val="none"/>
              </w:rPr>
            </w:pPr>
          </w:p>
        </w:tc>
        <w:tc>
          <w:tcPr>
            <w:tcW w:w="16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773C8C">
            <w:pPr>
              <w:spacing w:before="100" w:beforeAutospacing="1" w:after="100" w:afterAutospacing="1" w:line="360" w:lineRule="auto"/>
              <w:jc w:val="center"/>
              <w:rPr>
                <w:rFonts w:hint="eastAsia" w:ascii="宋体" w:hAnsi="宋体" w:cs="宋体"/>
                <w:color w:val="auto"/>
                <w:highlight w:val="none"/>
              </w:rPr>
            </w:pPr>
          </w:p>
        </w:tc>
        <w:tc>
          <w:tcPr>
            <w:tcW w:w="178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B8A76E">
            <w:pPr>
              <w:spacing w:before="100" w:beforeAutospacing="1" w:after="100" w:afterAutospacing="1" w:line="360" w:lineRule="auto"/>
              <w:jc w:val="center"/>
              <w:rPr>
                <w:rFonts w:hint="eastAsia" w:ascii="宋体" w:hAnsi="宋体" w:cs="宋体"/>
                <w:color w:val="auto"/>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B86E9B">
            <w:pPr>
              <w:spacing w:before="100" w:beforeAutospacing="1" w:after="100" w:afterAutospacing="1" w:line="360" w:lineRule="auto"/>
              <w:jc w:val="center"/>
              <w:rPr>
                <w:rFonts w:hint="eastAsia" w:ascii="宋体" w:hAnsi="宋体" w:cs="宋体"/>
                <w:color w:val="auto"/>
                <w:highlight w:val="none"/>
              </w:rPr>
            </w:pPr>
          </w:p>
        </w:tc>
      </w:tr>
      <w:tr w14:paraId="25C5C337">
        <w:tblPrEx>
          <w:tblCellMar>
            <w:top w:w="0" w:type="dxa"/>
            <w:left w:w="0" w:type="dxa"/>
            <w:bottom w:w="0" w:type="dxa"/>
            <w:right w:w="0" w:type="dxa"/>
          </w:tblCellMar>
        </w:tblPrEx>
        <w:trPr>
          <w:trHeight w:val="1032" w:hRule="atLeast"/>
          <w:jc w:val="center"/>
        </w:trPr>
        <w:tc>
          <w:tcPr>
            <w:tcW w:w="24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46ED82">
            <w:pPr>
              <w:spacing w:before="100" w:beforeAutospacing="1" w:after="100" w:afterAutospacing="1" w:line="360" w:lineRule="auto"/>
              <w:jc w:val="center"/>
              <w:rPr>
                <w:rFonts w:hint="eastAsia" w:ascii="宋体" w:hAnsi="宋体" w:cs="宋体"/>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691BA8">
            <w:pPr>
              <w:spacing w:before="100" w:beforeAutospacing="1" w:after="100" w:afterAutospacing="1" w:line="360" w:lineRule="auto"/>
              <w:jc w:val="center"/>
              <w:rPr>
                <w:rFonts w:hint="eastAsia" w:ascii="宋体" w:hAnsi="宋体" w:cs="宋体"/>
                <w:color w:val="auto"/>
                <w:highlight w:val="none"/>
              </w:rPr>
            </w:pPr>
          </w:p>
        </w:tc>
        <w:tc>
          <w:tcPr>
            <w:tcW w:w="16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33BAAB">
            <w:pPr>
              <w:spacing w:before="100" w:beforeAutospacing="1" w:after="100" w:afterAutospacing="1" w:line="360" w:lineRule="auto"/>
              <w:jc w:val="center"/>
              <w:rPr>
                <w:rFonts w:hint="eastAsia" w:ascii="宋体" w:hAnsi="宋体" w:cs="宋体"/>
                <w:color w:val="auto"/>
                <w:highlight w:val="none"/>
              </w:rPr>
            </w:pPr>
          </w:p>
        </w:tc>
        <w:tc>
          <w:tcPr>
            <w:tcW w:w="178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14F758">
            <w:pPr>
              <w:spacing w:before="100" w:beforeAutospacing="1" w:after="100" w:afterAutospacing="1" w:line="360" w:lineRule="auto"/>
              <w:jc w:val="center"/>
              <w:rPr>
                <w:rFonts w:hint="eastAsia" w:ascii="宋体" w:hAnsi="宋体" w:cs="宋体"/>
                <w:color w:val="auto"/>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7B8AEE">
            <w:pPr>
              <w:spacing w:before="100" w:beforeAutospacing="1" w:after="100" w:afterAutospacing="1" w:line="360" w:lineRule="auto"/>
              <w:jc w:val="center"/>
              <w:rPr>
                <w:rFonts w:hint="eastAsia" w:ascii="宋体" w:hAnsi="宋体" w:cs="宋体"/>
                <w:color w:val="auto"/>
                <w:highlight w:val="none"/>
              </w:rPr>
            </w:pPr>
          </w:p>
        </w:tc>
      </w:tr>
      <w:tr w14:paraId="3787932B">
        <w:tblPrEx>
          <w:tblCellMar>
            <w:top w:w="0" w:type="dxa"/>
            <w:left w:w="0" w:type="dxa"/>
            <w:bottom w:w="0" w:type="dxa"/>
            <w:right w:w="0" w:type="dxa"/>
          </w:tblCellMar>
        </w:tblPrEx>
        <w:trPr>
          <w:trHeight w:val="1032" w:hRule="atLeast"/>
          <w:jc w:val="center"/>
        </w:trPr>
        <w:tc>
          <w:tcPr>
            <w:tcW w:w="24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17CA8A">
            <w:pPr>
              <w:spacing w:before="100" w:beforeAutospacing="1" w:after="100" w:afterAutospacing="1" w:line="360" w:lineRule="auto"/>
              <w:jc w:val="center"/>
              <w:rPr>
                <w:rFonts w:hint="eastAsia" w:ascii="宋体" w:hAnsi="宋体" w:cs="宋体"/>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22B4E9">
            <w:pPr>
              <w:spacing w:before="100" w:beforeAutospacing="1" w:after="100" w:afterAutospacing="1" w:line="360" w:lineRule="auto"/>
              <w:jc w:val="center"/>
              <w:rPr>
                <w:rFonts w:hint="eastAsia" w:ascii="宋体" w:hAnsi="宋体" w:cs="宋体"/>
                <w:color w:val="auto"/>
                <w:highlight w:val="none"/>
              </w:rPr>
            </w:pPr>
          </w:p>
        </w:tc>
        <w:tc>
          <w:tcPr>
            <w:tcW w:w="16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9B7C46F">
            <w:pPr>
              <w:spacing w:before="100" w:beforeAutospacing="1" w:after="100" w:afterAutospacing="1" w:line="360" w:lineRule="auto"/>
              <w:jc w:val="center"/>
              <w:rPr>
                <w:rFonts w:hint="eastAsia" w:ascii="宋体" w:hAnsi="宋体" w:cs="宋体"/>
                <w:color w:val="auto"/>
                <w:highlight w:val="none"/>
              </w:rPr>
            </w:pPr>
          </w:p>
        </w:tc>
        <w:tc>
          <w:tcPr>
            <w:tcW w:w="178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FCDD80">
            <w:pPr>
              <w:spacing w:before="100" w:beforeAutospacing="1" w:after="100" w:afterAutospacing="1" w:line="360" w:lineRule="auto"/>
              <w:jc w:val="center"/>
              <w:rPr>
                <w:rFonts w:hint="eastAsia" w:ascii="宋体" w:hAnsi="宋体" w:cs="宋体"/>
                <w:color w:val="auto"/>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8D330D">
            <w:pPr>
              <w:spacing w:before="100" w:beforeAutospacing="1" w:after="100" w:afterAutospacing="1" w:line="360" w:lineRule="auto"/>
              <w:jc w:val="center"/>
              <w:rPr>
                <w:rFonts w:hint="eastAsia" w:ascii="宋体" w:hAnsi="宋体" w:cs="宋体"/>
                <w:color w:val="auto"/>
                <w:highlight w:val="none"/>
              </w:rPr>
            </w:pPr>
          </w:p>
        </w:tc>
      </w:tr>
      <w:tr w14:paraId="79780F14">
        <w:tblPrEx>
          <w:tblCellMar>
            <w:top w:w="0" w:type="dxa"/>
            <w:left w:w="0" w:type="dxa"/>
            <w:bottom w:w="0" w:type="dxa"/>
            <w:right w:w="0" w:type="dxa"/>
          </w:tblCellMar>
        </w:tblPrEx>
        <w:trPr>
          <w:trHeight w:val="1032" w:hRule="atLeast"/>
          <w:jc w:val="center"/>
        </w:trPr>
        <w:tc>
          <w:tcPr>
            <w:tcW w:w="24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8AA5553">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5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721B9D6">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6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BE7CA0">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c>
          <w:tcPr>
            <w:tcW w:w="178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7A1819F">
            <w:pPr>
              <w:spacing w:before="100" w:beforeAutospacing="1" w:after="100" w:afterAutospacing="1" w:line="360" w:lineRule="auto"/>
              <w:jc w:val="center"/>
              <w:rPr>
                <w:rFonts w:hint="eastAsia" w:ascii="宋体" w:hAnsi="宋体" w:cs="宋体"/>
                <w:color w:val="auto"/>
                <w:highlight w:val="none"/>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116601">
            <w:pPr>
              <w:spacing w:before="100" w:beforeAutospacing="1" w:after="100" w:afterAutospacing="1" w:line="360" w:lineRule="auto"/>
              <w:jc w:val="center"/>
              <w:rPr>
                <w:rFonts w:hint="eastAsia" w:ascii="宋体" w:hAnsi="宋体" w:cs="宋体"/>
                <w:color w:val="auto"/>
                <w:highlight w:val="none"/>
              </w:rPr>
            </w:pPr>
            <w:r>
              <w:rPr>
                <w:rFonts w:hint="eastAsia" w:ascii="宋体" w:hAnsi="宋体" w:cs="宋体"/>
                <w:color w:val="auto"/>
                <w:highlight w:val="none"/>
              </w:rPr>
              <w:t> </w:t>
            </w:r>
          </w:p>
        </w:tc>
      </w:tr>
    </w:tbl>
    <w:p w14:paraId="399383CD">
      <w:pPr>
        <w:snapToGrid w:val="0"/>
        <w:spacing w:before="120" w:beforeLines="50" w:after="5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注：1.本表后附合同扫描件等，应清晰可辩。</w:t>
      </w:r>
    </w:p>
    <w:p w14:paraId="45FF47FC">
      <w:pPr>
        <w:snapToGrid w:val="0"/>
        <w:spacing w:line="360" w:lineRule="auto"/>
        <w:ind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 xml:space="preserve">2、在填写时，如本表格不适合投标人的实际情况，可根据本表格式自行划表填写。 </w:t>
      </w:r>
    </w:p>
    <w:p w14:paraId="5FAF51B7">
      <w:pPr>
        <w:snapToGrid w:val="0"/>
        <w:spacing w:line="360" w:lineRule="auto"/>
        <w:ind w:right="960"/>
        <w:rPr>
          <w:rFonts w:hint="eastAsia" w:asciiTheme="minorEastAsia" w:hAnsiTheme="minorEastAsia" w:eastAsiaTheme="minorEastAsia" w:cstheme="minorEastAsia"/>
          <w:snapToGrid w:val="0"/>
          <w:color w:val="auto"/>
          <w:sz w:val="24"/>
          <w:highlight w:val="none"/>
          <w:u w:val="single"/>
        </w:rPr>
      </w:pPr>
      <w:r>
        <w:rPr>
          <w:rFonts w:hint="eastAsia" w:asciiTheme="minorEastAsia" w:hAnsiTheme="minorEastAsia" w:eastAsiaTheme="minorEastAsia" w:cstheme="minorEastAsia"/>
          <w:snapToGrid w:val="0"/>
          <w:color w:val="auto"/>
          <w:sz w:val="24"/>
          <w:highlight w:val="none"/>
        </w:rPr>
        <w:t>投标人（电子签章）：</w:t>
      </w:r>
      <w:r>
        <w:rPr>
          <w:rFonts w:hint="eastAsia" w:asciiTheme="minorEastAsia" w:hAnsiTheme="minorEastAsia" w:eastAsiaTheme="minorEastAsia" w:cstheme="minorEastAsia"/>
          <w:snapToGrid w:val="0"/>
          <w:color w:val="auto"/>
          <w:sz w:val="24"/>
          <w:highlight w:val="none"/>
          <w:u w:val="single"/>
        </w:rPr>
        <w:t xml:space="preserve">                   </w:t>
      </w:r>
    </w:p>
    <w:p w14:paraId="323D310B">
      <w:pPr>
        <w:snapToGrid w:val="0"/>
        <w:spacing w:line="360" w:lineRule="auto"/>
        <w:rPr>
          <w:rFonts w:hint="eastAsia" w:asciiTheme="minorEastAsia" w:hAnsiTheme="minorEastAsia" w:eastAsiaTheme="minorEastAsia" w:cstheme="minorEastAsia"/>
          <w:snapToGrid w:val="0"/>
          <w:color w:val="auto"/>
          <w:sz w:val="24"/>
          <w:highlight w:val="none"/>
          <w:u w:val="single"/>
        </w:rPr>
      </w:pPr>
      <w:r>
        <w:rPr>
          <w:rFonts w:hint="eastAsia" w:asciiTheme="minorEastAsia" w:hAnsiTheme="minorEastAsia" w:eastAsiaTheme="minorEastAsia" w:cstheme="minorEastAsia"/>
          <w:snapToGrid w:val="0"/>
          <w:color w:val="auto"/>
          <w:sz w:val="24"/>
          <w:highlight w:val="none"/>
        </w:rPr>
        <w:t xml:space="preserve">  法定代表人（或授权代表）（签字或盖章）：</w:t>
      </w:r>
      <w:r>
        <w:rPr>
          <w:rFonts w:hint="eastAsia" w:asciiTheme="minorEastAsia" w:hAnsiTheme="minorEastAsia" w:eastAsiaTheme="minorEastAsia" w:cstheme="minorEastAsia"/>
          <w:snapToGrid w:val="0"/>
          <w:color w:val="auto"/>
          <w:sz w:val="24"/>
          <w:highlight w:val="none"/>
          <w:u w:val="single"/>
        </w:rPr>
        <w:t xml:space="preserve">                   </w:t>
      </w:r>
    </w:p>
    <w:p w14:paraId="2BEBA272">
      <w:pPr>
        <w:spacing w:line="360" w:lineRule="auto"/>
        <w:rPr>
          <w:rFonts w:hint="eastAsia"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 xml:space="preserve">         日期  </w:t>
      </w:r>
      <w:r>
        <w:rPr>
          <w:rFonts w:hint="eastAsia" w:asciiTheme="minorEastAsia" w:hAnsiTheme="minorEastAsia" w:eastAsiaTheme="minorEastAsia" w:cstheme="minorEastAsia"/>
          <w:snapToGrid w:val="0"/>
          <w:color w:val="auto"/>
          <w:sz w:val="24"/>
          <w:highlight w:val="none"/>
          <w:u w:val="single"/>
        </w:rPr>
        <w:t xml:space="preserve">      </w:t>
      </w:r>
      <w:r>
        <w:rPr>
          <w:rFonts w:hint="eastAsia" w:asciiTheme="minorEastAsia" w:hAnsiTheme="minorEastAsia" w:eastAsiaTheme="minorEastAsia" w:cstheme="minorEastAsia"/>
          <w:snapToGrid w:val="0"/>
          <w:color w:val="auto"/>
          <w:sz w:val="24"/>
          <w:highlight w:val="none"/>
        </w:rPr>
        <w:t>年</w:t>
      </w:r>
      <w:r>
        <w:rPr>
          <w:rFonts w:hint="eastAsia" w:asciiTheme="minorEastAsia" w:hAnsiTheme="minorEastAsia" w:eastAsiaTheme="minorEastAsia" w:cstheme="minorEastAsia"/>
          <w:snapToGrid w:val="0"/>
          <w:color w:val="auto"/>
          <w:sz w:val="24"/>
          <w:highlight w:val="none"/>
          <w:u w:val="single"/>
        </w:rPr>
        <w:t xml:space="preserve">    </w:t>
      </w:r>
      <w:r>
        <w:rPr>
          <w:rFonts w:hint="eastAsia" w:asciiTheme="minorEastAsia" w:hAnsiTheme="minorEastAsia" w:eastAsiaTheme="minorEastAsia" w:cstheme="minorEastAsia"/>
          <w:snapToGrid w:val="0"/>
          <w:color w:val="auto"/>
          <w:sz w:val="24"/>
          <w:highlight w:val="none"/>
        </w:rPr>
        <w:t>月</w:t>
      </w:r>
      <w:r>
        <w:rPr>
          <w:rFonts w:hint="eastAsia" w:asciiTheme="minorEastAsia" w:hAnsiTheme="minorEastAsia" w:eastAsiaTheme="minorEastAsia" w:cstheme="minorEastAsia"/>
          <w:snapToGrid w:val="0"/>
          <w:color w:val="auto"/>
          <w:sz w:val="24"/>
          <w:highlight w:val="none"/>
          <w:u w:val="single"/>
        </w:rPr>
        <w:t xml:space="preserve">    </w:t>
      </w:r>
      <w:r>
        <w:rPr>
          <w:rFonts w:hint="eastAsia" w:asciiTheme="minorEastAsia" w:hAnsiTheme="minorEastAsia" w:eastAsiaTheme="minorEastAsia" w:cstheme="minorEastAsia"/>
          <w:snapToGrid w:val="0"/>
          <w:color w:val="auto"/>
          <w:sz w:val="24"/>
          <w:highlight w:val="none"/>
        </w:rPr>
        <w:t>日</w:t>
      </w:r>
    </w:p>
    <w:p w14:paraId="5E676D43">
      <w:pPr>
        <w:pStyle w:val="17"/>
        <w:tabs>
          <w:tab w:val="left" w:pos="900"/>
        </w:tabs>
        <w:snapToGrid w:val="0"/>
        <w:jc w:val="center"/>
        <w:rPr>
          <w:rFonts w:hAnsi="宋体" w:cs="宋体"/>
          <w:b/>
          <w:color w:val="auto"/>
          <w:sz w:val="36"/>
          <w:szCs w:val="36"/>
          <w:highlight w:val="none"/>
        </w:rPr>
      </w:pPr>
    </w:p>
    <w:p w14:paraId="3CDCE2E4">
      <w:pPr>
        <w:pStyle w:val="17"/>
        <w:tabs>
          <w:tab w:val="left" w:pos="900"/>
        </w:tabs>
        <w:snapToGrid w:val="0"/>
        <w:jc w:val="center"/>
        <w:rPr>
          <w:rFonts w:hAnsi="宋体" w:cs="宋体"/>
          <w:b/>
          <w:color w:val="auto"/>
          <w:sz w:val="36"/>
          <w:szCs w:val="36"/>
          <w:highlight w:val="none"/>
        </w:rPr>
      </w:pPr>
    </w:p>
    <w:p w14:paraId="049C1439">
      <w:pPr>
        <w:spacing w:before="50" w:after="50" w:line="500" w:lineRule="exact"/>
        <w:jc w:val="center"/>
        <w:outlineLvl w:val="2"/>
        <w:rPr>
          <w:rFonts w:ascii="宋体" w:hAnsi="宋体" w:cs="宋体"/>
          <w:b/>
          <w:bCs/>
          <w:color w:val="auto"/>
          <w:sz w:val="24"/>
          <w:highlight w:val="none"/>
        </w:rPr>
      </w:pPr>
      <w:r>
        <w:rPr>
          <w:rFonts w:hint="eastAsia" w:ascii="宋体" w:hAnsi="宋体" w:cs="宋体"/>
          <w:b/>
          <w:bCs/>
          <w:color w:val="auto"/>
          <w:sz w:val="24"/>
          <w:highlight w:val="none"/>
        </w:rPr>
        <w:t>本项目拟派人员一览表</w:t>
      </w:r>
      <w:r>
        <w:rPr>
          <w:rFonts w:hint="eastAsia" w:ascii="宋体" w:hAnsi="宋体" w:eastAsia="宋体" w:cs="宋体"/>
          <w:b/>
          <w:snapToGrid w:val="0"/>
          <w:color w:val="auto"/>
          <w:kern w:val="0"/>
          <w:sz w:val="32"/>
          <w:szCs w:val="32"/>
          <w:highlight w:val="none"/>
        </w:rPr>
        <w:t>（标项1/标项2）</w:t>
      </w:r>
    </w:p>
    <w:p w14:paraId="4D138C59">
      <w:pPr>
        <w:spacing w:before="50" w:after="50" w:line="500" w:lineRule="exact"/>
        <w:ind w:firstLine="480" w:firstLineChars="200"/>
        <w:jc w:val="center"/>
        <w:rPr>
          <w:rFonts w:ascii="宋体" w:hAnsi="宋体" w:cs="宋体"/>
          <w:b/>
          <w:bCs/>
          <w:color w:val="auto"/>
          <w:sz w:val="24"/>
          <w:highlight w:val="none"/>
        </w:rPr>
      </w:pPr>
    </w:p>
    <w:tbl>
      <w:tblPr>
        <w:tblStyle w:val="29"/>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709"/>
        <w:gridCol w:w="910"/>
        <w:gridCol w:w="1080"/>
        <w:gridCol w:w="1128"/>
        <w:gridCol w:w="1134"/>
        <w:gridCol w:w="1882"/>
      </w:tblGrid>
      <w:tr w14:paraId="587D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242" w:type="dxa"/>
            <w:vMerge w:val="restart"/>
            <w:noWrap w:val="0"/>
            <w:vAlign w:val="center"/>
          </w:tcPr>
          <w:p w14:paraId="6B3AA71B">
            <w:pPr>
              <w:snapToGrid w:val="0"/>
              <w:spacing w:before="50" w:after="50"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851" w:type="dxa"/>
            <w:vMerge w:val="restart"/>
            <w:noWrap w:val="0"/>
            <w:vAlign w:val="center"/>
          </w:tcPr>
          <w:p w14:paraId="3A6E4A33">
            <w:pPr>
              <w:snapToGrid w:val="0"/>
              <w:spacing w:before="50" w:after="50"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709" w:type="dxa"/>
            <w:vMerge w:val="restart"/>
            <w:noWrap w:val="0"/>
            <w:vAlign w:val="center"/>
          </w:tcPr>
          <w:p w14:paraId="53087481">
            <w:pPr>
              <w:snapToGrid w:val="0"/>
              <w:spacing w:before="50" w:after="50" w:line="500" w:lineRule="exac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技术职称</w:t>
            </w:r>
          </w:p>
        </w:tc>
        <w:tc>
          <w:tcPr>
            <w:tcW w:w="4252" w:type="dxa"/>
            <w:gridSpan w:val="4"/>
            <w:noWrap w:val="0"/>
            <w:vAlign w:val="center"/>
          </w:tcPr>
          <w:p w14:paraId="311F0ED2">
            <w:pPr>
              <w:snapToGrid w:val="0"/>
              <w:spacing w:before="50" w:after="50" w:line="500" w:lineRule="exact"/>
              <w:ind w:left="-107" w:leftChars="-51" w:firstLine="91" w:firstLineChars="38"/>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2"/>
                <w:highlight w:val="none"/>
                <w:lang w:val="zh-CN" w:bidi="zh-CN"/>
              </w:rPr>
              <w:t>执业或职业资格证件</w:t>
            </w:r>
          </w:p>
        </w:tc>
        <w:tc>
          <w:tcPr>
            <w:tcW w:w="1882" w:type="dxa"/>
            <w:vMerge w:val="restart"/>
            <w:noWrap w:val="0"/>
            <w:vAlign w:val="center"/>
          </w:tcPr>
          <w:p w14:paraId="6BFE7D0A">
            <w:pPr>
              <w:snapToGrid w:val="0"/>
              <w:spacing w:before="50" w:after="50"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拟派岗位</w:t>
            </w:r>
          </w:p>
        </w:tc>
      </w:tr>
      <w:tr w14:paraId="7043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242" w:type="dxa"/>
            <w:vMerge w:val="continue"/>
            <w:noWrap w:val="0"/>
            <w:vAlign w:val="center"/>
          </w:tcPr>
          <w:p w14:paraId="7496F4B6">
            <w:pPr>
              <w:snapToGrid w:val="0"/>
              <w:spacing w:before="50" w:after="50" w:line="500" w:lineRule="exact"/>
              <w:ind w:left="-107" w:leftChars="-51" w:firstLine="79" w:firstLineChars="38"/>
              <w:jc w:val="center"/>
              <w:rPr>
                <w:rFonts w:hint="eastAsia" w:asciiTheme="minorEastAsia" w:hAnsiTheme="minorEastAsia" w:eastAsiaTheme="minorEastAsia" w:cstheme="minorEastAsia"/>
                <w:color w:val="auto"/>
                <w:highlight w:val="none"/>
              </w:rPr>
            </w:pPr>
          </w:p>
        </w:tc>
        <w:tc>
          <w:tcPr>
            <w:tcW w:w="851" w:type="dxa"/>
            <w:vMerge w:val="continue"/>
            <w:noWrap w:val="0"/>
            <w:vAlign w:val="center"/>
          </w:tcPr>
          <w:p w14:paraId="1B38217C">
            <w:pPr>
              <w:snapToGrid w:val="0"/>
              <w:spacing w:before="50" w:after="50" w:line="500" w:lineRule="exact"/>
              <w:ind w:left="-107" w:leftChars="-51" w:firstLine="79" w:firstLineChars="38"/>
              <w:jc w:val="center"/>
              <w:rPr>
                <w:rFonts w:hint="eastAsia" w:asciiTheme="minorEastAsia" w:hAnsiTheme="minorEastAsia" w:eastAsiaTheme="minorEastAsia" w:cstheme="minorEastAsia"/>
                <w:color w:val="auto"/>
                <w:highlight w:val="none"/>
              </w:rPr>
            </w:pPr>
          </w:p>
        </w:tc>
        <w:tc>
          <w:tcPr>
            <w:tcW w:w="709" w:type="dxa"/>
            <w:vMerge w:val="continue"/>
            <w:noWrap w:val="0"/>
            <w:vAlign w:val="center"/>
          </w:tcPr>
          <w:p w14:paraId="228C7D46">
            <w:pPr>
              <w:snapToGrid w:val="0"/>
              <w:spacing w:before="50" w:after="50" w:line="500" w:lineRule="exact"/>
              <w:ind w:left="-107" w:leftChars="-51" w:firstLine="79" w:firstLineChars="38"/>
              <w:jc w:val="center"/>
              <w:rPr>
                <w:rFonts w:hint="eastAsia" w:asciiTheme="minorEastAsia" w:hAnsiTheme="minorEastAsia" w:eastAsiaTheme="minorEastAsia" w:cstheme="minorEastAsia"/>
                <w:color w:val="auto"/>
                <w:highlight w:val="none"/>
              </w:rPr>
            </w:pPr>
          </w:p>
        </w:tc>
        <w:tc>
          <w:tcPr>
            <w:tcW w:w="910" w:type="dxa"/>
            <w:noWrap w:val="0"/>
            <w:vAlign w:val="center"/>
          </w:tcPr>
          <w:p w14:paraId="0ED7B426">
            <w:pPr>
              <w:autoSpaceDE w:val="0"/>
              <w:autoSpaceDN w:val="0"/>
              <w:spacing w:before="52" w:line="242" w:lineRule="auto"/>
              <w:ind w:right="38" w:rightChars="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2"/>
                <w:highlight w:val="none"/>
                <w:lang w:val="zh-CN" w:bidi="zh-CN"/>
              </w:rPr>
              <w:t>证书 名称</w:t>
            </w:r>
          </w:p>
        </w:tc>
        <w:tc>
          <w:tcPr>
            <w:tcW w:w="1080" w:type="dxa"/>
            <w:noWrap w:val="0"/>
            <w:vAlign w:val="center"/>
          </w:tcPr>
          <w:p w14:paraId="0199A320">
            <w:pPr>
              <w:autoSpaceDE w:val="0"/>
              <w:autoSpaceDN w:val="0"/>
              <w:spacing w:before="208" w:line="24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证书编号</w:t>
            </w:r>
          </w:p>
        </w:tc>
        <w:tc>
          <w:tcPr>
            <w:tcW w:w="1128" w:type="dxa"/>
            <w:noWrap w:val="0"/>
            <w:vAlign w:val="center"/>
          </w:tcPr>
          <w:p w14:paraId="64D613DB">
            <w:pPr>
              <w:autoSpaceDE w:val="0"/>
              <w:autoSpaceDN w:val="0"/>
              <w:spacing w:before="208"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2"/>
                <w:highlight w:val="none"/>
                <w:lang w:val="zh-CN" w:bidi="zh-CN"/>
              </w:rPr>
              <w:t>专业</w:t>
            </w:r>
          </w:p>
        </w:tc>
        <w:tc>
          <w:tcPr>
            <w:tcW w:w="1134" w:type="dxa"/>
            <w:noWrap w:val="0"/>
            <w:vAlign w:val="center"/>
          </w:tcPr>
          <w:p w14:paraId="35C0D18D">
            <w:pPr>
              <w:bidi w:val="0"/>
              <w:jc w:val="center"/>
              <w:rPr>
                <w:rFonts w:hint="eastAsia" w:asciiTheme="minorEastAsia" w:hAnsiTheme="minorEastAsia" w:eastAsiaTheme="minorEastAsia" w:cstheme="minorEastAsia"/>
                <w:color w:val="auto"/>
                <w:kern w:val="2"/>
                <w:sz w:val="21"/>
                <w:highlight w:val="none"/>
                <w:lang w:val="en-US" w:eastAsia="zh-CN" w:bidi="ar-SA"/>
              </w:rPr>
            </w:pPr>
            <w:r>
              <w:rPr>
                <w:rFonts w:hint="eastAsia" w:asciiTheme="minorEastAsia" w:hAnsiTheme="minorEastAsia" w:eastAsiaTheme="minorEastAsia" w:cstheme="minorEastAsia"/>
                <w:color w:val="auto"/>
                <w:kern w:val="2"/>
                <w:sz w:val="21"/>
                <w:highlight w:val="none"/>
                <w:lang w:val="en-US" w:eastAsia="zh-CN" w:bidi="ar-SA"/>
              </w:rPr>
              <w:t>工作年限</w:t>
            </w:r>
          </w:p>
        </w:tc>
        <w:tc>
          <w:tcPr>
            <w:tcW w:w="1882" w:type="dxa"/>
            <w:vMerge w:val="continue"/>
            <w:noWrap w:val="0"/>
            <w:vAlign w:val="center"/>
          </w:tcPr>
          <w:p w14:paraId="0DD33CC4">
            <w:pPr>
              <w:snapToGrid w:val="0"/>
              <w:spacing w:before="50" w:after="50" w:line="500" w:lineRule="exact"/>
              <w:ind w:left="-107" w:leftChars="-51" w:firstLine="91" w:firstLineChars="38"/>
              <w:jc w:val="center"/>
              <w:rPr>
                <w:rFonts w:hint="eastAsia" w:asciiTheme="minorEastAsia" w:hAnsiTheme="minorEastAsia" w:eastAsiaTheme="minorEastAsia" w:cstheme="minorEastAsia"/>
                <w:color w:val="auto"/>
                <w:sz w:val="24"/>
                <w:highlight w:val="none"/>
              </w:rPr>
            </w:pPr>
          </w:p>
        </w:tc>
      </w:tr>
      <w:tr w14:paraId="075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center"/>
          </w:tcPr>
          <w:p w14:paraId="0F77F1D3">
            <w:pPr>
              <w:spacing w:before="50" w:after="50" w:line="500" w:lineRule="exact"/>
              <w:jc w:val="center"/>
              <w:rPr>
                <w:rFonts w:hint="eastAsia" w:asciiTheme="minorEastAsia" w:hAnsiTheme="minorEastAsia" w:eastAsiaTheme="minorEastAsia" w:cstheme="minorEastAsia"/>
                <w:color w:val="auto"/>
                <w:sz w:val="24"/>
                <w:highlight w:val="none"/>
              </w:rPr>
            </w:pPr>
          </w:p>
        </w:tc>
        <w:tc>
          <w:tcPr>
            <w:tcW w:w="851" w:type="dxa"/>
            <w:noWrap w:val="0"/>
            <w:vAlign w:val="center"/>
          </w:tcPr>
          <w:p w14:paraId="3F3F923D">
            <w:pPr>
              <w:spacing w:before="50" w:after="50" w:line="500" w:lineRule="exact"/>
              <w:jc w:val="center"/>
              <w:rPr>
                <w:rFonts w:hint="eastAsia" w:asciiTheme="minorEastAsia" w:hAnsiTheme="minorEastAsia" w:eastAsiaTheme="minorEastAsia" w:cstheme="minorEastAsia"/>
                <w:color w:val="auto"/>
                <w:sz w:val="24"/>
                <w:highlight w:val="none"/>
              </w:rPr>
            </w:pPr>
          </w:p>
        </w:tc>
        <w:tc>
          <w:tcPr>
            <w:tcW w:w="709" w:type="dxa"/>
            <w:noWrap w:val="0"/>
            <w:vAlign w:val="center"/>
          </w:tcPr>
          <w:p w14:paraId="416783C0">
            <w:pPr>
              <w:spacing w:before="50" w:after="50" w:line="500" w:lineRule="exact"/>
              <w:jc w:val="center"/>
              <w:rPr>
                <w:rFonts w:hint="eastAsia" w:asciiTheme="minorEastAsia" w:hAnsiTheme="minorEastAsia" w:eastAsiaTheme="minorEastAsia" w:cstheme="minorEastAsia"/>
                <w:color w:val="auto"/>
                <w:sz w:val="24"/>
                <w:highlight w:val="none"/>
              </w:rPr>
            </w:pPr>
          </w:p>
        </w:tc>
        <w:tc>
          <w:tcPr>
            <w:tcW w:w="910" w:type="dxa"/>
            <w:noWrap w:val="0"/>
            <w:vAlign w:val="center"/>
          </w:tcPr>
          <w:p w14:paraId="10CFE4C1">
            <w:pPr>
              <w:spacing w:before="50" w:after="50" w:line="500" w:lineRule="exact"/>
              <w:jc w:val="center"/>
              <w:rPr>
                <w:rFonts w:hint="eastAsia" w:asciiTheme="minorEastAsia" w:hAnsiTheme="minorEastAsia" w:eastAsiaTheme="minorEastAsia" w:cstheme="minorEastAsia"/>
                <w:color w:val="auto"/>
                <w:sz w:val="24"/>
                <w:highlight w:val="none"/>
              </w:rPr>
            </w:pPr>
          </w:p>
        </w:tc>
        <w:tc>
          <w:tcPr>
            <w:tcW w:w="1080" w:type="dxa"/>
            <w:noWrap w:val="0"/>
            <w:vAlign w:val="center"/>
          </w:tcPr>
          <w:p w14:paraId="7E234770">
            <w:pPr>
              <w:spacing w:before="50" w:after="50" w:line="500" w:lineRule="exact"/>
              <w:jc w:val="center"/>
              <w:rPr>
                <w:rFonts w:hint="eastAsia" w:asciiTheme="minorEastAsia" w:hAnsiTheme="minorEastAsia" w:eastAsiaTheme="minorEastAsia" w:cstheme="minorEastAsia"/>
                <w:color w:val="auto"/>
                <w:sz w:val="24"/>
                <w:highlight w:val="none"/>
              </w:rPr>
            </w:pPr>
          </w:p>
        </w:tc>
        <w:tc>
          <w:tcPr>
            <w:tcW w:w="1128" w:type="dxa"/>
            <w:noWrap w:val="0"/>
            <w:vAlign w:val="center"/>
          </w:tcPr>
          <w:p w14:paraId="1FC04B0D">
            <w:pPr>
              <w:spacing w:before="50" w:after="50" w:line="500" w:lineRule="exact"/>
              <w:jc w:val="center"/>
              <w:rPr>
                <w:rFonts w:hint="eastAsia" w:asciiTheme="minorEastAsia" w:hAnsiTheme="minorEastAsia" w:eastAsiaTheme="minorEastAsia" w:cstheme="minorEastAsia"/>
                <w:color w:val="auto"/>
                <w:sz w:val="24"/>
                <w:highlight w:val="none"/>
              </w:rPr>
            </w:pPr>
          </w:p>
        </w:tc>
        <w:tc>
          <w:tcPr>
            <w:tcW w:w="1134" w:type="dxa"/>
            <w:noWrap w:val="0"/>
            <w:vAlign w:val="center"/>
          </w:tcPr>
          <w:p w14:paraId="799B10FA">
            <w:pPr>
              <w:spacing w:before="50" w:after="50" w:line="500" w:lineRule="exact"/>
              <w:jc w:val="center"/>
              <w:rPr>
                <w:rFonts w:hint="eastAsia" w:asciiTheme="minorEastAsia" w:hAnsiTheme="minorEastAsia" w:eastAsiaTheme="minorEastAsia" w:cstheme="minorEastAsia"/>
                <w:color w:val="auto"/>
                <w:sz w:val="24"/>
                <w:highlight w:val="none"/>
              </w:rPr>
            </w:pPr>
          </w:p>
        </w:tc>
        <w:tc>
          <w:tcPr>
            <w:tcW w:w="1882" w:type="dxa"/>
            <w:noWrap w:val="0"/>
            <w:vAlign w:val="center"/>
          </w:tcPr>
          <w:p w14:paraId="13C790A5">
            <w:pPr>
              <w:spacing w:before="50" w:after="50" w:line="500" w:lineRule="exact"/>
              <w:jc w:val="center"/>
              <w:rPr>
                <w:rFonts w:hint="eastAsia" w:asciiTheme="minorEastAsia" w:hAnsiTheme="minorEastAsia" w:eastAsiaTheme="minorEastAsia" w:cstheme="minorEastAsia"/>
                <w:color w:val="auto"/>
                <w:sz w:val="24"/>
                <w:highlight w:val="none"/>
              </w:rPr>
            </w:pPr>
          </w:p>
        </w:tc>
      </w:tr>
      <w:tr w14:paraId="55AD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top"/>
          </w:tcPr>
          <w:p w14:paraId="5180EC49">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3AF8E2A9">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696DF66B">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7D0DCC00">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0CB6810B">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08F75A98">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2B45561F">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4CB015A9">
            <w:pPr>
              <w:spacing w:before="50" w:after="50" w:line="500" w:lineRule="exact"/>
              <w:jc w:val="left"/>
              <w:rPr>
                <w:rFonts w:hint="eastAsia" w:asciiTheme="minorEastAsia" w:hAnsiTheme="minorEastAsia" w:eastAsiaTheme="minorEastAsia" w:cstheme="minorEastAsia"/>
                <w:color w:val="auto"/>
                <w:sz w:val="24"/>
                <w:highlight w:val="none"/>
              </w:rPr>
            </w:pPr>
          </w:p>
        </w:tc>
      </w:tr>
      <w:tr w14:paraId="5EB3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top"/>
          </w:tcPr>
          <w:p w14:paraId="1FF994C2">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0C9DB8AF">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01259EED">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52AA0860">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22438DBC">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12BAFC74">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32FF40EC">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3DB4A245">
            <w:pPr>
              <w:spacing w:before="50" w:after="50" w:line="500" w:lineRule="exact"/>
              <w:jc w:val="left"/>
              <w:rPr>
                <w:rFonts w:hint="eastAsia" w:asciiTheme="minorEastAsia" w:hAnsiTheme="minorEastAsia" w:eastAsiaTheme="minorEastAsia" w:cstheme="minorEastAsia"/>
                <w:color w:val="auto"/>
                <w:sz w:val="24"/>
                <w:highlight w:val="none"/>
              </w:rPr>
            </w:pPr>
          </w:p>
        </w:tc>
      </w:tr>
      <w:tr w14:paraId="7EA8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top"/>
          </w:tcPr>
          <w:p w14:paraId="0CD57E17">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09E0D3F7">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74A321FE">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7AB43839">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529E4602">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06BB6996">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4C16538D">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6CAE081D">
            <w:pPr>
              <w:spacing w:before="50" w:after="50" w:line="500" w:lineRule="exact"/>
              <w:jc w:val="left"/>
              <w:rPr>
                <w:rFonts w:hint="eastAsia" w:asciiTheme="minorEastAsia" w:hAnsiTheme="minorEastAsia" w:eastAsiaTheme="minorEastAsia" w:cstheme="minorEastAsia"/>
                <w:color w:val="auto"/>
                <w:sz w:val="24"/>
                <w:highlight w:val="none"/>
              </w:rPr>
            </w:pPr>
          </w:p>
        </w:tc>
      </w:tr>
      <w:tr w14:paraId="350B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top"/>
          </w:tcPr>
          <w:p w14:paraId="23F02502">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6C801BF9">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2DCBEEDE">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49BA759C">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4EFD595A">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1D261381">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43FD96AD">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6BE676A7">
            <w:pPr>
              <w:spacing w:before="50" w:after="50" w:line="500" w:lineRule="exact"/>
              <w:jc w:val="left"/>
              <w:rPr>
                <w:rFonts w:hint="eastAsia" w:asciiTheme="minorEastAsia" w:hAnsiTheme="minorEastAsia" w:eastAsiaTheme="minorEastAsia" w:cstheme="minorEastAsia"/>
                <w:color w:val="auto"/>
                <w:sz w:val="24"/>
                <w:highlight w:val="none"/>
              </w:rPr>
            </w:pPr>
          </w:p>
        </w:tc>
      </w:tr>
      <w:tr w14:paraId="310A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top"/>
          </w:tcPr>
          <w:p w14:paraId="0D0F4836">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38781062">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528CE904">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3996DD8D">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43869A8D">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38BC10A3">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06FD3F4B">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17C473BE">
            <w:pPr>
              <w:spacing w:before="50" w:after="50" w:line="500" w:lineRule="exact"/>
              <w:jc w:val="left"/>
              <w:rPr>
                <w:rFonts w:hint="eastAsia" w:asciiTheme="minorEastAsia" w:hAnsiTheme="minorEastAsia" w:eastAsiaTheme="minorEastAsia" w:cstheme="minorEastAsia"/>
                <w:color w:val="auto"/>
                <w:sz w:val="24"/>
                <w:highlight w:val="none"/>
              </w:rPr>
            </w:pPr>
          </w:p>
        </w:tc>
      </w:tr>
      <w:tr w14:paraId="3AEE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top"/>
          </w:tcPr>
          <w:p w14:paraId="2204DC40">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2DAA502F">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593A37A0">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72234697">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445EBADE">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283B2087">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17B25102">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64F3AA4C">
            <w:pPr>
              <w:spacing w:before="50" w:after="50" w:line="500" w:lineRule="exact"/>
              <w:jc w:val="left"/>
              <w:rPr>
                <w:rFonts w:hint="eastAsia" w:asciiTheme="minorEastAsia" w:hAnsiTheme="minorEastAsia" w:eastAsiaTheme="minorEastAsia" w:cstheme="minorEastAsia"/>
                <w:color w:val="auto"/>
                <w:sz w:val="24"/>
                <w:highlight w:val="none"/>
              </w:rPr>
            </w:pPr>
          </w:p>
        </w:tc>
      </w:tr>
      <w:tr w14:paraId="3DAC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top"/>
          </w:tcPr>
          <w:p w14:paraId="3D153F9E">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79AB0E0F">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2AB8C50E">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466EB178">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362656A7">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219AEEF9">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16AF8EBB">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32F8738E">
            <w:pPr>
              <w:spacing w:before="50" w:after="50" w:line="500" w:lineRule="exact"/>
              <w:jc w:val="left"/>
              <w:rPr>
                <w:rFonts w:hint="eastAsia" w:asciiTheme="minorEastAsia" w:hAnsiTheme="minorEastAsia" w:eastAsiaTheme="minorEastAsia" w:cstheme="minorEastAsia"/>
                <w:color w:val="auto"/>
                <w:sz w:val="24"/>
                <w:highlight w:val="none"/>
              </w:rPr>
            </w:pPr>
          </w:p>
        </w:tc>
      </w:tr>
      <w:tr w14:paraId="7D14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2" w:type="dxa"/>
            <w:noWrap w:val="0"/>
            <w:vAlign w:val="top"/>
          </w:tcPr>
          <w:p w14:paraId="42D0E5B3">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3DF27F59">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3E0EF4F0">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3D0A04AD">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683777F6">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5A3DC3AC">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0086A394">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50E81F7A">
            <w:pPr>
              <w:spacing w:before="50" w:after="50" w:line="500" w:lineRule="exact"/>
              <w:jc w:val="left"/>
              <w:rPr>
                <w:rFonts w:hint="eastAsia" w:asciiTheme="minorEastAsia" w:hAnsiTheme="minorEastAsia" w:eastAsiaTheme="minorEastAsia" w:cstheme="minorEastAsia"/>
                <w:color w:val="auto"/>
                <w:sz w:val="24"/>
                <w:highlight w:val="none"/>
              </w:rPr>
            </w:pPr>
          </w:p>
        </w:tc>
      </w:tr>
      <w:tr w14:paraId="6442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42" w:type="dxa"/>
            <w:noWrap w:val="0"/>
            <w:vAlign w:val="top"/>
          </w:tcPr>
          <w:p w14:paraId="396E5C95">
            <w:pPr>
              <w:spacing w:before="50" w:after="50" w:line="500" w:lineRule="exact"/>
              <w:jc w:val="left"/>
              <w:rPr>
                <w:rFonts w:hint="eastAsia" w:asciiTheme="minorEastAsia" w:hAnsiTheme="minorEastAsia" w:eastAsiaTheme="minorEastAsia" w:cstheme="minorEastAsia"/>
                <w:color w:val="auto"/>
                <w:sz w:val="24"/>
                <w:highlight w:val="none"/>
              </w:rPr>
            </w:pPr>
          </w:p>
        </w:tc>
        <w:tc>
          <w:tcPr>
            <w:tcW w:w="851" w:type="dxa"/>
            <w:noWrap w:val="0"/>
            <w:vAlign w:val="top"/>
          </w:tcPr>
          <w:p w14:paraId="63E2D2E0">
            <w:pPr>
              <w:spacing w:before="50" w:after="50" w:line="500" w:lineRule="exact"/>
              <w:jc w:val="left"/>
              <w:rPr>
                <w:rFonts w:hint="eastAsia" w:asciiTheme="minorEastAsia" w:hAnsiTheme="minorEastAsia" w:eastAsiaTheme="minorEastAsia" w:cstheme="minorEastAsia"/>
                <w:color w:val="auto"/>
                <w:sz w:val="24"/>
                <w:highlight w:val="none"/>
              </w:rPr>
            </w:pPr>
          </w:p>
        </w:tc>
        <w:tc>
          <w:tcPr>
            <w:tcW w:w="709" w:type="dxa"/>
            <w:noWrap w:val="0"/>
            <w:vAlign w:val="top"/>
          </w:tcPr>
          <w:p w14:paraId="1458993F">
            <w:pPr>
              <w:spacing w:before="50" w:after="50" w:line="500" w:lineRule="exact"/>
              <w:jc w:val="left"/>
              <w:rPr>
                <w:rFonts w:hint="eastAsia" w:asciiTheme="minorEastAsia" w:hAnsiTheme="minorEastAsia" w:eastAsiaTheme="minorEastAsia" w:cstheme="minorEastAsia"/>
                <w:color w:val="auto"/>
                <w:sz w:val="24"/>
                <w:highlight w:val="none"/>
              </w:rPr>
            </w:pPr>
          </w:p>
        </w:tc>
        <w:tc>
          <w:tcPr>
            <w:tcW w:w="910" w:type="dxa"/>
            <w:noWrap w:val="0"/>
            <w:vAlign w:val="top"/>
          </w:tcPr>
          <w:p w14:paraId="54F02C23">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080" w:type="dxa"/>
            <w:noWrap w:val="0"/>
            <w:vAlign w:val="top"/>
          </w:tcPr>
          <w:p w14:paraId="207DA6D4">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28" w:type="dxa"/>
            <w:noWrap w:val="0"/>
            <w:vAlign w:val="top"/>
          </w:tcPr>
          <w:p w14:paraId="3EA1A7DA">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134" w:type="dxa"/>
            <w:noWrap w:val="0"/>
            <w:vAlign w:val="top"/>
          </w:tcPr>
          <w:p w14:paraId="7586199A">
            <w:pPr>
              <w:spacing w:before="50" w:after="50" w:line="500" w:lineRule="exact"/>
              <w:jc w:val="left"/>
              <w:rPr>
                <w:rFonts w:hint="eastAsia" w:asciiTheme="minorEastAsia" w:hAnsiTheme="minorEastAsia" w:eastAsiaTheme="minorEastAsia" w:cstheme="minorEastAsia"/>
                <w:color w:val="auto"/>
                <w:sz w:val="24"/>
                <w:highlight w:val="none"/>
              </w:rPr>
            </w:pPr>
          </w:p>
        </w:tc>
        <w:tc>
          <w:tcPr>
            <w:tcW w:w="1882" w:type="dxa"/>
            <w:noWrap w:val="0"/>
            <w:vAlign w:val="top"/>
          </w:tcPr>
          <w:p w14:paraId="4B5982FF">
            <w:pPr>
              <w:spacing w:before="50" w:after="50" w:line="500" w:lineRule="exact"/>
              <w:jc w:val="left"/>
              <w:rPr>
                <w:rFonts w:hint="eastAsia" w:asciiTheme="minorEastAsia" w:hAnsiTheme="minorEastAsia" w:eastAsiaTheme="minorEastAsia" w:cstheme="minorEastAsia"/>
                <w:color w:val="auto"/>
                <w:sz w:val="24"/>
                <w:highlight w:val="none"/>
              </w:rPr>
            </w:pPr>
          </w:p>
        </w:tc>
      </w:tr>
    </w:tbl>
    <w:p w14:paraId="645FAD2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w:t>
      </w:r>
      <w:r>
        <w:rPr>
          <w:rFonts w:hint="eastAsia" w:asciiTheme="minorEastAsia" w:hAnsiTheme="minorEastAsia" w:eastAsiaTheme="minorEastAsia" w:cstheme="minorEastAsia"/>
          <w:color w:val="auto"/>
          <w:sz w:val="24"/>
          <w:highlight w:val="none"/>
          <w:lang w:val="zh-CN"/>
        </w:rPr>
        <w:t>项目组成人员应附职称证书、执业资格证书等复印件或扫描件（按评标办法提供）。</w:t>
      </w:r>
    </w:p>
    <w:p w14:paraId="52E0815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此表后附拟派人员近3月中的任意1月的社保记录材料（按评标办法提供）。</w:t>
      </w:r>
    </w:p>
    <w:p w14:paraId="7700F11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.在填写时，如本表格不适合投标单位的实际情况，可根据本表格式按评标办法要求自行划表填写并提供相关资料。</w:t>
      </w:r>
      <w:r>
        <w:rPr>
          <w:rFonts w:hint="eastAsia" w:asciiTheme="minorEastAsia" w:hAnsiTheme="minorEastAsia" w:eastAsiaTheme="minorEastAsia" w:cstheme="minorEastAsia"/>
          <w:color w:val="auto"/>
          <w:highlight w:val="none"/>
        </w:rPr>
        <w:t xml:space="preserve">    </w:t>
      </w:r>
    </w:p>
    <w:p w14:paraId="60BD07E7">
      <w:pPr>
        <w:snapToGrid w:val="0"/>
        <w:spacing w:line="360" w:lineRule="auto"/>
        <w:ind w:right="480"/>
        <w:rPr>
          <w:rFonts w:hint="eastAsia" w:asciiTheme="minorEastAsia" w:hAnsiTheme="minorEastAsia" w:eastAsiaTheme="minorEastAsia" w:cstheme="minorEastAsia"/>
          <w:snapToGrid w:val="0"/>
          <w:color w:val="auto"/>
          <w:sz w:val="24"/>
          <w:highlight w:val="none"/>
          <w:u w:val="single"/>
        </w:rPr>
      </w:pPr>
      <w:r>
        <w:rPr>
          <w:rFonts w:hint="eastAsia" w:asciiTheme="minorEastAsia" w:hAnsiTheme="minorEastAsia" w:eastAsiaTheme="minorEastAsia" w:cstheme="minorEastAsia"/>
          <w:snapToGrid w:val="0"/>
          <w:color w:val="auto"/>
          <w:sz w:val="24"/>
          <w:highlight w:val="none"/>
        </w:rPr>
        <w:t>投标人（电子签章）：</w:t>
      </w:r>
      <w:r>
        <w:rPr>
          <w:rFonts w:hint="eastAsia" w:asciiTheme="minorEastAsia" w:hAnsiTheme="minorEastAsia" w:eastAsiaTheme="minorEastAsia" w:cstheme="minorEastAsia"/>
          <w:snapToGrid w:val="0"/>
          <w:color w:val="auto"/>
          <w:sz w:val="24"/>
          <w:highlight w:val="none"/>
          <w:u w:val="single"/>
        </w:rPr>
        <w:t xml:space="preserve">                   </w:t>
      </w:r>
    </w:p>
    <w:p w14:paraId="5FEFAFEC">
      <w:pPr>
        <w:snapToGrid w:val="0"/>
        <w:spacing w:line="360" w:lineRule="auto"/>
        <w:rPr>
          <w:rFonts w:hint="eastAsia" w:asciiTheme="minorEastAsia" w:hAnsiTheme="minorEastAsia" w:eastAsiaTheme="minorEastAsia" w:cstheme="minorEastAsia"/>
          <w:snapToGrid w:val="0"/>
          <w:color w:val="auto"/>
          <w:sz w:val="24"/>
          <w:highlight w:val="none"/>
          <w:u w:val="single"/>
        </w:rPr>
      </w:pPr>
      <w:r>
        <w:rPr>
          <w:rFonts w:hint="eastAsia" w:asciiTheme="minorEastAsia" w:hAnsiTheme="minorEastAsia" w:eastAsiaTheme="minorEastAsia" w:cstheme="minorEastAsia"/>
          <w:snapToGrid w:val="0"/>
          <w:color w:val="auto"/>
          <w:sz w:val="24"/>
          <w:highlight w:val="none"/>
        </w:rPr>
        <w:t>法定代表人（或授权代表）：</w:t>
      </w:r>
      <w:r>
        <w:rPr>
          <w:rFonts w:hint="eastAsia" w:asciiTheme="minorEastAsia" w:hAnsiTheme="minorEastAsia" w:eastAsiaTheme="minorEastAsia" w:cstheme="minorEastAsia"/>
          <w:snapToGrid w:val="0"/>
          <w:color w:val="auto"/>
          <w:sz w:val="24"/>
          <w:highlight w:val="none"/>
          <w:u w:val="single"/>
        </w:rPr>
        <w:t xml:space="preserve"> （签字或盖章）</w:t>
      </w:r>
    </w:p>
    <w:p w14:paraId="2830F834">
      <w:pPr>
        <w:snapToGrid w:val="0"/>
        <w:spacing w:line="360" w:lineRule="auto"/>
        <w:rPr>
          <w:rFonts w:hint="eastAsia" w:asciiTheme="minorEastAsia" w:hAnsiTheme="minorEastAsia" w:eastAsiaTheme="minorEastAsia" w:cstheme="minorEastAsia"/>
          <w:snapToGrid w:val="0"/>
          <w:color w:val="auto"/>
          <w:sz w:val="24"/>
          <w:highlight w:val="none"/>
          <w:u w:val="single"/>
        </w:rPr>
      </w:pPr>
      <w:r>
        <w:rPr>
          <w:rFonts w:hint="eastAsia" w:asciiTheme="minorEastAsia" w:hAnsiTheme="minorEastAsia" w:eastAsiaTheme="minorEastAsia" w:cstheme="minorEastAsia"/>
          <w:snapToGrid w:val="0"/>
          <w:color w:val="auto"/>
          <w:sz w:val="24"/>
          <w:highlight w:val="none"/>
        </w:rPr>
        <w:t>日期</w:t>
      </w:r>
      <w:r>
        <w:rPr>
          <w:rFonts w:hint="eastAsia" w:asciiTheme="minorEastAsia" w:hAnsiTheme="minorEastAsia" w:eastAsiaTheme="minorEastAsia" w:cstheme="minorEastAsia"/>
          <w:snapToGrid w:val="0"/>
          <w:color w:val="auto"/>
          <w:sz w:val="24"/>
          <w:highlight w:val="none"/>
          <w:u w:val="single"/>
        </w:rPr>
        <w:t xml:space="preserve">      </w:t>
      </w:r>
      <w:r>
        <w:rPr>
          <w:rFonts w:hint="eastAsia" w:asciiTheme="minorEastAsia" w:hAnsiTheme="minorEastAsia" w:eastAsiaTheme="minorEastAsia" w:cstheme="minorEastAsia"/>
          <w:snapToGrid w:val="0"/>
          <w:color w:val="auto"/>
          <w:sz w:val="24"/>
          <w:highlight w:val="none"/>
        </w:rPr>
        <w:t>年</w:t>
      </w:r>
      <w:r>
        <w:rPr>
          <w:rFonts w:hint="eastAsia" w:asciiTheme="minorEastAsia" w:hAnsiTheme="minorEastAsia" w:eastAsiaTheme="minorEastAsia" w:cstheme="minorEastAsia"/>
          <w:snapToGrid w:val="0"/>
          <w:color w:val="auto"/>
          <w:sz w:val="24"/>
          <w:highlight w:val="none"/>
          <w:u w:val="single"/>
        </w:rPr>
        <w:t xml:space="preserve">    </w:t>
      </w:r>
      <w:r>
        <w:rPr>
          <w:rFonts w:hint="eastAsia" w:asciiTheme="minorEastAsia" w:hAnsiTheme="minorEastAsia" w:eastAsiaTheme="minorEastAsia" w:cstheme="minorEastAsia"/>
          <w:snapToGrid w:val="0"/>
          <w:color w:val="auto"/>
          <w:sz w:val="24"/>
          <w:highlight w:val="none"/>
        </w:rPr>
        <w:t>月</w:t>
      </w:r>
      <w:r>
        <w:rPr>
          <w:rFonts w:hint="eastAsia" w:asciiTheme="minorEastAsia" w:hAnsiTheme="minorEastAsia" w:eastAsiaTheme="minorEastAsia" w:cstheme="minorEastAsia"/>
          <w:snapToGrid w:val="0"/>
          <w:color w:val="auto"/>
          <w:sz w:val="24"/>
          <w:highlight w:val="none"/>
          <w:u w:val="single"/>
        </w:rPr>
        <w:t xml:space="preserve">    </w:t>
      </w:r>
      <w:r>
        <w:rPr>
          <w:rFonts w:hint="eastAsia" w:asciiTheme="minorEastAsia" w:hAnsiTheme="minorEastAsia" w:eastAsiaTheme="minorEastAsia" w:cstheme="minorEastAsia"/>
          <w:snapToGrid w:val="0"/>
          <w:color w:val="auto"/>
          <w:sz w:val="24"/>
          <w:highlight w:val="none"/>
        </w:rPr>
        <w:t>日</w:t>
      </w:r>
    </w:p>
    <w:p w14:paraId="41FDAE54">
      <w:pPr>
        <w:snapToGrid w:val="0"/>
        <w:spacing w:before="50" w:after="120" w:afterLines="50" w:line="360" w:lineRule="auto"/>
        <w:jc w:val="center"/>
        <w:rPr>
          <w:rFonts w:hint="eastAsia" w:ascii="宋体" w:hAnsi="宋体" w:cs="宋体"/>
          <w:b/>
          <w:color w:val="auto"/>
          <w:sz w:val="32"/>
          <w:szCs w:val="32"/>
          <w:highlight w:val="none"/>
        </w:rPr>
      </w:pPr>
    </w:p>
    <w:p w14:paraId="1D73CD70">
      <w:pPr>
        <w:snapToGrid w:val="0"/>
        <w:spacing w:before="50" w:after="120" w:afterLines="50" w:line="360" w:lineRule="auto"/>
        <w:jc w:val="center"/>
        <w:rPr>
          <w:rFonts w:hint="eastAsia" w:ascii="宋体" w:hAnsi="宋体" w:cs="宋体"/>
          <w:b/>
          <w:color w:val="auto"/>
          <w:sz w:val="32"/>
          <w:szCs w:val="32"/>
          <w:highlight w:val="none"/>
        </w:rPr>
      </w:pPr>
    </w:p>
    <w:p w14:paraId="0E5A3F51">
      <w:pPr>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三、报价文件封面格式</w:t>
      </w:r>
    </w:p>
    <w:p w14:paraId="6A42B0AA">
      <w:pPr>
        <w:spacing w:line="240" w:lineRule="auto"/>
        <w:rPr>
          <w:rFonts w:hint="default" w:asciiTheme="minorEastAsia" w:hAnsiTheme="minorEastAsia" w:eastAsiaTheme="minorEastAsia" w:cstheme="minorEastAsia"/>
          <w:b/>
          <w:bCs/>
          <w:color w:val="auto"/>
          <w:sz w:val="40"/>
          <w:szCs w:val="40"/>
          <w:highlight w:val="none"/>
        </w:rPr>
      </w:pPr>
    </w:p>
    <w:p w14:paraId="3943CC6F">
      <w:pPr>
        <w:spacing w:line="240" w:lineRule="auto"/>
        <w:jc w:val="center"/>
        <w:rPr>
          <w:rFonts w:hint="default" w:asciiTheme="minorEastAsia" w:hAnsiTheme="minorEastAsia" w:eastAsiaTheme="minorEastAsia" w:cstheme="minorEastAsia"/>
          <w:b/>
          <w:bCs/>
          <w:color w:val="auto"/>
          <w:sz w:val="40"/>
          <w:szCs w:val="40"/>
          <w:highlight w:val="none"/>
        </w:rPr>
      </w:pPr>
    </w:p>
    <w:p w14:paraId="205F21E8">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b/>
          <w:bCs/>
          <w:color w:val="auto"/>
          <w:sz w:val="40"/>
          <w:szCs w:val="40"/>
          <w:highlight w:val="none"/>
          <w:lang w:eastAsia="zh-CN"/>
        </w:rPr>
        <w:t>2025年度浦江县建设工程造价信息采集服务项目</w:t>
      </w:r>
    </w:p>
    <w:p w14:paraId="260A82D7">
      <w:pPr>
        <w:spacing w:line="360" w:lineRule="auto"/>
        <w:jc w:val="center"/>
        <w:rPr>
          <w:rFonts w:hint="default" w:asciiTheme="minorEastAsia" w:hAnsiTheme="minorEastAsia" w:eastAsiaTheme="minorEastAsia" w:cstheme="minorEastAsia"/>
          <w:color w:val="auto"/>
          <w:spacing w:val="40"/>
          <w:w w:val="90"/>
          <w:sz w:val="96"/>
          <w:szCs w:val="96"/>
          <w:highlight w:val="none"/>
          <w:lang w:bidi="th-TH"/>
        </w:rPr>
      </w:pPr>
      <w:r>
        <w:rPr>
          <w:rFonts w:asciiTheme="minorEastAsia" w:hAnsiTheme="minorEastAsia" w:eastAsiaTheme="minorEastAsia" w:cstheme="minorEastAsia"/>
          <w:color w:val="auto"/>
          <w:spacing w:val="40"/>
          <w:w w:val="90"/>
          <w:sz w:val="96"/>
          <w:szCs w:val="96"/>
          <w:highlight w:val="none"/>
          <w:lang w:bidi="th-TH"/>
        </w:rPr>
        <w:t>投 标 文 件</w:t>
      </w:r>
    </w:p>
    <w:p w14:paraId="58FED250">
      <w:pPr>
        <w:spacing w:line="240" w:lineRule="auto"/>
        <w:jc w:val="center"/>
        <w:rPr>
          <w:rFonts w:hint="default" w:asciiTheme="minorEastAsia" w:hAnsiTheme="minorEastAsia" w:eastAsiaTheme="minorEastAsia" w:cstheme="minorEastAsia"/>
          <w:b/>
          <w:bCs/>
          <w:color w:val="auto"/>
          <w:sz w:val="36"/>
          <w:szCs w:val="36"/>
          <w:highlight w:val="none"/>
        </w:rPr>
      </w:pPr>
      <w:r>
        <w:rPr>
          <w:rFonts w:asciiTheme="minorEastAsia" w:hAnsiTheme="minorEastAsia" w:eastAsiaTheme="minorEastAsia" w:cstheme="minorEastAsia"/>
          <w:b/>
          <w:bCs/>
          <w:color w:val="auto"/>
          <w:sz w:val="36"/>
          <w:szCs w:val="36"/>
          <w:highlight w:val="none"/>
        </w:rPr>
        <w:t>（报价文件）</w:t>
      </w:r>
      <w:r>
        <w:rPr>
          <w:rFonts w:hint="eastAsia" w:asciiTheme="minorEastAsia" w:hAnsiTheme="minorEastAsia" w:eastAsiaTheme="minorEastAsia" w:cstheme="minorEastAsia"/>
          <w:b/>
          <w:bCs/>
          <w:color w:val="auto"/>
          <w:sz w:val="36"/>
          <w:szCs w:val="36"/>
          <w:highlight w:val="none"/>
        </w:rPr>
        <w:t>（标项1/标项2）</w:t>
      </w:r>
    </w:p>
    <w:p w14:paraId="3ADBCD51">
      <w:pPr>
        <w:spacing w:line="240" w:lineRule="auto"/>
        <w:jc w:val="center"/>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b/>
          <w:bCs/>
          <w:color w:val="auto"/>
          <w:sz w:val="28"/>
          <w:szCs w:val="28"/>
          <w:highlight w:val="none"/>
        </w:rPr>
        <w:t>项目编号：</w:t>
      </w:r>
      <w:r>
        <w:rPr>
          <w:rFonts w:hint="eastAsia" w:asciiTheme="minorEastAsia" w:hAnsiTheme="minorEastAsia" w:eastAsiaTheme="minorEastAsia" w:cstheme="minorEastAsia"/>
          <w:b/>
          <w:bCs/>
          <w:color w:val="auto"/>
          <w:sz w:val="28"/>
          <w:szCs w:val="28"/>
          <w:highlight w:val="none"/>
          <w:lang w:eastAsia="zh-CN"/>
        </w:rPr>
        <w:t>ZJZZCGGK2025001</w:t>
      </w:r>
    </w:p>
    <w:p w14:paraId="46A27D61">
      <w:pPr>
        <w:spacing w:line="240" w:lineRule="auto"/>
        <w:jc w:val="center"/>
        <w:rPr>
          <w:rFonts w:hint="default" w:asciiTheme="minorEastAsia" w:hAnsiTheme="minorEastAsia" w:eastAsiaTheme="minorEastAsia" w:cstheme="minorEastAsia"/>
          <w:b/>
          <w:bCs/>
          <w:color w:val="auto"/>
          <w:sz w:val="28"/>
          <w:szCs w:val="28"/>
          <w:highlight w:val="none"/>
        </w:rPr>
      </w:pPr>
    </w:p>
    <w:p w14:paraId="60FD8A19">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7AB00197">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1A2C7C74">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470B7B5E">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40A29E6A">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3E557BA3">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投标人名称（电子签章）：</w:t>
      </w:r>
      <w:r>
        <w:rPr>
          <w:rFonts w:asciiTheme="minorEastAsia" w:hAnsiTheme="minorEastAsia" w:eastAsiaTheme="minorEastAsia" w:cstheme="minorEastAsia"/>
          <w:b/>
          <w:color w:val="auto"/>
          <w:sz w:val="32"/>
          <w:szCs w:val="32"/>
          <w:highlight w:val="none"/>
          <w:u w:val="single"/>
        </w:rPr>
        <w:t xml:space="preserve">                             </w:t>
      </w:r>
    </w:p>
    <w:p w14:paraId="590D8A0C">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500180D6">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 xml:space="preserve">法定代表人或授权代表(签字或盖章)： </w:t>
      </w:r>
      <w:r>
        <w:rPr>
          <w:rFonts w:asciiTheme="minorEastAsia" w:hAnsiTheme="minorEastAsia" w:eastAsiaTheme="minorEastAsia" w:cstheme="minorEastAsia"/>
          <w:b/>
          <w:color w:val="auto"/>
          <w:sz w:val="32"/>
          <w:szCs w:val="32"/>
          <w:highlight w:val="none"/>
          <w:u w:val="single"/>
        </w:rPr>
        <w:t xml:space="preserve">                  </w:t>
      </w:r>
    </w:p>
    <w:p w14:paraId="2725CD15">
      <w:pPr>
        <w:autoSpaceDE w:val="0"/>
        <w:autoSpaceDN w:val="0"/>
        <w:adjustRightInd w:val="0"/>
        <w:spacing w:line="360" w:lineRule="auto"/>
        <w:rPr>
          <w:rFonts w:hint="default" w:asciiTheme="minorEastAsia" w:hAnsiTheme="minorEastAsia" w:eastAsiaTheme="minorEastAsia" w:cstheme="minorEastAsia"/>
          <w:b/>
          <w:color w:val="auto"/>
          <w:sz w:val="32"/>
          <w:szCs w:val="32"/>
          <w:highlight w:val="none"/>
        </w:rPr>
      </w:pPr>
    </w:p>
    <w:p w14:paraId="29F0119C">
      <w:pPr>
        <w:autoSpaceDE w:val="0"/>
        <w:autoSpaceDN w:val="0"/>
        <w:adjustRightInd w:val="0"/>
        <w:spacing w:line="360" w:lineRule="auto"/>
        <w:jc w:val="center"/>
        <w:rPr>
          <w:rFonts w:hint="default"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时间：    年   月   日</w:t>
      </w:r>
    </w:p>
    <w:p w14:paraId="3A0700E8">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highlight w:val="none"/>
        </w:rPr>
      </w:pPr>
    </w:p>
    <w:p w14:paraId="0AE716D1">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highlight w:val="none"/>
        </w:rPr>
      </w:pPr>
    </w:p>
    <w:p w14:paraId="422918F5">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p>
    <w:p w14:paraId="444D1153">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auto"/>
          <w:kern w:val="0"/>
          <w:sz w:val="32"/>
          <w:szCs w:val="32"/>
          <w:highlight w:val="none"/>
        </w:rPr>
      </w:pPr>
      <w:r>
        <w:rPr>
          <w:rFonts w:asciiTheme="minorEastAsia" w:hAnsiTheme="minorEastAsia" w:eastAsiaTheme="minorEastAsia" w:cstheme="minorEastAsia"/>
          <w:b/>
          <w:snapToGrid w:val="0"/>
          <w:color w:val="auto"/>
          <w:kern w:val="0"/>
          <w:sz w:val="32"/>
          <w:szCs w:val="32"/>
          <w:highlight w:val="none"/>
        </w:rPr>
        <w:t>报价文件目录</w:t>
      </w:r>
      <w:r>
        <w:rPr>
          <w:rFonts w:hint="eastAsia" w:asciiTheme="minorEastAsia" w:hAnsiTheme="minorEastAsia" w:eastAsiaTheme="minorEastAsia" w:cstheme="minorEastAsia"/>
          <w:b/>
          <w:snapToGrid w:val="0"/>
          <w:color w:val="auto"/>
          <w:kern w:val="0"/>
          <w:sz w:val="32"/>
          <w:szCs w:val="32"/>
          <w:highlight w:val="none"/>
        </w:rPr>
        <w:t>（标项1/标项2）</w:t>
      </w:r>
    </w:p>
    <w:p w14:paraId="2F270CB2">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1.投标函（格式见附件）———————页码 </w:t>
      </w:r>
    </w:p>
    <w:p w14:paraId="6F90A4CA">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2.开标一览表（格式见附件）———————页码</w:t>
      </w:r>
    </w:p>
    <w:p w14:paraId="3A0E9A84">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3.投标报价明细表（格式见附件）———————页码</w:t>
      </w:r>
    </w:p>
    <w:p w14:paraId="754EE8C3">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4.投标人针对报价需要说明的其他文件和说明（格式自拟）—————页码</w:t>
      </w:r>
    </w:p>
    <w:p w14:paraId="3FE8A926">
      <w:pPr>
        <w:snapToGrid w:val="0"/>
        <w:spacing w:line="480" w:lineRule="auto"/>
        <w:ind w:firstLine="480" w:firstLineChars="200"/>
        <w:jc w:val="left"/>
        <w:rPr>
          <w:rFonts w:hint="default" w:asciiTheme="minorEastAsia" w:hAnsiTheme="minorEastAsia" w:eastAsiaTheme="minorEastAsia" w:cstheme="minorEastAsia"/>
          <w:color w:val="auto"/>
          <w:sz w:val="24"/>
          <w:szCs w:val="24"/>
          <w:highlight w:val="none"/>
        </w:rPr>
      </w:pPr>
    </w:p>
    <w:p w14:paraId="69FE3965">
      <w:pPr>
        <w:snapToGrid w:val="0"/>
        <w:spacing w:line="480" w:lineRule="auto"/>
        <w:ind w:firstLine="420" w:firstLineChars="200"/>
        <w:jc w:val="left"/>
        <w:rPr>
          <w:rFonts w:hint="default" w:ascii="Calibri" w:hAnsi="Calibri" w:eastAsiaTheme="minorEastAsia"/>
          <w:color w:val="auto"/>
          <w:szCs w:val="24"/>
          <w:highlight w:val="none"/>
        </w:rPr>
      </w:pPr>
    </w:p>
    <w:p w14:paraId="7D5C00BA">
      <w:pPr>
        <w:pStyle w:val="27"/>
        <w:ind w:left="0" w:leftChars="0" w:firstLine="0" w:firstLineChars="0"/>
        <w:rPr>
          <w:rFonts w:hint="default" w:asciiTheme="minorEastAsia" w:hAnsiTheme="minorEastAsia" w:eastAsiaTheme="minorEastAsia" w:cstheme="minorEastAsia"/>
          <w:b/>
          <w:color w:val="auto"/>
          <w:kern w:val="2"/>
          <w:sz w:val="36"/>
          <w:highlight w:val="none"/>
        </w:rPr>
      </w:pPr>
    </w:p>
    <w:p w14:paraId="2EB0E4CA">
      <w:pPr>
        <w:pStyle w:val="27"/>
        <w:ind w:left="0" w:leftChars="0" w:firstLine="0" w:firstLineChars="0"/>
        <w:jc w:val="center"/>
        <w:rPr>
          <w:rFonts w:hint="default" w:asciiTheme="minorEastAsia" w:hAnsiTheme="minorEastAsia" w:eastAsiaTheme="minorEastAsia" w:cstheme="minorEastAsia"/>
          <w:b/>
          <w:color w:val="auto"/>
          <w:kern w:val="2"/>
          <w:sz w:val="36"/>
          <w:highlight w:val="none"/>
        </w:rPr>
      </w:pPr>
    </w:p>
    <w:p w14:paraId="7E4A647D">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742A3ADF">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45C2C183">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11F0F6EA">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096C4F38">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62F211CD">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59B7606D">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7CF4FC20">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549314B1">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5651018E">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6F63F680">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4921A968">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6BEEC4BC">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10F82AB5">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226F897B">
      <w:pPr>
        <w:rPr>
          <w:rFonts w:hint="default"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46CED71">
      <w:pPr>
        <w:snapToGrid w:val="0"/>
        <w:spacing w:before="120" w:beforeLines="50" w:after="50" w:line="240" w:lineRule="auto"/>
        <w:rPr>
          <w:rFonts w:hint="default" w:ascii="宋体" w:hAnsi="宋体" w:eastAsia="宋体" w:cs="宋体"/>
          <w:b/>
          <w:color w:val="auto"/>
          <w:sz w:val="24"/>
          <w:highlight w:val="none"/>
        </w:rPr>
      </w:pPr>
      <w:r>
        <w:rPr>
          <w:rFonts w:ascii="宋体" w:hAnsi="宋体" w:eastAsia="宋体" w:cs="宋体"/>
          <w:b/>
          <w:color w:val="auto"/>
          <w:sz w:val="24"/>
          <w:szCs w:val="24"/>
          <w:highlight w:val="none"/>
        </w:rPr>
        <w:t>投标函格式：</w:t>
      </w:r>
    </w:p>
    <w:p w14:paraId="53267F5B">
      <w:pPr>
        <w:spacing w:line="360" w:lineRule="auto"/>
        <w:jc w:val="center"/>
        <w:rPr>
          <w:rFonts w:hint="default" w:ascii="宋体" w:hAnsi="宋体" w:eastAsia="宋体" w:cs="宋体"/>
          <w:b/>
          <w:bCs/>
          <w:color w:val="auto"/>
          <w:sz w:val="30"/>
          <w:szCs w:val="30"/>
          <w:highlight w:val="none"/>
        </w:rPr>
      </w:pPr>
      <w:r>
        <w:rPr>
          <w:rFonts w:ascii="宋体" w:hAnsi="宋体" w:eastAsia="宋体" w:cs="宋体"/>
          <w:b/>
          <w:bCs/>
          <w:color w:val="auto"/>
          <w:sz w:val="30"/>
          <w:szCs w:val="30"/>
          <w:highlight w:val="none"/>
        </w:rPr>
        <w:t>投标函</w:t>
      </w:r>
      <w:r>
        <w:rPr>
          <w:rFonts w:hint="eastAsia" w:ascii="宋体" w:hAnsi="宋体" w:eastAsia="宋体" w:cs="宋体"/>
          <w:b/>
          <w:bCs/>
          <w:color w:val="auto"/>
          <w:sz w:val="30"/>
          <w:szCs w:val="30"/>
          <w:highlight w:val="none"/>
        </w:rPr>
        <w:t>（标项1/标项2）</w:t>
      </w:r>
    </w:p>
    <w:p w14:paraId="3F1FE27A">
      <w:pPr>
        <w:spacing w:line="340" w:lineRule="exact"/>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lang w:eastAsia="zh-CN"/>
        </w:rPr>
        <w:t>浙江中正工程项目管理有限公司</w:t>
      </w:r>
      <w:r>
        <w:rPr>
          <w:rFonts w:ascii="宋体" w:hAnsi="宋体" w:eastAsia="宋体" w:cs="宋体"/>
          <w:color w:val="auto"/>
          <w:spacing w:val="-4"/>
          <w:sz w:val="24"/>
          <w:szCs w:val="24"/>
          <w:highlight w:val="none"/>
        </w:rPr>
        <w:t xml:space="preserve"> </w:t>
      </w:r>
    </w:p>
    <w:p w14:paraId="6B956713">
      <w:pPr>
        <w:spacing w:line="340" w:lineRule="exact"/>
        <w:ind w:firstLine="464" w:firstLineChars="200"/>
        <w:rPr>
          <w:rFonts w:hint="default"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u w:val="single"/>
        </w:rPr>
        <w:t xml:space="preserve">              （供应商全称）      </w:t>
      </w:r>
      <w:r>
        <w:rPr>
          <w:rFonts w:ascii="宋体" w:hAnsi="宋体" w:eastAsia="宋体" w:cs="宋体"/>
          <w:color w:val="auto"/>
          <w:spacing w:val="-4"/>
          <w:sz w:val="24"/>
          <w:szCs w:val="24"/>
          <w:highlight w:val="none"/>
        </w:rPr>
        <w:t xml:space="preserve"> 授权</w:t>
      </w:r>
      <w:r>
        <w:rPr>
          <w:rFonts w:ascii="宋体" w:hAnsi="宋体" w:eastAsia="宋体" w:cs="宋体"/>
          <w:color w:val="auto"/>
          <w:spacing w:val="-4"/>
          <w:sz w:val="24"/>
          <w:szCs w:val="24"/>
          <w:highlight w:val="none"/>
          <w:u w:val="single"/>
        </w:rPr>
        <w:t xml:space="preserve"> （全权代表姓名、职务）      </w:t>
      </w:r>
      <w:r>
        <w:rPr>
          <w:rFonts w:ascii="宋体" w:hAnsi="宋体" w:eastAsia="宋体" w:cs="宋体"/>
          <w:color w:val="auto"/>
          <w:spacing w:val="-4"/>
          <w:sz w:val="24"/>
          <w:szCs w:val="24"/>
          <w:highlight w:val="none"/>
        </w:rPr>
        <w:t xml:space="preserve">为本公司合法代理人，参加贵方组织的 </w:t>
      </w:r>
      <w:r>
        <w:rPr>
          <w:rFonts w:ascii="宋体" w:hAnsi="宋体" w:eastAsia="宋体" w:cs="宋体"/>
          <w:color w:val="auto"/>
          <w:spacing w:val="-4"/>
          <w:sz w:val="24"/>
          <w:szCs w:val="24"/>
          <w:highlight w:val="none"/>
          <w:u w:val="single"/>
        </w:rPr>
        <w:t xml:space="preserve">         （招标编号、招标项目名称）  </w:t>
      </w:r>
      <w:r>
        <w:rPr>
          <w:rFonts w:ascii="宋体" w:hAnsi="宋体" w:eastAsia="宋体" w:cs="宋体"/>
          <w:color w:val="auto"/>
          <w:spacing w:val="-4"/>
          <w:sz w:val="24"/>
          <w:szCs w:val="24"/>
          <w:highlight w:val="none"/>
        </w:rPr>
        <w:t>招投标活动，代表本公司处理招投标活动中的一切事宜，在此：</w:t>
      </w:r>
    </w:p>
    <w:p w14:paraId="360E7B9B">
      <w:pPr>
        <w:numPr>
          <w:ilvl w:val="0"/>
          <w:numId w:val="2"/>
        </w:numPr>
        <w:tabs>
          <w:tab w:val="left" w:pos="426"/>
          <w:tab w:val="clear" w:pos="840"/>
        </w:tabs>
        <w:spacing w:line="340" w:lineRule="exact"/>
        <w:ind w:left="0"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提供招标文件中规定的全部投标文件。</w:t>
      </w:r>
    </w:p>
    <w:p w14:paraId="112104D5">
      <w:pPr>
        <w:numPr>
          <w:ilvl w:val="0"/>
          <w:numId w:val="2"/>
        </w:numPr>
        <w:tabs>
          <w:tab w:val="left" w:pos="426"/>
          <w:tab w:val="clear" w:pos="840"/>
        </w:tabs>
        <w:spacing w:line="340" w:lineRule="exact"/>
        <w:ind w:left="0"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据此函，签字代表宣布并承诺如下：</w:t>
      </w:r>
    </w:p>
    <w:p w14:paraId="0413C5F2">
      <w:p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 投标产品的投标总价为《开标一览表》所列金额。</w:t>
      </w:r>
    </w:p>
    <w:p w14:paraId="52E41F58">
      <w:p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本报价已经包含了所供产品应纳的税金及招标文件规定的报价方式应包含的其它费用。本报价在投标有效期内固定不变，并在合同有效期内不受利率、物价、政策等波动的影响。</w:t>
      </w:r>
    </w:p>
    <w:p w14:paraId="2F39EFE3">
      <w:pPr>
        <w:numPr>
          <w:ilvl w:val="0"/>
          <w:numId w:val="3"/>
        </w:num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本投标自开标之日起</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天内有效。</w:t>
      </w:r>
    </w:p>
    <w:p w14:paraId="2E796662">
      <w:pPr>
        <w:numPr>
          <w:ilvl w:val="0"/>
          <w:numId w:val="3"/>
        </w:num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highlight w:val="none"/>
        </w:rPr>
        <w:t>我方此次向贵方提供的项目名称为：</w:t>
      </w:r>
      <w:r>
        <w:rPr>
          <w:rFonts w:ascii="宋体" w:hAnsi="宋体" w:eastAsia="宋体" w:cs="宋体"/>
          <w:color w:val="auto"/>
          <w:spacing w:val="-4"/>
          <w:sz w:val="24"/>
          <w:highlight w:val="none"/>
          <w:u w:val="single"/>
        </w:rPr>
        <w:t xml:space="preserve">  </w:t>
      </w:r>
      <w:r>
        <w:rPr>
          <w:rFonts w:ascii="宋体" w:hAnsi="宋体" w:eastAsia="宋体" w:cs="宋体"/>
          <w:bCs/>
          <w:color w:val="auto"/>
          <w:spacing w:val="-4"/>
          <w:sz w:val="24"/>
          <w:highlight w:val="none"/>
          <w:u w:val="single"/>
        </w:rPr>
        <w:t xml:space="preserve">       </w:t>
      </w:r>
      <w:r>
        <w:rPr>
          <w:rFonts w:ascii="宋体" w:hAnsi="宋体" w:eastAsia="宋体" w:cs="宋体"/>
          <w:color w:val="auto"/>
          <w:spacing w:val="-4"/>
          <w:sz w:val="24"/>
          <w:highlight w:val="none"/>
          <w:u w:val="single"/>
        </w:rPr>
        <w:t xml:space="preserve">   </w:t>
      </w:r>
      <w:r>
        <w:rPr>
          <w:rFonts w:ascii="宋体" w:hAnsi="宋体" w:eastAsia="宋体" w:cs="宋体"/>
          <w:color w:val="auto"/>
          <w:spacing w:val="-4"/>
          <w:sz w:val="24"/>
          <w:highlight w:val="none"/>
        </w:rPr>
        <w:t>，该项目我方有能力完成。</w:t>
      </w:r>
    </w:p>
    <w:p w14:paraId="745BDAF9">
      <w:p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6C78695D">
      <w:p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（5） 保证在中标后忠实地执行与采购人所签署的合同，并承担合同规定的责任义务。保证在中标后按照招标文件的规定支付采购代理服务费。</w:t>
      </w:r>
    </w:p>
    <w:p w14:paraId="7BD5F3FA">
      <w:p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（6） 承诺应贵方要求提供任何与该项目投标有关的数据、情况和技术资料。</w:t>
      </w:r>
    </w:p>
    <w:p w14:paraId="60DF7DE3">
      <w:p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412917FD">
      <w:p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（8）</w:t>
      </w:r>
      <w:r>
        <w:rPr>
          <w:rFonts w:ascii="宋体" w:hAnsi="宋体" w:eastAsia="宋体" w:cs="宋体"/>
          <w:color w:val="auto"/>
          <w:spacing w:val="-4"/>
          <w:sz w:val="24"/>
          <w:highlight w:val="none"/>
        </w:rPr>
        <w:t>我方向贵方提交的所有投标文件、资料都是准确的和真实的。若未中标，我单位同意采购人免费采用我单位全部或部分方案。</w:t>
      </w:r>
    </w:p>
    <w:p w14:paraId="29BFC08B">
      <w:pPr>
        <w:spacing w:line="340" w:lineRule="exact"/>
        <w:ind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auto"/>
          <w:spacing w:val="-4"/>
          <w:sz w:val="24"/>
          <w:highlight w:val="none"/>
        </w:rPr>
        <w:t>并在人员、设备、资金等方面具有相应的供货及安装能力</w:t>
      </w:r>
      <w:r>
        <w:rPr>
          <w:rFonts w:ascii="宋体" w:hAnsi="宋体" w:eastAsia="宋体" w:cs="宋体"/>
          <w:color w:val="auto"/>
          <w:spacing w:val="-4"/>
          <w:sz w:val="24"/>
          <w:szCs w:val="24"/>
          <w:highlight w:val="none"/>
        </w:rPr>
        <w:t>。我公司</w:t>
      </w:r>
      <w:r>
        <w:rPr>
          <w:rFonts w:ascii="宋体" w:hAnsi="宋体" w:eastAsia="宋体" w:cs="宋体"/>
          <w:color w:val="auto"/>
          <w:spacing w:val="-4"/>
          <w:sz w:val="24"/>
          <w:highlight w:val="none"/>
        </w:rPr>
        <w:t>未被列入失信被执行人名单、重大税收违法失信主体、政府采购严重违法失信行为记录名单。</w:t>
      </w:r>
    </w:p>
    <w:p w14:paraId="25341EC2">
      <w:pPr>
        <w:numPr>
          <w:ilvl w:val="0"/>
          <w:numId w:val="2"/>
        </w:numPr>
        <w:tabs>
          <w:tab w:val="left" w:pos="426"/>
          <w:tab w:val="clear" w:pos="840"/>
        </w:tabs>
        <w:spacing w:line="340" w:lineRule="exact"/>
        <w:ind w:left="0" w:firstLine="464" w:firstLineChars="200"/>
        <w:rPr>
          <w:rFonts w:hint="default"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与本投标有关的一切往来通讯请寄：</w:t>
      </w:r>
    </w:p>
    <w:p w14:paraId="00734F1B">
      <w:pPr>
        <w:snapToGrid w:val="0"/>
        <w:spacing w:line="360" w:lineRule="auto"/>
        <w:rPr>
          <w:rFonts w:hint="default" w:ascii="宋体" w:hAnsi="宋体" w:eastAsia="宋体" w:cs="宋体"/>
          <w:color w:val="auto"/>
          <w:sz w:val="24"/>
          <w:highlight w:val="none"/>
        </w:rPr>
      </w:pPr>
      <w:r>
        <w:rPr>
          <w:rFonts w:ascii="宋体" w:hAnsi="宋体" w:eastAsia="宋体" w:cs="宋体"/>
          <w:color w:val="auto"/>
          <w:sz w:val="24"/>
          <w:szCs w:val="24"/>
          <w:highlight w:val="none"/>
        </w:rPr>
        <w:t>地址：</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邮编：__________   电话：______________</w:t>
      </w:r>
    </w:p>
    <w:p w14:paraId="12B7FE81">
      <w:pPr>
        <w:snapToGrid w:val="0"/>
        <w:spacing w:line="360" w:lineRule="auto"/>
        <w:rPr>
          <w:rFonts w:hint="default" w:ascii="宋体" w:hAnsi="宋体" w:eastAsia="宋体" w:cs="宋体"/>
          <w:color w:val="auto"/>
          <w:sz w:val="24"/>
          <w:highlight w:val="none"/>
        </w:rPr>
      </w:pPr>
      <w:r>
        <w:rPr>
          <w:rFonts w:ascii="宋体" w:hAnsi="宋体" w:eastAsia="宋体" w:cs="宋体"/>
          <w:color w:val="auto"/>
          <w:sz w:val="24"/>
          <w:szCs w:val="24"/>
          <w:highlight w:val="none"/>
        </w:rPr>
        <w:t>传真：________________  电子邮箱：________________</w:t>
      </w:r>
    </w:p>
    <w:p w14:paraId="586106A5">
      <w:pPr>
        <w:snapToGrid w:val="0"/>
        <w:spacing w:line="360" w:lineRule="auto"/>
        <w:rPr>
          <w:rFonts w:hint="default" w:ascii="宋体" w:hAnsi="宋体" w:eastAsia="宋体" w:cs="宋体"/>
          <w:color w:val="auto"/>
          <w:sz w:val="24"/>
          <w:highlight w:val="none"/>
        </w:rPr>
      </w:pPr>
      <w:r>
        <w:rPr>
          <w:rFonts w:ascii="宋体" w:hAnsi="宋体" w:eastAsia="宋体" w:cs="宋体"/>
          <w:color w:val="auto"/>
          <w:sz w:val="24"/>
          <w:szCs w:val="24"/>
          <w:highlight w:val="none"/>
        </w:rPr>
        <w:t>投标人名称（电子签章）:___________________</w:t>
      </w:r>
    </w:p>
    <w:p w14:paraId="220A1B21">
      <w:pPr>
        <w:snapToGrid w:val="0"/>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法定代表人（签字或盖章）:________________   </w:t>
      </w:r>
    </w:p>
    <w:p w14:paraId="20CCF6AD">
      <w:pPr>
        <w:adjustRightInd w:val="0"/>
        <w:spacing w:line="360" w:lineRule="auto"/>
        <w:jc w:val="left"/>
        <w:rPr>
          <w:rFonts w:hint="default"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3C6F636E">
      <w:pPr>
        <w:snapToGrid w:val="0"/>
        <w:spacing w:before="50" w:after="120" w:afterLines="50" w:line="240" w:lineRule="auto"/>
        <w:jc w:val="left"/>
        <w:rPr>
          <w:rFonts w:hint="default" w:asciiTheme="minorEastAsia" w:hAnsiTheme="minorEastAsia" w:eastAsiaTheme="minorEastAsia" w:cstheme="minorEastAsia"/>
          <w:b/>
          <w:color w:val="auto"/>
          <w:sz w:val="24"/>
          <w:szCs w:val="24"/>
          <w:highlight w:val="none"/>
        </w:rPr>
      </w:pPr>
    </w:p>
    <w:p w14:paraId="5E8C6F4A">
      <w:pPr>
        <w:spacing w:line="240" w:lineRule="auto"/>
        <w:ind w:right="-567"/>
        <w:jc w:val="left"/>
        <w:outlineLvl w:val="1"/>
        <w:rPr>
          <w:rFonts w:hint="default" w:ascii="宋体" w:hAnsi="宋体" w:eastAsia="宋体" w:cs="宋体"/>
          <w:b/>
          <w:color w:val="auto"/>
          <w:sz w:val="24"/>
          <w:szCs w:val="24"/>
          <w:highlight w:val="none"/>
        </w:rPr>
      </w:pPr>
      <w:r>
        <w:rPr>
          <w:rFonts w:asciiTheme="minorEastAsia" w:hAnsiTheme="minorEastAsia" w:eastAsiaTheme="minorEastAsia" w:cstheme="minorEastAsia"/>
          <w:b/>
          <w:color w:val="auto"/>
          <w:sz w:val="28"/>
          <w:szCs w:val="28"/>
          <w:highlight w:val="none"/>
        </w:rPr>
        <w:br w:type="page"/>
      </w:r>
      <w:r>
        <w:rPr>
          <w:rFonts w:ascii="宋体" w:hAnsi="宋体" w:eastAsia="宋体" w:cs="宋体"/>
          <w:b/>
          <w:color w:val="auto"/>
          <w:sz w:val="24"/>
          <w:szCs w:val="24"/>
          <w:highlight w:val="none"/>
        </w:rPr>
        <w:t>开标一览表格式：</w:t>
      </w:r>
    </w:p>
    <w:p w14:paraId="2430F6FA">
      <w:pPr>
        <w:autoSpaceDE w:val="0"/>
        <w:autoSpaceDN w:val="0"/>
        <w:adjustRightInd w:val="0"/>
        <w:spacing w:line="360" w:lineRule="auto"/>
        <w:jc w:val="center"/>
        <w:rPr>
          <w:rFonts w:hint="default" w:ascii="宋体" w:hAnsi="宋体" w:cs="宋体"/>
          <w:b/>
          <w:bCs/>
          <w:snapToGrid w:val="0"/>
          <w:color w:val="auto"/>
          <w:kern w:val="0"/>
          <w:sz w:val="28"/>
          <w:szCs w:val="28"/>
          <w:highlight w:val="none"/>
        </w:rPr>
      </w:pPr>
      <w:r>
        <w:rPr>
          <w:rFonts w:ascii="宋体" w:hAnsi="宋体" w:cs="宋体"/>
          <w:b/>
          <w:bCs/>
          <w:snapToGrid w:val="0"/>
          <w:color w:val="auto"/>
          <w:kern w:val="0"/>
          <w:sz w:val="28"/>
          <w:szCs w:val="28"/>
          <w:highlight w:val="none"/>
        </w:rPr>
        <w:t>开标一览表</w:t>
      </w:r>
      <w:r>
        <w:rPr>
          <w:rFonts w:hint="eastAsia" w:ascii="宋体" w:hAnsi="宋体" w:cs="宋体"/>
          <w:b/>
          <w:bCs/>
          <w:snapToGrid w:val="0"/>
          <w:color w:val="auto"/>
          <w:kern w:val="0"/>
          <w:sz w:val="28"/>
          <w:szCs w:val="28"/>
          <w:highlight w:val="none"/>
        </w:rPr>
        <w:t>（标项1/标项2）</w:t>
      </w:r>
    </w:p>
    <w:p w14:paraId="341ECBBA">
      <w:pPr>
        <w:adjustRightInd w:val="0"/>
        <w:spacing w:line="360" w:lineRule="auto"/>
        <w:rPr>
          <w:rFonts w:hint="default" w:ascii="宋体" w:hAnsi="宋体" w:cs="宋体"/>
          <w:color w:val="auto"/>
          <w:szCs w:val="21"/>
          <w:highlight w:val="none"/>
        </w:rPr>
      </w:pPr>
    </w:p>
    <w:p w14:paraId="791798A8">
      <w:pPr>
        <w:adjustRightInd w:val="0"/>
        <w:spacing w:line="360" w:lineRule="auto"/>
        <w:rPr>
          <w:rFonts w:hint="default" w:ascii="宋体" w:hAnsi="宋体" w:cs="宋体"/>
          <w:color w:val="auto"/>
          <w:sz w:val="24"/>
          <w:highlight w:val="none"/>
        </w:rPr>
      </w:pPr>
      <w:r>
        <w:rPr>
          <w:rFonts w:ascii="宋体" w:hAnsi="宋体" w:cs="宋体"/>
          <w:color w:val="auto"/>
          <w:sz w:val="24"/>
          <w:highlight w:val="none"/>
        </w:rPr>
        <w:t>项目名称：                                 项目编号：</w:t>
      </w:r>
    </w:p>
    <w:tbl>
      <w:tblPr>
        <w:tblStyle w:val="29"/>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190"/>
        <w:gridCol w:w="2171"/>
        <w:gridCol w:w="1329"/>
        <w:gridCol w:w="975"/>
        <w:gridCol w:w="896"/>
        <w:gridCol w:w="684"/>
      </w:tblGrid>
      <w:tr w14:paraId="5478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5" w:type="pct"/>
            <w:vAlign w:val="center"/>
          </w:tcPr>
          <w:p w14:paraId="1CBEBD29">
            <w:pPr>
              <w:widowControl/>
              <w:spacing w:line="340" w:lineRule="exact"/>
              <w:jc w:val="center"/>
              <w:rPr>
                <w:rFonts w:hint="default" w:ascii="宋体" w:hAnsi="宋体" w:cs="宋体"/>
                <w:b/>
                <w:bCs/>
                <w:color w:val="auto"/>
                <w:kern w:val="0"/>
                <w:sz w:val="24"/>
                <w:highlight w:val="none"/>
              </w:rPr>
            </w:pPr>
            <w:r>
              <w:rPr>
                <w:rFonts w:ascii="宋体" w:hAnsi="宋体" w:cs="宋体"/>
                <w:b/>
                <w:bCs/>
                <w:color w:val="auto"/>
                <w:kern w:val="0"/>
                <w:sz w:val="24"/>
                <w:highlight w:val="none"/>
              </w:rPr>
              <w:t>序号</w:t>
            </w:r>
          </w:p>
        </w:tc>
        <w:tc>
          <w:tcPr>
            <w:tcW w:w="1188" w:type="pct"/>
            <w:vAlign w:val="center"/>
          </w:tcPr>
          <w:p w14:paraId="37FBD9E3">
            <w:pPr>
              <w:spacing w:line="380" w:lineRule="exact"/>
              <w:jc w:val="center"/>
              <w:rPr>
                <w:rFonts w:hint="default" w:ascii="宋体" w:hAnsi="宋体" w:cs="宋体"/>
                <w:b/>
                <w:bCs/>
                <w:color w:val="auto"/>
                <w:kern w:val="0"/>
                <w:sz w:val="24"/>
                <w:highlight w:val="none"/>
              </w:rPr>
            </w:pPr>
            <w:r>
              <w:rPr>
                <w:rFonts w:ascii="宋体" w:hAnsi="宋体" w:cs="宋体"/>
                <w:b/>
                <w:bCs/>
                <w:color w:val="auto"/>
                <w:sz w:val="24"/>
                <w:highlight w:val="none"/>
              </w:rPr>
              <w:t>项目名称</w:t>
            </w:r>
          </w:p>
        </w:tc>
        <w:tc>
          <w:tcPr>
            <w:tcW w:w="1178" w:type="pct"/>
            <w:vAlign w:val="center"/>
          </w:tcPr>
          <w:p w14:paraId="6EFEC6EC">
            <w:pPr>
              <w:widowControl/>
              <w:spacing w:line="340" w:lineRule="exact"/>
              <w:jc w:val="center"/>
              <w:rPr>
                <w:rFonts w:hint="default" w:ascii="宋体" w:hAnsi="宋体" w:cs="宋体"/>
                <w:b/>
                <w:bCs/>
                <w:color w:val="auto"/>
                <w:sz w:val="24"/>
                <w:highlight w:val="none"/>
              </w:rPr>
            </w:pPr>
            <w:r>
              <w:rPr>
                <w:rFonts w:ascii="宋体" w:hAnsi="宋体" w:cs="宋体"/>
                <w:b/>
                <w:bCs/>
                <w:color w:val="auto"/>
                <w:sz w:val="24"/>
                <w:highlight w:val="none"/>
              </w:rPr>
              <w:t>项目内容</w:t>
            </w:r>
          </w:p>
        </w:tc>
        <w:tc>
          <w:tcPr>
            <w:tcW w:w="721" w:type="pct"/>
            <w:vAlign w:val="center"/>
          </w:tcPr>
          <w:p w14:paraId="25BA5CEC">
            <w:pPr>
              <w:widowControl/>
              <w:jc w:val="center"/>
              <w:rPr>
                <w:rFonts w:hint="default" w:ascii="宋体" w:hAnsi="宋体" w:cs="宋体"/>
                <w:b/>
                <w:bCs/>
                <w:color w:val="auto"/>
                <w:kern w:val="0"/>
                <w:sz w:val="24"/>
                <w:highlight w:val="none"/>
              </w:rPr>
            </w:pPr>
            <w:r>
              <w:rPr>
                <w:rFonts w:ascii="宋体" w:hAnsi="宋体" w:cs="宋体"/>
                <w:b/>
                <w:bCs/>
                <w:color w:val="auto"/>
                <w:kern w:val="0"/>
                <w:sz w:val="24"/>
                <w:highlight w:val="none"/>
              </w:rPr>
              <w:t>数量</w:t>
            </w:r>
          </w:p>
          <w:p w14:paraId="2D9EEE0A">
            <w:pPr>
              <w:widowControl/>
              <w:jc w:val="center"/>
              <w:rPr>
                <w:rFonts w:hint="default" w:ascii="宋体" w:hAnsi="宋体" w:cs="宋体"/>
                <w:b/>
                <w:bCs/>
                <w:color w:val="auto"/>
                <w:sz w:val="24"/>
                <w:highlight w:val="none"/>
              </w:rPr>
            </w:pPr>
            <w:r>
              <w:rPr>
                <w:rFonts w:ascii="宋体" w:hAnsi="宋体" w:cs="宋体"/>
                <w:b/>
                <w:bCs/>
                <w:color w:val="auto"/>
                <w:kern w:val="0"/>
                <w:sz w:val="24"/>
                <w:highlight w:val="none"/>
              </w:rPr>
              <w:t>（单位）</w:t>
            </w:r>
          </w:p>
        </w:tc>
        <w:tc>
          <w:tcPr>
            <w:tcW w:w="528" w:type="pct"/>
            <w:vAlign w:val="center"/>
          </w:tcPr>
          <w:p w14:paraId="75055FD4">
            <w:pPr>
              <w:widowControl/>
              <w:jc w:val="center"/>
              <w:rPr>
                <w:rFonts w:hint="default" w:ascii="宋体" w:hAnsi="宋体" w:cs="宋体"/>
                <w:b/>
                <w:bCs/>
                <w:color w:val="auto"/>
                <w:kern w:val="0"/>
                <w:sz w:val="24"/>
                <w:highlight w:val="none"/>
              </w:rPr>
            </w:pPr>
            <w:r>
              <w:rPr>
                <w:rFonts w:ascii="宋体" w:hAnsi="宋体" w:cs="宋体"/>
                <w:b/>
                <w:bCs/>
                <w:color w:val="auto"/>
                <w:kern w:val="0"/>
                <w:sz w:val="24"/>
                <w:highlight w:val="none"/>
              </w:rPr>
              <w:t>单价</w:t>
            </w:r>
          </w:p>
          <w:p w14:paraId="75694FBE">
            <w:pPr>
              <w:widowControl/>
              <w:jc w:val="center"/>
              <w:rPr>
                <w:rFonts w:hint="default" w:ascii="宋体" w:hAnsi="宋体" w:cs="宋体"/>
                <w:b/>
                <w:bCs/>
                <w:color w:val="auto"/>
                <w:sz w:val="24"/>
                <w:highlight w:val="none"/>
              </w:rPr>
            </w:pPr>
            <w:r>
              <w:rPr>
                <w:rFonts w:ascii="宋体" w:hAnsi="宋体" w:cs="宋体"/>
                <w:b/>
                <w:bCs/>
                <w:color w:val="auto"/>
                <w:kern w:val="0"/>
                <w:sz w:val="24"/>
                <w:highlight w:val="none"/>
              </w:rPr>
              <w:t>（元）</w:t>
            </w:r>
          </w:p>
        </w:tc>
        <w:tc>
          <w:tcPr>
            <w:tcW w:w="486" w:type="pct"/>
            <w:vAlign w:val="center"/>
          </w:tcPr>
          <w:p w14:paraId="6A57D4F0">
            <w:pPr>
              <w:widowControl/>
              <w:jc w:val="center"/>
              <w:rPr>
                <w:rFonts w:hint="default" w:ascii="宋体" w:hAnsi="宋体" w:cs="宋体"/>
                <w:b/>
                <w:bCs/>
                <w:color w:val="auto"/>
                <w:kern w:val="0"/>
                <w:sz w:val="24"/>
                <w:highlight w:val="none"/>
              </w:rPr>
            </w:pPr>
            <w:r>
              <w:rPr>
                <w:rFonts w:ascii="宋体" w:hAnsi="宋体" w:cs="宋体"/>
                <w:b/>
                <w:bCs/>
                <w:color w:val="auto"/>
                <w:kern w:val="0"/>
                <w:sz w:val="24"/>
                <w:highlight w:val="none"/>
              </w:rPr>
              <w:t>小计</w:t>
            </w:r>
          </w:p>
          <w:p w14:paraId="5DC445F4">
            <w:pPr>
              <w:widowControl/>
              <w:jc w:val="center"/>
              <w:rPr>
                <w:rFonts w:hint="default" w:ascii="宋体" w:hAnsi="宋体" w:cs="宋体"/>
                <w:b/>
                <w:bCs/>
                <w:color w:val="auto"/>
                <w:sz w:val="24"/>
                <w:highlight w:val="none"/>
              </w:rPr>
            </w:pPr>
            <w:r>
              <w:rPr>
                <w:rFonts w:ascii="宋体" w:hAnsi="宋体" w:cs="宋体"/>
                <w:b/>
                <w:bCs/>
                <w:color w:val="auto"/>
                <w:kern w:val="0"/>
                <w:sz w:val="24"/>
                <w:highlight w:val="none"/>
              </w:rPr>
              <w:t>（元）</w:t>
            </w:r>
          </w:p>
        </w:tc>
        <w:tc>
          <w:tcPr>
            <w:tcW w:w="371" w:type="pct"/>
            <w:vAlign w:val="center"/>
          </w:tcPr>
          <w:p w14:paraId="6C299CE2">
            <w:pPr>
              <w:widowControl/>
              <w:jc w:val="center"/>
              <w:rPr>
                <w:rFonts w:hint="default" w:ascii="宋体" w:hAnsi="宋体" w:cs="宋体"/>
                <w:b/>
                <w:bCs/>
                <w:color w:val="auto"/>
                <w:kern w:val="0"/>
                <w:sz w:val="24"/>
                <w:highlight w:val="none"/>
              </w:rPr>
            </w:pPr>
            <w:r>
              <w:rPr>
                <w:rFonts w:ascii="宋体" w:hAnsi="宋体" w:cs="宋体"/>
                <w:b/>
                <w:bCs/>
                <w:color w:val="auto"/>
                <w:kern w:val="0"/>
                <w:sz w:val="24"/>
                <w:highlight w:val="none"/>
              </w:rPr>
              <w:t>备注</w:t>
            </w:r>
          </w:p>
        </w:tc>
      </w:tr>
      <w:tr w14:paraId="5E11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25" w:type="pct"/>
            <w:vAlign w:val="center"/>
          </w:tcPr>
          <w:p w14:paraId="74E8CA8A">
            <w:pPr>
              <w:widowControl/>
              <w:spacing w:line="340" w:lineRule="exact"/>
              <w:jc w:val="center"/>
              <w:rPr>
                <w:rFonts w:hint="default" w:ascii="宋体" w:hAnsi="宋体" w:cs="宋体"/>
                <w:color w:val="auto"/>
                <w:kern w:val="0"/>
                <w:sz w:val="24"/>
                <w:highlight w:val="none"/>
              </w:rPr>
            </w:pPr>
            <w:r>
              <w:rPr>
                <w:rFonts w:ascii="宋体" w:hAnsi="宋体" w:cs="宋体"/>
                <w:color w:val="auto"/>
                <w:kern w:val="0"/>
                <w:sz w:val="24"/>
                <w:highlight w:val="none"/>
              </w:rPr>
              <w:t>1</w:t>
            </w:r>
          </w:p>
        </w:tc>
        <w:tc>
          <w:tcPr>
            <w:tcW w:w="1188" w:type="pct"/>
            <w:vAlign w:val="center"/>
          </w:tcPr>
          <w:p w14:paraId="6833971B">
            <w:pPr>
              <w:pStyle w:val="45"/>
              <w:jc w:val="center"/>
              <w:rPr>
                <w:rFonts w:hint="eastAsia" w:eastAsia="宋体" w:cs="宋体"/>
                <w:color w:val="auto"/>
                <w:kern w:val="2"/>
                <w:szCs w:val="24"/>
                <w:highlight w:val="none"/>
                <w:lang w:eastAsia="zh-CN"/>
              </w:rPr>
            </w:pPr>
            <w:r>
              <w:rPr>
                <w:rFonts w:hint="eastAsia" w:cs="宋体"/>
                <w:color w:val="auto"/>
                <w:kern w:val="2"/>
                <w:szCs w:val="24"/>
                <w:highlight w:val="none"/>
                <w:lang w:eastAsia="zh-CN"/>
              </w:rPr>
              <w:t>2025年度浦江县建设工程造价信息采集服务项目</w:t>
            </w:r>
          </w:p>
        </w:tc>
        <w:tc>
          <w:tcPr>
            <w:tcW w:w="1178" w:type="pct"/>
            <w:vAlign w:val="center"/>
          </w:tcPr>
          <w:p w14:paraId="00939ECA">
            <w:pPr>
              <w:pStyle w:val="45"/>
              <w:jc w:val="center"/>
              <w:rPr>
                <w:rFonts w:cs="宋体"/>
                <w:color w:val="auto"/>
                <w:kern w:val="2"/>
                <w:szCs w:val="24"/>
                <w:highlight w:val="none"/>
              </w:rPr>
            </w:pPr>
          </w:p>
        </w:tc>
        <w:tc>
          <w:tcPr>
            <w:tcW w:w="721" w:type="pct"/>
            <w:vAlign w:val="center"/>
          </w:tcPr>
          <w:p w14:paraId="08945547">
            <w:pPr>
              <w:spacing w:line="380" w:lineRule="exact"/>
              <w:jc w:val="center"/>
              <w:rPr>
                <w:rFonts w:hint="default" w:ascii="宋体" w:hAnsi="宋体" w:cs="宋体"/>
                <w:color w:val="auto"/>
                <w:sz w:val="24"/>
                <w:highlight w:val="none"/>
              </w:rPr>
            </w:pPr>
            <w:r>
              <w:rPr>
                <w:rFonts w:ascii="宋体" w:hAnsi="宋体" w:cs="宋体"/>
                <w:color w:val="auto"/>
                <w:sz w:val="24"/>
                <w:highlight w:val="none"/>
              </w:rPr>
              <w:t>1项</w:t>
            </w:r>
          </w:p>
        </w:tc>
        <w:tc>
          <w:tcPr>
            <w:tcW w:w="528" w:type="pct"/>
            <w:vAlign w:val="center"/>
          </w:tcPr>
          <w:p w14:paraId="34C55E63">
            <w:pPr>
              <w:spacing w:line="380" w:lineRule="exact"/>
              <w:jc w:val="center"/>
              <w:rPr>
                <w:rFonts w:hint="default" w:ascii="宋体" w:hAnsi="宋体" w:cs="宋体"/>
                <w:color w:val="auto"/>
                <w:sz w:val="24"/>
                <w:highlight w:val="none"/>
              </w:rPr>
            </w:pPr>
          </w:p>
        </w:tc>
        <w:tc>
          <w:tcPr>
            <w:tcW w:w="486" w:type="pct"/>
            <w:vAlign w:val="center"/>
          </w:tcPr>
          <w:p w14:paraId="5DB1CAE2">
            <w:pPr>
              <w:spacing w:line="380" w:lineRule="exact"/>
              <w:jc w:val="center"/>
              <w:rPr>
                <w:rFonts w:hint="default" w:ascii="宋体" w:hAnsi="宋体" w:cs="宋体"/>
                <w:color w:val="auto"/>
                <w:sz w:val="24"/>
                <w:highlight w:val="none"/>
              </w:rPr>
            </w:pPr>
          </w:p>
        </w:tc>
        <w:tc>
          <w:tcPr>
            <w:tcW w:w="371" w:type="pct"/>
            <w:vAlign w:val="center"/>
          </w:tcPr>
          <w:p w14:paraId="53931A5E">
            <w:pPr>
              <w:spacing w:line="380" w:lineRule="exact"/>
              <w:jc w:val="center"/>
              <w:rPr>
                <w:rFonts w:hint="default" w:ascii="宋体" w:hAnsi="宋体" w:cs="宋体"/>
                <w:color w:val="auto"/>
                <w:sz w:val="24"/>
                <w:highlight w:val="none"/>
              </w:rPr>
            </w:pPr>
          </w:p>
        </w:tc>
      </w:tr>
      <w:tr w14:paraId="2174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25" w:type="pct"/>
            <w:vAlign w:val="center"/>
          </w:tcPr>
          <w:p w14:paraId="2EE2A9A2">
            <w:pPr>
              <w:widowControl/>
              <w:spacing w:line="340" w:lineRule="exact"/>
              <w:jc w:val="center"/>
              <w:rPr>
                <w:rFonts w:hint="default" w:ascii="宋体" w:hAnsi="宋体" w:cs="宋体"/>
                <w:color w:val="auto"/>
                <w:kern w:val="0"/>
                <w:sz w:val="24"/>
                <w:highlight w:val="none"/>
              </w:rPr>
            </w:pPr>
            <w:r>
              <w:rPr>
                <w:rFonts w:ascii="宋体" w:hAnsi="宋体" w:cs="宋体"/>
                <w:color w:val="auto"/>
                <w:kern w:val="0"/>
                <w:sz w:val="24"/>
                <w:highlight w:val="none"/>
              </w:rPr>
              <w:t>2</w:t>
            </w:r>
          </w:p>
        </w:tc>
        <w:tc>
          <w:tcPr>
            <w:tcW w:w="3616" w:type="pct"/>
            <w:gridSpan w:val="4"/>
            <w:vAlign w:val="center"/>
          </w:tcPr>
          <w:p w14:paraId="4B45BAB3">
            <w:pPr>
              <w:widowControl/>
              <w:jc w:val="left"/>
              <w:rPr>
                <w:rFonts w:hint="default" w:ascii="宋体" w:hAnsi="宋体" w:cs="宋体"/>
                <w:color w:val="auto"/>
                <w:kern w:val="0"/>
                <w:sz w:val="24"/>
                <w:highlight w:val="none"/>
              </w:rPr>
            </w:pPr>
            <w:r>
              <w:rPr>
                <w:rFonts w:ascii="宋体" w:hAnsi="宋体" w:cs="宋体"/>
                <w:color w:val="auto"/>
                <w:sz w:val="24"/>
                <w:highlight w:val="none"/>
              </w:rPr>
              <w:t>投标总价：大写__________________元</w:t>
            </w:r>
          </w:p>
        </w:tc>
        <w:tc>
          <w:tcPr>
            <w:tcW w:w="486" w:type="pct"/>
            <w:vAlign w:val="center"/>
          </w:tcPr>
          <w:p w14:paraId="15CA1D07">
            <w:pPr>
              <w:widowControl/>
              <w:jc w:val="center"/>
              <w:rPr>
                <w:rFonts w:hint="default" w:ascii="宋体" w:hAnsi="宋体" w:cs="宋体"/>
                <w:b/>
                <w:color w:val="auto"/>
                <w:sz w:val="24"/>
                <w:highlight w:val="none"/>
              </w:rPr>
            </w:pPr>
          </w:p>
        </w:tc>
        <w:tc>
          <w:tcPr>
            <w:tcW w:w="371" w:type="pct"/>
            <w:vAlign w:val="center"/>
          </w:tcPr>
          <w:p w14:paraId="18A8DD2A">
            <w:pPr>
              <w:widowControl/>
              <w:jc w:val="center"/>
              <w:rPr>
                <w:rFonts w:hint="default" w:ascii="宋体" w:hAnsi="宋体" w:cs="宋体"/>
                <w:color w:val="auto"/>
                <w:kern w:val="0"/>
                <w:sz w:val="24"/>
                <w:highlight w:val="none"/>
              </w:rPr>
            </w:pPr>
          </w:p>
        </w:tc>
      </w:tr>
    </w:tbl>
    <w:p w14:paraId="472CA2A4">
      <w:pPr>
        <w:spacing w:line="380" w:lineRule="exact"/>
        <w:ind w:firstLine="482" w:firstLineChars="200"/>
        <w:jc w:val="left"/>
        <w:rPr>
          <w:rFonts w:hint="default" w:ascii="新宋体" w:hAnsi="新宋体" w:eastAsia="新宋体" w:cs="Times New Roman"/>
          <w:b/>
          <w:bCs/>
          <w:color w:val="auto"/>
          <w:sz w:val="24"/>
          <w:highlight w:val="none"/>
        </w:rPr>
      </w:pPr>
      <w:r>
        <w:rPr>
          <w:rFonts w:ascii="新宋体" w:hAnsi="新宋体" w:eastAsia="新宋体"/>
          <w:b/>
          <w:bCs/>
          <w:color w:val="auto"/>
          <w:sz w:val="24"/>
          <w:highlight w:val="none"/>
        </w:rPr>
        <w:t>注：投标一览表中的报价为提供该服务的总费用：包括但不限于</w:t>
      </w:r>
      <w:r>
        <w:rPr>
          <w:rFonts w:hint="eastAsia" w:ascii="新宋体" w:hAnsi="新宋体" w:eastAsia="新宋体" w:cs="Times New Roman"/>
          <w:b/>
          <w:bCs/>
          <w:color w:val="auto"/>
          <w:sz w:val="24"/>
          <w:highlight w:val="none"/>
        </w:rPr>
        <w:t>人工费、资料收集费、编审费、印刷装订费、调研费、考察费、差旅费、评审会议会务费、相关专家费、验收费、企业的管理费、利润、税金、招标代理费及合同实施过程中不可预见的费用等一切相关费用</w:t>
      </w:r>
      <w:r>
        <w:rPr>
          <w:rFonts w:ascii="新宋体" w:hAnsi="新宋体" w:eastAsia="新宋体" w:cs="Times New Roman"/>
          <w:b/>
          <w:bCs/>
          <w:color w:val="auto"/>
          <w:sz w:val="24"/>
          <w:highlight w:val="none"/>
        </w:rPr>
        <w:t>。合同价款结算时中标人须开具正式发票。</w:t>
      </w:r>
    </w:p>
    <w:p w14:paraId="416A0EFA">
      <w:pPr>
        <w:adjustRightInd w:val="0"/>
        <w:spacing w:line="360" w:lineRule="auto"/>
        <w:ind w:firstLine="420" w:firstLineChars="200"/>
        <w:rPr>
          <w:rFonts w:hint="default" w:ascii="宋体" w:hAnsi="宋体" w:cs="宋体"/>
          <w:color w:val="auto"/>
          <w:szCs w:val="21"/>
          <w:highlight w:val="none"/>
        </w:rPr>
      </w:pPr>
    </w:p>
    <w:p w14:paraId="01E8E956">
      <w:pPr>
        <w:adjustRightInd w:val="0"/>
        <w:spacing w:line="360" w:lineRule="auto"/>
        <w:ind w:firstLine="420" w:firstLineChars="200"/>
        <w:rPr>
          <w:rFonts w:hint="default" w:ascii="宋体" w:hAnsi="宋体" w:cs="宋体"/>
          <w:color w:val="auto"/>
          <w:szCs w:val="21"/>
          <w:highlight w:val="none"/>
        </w:rPr>
      </w:pPr>
    </w:p>
    <w:p w14:paraId="40303FA5">
      <w:pPr>
        <w:adjustRightInd w:val="0"/>
        <w:spacing w:line="360" w:lineRule="auto"/>
        <w:ind w:firstLine="420" w:firstLineChars="200"/>
        <w:rPr>
          <w:rFonts w:hint="default" w:ascii="宋体" w:hAnsi="宋体" w:cs="宋体"/>
          <w:color w:val="auto"/>
          <w:szCs w:val="21"/>
          <w:highlight w:val="none"/>
        </w:rPr>
      </w:pPr>
    </w:p>
    <w:p w14:paraId="05603F8A">
      <w:pPr>
        <w:snapToGrid w:val="0"/>
        <w:spacing w:line="360" w:lineRule="auto"/>
        <w:rPr>
          <w:rFonts w:hint="default" w:ascii="宋体" w:hAnsi="宋体" w:cs="宋体"/>
          <w:color w:val="auto"/>
          <w:spacing w:val="20"/>
          <w:sz w:val="24"/>
          <w:highlight w:val="none"/>
          <w:u w:val="single"/>
        </w:rPr>
      </w:pPr>
      <w:r>
        <w:rPr>
          <w:rFonts w:ascii="宋体" w:hAnsi="宋体" w:cs="宋体"/>
          <w:color w:val="auto"/>
          <w:sz w:val="24"/>
          <w:highlight w:val="none"/>
        </w:rPr>
        <w:t>投标人全称（盖电子公章）：</w:t>
      </w:r>
    </w:p>
    <w:p w14:paraId="6C377AAC">
      <w:pPr>
        <w:snapToGrid w:val="0"/>
        <w:spacing w:line="360" w:lineRule="auto"/>
        <w:rPr>
          <w:rFonts w:hint="default" w:ascii="宋体" w:hAnsi="宋体" w:cs="宋体"/>
          <w:color w:val="auto"/>
          <w:spacing w:val="20"/>
          <w:sz w:val="24"/>
          <w:highlight w:val="none"/>
          <w:u w:val="single"/>
        </w:rPr>
      </w:pPr>
      <w:r>
        <w:rPr>
          <w:rFonts w:ascii="宋体" w:hAnsi="宋体" w:cs="宋体"/>
          <w:color w:val="auto"/>
          <w:sz w:val="24"/>
          <w:highlight w:val="none"/>
        </w:rPr>
        <w:t>法定代表人或授权代表（签字或盖章）：</w:t>
      </w:r>
    </w:p>
    <w:p w14:paraId="43A4F9AB">
      <w:pPr>
        <w:snapToGrid w:val="0"/>
        <w:spacing w:line="360" w:lineRule="auto"/>
        <w:rPr>
          <w:rFonts w:hint="default" w:ascii="宋体" w:hAnsi="宋体" w:cs="宋体"/>
          <w:color w:val="auto"/>
          <w:spacing w:val="20"/>
          <w:sz w:val="24"/>
          <w:highlight w:val="none"/>
        </w:rPr>
      </w:pPr>
      <w:r>
        <w:rPr>
          <w:rFonts w:ascii="宋体" w:hAnsi="宋体" w:cs="宋体"/>
          <w:color w:val="auto"/>
          <w:spacing w:val="20"/>
          <w:sz w:val="24"/>
          <w:highlight w:val="none"/>
        </w:rPr>
        <w:t xml:space="preserve">日期：  </w:t>
      </w:r>
      <w:r>
        <w:rPr>
          <w:rFonts w:ascii="宋体" w:hAnsi="宋体" w:cs="宋体"/>
          <w:color w:val="auto"/>
          <w:sz w:val="24"/>
          <w:highlight w:val="none"/>
        </w:rPr>
        <w:t>年  月  日</w:t>
      </w:r>
    </w:p>
    <w:p w14:paraId="50FBA45C">
      <w:pPr>
        <w:snapToGrid w:val="0"/>
        <w:spacing w:line="360" w:lineRule="auto"/>
        <w:jc w:val="center"/>
        <w:rPr>
          <w:rFonts w:hint="default" w:ascii="宋体" w:hAnsi="宋体" w:cs="宋体"/>
          <w:color w:val="auto"/>
          <w:highlight w:val="none"/>
        </w:rPr>
        <w:sectPr>
          <w:footerReference r:id="rId14" w:type="default"/>
          <w:pgSz w:w="11906" w:h="16838"/>
          <w:pgMar w:top="1247" w:right="1588" w:bottom="1089" w:left="1588" w:header="851" w:footer="992" w:gutter="0"/>
          <w:cols w:space="720" w:num="1"/>
          <w:docGrid w:linePitch="312" w:charSpace="0"/>
        </w:sectPr>
      </w:pPr>
    </w:p>
    <w:p w14:paraId="38D2CFD3">
      <w:pPr>
        <w:snapToGrid w:val="0"/>
        <w:spacing w:line="360" w:lineRule="auto"/>
        <w:jc w:val="center"/>
        <w:rPr>
          <w:rFonts w:hint="default" w:ascii="宋体" w:hAnsi="宋体" w:cs="宋体"/>
          <w:b/>
          <w:bCs/>
          <w:snapToGrid w:val="0"/>
          <w:color w:val="auto"/>
          <w:kern w:val="0"/>
          <w:sz w:val="28"/>
          <w:szCs w:val="28"/>
          <w:highlight w:val="none"/>
        </w:rPr>
      </w:pPr>
      <w:r>
        <w:rPr>
          <w:rFonts w:ascii="宋体" w:hAnsi="宋体" w:cs="宋体"/>
          <w:b/>
          <w:bCs/>
          <w:snapToGrid w:val="0"/>
          <w:color w:val="auto"/>
          <w:kern w:val="0"/>
          <w:sz w:val="28"/>
          <w:szCs w:val="28"/>
          <w:highlight w:val="none"/>
        </w:rPr>
        <w:t>投标报价明细表</w:t>
      </w:r>
      <w:r>
        <w:rPr>
          <w:rFonts w:hint="eastAsia" w:ascii="宋体" w:hAnsi="宋体" w:cs="宋体"/>
          <w:b/>
          <w:bCs/>
          <w:snapToGrid w:val="0"/>
          <w:color w:val="auto"/>
          <w:kern w:val="0"/>
          <w:sz w:val="28"/>
          <w:szCs w:val="28"/>
          <w:highlight w:val="none"/>
        </w:rPr>
        <w:t>（标项1/标项2）</w:t>
      </w:r>
    </w:p>
    <w:p w14:paraId="7BA3C011">
      <w:pPr>
        <w:adjustRightInd w:val="0"/>
        <w:spacing w:line="360" w:lineRule="auto"/>
        <w:jc w:val="left"/>
        <w:rPr>
          <w:rFonts w:hint="default" w:ascii="宋体" w:hAnsi="宋体" w:cs="宋体"/>
          <w:color w:val="auto"/>
          <w:szCs w:val="21"/>
          <w:highlight w:val="none"/>
        </w:rPr>
      </w:pPr>
    </w:p>
    <w:p w14:paraId="78070F44">
      <w:pPr>
        <w:pStyle w:val="17"/>
        <w:tabs>
          <w:tab w:val="left" w:pos="900"/>
        </w:tabs>
        <w:snapToGrid w:val="0"/>
        <w:spacing w:line="32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金额单位：人民币（元）                    </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98"/>
        <w:gridCol w:w="1964"/>
        <w:gridCol w:w="939"/>
        <w:gridCol w:w="939"/>
        <w:gridCol w:w="639"/>
      </w:tblGrid>
      <w:tr w14:paraId="2DF5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83" w:type="pct"/>
            <w:vAlign w:val="center"/>
          </w:tcPr>
          <w:p w14:paraId="305590BA">
            <w:pPr>
              <w:widowControl/>
              <w:spacing w:line="340" w:lineRule="exact"/>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003" w:type="pct"/>
            <w:vAlign w:val="center"/>
          </w:tcPr>
          <w:p w14:paraId="6BC47910">
            <w:pPr>
              <w:widowControl/>
              <w:spacing w:line="340" w:lineRule="exact"/>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项目内容</w:t>
            </w:r>
          </w:p>
        </w:tc>
        <w:tc>
          <w:tcPr>
            <w:tcW w:w="1161" w:type="pct"/>
            <w:vAlign w:val="center"/>
          </w:tcPr>
          <w:p w14:paraId="7304EE14">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数量</w:t>
            </w:r>
          </w:p>
          <w:p w14:paraId="0A1B65F4">
            <w:pPr>
              <w:widowControl/>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（单位）</w:t>
            </w:r>
          </w:p>
        </w:tc>
        <w:tc>
          <w:tcPr>
            <w:tcW w:w="543" w:type="pct"/>
            <w:vAlign w:val="center"/>
          </w:tcPr>
          <w:p w14:paraId="3232B1EC">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单价</w:t>
            </w:r>
          </w:p>
          <w:p w14:paraId="570AE47E">
            <w:pPr>
              <w:widowControl/>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highlight w:val="none"/>
              </w:rPr>
              <w:t>（元）</w:t>
            </w:r>
          </w:p>
        </w:tc>
        <w:tc>
          <w:tcPr>
            <w:tcW w:w="525" w:type="pct"/>
            <w:vAlign w:val="center"/>
          </w:tcPr>
          <w:p w14:paraId="387A2E26">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小计</w:t>
            </w:r>
          </w:p>
          <w:p w14:paraId="7CBF86D7">
            <w:pPr>
              <w:widowControl/>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（元）</w:t>
            </w:r>
          </w:p>
        </w:tc>
        <w:tc>
          <w:tcPr>
            <w:tcW w:w="383" w:type="pct"/>
            <w:vAlign w:val="center"/>
          </w:tcPr>
          <w:p w14:paraId="20187724">
            <w:pPr>
              <w:widowControl/>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6DFF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83" w:type="pct"/>
            <w:vAlign w:val="center"/>
          </w:tcPr>
          <w:p w14:paraId="2EF105D6">
            <w:pPr>
              <w:widowControl/>
              <w:spacing w:line="340" w:lineRule="exact"/>
              <w:jc w:val="center"/>
              <w:rPr>
                <w:rFonts w:hint="eastAsia" w:asciiTheme="minorEastAsia" w:hAnsiTheme="minorEastAsia" w:eastAsiaTheme="minorEastAsia" w:cstheme="minorEastAsia"/>
                <w:color w:val="auto"/>
                <w:kern w:val="0"/>
                <w:sz w:val="24"/>
                <w:highlight w:val="none"/>
              </w:rPr>
            </w:pPr>
          </w:p>
        </w:tc>
        <w:tc>
          <w:tcPr>
            <w:tcW w:w="2003" w:type="pct"/>
            <w:vAlign w:val="center"/>
          </w:tcPr>
          <w:p w14:paraId="7EA9E506">
            <w:pPr>
              <w:pStyle w:val="45"/>
              <w:jc w:val="center"/>
              <w:rPr>
                <w:rFonts w:hint="eastAsia" w:asciiTheme="minorEastAsia" w:hAnsiTheme="minorEastAsia" w:eastAsiaTheme="minorEastAsia" w:cstheme="minorEastAsia"/>
                <w:color w:val="auto"/>
                <w:kern w:val="2"/>
                <w:szCs w:val="24"/>
                <w:highlight w:val="none"/>
              </w:rPr>
            </w:pPr>
          </w:p>
        </w:tc>
        <w:tc>
          <w:tcPr>
            <w:tcW w:w="1161" w:type="pct"/>
            <w:vAlign w:val="center"/>
          </w:tcPr>
          <w:p w14:paraId="7C6B1DBE">
            <w:pPr>
              <w:spacing w:line="380" w:lineRule="exact"/>
              <w:jc w:val="center"/>
              <w:rPr>
                <w:rFonts w:hint="eastAsia" w:asciiTheme="minorEastAsia" w:hAnsiTheme="minorEastAsia" w:eastAsiaTheme="minorEastAsia" w:cstheme="minorEastAsia"/>
                <w:color w:val="auto"/>
                <w:sz w:val="24"/>
                <w:highlight w:val="none"/>
              </w:rPr>
            </w:pPr>
          </w:p>
        </w:tc>
        <w:tc>
          <w:tcPr>
            <w:tcW w:w="543" w:type="pct"/>
            <w:vAlign w:val="center"/>
          </w:tcPr>
          <w:p w14:paraId="4B0D47FB">
            <w:pPr>
              <w:spacing w:line="380" w:lineRule="exact"/>
              <w:jc w:val="center"/>
              <w:rPr>
                <w:rFonts w:hint="eastAsia" w:asciiTheme="minorEastAsia" w:hAnsiTheme="minorEastAsia" w:eastAsiaTheme="minorEastAsia" w:cstheme="minorEastAsia"/>
                <w:color w:val="auto"/>
                <w:sz w:val="24"/>
                <w:szCs w:val="24"/>
                <w:highlight w:val="none"/>
              </w:rPr>
            </w:pPr>
          </w:p>
        </w:tc>
        <w:tc>
          <w:tcPr>
            <w:tcW w:w="525" w:type="pct"/>
            <w:vAlign w:val="center"/>
          </w:tcPr>
          <w:p w14:paraId="319F2757">
            <w:pPr>
              <w:spacing w:line="380" w:lineRule="exact"/>
              <w:jc w:val="center"/>
              <w:rPr>
                <w:rFonts w:hint="eastAsia" w:asciiTheme="minorEastAsia" w:hAnsiTheme="minorEastAsia" w:eastAsiaTheme="minorEastAsia" w:cstheme="minorEastAsia"/>
                <w:color w:val="auto"/>
                <w:sz w:val="24"/>
                <w:highlight w:val="none"/>
              </w:rPr>
            </w:pPr>
          </w:p>
        </w:tc>
        <w:tc>
          <w:tcPr>
            <w:tcW w:w="383" w:type="pct"/>
            <w:vAlign w:val="center"/>
          </w:tcPr>
          <w:p w14:paraId="3A19BF5E">
            <w:pPr>
              <w:spacing w:line="380" w:lineRule="exact"/>
              <w:jc w:val="center"/>
              <w:rPr>
                <w:rFonts w:hint="eastAsia" w:asciiTheme="minorEastAsia" w:hAnsiTheme="minorEastAsia" w:eastAsiaTheme="minorEastAsia" w:cstheme="minorEastAsia"/>
                <w:color w:val="auto"/>
                <w:sz w:val="24"/>
                <w:highlight w:val="none"/>
              </w:rPr>
            </w:pPr>
          </w:p>
        </w:tc>
      </w:tr>
      <w:tr w14:paraId="0FED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83" w:type="pct"/>
            <w:vAlign w:val="center"/>
          </w:tcPr>
          <w:p w14:paraId="46ABB191">
            <w:pPr>
              <w:widowControl/>
              <w:spacing w:line="340" w:lineRule="exact"/>
              <w:jc w:val="center"/>
              <w:rPr>
                <w:rFonts w:hint="eastAsia" w:asciiTheme="minorEastAsia" w:hAnsiTheme="minorEastAsia" w:eastAsiaTheme="minorEastAsia" w:cstheme="minorEastAsia"/>
                <w:color w:val="auto"/>
                <w:kern w:val="0"/>
                <w:sz w:val="24"/>
                <w:highlight w:val="none"/>
              </w:rPr>
            </w:pPr>
          </w:p>
        </w:tc>
        <w:tc>
          <w:tcPr>
            <w:tcW w:w="2003" w:type="pct"/>
            <w:vAlign w:val="center"/>
          </w:tcPr>
          <w:p w14:paraId="1A8AC548">
            <w:pPr>
              <w:pStyle w:val="45"/>
              <w:jc w:val="center"/>
              <w:rPr>
                <w:rFonts w:hint="eastAsia" w:asciiTheme="minorEastAsia" w:hAnsiTheme="minorEastAsia" w:eastAsiaTheme="minorEastAsia" w:cstheme="minorEastAsia"/>
                <w:color w:val="auto"/>
                <w:highlight w:val="none"/>
                <w:lang w:val="en-US"/>
              </w:rPr>
            </w:pPr>
          </w:p>
        </w:tc>
        <w:tc>
          <w:tcPr>
            <w:tcW w:w="1161" w:type="pct"/>
            <w:vAlign w:val="center"/>
          </w:tcPr>
          <w:p w14:paraId="16DA8240">
            <w:pPr>
              <w:spacing w:line="380" w:lineRule="exact"/>
              <w:jc w:val="center"/>
              <w:rPr>
                <w:rFonts w:hint="eastAsia" w:asciiTheme="minorEastAsia" w:hAnsiTheme="minorEastAsia" w:eastAsiaTheme="minorEastAsia" w:cstheme="minorEastAsia"/>
                <w:color w:val="auto"/>
                <w:sz w:val="24"/>
                <w:highlight w:val="none"/>
              </w:rPr>
            </w:pPr>
          </w:p>
        </w:tc>
        <w:tc>
          <w:tcPr>
            <w:tcW w:w="543" w:type="pct"/>
            <w:vAlign w:val="center"/>
          </w:tcPr>
          <w:p w14:paraId="4F5BADD8">
            <w:pPr>
              <w:spacing w:line="380" w:lineRule="exact"/>
              <w:jc w:val="center"/>
              <w:rPr>
                <w:rFonts w:hint="eastAsia" w:asciiTheme="minorEastAsia" w:hAnsiTheme="minorEastAsia" w:eastAsiaTheme="minorEastAsia" w:cstheme="minorEastAsia"/>
                <w:color w:val="auto"/>
                <w:sz w:val="24"/>
                <w:szCs w:val="24"/>
                <w:highlight w:val="none"/>
              </w:rPr>
            </w:pPr>
          </w:p>
        </w:tc>
        <w:tc>
          <w:tcPr>
            <w:tcW w:w="525" w:type="pct"/>
            <w:vAlign w:val="center"/>
          </w:tcPr>
          <w:p w14:paraId="1922A805">
            <w:pPr>
              <w:spacing w:line="380" w:lineRule="exact"/>
              <w:jc w:val="center"/>
              <w:rPr>
                <w:rFonts w:hint="eastAsia" w:asciiTheme="minorEastAsia" w:hAnsiTheme="minorEastAsia" w:eastAsiaTheme="minorEastAsia" w:cstheme="minorEastAsia"/>
                <w:color w:val="auto"/>
                <w:sz w:val="24"/>
                <w:highlight w:val="none"/>
              </w:rPr>
            </w:pPr>
          </w:p>
        </w:tc>
        <w:tc>
          <w:tcPr>
            <w:tcW w:w="383" w:type="pct"/>
            <w:vAlign w:val="center"/>
          </w:tcPr>
          <w:p w14:paraId="0E489334">
            <w:pPr>
              <w:spacing w:line="380" w:lineRule="exact"/>
              <w:jc w:val="center"/>
              <w:rPr>
                <w:rFonts w:hint="eastAsia" w:asciiTheme="minorEastAsia" w:hAnsiTheme="minorEastAsia" w:eastAsiaTheme="minorEastAsia" w:cstheme="minorEastAsia"/>
                <w:color w:val="auto"/>
                <w:sz w:val="24"/>
                <w:highlight w:val="none"/>
              </w:rPr>
            </w:pPr>
          </w:p>
        </w:tc>
      </w:tr>
      <w:tr w14:paraId="08C9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83" w:type="pct"/>
            <w:vAlign w:val="center"/>
          </w:tcPr>
          <w:p w14:paraId="09432BE6">
            <w:pPr>
              <w:widowControl/>
              <w:spacing w:line="340" w:lineRule="exact"/>
              <w:jc w:val="center"/>
              <w:rPr>
                <w:rFonts w:hint="eastAsia" w:asciiTheme="minorEastAsia" w:hAnsiTheme="minorEastAsia" w:eastAsiaTheme="minorEastAsia" w:cstheme="minorEastAsia"/>
                <w:color w:val="auto"/>
                <w:kern w:val="0"/>
                <w:sz w:val="24"/>
                <w:highlight w:val="none"/>
              </w:rPr>
            </w:pPr>
          </w:p>
        </w:tc>
        <w:tc>
          <w:tcPr>
            <w:tcW w:w="2003" w:type="pct"/>
            <w:vAlign w:val="center"/>
          </w:tcPr>
          <w:p w14:paraId="37B25F18">
            <w:pPr>
              <w:pStyle w:val="45"/>
              <w:jc w:val="center"/>
              <w:rPr>
                <w:rFonts w:hint="eastAsia" w:asciiTheme="minorEastAsia" w:hAnsiTheme="minorEastAsia" w:eastAsiaTheme="minorEastAsia" w:cstheme="minorEastAsia"/>
                <w:bCs/>
                <w:color w:val="auto"/>
                <w:szCs w:val="24"/>
                <w:highlight w:val="none"/>
                <w:lang w:val="en-US"/>
              </w:rPr>
            </w:pPr>
          </w:p>
        </w:tc>
        <w:tc>
          <w:tcPr>
            <w:tcW w:w="1161" w:type="pct"/>
            <w:vAlign w:val="center"/>
          </w:tcPr>
          <w:p w14:paraId="690501F5">
            <w:pPr>
              <w:spacing w:line="380" w:lineRule="exact"/>
              <w:jc w:val="center"/>
              <w:rPr>
                <w:rFonts w:hint="eastAsia" w:asciiTheme="minorEastAsia" w:hAnsiTheme="minorEastAsia" w:eastAsiaTheme="minorEastAsia" w:cstheme="minorEastAsia"/>
                <w:color w:val="auto"/>
                <w:sz w:val="24"/>
                <w:highlight w:val="none"/>
              </w:rPr>
            </w:pPr>
          </w:p>
        </w:tc>
        <w:tc>
          <w:tcPr>
            <w:tcW w:w="543" w:type="pct"/>
            <w:vAlign w:val="center"/>
          </w:tcPr>
          <w:p w14:paraId="1A93B952">
            <w:pPr>
              <w:spacing w:line="380" w:lineRule="exact"/>
              <w:jc w:val="center"/>
              <w:rPr>
                <w:rFonts w:hint="eastAsia" w:asciiTheme="minorEastAsia" w:hAnsiTheme="minorEastAsia" w:eastAsiaTheme="minorEastAsia" w:cstheme="minorEastAsia"/>
                <w:color w:val="auto"/>
                <w:sz w:val="24"/>
                <w:szCs w:val="24"/>
                <w:highlight w:val="none"/>
              </w:rPr>
            </w:pPr>
          </w:p>
        </w:tc>
        <w:tc>
          <w:tcPr>
            <w:tcW w:w="525" w:type="pct"/>
            <w:vAlign w:val="center"/>
          </w:tcPr>
          <w:p w14:paraId="0CEC4D97">
            <w:pPr>
              <w:spacing w:line="380" w:lineRule="exact"/>
              <w:jc w:val="center"/>
              <w:rPr>
                <w:rFonts w:hint="eastAsia" w:asciiTheme="minorEastAsia" w:hAnsiTheme="minorEastAsia" w:eastAsiaTheme="minorEastAsia" w:cstheme="minorEastAsia"/>
                <w:color w:val="auto"/>
                <w:sz w:val="24"/>
                <w:highlight w:val="none"/>
              </w:rPr>
            </w:pPr>
          </w:p>
        </w:tc>
        <w:tc>
          <w:tcPr>
            <w:tcW w:w="383" w:type="pct"/>
            <w:vAlign w:val="center"/>
          </w:tcPr>
          <w:p w14:paraId="1A21FFC5">
            <w:pPr>
              <w:spacing w:line="380" w:lineRule="exact"/>
              <w:jc w:val="center"/>
              <w:rPr>
                <w:rFonts w:hint="eastAsia" w:asciiTheme="minorEastAsia" w:hAnsiTheme="minorEastAsia" w:eastAsiaTheme="minorEastAsia" w:cstheme="minorEastAsia"/>
                <w:color w:val="auto"/>
                <w:sz w:val="24"/>
                <w:highlight w:val="none"/>
              </w:rPr>
            </w:pPr>
          </w:p>
        </w:tc>
      </w:tr>
      <w:tr w14:paraId="093D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83" w:type="pct"/>
            <w:vAlign w:val="center"/>
          </w:tcPr>
          <w:p w14:paraId="6997940F">
            <w:pPr>
              <w:widowControl/>
              <w:spacing w:line="340" w:lineRule="exact"/>
              <w:jc w:val="center"/>
              <w:rPr>
                <w:rFonts w:hint="eastAsia" w:asciiTheme="minorEastAsia" w:hAnsiTheme="minorEastAsia" w:eastAsiaTheme="minorEastAsia" w:cstheme="minorEastAsia"/>
                <w:color w:val="auto"/>
                <w:kern w:val="0"/>
                <w:sz w:val="24"/>
                <w:highlight w:val="none"/>
              </w:rPr>
            </w:pPr>
          </w:p>
        </w:tc>
        <w:tc>
          <w:tcPr>
            <w:tcW w:w="2003" w:type="pct"/>
            <w:vAlign w:val="center"/>
          </w:tcPr>
          <w:p w14:paraId="44A9FD95">
            <w:pPr>
              <w:pStyle w:val="45"/>
              <w:jc w:val="center"/>
              <w:rPr>
                <w:rFonts w:hint="eastAsia" w:asciiTheme="minorEastAsia" w:hAnsiTheme="minorEastAsia" w:eastAsiaTheme="minorEastAsia" w:cstheme="minorEastAsia"/>
                <w:color w:val="auto"/>
                <w:szCs w:val="24"/>
                <w:highlight w:val="none"/>
                <w:lang w:val="en-US"/>
              </w:rPr>
            </w:pPr>
          </w:p>
        </w:tc>
        <w:tc>
          <w:tcPr>
            <w:tcW w:w="1161" w:type="pct"/>
            <w:vAlign w:val="center"/>
          </w:tcPr>
          <w:p w14:paraId="4058BC1C">
            <w:pPr>
              <w:spacing w:line="380" w:lineRule="exact"/>
              <w:jc w:val="center"/>
              <w:rPr>
                <w:rFonts w:hint="eastAsia" w:asciiTheme="minorEastAsia" w:hAnsiTheme="minorEastAsia" w:eastAsiaTheme="minorEastAsia" w:cstheme="minorEastAsia"/>
                <w:color w:val="auto"/>
                <w:sz w:val="24"/>
                <w:highlight w:val="none"/>
              </w:rPr>
            </w:pPr>
          </w:p>
        </w:tc>
        <w:tc>
          <w:tcPr>
            <w:tcW w:w="543" w:type="pct"/>
            <w:vAlign w:val="center"/>
          </w:tcPr>
          <w:p w14:paraId="43261A8D">
            <w:pPr>
              <w:spacing w:line="380" w:lineRule="exact"/>
              <w:jc w:val="center"/>
              <w:rPr>
                <w:rFonts w:hint="eastAsia" w:asciiTheme="minorEastAsia" w:hAnsiTheme="minorEastAsia" w:eastAsiaTheme="minorEastAsia" w:cstheme="minorEastAsia"/>
                <w:color w:val="auto"/>
                <w:sz w:val="24"/>
                <w:szCs w:val="24"/>
                <w:highlight w:val="none"/>
              </w:rPr>
            </w:pPr>
          </w:p>
        </w:tc>
        <w:tc>
          <w:tcPr>
            <w:tcW w:w="525" w:type="pct"/>
            <w:vAlign w:val="center"/>
          </w:tcPr>
          <w:p w14:paraId="282F50B2">
            <w:pPr>
              <w:spacing w:line="380" w:lineRule="exact"/>
              <w:jc w:val="center"/>
              <w:rPr>
                <w:rFonts w:hint="eastAsia" w:asciiTheme="minorEastAsia" w:hAnsiTheme="minorEastAsia" w:eastAsiaTheme="minorEastAsia" w:cstheme="minorEastAsia"/>
                <w:color w:val="auto"/>
                <w:sz w:val="24"/>
                <w:highlight w:val="none"/>
              </w:rPr>
            </w:pPr>
          </w:p>
        </w:tc>
        <w:tc>
          <w:tcPr>
            <w:tcW w:w="383" w:type="pct"/>
            <w:vAlign w:val="center"/>
          </w:tcPr>
          <w:p w14:paraId="46D711EB">
            <w:pPr>
              <w:spacing w:line="380" w:lineRule="exact"/>
              <w:jc w:val="center"/>
              <w:rPr>
                <w:rFonts w:hint="eastAsia" w:asciiTheme="minorEastAsia" w:hAnsiTheme="minorEastAsia" w:eastAsiaTheme="minorEastAsia" w:cstheme="minorEastAsia"/>
                <w:color w:val="auto"/>
                <w:sz w:val="24"/>
                <w:highlight w:val="none"/>
              </w:rPr>
            </w:pPr>
          </w:p>
        </w:tc>
      </w:tr>
      <w:tr w14:paraId="7408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83" w:type="pct"/>
            <w:vAlign w:val="center"/>
          </w:tcPr>
          <w:p w14:paraId="13C098C0">
            <w:pPr>
              <w:widowControl/>
              <w:spacing w:line="340" w:lineRule="exact"/>
              <w:jc w:val="center"/>
              <w:rPr>
                <w:rFonts w:hint="eastAsia" w:asciiTheme="minorEastAsia" w:hAnsiTheme="minorEastAsia" w:eastAsiaTheme="minorEastAsia" w:cstheme="minorEastAsia"/>
                <w:color w:val="auto"/>
                <w:kern w:val="0"/>
                <w:sz w:val="24"/>
                <w:highlight w:val="none"/>
              </w:rPr>
            </w:pPr>
          </w:p>
        </w:tc>
        <w:tc>
          <w:tcPr>
            <w:tcW w:w="2003" w:type="pct"/>
            <w:vAlign w:val="center"/>
          </w:tcPr>
          <w:p w14:paraId="5897DB2A">
            <w:pPr>
              <w:pStyle w:val="45"/>
              <w:jc w:val="center"/>
              <w:rPr>
                <w:rFonts w:hint="eastAsia" w:asciiTheme="minorEastAsia" w:hAnsiTheme="minorEastAsia" w:eastAsiaTheme="minorEastAsia" w:cstheme="minorEastAsia"/>
                <w:b/>
                <w:color w:val="auto"/>
                <w:szCs w:val="30"/>
                <w:highlight w:val="none"/>
              </w:rPr>
            </w:pPr>
          </w:p>
        </w:tc>
        <w:tc>
          <w:tcPr>
            <w:tcW w:w="1161" w:type="pct"/>
            <w:vAlign w:val="center"/>
          </w:tcPr>
          <w:p w14:paraId="3AE63C2B">
            <w:pPr>
              <w:spacing w:line="380" w:lineRule="exact"/>
              <w:jc w:val="center"/>
              <w:rPr>
                <w:rFonts w:hint="eastAsia" w:asciiTheme="minorEastAsia" w:hAnsiTheme="minorEastAsia" w:eastAsiaTheme="minorEastAsia" w:cstheme="minorEastAsia"/>
                <w:color w:val="auto"/>
                <w:sz w:val="24"/>
                <w:highlight w:val="none"/>
              </w:rPr>
            </w:pPr>
          </w:p>
        </w:tc>
        <w:tc>
          <w:tcPr>
            <w:tcW w:w="543" w:type="pct"/>
            <w:vAlign w:val="center"/>
          </w:tcPr>
          <w:p w14:paraId="04ACAFBE">
            <w:pPr>
              <w:spacing w:line="380" w:lineRule="exact"/>
              <w:jc w:val="center"/>
              <w:rPr>
                <w:rFonts w:hint="eastAsia" w:asciiTheme="minorEastAsia" w:hAnsiTheme="minorEastAsia" w:eastAsiaTheme="minorEastAsia" w:cstheme="minorEastAsia"/>
                <w:color w:val="auto"/>
                <w:sz w:val="24"/>
                <w:szCs w:val="24"/>
                <w:highlight w:val="none"/>
              </w:rPr>
            </w:pPr>
          </w:p>
        </w:tc>
        <w:tc>
          <w:tcPr>
            <w:tcW w:w="525" w:type="pct"/>
            <w:vAlign w:val="center"/>
          </w:tcPr>
          <w:p w14:paraId="5485839F">
            <w:pPr>
              <w:spacing w:line="380" w:lineRule="exact"/>
              <w:jc w:val="center"/>
              <w:rPr>
                <w:rFonts w:hint="eastAsia" w:asciiTheme="minorEastAsia" w:hAnsiTheme="minorEastAsia" w:eastAsiaTheme="minorEastAsia" w:cstheme="minorEastAsia"/>
                <w:color w:val="auto"/>
                <w:sz w:val="24"/>
                <w:highlight w:val="none"/>
              </w:rPr>
            </w:pPr>
          </w:p>
        </w:tc>
        <w:tc>
          <w:tcPr>
            <w:tcW w:w="383" w:type="pct"/>
            <w:vAlign w:val="center"/>
          </w:tcPr>
          <w:p w14:paraId="5BC83FB5">
            <w:pPr>
              <w:spacing w:line="380" w:lineRule="exact"/>
              <w:jc w:val="center"/>
              <w:rPr>
                <w:rFonts w:hint="eastAsia" w:asciiTheme="minorEastAsia" w:hAnsiTheme="minorEastAsia" w:eastAsiaTheme="minorEastAsia" w:cstheme="minorEastAsia"/>
                <w:color w:val="auto"/>
                <w:sz w:val="24"/>
                <w:highlight w:val="none"/>
              </w:rPr>
            </w:pPr>
          </w:p>
        </w:tc>
      </w:tr>
      <w:tr w14:paraId="713B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83" w:type="pct"/>
            <w:vAlign w:val="center"/>
          </w:tcPr>
          <w:p w14:paraId="24B88428">
            <w:pPr>
              <w:widowControl/>
              <w:spacing w:line="340" w:lineRule="exact"/>
              <w:jc w:val="center"/>
              <w:rPr>
                <w:rFonts w:hint="eastAsia" w:asciiTheme="minorEastAsia" w:hAnsiTheme="minorEastAsia" w:eastAsiaTheme="minorEastAsia" w:cstheme="minorEastAsia"/>
                <w:color w:val="auto"/>
                <w:kern w:val="0"/>
                <w:sz w:val="24"/>
                <w:highlight w:val="none"/>
              </w:rPr>
            </w:pPr>
          </w:p>
        </w:tc>
        <w:tc>
          <w:tcPr>
            <w:tcW w:w="2003" w:type="pct"/>
            <w:vAlign w:val="center"/>
          </w:tcPr>
          <w:p w14:paraId="0850EDE4">
            <w:pPr>
              <w:pStyle w:val="45"/>
              <w:jc w:val="center"/>
              <w:rPr>
                <w:rFonts w:hint="eastAsia" w:asciiTheme="minorEastAsia" w:hAnsiTheme="minorEastAsia" w:eastAsiaTheme="minorEastAsia" w:cstheme="minorEastAsia"/>
                <w:b/>
                <w:color w:val="auto"/>
                <w:szCs w:val="30"/>
                <w:highlight w:val="none"/>
              </w:rPr>
            </w:pPr>
          </w:p>
        </w:tc>
        <w:tc>
          <w:tcPr>
            <w:tcW w:w="1161" w:type="pct"/>
            <w:vAlign w:val="center"/>
          </w:tcPr>
          <w:p w14:paraId="02394038">
            <w:pPr>
              <w:spacing w:line="380" w:lineRule="exact"/>
              <w:jc w:val="center"/>
              <w:rPr>
                <w:rFonts w:hint="eastAsia" w:asciiTheme="minorEastAsia" w:hAnsiTheme="minorEastAsia" w:eastAsiaTheme="minorEastAsia" w:cstheme="minorEastAsia"/>
                <w:color w:val="auto"/>
                <w:sz w:val="24"/>
                <w:highlight w:val="none"/>
              </w:rPr>
            </w:pPr>
          </w:p>
        </w:tc>
        <w:tc>
          <w:tcPr>
            <w:tcW w:w="543" w:type="pct"/>
            <w:vAlign w:val="center"/>
          </w:tcPr>
          <w:p w14:paraId="206ED409">
            <w:pPr>
              <w:spacing w:line="380" w:lineRule="exact"/>
              <w:jc w:val="center"/>
              <w:rPr>
                <w:rFonts w:hint="eastAsia" w:asciiTheme="minorEastAsia" w:hAnsiTheme="minorEastAsia" w:eastAsiaTheme="minorEastAsia" w:cstheme="minorEastAsia"/>
                <w:color w:val="auto"/>
                <w:sz w:val="24"/>
                <w:szCs w:val="24"/>
                <w:highlight w:val="none"/>
              </w:rPr>
            </w:pPr>
          </w:p>
        </w:tc>
        <w:tc>
          <w:tcPr>
            <w:tcW w:w="525" w:type="pct"/>
            <w:vAlign w:val="center"/>
          </w:tcPr>
          <w:p w14:paraId="115FFB44">
            <w:pPr>
              <w:spacing w:line="380" w:lineRule="exact"/>
              <w:jc w:val="center"/>
              <w:rPr>
                <w:rFonts w:hint="eastAsia" w:asciiTheme="minorEastAsia" w:hAnsiTheme="minorEastAsia" w:eastAsiaTheme="minorEastAsia" w:cstheme="minorEastAsia"/>
                <w:color w:val="auto"/>
                <w:sz w:val="24"/>
                <w:highlight w:val="none"/>
              </w:rPr>
            </w:pPr>
          </w:p>
        </w:tc>
        <w:tc>
          <w:tcPr>
            <w:tcW w:w="383" w:type="pct"/>
            <w:vAlign w:val="center"/>
          </w:tcPr>
          <w:p w14:paraId="376D99BA">
            <w:pPr>
              <w:spacing w:line="380" w:lineRule="exact"/>
              <w:jc w:val="center"/>
              <w:rPr>
                <w:rFonts w:hint="eastAsia" w:asciiTheme="minorEastAsia" w:hAnsiTheme="minorEastAsia" w:eastAsiaTheme="minorEastAsia" w:cstheme="minorEastAsia"/>
                <w:color w:val="auto"/>
                <w:sz w:val="24"/>
                <w:highlight w:val="none"/>
              </w:rPr>
            </w:pPr>
          </w:p>
        </w:tc>
      </w:tr>
      <w:tr w14:paraId="7ADB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83" w:type="pct"/>
            <w:vAlign w:val="center"/>
          </w:tcPr>
          <w:p w14:paraId="27C6CC7D">
            <w:pPr>
              <w:widowControl/>
              <w:spacing w:line="340" w:lineRule="exac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708" w:type="pct"/>
            <w:gridSpan w:val="3"/>
            <w:vAlign w:val="center"/>
          </w:tcPr>
          <w:p w14:paraId="6FDC7F2E">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投标总价：大写__________________元</w:t>
            </w:r>
          </w:p>
        </w:tc>
        <w:tc>
          <w:tcPr>
            <w:tcW w:w="525" w:type="pct"/>
            <w:vAlign w:val="center"/>
          </w:tcPr>
          <w:p w14:paraId="243DEFB2">
            <w:pPr>
              <w:widowControl/>
              <w:jc w:val="center"/>
              <w:rPr>
                <w:rFonts w:hint="eastAsia" w:asciiTheme="minorEastAsia" w:hAnsiTheme="minorEastAsia" w:eastAsiaTheme="minorEastAsia" w:cstheme="minorEastAsia"/>
                <w:b/>
                <w:color w:val="auto"/>
                <w:sz w:val="24"/>
                <w:highlight w:val="none"/>
              </w:rPr>
            </w:pPr>
          </w:p>
        </w:tc>
        <w:tc>
          <w:tcPr>
            <w:tcW w:w="383" w:type="pct"/>
            <w:vAlign w:val="center"/>
          </w:tcPr>
          <w:p w14:paraId="31D1B833">
            <w:pPr>
              <w:widowControl/>
              <w:jc w:val="center"/>
              <w:rPr>
                <w:rFonts w:hint="eastAsia" w:asciiTheme="minorEastAsia" w:hAnsiTheme="minorEastAsia" w:eastAsiaTheme="minorEastAsia" w:cstheme="minorEastAsia"/>
                <w:color w:val="auto"/>
                <w:kern w:val="0"/>
                <w:sz w:val="24"/>
                <w:highlight w:val="none"/>
              </w:rPr>
            </w:pPr>
          </w:p>
        </w:tc>
      </w:tr>
    </w:tbl>
    <w:p w14:paraId="49C75F8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color w:val="auto"/>
          <w:sz w:val="24"/>
          <w:highlight w:val="none"/>
        </w:rPr>
        <w:t>1. 投标人根据实际情况可在表中报价明细的基础上进行扩展。</w:t>
      </w:r>
    </w:p>
    <w:p w14:paraId="5E93D4B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2.上表所述“总报价”应与“开标一览表”中的总报价一致，如有矛盾，以“开标一览表”中的为准。</w:t>
      </w:r>
    </w:p>
    <w:p w14:paraId="16D8C698">
      <w:pPr>
        <w:snapToGrid w:val="0"/>
        <w:spacing w:line="360" w:lineRule="auto"/>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z w:val="24"/>
          <w:highlight w:val="none"/>
        </w:rPr>
        <w:t>投标人全称（盖电子公章）：</w:t>
      </w:r>
    </w:p>
    <w:p w14:paraId="0573EA69">
      <w:pPr>
        <w:snapToGrid w:val="0"/>
        <w:spacing w:line="360" w:lineRule="auto"/>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z w:val="24"/>
          <w:highlight w:val="none"/>
        </w:rPr>
        <w:t>法定代表人或授权代表（签字或盖章）：</w:t>
      </w:r>
    </w:p>
    <w:p w14:paraId="5FDB97CA">
      <w:pPr>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pacing w:val="20"/>
          <w:sz w:val="24"/>
          <w:highlight w:val="none"/>
        </w:rPr>
        <w:t xml:space="preserve">日期：  </w:t>
      </w:r>
      <w:r>
        <w:rPr>
          <w:rFonts w:hint="eastAsia" w:asciiTheme="minorEastAsia" w:hAnsiTheme="minorEastAsia" w:eastAsiaTheme="minorEastAsia" w:cstheme="minorEastAsia"/>
          <w:color w:val="auto"/>
          <w:sz w:val="24"/>
          <w:highlight w:val="none"/>
        </w:rPr>
        <w:t>年  月  日</w:t>
      </w:r>
    </w:p>
    <w:p w14:paraId="20C75483">
      <w:pPr>
        <w:rPr>
          <w:rFonts w:asciiTheme="minorEastAsia" w:hAnsiTheme="minorEastAsia" w:eastAsiaTheme="minorEastAsia" w:cstheme="minorEastAsia"/>
          <w:b/>
          <w:color w:val="auto"/>
          <w:sz w:val="36"/>
          <w:szCs w:val="20"/>
          <w:highlight w:val="none"/>
        </w:rPr>
      </w:pPr>
      <w:r>
        <w:rPr>
          <w:rFonts w:asciiTheme="minorEastAsia" w:hAnsiTheme="minorEastAsia" w:eastAsiaTheme="minorEastAsia" w:cstheme="minorEastAsia"/>
          <w:b/>
          <w:color w:val="auto"/>
          <w:sz w:val="36"/>
          <w:szCs w:val="20"/>
          <w:highlight w:val="none"/>
        </w:rPr>
        <w:br w:type="page"/>
      </w:r>
    </w:p>
    <w:p w14:paraId="442D862A">
      <w:pPr>
        <w:pStyle w:val="54"/>
        <w:widowControl w:val="0"/>
        <w:snapToGrid w:val="0"/>
        <w:spacing w:after="156" w:afterLines="50" w:line="312" w:lineRule="auto"/>
        <w:jc w:val="center"/>
        <w:rPr>
          <w:rFonts w:hint="default"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36"/>
          <w:szCs w:val="20"/>
          <w:highlight w:val="none"/>
        </w:rPr>
        <w:t>第七部分 其他</w:t>
      </w:r>
    </w:p>
    <w:p w14:paraId="5CA39882">
      <w:pPr>
        <w:pStyle w:val="54"/>
        <w:widowControl w:val="0"/>
        <w:snapToGrid w:val="0"/>
        <w:spacing w:after="156"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03B97AF5">
      <w:pPr>
        <w:pStyle w:val="54"/>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浙江中正工程项目管理有限公司</w:t>
      </w:r>
      <w:r>
        <w:rPr>
          <w:rFonts w:asciiTheme="minorEastAsia" w:hAnsiTheme="minorEastAsia" w:eastAsiaTheme="minorEastAsia" w:cstheme="minorEastAsia"/>
          <w:color w:val="auto"/>
          <w:kern w:val="0"/>
          <w:sz w:val="24"/>
          <w:szCs w:val="24"/>
          <w:highlight w:val="none"/>
        </w:rPr>
        <w:t>（采购组织机构名称）：</w:t>
      </w:r>
    </w:p>
    <w:p w14:paraId="1CE874E1">
      <w:pPr>
        <w:pStyle w:val="54"/>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07CAD59B">
      <w:pPr>
        <w:pStyle w:val="55"/>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19AA19CC">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268D8120">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0BAC2238">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059B9A74">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7774B972">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659F84A4">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186DC68B">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532DCF85">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56CCFFCF">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16AD405A">
      <w:pPr>
        <w:pStyle w:val="54"/>
        <w:widowControl w:val="0"/>
        <w:snapToGrid w:val="0"/>
        <w:spacing w:line="312" w:lineRule="auto"/>
        <w:jc w:val="both"/>
        <w:outlineLvl w:val="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53E5FEA0">
      <w:pPr>
        <w:pStyle w:val="54"/>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3F8EB737">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351F12CA">
      <w:pPr>
        <w:pStyle w:val="55"/>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19BB0169">
      <w:pPr>
        <w:pStyle w:val="55"/>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295A1609">
      <w:pPr>
        <w:pStyle w:val="54"/>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214C1691">
      <w:pPr>
        <w:pStyle w:val="54"/>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123D7696">
      <w:pPr>
        <w:pStyle w:val="54"/>
        <w:widowControl w:val="0"/>
        <w:snapToGrid w:val="0"/>
        <w:spacing w:line="312" w:lineRule="auto"/>
        <w:jc w:val="both"/>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bCs/>
          <w:color w:val="auto"/>
          <w:sz w:val="24"/>
          <w:szCs w:val="24"/>
          <w:highlight w:val="none"/>
        </w:rPr>
        <w:t>注：供应商名单公布后30分钟内，供应商通过邮件形式发送经授权代表签署的《政府采购活动现场确认声明书》（格式见附件），扫描件发至代理机构</w:t>
      </w:r>
      <w:r>
        <w:rPr>
          <w:rFonts w:hint="default" w:asciiTheme="minorEastAsia" w:hAnsiTheme="minorEastAsia" w:eastAsiaTheme="minorEastAsia" w:cstheme="minorEastAsia"/>
          <w:b/>
          <w:bCs/>
          <w:color w:val="auto"/>
          <w:sz w:val="24"/>
          <w:szCs w:val="24"/>
          <w:highlight w:val="none"/>
        </w:rPr>
        <w:t>经办人邮箱</w:t>
      </w:r>
      <w:r>
        <w:rPr>
          <w:rFonts w:hint="default" w:asciiTheme="minorEastAsia" w:hAnsiTheme="minorEastAsia" w:eastAsiaTheme="minorEastAsia" w:cstheme="minorEastAsia"/>
          <w:b/>
          <w:bCs/>
          <w:color w:val="auto"/>
          <w:sz w:val="24"/>
          <w:szCs w:val="24"/>
          <w:highlight w:val="none"/>
        </w:rPr>
        <w:fldChar w:fldCharType="begin"/>
      </w:r>
      <w:r>
        <w:rPr>
          <w:rFonts w:hint="default" w:asciiTheme="minorEastAsia" w:hAnsiTheme="minorEastAsia" w:eastAsiaTheme="minorEastAsia" w:cstheme="minorEastAsia"/>
          <w:b/>
          <w:bCs/>
          <w:color w:val="auto"/>
          <w:sz w:val="24"/>
          <w:szCs w:val="24"/>
          <w:highlight w:val="none"/>
        </w:rPr>
        <w:instrText xml:space="preserve"> HYPERLINK "mailto:1963488340@qq.com" </w:instrText>
      </w:r>
      <w:r>
        <w:rPr>
          <w:rFonts w:hint="default"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626955413</w:t>
      </w:r>
      <w:r>
        <w:rPr>
          <w:rFonts w:hint="default" w:asciiTheme="minorEastAsia" w:hAnsiTheme="minorEastAsia" w:eastAsiaTheme="minorEastAsia" w:cstheme="minorEastAsia"/>
          <w:b/>
          <w:bCs/>
          <w:color w:val="auto"/>
          <w:sz w:val="24"/>
          <w:szCs w:val="24"/>
          <w:highlight w:val="none"/>
        </w:rPr>
        <w:t>@qq.com</w:t>
      </w:r>
      <w:r>
        <w:rPr>
          <w:rFonts w:hint="default" w:asciiTheme="minorEastAsia" w:hAnsiTheme="minorEastAsia" w:eastAsiaTheme="minorEastAsia" w:cstheme="minorEastAsia"/>
          <w:b/>
          <w:bCs/>
          <w:color w:val="auto"/>
          <w:sz w:val="24"/>
          <w:szCs w:val="24"/>
          <w:highlight w:val="none"/>
        </w:rPr>
        <w:fldChar w:fldCharType="end"/>
      </w:r>
      <w:r>
        <w:rPr>
          <w:rFonts w:hint="default" w:asciiTheme="minorEastAsia" w:hAnsiTheme="minorEastAsia" w:eastAsiaTheme="minorEastAsia" w:cstheme="minorEastAsia"/>
          <w:b/>
          <w:bCs/>
          <w:color w:val="auto"/>
          <w:sz w:val="24"/>
          <w:szCs w:val="24"/>
          <w:highlight w:val="none"/>
        </w:rPr>
        <w:t>，联系人：</w:t>
      </w:r>
      <w:r>
        <w:rPr>
          <w:rFonts w:hint="eastAsia" w:asciiTheme="minorEastAsia" w:hAnsiTheme="minorEastAsia" w:eastAsiaTheme="minorEastAsia" w:cstheme="minorEastAsia"/>
          <w:b/>
          <w:bCs/>
          <w:color w:val="auto"/>
          <w:sz w:val="24"/>
          <w:szCs w:val="24"/>
          <w:highlight w:val="none"/>
          <w:lang w:eastAsia="zh-CN"/>
        </w:rPr>
        <w:t>张炜</w:t>
      </w:r>
      <w:r>
        <w:rPr>
          <w:rFonts w:hint="default" w:asciiTheme="minorEastAsia" w:hAnsiTheme="minorEastAsia" w:eastAsiaTheme="minorEastAsia" w:cstheme="minorEastAsia"/>
          <w:b/>
          <w:bCs/>
          <w:color w:val="auto"/>
          <w:sz w:val="24"/>
          <w:szCs w:val="24"/>
          <w:highlight w:val="none"/>
        </w:rPr>
        <w:t>，电话：</w:t>
      </w:r>
      <w:r>
        <w:rPr>
          <w:rFonts w:hint="eastAsia" w:asciiTheme="minorEastAsia" w:hAnsiTheme="minorEastAsia" w:eastAsiaTheme="minorEastAsia" w:cstheme="minorEastAsia"/>
          <w:b/>
          <w:bCs/>
          <w:color w:val="auto"/>
          <w:sz w:val="24"/>
          <w:szCs w:val="24"/>
          <w:highlight w:val="none"/>
          <w:lang w:eastAsia="zh-CN"/>
        </w:rPr>
        <w:t>15024539007</w:t>
      </w:r>
      <w:r>
        <w:rPr>
          <w:rFonts w:hint="default" w:asciiTheme="minorEastAsia" w:hAnsiTheme="minorEastAsia" w:eastAsiaTheme="minorEastAsia" w:cstheme="minorEastAsia"/>
          <w:b/>
          <w:bCs/>
          <w:color w:val="auto"/>
          <w:sz w:val="24"/>
          <w:szCs w:val="24"/>
          <w:highlight w:val="none"/>
        </w:rPr>
        <w:t>。未按规定发送的，视为无异议，后果由投标人承担。</w:t>
      </w:r>
    </w:p>
    <w:p w14:paraId="57D8785B">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附件：质疑函范本及制作说明</w:t>
      </w:r>
    </w:p>
    <w:p w14:paraId="254DD8A6">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质疑函范本</w:t>
      </w:r>
    </w:p>
    <w:p w14:paraId="3AC39849">
      <w:pPr>
        <w:adjustRightInd w:val="0"/>
        <w:snapToGrid w:val="0"/>
        <w:spacing w:before="312" w:beforeLines="100"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一、质疑供应商基本信息</w:t>
      </w:r>
    </w:p>
    <w:p w14:paraId="5BDF7558">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质疑供应商：</w:t>
      </w:r>
      <w:r>
        <w:rPr>
          <w:rFonts w:asciiTheme="minorEastAsia" w:hAnsiTheme="minorEastAsia" w:eastAsiaTheme="minorEastAsia" w:cstheme="minorEastAsia"/>
          <w:color w:val="auto"/>
          <w:sz w:val="24"/>
          <w:szCs w:val="24"/>
          <w:highlight w:val="none"/>
          <w:u w:val="dotted"/>
        </w:rPr>
        <w:t xml:space="preserve">                                        </w:t>
      </w:r>
    </w:p>
    <w:p w14:paraId="15D78DA7">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地址：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p>
    <w:p w14:paraId="3119F14E">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1C7A0FE9">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授权代表：</w:t>
      </w:r>
      <w:r>
        <w:rPr>
          <w:rFonts w:asciiTheme="minorEastAsia" w:hAnsiTheme="minorEastAsia" w:eastAsiaTheme="minorEastAsia" w:cstheme="minorEastAsia"/>
          <w:color w:val="auto"/>
          <w:sz w:val="24"/>
          <w:szCs w:val="24"/>
          <w:highlight w:val="none"/>
          <w:u w:val="dotted"/>
        </w:rPr>
        <w:t xml:space="preserve">                                          </w:t>
      </w:r>
    </w:p>
    <w:p w14:paraId="72E7CD15">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3B0DA49B">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地址： </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p>
    <w:p w14:paraId="562705BA">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二、质疑项目基本情况</w:t>
      </w:r>
    </w:p>
    <w:p w14:paraId="3B1BE080">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质疑项目的名称：</w:t>
      </w:r>
      <w:r>
        <w:rPr>
          <w:rFonts w:asciiTheme="minorEastAsia" w:hAnsiTheme="minorEastAsia" w:eastAsiaTheme="minorEastAsia" w:cstheme="minorEastAsia"/>
          <w:color w:val="auto"/>
          <w:sz w:val="24"/>
          <w:szCs w:val="24"/>
          <w:highlight w:val="none"/>
          <w:u w:val="dotted"/>
        </w:rPr>
        <w:t xml:space="preserve">                                      </w:t>
      </w:r>
    </w:p>
    <w:p w14:paraId="7F3C1CAB">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质疑项目的编号：</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包号：</w:t>
      </w:r>
      <w:r>
        <w:rPr>
          <w:rFonts w:asciiTheme="minorEastAsia" w:hAnsiTheme="minorEastAsia" w:eastAsiaTheme="minorEastAsia" w:cstheme="minorEastAsia"/>
          <w:color w:val="auto"/>
          <w:sz w:val="24"/>
          <w:szCs w:val="24"/>
          <w:highlight w:val="none"/>
          <w:u w:val="dotted"/>
        </w:rPr>
        <w:t xml:space="preserve">                 </w:t>
      </w:r>
    </w:p>
    <w:p w14:paraId="5FFA5838">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采购人名称：</w:t>
      </w:r>
      <w:r>
        <w:rPr>
          <w:rFonts w:asciiTheme="minorEastAsia" w:hAnsiTheme="minorEastAsia" w:eastAsiaTheme="minorEastAsia" w:cstheme="minorEastAsia"/>
          <w:color w:val="auto"/>
          <w:sz w:val="24"/>
          <w:szCs w:val="24"/>
          <w:highlight w:val="none"/>
          <w:u w:val="dotted"/>
        </w:rPr>
        <w:t xml:space="preserve">                                         </w:t>
      </w:r>
    </w:p>
    <w:p w14:paraId="673D76FB">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采购文件获取日期：</w:t>
      </w:r>
      <w:r>
        <w:rPr>
          <w:rFonts w:asciiTheme="minorEastAsia" w:hAnsiTheme="minorEastAsia" w:eastAsiaTheme="minorEastAsia" w:cstheme="minorEastAsia"/>
          <w:color w:val="auto"/>
          <w:sz w:val="24"/>
          <w:szCs w:val="24"/>
          <w:highlight w:val="none"/>
          <w:u w:val="dotted"/>
        </w:rPr>
        <w:t xml:space="preserve">                                           </w:t>
      </w:r>
    </w:p>
    <w:p w14:paraId="6AE143CA">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三、质疑事项具体内容</w:t>
      </w:r>
    </w:p>
    <w:p w14:paraId="04A200E0">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质疑事项1：</w:t>
      </w:r>
      <w:r>
        <w:rPr>
          <w:rFonts w:asciiTheme="minorEastAsia" w:hAnsiTheme="minorEastAsia" w:eastAsiaTheme="minorEastAsia" w:cstheme="minorEastAsia"/>
          <w:color w:val="auto"/>
          <w:sz w:val="24"/>
          <w:szCs w:val="24"/>
          <w:highlight w:val="none"/>
          <w:u w:val="dotted"/>
        </w:rPr>
        <w:t xml:space="preserve">                                         </w:t>
      </w:r>
    </w:p>
    <w:p w14:paraId="7A37D290">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事实依据：</w:t>
      </w:r>
      <w:r>
        <w:rPr>
          <w:rFonts w:asciiTheme="minorEastAsia" w:hAnsiTheme="minorEastAsia" w:eastAsiaTheme="minorEastAsia" w:cstheme="minorEastAsia"/>
          <w:color w:val="auto"/>
          <w:sz w:val="24"/>
          <w:szCs w:val="24"/>
          <w:highlight w:val="none"/>
          <w:u w:val="dotted"/>
        </w:rPr>
        <w:t xml:space="preserve">                                          </w:t>
      </w:r>
    </w:p>
    <w:p w14:paraId="192ED868">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dotted"/>
        </w:rPr>
        <w:t xml:space="preserve">                                                       </w:t>
      </w:r>
    </w:p>
    <w:p w14:paraId="201D8C61">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法律依据：</w:t>
      </w:r>
      <w:r>
        <w:rPr>
          <w:rFonts w:asciiTheme="minorEastAsia" w:hAnsiTheme="minorEastAsia" w:eastAsiaTheme="minorEastAsia" w:cstheme="minorEastAsia"/>
          <w:color w:val="auto"/>
          <w:sz w:val="24"/>
          <w:szCs w:val="24"/>
          <w:highlight w:val="none"/>
          <w:u w:val="dotted"/>
        </w:rPr>
        <w:t xml:space="preserve">                                          </w:t>
      </w:r>
    </w:p>
    <w:p w14:paraId="1F961C4C">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0AE37D12">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质疑事项2</w:t>
      </w:r>
    </w:p>
    <w:p w14:paraId="497BCD7E">
      <w:pPr>
        <w:adjustRightInd w:val="0"/>
        <w:snapToGri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p>
    <w:p w14:paraId="3DEACD1B">
      <w:pPr>
        <w:adjustRightInd w:val="0"/>
        <w:snapToGri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四、与质疑事项相关的质疑请求</w:t>
      </w:r>
    </w:p>
    <w:p w14:paraId="37CFC885">
      <w:pPr>
        <w:adjustRightInd w:val="0"/>
        <w:snapToGri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请求：</w:t>
      </w:r>
      <w:r>
        <w:rPr>
          <w:rFonts w:asciiTheme="minorEastAsia" w:hAnsiTheme="minorEastAsia" w:eastAsiaTheme="minorEastAsia" w:cstheme="minorEastAsia"/>
          <w:color w:val="auto"/>
          <w:sz w:val="24"/>
          <w:szCs w:val="24"/>
          <w:highlight w:val="none"/>
          <w:u w:val="dotted"/>
        </w:rPr>
        <w:t xml:space="preserve">                                               </w:t>
      </w:r>
    </w:p>
    <w:p w14:paraId="0CC6468C">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签字(签章)：                   公章：                      </w:t>
      </w:r>
    </w:p>
    <w:p w14:paraId="17737A70">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日期：    </w:t>
      </w:r>
    </w:p>
    <w:p w14:paraId="3F99550C">
      <w:pPr>
        <w:adjustRightInd w:val="0"/>
        <w:spacing w:line="360" w:lineRule="auto"/>
        <w:jc w:val="center"/>
        <w:rPr>
          <w:rFonts w:hint="default" w:asciiTheme="minorEastAsia" w:hAnsiTheme="minorEastAsia" w:eastAsiaTheme="minorEastAsia" w:cstheme="minorEastAsia"/>
          <w:b/>
          <w:bCs/>
          <w:color w:val="auto"/>
          <w:sz w:val="24"/>
          <w:szCs w:val="24"/>
          <w:highlight w:val="none"/>
        </w:rPr>
      </w:pPr>
    </w:p>
    <w:p w14:paraId="4DC531A1">
      <w:pPr>
        <w:adjustRightInd w:val="0"/>
        <w:spacing w:line="360" w:lineRule="auto"/>
        <w:rPr>
          <w:rFonts w:hint="default" w:asciiTheme="minorEastAsia" w:hAnsiTheme="minorEastAsia" w:eastAsiaTheme="minorEastAsia" w:cstheme="minorEastAsia"/>
          <w:b/>
          <w:color w:val="auto"/>
          <w:sz w:val="24"/>
          <w:szCs w:val="24"/>
          <w:highlight w:val="none"/>
        </w:rPr>
      </w:pPr>
    </w:p>
    <w:p w14:paraId="25338135">
      <w:pPr>
        <w:adjustRightInd w:val="0"/>
        <w:spacing w:line="360" w:lineRule="auto"/>
        <w:rPr>
          <w:rFonts w:hint="default" w:asciiTheme="minorEastAsia" w:hAnsiTheme="minorEastAsia" w:eastAsiaTheme="minorEastAsia" w:cstheme="minorEastAsia"/>
          <w:b/>
          <w:color w:val="auto"/>
          <w:sz w:val="24"/>
          <w:szCs w:val="24"/>
          <w:highlight w:val="none"/>
        </w:rPr>
      </w:pPr>
    </w:p>
    <w:p w14:paraId="6A793D21">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质疑函制作说明：</w:t>
      </w:r>
    </w:p>
    <w:p w14:paraId="5BE50BA2">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1.供应商提出质疑时，应提交质疑函和必要的证明材料。</w:t>
      </w:r>
    </w:p>
    <w:p w14:paraId="24BD3067">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05838925">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13EC2ED8">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4.质疑函的质疑事项应具体、明确，并有必要的事实依据和法律依据。</w:t>
      </w:r>
    </w:p>
    <w:p w14:paraId="1943C828">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5.质疑函的质疑请求应与质疑事项相关。</w:t>
      </w:r>
    </w:p>
    <w:p w14:paraId="1BEC5128">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8006ECA">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p>
    <w:p w14:paraId="1BDF6531">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24F86CD1">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AD3810A">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22597341">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77A9C9F1">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63062260">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65C93DB6">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A83307B">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41C5C697">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7159812B">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3AE30FA8">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311B4EEC">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p>
    <w:p w14:paraId="00AAEEC2">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5CE5B576">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5E9F1F51">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6C1EDC7E">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74FAB851">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p>
    <w:p w14:paraId="1155C5D6">
      <w:pPr>
        <w:adjustRightInd w:val="0"/>
        <w:spacing w:line="360" w:lineRule="auto"/>
        <w:jc w:val="left"/>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附件：投诉书范本及制作说明</w:t>
      </w:r>
    </w:p>
    <w:p w14:paraId="026A6D37">
      <w:pPr>
        <w:adjustRightInd w:val="0"/>
        <w:spacing w:line="360" w:lineRule="auto"/>
        <w:jc w:val="center"/>
        <w:rPr>
          <w:rFonts w:hint="default" w:asciiTheme="minorEastAsia" w:hAnsiTheme="minorEastAsia" w:eastAsiaTheme="minorEastAsia" w:cstheme="minorEastAsia"/>
          <w:b/>
          <w:color w:val="auto"/>
          <w:sz w:val="24"/>
          <w:szCs w:val="24"/>
          <w:highlight w:val="none"/>
        </w:rPr>
      </w:pPr>
    </w:p>
    <w:p w14:paraId="61A0439F">
      <w:pPr>
        <w:adjustRightInd w:val="0"/>
        <w:spacing w:line="360" w:lineRule="auto"/>
        <w:jc w:val="center"/>
        <w:rPr>
          <w:rFonts w:hint="default" w:asciiTheme="minorEastAsia" w:hAnsiTheme="minorEastAsia" w:eastAsiaTheme="minorEastAsia" w:cstheme="minorEastAsia"/>
          <w:b/>
          <w:color w:val="auto"/>
          <w:spacing w:val="6"/>
          <w:sz w:val="24"/>
          <w:szCs w:val="24"/>
          <w:highlight w:val="none"/>
        </w:rPr>
      </w:pPr>
      <w:r>
        <w:rPr>
          <w:rFonts w:asciiTheme="minorEastAsia" w:hAnsiTheme="minorEastAsia" w:eastAsiaTheme="minorEastAsia" w:cstheme="minorEastAsia"/>
          <w:b/>
          <w:color w:val="auto"/>
          <w:spacing w:val="6"/>
          <w:sz w:val="24"/>
          <w:szCs w:val="24"/>
          <w:highlight w:val="none"/>
        </w:rPr>
        <w:t>投诉书范本</w:t>
      </w:r>
    </w:p>
    <w:p w14:paraId="5B5E040D">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一、投诉相关主体基本情况</w:t>
      </w:r>
    </w:p>
    <w:p w14:paraId="46AAA7E1">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投诉人：</w:t>
      </w:r>
      <w:r>
        <w:rPr>
          <w:rFonts w:asciiTheme="minorEastAsia" w:hAnsiTheme="minorEastAsia" w:eastAsiaTheme="minorEastAsia" w:cstheme="minorEastAsia"/>
          <w:color w:val="auto"/>
          <w:sz w:val="24"/>
          <w:szCs w:val="24"/>
          <w:highlight w:val="none"/>
          <w:u w:val="dotted"/>
        </w:rPr>
        <w:t xml:space="preserve">                                               </w:t>
      </w:r>
    </w:p>
    <w:p w14:paraId="32117B20">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488F4527">
      <w:pPr>
        <w:tabs>
          <w:tab w:val="left" w:pos="6510"/>
        </w:tabs>
        <w:adjustRightInd w:val="0"/>
        <w:spacing w:line="360" w:lineRule="auto"/>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法定代表人/主要负责人：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1AB03525">
      <w:pPr>
        <w:tabs>
          <w:tab w:val="left" w:pos="6510"/>
        </w:tabs>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3D03645A">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授权代表：</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p>
    <w:p w14:paraId="330EE704">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dotted"/>
        </w:rPr>
        <w:t xml:space="preserve">                   </w:t>
      </w:r>
    </w:p>
    <w:p w14:paraId="419878D4">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被投诉人1：</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2CE088A0">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098F93A8">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3A477F3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被投诉人2</w:t>
      </w:r>
    </w:p>
    <w:p w14:paraId="56427B57">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w:t>
      </w:r>
    </w:p>
    <w:p w14:paraId="418F8C0C">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相关供应商：</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2373983F">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地     址：</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邮编：</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26C7DBC6">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联系人：</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联系电话：</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5A57076F">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二、投诉项目基本情况</w:t>
      </w:r>
    </w:p>
    <w:p w14:paraId="3405829F">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采购项目名称：</w:t>
      </w:r>
      <w:r>
        <w:rPr>
          <w:rFonts w:asciiTheme="minorEastAsia" w:hAnsiTheme="minorEastAsia" w:eastAsiaTheme="minorEastAsia" w:cstheme="minorEastAsia"/>
          <w:color w:val="auto"/>
          <w:sz w:val="24"/>
          <w:szCs w:val="24"/>
          <w:highlight w:val="none"/>
          <w:u w:val="dotted"/>
        </w:rPr>
        <w:t xml:space="preserve">                                        </w:t>
      </w:r>
    </w:p>
    <w:p w14:paraId="0224DF65">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采购项目编号：</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包号：</w:t>
      </w:r>
      <w:r>
        <w:rPr>
          <w:rFonts w:asciiTheme="minorEastAsia" w:hAnsiTheme="minorEastAsia" w:eastAsiaTheme="minorEastAsia" w:cstheme="minorEastAsia"/>
          <w:color w:val="auto"/>
          <w:sz w:val="24"/>
          <w:szCs w:val="24"/>
          <w:highlight w:val="none"/>
          <w:u w:val="dotted"/>
        </w:rPr>
        <w:t xml:space="preserve">              </w:t>
      </w:r>
    </w:p>
    <w:p w14:paraId="04E0CD63">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采购人名称：</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u w:val="single"/>
        </w:rPr>
        <w:t xml:space="preserve">  </w:t>
      </w:r>
    </w:p>
    <w:p w14:paraId="40FD4771">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代理机构名称：</w:t>
      </w:r>
      <w:r>
        <w:rPr>
          <w:rFonts w:asciiTheme="minorEastAsia" w:hAnsiTheme="minorEastAsia" w:eastAsiaTheme="minorEastAsia" w:cstheme="minorEastAsia"/>
          <w:color w:val="auto"/>
          <w:sz w:val="24"/>
          <w:szCs w:val="24"/>
          <w:highlight w:val="none"/>
          <w:u w:val="dotted"/>
        </w:rPr>
        <w:t xml:space="preserve">                                         </w:t>
      </w:r>
    </w:p>
    <w:p w14:paraId="1A4A6FAE">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采购文件公告:</w:t>
      </w:r>
      <w:r>
        <w:rPr>
          <w:rFonts w:asciiTheme="minorEastAsia" w:hAnsiTheme="minorEastAsia" w:eastAsiaTheme="minorEastAsia" w:cstheme="minorEastAsia"/>
          <w:color w:val="auto"/>
          <w:sz w:val="24"/>
          <w:szCs w:val="24"/>
          <w:highlight w:val="none"/>
          <w:u w:val="dotted"/>
        </w:rPr>
        <w:t xml:space="preserve">是/否 </w:t>
      </w:r>
      <w:r>
        <w:rPr>
          <w:rFonts w:asciiTheme="minorEastAsia" w:hAnsiTheme="minorEastAsia" w:eastAsiaTheme="minorEastAsia" w:cstheme="minorEastAsia"/>
          <w:color w:val="auto"/>
          <w:sz w:val="24"/>
          <w:szCs w:val="24"/>
          <w:highlight w:val="none"/>
        </w:rPr>
        <w:t>公告期限：</w:t>
      </w:r>
      <w:r>
        <w:rPr>
          <w:rFonts w:asciiTheme="minorEastAsia" w:hAnsiTheme="minorEastAsia" w:eastAsiaTheme="minorEastAsia" w:cstheme="minorEastAsia"/>
          <w:color w:val="auto"/>
          <w:sz w:val="24"/>
          <w:szCs w:val="24"/>
          <w:highlight w:val="none"/>
          <w:u w:val="dotted"/>
        </w:rPr>
        <w:t xml:space="preserve">                                 </w:t>
      </w:r>
    </w:p>
    <w:p w14:paraId="0124377F">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采购结果公告:</w:t>
      </w:r>
      <w:r>
        <w:rPr>
          <w:rFonts w:asciiTheme="minorEastAsia" w:hAnsiTheme="minorEastAsia" w:eastAsiaTheme="minorEastAsia" w:cstheme="minorEastAsia"/>
          <w:color w:val="auto"/>
          <w:sz w:val="24"/>
          <w:szCs w:val="24"/>
          <w:highlight w:val="none"/>
          <w:u w:val="dotted"/>
        </w:rPr>
        <w:t xml:space="preserve">是/否 </w:t>
      </w:r>
      <w:r>
        <w:rPr>
          <w:rFonts w:asciiTheme="minorEastAsia" w:hAnsiTheme="minorEastAsia" w:eastAsiaTheme="minorEastAsia" w:cstheme="minorEastAsia"/>
          <w:color w:val="auto"/>
          <w:sz w:val="24"/>
          <w:szCs w:val="24"/>
          <w:highlight w:val="none"/>
        </w:rPr>
        <w:t>公告期限：</w:t>
      </w:r>
      <w:r>
        <w:rPr>
          <w:rFonts w:asciiTheme="minorEastAsia" w:hAnsiTheme="minorEastAsia" w:eastAsiaTheme="minorEastAsia" w:cstheme="minorEastAsia"/>
          <w:color w:val="auto"/>
          <w:sz w:val="24"/>
          <w:szCs w:val="24"/>
          <w:highlight w:val="none"/>
          <w:u w:val="dotted"/>
        </w:rPr>
        <w:t xml:space="preserve">                        </w:t>
      </w:r>
    </w:p>
    <w:p w14:paraId="4C883118">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三、质疑基本情况</w:t>
      </w:r>
    </w:p>
    <w:p w14:paraId="2214B4FB">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投诉人于</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年</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月</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日,向</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提出质疑，质疑事项为：</w:t>
      </w:r>
      <w:r>
        <w:rPr>
          <w:rFonts w:asciiTheme="minorEastAsia" w:hAnsiTheme="minorEastAsia" w:eastAsiaTheme="minorEastAsia" w:cstheme="minorEastAsia"/>
          <w:color w:val="auto"/>
          <w:sz w:val="24"/>
          <w:szCs w:val="24"/>
          <w:highlight w:val="none"/>
          <w:u w:val="dotted"/>
        </w:rPr>
        <w:t xml:space="preserve">                                </w:t>
      </w:r>
    </w:p>
    <w:p w14:paraId="43C7CC98">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37D5D66E">
      <w:pPr>
        <w:adjustRightInd w:val="0"/>
        <w:spacing w:line="360" w:lineRule="auto"/>
        <w:ind w:firstLine="360" w:firstLineChars="15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dotted"/>
        </w:rPr>
        <w:t>采购人/代理机构</w:t>
      </w:r>
      <w:r>
        <w:rPr>
          <w:rFonts w:asciiTheme="minorEastAsia" w:hAnsiTheme="minorEastAsia" w:eastAsiaTheme="minorEastAsia" w:cstheme="minorEastAsia"/>
          <w:color w:val="auto"/>
          <w:sz w:val="24"/>
          <w:szCs w:val="24"/>
          <w:highlight w:val="none"/>
        </w:rPr>
        <w:t>于</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年</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月</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日,就质疑事项作出了答复/没有在法定期限内作出答复。</w:t>
      </w:r>
    </w:p>
    <w:p w14:paraId="187B3AC5">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四、投诉事项具体内容</w:t>
      </w:r>
    </w:p>
    <w:p w14:paraId="3DDC9202">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投诉事项 1：</w:t>
      </w:r>
      <w:r>
        <w:rPr>
          <w:rFonts w:asciiTheme="minorEastAsia" w:hAnsiTheme="minorEastAsia" w:eastAsiaTheme="minorEastAsia" w:cstheme="minorEastAsia"/>
          <w:color w:val="auto"/>
          <w:sz w:val="24"/>
          <w:szCs w:val="24"/>
          <w:highlight w:val="none"/>
          <w:u w:val="dotted"/>
        </w:rPr>
        <w:t xml:space="preserve">                                       </w:t>
      </w:r>
    </w:p>
    <w:p w14:paraId="3B11B92E">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事实依据：</w:t>
      </w:r>
      <w:r>
        <w:rPr>
          <w:rFonts w:asciiTheme="minorEastAsia" w:hAnsiTheme="minorEastAsia" w:eastAsiaTheme="minorEastAsia" w:cstheme="minorEastAsia"/>
          <w:color w:val="auto"/>
          <w:sz w:val="24"/>
          <w:szCs w:val="24"/>
          <w:highlight w:val="none"/>
          <w:u w:val="dotted"/>
        </w:rPr>
        <w:t xml:space="preserve">                                         </w:t>
      </w:r>
    </w:p>
    <w:p w14:paraId="619E55FA">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6DE602B7">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法律依据：</w:t>
      </w:r>
      <w:r>
        <w:rPr>
          <w:rFonts w:asciiTheme="minorEastAsia" w:hAnsiTheme="minorEastAsia" w:eastAsiaTheme="minorEastAsia" w:cstheme="minorEastAsia"/>
          <w:color w:val="auto"/>
          <w:sz w:val="24"/>
          <w:szCs w:val="24"/>
          <w:highlight w:val="none"/>
          <w:u w:val="dotted"/>
        </w:rPr>
        <w:t xml:space="preserve">                                          </w:t>
      </w:r>
    </w:p>
    <w:p w14:paraId="0F4A53A9">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u w:val="dotted"/>
        </w:rPr>
        <w:t xml:space="preserve">                                                      </w:t>
      </w:r>
    </w:p>
    <w:p w14:paraId="56B999F4">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投诉事项2</w:t>
      </w:r>
    </w:p>
    <w:p w14:paraId="069ABA18">
      <w:pPr>
        <w:adjustRightInd w:val="0"/>
        <w:spacing w:line="360" w:lineRule="auto"/>
        <w:rPr>
          <w:rFonts w:hint="default" w:asciiTheme="minorEastAsia" w:hAnsiTheme="minorEastAsia" w:eastAsiaTheme="minorEastAsia" w:cstheme="minorEastAsia"/>
          <w:color w:val="auto"/>
          <w:sz w:val="24"/>
          <w:szCs w:val="24"/>
          <w:highlight w:val="none"/>
          <w:u w:val="dotted"/>
        </w:rPr>
      </w:pPr>
      <w:r>
        <w:rPr>
          <w:rFonts w:asciiTheme="minorEastAsia" w:hAnsiTheme="minorEastAsia" w:eastAsiaTheme="minorEastAsia" w:cstheme="minorEastAsia"/>
          <w:color w:val="auto"/>
          <w:sz w:val="24"/>
          <w:szCs w:val="24"/>
          <w:highlight w:val="none"/>
        </w:rPr>
        <w:t>……</w:t>
      </w:r>
    </w:p>
    <w:p w14:paraId="4A882E69">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五、与投诉事项相关的投诉请求</w:t>
      </w:r>
    </w:p>
    <w:p w14:paraId="53A559B6">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请求：</w:t>
      </w:r>
      <w:r>
        <w:rPr>
          <w:rFonts w:asciiTheme="minorEastAsia" w:hAnsiTheme="minorEastAsia" w:eastAsiaTheme="minorEastAsia" w:cstheme="minorEastAsia"/>
          <w:color w:val="auto"/>
          <w:sz w:val="24"/>
          <w:szCs w:val="24"/>
          <w:highlight w:val="none"/>
          <w:u w:val="dotted"/>
        </w:rPr>
        <w:t xml:space="preserve">                                              </w:t>
      </w:r>
      <w:r>
        <w:rPr>
          <w:rFonts w:asciiTheme="minorEastAsia" w:hAnsiTheme="minorEastAsia" w:eastAsiaTheme="minorEastAsia" w:cstheme="minorEastAsia"/>
          <w:color w:val="auto"/>
          <w:sz w:val="24"/>
          <w:szCs w:val="24"/>
          <w:highlight w:val="none"/>
        </w:rPr>
        <w:t xml:space="preserve"> </w:t>
      </w:r>
    </w:p>
    <w:p w14:paraId="4DC712BB">
      <w:pPr>
        <w:adjustRightInd w:val="0"/>
        <w:spacing w:line="360" w:lineRule="auto"/>
        <w:rPr>
          <w:rFonts w:hint="default" w:asciiTheme="minorEastAsia" w:hAnsiTheme="minorEastAsia" w:eastAsiaTheme="minorEastAsia" w:cstheme="minorEastAsia"/>
          <w:color w:val="auto"/>
          <w:sz w:val="24"/>
          <w:szCs w:val="24"/>
          <w:highlight w:val="none"/>
          <w:u w:val="single"/>
        </w:rPr>
      </w:pPr>
      <w:r>
        <w:rPr>
          <w:rFonts w:asciiTheme="minorEastAsia" w:hAnsiTheme="minorEastAsia" w:eastAsiaTheme="minorEastAsia" w:cstheme="minorEastAsia"/>
          <w:color w:val="auto"/>
          <w:sz w:val="24"/>
          <w:szCs w:val="24"/>
          <w:highlight w:val="none"/>
        </w:rPr>
        <w:t xml:space="preserve">                                                                                                    </w:t>
      </w:r>
    </w:p>
    <w:p w14:paraId="5F03828E">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签字(签章)：                   公章：                      </w:t>
      </w:r>
    </w:p>
    <w:p w14:paraId="6A919203">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日期：    </w:t>
      </w:r>
    </w:p>
    <w:p w14:paraId="6E50F5BE">
      <w:pPr>
        <w:adjustRightInd w:val="0"/>
        <w:spacing w:line="360" w:lineRule="auto"/>
        <w:rPr>
          <w:rFonts w:hint="default" w:asciiTheme="minorEastAsia" w:hAnsiTheme="minorEastAsia" w:eastAsiaTheme="minorEastAsia" w:cstheme="minorEastAsia"/>
          <w:b/>
          <w:color w:val="auto"/>
          <w:sz w:val="24"/>
          <w:szCs w:val="24"/>
          <w:highlight w:val="none"/>
        </w:rPr>
      </w:pPr>
    </w:p>
    <w:p w14:paraId="09C0A44E">
      <w:pPr>
        <w:adjustRightInd w:val="0"/>
        <w:spacing w:line="360" w:lineRule="auto"/>
        <w:rPr>
          <w:rFonts w:hint="default" w:asciiTheme="minorEastAsia" w:hAnsiTheme="minorEastAsia" w:eastAsiaTheme="minorEastAsia" w:cstheme="minorEastAsia"/>
          <w:b/>
          <w:color w:val="auto"/>
          <w:sz w:val="24"/>
          <w:szCs w:val="24"/>
          <w:highlight w:val="none"/>
        </w:rPr>
      </w:pPr>
    </w:p>
    <w:p w14:paraId="785FFDF9">
      <w:pPr>
        <w:adjustRightInd w:val="0"/>
        <w:spacing w:line="360" w:lineRule="auto"/>
        <w:rPr>
          <w:rFonts w:hint="default"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投诉书制作说明：</w:t>
      </w:r>
    </w:p>
    <w:p w14:paraId="115A0BAE">
      <w:pPr>
        <w:widowControl/>
        <w:adjustRightInd w:val="0"/>
        <w:spacing w:line="360" w:lineRule="auto"/>
        <w:ind w:firstLine="480" w:firstLineChars="20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4C0AEF8B">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36100BF4">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3.投诉人若对项目的某一分包进行投诉，投诉书应列明具体分包号。</w:t>
      </w:r>
    </w:p>
    <w:p w14:paraId="7B195EC2">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4.投诉书应简要列明质疑事项，质疑函、质疑答复等作为附件材料提供。</w:t>
      </w:r>
    </w:p>
    <w:p w14:paraId="77EC1989">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5.投诉书的投诉事项应具体、明确，并有必要的事实依据和法律依据。</w:t>
      </w:r>
    </w:p>
    <w:p w14:paraId="3EAF1BAC">
      <w:pPr>
        <w:widowControl/>
        <w:adjustRightInd w:val="0"/>
        <w:spacing w:line="360" w:lineRule="auto"/>
        <w:ind w:firstLine="480" w:firstLineChars="200"/>
        <w:jc w:val="lef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6.投诉书的投诉请求应与投诉事项相关。</w:t>
      </w:r>
    </w:p>
    <w:p w14:paraId="4B0218B5">
      <w:pPr>
        <w:widowControl/>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4498D638">
      <w:pPr>
        <w:autoSpaceDE w:val="0"/>
        <w:autoSpaceDN w:val="0"/>
        <w:adjustRightInd w:val="0"/>
        <w:spacing w:line="240" w:lineRule="auto"/>
        <w:rPr>
          <w:rFonts w:hint="default" w:asciiTheme="minorEastAsia" w:hAnsiTheme="minorEastAsia" w:eastAsiaTheme="minorEastAsia" w:cstheme="minorEastAsia"/>
          <w:b/>
          <w:color w:val="auto"/>
          <w:spacing w:val="6"/>
          <w:sz w:val="24"/>
          <w:szCs w:val="24"/>
          <w:highlight w:val="none"/>
        </w:rPr>
      </w:pPr>
    </w:p>
    <w:p w14:paraId="46A9C735">
      <w:pPr>
        <w:autoSpaceDE w:val="0"/>
        <w:autoSpaceDN w:val="0"/>
        <w:adjustRightInd w:val="0"/>
        <w:spacing w:line="240" w:lineRule="auto"/>
        <w:rPr>
          <w:rFonts w:hint="default"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color w:val="auto"/>
          <w:spacing w:val="6"/>
          <w:sz w:val="24"/>
          <w:szCs w:val="24"/>
          <w:highlight w:val="none"/>
        </w:rPr>
        <w:t>附件：</w:t>
      </w:r>
      <w:r>
        <w:rPr>
          <w:rFonts w:asciiTheme="minorEastAsia" w:hAnsiTheme="minorEastAsia" w:eastAsiaTheme="minorEastAsia" w:cstheme="minorEastAsia"/>
          <w:b/>
          <w:bCs/>
          <w:color w:val="auto"/>
          <w:sz w:val="24"/>
          <w:szCs w:val="24"/>
          <w:highlight w:val="none"/>
        </w:rPr>
        <w:t>业务专用章使用说明函</w:t>
      </w:r>
    </w:p>
    <w:p w14:paraId="6E61EB11">
      <w:pPr>
        <w:adjustRightInd w:val="0"/>
        <w:spacing w:line="360" w:lineRule="auto"/>
        <w:rPr>
          <w:rFonts w:hint="default" w:asciiTheme="minorEastAsia" w:hAnsiTheme="minorEastAsia" w:eastAsiaTheme="minorEastAsia" w:cstheme="minorEastAsia"/>
          <w:color w:val="auto"/>
          <w:sz w:val="24"/>
          <w:szCs w:val="24"/>
          <w:highlight w:val="none"/>
          <w:u w:val="single"/>
        </w:rPr>
      </w:pPr>
    </w:p>
    <w:p w14:paraId="1C14A4E3">
      <w:pPr>
        <w:adjustRightInd w:val="0"/>
        <w:spacing w:line="36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u w:val="single"/>
        </w:rPr>
        <w:t>（采购人）、（采购代理机构）</w:t>
      </w:r>
    </w:p>
    <w:p w14:paraId="1E8272BF">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lang w:val="zh-CN"/>
        </w:rPr>
        <w:t>我方</w:t>
      </w:r>
      <w:r>
        <w:rPr>
          <w:rFonts w:asciiTheme="minorEastAsia" w:hAnsiTheme="minorEastAsia" w:eastAsiaTheme="minorEastAsia" w:cstheme="minorEastAsia"/>
          <w:color w:val="auto"/>
          <w:kern w:val="0"/>
          <w:sz w:val="24"/>
          <w:szCs w:val="24"/>
          <w:highlight w:val="none"/>
          <w:u w:val="single"/>
          <w:lang w:val="zh-CN"/>
        </w:rPr>
        <w:t xml:space="preserve">                         </w:t>
      </w:r>
      <w:r>
        <w:rPr>
          <w:rFonts w:asciiTheme="minorEastAsia" w:hAnsiTheme="minorEastAsia" w:eastAsiaTheme="minorEastAsia" w:cstheme="minorEastAsia"/>
          <w:color w:val="auto"/>
          <w:sz w:val="24"/>
          <w:szCs w:val="24"/>
          <w:highlight w:val="none"/>
        </w:rPr>
        <w:t>(投标人全称)是中华人民共和国依法登记注册的合法企业，</w:t>
      </w:r>
      <w:r>
        <w:rPr>
          <w:rFonts w:asciiTheme="minorEastAsia" w:hAnsiTheme="minorEastAsia" w:eastAsiaTheme="minorEastAsia" w:cstheme="minorEastAsia"/>
          <w:bCs/>
          <w:color w:val="auto"/>
          <w:sz w:val="24"/>
          <w:szCs w:val="24"/>
          <w:highlight w:val="none"/>
        </w:rPr>
        <w:t>在参加</w:t>
      </w:r>
      <w:r>
        <w:rPr>
          <w:rFonts w:asciiTheme="minorEastAsia" w:hAnsiTheme="minorEastAsia" w:eastAsiaTheme="minorEastAsia" w:cstheme="minorEastAsia"/>
          <w:color w:val="auto"/>
          <w:sz w:val="24"/>
          <w:szCs w:val="24"/>
          <w:highlight w:val="none"/>
        </w:rPr>
        <w:t>你方组织的（项目名称）项目【招标编号：（采购编号）】</w:t>
      </w:r>
      <w:r>
        <w:rPr>
          <w:rFonts w:asciiTheme="minorEastAsia" w:hAnsiTheme="minorEastAsia" w:eastAsiaTheme="minorEastAsia" w:cstheme="minorEastAsia"/>
          <w:bCs/>
          <w:color w:val="auto"/>
          <w:sz w:val="24"/>
          <w:szCs w:val="24"/>
          <w:highlight w:val="none"/>
        </w:rPr>
        <w:t>投标活动中作如下说明：</w:t>
      </w:r>
      <w:r>
        <w:rPr>
          <w:rFonts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5F5A38CA">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特此说明。</w:t>
      </w:r>
    </w:p>
    <w:p w14:paraId="0A6A7688">
      <w:pPr>
        <w:adjustRightInd w:val="0"/>
        <w:spacing w:line="360" w:lineRule="auto"/>
        <w:ind w:firstLine="494"/>
        <w:rPr>
          <w:rFonts w:hint="default" w:asciiTheme="minorEastAsia" w:hAnsiTheme="minorEastAsia" w:eastAsiaTheme="minorEastAsia" w:cstheme="minorEastAsia"/>
          <w:color w:val="auto"/>
          <w:sz w:val="24"/>
          <w:szCs w:val="24"/>
          <w:highlight w:val="none"/>
        </w:rPr>
      </w:pPr>
    </w:p>
    <w:p w14:paraId="7954C873">
      <w:pPr>
        <w:adjustRightInd w:val="0"/>
        <w:spacing w:line="360" w:lineRule="auto"/>
        <w:rPr>
          <w:rFonts w:hint="default" w:asciiTheme="minorEastAsia" w:hAnsiTheme="minorEastAsia" w:eastAsiaTheme="minorEastAsia" w:cstheme="minorEastAsia"/>
          <w:color w:val="auto"/>
          <w:sz w:val="24"/>
          <w:szCs w:val="24"/>
          <w:highlight w:val="none"/>
        </w:rPr>
      </w:pPr>
      <w:bookmarkStart w:id="24" w:name="_GoBack"/>
      <w:bookmarkEnd w:id="24"/>
    </w:p>
    <w:p w14:paraId="4F006E02">
      <w:pPr>
        <w:adjustRightInd w:val="0"/>
        <w:spacing w:line="360" w:lineRule="auto"/>
        <w:ind w:firstLine="494"/>
        <w:rPr>
          <w:rFonts w:hint="default" w:asciiTheme="minorEastAsia" w:hAnsiTheme="minorEastAsia" w:eastAsiaTheme="minorEastAsia" w:cstheme="minorEastAsia"/>
          <w:color w:val="auto"/>
          <w:sz w:val="24"/>
          <w:szCs w:val="24"/>
          <w:highlight w:val="none"/>
        </w:rPr>
      </w:pPr>
    </w:p>
    <w:p w14:paraId="431564C4">
      <w:pPr>
        <w:adjustRightInd w:val="0"/>
        <w:spacing w:line="360" w:lineRule="auto"/>
        <w:ind w:right="480" w:firstLine="4080" w:firstLineChars="17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投标单位（法定名称章）：</w:t>
      </w:r>
    </w:p>
    <w:p w14:paraId="4E8D11C6">
      <w:pPr>
        <w:adjustRightInd w:val="0"/>
        <w:spacing w:line="240" w:lineRule="auto"/>
        <w:ind w:right="1440" w:firstLine="494"/>
        <w:jc w:val="center"/>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日期：       年     月     日</w:t>
      </w:r>
    </w:p>
    <w:p w14:paraId="6F3AA40B">
      <w:pPr>
        <w:adjustRightInd w:val="0"/>
        <w:spacing w:line="240" w:lineRule="auto"/>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bCs/>
          <w:color w:val="auto"/>
          <w:sz w:val="24"/>
          <w:szCs w:val="24"/>
          <w:highlight w:val="none"/>
        </w:rPr>
        <w:t>附：</w:t>
      </w:r>
    </w:p>
    <w:p w14:paraId="60338E6A">
      <w:pPr>
        <w:adjustRightInd w:val="0"/>
        <w:spacing w:line="360" w:lineRule="auto"/>
        <w:rPr>
          <w:rFonts w:hint="default"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color w:val="auto"/>
          <w:sz w:val="24"/>
          <w:szCs w:val="24"/>
          <w:highlight w:val="none"/>
        </w:rPr>
        <w:t>投标单位法定名称章（印模）                投标单位“XX专用章”（印模）</w:t>
      </w:r>
    </w:p>
    <w:p w14:paraId="3AEC1A61">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4BE0C57C">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796F65CA">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17B6CD24">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7FDA006D">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73E49764">
      <w:pPr>
        <w:autoSpaceDE w:val="0"/>
        <w:autoSpaceDN w:val="0"/>
        <w:adjustRightInd w:val="0"/>
        <w:spacing w:line="240" w:lineRule="auto"/>
        <w:jc w:val="center"/>
        <w:rPr>
          <w:rFonts w:hint="default" w:asciiTheme="minorEastAsia" w:hAnsiTheme="minorEastAsia" w:eastAsiaTheme="minorEastAsia" w:cstheme="minorEastAsia"/>
          <w:b/>
          <w:color w:val="auto"/>
          <w:spacing w:val="6"/>
          <w:sz w:val="24"/>
          <w:szCs w:val="24"/>
          <w:highlight w:val="none"/>
        </w:rPr>
      </w:pPr>
    </w:p>
    <w:p w14:paraId="5F8912A2">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4A4F4EE5">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3104E064">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030FF013">
      <w:pPr>
        <w:autoSpaceDE w:val="0"/>
        <w:autoSpaceDN w:val="0"/>
        <w:adjustRightInd w:val="0"/>
        <w:spacing w:line="240" w:lineRule="auto"/>
        <w:jc w:val="center"/>
        <w:rPr>
          <w:rFonts w:hint="default" w:ascii="仿宋" w:hAnsi="仿宋" w:eastAsia="仿宋"/>
          <w:b/>
          <w:color w:val="auto"/>
          <w:spacing w:val="6"/>
          <w:sz w:val="32"/>
          <w:szCs w:val="32"/>
          <w:highlight w:val="none"/>
        </w:rPr>
      </w:pPr>
    </w:p>
    <w:p w14:paraId="40C7D583">
      <w:pP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p>
    <w:p w14:paraId="31138F17">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b/>
          <w:bCs/>
          <w:color w:val="auto"/>
          <w:kern w:val="0"/>
          <w:sz w:val="28"/>
          <w:szCs w:val="28"/>
          <w:highlight w:val="none"/>
        </w:rPr>
        <w:t>招标代理服务收费标准</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 率)</w:t>
      </w:r>
      <w:r>
        <w:rPr>
          <w:rFonts w:hint="eastAsia" w:ascii="宋体" w:hAnsi="宋体" w:cs="宋体"/>
          <w:color w:val="auto"/>
          <w:kern w:val="0"/>
          <w:sz w:val="28"/>
          <w:szCs w:val="28"/>
          <w:highlight w:val="none"/>
        </w:rPr>
        <w:t xml:space="preserve"> </w:t>
      </w:r>
    </w:p>
    <w:tbl>
      <w:tblPr>
        <w:tblStyle w:val="2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14:paraId="78C0AC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CF553BD">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14:paraId="71A2D117">
            <w:pPr>
              <w:widowControl/>
              <w:spacing w:before="100" w:beforeAutospacing="1" w:after="100" w:afterAutospacing="1" w:line="300" w:lineRule="atLeast"/>
              <w:rPr>
                <w:rFonts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7B0478E">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D101CA2">
            <w:pPr>
              <w:widowControl/>
              <w:spacing w:before="100" w:beforeAutospacing="1" w:after="100" w:afterAutospacing="1" w:line="300" w:lineRule="atLeast"/>
              <w:jc w:val="center"/>
              <w:rPr>
                <w:rFonts w:ascii="宋体" w:hAnsi="宋体" w:cs="宋体"/>
                <w:b/>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41E71A58">
            <w:pPr>
              <w:widowControl/>
              <w:spacing w:before="100" w:beforeAutospacing="1" w:after="100" w:afterAutospacing="1" w:line="300" w:lineRule="atLeast"/>
              <w:jc w:val="center"/>
              <w:rPr>
                <w:rFonts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14:paraId="6D5988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5954B0BE">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302B33F">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81FB35E">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4D09A13E">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1.0％</w:t>
            </w:r>
          </w:p>
        </w:tc>
      </w:tr>
      <w:tr w14:paraId="1E756F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B8F9212">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3865B6D">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64CAE7B">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386D16BF">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0.7％</w:t>
            </w:r>
          </w:p>
        </w:tc>
      </w:tr>
      <w:tr w14:paraId="74C83E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616C4841">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A8867F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40752EC">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004AF05F">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0.55％</w:t>
            </w:r>
          </w:p>
        </w:tc>
      </w:tr>
      <w:tr w14:paraId="10B21F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3F98E40D">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BBE8FFC">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8DCE994">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CDF25DA">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0.35％</w:t>
            </w:r>
          </w:p>
        </w:tc>
      </w:tr>
      <w:tr w14:paraId="382743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B033E7C">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F28BACC">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3C858AD3">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2FA34423">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w:t>
            </w:r>
          </w:p>
        </w:tc>
      </w:tr>
      <w:tr w14:paraId="135B30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0735CEB">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8D5103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5AC2FB2">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64F95D34">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r>
      <w:tr w14:paraId="109B3C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045B9E0B">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51D8392">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1F73AB0">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23921BA3">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14:paraId="7C75A54C">
      <w:pPr>
        <w:widowControl/>
        <w:spacing w:line="432" w:lineRule="auto"/>
        <w:jc w:val="left"/>
        <w:rPr>
          <w:rFonts w:hint="eastAsia" w:ascii="宋体" w:hAnsi="宋体" w:cs="宋体"/>
          <w:color w:val="auto"/>
          <w:kern w:val="0"/>
          <w:sz w:val="20"/>
          <w:szCs w:val="20"/>
          <w:highlight w:val="none"/>
        </w:rPr>
      </w:pPr>
    </w:p>
    <w:p w14:paraId="027DF081">
      <w:pPr>
        <w:widowControl/>
        <w:spacing w:line="432" w:lineRule="auto"/>
        <w:jc w:val="left"/>
        <w:rPr>
          <w:rFonts w:hint="eastAsia" w:ascii="宋体" w:hAnsi="宋体" w:cs="宋体"/>
          <w:b/>
          <w:bCs/>
          <w:color w:val="auto"/>
          <w:kern w:val="0"/>
          <w:sz w:val="28"/>
          <w:szCs w:val="28"/>
          <w:highlight w:val="none"/>
        </w:rPr>
      </w:pPr>
      <w:r>
        <w:rPr>
          <w:rFonts w:hint="eastAsia" w:ascii="宋体" w:hAnsi="宋体" w:cs="宋体"/>
          <w:color w:val="auto"/>
          <w:kern w:val="0"/>
          <w:sz w:val="20"/>
          <w:szCs w:val="20"/>
          <w:highlight w:val="none"/>
        </w:rPr>
        <w:t>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招标代理服务收费按差额定率累进法计算。例如：某工程招标代理业务中标金额为6000万元，计算招标代理服务费额如下：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100万元×1.0％＝1万元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（500－100）万元×0.7％＝2.8万元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（1000－500）万元×0.55％＝2.75万元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（5000－1000）万元×0.35％＝14万元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（6000－5000）万元×0.2％＝2万元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合计收费＝1＋2.8＋2.75＋14＋2＝22.55(万元)</w:t>
      </w:r>
    </w:p>
    <w:p w14:paraId="0BB07498">
      <w:pPr>
        <w:rPr>
          <w:rFonts w:hint="default"/>
          <w:color w:val="auto"/>
          <w:highlight w:val="none"/>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65AB">
    <w:pPr>
      <w:pStyle w:val="21"/>
      <w:rPr>
        <w:rStyle w:val="33"/>
        <w:rFonts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BFBAB">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44BFBAB">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2DC6C380">
    <w:pPr>
      <w:pStyle w:val="21"/>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F16A">
    <w:pPr>
      <w:pStyle w:val="21"/>
      <w:jc w:val="center"/>
    </w:pPr>
    <w:r>
      <w:rPr>
        <w:rFonts w:hint="eastAsia"/>
      </w:rPr>
      <w:t>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6E83A">
    <w:pPr>
      <w:pStyle w:val="21"/>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30E97E">
                          <w:pPr>
                            <w:pStyle w:val="21"/>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7130E97E">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D38B">
    <w:pPr>
      <w:pStyle w:val="21"/>
      <w:framePr w:wrap="around" w:vAnchor="text" w:hAnchor="margin" w:xAlign="right" w:y="1"/>
      <w:rPr>
        <w:rStyle w:val="33"/>
      </w:rPr>
    </w:pPr>
    <w:r>
      <w:fldChar w:fldCharType="begin"/>
    </w:r>
    <w:r>
      <w:rPr>
        <w:rStyle w:val="33"/>
      </w:rPr>
      <w:instrText xml:space="preserve">PAGE  </w:instrText>
    </w:r>
    <w:r>
      <w:fldChar w:fldCharType="end"/>
    </w:r>
  </w:p>
  <w:p w14:paraId="1C5EC17B">
    <w:pPr>
      <w:pStyle w:val="2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14F0">
    <w:pPr>
      <w:pStyle w:val="21"/>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7A268">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15F7A268">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09C3">
    <w:pPr>
      <w:snapToGrid w:val="0"/>
      <w:jc w:val="center"/>
      <w:rPr>
        <w:rFonts w:hint="default" w:ascii="Calibri" w:hAnsi="Calibri" w:eastAsia="黑体"/>
        <w:snapToGrid w:val="0"/>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17CC8">
                          <w:pPr>
                            <w:pStyle w:val="21"/>
                            <w:rPr>
                              <w:rFonts w:hint="default"/>
                            </w:rPr>
                          </w:pPr>
                          <w:r>
                            <w:fldChar w:fldCharType="begin"/>
                          </w:r>
                          <w:r>
                            <w:instrText xml:space="preserve"> PAGE  \* MERGEFORMAT </w:instrText>
                          </w:r>
                          <w:r>
                            <w:fldChar w:fldCharType="separate"/>
                          </w:r>
                          <w:r>
                            <w:rPr>
                              <w:rFonts w:hint="default"/>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6C17CC8">
                    <w:pPr>
                      <w:pStyle w:val="21"/>
                      <w:rPr>
                        <w:rFonts w:hint="default"/>
                      </w:rPr>
                    </w:pPr>
                    <w:r>
                      <w:fldChar w:fldCharType="begin"/>
                    </w:r>
                    <w:r>
                      <w:instrText xml:space="preserve"> PAGE  \* MERGEFORMAT </w:instrText>
                    </w:r>
                    <w:r>
                      <w:fldChar w:fldCharType="separate"/>
                    </w:r>
                    <w:r>
                      <w:rPr>
                        <w:rFonts w:hint="default"/>
                      </w:rPr>
                      <w:t>29</w:t>
                    </w:r>
                    <w:r>
                      <w:fldChar w:fldCharType="end"/>
                    </w:r>
                  </w:p>
                </w:txbxContent>
              </v:textbox>
            </v:shape>
          </w:pict>
        </mc:Fallback>
      </mc:AlternateContent>
    </w:r>
  </w:p>
  <w:p w14:paraId="2E90CFF5">
    <w:pPr>
      <w:snapToGrid w:val="0"/>
      <w:jc w:val="center"/>
      <w:rPr>
        <w:rFonts w:hint="default" w:ascii="Calibri" w:hAnsi="Calibri" w:eastAsia="黑体"/>
        <w:snapToGrid w:val="0"/>
        <w:kern w:val="0"/>
        <w:sz w:val="18"/>
        <w:szCs w:val="18"/>
      </w:rPr>
    </w:pPr>
  </w:p>
  <w:p w14:paraId="53EC0253">
    <w:pPr>
      <w:snapToGrid w:val="0"/>
      <w:jc w:val="left"/>
      <w:rPr>
        <w:rFonts w:hint="default" w:ascii="Calibri" w:hAnsi="Calibri" w:eastAsia="黑体"/>
        <w:snapToGrid w:val="0"/>
        <w:kern w:val="0"/>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5E9C">
    <w:pPr>
      <w:pStyle w:val="21"/>
      <w:tabs>
        <w:tab w:val="left" w:pos="900"/>
        <w:tab w:val="clear" w:pos="4153"/>
        <w:tab w:val="clear" w:pos="8306"/>
      </w:tabs>
      <w:jc w:val="center"/>
      <w:rPr>
        <w:rFonts w:hint="default"/>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7B2CB">
                          <w:pPr>
                            <w:pStyle w:val="21"/>
                            <w:rPr>
                              <w:rFonts w:hint="default"/>
                            </w:rPr>
                          </w:pPr>
                          <w:r>
                            <w:fldChar w:fldCharType="begin"/>
                          </w:r>
                          <w:r>
                            <w:instrText xml:space="preserve"> PAGE  \* MERGEFORMAT </w:instrText>
                          </w:r>
                          <w:r>
                            <w:fldChar w:fldCharType="separate"/>
                          </w:r>
                          <w:r>
                            <w:rPr>
                              <w:rFonts w:hint="default"/>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7C7B2CB">
                    <w:pPr>
                      <w:pStyle w:val="21"/>
                      <w:rPr>
                        <w:rFonts w:hint="default"/>
                      </w:rPr>
                    </w:pPr>
                    <w:r>
                      <w:fldChar w:fldCharType="begin"/>
                    </w:r>
                    <w:r>
                      <w:instrText xml:space="preserve"> PAGE  \* MERGEFORMAT </w:instrText>
                    </w:r>
                    <w:r>
                      <w:fldChar w:fldCharType="separate"/>
                    </w:r>
                    <w:r>
                      <w:rPr>
                        <w:rFonts w:hint="default"/>
                      </w:rP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10C8">
    <w:pPr>
      <w:pStyle w:val="21"/>
      <w:rPr>
        <w:rFonts w:hint="default"/>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9FA31">
                          <w:pPr>
                            <w:pStyle w:val="21"/>
                            <w:rPr>
                              <w:rFonts w:hint="default"/>
                            </w:rPr>
                          </w:pPr>
                          <w:r>
                            <w:fldChar w:fldCharType="begin"/>
                          </w:r>
                          <w:r>
                            <w:instrText xml:space="preserve"> PAGE  \* MERGEFORMAT </w:instrText>
                          </w:r>
                          <w:r>
                            <w:fldChar w:fldCharType="separate"/>
                          </w:r>
                          <w:r>
                            <w:rPr>
                              <w:rFonts w:hint="default"/>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C89FA31">
                    <w:pPr>
                      <w:pStyle w:val="21"/>
                      <w:rPr>
                        <w:rFonts w:hint="default"/>
                      </w:rPr>
                    </w:pPr>
                    <w:r>
                      <w:fldChar w:fldCharType="begin"/>
                    </w:r>
                    <w:r>
                      <w:instrText xml:space="preserve"> PAGE  \* MERGEFORMAT </w:instrText>
                    </w:r>
                    <w:r>
                      <w:fldChar w:fldCharType="separate"/>
                    </w:r>
                    <w:r>
                      <w:rPr>
                        <w:rFonts w:hint="default"/>
                      </w:rP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3A52">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0851">
    <w:pPr>
      <w:pStyle w:val="2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FD9C">
    <w:pPr>
      <w:spacing w:line="200" w:lineRule="exact"/>
      <w:rPr>
        <w:rFonts w:hint="default" w:eastAsia="宋体"/>
        <w:sz w:val="20"/>
      </w:rPr>
    </w:pPr>
    <w:r>
      <w:rPr>
        <w:rFonts w:eastAsia="宋体"/>
      </w:rPr>
      <mc:AlternateContent>
        <mc:Choice Requires="wps">
          <w:drawing>
            <wp:anchor distT="0" distB="0" distL="114300" distR="114300" simplePos="0" relativeHeight="251662336"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FB0E45C">
                          <w:pPr>
                            <w:rPr>
                              <w:rFonts w:hint="default" w:eastAsia="宋体"/>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4144;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FMzQwC5AQAAgAMAAA4AAAAAAAAAAQAgAAAAJwEAAGRycy9lMm9Eb2MueG1sUEsF&#10;BgAAAAAGAAYAWQEAAFIFAAAAAA==&#10;">
              <v:fill on="f" focussize="0,0"/>
              <v:stroke on="f"/>
              <v:imagedata o:title=""/>
              <o:lock v:ext="edit" aspectratio="f"/>
              <v:textbox inset="0mm,0mm,0mm,0mm">
                <w:txbxContent>
                  <w:p w14:paraId="0FB0E45C">
                    <w:pPr>
                      <w:rPr>
                        <w:rFonts w:hint="default" w:eastAsia="宋体"/>
                      </w:rPr>
                    </w:pPr>
                  </w:p>
                </w:txbxContent>
              </v:textbox>
            </v:shape>
          </w:pict>
        </mc:Fallback>
      </mc:AlternateContent>
    </w:r>
    <w:r>
      <w:rPr>
        <w:rFonts w:eastAsia="宋体"/>
      </w:rPr>
      <mc:AlternateContent>
        <mc:Choice Requires="wps">
          <w:drawing>
            <wp:anchor distT="0" distB="0" distL="114300" distR="114300" simplePos="0" relativeHeight="251663360"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731E1E85">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3120;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zXJbevwEAAIADAAAOAAAAAAAAAAEAIAAAACgBAABkcnMvZTJvRG9j&#10;LnhtbFBLBQYAAAAABgAGAFkBAABZBQAAAAA=&#10;">
              <v:fill on="f" focussize="0,0"/>
              <v:stroke on="f"/>
              <v:imagedata o:title=""/>
              <o:lock v:ext="edit" aspectratio="f"/>
              <v:textbox inset="0mm,0mm,0mm,0mm">
                <w:txbxContent>
                  <w:p w14:paraId="731E1E85">
                    <w:pPr>
                      <w:spacing w:line="214" w:lineRule="exact"/>
                      <w:jc w:val="left"/>
                      <w:rPr>
                        <w:rFonts w:hint="default" w:ascii="宋体" w:hAnsi="宋体" w:eastAsia="宋体" w:cs="宋体"/>
                        <w:sz w:val="18"/>
                        <w:szCs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DD4B6">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79662C29">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79662C29">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766B414E">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766B414E">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CA287"/>
    <w:multiLevelType w:val="singleLevel"/>
    <w:tmpl w:val="AFCCA287"/>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9AA2600"/>
    <w:multiLevelType w:val="singleLevel"/>
    <w:tmpl w:val="59AA2600"/>
    <w:lvl w:ilvl="0" w:tentative="0">
      <w:start w:val="2"/>
      <w:numFmt w:val="decimal"/>
      <w:suff w:val="space"/>
      <w:lvlText w:val="（%1）"/>
      <w:lvlJc w:val="left"/>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2QyMDQyZmJiY2QzMGIxOTBiMTM2YWU0NWFlMWEifQ=="/>
  </w:docVars>
  <w:rsids>
    <w:rsidRoot w:val="00172A27"/>
    <w:rsid w:val="0000147C"/>
    <w:rsid w:val="000B6A3B"/>
    <w:rsid w:val="000E3650"/>
    <w:rsid w:val="00163B6B"/>
    <w:rsid w:val="00172A27"/>
    <w:rsid w:val="001E63EA"/>
    <w:rsid w:val="002744CF"/>
    <w:rsid w:val="002B0B73"/>
    <w:rsid w:val="003B534C"/>
    <w:rsid w:val="00434565"/>
    <w:rsid w:val="005769F0"/>
    <w:rsid w:val="00627627"/>
    <w:rsid w:val="006B1756"/>
    <w:rsid w:val="006B54C2"/>
    <w:rsid w:val="006D5437"/>
    <w:rsid w:val="0078768E"/>
    <w:rsid w:val="008322BB"/>
    <w:rsid w:val="008478EB"/>
    <w:rsid w:val="009C4E76"/>
    <w:rsid w:val="00A364B9"/>
    <w:rsid w:val="00A6100E"/>
    <w:rsid w:val="00A65FA9"/>
    <w:rsid w:val="00E631CF"/>
    <w:rsid w:val="00F17293"/>
    <w:rsid w:val="00F57BA2"/>
    <w:rsid w:val="012445AC"/>
    <w:rsid w:val="01303AC5"/>
    <w:rsid w:val="01361273"/>
    <w:rsid w:val="01430838"/>
    <w:rsid w:val="01514167"/>
    <w:rsid w:val="016D1EEA"/>
    <w:rsid w:val="016D6B7E"/>
    <w:rsid w:val="017612A2"/>
    <w:rsid w:val="01785B98"/>
    <w:rsid w:val="019951D6"/>
    <w:rsid w:val="01D84888"/>
    <w:rsid w:val="01EA356F"/>
    <w:rsid w:val="02102EE8"/>
    <w:rsid w:val="02123DB6"/>
    <w:rsid w:val="02131C1D"/>
    <w:rsid w:val="022F6B7C"/>
    <w:rsid w:val="02555ED9"/>
    <w:rsid w:val="025B0BD4"/>
    <w:rsid w:val="025C1016"/>
    <w:rsid w:val="025C7C16"/>
    <w:rsid w:val="026D4B89"/>
    <w:rsid w:val="02A84987"/>
    <w:rsid w:val="02B1757E"/>
    <w:rsid w:val="02B613AF"/>
    <w:rsid w:val="02BC113A"/>
    <w:rsid w:val="02DD18B6"/>
    <w:rsid w:val="02F523A5"/>
    <w:rsid w:val="02FF592B"/>
    <w:rsid w:val="030F42DA"/>
    <w:rsid w:val="03195159"/>
    <w:rsid w:val="035E700F"/>
    <w:rsid w:val="03687BD5"/>
    <w:rsid w:val="039D55F6"/>
    <w:rsid w:val="03F2289B"/>
    <w:rsid w:val="03F86B1C"/>
    <w:rsid w:val="042F62B6"/>
    <w:rsid w:val="044A176C"/>
    <w:rsid w:val="0475494B"/>
    <w:rsid w:val="047E0AB9"/>
    <w:rsid w:val="047F15AB"/>
    <w:rsid w:val="04906AFB"/>
    <w:rsid w:val="04B84620"/>
    <w:rsid w:val="04C7090F"/>
    <w:rsid w:val="04D942E4"/>
    <w:rsid w:val="04ED6048"/>
    <w:rsid w:val="04F27A0F"/>
    <w:rsid w:val="050463DE"/>
    <w:rsid w:val="05087233"/>
    <w:rsid w:val="050A6C0A"/>
    <w:rsid w:val="05205135"/>
    <w:rsid w:val="052E6005"/>
    <w:rsid w:val="05501595"/>
    <w:rsid w:val="056120BB"/>
    <w:rsid w:val="056B3129"/>
    <w:rsid w:val="058368B9"/>
    <w:rsid w:val="05E53049"/>
    <w:rsid w:val="05F56F81"/>
    <w:rsid w:val="06045AA9"/>
    <w:rsid w:val="06071298"/>
    <w:rsid w:val="060E0422"/>
    <w:rsid w:val="06163B39"/>
    <w:rsid w:val="062B6229"/>
    <w:rsid w:val="06416300"/>
    <w:rsid w:val="0653338F"/>
    <w:rsid w:val="06581AF4"/>
    <w:rsid w:val="066C0621"/>
    <w:rsid w:val="0670519B"/>
    <w:rsid w:val="06782B54"/>
    <w:rsid w:val="06A0349B"/>
    <w:rsid w:val="06B17CB4"/>
    <w:rsid w:val="06C02D18"/>
    <w:rsid w:val="06E46268"/>
    <w:rsid w:val="06F01445"/>
    <w:rsid w:val="07195727"/>
    <w:rsid w:val="071B2C2E"/>
    <w:rsid w:val="07283BBC"/>
    <w:rsid w:val="073B743D"/>
    <w:rsid w:val="075D2619"/>
    <w:rsid w:val="077E558A"/>
    <w:rsid w:val="0796503D"/>
    <w:rsid w:val="07D054B3"/>
    <w:rsid w:val="081A339A"/>
    <w:rsid w:val="08236132"/>
    <w:rsid w:val="08257C7A"/>
    <w:rsid w:val="08397703"/>
    <w:rsid w:val="0858227F"/>
    <w:rsid w:val="08716E9D"/>
    <w:rsid w:val="08C571E9"/>
    <w:rsid w:val="08D65F4B"/>
    <w:rsid w:val="08D72CFC"/>
    <w:rsid w:val="08EA51B3"/>
    <w:rsid w:val="08F13376"/>
    <w:rsid w:val="0903431A"/>
    <w:rsid w:val="0910266A"/>
    <w:rsid w:val="09242161"/>
    <w:rsid w:val="092D0DA0"/>
    <w:rsid w:val="09313208"/>
    <w:rsid w:val="095C75B4"/>
    <w:rsid w:val="096C444A"/>
    <w:rsid w:val="096F4D95"/>
    <w:rsid w:val="097053A7"/>
    <w:rsid w:val="097438B8"/>
    <w:rsid w:val="098A005C"/>
    <w:rsid w:val="09AC7F67"/>
    <w:rsid w:val="09B90AFC"/>
    <w:rsid w:val="09BB7E03"/>
    <w:rsid w:val="09D46402"/>
    <w:rsid w:val="09D662AB"/>
    <w:rsid w:val="09D75426"/>
    <w:rsid w:val="09E55D95"/>
    <w:rsid w:val="09EE4D5A"/>
    <w:rsid w:val="0A0B3CBF"/>
    <w:rsid w:val="0A16205C"/>
    <w:rsid w:val="0A330A9D"/>
    <w:rsid w:val="0A341AA6"/>
    <w:rsid w:val="0A474359"/>
    <w:rsid w:val="0A563076"/>
    <w:rsid w:val="0A6359E2"/>
    <w:rsid w:val="0A6958B2"/>
    <w:rsid w:val="0A751BE8"/>
    <w:rsid w:val="0A9D19EC"/>
    <w:rsid w:val="0ACA0AE6"/>
    <w:rsid w:val="0AE61A80"/>
    <w:rsid w:val="0AEE0C79"/>
    <w:rsid w:val="0B1A7D44"/>
    <w:rsid w:val="0B223975"/>
    <w:rsid w:val="0B346BA4"/>
    <w:rsid w:val="0B4B7E79"/>
    <w:rsid w:val="0B5B6DBA"/>
    <w:rsid w:val="0B890A97"/>
    <w:rsid w:val="0BA26B01"/>
    <w:rsid w:val="0BC646BC"/>
    <w:rsid w:val="0BE70635"/>
    <w:rsid w:val="0C05627A"/>
    <w:rsid w:val="0C05788D"/>
    <w:rsid w:val="0C1E7BF8"/>
    <w:rsid w:val="0C4921C5"/>
    <w:rsid w:val="0C9559DF"/>
    <w:rsid w:val="0C9870EE"/>
    <w:rsid w:val="0CB101B0"/>
    <w:rsid w:val="0CC223BD"/>
    <w:rsid w:val="0CC30211"/>
    <w:rsid w:val="0D072B9A"/>
    <w:rsid w:val="0D4234FE"/>
    <w:rsid w:val="0D584E13"/>
    <w:rsid w:val="0D6C6B30"/>
    <w:rsid w:val="0D703AF1"/>
    <w:rsid w:val="0D71793F"/>
    <w:rsid w:val="0D84798A"/>
    <w:rsid w:val="0D965A32"/>
    <w:rsid w:val="0DAB4BFF"/>
    <w:rsid w:val="0DAF5EB9"/>
    <w:rsid w:val="0DC66F3D"/>
    <w:rsid w:val="0E2D3866"/>
    <w:rsid w:val="0E4532A6"/>
    <w:rsid w:val="0E5F6E06"/>
    <w:rsid w:val="0E600B76"/>
    <w:rsid w:val="0E673936"/>
    <w:rsid w:val="0E68551B"/>
    <w:rsid w:val="0E735F69"/>
    <w:rsid w:val="0E7A4F47"/>
    <w:rsid w:val="0E7B0A75"/>
    <w:rsid w:val="0EA8219D"/>
    <w:rsid w:val="0EA93835"/>
    <w:rsid w:val="0EAA7883"/>
    <w:rsid w:val="0EB13B2F"/>
    <w:rsid w:val="0EC33B21"/>
    <w:rsid w:val="0EC65296"/>
    <w:rsid w:val="0EE37B71"/>
    <w:rsid w:val="0F01750C"/>
    <w:rsid w:val="0F073315"/>
    <w:rsid w:val="0F2A57D8"/>
    <w:rsid w:val="0F2B55F6"/>
    <w:rsid w:val="0F466D20"/>
    <w:rsid w:val="0F586415"/>
    <w:rsid w:val="0F640839"/>
    <w:rsid w:val="0F975858"/>
    <w:rsid w:val="0FAB4A0B"/>
    <w:rsid w:val="0FBA110B"/>
    <w:rsid w:val="0FDA69F6"/>
    <w:rsid w:val="102201FD"/>
    <w:rsid w:val="102E1B18"/>
    <w:rsid w:val="10507CE0"/>
    <w:rsid w:val="105166CC"/>
    <w:rsid w:val="105B114E"/>
    <w:rsid w:val="105E0CDE"/>
    <w:rsid w:val="10614099"/>
    <w:rsid w:val="10853AAC"/>
    <w:rsid w:val="10A16413"/>
    <w:rsid w:val="10C009C2"/>
    <w:rsid w:val="10C95E00"/>
    <w:rsid w:val="10D80401"/>
    <w:rsid w:val="10E01064"/>
    <w:rsid w:val="10F13271"/>
    <w:rsid w:val="10FF4A5D"/>
    <w:rsid w:val="110C6F27"/>
    <w:rsid w:val="113C4F76"/>
    <w:rsid w:val="11423ACC"/>
    <w:rsid w:val="11477335"/>
    <w:rsid w:val="11596BB5"/>
    <w:rsid w:val="11845E93"/>
    <w:rsid w:val="11B60016"/>
    <w:rsid w:val="11DD7458"/>
    <w:rsid w:val="11E6308D"/>
    <w:rsid w:val="11EB328A"/>
    <w:rsid w:val="11EB4164"/>
    <w:rsid w:val="11F45033"/>
    <w:rsid w:val="12040312"/>
    <w:rsid w:val="120A31AF"/>
    <w:rsid w:val="120A4183"/>
    <w:rsid w:val="1210363C"/>
    <w:rsid w:val="121F2FA3"/>
    <w:rsid w:val="12352A26"/>
    <w:rsid w:val="12887C05"/>
    <w:rsid w:val="128A21D8"/>
    <w:rsid w:val="128E58B4"/>
    <w:rsid w:val="12930571"/>
    <w:rsid w:val="12A0411B"/>
    <w:rsid w:val="12C308D1"/>
    <w:rsid w:val="12E90D0E"/>
    <w:rsid w:val="13023513"/>
    <w:rsid w:val="13160D6D"/>
    <w:rsid w:val="132F1E2E"/>
    <w:rsid w:val="132F6F6F"/>
    <w:rsid w:val="13561816"/>
    <w:rsid w:val="1356385F"/>
    <w:rsid w:val="136D548D"/>
    <w:rsid w:val="13A22600"/>
    <w:rsid w:val="13BE2E3E"/>
    <w:rsid w:val="13C66608"/>
    <w:rsid w:val="13C73F1E"/>
    <w:rsid w:val="141430ED"/>
    <w:rsid w:val="141F00F5"/>
    <w:rsid w:val="14302302"/>
    <w:rsid w:val="143F42F3"/>
    <w:rsid w:val="146D4FE5"/>
    <w:rsid w:val="14832432"/>
    <w:rsid w:val="149752D2"/>
    <w:rsid w:val="149955F1"/>
    <w:rsid w:val="14E9250C"/>
    <w:rsid w:val="14EF48EE"/>
    <w:rsid w:val="150E4805"/>
    <w:rsid w:val="15226A72"/>
    <w:rsid w:val="15250B3A"/>
    <w:rsid w:val="1530670B"/>
    <w:rsid w:val="1549176A"/>
    <w:rsid w:val="1562473D"/>
    <w:rsid w:val="157C1295"/>
    <w:rsid w:val="1588590C"/>
    <w:rsid w:val="15A5761C"/>
    <w:rsid w:val="15C41F6F"/>
    <w:rsid w:val="15F11190"/>
    <w:rsid w:val="15F85DE6"/>
    <w:rsid w:val="160C325C"/>
    <w:rsid w:val="16394EC0"/>
    <w:rsid w:val="16421E79"/>
    <w:rsid w:val="166E0EC0"/>
    <w:rsid w:val="16C66BE6"/>
    <w:rsid w:val="16CD0277"/>
    <w:rsid w:val="16D43419"/>
    <w:rsid w:val="16D55CB8"/>
    <w:rsid w:val="16EF3DAF"/>
    <w:rsid w:val="17142A15"/>
    <w:rsid w:val="1725731E"/>
    <w:rsid w:val="172600A9"/>
    <w:rsid w:val="17572B9C"/>
    <w:rsid w:val="17747AF5"/>
    <w:rsid w:val="17C36FE9"/>
    <w:rsid w:val="17CA65CA"/>
    <w:rsid w:val="17CB3934"/>
    <w:rsid w:val="17FE0021"/>
    <w:rsid w:val="18005138"/>
    <w:rsid w:val="1825665B"/>
    <w:rsid w:val="18281015"/>
    <w:rsid w:val="182D7946"/>
    <w:rsid w:val="18392864"/>
    <w:rsid w:val="18441ED8"/>
    <w:rsid w:val="18454BCA"/>
    <w:rsid w:val="1854340F"/>
    <w:rsid w:val="18664544"/>
    <w:rsid w:val="186D426B"/>
    <w:rsid w:val="188906B7"/>
    <w:rsid w:val="189E637B"/>
    <w:rsid w:val="18BC3BFF"/>
    <w:rsid w:val="18C21C4F"/>
    <w:rsid w:val="18C43DCA"/>
    <w:rsid w:val="18DA370C"/>
    <w:rsid w:val="18E436BB"/>
    <w:rsid w:val="18F844F7"/>
    <w:rsid w:val="19002914"/>
    <w:rsid w:val="190E253D"/>
    <w:rsid w:val="191120AF"/>
    <w:rsid w:val="19354E56"/>
    <w:rsid w:val="19433FC0"/>
    <w:rsid w:val="19624D52"/>
    <w:rsid w:val="196B14AE"/>
    <w:rsid w:val="19831126"/>
    <w:rsid w:val="198525AE"/>
    <w:rsid w:val="198A5EC7"/>
    <w:rsid w:val="19C26F1A"/>
    <w:rsid w:val="19F504BF"/>
    <w:rsid w:val="1A345F7C"/>
    <w:rsid w:val="1A413514"/>
    <w:rsid w:val="1A587BF3"/>
    <w:rsid w:val="1A604FC3"/>
    <w:rsid w:val="1A674767"/>
    <w:rsid w:val="1A692698"/>
    <w:rsid w:val="1A6C20A0"/>
    <w:rsid w:val="1A7728F4"/>
    <w:rsid w:val="1A852FE8"/>
    <w:rsid w:val="1A8B7005"/>
    <w:rsid w:val="1AA15212"/>
    <w:rsid w:val="1ABE7FFF"/>
    <w:rsid w:val="1AF65A73"/>
    <w:rsid w:val="1B15245C"/>
    <w:rsid w:val="1B1838EF"/>
    <w:rsid w:val="1B1A1616"/>
    <w:rsid w:val="1B3C1606"/>
    <w:rsid w:val="1B742AD4"/>
    <w:rsid w:val="1B823818"/>
    <w:rsid w:val="1B9027EB"/>
    <w:rsid w:val="1BB21D96"/>
    <w:rsid w:val="1C59115B"/>
    <w:rsid w:val="1C7134B8"/>
    <w:rsid w:val="1C907C31"/>
    <w:rsid w:val="1CB9400D"/>
    <w:rsid w:val="1CC1604E"/>
    <w:rsid w:val="1CC47B7B"/>
    <w:rsid w:val="1CC63804"/>
    <w:rsid w:val="1CCC4063"/>
    <w:rsid w:val="1CD67367"/>
    <w:rsid w:val="1CDA364E"/>
    <w:rsid w:val="1CFD2B24"/>
    <w:rsid w:val="1D4B1F5B"/>
    <w:rsid w:val="1D7414B2"/>
    <w:rsid w:val="1D7C3CB7"/>
    <w:rsid w:val="1D862F93"/>
    <w:rsid w:val="1DA022A7"/>
    <w:rsid w:val="1DA653E3"/>
    <w:rsid w:val="1DBC13BC"/>
    <w:rsid w:val="1DF63C75"/>
    <w:rsid w:val="1DFF2E17"/>
    <w:rsid w:val="1E043956"/>
    <w:rsid w:val="1E0765B2"/>
    <w:rsid w:val="1E186026"/>
    <w:rsid w:val="1E384E6B"/>
    <w:rsid w:val="1E4E1D03"/>
    <w:rsid w:val="1E566E09"/>
    <w:rsid w:val="1E63672A"/>
    <w:rsid w:val="1E686B6B"/>
    <w:rsid w:val="1E831280"/>
    <w:rsid w:val="1E894AE9"/>
    <w:rsid w:val="1E9D3BAA"/>
    <w:rsid w:val="1EA266C0"/>
    <w:rsid w:val="1EA54146"/>
    <w:rsid w:val="1EBB6C6C"/>
    <w:rsid w:val="1EBD0C36"/>
    <w:rsid w:val="1EBF49AE"/>
    <w:rsid w:val="1ED90941"/>
    <w:rsid w:val="1EE7467E"/>
    <w:rsid w:val="1EEA1E45"/>
    <w:rsid w:val="1F005F4C"/>
    <w:rsid w:val="1F263077"/>
    <w:rsid w:val="1F500200"/>
    <w:rsid w:val="1F501AAA"/>
    <w:rsid w:val="1F6115C2"/>
    <w:rsid w:val="1F617476"/>
    <w:rsid w:val="1F7F413E"/>
    <w:rsid w:val="1F822D28"/>
    <w:rsid w:val="1FB15D5B"/>
    <w:rsid w:val="1FB3239F"/>
    <w:rsid w:val="1FB335F7"/>
    <w:rsid w:val="1FBC7140"/>
    <w:rsid w:val="1FC97167"/>
    <w:rsid w:val="1FE02E2E"/>
    <w:rsid w:val="1FF7772D"/>
    <w:rsid w:val="20065D2D"/>
    <w:rsid w:val="20191E9C"/>
    <w:rsid w:val="201B64C7"/>
    <w:rsid w:val="201F2406"/>
    <w:rsid w:val="202B4E94"/>
    <w:rsid w:val="203171E6"/>
    <w:rsid w:val="20486102"/>
    <w:rsid w:val="204F69D2"/>
    <w:rsid w:val="20843875"/>
    <w:rsid w:val="20947775"/>
    <w:rsid w:val="209F6845"/>
    <w:rsid w:val="20B50DA4"/>
    <w:rsid w:val="20B83463"/>
    <w:rsid w:val="20C1646C"/>
    <w:rsid w:val="20D22EE3"/>
    <w:rsid w:val="20D41D2C"/>
    <w:rsid w:val="210E0EEE"/>
    <w:rsid w:val="21215EAD"/>
    <w:rsid w:val="21537844"/>
    <w:rsid w:val="215C1D54"/>
    <w:rsid w:val="215C64E4"/>
    <w:rsid w:val="216C71C3"/>
    <w:rsid w:val="21934799"/>
    <w:rsid w:val="220B7F0B"/>
    <w:rsid w:val="222F1EDF"/>
    <w:rsid w:val="223B07F0"/>
    <w:rsid w:val="226745E1"/>
    <w:rsid w:val="2268710B"/>
    <w:rsid w:val="226D3E54"/>
    <w:rsid w:val="2272003C"/>
    <w:rsid w:val="22827E15"/>
    <w:rsid w:val="228910F3"/>
    <w:rsid w:val="22995516"/>
    <w:rsid w:val="229B49B6"/>
    <w:rsid w:val="22AF0271"/>
    <w:rsid w:val="22DE333F"/>
    <w:rsid w:val="22F83EE6"/>
    <w:rsid w:val="22F866E1"/>
    <w:rsid w:val="230A3FB5"/>
    <w:rsid w:val="23264FFC"/>
    <w:rsid w:val="235A4CA6"/>
    <w:rsid w:val="235B27CC"/>
    <w:rsid w:val="2361764F"/>
    <w:rsid w:val="23617BC7"/>
    <w:rsid w:val="239E21FE"/>
    <w:rsid w:val="239F4DAE"/>
    <w:rsid w:val="23AC6A1A"/>
    <w:rsid w:val="23B20B88"/>
    <w:rsid w:val="23B343B6"/>
    <w:rsid w:val="23DD1433"/>
    <w:rsid w:val="23ED7304"/>
    <w:rsid w:val="23F13FCE"/>
    <w:rsid w:val="23FA1357"/>
    <w:rsid w:val="23FF3EDE"/>
    <w:rsid w:val="242737E8"/>
    <w:rsid w:val="24343968"/>
    <w:rsid w:val="243C43AB"/>
    <w:rsid w:val="24516CBE"/>
    <w:rsid w:val="24747FE9"/>
    <w:rsid w:val="247E5533"/>
    <w:rsid w:val="2492046F"/>
    <w:rsid w:val="24B1569B"/>
    <w:rsid w:val="24C85C3F"/>
    <w:rsid w:val="25062104"/>
    <w:rsid w:val="251D73FB"/>
    <w:rsid w:val="25292A9F"/>
    <w:rsid w:val="253F0DC9"/>
    <w:rsid w:val="2540611D"/>
    <w:rsid w:val="254F572A"/>
    <w:rsid w:val="255B0327"/>
    <w:rsid w:val="25900E53"/>
    <w:rsid w:val="25A831AE"/>
    <w:rsid w:val="25E635ED"/>
    <w:rsid w:val="25E76599"/>
    <w:rsid w:val="25EC5E97"/>
    <w:rsid w:val="25EE1820"/>
    <w:rsid w:val="25F25669"/>
    <w:rsid w:val="25F47331"/>
    <w:rsid w:val="25FB4EAA"/>
    <w:rsid w:val="26000FFC"/>
    <w:rsid w:val="264B5B71"/>
    <w:rsid w:val="264C2EC3"/>
    <w:rsid w:val="2674607E"/>
    <w:rsid w:val="268663ED"/>
    <w:rsid w:val="26916114"/>
    <w:rsid w:val="26926505"/>
    <w:rsid w:val="26A56238"/>
    <w:rsid w:val="26B261B0"/>
    <w:rsid w:val="26BE2A60"/>
    <w:rsid w:val="26D926BA"/>
    <w:rsid w:val="26E057A9"/>
    <w:rsid w:val="27172430"/>
    <w:rsid w:val="2724615F"/>
    <w:rsid w:val="27247AA4"/>
    <w:rsid w:val="273F1876"/>
    <w:rsid w:val="27463747"/>
    <w:rsid w:val="27531BDA"/>
    <w:rsid w:val="2769195B"/>
    <w:rsid w:val="276F4AA0"/>
    <w:rsid w:val="277D0F63"/>
    <w:rsid w:val="278301EA"/>
    <w:rsid w:val="279938C3"/>
    <w:rsid w:val="27AC5F0E"/>
    <w:rsid w:val="27B73209"/>
    <w:rsid w:val="27CC365C"/>
    <w:rsid w:val="27F1222C"/>
    <w:rsid w:val="280B7BC3"/>
    <w:rsid w:val="280E0EF6"/>
    <w:rsid w:val="282728B7"/>
    <w:rsid w:val="28486AB3"/>
    <w:rsid w:val="284D6D1F"/>
    <w:rsid w:val="28575CC3"/>
    <w:rsid w:val="286B1703"/>
    <w:rsid w:val="286C4031"/>
    <w:rsid w:val="287265EE"/>
    <w:rsid w:val="288A7646"/>
    <w:rsid w:val="28A37EB2"/>
    <w:rsid w:val="28B40580"/>
    <w:rsid w:val="28BF5277"/>
    <w:rsid w:val="28CF69D6"/>
    <w:rsid w:val="28D2408A"/>
    <w:rsid w:val="28DC615D"/>
    <w:rsid w:val="28FD5E5B"/>
    <w:rsid w:val="2909272D"/>
    <w:rsid w:val="290F02E0"/>
    <w:rsid w:val="29224DE0"/>
    <w:rsid w:val="292A6EC8"/>
    <w:rsid w:val="293270B1"/>
    <w:rsid w:val="29453CC8"/>
    <w:rsid w:val="29567CBD"/>
    <w:rsid w:val="296917C9"/>
    <w:rsid w:val="29712D49"/>
    <w:rsid w:val="2973261D"/>
    <w:rsid w:val="29736FE5"/>
    <w:rsid w:val="298B3B0A"/>
    <w:rsid w:val="298D3A07"/>
    <w:rsid w:val="29954C89"/>
    <w:rsid w:val="29F37C02"/>
    <w:rsid w:val="29FA4177"/>
    <w:rsid w:val="2A056F23"/>
    <w:rsid w:val="2A0F7D89"/>
    <w:rsid w:val="2A3034C7"/>
    <w:rsid w:val="2A375D41"/>
    <w:rsid w:val="2A467631"/>
    <w:rsid w:val="2A814886"/>
    <w:rsid w:val="2A881ACC"/>
    <w:rsid w:val="2A994305"/>
    <w:rsid w:val="2ACF7D27"/>
    <w:rsid w:val="2AE6153A"/>
    <w:rsid w:val="2AFE23BA"/>
    <w:rsid w:val="2B1004CE"/>
    <w:rsid w:val="2B166C16"/>
    <w:rsid w:val="2B3E4676"/>
    <w:rsid w:val="2B496BFF"/>
    <w:rsid w:val="2B6D6F98"/>
    <w:rsid w:val="2B7209E4"/>
    <w:rsid w:val="2B770F05"/>
    <w:rsid w:val="2B844FB6"/>
    <w:rsid w:val="2B865E5F"/>
    <w:rsid w:val="2B9351F9"/>
    <w:rsid w:val="2BB459C9"/>
    <w:rsid w:val="2BE6540C"/>
    <w:rsid w:val="2BE72A73"/>
    <w:rsid w:val="2BFC07F2"/>
    <w:rsid w:val="2BFD474A"/>
    <w:rsid w:val="2C030E8A"/>
    <w:rsid w:val="2C0B7249"/>
    <w:rsid w:val="2C0F1FC2"/>
    <w:rsid w:val="2C232F76"/>
    <w:rsid w:val="2C4B5AD3"/>
    <w:rsid w:val="2C704F25"/>
    <w:rsid w:val="2C844DC2"/>
    <w:rsid w:val="2C8A3ED2"/>
    <w:rsid w:val="2C952E29"/>
    <w:rsid w:val="2C9A366D"/>
    <w:rsid w:val="2CC46893"/>
    <w:rsid w:val="2CD535EF"/>
    <w:rsid w:val="2CD979CA"/>
    <w:rsid w:val="2CEC4B80"/>
    <w:rsid w:val="2CEC6B9E"/>
    <w:rsid w:val="2CFF2E26"/>
    <w:rsid w:val="2D371BB4"/>
    <w:rsid w:val="2D3B6280"/>
    <w:rsid w:val="2D465E11"/>
    <w:rsid w:val="2D536E7A"/>
    <w:rsid w:val="2D6E4577"/>
    <w:rsid w:val="2D957092"/>
    <w:rsid w:val="2DAD6525"/>
    <w:rsid w:val="2DB33930"/>
    <w:rsid w:val="2DD021FE"/>
    <w:rsid w:val="2DD815E9"/>
    <w:rsid w:val="2DFA155E"/>
    <w:rsid w:val="2E007628"/>
    <w:rsid w:val="2E2760CC"/>
    <w:rsid w:val="2E293BF2"/>
    <w:rsid w:val="2E364F28"/>
    <w:rsid w:val="2E4232D2"/>
    <w:rsid w:val="2E7110F5"/>
    <w:rsid w:val="2E7E3F56"/>
    <w:rsid w:val="2E8D0030"/>
    <w:rsid w:val="2EA17C2D"/>
    <w:rsid w:val="2EFF232D"/>
    <w:rsid w:val="2EFF5184"/>
    <w:rsid w:val="2F187F34"/>
    <w:rsid w:val="2F573D83"/>
    <w:rsid w:val="2F6B6425"/>
    <w:rsid w:val="2F776BDF"/>
    <w:rsid w:val="2F827A5E"/>
    <w:rsid w:val="2F87459D"/>
    <w:rsid w:val="2F8F5CD7"/>
    <w:rsid w:val="2FA322D7"/>
    <w:rsid w:val="2FB248B0"/>
    <w:rsid w:val="2FDC6A42"/>
    <w:rsid w:val="2FE204FD"/>
    <w:rsid w:val="2FE91CEC"/>
    <w:rsid w:val="300527EC"/>
    <w:rsid w:val="300D27B6"/>
    <w:rsid w:val="301D32E3"/>
    <w:rsid w:val="30324007"/>
    <w:rsid w:val="303E7CF5"/>
    <w:rsid w:val="30410E15"/>
    <w:rsid w:val="30447C24"/>
    <w:rsid w:val="30472170"/>
    <w:rsid w:val="304B7410"/>
    <w:rsid w:val="30550CCF"/>
    <w:rsid w:val="3079289A"/>
    <w:rsid w:val="308A26A8"/>
    <w:rsid w:val="309E7574"/>
    <w:rsid w:val="30F12943"/>
    <w:rsid w:val="31034F0A"/>
    <w:rsid w:val="31305298"/>
    <w:rsid w:val="313141E1"/>
    <w:rsid w:val="31323BB1"/>
    <w:rsid w:val="313E40F8"/>
    <w:rsid w:val="314D5E4A"/>
    <w:rsid w:val="31C20CCC"/>
    <w:rsid w:val="31D40319"/>
    <w:rsid w:val="31D433CA"/>
    <w:rsid w:val="32165AC4"/>
    <w:rsid w:val="322E5C7B"/>
    <w:rsid w:val="32364B30"/>
    <w:rsid w:val="325B0FA8"/>
    <w:rsid w:val="327378A9"/>
    <w:rsid w:val="32743D5D"/>
    <w:rsid w:val="328C6723"/>
    <w:rsid w:val="329029CD"/>
    <w:rsid w:val="32A34F36"/>
    <w:rsid w:val="32AC7FC4"/>
    <w:rsid w:val="32EC3440"/>
    <w:rsid w:val="32FD2138"/>
    <w:rsid w:val="33076910"/>
    <w:rsid w:val="331D60B5"/>
    <w:rsid w:val="331D6C5F"/>
    <w:rsid w:val="332957FB"/>
    <w:rsid w:val="334A5539"/>
    <w:rsid w:val="336851BD"/>
    <w:rsid w:val="336A2CE3"/>
    <w:rsid w:val="33CF2B46"/>
    <w:rsid w:val="33DB2E25"/>
    <w:rsid w:val="33E21A62"/>
    <w:rsid w:val="33E74334"/>
    <w:rsid w:val="33EA12CE"/>
    <w:rsid w:val="33FF008E"/>
    <w:rsid w:val="34282029"/>
    <w:rsid w:val="343C51BE"/>
    <w:rsid w:val="347F26C6"/>
    <w:rsid w:val="34815013"/>
    <w:rsid w:val="349974E7"/>
    <w:rsid w:val="34B74D4F"/>
    <w:rsid w:val="34C36335"/>
    <w:rsid w:val="34C42847"/>
    <w:rsid w:val="34E56493"/>
    <w:rsid w:val="34EB0CD0"/>
    <w:rsid w:val="34F41696"/>
    <w:rsid w:val="34FC1B12"/>
    <w:rsid w:val="35112B4A"/>
    <w:rsid w:val="351B1DBB"/>
    <w:rsid w:val="3529097C"/>
    <w:rsid w:val="35425726"/>
    <w:rsid w:val="354457B6"/>
    <w:rsid w:val="358374A1"/>
    <w:rsid w:val="359961F6"/>
    <w:rsid w:val="35CD49E4"/>
    <w:rsid w:val="36306787"/>
    <w:rsid w:val="36356EAC"/>
    <w:rsid w:val="36440597"/>
    <w:rsid w:val="36743882"/>
    <w:rsid w:val="367C2037"/>
    <w:rsid w:val="36A83949"/>
    <w:rsid w:val="36B64491"/>
    <w:rsid w:val="36BA5F52"/>
    <w:rsid w:val="36C97C9C"/>
    <w:rsid w:val="36F23C0E"/>
    <w:rsid w:val="37205944"/>
    <w:rsid w:val="374970B3"/>
    <w:rsid w:val="374E3303"/>
    <w:rsid w:val="375F68D7"/>
    <w:rsid w:val="377E5277"/>
    <w:rsid w:val="37823111"/>
    <w:rsid w:val="37B26A07"/>
    <w:rsid w:val="37B565B2"/>
    <w:rsid w:val="37C4673A"/>
    <w:rsid w:val="37D01583"/>
    <w:rsid w:val="37E9605F"/>
    <w:rsid w:val="37F665FF"/>
    <w:rsid w:val="37F75AC9"/>
    <w:rsid w:val="380466CD"/>
    <w:rsid w:val="380A3DA4"/>
    <w:rsid w:val="381908AE"/>
    <w:rsid w:val="38284F1B"/>
    <w:rsid w:val="383E3BD7"/>
    <w:rsid w:val="38416D7D"/>
    <w:rsid w:val="384B0C09"/>
    <w:rsid w:val="384D15D5"/>
    <w:rsid w:val="38683569"/>
    <w:rsid w:val="3881462B"/>
    <w:rsid w:val="38A147D3"/>
    <w:rsid w:val="38A50319"/>
    <w:rsid w:val="38BE13DB"/>
    <w:rsid w:val="38CE21D3"/>
    <w:rsid w:val="38F15E03"/>
    <w:rsid w:val="39033292"/>
    <w:rsid w:val="39094D4C"/>
    <w:rsid w:val="390D31F4"/>
    <w:rsid w:val="390E4110"/>
    <w:rsid w:val="39225BA2"/>
    <w:rsid w:val="39347A66"/>
    <w:rsid w:val="393F251C"/>
    <w:rsid w:val="397E0892"/>
    <w:rsid w:val="39807C34"/>
    <w:rsid w:val="398432FC"/>
    <w:rsid w:val="399B6AA3"/>
    <w:rsid w:val="39A700C1"/>
    <w:rsid w:val="39A84565"/>
    <w:rsid w:val="39AE31FE"/>
    <w:rsid w:val="39C5775E"/>
    <w:rsid w:val="39CA6901"/>
    <w:rsid w:val="39ED6B3B"/>
    <w:rsid w:val="3A037CC3"/>
    <w:rsid w:val="3A170D7D"/>
    <w:rsid w:val="3A1A5C49"/>
    <w:rsid w:val="3A30455A"/>
    <w:rsid w:val="3A39340F"/>
    <w:rsid w:val="3A487A68"/>
    <w:rsid w:val="3A4A561C"/>
    <w:rsid w:val="3A4D2A17"/>
    <w:rsid w:val="3A52002D"/>
    <w:rsid w:val="3A6230F7"/>
    <w:rsid w:val="3A661D2A"/>
    <w:rsid w:val="3A6E574F"/>
    <w:rsid w:val="3A7F7E6E"/>
    <w:rsid w:val="3A991D17"/>
    <w:rsid w:val="3AC8354D"/>
    <w:rsid w:val="3AD24D52"/>
    <w:rsid w:val="3AD24EC1"/>
    <w:rsid w:val="3AE13040"/>
    <w:rsid w:val="3AEC01F5"/>
    <w:rsid w:val="3AED3D86"/>
    <w:rsid w:val="3AF52133"/>
    <w:rsid w:val="3B011F11"/>
    <w:rsid w:val="3B10440A"/>
    <w:rsid w:val="3B3D4AAF"/>
    <w:rsid w:val="3B5D312D"/>
    <w:rsid w:val="3B8A5507"/>
    <w:rsid w:val="3BB9547E"/>
    <w:rsid w:val="3BC44C39"/>
    <w:rsid w:val="3BD50EBF"/>
    <w:rsid w:val="3BF717FB"/>
    <w:rsid w:val="3C097EF0"/>
    <w:rsid w:val="3C3245BA"/>
    <w:rsid w:val="3C425581"/>
    <w:rsid w:val="3C4F10B4"/>
    <w:rsid w:val="3C522566"/>
    <w:rsid w:val="3C5A3B8E"/>
    <w:rsid w:val="3C664263"/>
    <w:rsid w:val="3C6E476C"/>
    <w:rsid w:val="3C722D7D"/>
    <w:rsid w:val="3CA37012"/>
    <w:rsid w:val="3CAA105B"/>
    <w:rsid w:val="3CAD762D"/>
    <w:rsid w:val="3CB21257"/>
    <w:rsid w:val="3CEA6B01"/>
    <w:rsid w:val="3D316A52"/>
    <w:rsid w:val="3D40752D"/>
    <w:rsid w:val="3D516B7C"/>
    <w:rsid w:val="3D5C482A"/>
    <w:rsid w:val="3D7B0CAB"/>
    <w:rsid w:val="3D801355"/>
    <w:rsid w:val="3D924F47"/>
    <w:rsid w:val="3D962A7D"/>
    <w:rsid w:val="3DBD6105"/>
    <w:rsid w:val="3DC55AAB"/>
    <w:rsid w:val="3DCE257E"/>
    <w:rsid w:val="3DD60F75"/>
    <w:rsid w:val="3DFC70B1"/>
    <w:rsid w:val="3E334A2F"/>
    <w:rsid w:val="3E3C10AD"/>
    <w:rsid w:val="3E611186"/>
    <w:rsid w:val="3E611D98"/>
    <w:rsid w:val="3E7A2248"/>
    <w:rsid w:val="3E8B2FC1"/>
    <w:rsid w:val="3E9339D2"/>
    <w:rsid w:val="3E9924C6"/>
    <w:rsid w:val="3E9F347B"/>
    <w:rsid w:val="3EB05C6A"/>
    <w:rsid w:val="3EDF6309"/>
    <w:rsid w:val="3EFE14D9"/>
    <w:rsid w:val="3F253F62"/>
    <w:rsid w:val="3F357796"/>
    <w:rsid w:val="3F424B14"/>
    <w:rsid w:val="3F473ED8"/>
    <w:rsid w:val="3F5D4622"/>
    <w:rsid w:val="3F887D8B"/>
    <w:rsid w:val="3FB96C6E"/>
    <w:rsid w:val="3FBA6DA0"/>
    <w:rsid w:val="3FCB5C3B"/>
    <w:rsid w:val="3FEE25A6"/>
    <w:rsid w:val="3FFA03CE"/>
    <w:rsid w:val="401260B0"/>
    <w:rsid w:val="40175FA1"/>
    <w:rsid w:val="403055FC"/>
    <w:rsid w:val="40354679"/>
    <w:rsid w:val="403D7CE3"/>
    <w:rsid w:val="40447056"/>
    <w:rsid w:val="406A3259"/>
    <w:rsid w:val="407313D2"/>
    <w:rsid w:val="40926BB0"/>
    <w:rsid w:val="4094359A"/>
    <w:rsid w:val="40A86BF9"/>
    <w:rsid w:val="40B414F2"/>
    <w:rsid w:val="40F0234E"/>
    <w:rsid w:val="40F46CAF"/>
    <w:rsid w:val="40FC5196"/>
    <w:rsid w:val="40FD625C"/>
    <w:rsid w:val="410544E3"/>
    <w:rsid w:val="41061B71"/>
    <w:rsid w:val="411249BA"/>
    <w:rsid w:val="41263FC1"/>
    <w:rsid w:val="412759B9"/>
    <w:rsid w:val="41380CFD"/>
    <w:rsid w:val="413B181B"/>
    <w:rsid w:val="41553397"/>
    <w:rsid w:val="41665ED0"/>
    <w:rsid w:val="41822C66"/>
    <w:rsid w:val="41A84C6F"/>
    <w:rsid w:val="41A96E8D"/>
    <w:rsid w:val="41F610A8"/>
    <w:rsid w:val="41FD2F74"/>
    <w:rsid w:val="421C0F3D"/>
    <w:rsid w:val="42353D89"/>
    <w:rsid w:val="4244047B"/>
    <w:rsid w:val="42862F6A"/>
    <w:rsid w:val="42A31D6D"/>
    <w:rsid w:val="42AC5787"/>
    <w:rsid w:val="42D27F5D"/>
    <w:rsid w:val="42E15C48"/>
    <w:rsid w:val="42EC59A5"/>
    <w:rsid w:val="42ED4682"/>
    <w:rsid w:val="42FC0D7C"/>
    <w:rsid w:val="43234836"/>
    <w:rsid w:val="432758F1"/>
    <w:rsid w:val="432B2A1F"/>
    <w:rsid w:val="43302443"/>
    <w:rsid w:val="436808C1"/>
    <w:rsid w:val="43AA35ED"/>
    <w:rsid w:val="43CB210B"/>
    <w:rsid w:val="43D03D38"/>
    <w:rsid w:val="43D1290A"/>
    <w:rsid w:val="441445A5"/>
    <w:rsid w:val="441647C1"/>
    <w:rsid w:val="446C55DF"/>
    <w:rsid w:val="44786980"/>
    <w:rsid w:val="44786B45"/>
    <w:rsid w:val="447B63D2"/>
    <w:rsid w:val="44915BF6"/>
    <w:rsid w:val="449C4CC6"/>
    <w:rsid w:val="44AA6867"/>
    <w:rsid w:val="44C06310"/>
    <w:rsid w:val="44CB1108"/>
    <w:rsid w:val="44CC6C2E"/>
    <w:rsid w:val="44D24738"/>
    <w:rsid w:val="44F21868"/>
    <w:rsid w:val="44FA49EA"/>
    <w:rsid w:val="44FC1A13"/>
    <w:rsid w:val="450B59A8"/>
    <w:rsid w:val="451016B9"/>
    <w:rsid w:val="451A6BEA"/>
    <w:rsid w:val="452A729E"/>
    <w:rsid w:val="45312839"/>
    <w:rsid w:val="453E6F8C"/>
    <w:rsid w:val="455235D7"/>
    <w:rsid w:val="455959FB"/>
    <w:rsid w:val="45796DB6"/>
    <w:rsid w:val="457B2B2E"/>
    <w:rsid w:val="458A207C"/>
    <w:rsid w:val="459040FF"/>
    <w:rsid w:val="45947F97"/>
    <w:rsid w:val="459B4F7E"/>
    <w:rsid w:val="45DE0C29"/>
    <w:rsid w:val="45FC6629"/>
    <w:rsid w:val="46003033"/>
    <w:rsid w:val="46011D22"/>
    <w:rsid w:val="461D3BE5"/>
    <w:rsid w:val="462103E3"/>
    <w:rsid w:val="46234537"/>
    <w:rsid w:val="46265F14"/>
    <w:rsid w:val="465758BB"/>
    <w:rsid w:val="46665A96"/>
    <w:rsid w:val="4671647E"/>
    <w:rsid w:val="467375F3"/>
    <w:rsid w:val="46826C09"/>
    <w:rsid w:val="46AB11F1"/>
    <w:rsid w:val="46D77073"/>
    <w:rsid w:val="470E57F6"/>
    <w:rsid w:val="47482DC2"/>
    <w:rsid w:val="475A6773"/>
    <w:rsid w:val="475B77EB"/>
    <w:rsid w:val="476B4E24"/>
    <w:rsid w:val="47B4037F"/>
    <w:rsid w:val="47C87B80"/>
    <w:rsid w:val="47E81FD1"/>
    <w:rsid w:val="480F4E7E"/>
    <w:rsid w:val="482C7777"/>
    <w:rsid w:val="48547666"/>
    <w:rsid w:val="48627FD5"/>
    <w:rsid w:val="48731B3C"/>
    <w:rsid w:val="48755B39"/>
    <w:rsid w:val="48825F81"/>
    <w:rsid w:val="48840867"/>
    <w:rsid w:val="488B6D72"/>
    <w:rsid w:val="48AB50B7"/>
    <w:rsid w:val="48BB1493"/>
    <w:rsid w:val="48C31FC8"/>
    <w:rsid w:val="48F86243"/>
    <w:rsid w:val="48FB6AE9"/>
    <w:rsid w:val="49113BBD"/>
    <w:rsid w:val="49246B66"/>
    <w:rsid w:val="493B79D8"/>
    <w:rsid w:val="49465201"/>
    <w:rsid w:val="49484B80"/>
    <w:rsid w:val="4961203A"/>
    <w:rsid w:val="49824A97"/>
    <w:rsid w:val="498B70B7"/>
    <w:rsid w:val="49C063B1"/>
    <w:rsid w:val="49CB1BAA"/>
    <w:rsid w:val="49CC7E8E"/>
    <w:rsid w:val="49F920E0"/>
    <w:rsid w:val="4A18679F"/>
    <w:rsid w:val="4A197060"/>
    <w:rsid w:val="4A2306C1"/>
    <w:rsid w:val="4A274314"/>
    <w:rsid w:val="4A3634C7"/>
    <w:rsid w:val="4A414B3D"/>
    <w:rsid w:val="4A4B6D70"/>
    <w:rsid w:val="4A5761CF"/>
    <w:rsid w:val="4A70107D"/>
    <w:rsid w:val="4A7B2D08"/>
    <w:rsid w:val="4A847502"/>
    <w:rsid w:val="4A8E3303"/>
    <w:rsid w:val="4A930919"/>
    <w:rsid w:val="4AB60164"/>
    <w:rsid w:val="4B0215FB"/>
    <w:rsid w:val="4B1169C5"/>
    <w:rsid w:val="4B2C6678"/>
    <w:rsid w:val="4B565749"/>
    <w:rsid w:val="4B607B15"/>
    <w:rsid w:val="4B69167A"/>
    <w:rsid w:val="4B6B6E2B"/>
    <w:rsid w:val="4B6D2F19"/>
    <w:rsid w:val="4B79120A"/>
    <w:rsid w:val="4B983D0E"/>
    <w:rsid w:val="4BC304FC"/>
    <w:rsid w:val="4BC80356"/>
    <w:rsid w:val="4BE758CC"/>
    <w:rsid w:val="4BFA4E11"/>
    <w:rsid w:val="4C1306DB"/>
    <w:rsid w:val="4C152E18"/>
    <w:rsid w:val="4C42744C"/>
    <w:rsid w:val="4C4422D2"/>
    <w:rsid w:val="4C4719BC"/>
    <w:rsid w:val="4C484FC2"/>
    <w:rsid w:val="4C5766C7"/>
    <w:rsid w:val="4C6205A3"/>
    <w:rsid w:val="4C6216EC"/>
    <w:rsid w:val="4C802CF7"/>
    <w:rsid w:val="4C8B1427"/>
    <w:rsid w:val="4CBA7518"/>
    <w:rsid w:val="4CD40D75"/>
    <w:rsid w:val="4CE379DE"/>
    <w:rsid w:val="4CE4720A"/>
    <w:rsid w:val="4CF475EA"/>
    <w:rsid w:val="4CF72036"/>
    <w:rsid w:val="4CFD68CF"/>
    <w:rsid w:val="4D2B36C0"/>
    <w:rsid w:val="4D881597"/>
    <w:rsid w:val="4D9525E9"/>
    <w:rsid w:val="4DA31884"/>
    <w:rsid w:val="4DB2238C"/>
    <w:rsid w:val="4DC13703"/>
    <w:rsid w:val="4DCD273D"/>
    <w:rsid w:val="4DDA223F"/>
    <w:rsid w:val="4E2E5285"/>
    <w:rsid w:val="4E2F0C9B"/>
    <w:rsid w:val="4E305B24"/>
    <w:rsid w:val="4E3B2F81"/>
    <w:rsid w:val="4E5204F2"/>
    <w:rsid w:val="4E593A09"/>
    <w:rsid w:val="4E72332D"/>
    <w:rsid w:val="4E7C63B1"/>
    <w:rsid w:val="4E8052D4"/>
    <w:rsid w:val="4E8F13F8"/>
    <w:rsid w:val="4E965BF7"/>
    <w:rsid w:val="4E9B3045"/>
    <w:rsid w:val="4E9D1D67"/>
    <w:rsid w:val="4EB522DE"/>
    <w:rsid w:val="4EB604CF"/>
    <w:rsid w:val="4EBD2E1B"/>
    <w:rsid w:val="4EDB6F4B"/>
    <w:rsid w:val="4EE16A6B"/>
    <w:rsid w:val="4F1477C0"/>
    <w:rsid w:val="4F1F7794"/>
    <w:rsid w:val="4F4C087D"/>
    <w:rsid w:val="4F8C6490"/>
    <w:rsid w:val="4FA44C38"/>
    <w:rsid w:val="4FBF3F5F"/>
    <w:rsid w:val="4FC9093A"/>
    <w:rsid w:val="4FCA4635"/>
    <w:rsid w:val="4FD17AF1"/>
    <w:rsid w:val="4FE439C5"/>
    <w:rsid w:val="4FE4651F"/>
    <w:rsid w:val="50016325"/>
    <w:rsid w:val="501A0857"/>
    <w:rsid w:val="50242B38"/>
    <w:rsid w:val="506503BB"/>
    <w:rsid w:val="50867FE0"/>
    <w:rsid w:val="508F30B2"/>
    <w:rsid w:val="509905A9"/>
    <w:rsid w:val="509C58BA"/>
    <w:rsid w:val="50B05655"/>
    <w:rsid w:val="50B2693C"/>
    <w:rsid w:val="50C90FB4"/>
    <w:rsid w:val="50D1246C"/>
    <w:rsid w:val="50DB26D2"/>
    <w:rsid w:val="50DB3513"/>
    <w:rsid w:val="50E06695"/>
    <w:rsid w:val="50E84DEF"/>
    <w:rsid w:val="50EA0799"/>
    <w:rsid w:val="50EE296F"/>
    <w:rsid w:val="50EF3D02"/>
    <w:rsid w:val="510305C7"/>
    <w:rsid w:val="51064A9D"/>
    <w:rsid w:val="510C3AC0"/>
    <w:rsid w:val="511A6BDC"/>
    <w:rsid w:val="51224A8E"/>
    <w:rsid w:val="512272B5"/>
    <w:rsid w:val="513F7105"/>
    <w:rsid w:val="514069D9"/>
    <w:rsid w:val="5155600C"/>
    <w:rsid w:val="51735001"/>
    <w:rsid w:val="51B77244"/>
    <w:rsid w:val="51C25640"/>
    <w:rsid w:val="51CD70D5"/>
    <w:rsid w:val="51FA77A2"/>
    <w:rsid w:val="52464727"/>
    <w:rsid w:val="524E537D"/>
    <w:rsid w:val="52554706"/>
    <w:rsid w:val="525C35DE"/>
    <w:rsid w:val="52AD009F"/>
    <w:rsid w:val="52B3755F"/>
    <w:rsid w:val="52B6757D"/>
    <w:rsid w:val="52C21FCC"/>
    <w:rsid w:val="52DF615E"/>
    <w:rsid w:val="530641D2"/>
    <w:rsid w:val="531719BC"/>
    <w:rsid w:val="531B1FA6"/>
    <w:rsid w:val="5345236F"/>
    <w:rsid w:val="53541376"/>
    <w:rsid w:val="536F6BAF"/>
    <w:rsid w:val="5385101B"/>
    <w:rsid w:val="538E1256"/>
    <w:rsid w:val="53B41778"/>
    <w:rsid w:val="53BF0089"/>
    <w:rsid w:val="53C81568"/>
    <w:rsid w:val="53F252D8"/>
    <w:rsid w:val="543640C4"/>
    <w:rsid w:val="546F3CA6"/>
    <w:rsid w:val="54703A7A"/>
    <w:rsid w:val="54A5650C"/>
    <w:rsid w:val="54B27EE3"/>
    <w:rsid w:val="54B75204"/>
    <w:rsid w:val="54C4758E"/>
    <w:rsid w:val="54C55580"/>
    <w:rsid w:val="54EE6F59"/>
    <w:rsid w:val="54EF45FD"/>
    <w:rsid w:val="5515460A"/>
    <w:rsid w:val="55164621"/>
    <w:rsid w:val="55213C8D"/>
    <w:rsid w:val="55241393"/>
    <w:rsid w:val="552F4E07"/>
    <w:rsid w:val="555F2E0E"/>
    <w:rsid w:val="556C30CA"/>
    <w:rsid w:val="55A35789"/>
    <w:rsid w:val="55C36BF4"/>
    <w:rsid w:val="55C53951"/>
    <w:rsid w:val="55E22755"/>
    <w:rsid w:val="55F25FAC"/>
    <w:rsid w:val="55FF28BE"/>
    <w:rsid w:val="560223A7"/>
    <w:rsid w:val="5616169A"/>
    <w:rsid w:val="5616253F"/>
    <w:rsid w:val="56170651"/>
    <w:rsid w:val="561C1DF7"/>
    <w:rsid w:val="561F7505"/>
    <w:rsid w:val="564E438D"/>
    <w:rsid w:val="565811D3"/>
    <w:rsid w:val="565E627F"/>
    <w:rsid w:val="56682C5A"/>
    <w:rsid w:val="567551C0"/>
    <w:rsid w:val="56780667"/>
    <w:rsid w:val="568277C4"/>
    <w:rsid w:val="56847368"/>
    <w:rsid w:val="5687373F"/>
    <w:rsid w:val="568774F1"/>
    <w:rsid w:val="569C7C87"/>
    <w:rsid w:val="56BC6B02"/>
    <w:rsid w:val="56C4574F"/>
    <w:rsid w:val="56E11ADD"/>
    <w:rsid w:val="56E801F8"/>
    <w:rsid w:val="56F4512E"/>
    <w:rsid w:val="56FE536D"/>
    <w:rsid w:val="571903F8"/>
    <w:rsid w:val="5748483A"/>
    <w:rsid w:val="574951E0"/>
    <w:rsid w:val="574F43DF"/>
    <w:rsid w:val="575575BD"/>
    <w:rsid w:val="57794569"/>
    <w:rsid w:val="57821531"/>
    <w:rsid w:val="57A203EE"/>
    <w:rsid w:val="57BA03C5"/>
    <w:rsid w:val="57D9066D"/>
    <w:rsid w:val="57F54A39"/>
    <w:rsid w:val="5812683D"/>
    <w:rsid w:val="5817300F"/>
    <w:rsid w:val="581D1E95"/>
    <w:rsid w:val="58255BA9"/>
    <w:rsid w:val="58296419"/>
    <w:rsid w:val="58315236"/>
    <w:rsid w:val="584F474D"/>
    <w:rsid w:val="58557C07"/>
    <w:rsid w:val="5897543F"/>
    <w:rsid w:val="58AA3909"/>
    <w:rsid w:val="58B02697"/>
    <w:rsid w:val="58B22DC4"/>
    <w:rsid w:val="58B93B75"/>
    <w:rsid w:val="58D50A2B"/>
    <w:rsid w:val="58D63B5A"/>
    <w:rsid w:val="58DD0BA6"/>
    <w:rsid w:val="58EE755E"/>
    <w:rsid w:val="590019FC"/>
    <w:rsid w:val="590B17D8"/>
    <w:rsid w:val="591303CD"/>
    <w:rsid w:val="59570D64"/>
    <w:rsid w:val="595B0E8F"/>
    <w:rsid w:val="59611BE3"/>
    <w:rsid w:val="59747B49"/>
    <w:rsid w:val="597E09E7"/>
    <w:rsid w:val="59934492"/>
    <w:rsid w:val="59AA0A61"/>
    <w:rsid w:val="59B12845"/>
    <w:rsid w:val="59C357D7"/>
    <w:rsid w:val="59D66BCC"/>
    <w:rsid w:val="59E50301"/>
    <w:rsid w:val="5A016FC4"/>
    <w:rsid w:val="5A0926EE"/>
    <w:rsid w:val="5A327F1A"/>
    <w:rsid w:val="5A7E2423"/>
    <w:rsid w:val="5A83768C"/>
    <w:rsid w:val="5A852700"/>
    <w:rsid w:val="5AA1498D"/>
    <w:rsid w:val="5AA1673B"/>
    <w:rsid w:val="5AB741B0"/>
    <w:rsid w:val="5ACF67B4"/>
    <w:rsid w:val="5AD9394C"/>
    <w:rsid w:val="5AF13A4B"/>
    <w:rsid w:val="5B1135C8"/>
    <w:rsid w:val="5B1C04B7"/>
    <w:rsid w:val="5B2F7149"/>
    <w:rsid w:val="5B585197"/>
    <w:rsid w:val="5B5B350D"/>
    <w:rsid w:val="5B664CF3"/>
    <w:rsid w:val="5B7420A1"/>
    <w:rsid w:val="5B81536E"/>
    <w:rsid w:val="5B88386E"/>
    <w:rsid w:val="5BC36B85"/>
    <w:rsid w:val="5BD0698A"/>
    <w:rsid w:val="5BF22FC6"/>
    <w:rsid w:val="5BF3746A"/>
    <w:rsid w:val="5BFE6FAC"/>
    <w:rsid w:val="5C0056E3"/>
    <w:rsid w:val="5C007491"/>
    <w:rsid w:val="5C0B1CB2"/>
    <w:rsid w:val="5C101EC9"/>
    <w:rsid w:val="5C582FA8"/>
    <w:rsid w:val="5C766189"/>
    <w:rsid w:val="5C8D24CD"/>
    <w:rsid w:val="5C910A31"/>
    <w:rsid w:val="5CA471A4"/>
    <w:rsid w:val="5CC71613"/>
    <w:rsid w:val="5CC91F79"/>
    <w:rsid w:val="5CD512A6"/>
    <w:rsid w:val="5CE35851"/>
    <w:rsid w:val="5CEC51D4"/>
    <w:rsid w:val="5D3970FE"/>
    <w:rsid w:val="5D41047F"/>
    <w:rsid w:val="5D4B6E32"/>
    <w:rsid w:val="5D4C0510"/>
    <w:rsid w:val="5D501056"/>
    <w:rsid w:val="5D7465B5"/>
    <w:rsid w:val="5D8E40C4"/>
    <w:rsid w:val="5D9A56C3"/>
    <w:rsid w:val="5DC24813"/>
    <w:rsid w:val="5DCB63C7"/>
    <w:rsid w:val="5DDB6408"/>
    <w:rsid w:val="5DF84693"/>
    <w:rsid w:val="5E243CD2"/>
    <w:rsid w:val="5E2F671E"/>
    <w:rsid w:val="5E434E06"/>
    <w:rsid w:val="5E58443E"/>
    <w:rsid w:val="5E69549F"/>
    <w:rsid w:val="5E8107C8"/>
    <w:rsid w:val="5E8A53D0"/>
    <w:rsid w:val="5E9465B6"/>
    <w:rsid w:val="5E961869"/>
    <w:rsid w:val="5EB246B7"/>
    <w:rsid w:val="5EB427B5"/>
    <w:rsid w:val="5ECC4572"/>
    <w:rsid w:val="5ECF75EF"/>
    <w:rsid w:val="5EDA046D"/>
    <w:rsid w:val="5EDA3EA1"/>
    <w:rsid w:val="5EFF7ED4"/>
    <w:rsid w:val="5F037C1C"/>
    <w:rsid w:val="5F1917F3"/>
    <w:rsid w:val="5F24722A"/>
    <w:rsid w:val="5F2E0544"/>
    <w:rsid w:val="5F3D1841"/>
    <w:rsid w:val="5F434264"/>
    <w:rsid w:val="5F521D57"/>
    <w:rsid w:val="5F697A43"/>
    <w:rsid w:val="5F776DCD"/>
    <w:rsid w:val="5F8C6C68"/>
    <w:rsid w:val="5F9F5213"/>
    <w:rsid w:val="5FC1077B"/>
    <w:rsid w:val="5FCE4366"/>
    <w:rsid w:val="5FF84D4A"/>
    <w:rsid w:val="5FFB68ED"/>
    <w:rsid w:val="601276EE"/>
    <w:rsid w:val="601C5F42"/>
    <w:rsid w:val="602D06DA"/>
    <w:rsid w:val="602D090F"/>
    <w:rsid w:val="6030753D"/>
    <w:rsid w:val="603A1091"/>
    <w:rsid w:val="605A53AC"/>
    <w:rsid w:val="6064638C"/>
    <w:rsid w:val="606A44B9"/>
    <w:rsid w:val="606B444F"/>
    <w:rsid w:val="607E2FA7"/>
    <w:rsid w:val="608E3487"/>
    <w:rsid w:val="60BC1F41"/>
    <w:rsid w:val="60CD21E2"/>
    <w:rsid w:val="60D809DC"/>
    <w:rsid w:val="60D81297"/>
    <w:rsid w:val="610B6BF8"/>
    <w:rsid w:val="61125B31"/>
    <w:rsid w:val="61156629"/>
    <w:rsid w:val="611A52F4"/>
    <w:rsid w:val="613C71BD"/>
    <w:rsid w:val="613F0A5C"/>
    <w:rsid w:val="6162474A"/>
    <w:rsid w:val="61637BA0"/>
    <w:rsid w:val="616B1851"/>
    <w:rsid w:val="616B7AA3"/>
    <w:rsid w:val="61A057BF"/>
    <w:rsid w:val="61AA33BD"/>
    <w:rsid w:val="61B52ACC"/>
    <w:rsid w:val="61C24881"/>
    <w:rsid w:val="61F8640D"/>
    <w:rsid w:val="62392043"/>
    <w:rsid w:val="623A0982"/>
    <w:rsid w:val="624D53FA"/>
    <w:rsid w:val="624F2F20"/>
    <w:rsid w:val="6260512D"/>
    <w:rsid w:val="62613F3B"/>
    <w:rsid w:val="627D7A8D"/>
    <w:rsid w:val="62A4473C"/>
    <w:rsid w:val="62B22353"/>
    <w:rsid w:val="62F62774"/>
    <w:rsid w:val="630B072C"/>
    <w:rsid w:val="63114E07"/>
    <w:rsid w:val="63274C05"/>
    <w:rsid w:val="63292486"/>
    <w:rsid w:val="632C0350"/>
    <w:rsid w:val="63311484"/>
    <w:rsid w:val="63391F7B"/>
    <w:rsid w:val="6348499B"/>
    <w:rsid w:val="635F7193"/>
    <w:rsid w:val="636401D6"/>
    <w:rsid w:val="6379138E"/>
    <w:rsid w:val="6388493C"/>
    <w:rsid w:val="63C055FB"/>
    <w:rsid w:val="63C37C63"/>
    <w:rsid w:val="63C816B3"/>
    <w:rsid w:val="63DD72AD"/>
    <w:rsid w:val="63DF0B98"/>
    <w:rsid w:val="63E61662"/>
    <w:rsid w:val="63F20007"/>
    <w:rsid w:val="63F778CD"/>
    <w:rsid w:val="63FF1FD4"/>
    <w:rsid w:val="64024326"/>
    <w:rsid w:val="64025D70"/>
    <w:rsid w:val="64032214"/>
    <w:rsid w:val="64264155"/>
    <w:rsid w:val="645C1924"/>
    <w:rsid w:val="64690037"/>
    <w:rsid w:val="64735E58"/>
    <w:rsid w:val="64852C29"/>
    <w:rsid w:val="648669A1"/>
    <w:rsid w:val="64B259E8"/>
    <w:rsid w:val="64B92D6F"/>
    <w:rsid w:val="64BB2CCB"/>
    <w:rsid w:val="64BF4A84"/>
    <w:rsid w:val="64E541B4"/>
    <w:rsid w:val="64EB5133"/>
    <w:rsid w:val="652A48FD"/>
    <w:rsid w:val="6544669C"/>
    <w:rsid w:val="65456C72"/>
    <w:rsid w:val="654937DE"/>
    <w:rsid w:val="65542600"/>
    <w:rsid w:val="65575CDF"/>
    <w:rsid w:val="655C5B9D"/>
    <w:rsid w:val="65685739"/>
    <w:rsid w:val="656C2F33"/>
    <w:rsid w:val="656E5DB3"/>
    <w:rsid w:val="65964ABA"/>
    <w:rsid w:val="65AD01C5"/>
    <w:rsid w:val="65DC04C1"/>
    <w:rsid w:val="65DC6A94"/>
    <w:rsid w:val="65EE2A50"/>
    <w:rsid w:val="660A654B"/>
    <w:rsid w:val="664746CA"/>
    <w:rsid w:val="66810989"/>
    <w:rsid w:val="66B5531C"/>
    <w:rsid w:val="66E520A5"/>
    <w:rsid w:val="67235885"/>
    <w:rsid w:val="672F50CE"/>
    <w:rsid w:val="6736645D"/>
    <w:rsid w:val="673B1CC5"/>
    <w:rsid w:val="673F7201"/>
    <w:rsid w:val="673F7ABB"/>
    <w:rsid w:val="676528D8"/>
    <w:rsid w:val="67780C00"/>
    <w:rsid w:val="67874F0A"/>
    <w:rsid w:val="67903591"/>
    <w:rsid w:val="67A55E99"/>
    <w:rsid w:val="67C668F4"/>
    <w:rsid w:val="67CA4DF7"/>
    <w:rsid w:val="67F26434"/>
    <w:rsid w:val="67F307F2"/>
    <w:rsid w:val="67F60DFC"/>
    <w:rsid w:val="67F85638"/>
    <w:rsid w:val="68120C78"/>
    <w:rsid w:val="6861654E"/>
    <w:rsid w:val="687142E8"/>
    <w:rsid w:val="687C2595"/>
    <w:rsid w:val="68924ABB"/>
    <w:rsid w:val="68A33FD5"/>
    <w:rsid w:val="68BF0103"/>
    <w:rsid w:val="68EA606B"/>
    <w:rsid w:val="68F44821"/>
    <w:rsid w:val="690E58E3"/>
    <w:rsid w:val="691862FC"/>
    <w:rsid w:val="693D1D24"/>
    <w:rsid w:val="694A4441"/>
    <w:rsid w:val="69670B4F"/>
    <w:rsid w:val="697029F4"/>
    <w:rsid w:val="698D1E1C"/>
    <w:rsid w:val="699C68A6"/>
    <w:rsid w:val="69D171F7"/>
    <w:rsid w:val="69EB4027"/>
    <w:rsid w:val="69F813EF"/>
    <w:rsid w:val="69FB04DB"/>
    <w:rsid w:val="69FC398E"/>
    <w:rsid w:val="6A2124C5"/>
    <w:rsid w:val="6AA04AF2"/>
    <w:rsid w:val="6AAF6B6E"/>
    <w:rsid w:val="6AB36CBC"/>
    <w:rsid w:val="6ABE6E95"/>
    <w:rsid w:val="6AC15DFA"/>
    <w:rsid w:val="6ADA17F5"/>
    <w:rsid w:val="6AFE3056"/>
    <w:rsid w:val="6B2D401B"/>
    <w:rsid w:val="6B780F23"/>
    <w:rsid w:val="6B897911"/>
    <w:rsid w:val="6B912876"/>
    <w:rsid w:val="6BBB58D5"/>
    <w:rsid w:val="6C305B70"/>
    <w:rsid w:val="6C375952"/>
    <w:rsid w:val="6C641928"/>
    <w:rsid w:val="6C69493A"/>
    <w:rsid w:val="6C7C6837"/>
    <w:rsid w:val="6C856090"/>
    <w:rsid w:val="6C8B0FF9"/>
    <w:rsid w:val="6CA03235"/>
    <w:rsid w:val="6CB15152"/>
    <w:rsid w:val="6CBE6744"/>
    <w:rsid w:val="6CD97242"/>
    <w:rsid w:val="6CDD0F7C"/>
    <w:rsid w:val="6CE43F9C"/>
    <w:rsid w:val="6CE4695B"/>
    <w:rsid w:val="6D0D7C60"/>
    <w:rsid w:val="6D14188E"/>
    <w:rsid w:val="6D18613F"/>
    <w:rsid w:val="6D2B082A"/>
    <w:rsid w:val="6D4C4C2C"/>
    <w:rsid w:val="6D513FF0"/>
    <w:rsid w:val="6D554C78"/>
    <w:rsid w:val="6D69748F"/>
    <w:rsid w:val="6D716441"/>
    <w:rsid w:val="6D7D3B84"/>
    <w:rsid w:val="6DA23F0F"/>
    <w:rsid w:val="6DA5433C"/>
    <w:rsid w:val="6DB958D7"/>
    <w:rsid w:val="6DC6542E"/>
    <w:rsid w:val="6DD35943"/>
    <w:rsid w:val="6DFB0CBF"/>
    <w:rsid w:val="6E380D0C"/>
    <w:rsid w:val="6E5B5A29"/>
    <w:rsid w:val="6E6C09B6"/>
    <w:rsid w:val="6E7140BE"/>
    <w:rsid w:val="6E740E0F"/>
    <w:rsid w:val="6E7A7A9D"/>
    <w:rsid w:val="6E7C32EF"/>
    <w:rsid w:val="6E7E0E81"/>
    <w:rsid w:val="6E7F628C"/>
    <w:rsid w:val="6E8C3A21"/>
    <w:rsid w:val="6EBC1680"/>
    <w:rsid w:val="6EDF755F"/>
    <w:rsid w:val="6EEF7CDF"/>
    <w:rsid w:val="6F03093B"/>
    <w:rsid w:val="6F0F5F11"/>
    <w:rsid w:val="6F1C6901"/>
    <w:rsid w:val="6F20011E"/>
    <w:rsid w:val="6F2A2368"/>
    <w:rsid w:val="6F391E65"/>
    <w:rsid w:val="6F402D4F"/>
    <w:rsid w:val="6F524D03"/>
    <w:rsid w:val="6F8767EF"/>
    <w:rsid w:val="6F9D047A"/>
    <w:rsid w:val="6FBB2BF0"/>
    <w:rsid w:val="6FDF1C82"/>
    <w:rsid w:val="6FE938A9"/>
    <w:rsid w:val="6FEF1D95"/>
    <w:rsid w:val="6FF44FCD"/>
    <w:rsid w:val="70111815"/>
    <w:rsid w:val="7034063F"/>
    <w:rsid w:val="7064228D"/>
    <w:rsid w:val="70903082"/>
    <w:rsid w:val="709D624E"/>
    <w:rsid w:val="70A408DB"/>
    <w:rsid w:val="70E10D25"/>
    <w:rsid w:val="70F057A3"/>
    <w:rsid w:val="70F46326"/>
    <w:rsid w:val="70F85492"/>
    <w:rsid w:val="7101735B"/>
    <w:rsid w:val="71025602"/>
    <w:rsid w:val="71324139"/>
    <w:rsid w:val="71520DF7"/>
    <w:rsid w:val="71555D0B"/>
    <w:rsid w:val="716E13F7"/>
    <w:rsid w:val="71954D16"/>
    <w:rsid w:val="71AF5789"/>
    <w:rsid w:val="71C0472B"/>
    <w:rsid w:val="71DF5F0D"/>
    <w:rsid w:val="720A4EA2"/>
    <w:rsid w:val="720B597F"/>
    <w:rsid w:val="720F297F"/>
    <w:rsid w:val="72247F25"/>
    <w:rsid w:val="726063F0"/>
    <w:rsid w:val="729C3F60"/>
    <w:rsid w:val="72CB653C"/>
    <w:rsid w:val="72E176CB"/>
    <w:rsid w:val="72E47ECE"/>
    <w:rsid w:val="72F378F8"/>
    <w:rsid w:val="72FC50A0"/>
    <w:rsid w:val="73664ACB"/>
    <w:rsid w:val="73666139"/>
    <w:rsid w:val="736E6783"/>
    <w:rsid w:val="73735EDF"/>
    <w:rsid w:val="73830C7C"/>
    <w:rsid w:val="739E5BAF"/>
    <w:rsid w:val="73B0352C"/>
    <w:rsid w:val="73CC4FF3"/>
    <w:rsid w:val="73E334C8"/>
    <w:rsid w:val="73FC7FB0"/>
    <w:rsid w:val="74143FCA"/>
    <w:rsid w:val="742B29CC"/>
    <w:rsid w:val="743435AB"/>
    <w:rsid w:val="743466B9"/>
    <w:rsid w:val="74461E78"/>
    <w:rsid w:val="74662D1F"/>
    <w:rsid w:val="74A72312"/>
    <w:rsid w:val="74C96B62"/>
    <w:rsid w:val="75045DEC"/>
    <w:rsid w:val="75182586"/>
    <w:rsid w:val="75194C26"/>
    <w:rsid w:val="752E4C17"/>
    <w:rsid w:val="755D72B0"/>
    <w:rsid w:val="75632B54"/>
    <w:rsid w:val="7582790C"/>
    <w:rsid w:val="75846F2D"/>
    <w:rsid w:val="75CD4430"/>
    <w:rsid w:val="75D237F5"/>
    <w:rsid w:val="75D94B83"/>
    <w:rsid w:val="762C1090"/>
    <w:rsid w:val="762E4102"/>
    <w:rsid w:val="763647A6"/>
    <w:rsid w:val="763D7808"/>
    <w:rsid w:val="76480CDA"/>
    <w:rsid w:val="764E1A90"/>
    <w:rsid w:val="76500BBB"/>
    <w:rsid w:val="76A553AD"/>
    <w:rsid w:val="76E539FB"/>
    <w:rsid w:val="76F86756"/>
    <w:rsid w:val="7719504D"/>
    <w:rsid w:val="7724681C"/>
    <w:rsid w:val="774E6E46"/>
    <w:rsid w:val="775C510E"/>
    <w:rsid w:val="775D1479"/>
    <w:rsid w:val="77725599"/>
    <w:rsid w:val="777C666B"/>
    <w:rsid w:val="77892265"/>
    <w:rsid w:val="778A3BAE"/>
    <w:rsid w:val="77BF3BFF"/>
    <w:rsid w:val="77E401CF"/>
    <w:rsid w:val="77ED0DBA"/>
    <w:rsid w:val="77EF69C0"/>
    <w:rsid w:val="77F81E76"/>
    <w:rsid w:val="77F93E68"/>
    <w:rsid w:val="7814321C"/>
    <w:rsid w:val="78143B39"/>
    <w:rsid w:val="78341A4E"/>
    <w:rsid w:val="78793335"/>
    <w:rsid w:val="789321A8"/>
    <w:rsid w:val="78AB718F"/>
    <w:rsid w:val="78BB133F"/>
    <w:rsid w:val="78CE2B00"/>
    <w:rsid w:val="78CF226D"/>
    <w:rsid w:val="78F14E59"/>
    <w:rsid w:val="78F15988"/>
    <w:rsid w:val="790E7239"/>
    <w:rsid w:val="791A150E"/>
    <w:rsid w:val="791A5BDE"/>
    <w:rsid w:val="791A748A"/>
    <w:rsid w:val="79286E57"/>
    <w:rsid w:val="79341CF9"/>
    <w:rsid w:val="793B7903"/>
    <w:rsid w:val="793E1B84"/>
    <w:rsid w:val="794E6F08"/>
    <w:rsid w:val="79517126"/>
    <w:rsid w:val="796E7171"/>
    <w:rsid w:val="79832B1E"/>
    <w:rsid w:val="79AE6327"/>
    <w:rsid w:val="79D07C49"/>
    <w:rsid w:val="79FC3536"/>
    <w:rsid w:val="7A0B5E85"/>
    <w:rsid w:val="7A0F0131"/>
    <w:rsid w:val="7A130587"/>
    <w:rsid w:val="7A196609"/>
    <w:rsid w:val="7A2465E9"/>
    <w:rsid w:val="7A293A71"/>
    <w:rsid w:val="7A44223D"/>
    <w:rsid w:val="7A505630"/>
    <w:rsid w:val="7A6631CB"/>
    <w:rsid w:val="7A682535"/>
    <w:rsid w:val="7A694E38"/>
    <w:rsid w:val="7A730369"/>
    <w:rsid w:val="7A806158"/>
    <w:rsid w:val="7A9E639B"/>
    <w:rsid w:val="7AC57DCC"/>
    <w:rsid w:val="7ACF6A42"/>
    <w:rsid w:val="7AD545BA"/>
    <w:rsid w:val="7AEA338E"/>
    <w:rsid w:val="7AF2415B"/>
    <w:rsid w:val="7AFE3D7E"/>
    <w:rsid w:val="7B0B41D1"/>
    <w:rsid w:val="7B3561FB"/>
    <w:rsid w:val="7B4968BF"/>
    <w:rsid w:val="7B547823"/>
    <w:rsid w:val="7B626210"/>
    <w:rsid w:val="7B765E52"/>
    <w:rsid w:val="7B872BF5"/>
    <w:rsid w:val="7B8E43C9"/>
    <w:rsid w:val="7BB06386"/>
    <w:rsid w:val="7BC6441E"/>
    <w:rsid w:val="7BD43933"/>
    <w:rsid w:val="7BD55DED"/>
    <w:rsid w:val="7BDB672C"/>
    <w:rsid w:val="7BEB2364"/>
    <w:rsid w:val="7BF02C30"/>
    <w:rsid w:val="7BF840E6"/>
    <w:rsid w:val="7C1167C1"/>
    <w:rsid w:val="7C1456CD"/>
    <w:rsid w:val="7C276F98"/>
    <w:rsid w:val="7C2F7F12"/>
    <w:rsid w:val="7C346788"/>
    <w:rsid w:val="7C425724"/>
    <w:rsid w:val="7D5B3899"/>
    <w:rsid w:val="7D77575B"/>
    <w:rsid w:val="7D7A2335"/>
    <w:rsid w:val="7D890D90"/>
    <w:rsid w:val="7D893333"/>
    <w:rsid w:val="7D9074D5"/>
    <w:rsid w:val="7DAB1E24"/>
    <w:rsid w:val="7DC20ABD"/>
    <w:rsid w:val="7DD67717"/>
    <w:rsid w:val="7DE0456D"/>
    <w:rsid w:val="7E1852E5"/>
    <w:rsid w:val="7E362383"/>
    <w:rsid w:val="7E8D04BA"/>
    <w:rsid w:val="7EB15FE9"/>
    <w:rsid w:val="7EBE700C"/>
    <w:rsid w:val="7ECD4B5B"/>
    <w:rsid w:val="7ED2134B"/>
    <w:rsid w:val="7F08297D"/>
    <w:rsid w:val="7F0C5AA4"/>
    <w:rsid w:val="7F230A24"/>
    <w:rsid w:val="7F2869A1"/>
    <w:rsid w:val="7F693119"/>
    <w:rsid w:val="7F9D4E73"/>
    <w:rsid w:val="7FA47B62"/>
    <w:rsid w:val="7FAE52D2"/>
    <w:rsid w:val="7FB3085A"/>
    <w:rsid w:val="7FB5625E"/>
    <w:rsid w:val="7FCA378E"/>
    <w:rsid w:val="7FD2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Calibri" w:hAnsi="Calibri" w:eastAsia="宋体"/>
      <w:b/>
      <w:bCs/>
      <w:kern w:val="44"/>
      <w:sz w:val="44"/>
      <w:szCs w:val="44"/>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kern w:val="44"/>
      <w:sz w:val="28"/>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6">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paragraph" w:styleId="7">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spacing w:before="240" w:after="64" w:line="317" w:lineRule="auto"/>
      <w:outlineLvl w:val="7"/>
    </w:pPr>
    <w:rPr>
      <w:rFonts w:ascii="Arial" w:hAnsi="Arial" w:eastAsia="黑体"/>
      <w:sz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0">
    <w:name w:val="Normal Indent"/>
    <w:basedOn w:val="1"/>
    <w:next w:val="11"/>
    <w:autoRedefine/>
    <w:qFormat/>
    <w:uiPriority w:val="0"/>
    <w:pPr>
      <w:spacing w:line="460" w:lineRule="exact"/>
      <w:ind w:firstLine="420"/>
      <w:jc w:val="left"/>
    </w:pPr>
    <w:rPr>
      <w:rFonts w:ascii="Calibri" w:hAnsi="Calibri" w:eastAsia="宋体"/>
      <w:spacing w:val="10"/>
      <w:kern w:val="24"/>
      <w:sz w:val="24"/>
    </w:rPr>
  </w:style>
  <w:style w:type="paragraph" w:styleId="11">
    <w:name w:val="Body Text Indent"/>
    <w:basedOn w:val="1"/>
    <w:next w:val="10"/>
    <w:autoRedefine/>
    <w:qFormat/>
    <w:uiPriority w:val="0"/>
    <w:pPr>
      <w:spacing w:line="480" w:lineRule="exact"/>
      <w:ind w:firstLine="480" w:firstLineChars="200"/>
    </w:pPr>
    <w:rPr>
      <w:rFonts w:ascii="宋体" w:hAnsi="宋体" w:eastAsia="仿宋_GB2312"/>
      <w:sz w:val="24"/>
    </w:rPr>
  </w:style>
  <w:style w:type="paragraph" w:styleId="12">
    <w:name w:val="annotation text"/>
    <w:basedOn w:val="1"/>
    <w:autoRedefine/>
    <w:semiHidden/>
    <w:qFormat/>
    <w:uiPriority w:val="99"/>
    <w:pPr>
      <w:widowControl/>
      <w:spacing w:after="120" w:line="264" w:lineRule="auto"/>
      <w:jc w:val="left"/>
    </w:pPr>
    <w:rPr>
      <w:rFonts w:asciiTheme="minorHAnsi" w:hAnsiTheme="minorHAnsi" w:eastAsiaTheme="minorEastAsia"/>
      <w:kern w:val="0"/>
    </w:rPr>
  </w:style>
  <w:style w:type="paragraph" w:styleId="13">
    <w:name w:val="Body Text"/>
    <w:basedOn w:val="1"/>
    <w:next w:val="14"/>
    <w:autoRedefine/>
    <w:qFormat/>
    <w:uiPriority w:val="0"/>
    <w:pPr>
      <w:spacing w:after="120"/>
    </w:pPr>
  </w:style>
  <w:style w:type="paragraph" w:styleId="14">
    <w:name w:val="Body Text First Indent"/>
    <w:basedOn w:val="13"/>
    <w:next w:val="15"/>
    <w:autoRedefine/>
    <w:qFormat/>
    <w:uiPriority w:val="0"/>
    <w:pPr>
      <w:ind w:firstLine="420" w:firstLineChars="100"/>
    </w:pPr>
    <w:rPr>
      <w:rFonts w:ascii="Times New Roman" w:hAnsi="Times New Roman" w:eastAsia="宋体"/>
      <w:szCs w:val="24"/>
    </w:rPr>
  </w:style>
  <w:style w:type="paragraph" w:styleId="15">
    <w:name w:val="toc 6"/>
    <w:basedOn w:val="1"/>
    <w:next w:val="1"/>
    <w:autoRedefine/>
    <w:unhideWhenUsed/>
    <w:qFormat/>
    <w:uiPriority w:val="39"/>
    <w:pPr>
      <w:ind w:left="2100" w:leftChars="1000"/>
    </w:pPr>
    <w:rPr>
      <w:rFonts w:ascii="Calibri" w:hAnsi="Calibri"/>
      <w:szCs w:val="22"/>
    </w:rPr>
  </w:style>
  <w:style w:type="paragraph" w:styleId="16">
    <w:name w:val="Block Text"/>
    <w:basedOn w:val="1"/>
    <w:autoRedefine/>
    <w:qFormat/>
    <w:uiPriority w:val="0"/>
    <w:pPr>
      <w:framePr w:hSpace="180" w:wrap="around" w:vAnchor="text" w:hAnchor="text" w:y="1"/>
      <w:ind w:left="113" w:right="113"/>
      <w:jc w:val="center"/>
    </w:pPr>
    <w:rPr>
      <w:sz w:val="18"/>
    </w:rPr>
  </w:style>
  <w:style w:type="paragraph" w:styleId="17">
    <w:name w:val="Plain Text"/>
    <w:basedOn w:val="1"/>
    <w:autoRedefine/>
    <w:qFormat/>
    <w:uiPriority w:val="0"/>
    <w:rPr>
      <w:rFonts w:ascii="宋体" w:hAnsi="Courier New" w:eastAsia="宋体"/>
    </w:rPr>
  </w:style>
  <w:style w:type="paragraph" w:styleId="18">
    <w:name w:val="Date"/>
    <w:basedOn w:val="1"/>
    <w:next w:val="1"/>
    <w:autoRedefine/>
    <w:qFormat/>
    <w:uiPriority w:val="0"/>
    <w:pPr>
      <w:ind w:left="2500" w:leftChars="2500"/>
    </w:pPr>
    <w:rPr>
      <w:rFonts w:ascii="宋体" w:hAnsi="宋体"/>
      <w:sz w:val="24"/>
    </w:rPr>
  </w:style>
  <w:style w:type="paragraph" w:styleId="19">
    <w:name w:val="Body Text Indent 2"/>
    <w:basedOn w:val="1"/>
    <w:next w:val="20"/>
    <w:autoRedefine/>
    <w:qFormat/>
    <w:uiPriority w:val="0"/>
    <w:pPr>
      <w:ind w:firstLine="560" w:firstLineChars="200"/>
    </w:pPr>
    <w:rPr>
      <w:rFonts w:ascii="Calibri" w:hAnsi="Calibri" w:eastAsia="宋体"/>
      <w:sz w:val="28"/>
      <w:szCs w:val="24"/>
    </w:rPr>
  </w:style>
  <w:style w:type="paragraph" w:styleId="20">
    <w:name w:val="toc 1"/>
    <w:basedOn w:val="1"/>
    <w:next w:val="1"/>
    <w:autoRedefine/>
    <w:qFormat/>
    <w:uiPriority w:val="0"/>
    <w:rPr>
      <w:rFonts w:ascii="Times New Roman" w:hAnsi="Times New Roman" w:eastAsia="仿宋_GB2312"/>
      <w:sz w:val="24"/>
    </w:rPr>
  </w:style>
  <w:style w:type="paragraph" w:styleId="21">
    <w:name w:val="footer"/>
    <w:basedOn w:val="1"/>
    <w:autoRedefine/>
    <w:qFormat/>
    <w:uiPriority w:val="0"/>
    <w:pPr>
      <w:tabs>
        <w:tab w:val="center" w:pos="4153"/>
        <w:tab w:val="right" w:pos="8306"/>
      </w:tabs>
      <w:snapToGrid w:val="0"/>
      <w:jc w:val="left"/>
    </w:pPr>
    <w:rPr>
      <w:sz w:val="18"/>
    </w:rPr>
  </w:style>
  <w:style w:type="paragraph" w:styleId="2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3">
    <w:name w:val="List"/>
    <w:basedOn w:val="1"/>
    <w:autoRedefine/>
    <w:qFormat/>
    <w:uiPriority w:val="0"/>
    <w:pPr>
      <w:ind w:left="200" w:hanging="200" w:hangingChars="200"/>
    </w:pPr>
    <w:rPr>
      <w:sz w:val="28"/>
    </w:rPr>
  </w:style>
  <w:style w:type="paragraph" w:styleId="24">
    <w:name w:val="Body Text Indent 3"/>
    <w:basedOn w:val="1"/>
    <w:link w:val="64"/>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5">
    <w:name w:val="toc 2"/>
    <w:basedOn w:val="1"/>
    <w:next w:val="1"/>
    <w:autoRedefine/>
    <w:qFormat/>
    <w:uiPriority w:val="0"/>
    <w:pPr>
      <w:spacing w:before="40" w:after="40"/>
      <w:ind w:left="100" w:leftChars="100"/>
      <w:jc w:val="left"/>
    </w:pPr>
    <w:rPr>
      <w:rFonts w:ascii="Calibri" w:hAnsi="Calibri" w:eastAsia="仿宋_GB2312"/>
      <w:b/>
      <w:smallCaps/>
      <w:sz w:val="20"/>
    </w:rPr>
  </w:style>
  <w:style w:type="paragraph" w:styleId="26">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1"/>
    <w:next w:val="28"/>
    <w:autoRedefine/>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customStyle="1" w:styleId="28">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30">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autoRedefine/>
    <w:qFormat/>
    <w:uiPriority w:val="0"/>
    <w:rPr>
      <w:b/>
    </w:rPr>
  </w:style>
  <w:style w:type="character" w:styleId="33">
    <w:name w:val="page number"/>
    <w:autoRedefine/>
    <w:qFormat/>
    <w:uiPriority w:val="0"/>
  </w:style>
  <w:style w:type="character" w:styleId="34">
    <w:name w:val="Hyperlink"/>
    <w:basedOn w:val="31"/>
    <w:autoRedefine/>
    <w:qFormat/>
    <w:uiPriority w:val="0"/>
    <w:rPr>
      <w:color w:val="0000FF"/>
      <w:u w:val="single"/>
    </w:rPr>
  </w:style>
  <w:style w:type="paragraph" w:customStyle="1" w:styleId="35">
    <w:name w:val="列出段落1"/>
    <w:autoRedefine/>
    <w:qFormat/>
    <w:uiPriority w:val="0"/>
    <w:pPr>
      <w:widowControl w:val="0"/>
      <w:ind w:firstLine="420"/>
      <w:jc w:val="both"/>
    </w:pPr>
    <w:rPr>
      <w:rFonts w:ascii="Times New Roman" w:hAnsi="Times New Roman" w:eastAsia="Calibri" w:cs="Calibri"/>
      <w:color w:val="000000"/>
      <w:kern w:val="2"/>
      <w:sz w:val="21"/>
      <w:szCs w:val="21"/>
      <w:lang w:val="en-US" w:eastAsia="zh-CN" w:bidi="ar-SA"/>
    </w:rPr>
  </w:style>
  <w:style w:type="paragraph" w:customStyle="1" w:styleId="36">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37">
    <w:name w:val="正文缩进1"/>
    <w:basedOn w:val="1"/>
    <w:autoRedefine/>
    <w:qFormat/>
    <w:uiPriority w:val="0"/>
    <w:pPr>
      <w:ind w:firstLine="420" w:firstLineChars="200"/>
    </w:pPr>
    <w:rPr>
      <w:rFonts w:ascii="Times New Roman"/>
      <w:szCs w:val="22"/>
    </w:rPr>
  </w:style>
  <w:style w:type="paragraph" w:customStyle="1" w:styleId="38">
    <w:name w:val="表格文字"/>
    <w:next w:val="13"/>
    <w:autoRedefine/>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39">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样式 正文文本缩进 + 左  0 字符"/>
    <w:basedOn w:val="11"/>
    <w:autoRedefine/>
    <w:qFormat/>
    <w:uiPriority w:val="0"/>
    <w:pPr>
      <w:ind w:firstLine="250" w:firstLineChars="250"/>
    </w:pPr>
    <w:rPr>
      <w:color w:val="000000"/>
    </w:rPr>
  </w:style>
  <w:style w:type="paragraph" w:customStyle="1" w:styleId="4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Default"/>
    <w:next w:val="43"/>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Normal]"/>
    <w:autoRedefine/>
    <w:qFormat/>
    <w:uiPriority w:val="0"/>
    <w:rPr>
      <w:rFonts w:ascii="宋体" w:hAnsi="宋体" w:eastAsia="宋体" w:cs="Times New Roman"/>
      <w:sz w:val="24"/>
      <w:szCs w:val="22"/>
      <w:lang w:val="zh-CN" w:eastAsia="zh-CN" w:bidi="ar-SA"/>
    </w:rPr>
  </w:style>
  <w:style w:type="paragraph" w:customStyle="1" w:styleId="46">
    <w:name w:val="目录 72"/>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纯文本1"/>
    <w:basedOn w:val="48"/>
    <w:autoRedefine/>
    <w:qFormat/>
    <w:uiPriority w:val="0"/>
    <w:pPr>
      <w:snapToGrid w:val="0"/>
      <w:jc w:val="left"/>
    </w:pPr>
    <w:rPr>
      <w:rFonts w:ascii="Century Gothic" w:hAnsi="楷体_GB2312" w:eastAsia="Century Gothic"/>
    </w:rPr>
  </w:style>
  <w:style w:type="paragraph" w:customStyle="1" w:styleId="48">
    <w:name w:val="正文1"/>
    <w:autoRedefine/>
    <w:qFormat/>
    <w:uiPriority w:val="0"/>
    <w:pPr>
      <w:widowControl w:val="0"/>
      <w:jc w:val="both"/>
    </w:pPr>
    <w:rPr>
      <w:rFonts w:hint="eastAsia" w:ascii="等线" w:hAnsi="等线" w:eastAsia="等线" w:cs="Times New Roman"/>
      <w:kern w:val="2"/>
      <w:sz w:val="21"/>
      <w:lang w:val="en-US" w:eastAsia="zh-CN" w:bidi="ar-SA"/>
    </w:rPr>
  </w:style>
  <w:style w:type="paragraph" w:styleId="49">
    <w:name w:val="List Paragraph"/>
    <w:basedOn w:val="1"/>
    <w:autoRedefine/>
    <w:qFormat/>
    <w:uiPriority w:val="34"/>
    <w:pPr>
      <w:ind w:firstLine="420" w:firstLineChars="200"/>
    </w:pPr>
    <w:rPr>
      <w:rFonts w:ascii="Calibri" w:hAnsi="Calibri" w:eastAsia="宋体"/>
      <w:szCs w:val="22"/>
    </w:rPr>
  </w:style>
  <w:style w:type="paragraph" w:customStyle="1" w:styleId="50">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1">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2">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lang w:val="en-US" w:eastAsia="zh-CN" w:bidi="ar-SA"/>
    </w:rPr>
  </w:style>
  <w:style w:type="paragraph" w:customStyle="1" w:styleId="53">
    <w:name w:val="正文1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4">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5">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6">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正文2"/>
    <w:basedOn w:val="1"/>
    <w:autoRedefine/>
    <w:qFormat/>
    <w:uiPriority w:val="0"/>
    <w:pPr>
      <w:spacing w:before="156" w:line="360" w:lineRule="auto"/>
      <w:ind w:firstLine="510" w:firstLineChars="200"/>
    </w:pPr>
    <w:rPr>
      <w:sz w:val="24"/>
    </w:rPr>
  </w:style>
  <w:style w:type="paragraph" w:customStyle="1" w:styleId="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列表段落1"/>
    <w:basedOn w:val="1"/>
    <w:autoRedefine/>
    <w:qFormat/>
    <w:uiPriority w:val="99"/>
    <w:pPr>
      <w:ind w:firstLine="420" w:firstLineChars="200"/>
    </w:pPr>
    <w:rPr>
      <w:rFonts w:ascii="Calibri" w:hAnsi="Calibri"/>
      <w:szCs w:val="22"/>
    </w:rPr>
  </w:style>
  <w:style w:type="character" w:customStyle="1" w:styleId="60">
    <w:name w:val="font01"/>
    <w:basedOn w:val="31"/>
    <w:autoRedefine/>
    <w:qFormat/>
    <w:uiPriority w:val="0"/>
    <w:rPr>
      <w:rFonts w:hint="eastAsia" w:ascii="宋体" w:hAnsi="宋体" w:eastAsia="宋体" w:cs="宋体"/>
      <w:color w:val="000000"/>
      <w:kern w:val="2"/>
      <w:sz w:val="24"/>
      <w:szCs w:val="24"/>
      <w:u w:val="none"/>
    </w:rPr>
  </w:style>
  <w:style w:type="paragraph" w:customStyle="1" w:styleId="61">
    <w:name w:val="*正文"/>
    <w:basedOn w:val="1"/>
    <w:autoRedefine/>
    <w:qFormat/>
    <w:uiPriority w:val="0"/>
    <w:pPr>
      <w:spacing w:line="360" w:lineRule="auto"/>
      <w:ind w:firstLine="482" w:firstLineChars="200"/>
    </w:pPr>
    <w:rPr>
      <w:rFonts w:ascii="宋体" w:hAnsi="宋体"/>
      <w:kern w:val="0"/>
      <w:sz w:val="24"/>
    </w:rPr>
  </w:style>
  <w:style w:type="paragraph" w:customStyle="1" w:styleId="62">
    <w:name w:val="样式 (符号) 宋体"/>
    <w:basedOn w:val="1"/>
    <w:autoRedefine/>
    <w:qFormat/>
    <w:uiPriority w:val="0"/>
    <w:pPr>
      <w:ind w:firstLine="420"/>
    </w:pPr>
    <w:rPr>
      <w:rFonts w:ascii="Times New Roman" w:hAnsi="Times New Roman" w:eastAsia="宋体"/>
      <w:color w:val="000000"/>
      <w:kern w:val="1"/>
    </w:rPr>
  </w:style>
  <w:style w:type="paragraph" w:customStyle="1" w:styleId="63">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4">
    <w:name w:val="正文文本缩进 3 Char"/>
    <w:link w:val="24"/>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5">
    <w:name w:val="样式 表格正文 + 两端对齐"/>
    <w:basedOn w:val="1"/>
    <w:next w:val="53"/>
    <w:autoRedefine/>
    <w:qFormat/>
    <w:uiPriority w:val="0"/>
    <w:pPr>
      <w:spacing w:line="300" w:lineRule="auto"/>
    </w:pPr>
    <w:rPr>
      <w:rFonts w:ascii="Times New Roman"/>
    </w:rPr>
  </w:style>
  <w:style w:type="paragraph" w:customStyle="1" w:styleId="66">
    <w:name w:val="p0"/>
    <w:basedOn w:val="1"/>
    <w:autoRedefine/>
    <w:qFormat/>
    <w:uiPriority w:val="0"/>
    <w:pPr>
      <w:widowControl/>
      <w:ind w:left="108" w:right="108" w:firstLine="200"/>
    </w:pPr>
    <w:rPr>
      <w:rFonts w:eastAsia="微软雅黑"/>
      <w:kern w:val="0"/>
      <w:szCs w:val="21"/>
    </w:rPr>
  </w:style>
  <w:style w:type="character" w:customStyle="1" w:styleId="67">
    <w:name w:val="font31"/>
    <w:autoRedefine/>
    <w:qFormat/>
    <w:uiPriority w:val="0"/>
    <w:rPr>
      <w:rFonts w:hint="eastAsia" w:ascii="宋体" w:hAnsi="宋体" w:eastAsia="宋体" w:cs="宋体"/>
      <w:color w:val="000000"/>
      <w:sz w:val="21"/>
      <w:szCs w:val="21"/>
      <w:u w:val="none"/>
    </w:rPr>
  </w:style>
  <w:style w:type="table" w:customStyle="1" w:styleId="68">
    <w:name w:val="网格型1"/>
    <w:basedOn w:val="2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正文"/>
    <w:basedOn w:val="1"/>
    <w:autoRedefine/>
    <w:qFormat/>
    <w:uiPriority w:val="0"/>
    <w:pPr>
      <w:ind w:firstLine="200"/>
      <w:jc w:val="left"/>
    </w:pPr>
    <w:rPr>
      <w:szCs w:val="24"/>
    </w:rPr>
  </w:style>
  <w:style w:type="paragraph" w:customStyle="1" w:styleId="70">
    <w:name w:val="样式 正文缩进 + 首行缩进:  2 字符"/>
    <w:basedOn w:val="10"/>
    <w:autoRedefine/>
    <w:qFormat/>
    <w:uiPriority w:val="0"/>
    <w:pPr>
      <w:ind w:firstLine="200"/>
    </w:pPr>
    <w:rPr>
      <w:rFonts w:ascii="Times New Roman" w:hAnsi="Times New Roman" w:cs="宋体"/>
      <w:sz w:val="28"/>
      <w:szCs w:val="24"/>
    </w:rPr>
  </w:style>
  <w:style w:type="paragraph" w:customStyle="1" w:styleId="71">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72">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3">
    <w:name w:val="列出段落2"/>
    <w:basedOn w:val="1"/>
    <w:autoRedefine/>
    <w:qFormat/>
    <w:uiPriority w:val="0"/>
    <w:pPr>
      <w:ind w:firstLine="420" w:firstLineChars="200"/>
    </w:pPr>
    <w:rPr>
      <w:szCs w:val="24"/>
    </w:rPr>
  </w:style>
  <w:style w:type="paragraph" w:customStyle="1" w:styleId="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rPr>
  </w:style>
  <w:style w:type="paragraph" w:customStyle="1" w:styleId="75">
    <w:name w:val="Table Paragraph"/>
    <w:basedOn w:val="1"/>
    <w:autoRedefine/>
    <w:qFormat/>
    <w:uiPriority w:val="1"/>
    <w:rPr>
      <w:rFonts w:ascii="宋体" w:hAnsi="宋体" w:eastAsia="宋体" w:cs="宋体"/>
      <w:lang w:val="zh-CN" w:bidi="zh-CN"/>
    </w:rPr>
  </w:style>
  <w:style w:type="character" w:customStyle="1" w:styleId="76">
    <w:name w:val="15"/>
    <w:autoRedefine/>
    <w:qFormat/>
    <w:uiPriority w:val="0"/>
    <w:rPr>
      <w:rFonts w:hint="default" w:ascii="Times New Roman" w:hAnsi="Times New Roman" w:cs="Times New Roman"/>
      <w:kern w:val="0"/>
      <w:sz w:val="24"/>
      <w:szCs w:val="20"/>
    </w:rPr>
  </w:style>
  <w:style w:type="paragraph" w:customStyle="1" w:styleId="77">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78">
    <w:name w:val="章正文"/>
    <w:basedOn w:val="1"/>
    <w:autoRedefine/>
    <w:qFormat/>
    <w:locked/>
    <w:uiPriority w:val="0"/>
    <w:pPr>
      <w:spacing w:beforeLines="50" w:after="120" w:line="300" w:lineRule="auto"/>
      <w:ind w:firstLine="480"/>
    </w:pPr>
    <w:rPr>
      <w:rFonts w:ascii="Helvetica" w:hAnsi="Helvetica"/>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10542</Words>
  <Characters>11753</Characters>
  <Lines>315</Lines>
  <Paragraphs>88</Paragraphs>
  <TotalTime>392</TotalTime>
  <ScaleCrop>false</ScaleCrop>
  <LinksUpToDate>false</LinksUpToDate>
  <CharactersWithSpaces>12003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WPS_1718198238</cp:lastModifiedBy>
  <cp:lastPrinted>2025-02-10T02:00:11Z</cp:lastPrinted>
  <dcterms:modified xsi:type="dcterms:W3CDTF">2025-02-10T08:33:50Z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41120BD5C37841D38472F8542A0A9CA0_13</vt:lpwstr>
  </property>
  <property fmtid="{D5CDD505-2E9C-101B-9397-08002B2CF9AE}" pid="4" name="KSOTemplateDocerSaveRecord">
    <vt:lpwstr>eyJoZGlkIjoiYjdhMjk1NDQwMDExNjYxOWRmMWViMzJjOTU3NDBkNDUiLCJ1c2VySWQiOiIxNjA3MzYzMTg5In0=</vt:lpwstr>
  </property>
</Properties>
</file>