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A12F">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07F1E0C5">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imes New Roman" w:hAnsi="Times New Roman" w:eastAsia="宋体" w:cs="Times New Roman"/>
          <w:b/>
          <w:bCs/>
          <w:i w:val="0"/>
          <w:iCs w:val="0"/>
          <w:caps w:val="0"/>
          <w:color w:val="auto"/>
          <w:spacing w:val="0"/>
          <w:sz w:val="44"/>
          <w:szCs w:val="44"/>
          <w:highlight w:val="none"/>
          <w:lang w:eastAsia="zh-CN"/>
        </w:rPr>
        <w:t>浦江博物馆馆藏文物预防性保护项目</w:t>
      </w:r>
    </w:p>
    <w:p w14:paraId="7E00A638">
      <w:pPr>
        <w:rPr>
          <w:rFonts w:hint="eastAsia"/>
          <w:color w:val="auto"/>
          <w:highlight w:val="none"/>
          <w:lang w:eastAsia="zh-CN"/>
        </w:rPr>
      </w:pPr>
    </w:p>
    <w:p w14:paraId="12F48E83">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085F8C0">
      <w:pPr>
        <w:pStyle w:val="16"/>
        <w:spacing w:line="360" w:lineRule="auto"/>
        <w:jc w:val="both"/>
        <w:rPr>
          <w:rFonts w:hint="eastAsia" w:asciiTheme="minorEastAsia" w:hAnsiTheme="minorEastAsia" w:eastAsiaTheme="minorEastAsia" w:cstheme="minorEastAsia"/>
          <w:b/>
          <w:i w:val="0"/>
          <w:iCs w:val="0"/>
          <w:color w:val="auto"/>
          <w:sz w:val="44"/>
          <w:szCs w:val="44"/>
          <w:highlight w:val="none"/>
          <w:lang w:val="en-US" w:eastAsia="zh-CN"/>
        </w:rPr>
      </w:pPr>
    </w:p>
    <w:p w14:paraId="0074847A">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2C315484">
      <w:pPr>
        <w:spacing w:line="360" w:lineRule="auto"/>
        <w:jc w:val="center"/>
        <w:rPr>
          <w:rFonts w:hint="eastAsia" w:asciiTheme="minorEastAsia" w:hAnsiTheme="minorEastAsia" w:eastAsiaTheme="minorEastAsia" w:cstheme="minorEastAsia"/>
          <w:b/>
          <w:color w:val="auto"/>
          <w:sz w:val="40"/>
          <w:szCs w:val="40"/>
          <w:highlight w:val="none"/>
        </w:rPr>
      </w:pPr>
    </w:p>
    <w:p w14:paraId="152B3DAF">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7B6158AD">
      <w:pPr>
        <w:pStyle w:val="11"/>
        <w:ind w:left="0" w:leftChars="0" w:firstLine="0" w:firstLineChars="0"/>
        <w:rPr>
          <w:rFonts w:hint="eastAsia" w:asciiTheme="minorEastAsia" w:hAnsiTheme="minorEastAsia" w:eastAsiaTheme="minorEastAsia" w:cstheme="minorEastAsia"/>
          <w:b/>
          <w:color w:val="auto"/>
          <w:sz w:val="40"/>
          <w:szCs w:val="40"/>
          <w:highlight w:val="none"/>
          <w:lang w:eastAsia="zh-CN"/>
        </w:rPr>
      </w:pPr>
    </w:p>
    <w:p w14:paraId="11875738">
      <w:pPr>
        <w:pStyle w:val="11"/>
        <w:rPr>
          <w:rFonts w:hint="eastAsia" w:asciiTheme="minorEastAsia" w:hAnsiTheme="minorEastAsia" w:eastAsiaTheme="minorEastAsia" w:cstheme="minorEastAsia"/>
          <w:b/>
          <w:color w:val="auto"/>
          <w:sz w:val="40"/>
          <w:szCs w:val="40"/>
          <w:highlight w:val="none"/>
          <w:lang w:eastAsia="zh-CN"/>
        </w:rPr>
      </w:pPr>
    </w:p>
    <w:p w14:paraId="1AF6E7C1">
      <w:pPr>
        <w:pStyle w:val="11"/>
        <w:rPr>
          <w:rFonts w:hint="eastAsia" w:asciiTheme="minorEastAsia" w:hAnsiTheme="minorEastAsia" w:eastAsiaTheme="minorEastAsia" w:cstheme="minorEastAsia"/>
          <w:b/>
          <w:color w:val="auto"/>
          <w:sz w:val="40"/>
          <w:szCs w:val="40"/>
          <w:highlight w:val="none"/>
          <w:lang w:eastAsia="zh-CN"/>
        </w:rPr>
      </w:pPr>
    </w:p>
    <w:tbl>
      <w:tblPr>
        <w:tblStyle w:val="26"/>
        <w:tblW w:w="5447" w:type="dxa"/>
        <w:jc w:val="center"/>
        <w:tblLayout w:type="fixed"/>
        <w:tblCellMar>
          <w:top w:w="0" w:type="dxa"/>
          <w:left w:w="108" w:type="dxa"/>
          <w:bottom w:w="0" w:type="dxa"/>
          <w:right w:w="108" w:type="dxa"/>
        </w:tblCellMar>
      </w:tblPr>
      <w:tblGrid>
        <w:gridCol w:w="1755"/>
        <w:gridCol w:w="3692"/>
      </w:tblGrid>
      <w:tr w14:paraId="476139D5">
        <w:tblPrEx>
          <w:tblCellMar>
            <w:top w:w="0" w:type="dxa"/>
            <w:left w:w="108" w:type="dxa"/>
            <w:bottom w:w="0" w:type="dxa"/>
            <w:right w:w="108" w:type="dxa"/>
          </w:tblCellMar>
        </w:tblPrEx>
        <w:trPr>
          <w:trHeight w:val="936" w:hRule="atLeast"/>
          <w:jc w:val="center"/>
        </w:trPr>
        <w:tc>
          <w:tcPr>
            <w:tcW w:w="1755" w:type="dxa"/>
            <w:noWrap w:val="0"/>
            <w:vAlign w:val="center"/>
          </w:tcPr>
          <w:p w14:paraId="3CEA4822">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06666231">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ZJZZCGGK2024008</w:t>
            </w:r>
          </w:p>
        </w:tc>
      </w:tr>
    </w:tbl>
    <w:p w14:paraId="6D5C3BEE">
      <w:pPr>
        <w:rPr>
          <w:color w:val="auto"/>
          <w:highlight w:val="none"/>
        </w:rPr>
      </w:pPr>
    </w:p>
    <w:p w14:paraId="73CB22EF">
      <w:pPr>
        <w:pStyle w:val="11"/>
        <w:rPr>
          <w:color w:val="auto"/>
          <w:highlight w:val="none"/>
        </w:rPr>
      </w:pPr>
    </w:p>
    <w:p w14:paraId="64B93555">
      <w:pPr>
        <w:pStyle w:val="11"/>
        <w:ind w:left="0" w:leftChars="0" w:firstLine="0" w:firstLineChars="0"/>
        <w:rPr>
          <w:color w:val="auto"/>
          <w:highlight w:val="none"/>
        </w:rPr>
      </w:pPr>
    </w:p>
    <w:p w14:paraId="31B48818">
      <w:pPr>
        <w:pStyle w:val="7"/>
        <w:rPr>
          <w:color w:val="auto"/>
          <w:highlight w:val="none"/>
        </w:rPr>
      </w:pPr>
    </w:p>
    <w:p w14:paraId="3EE98B81">
      <w:pPr>
        <w:pStyle w:val="7"/>
        <w:rPr>
          <w:color w:val="auto"/>
          <w:highlight w:val="none"/>
        </w:rPr>
      </w:pPr>
    </w:p>
    <w:p w14:paraId="3764D1AD">
      <w:pPr>
        <w:pStyle w:val="11"/>
        <w:rPr>
          <w:color w:val="auto"/>
          <w:highlight w:val="none"/>
        </w:rPr>
      </w:pPr>
    </w:p>
    <w:tbl>
      <w:tblPr>
        <w:tblStyle w:val="27"/>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D3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7FE7CF8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4F23120A">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浦江博物馆</w:t>
            </w:r>
          </w:p>
        </w:tc>
      </w:tr>
      <w:tr w14:paraId="5DD0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38F7BA5E">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34FBE993">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浙江中正工程项目管理有限公司</w:t>
            </w:r>
          </w:p>
        </w:tc>
      </w:tr>
      <w:tr w14:paraId="6223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38D9D535">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9</w:t>
            </w:r>
            <w:r>
              <w:rPr>
                <w:rFonts w:hint="eastAsia" w:ascii="宋体" w:hAnsi="宋体" w:eastAsia="宋体" w:cs="宋体"/>
                <w:i w:val="0"/>
                <w:iCs w:val="0"/>
                <w:color w:val="auto"/>
                <w:sz w:val="32"/>
                <w:szCs w:val="32"/>
                <w:highlight w:val="none"/>
              </w:rPr>
              <w:t>月</w:t>
            </w:r>
          </w:p>
        </w:tc>
      </w:tr>
    </w:tbl>
    <w:p w14:paraId="0B84AC03">
      <w:pPr>
        <w:pStyle w:val="11"/>
        <w:rPr>
          <w:color w:val="auto"/>
          <w:highlight w:val="none"/>
        </w:rPr>
      </w:pPr>
    </w:p>
    <w:p w14:paraId="4DA1199B">
      <w:pPr>
        <w:pStyle w:val="11"/>
        <w:ind w:left="0" w:leftChars="0" w:firstLine="0" w:firstLineChars="0"/>
        <w:rPr>
          <w:color w:val="auto"/>
          <w:highlight w:val="none"/>
        </w:rPr>
      </w:pPr>
    </w:p>
    <w:p w14:paraId="00439755">
      <w:pPr>
        <w:pStyle w:val="11"/>
        <w:ind w:left="0" w:leftChars="0" w:firstLine="0" w:firstLineChars="0"/>
        <w:rPr>
          <w:color w:val="auto"/>
          <w:highlight w:val="none"/>
        </w:rPr>
      </w:pPr>
    </w:p>
    <w:p w14:paraId="067F336C">
      <w:pPr>
        <w:pStyle w:val="11"/>
        <w:ind w:left="0" w:leftChars="0" w:firstLine="0" w:firstLineChars="0"/>
        <w:rPr>
          <w:color w:val="auto"/>
          <w:highlight w:val="none"/>
        </w:rPr>
      </w:pPr>
    </w:p>
    <w:p w14:paraId="45B01855">
      <w:pPr>
        <w:pStyle w:val="11"/>
        <w:ind w:left="0" w:leftChars="0" w:firstLine="0" w:firstLineChars="0"/>
        <w:rPr>
          <w:color w:val="auto"/>
          <w:highlight w:val="none"/>
        </w:rPr>
      </w:pPr>
    </w:p>
    <w:p w14:paraId="472578F9">
      <w:pPr>
        <w:pStyle w:val="11"/>
        <w:ind w:left="0" w:leftChars="0" w:firstLine="0" w:firstLineChars="0"/>
        <w:rPr>
          <w:color w:val="auto"/>
          <w:highlight w:val="none"/>
        </w:rPr>
      </w:pPr>
    </w:p>
    <w:p w14:paraId="60BD4B4B">
      <w:pPr>
        <w:pStyle w:val="11"/>
        <w:ind w:left="0" w:leftChars="0" w:firstLine="0" w:firstLineChars="0"/>
        <w:rPr>
          <w:color w:val="auto"/>
          <w:highlight w:val="none"/>
        </w:rPr>
      </w:pPr>
    </w:p>
    <w:p w14:paraId="02A9D091">
      <w:pPr>
        <w:pStyle w:val="11"/>
        <w:ind w:left="0" w:leftChars="0" w:firstLine="0" w:firstLineChars="0"/>
        <w:rPr>
          <w:color w:val="auto"/>
          <w:highlight w:val="none"/>
        </w:rPr>
      </w:pPr>
    </w:p>
    <w:p w14:paraId="702D761D">
      <w:pPr>
        <w:pStyle w:val="11"/>
        <w:ind w:left="0" w:leftChars="0" w:firstLine="0" w:firstLineChars="0"/>
        <w:rPr>
          <w:color w:val="auto"/>
          <w:highlight w:val="none"/>
        </w:rPr>
      </w:pPr>
    </w:p>
    <w:p w14:paraId="57FB44E9">
      <w:pPr>
        <w:pStyle w:val="11"/>
        <w:ind w:left="0" w:leftChars="0" w:firstLine="0" w:firstLineChars="0"/>
        <w:rPr>
          <w:color w:val="auto"/>
          <w:highlight w:val="none"/>
        </w:rPr>
      </w:pPr>
    </w:p>
    <w:p w14:paraId="16FAF0A9">
      <w:pPr>
        <w:pStyle w:val="11"/>
        <w:ind w:left="0" w:leftChars="0" w:firstLine="0" w:firstLineChars="0"/>
        <w:rPr>
          <w:color w:val="auto"/>
          <w:highlight w:val="none"/>
        </w:rPr>
      </w:pPr>
    </w:p>
    <w:p w14:paraId="1829F5BB">
      <w:pPr>
        <w:pStyle w:val="11"/>
        <w:ind w:left="0" w:leftChars="0" w:firstLine="0" w:firstLineChars="0"/>
        <w:rPr>
          <w:color w:val="auto"/>
          <w:highlight w:val="none"/>
        </w:rPr>
      </w:pPr>
    </w:p>
    <w:p w14:paraId="619ECE61">
      <w:pPr>
        <w:pStyle w:val="11"/>
        <w:ind w:left="0" w:leftChars="0" w:firstLine="0" w:firstLineChars="0"/>
        <w:rPr>
          <w:color w:val="auto"/>
          <w:highlight w:val="none"/>
        </w:rPr>
      </w:pPr>
    </w:p>
    <w:p w14:paraId="1A41586F">
      <w:pPr>
        <w:pStyle w:val="11"/>
        <w:ind w:left="0" w:leftChars="0" w:firstLine="0" w:firstLineChars="0"/>
        <w:rPr>
          <w:color w:val="auto"/>
          <w:highlight w:val="none"/>
        </w:rPr>
      </w:pPr>
    </w:p>
    <w:p w14:paraId="7616FD7C">
      <w:pPr>
        <w:pStyle w:val="11"/>
        <w:ind w:left="0" w:leftChars="0" w:firstLine="0" w:firstLineChars="0"/>
        <w:rPr>
          <w:color w:val="auto"/>
          <w:highlight w:val="none"/>
        </w:rPr>
      </w:pPr>
    </w:p>
    <w:p w14:paraId="199E04B7">
      <w:pPr>
        <w:pStyle w:val="11"/>
        <w:ind w:left="0" w:leftChars="0" w:firstLine="0" w:firstLineChars="0"/>
        <w:rPr>
          <w:color w:val="auto"/>
          <w:highlight w:val="none"/>
        </w:rPr>
      </w:pPr>
    </w:p>
    <w:p w14:paraId="51E268BC">
      <w:pPr>
        <w:pStyle w:val="11"/>
        <w:ind w:left="0" w:leftChars="0" w:firstLine="0" w:firstLineChars="0"/>
        <w:rPr>
          <w:color w:val="auto"/>
          <w:highlight w:val="none"/>
        </w:rPr>
      </w:pPr>
    </w:p>
    <w:p w14:paraId="69C9809C">
      <w:pPr>
        <w:pStyle w:val="11"/>
        <w:ind w:left="0" w:leftChars="0" w:firstLine="0" w:firstLineChars="0"/>
        <w:rPr>
          <w:color w:val="auto"/>
          <w:highlight w:val="none"/>
        </w:rPr>
      </w:pPr>
    </w:p>
    <w:p w14:paraId="446C21FE">
      <w:pPr>
        <w:pStyle w:val="11"/>
        <w:ind w:left="0" w:leftChars="0" w:firstLine="0" w:firstLineChars="0"/>
        <w:rPr>
          <w:color w:val="auto"/>
          <w:highlight w:val="none"/>
        </w:rPr>
      </w:pPr>
    </w:p>
    <w:p w14:paraId="6B051FDC">
      <w:pPr>
        <w:pStyle w:val="11"/>
        <w:ind w:left="0" w:leftChars="0" w:firstLine="0" w:firstLineChars="0"/>
        <w:rPr>
          <w:color w:val="auto"/>
          <w:highlight w:val="none"/>
        </w:rPr>
      </w:pPr>
    </w:p>
    <w:p w14:paraId="138ABA77">
      <w:pPr>
        <w:pStyle w:val="11"/>
        <w:ind w:left="0" w:leftChars="0" w:firstLine="0" w:firstLineChars="0"/>
        <w:rPr>
          <w:color w:val="auto"/>
          <w:highlight w:val="none"/>
        </w:rPr>
      </w:pPr>
    </w:p>
    <w:p w14:paraId="69D8841A">
      <w:pPr>
        <w:pStyle w:val="11"/>
        <w:ind w:left="0" w:leftChars="0" w:firstLine="0" w:firstLineChars="0"/>
        <w:rPr>
          <w:color w:val="auto"/>
          <w:highlight w:val="none"/>
        </w:rPr>
      </w:pPr>
    </w:p>
    <w:p w14:paraId="493FF8E1">
      <w:pPr>
        <w:pStyle w:val="11"/>
        <w:ind w:left="0" w:leftChars="0" w:firstLine="0" w:firstLineChars="0"/>
        <w:rPr>
          <w:color w:val="auto"/>
          <w:highlight w:val="none"/>
        </w:rPr>
      </w:pPr>
    </w:p>
    <w:p w14:paraId="3F1DFEE9">
      <w:pPr>
        <w:pStyle w:val="11"/>
        <w:ind w:left="0" w:leftChars="0" w:firstLine="0" w:firstLineChars="0"/>
        <w:rPr>
          <w:color w:val="auto"/>
          <w:highlight w:val="none"/>
        </w:rPr>
      </w:pPr>
    </w:p>
    <w:p w14:paraId="7C97C363">
      <w:pPr>
        <w:pStyle w:val="7"/>
        <w:ind w:left="0" w:leftChars="0" w:firstLine="0" w:firstLineChars="0"/>
        <w:rPr>
          <w:color w:val="auto"/>
          <w:highlight w:val="none"/>
        </w:rPr>
      </w:pPr>
    </w:p>
    <w:p w14:paraId="36408D43">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4D52EA98">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04D33207">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21F4AE5">
      <w:pPr>
        <w:adjustRightInd w:val="0"/>
        <w:spacing w:line="360" w:lineRule="auto"/>
        <w:rPr>
          <w:rFonts w:hint="eastAsia" w:asciiTheme="minorEastAsia" w:hAnsiTheme="minorEastAsia" w:eastAsiaTheme="minorEastAsia" w:cstheme="minorEastAsia"/>
          <w:color w:val="auto"/>
          <w:sz w:val="32"/>
          <w:szCs w:val="32"/>
          <w:highlight w:val="none"/>
        </w:rPr>
      </w:pPr>
    </w:p>
    <w:p w14:paraId="26C278E2">
      <w:pPr>
        <w:adjustRightInd w:val="0"/>
        <w:spacing w:line="360" w:lineRule="auto"/>
        <w:rPr>
          <w:rFonts w:hint="eastAsia" w:asciiTheme="minorEastAsia" w:hAnsiTheme="minorEastAsia" w:eastAsiaTheme="minorEastAsia" w:cstheme="minorEastAsia"/>
          <w:color w:val="auto"/>
          <w:sz w:val="32"/>
          <w:szCs w:val="32"/>
          <w:highlight w:val="none"/>
        </w:rPr>
      </w:pPr>
    </w:p>
    <w:p w14:paraId="70C4A93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5FA556BE">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C4E7C7E">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7FAC1D19">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73F91FC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31DF2F6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0C8E898A">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1CC415C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7D8C6405">
      <w:pPr>
        <w:rPr>
          <w:rFonts w:hint="eastAsia" w:asciiTheme="minorEastAsia" w:hAnsiTheme="minorEastAsia" w:eastAsiaTheme="minorEastAsia" w:cstheme="minorEastAsia"/>
          <w:color w:val="auto"/>
          <w:sz w:val="32"/>
          <w:szCs w:val="32"/>
          <w:highlight w:val="none"/>
          <w:lang w:eastAsia="zh-CN"/>
        </w:rPr>
      </w:pPr>
    </w:p>
    <w:p w14:paraId="02A9452E">
      <w:pPr>
        <w:pStyle w:val="25"/>
        <w:rPr>
          <w:rFonts w:hint="eastAsia"/>
          <w:highlight w:val="none"/>
          <w:lang w:eastAsia="zh-CN"/>
        </w:rPr>
      </w:pPr>
    </w:p>
    <w:p w14:paraId="3B1153B7">
      <w:pPr>
        <w:pStyle w:val="25"/>
        <w:rPr>
          <w:rFonts w:hint="eastAsia" w:asciiTheme="minorEastAsia" w:hAnsiTheme="minorEastAsia" w:eastAsiaTheme="minorEastAsia" w:cstheme="minorEastAsia"/>
          <w:color w:val="auto"/>
          <w:sz w:val="32"/>
          <w:szCs w:val="32"/>
          <w:highlight w:val="none"/>
        </w:rPr>
      </w:pPr>
    </w:p>
    <w:p w14:paraId="4E70C574">
      <w:pPr>
        <w:rPr>
          <w:rFonts w:hint="eastAsia" w:asciiTheme="minorEastAsia" w:hAnsiTheme="minorEastAsia" w:eastAsiaTheme="minorEastAsia" w:cstheme="minorEastAsia"/>
          <w:color w:val="auto"/>
          <w:sz w:val="32"/>
          <w:szCs w:val="32"/>
          <w:highlight w:val="none"/>
        </w:rPr>
      </w:pPr>
    </w:p>
    <w:p w14:paraId="33DB6EC6">
      <w:pPr>
        <w:pStyle w:val="25"/>
        <w:rPr>
          <w:rFonts w:hint="eastAsia" w:asciiTheme="minorEastAsia" w:hAnsiTheme="minorEastAsia" w:eastAsiaTheme="minorEastAsia" w:cstheme="minorEastAsia"/>
          <w:color w:val="auto"/>
          <w:sz w:val="32"/>
          <w:szCs w:val="32"/>
          <w:highlight w:val="none"/>
        </w:rPr>
      </w:pPr>
    </w:p>
    <w:p w14:paraId="30CB5826">
      <w:pPr>
        <w:rPr>
          <w:rFonts w:hint="eastAsia" w:asciiTheme="minorEastAsia" w:hAnsiTheme="minorEastAsia" w:eastAsiaTheme="minorEastAsia" w:cstheme="minorEastAsia"/>
          <w:color w:val="auto"/>
          <w:sz w:val="32"/>
          <w:szCs w:val="32"/>
          <w:highlight w:val="none"/>
        </w:rPr>
      </w:pPr>
    </w:p>
    <w:p w14:paraId="14DE84B0">
      <w:pPr>
        <w:pStyle w:val="25"/>
        <w:rPr>
          <w:rFonts w:hint="eastAsia" w:asciiTheme="minorEastAsia" w:hAnsiTheme="minorEastAsia" w:eastAsiaTheme="minorEastAsia" w:cstheme="minorEastAsia"/>
          <w:color w:val="auto"/>
          <w:sz w:val="32"/>
          <w:szCs w:val="32"/>
          <w:highlight w:val="none"/>
        </w:rPr>
      </w:pPr>
    </w:p>
    <w:p w14:paraId="2F1D9B8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3C21D78C">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2D4369D5">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5D701AE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632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84439DD">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38703825">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浦江博物馆馆藏文物预防性保护项目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w:t>
            </w:r>
            <w:r>
              <w:rPr>
                <w:rFonts w:hint="eastAsia" w:asciiTheme="minorEastAsia" w:hAnsiTheme="minorEastAsia" w:eastAsiaTheme="minorEastAsia" w:cstheme="minorEastAsia"/>
                <w:color w:val="auto"/>
                <w:kern w:val="0"/>
                <w:sz w:val="24"/>
                <w:szCs w:val="24"/>
                <w:highlight w:val="none"/>
                <w:u w:val="single"/>
                <w:lang w:val="en-US" w:eastAsia="zh-CN"/>
              </w:rPr>
              <w:t>10</w:t>
            </w:r>
            <w:r>
              <w:rPr>
                <w:rFonts w:hint="eastAsia" w:asciiTheme="minorEastAsia" w:hAnsiTheme="minorEastAsia" w:eastAsiaTheme="minorEastAsia" w:cstheme="minorEastAsia"/>
                <w:color w:val="auto"/>
                <w:kern w:val="0"/>
                <w:sz w:val="24"/>
                <w:szCs w:val="24"/>
                <w:highlight w:val="none"/>
                <w:u w:val="single"/>
                <w:lang w:eastAsia="zh-CN"/>
              </w:rPr>
              <w:t>月</w:t>
            </w:r>
            <w:r>
              <w:rPr>
                <w:rFonts w:hint="eastAsia" w:asciiTheme="minorEastAsia" w:hAnsiTheme="minorEastAsia" w:eastAsiaTheme="minorEastAsia" w:cstheme="minorEastAsia"/>
                <w:color w:val="auto"/>
                <w:kern w:val="0"/>
                <w:sz w:val="24"/>
                <w:szCs w:val="24"/>
                <w:highlight w:val="none"/>
                <w:u w:val="single"/>
                <w:lang w:val="en-US" w:eastAsia="zh-CN"/>
              </w:rPr>
              <w:t xml:space="preserve">  23</w:t>
            </w:r>
            <w:r>
              <w:rPr>
                <w:rFonts w:hint="eastAsia" w:asciiTheme="minorEastAsia" w:hAnsiTheme="minorEastAsia" w:eastAsiaTheme="minorEastAsia" w:cstheme="minorEastAsia"/>
                <w:color w:val="auto"/>
                <w:kern w:val="0"/>
                <w:sz w:val="24"/>
                <w:szCs w:val="24"/>
                <w:highlight w:val="none"/>
                <w:u w:val="single"/>
                <w:lang w:eastAsia="zh-CN"/>
              </w:rPr>
              <w:t>日</w:t>
            </w:r>
            <w:r>
              <w:rPr>
                <w:rFonts w:hint="eastAsia" w:asciiTheme="minorEastAsia" w:hAnsiTheme="minorEastAsia" w:eastAsiaTheme="minorEastAsia" w:cstheme="minorEastAsia"/>
                <w:color w:val="auto"/>
                <w:kern w:val="0"/>
                <w:sz w:val="24"/>
                <w:szCs w:val="24"/>
                <w:highlight w:val="none"/>
                <w:u w:val="single"/>
                <w:lang w:val="en-US" w:eastAsia="zh-CN"/>
              </w:rPr>
              <w:t>14</w:t>
            </w:r>
            <w:r>
              <w:rPr>
                <w:rFonts w:hint="eastAsia" w:asciiTheme="minorEastAsia" w:hAnsiTheme="minorEastAsia" w:eastAsiaTheme="minorEastAsia" w:cstheme="minorEastAsia"/>
                <w:color w:val="auto"/>
                <w:kern w:val="0"/>
                <w:sz w:val="24"/>
                <w:szCs w:val="24"/>
                <w:highlight w:val="none"/>
                <w:u w:val="single"/>
                <w:lang w:eastAsia="zh-CN"/>
              </w:rPr>
              <w:t>时</w:t>
            </w:r>
            <w:r>
              <w:rPr>
                <w:rFonts w:hint="eastAsia" w:asciiTheme="minorEastAsia" w:hAnsiTheme="minorEastAsia" w:eastAsiaTheme="minorEastAsia" w:cstheme="minorEastAsia"/>
                <w:color w:val="auto"/>
                <w:kern w:val="0"/>
                <w:sz w:val="24"/>
                <w:szCs w:val="24"/>
                <w:highlight w:val="none"/>
                <w:u w:val="single"/>
                <w:lang w:val="en-US" w:eastAsia="zh-CN"/>
              </w:rPr>
              <w:t>30</w:t>
            </w:r>
            <w:r>
              <w:rPr>
                <w:rFonts w:hint="eastAsia" w:asciiTheme="minorEastAsia" w:hAnsiTheme="minorEastAsia" w:eastAsiaTheme="minorEastAsia" w:cstheme="minorEastAsia"/>
                <w:color w:val="auto"/>
                <w:kern w:val="0"/>
                <w:sz w:val="24"/>
                <w:szCs w:val="24"/>
                <w:highlight w:val="none"/>
                <w:u w:val="single"/>
                <w:lang w:eastAsia="zh-CN"/>
              </w:rPr>
              <w:t>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4ADC906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7967CDC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ZJZZCGGK2024008</w:t>
      </w:r>
    </w:p>
    <w:p w14:paraId="5790DCB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浦江博物馆馆藏文物预防性保护项目</w:t>
      </w:r>
    </w:p>
    <w:p w14:paraId="36E38EB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1168100</w:t>
      </w:r>
    </w:p>
    <w:p w14:paraId="42EB15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1168100</w:t>
      </w:r>
    </w:p>
    <w:p w14:paraId="602056AD">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EF7BA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标项名称：浦江博物馆馆藏文物预防性保护项目</w:t>
      </w:r>
    </w:p>
    <w:p w14:paraId="5E04BF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5FD00AA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1168100</w:t>
      </w:r>
    </w:p>
    <w:p w14:paraId="4C4E221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简要规格描述或项目基本概况介绍、用途：具体要求详见“第</w:t>
      </w: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部分</w:t>
      </w:r>
      <w:r>
        <w:rPr>
          <w:rFonts w:hint="eastAsia" w:asciiTheme="minorEastAsia" w:hAnsiTheme="minorEastAsia" w:eastAsiaTheme="minorEastAsia" w:cstheme="minorEastAsia"/>
          <w:b/>
          <w:color w:val="auto"/>
          <w:sz w:val="24"/>
          <w:szCs w:val="24"/>
          <w:highlight w:val="none"/>
          <w:lang w:eastAsia="zh-CN"/>
        </w:rPr>
        <w:t>采购</w:t>
      </w:r>
      <w:r>
        <w:rPr>
          <w:rFonts w:hint="eastAsia" w:asciiTheme="minorEastAsia" w:hAnsiTheme="minorEastAsia" w:eastAsiaTheme="minorEastAsia" w:cstheme="minorEastAsia"/>
          <w:b/>
          <w:color w:val="auto"/>
          <w:sz w:val="24"/>
          <w:szCs w:val="24"/>
          <w:highlight w:val="none"/>
        </w:rPr>
        <w:t>需求”</w:t>
      </w:r>
    </w:p>
    <w:p w14:paraId="73DFC67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2741A82A">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2"/>
        <w:rPr>
          <w:rFonts w:hint="default"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合同履约期限：合同签订后 60个日历天内完成供货安装并达到验收标准</w:t>
      </w:r>
    </w:p>
    <w:p w14:paraId="1B71DC5E">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MS Gothic" w:hAnsi="MS Gothic" w:eastAsiaTheme="minorEastAsia" w:cstheme="minorEastAsia"/>
              <w:snapToGrid w:val="0"/>
              <w:color w:val="auto"/>
              <w:kern w:val="0"/>
              <w:sz w:val="24"/>
              <w:szCs w:val="20"/>
              <w:highlight w:val="none"/>
              <w:lang w:val="en-US" w:eastAsia="zh-CN" w:bidi="ar-SA"/>
            </w:rPr>
            <w:t>☐</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是，</w:t>
      </w: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highlight w:val="none"/>
            <w:lang w:val="en-US" w:eastAsia="zh-CN" w:bidi="ar-SA"/>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b/>
          <w:snapToGrid w:val="0"/>
          <w:color w:val="auto"/>
          <w:kern w:val="28"/>
          <w:sz w:val="24"/>
          <w:szCs w:val="20"/>
          <w:highlight w:val="none"/>
          <w:lang w:val="en-US" w:eastAsia="zh-CN" w:bidi="ar-SA"/>
        </w:rPr>
        <w:t>否</w:t>
      </w:r>
      <w:r>
        <w:rPr>
          <w:rFonts w:hint="eastAsia" w:asciiTheme="minorEastAsia" w:hAnsiTheme="minorEastAsia" w:eastAsiaTheme="minorEastAsia" w:cstheme="minorEastAsia"/>
          <w:snapToGrid w:val="0"/>
          <w:color w:val="auto"/>
          <w:kern w:val="0"/>
          <w:sz w:val="24"/>
          <w:szCs w:val="20"/>
          <w:highlight w:val="none"/>
          <w:lang w:val="en-US" w:eastAsia="zh-CN" w:bidi="ar-SA"/>
        </w:rPr>
        <w:t>。</w:t>
      </w:r>
    </w:p>
    <w:p w14:paraId="542C402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2D56887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highlight w:val="none"/>
          <w:lang w:eastAsia="zh-CN"/>
        </w:rPr>
        <w:t>列入失信被执行人、重大税收违法失信主体、政府采购严重违法失信行为记录名单；</w:t>
      </w:r>
    </w:p>
    <w:p w14:paraId="45CF3D1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w:t>
      </w:r>
      <w:r>
        <w:rPr>
          <w:rFonts w:hint="eastAsia" w:asciiTheme="minorEastAsia" w:hAnsiTheme="minorEastAsia" w:eastAsiaTheme="minorEastAsia" w:cstheme="minorEastAsia"/>
          <w:snapToGrid w:val="0"/>
          <w:color w:val="auto"/>
          <w:kern w:val="28"/>
          <w:sz w:val="24"/>
          <w:szCs w:val="20"/>
          <w:highlight w:val="none"/>
          <w:lang w:eastAsia="zh-CN"/>
        </w:rPr>
        <w:t>政策需满足的资格要求：</w:t>
      </w:r>
      <w:r>
        <w:rPr>
          <w:rFonts w:hint="eastAsia" w:asciiTheme="minorEastAsia" w:hAnsiTheme="minorEastAsia" w:eastAsiaTheme="minorEastAsia" w:cstheme="minorEastAsia"/>
          <w:b/>
          <w:bCs/>
          <w:snapToGrid w:val="0"/>
          <w:color w:val="auto"/>
          <w:kern w:val="28"/>
          <w:sz w:val="24"/>
          <w:szCs w:val="20"/>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4"/>
          <w:szCs w:val="24"/>
          <w:highlight w:val="none"/>
        </w:rPr>
        <w:t>；</w:t>
      </w:r>
    </w:p>
    <w:p w14:paraId="03FDD2D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color w:val="auto"/>
          <w:sz w:val="24"/>
          <w:szCs w:val="24"/>
          <w:highlight w:val="none"/>
          <w:lang w:eastAsia="zh-CN"/>
        </w:rPr>
        <w:t>无；</w:t>
      </w:r>
    </w:p>
    <w:p w14:paraId="798320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CAC6C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52463D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23</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4129621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2D23494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5F1EF68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7025568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1A7AFB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23</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1ED67F3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726B9ED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23</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lang w:eastAsia="zh-CN"/>
        </w:rPr>
        <w:t>时</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lang w:eastAsia="zh-CN"/>
        </w:rPr>
        <w:t>分</w:t>
      </w:r>
      <w:r>
        <w:rPr>
          <w:rFonts w:hint="eastAsia" w:asciiTheme="minorEastAsia" w:hAnsiTheme="minorEastAsia" w:eastAsiaTheme="minorEastAsia" w:cstheme="minorEastAsia"/>
          <w:color w:val="auto"/>
          <w:sz w:val="24"/>
          <w:szCs w:val="24"/>
          <w:highlight w:val="none"/>
        </w:rPr>
        <w:t>（北京时间）</w:t>
      </w:r>
    </w:p>
    <w:p w14:paraId="27C7448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71EE86E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15F14C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fldChar w:fldCharType="begin"/>
      </w:r>
      <w:r>
        <w:rPr>
          <w:rFonts w:hint="eastAsia" w:asciiTheme="minorEastAsia" w:hAnsiTheme="minorEastAsia" w:eastAsiaTheme="minorEastAsia" w:cstheme="minorEastAsia"/>
          <w:b/>
          <w:color w:val="auto"/>
          <w:sz w:val="24"/>
          <w:szCs w:val="24"/>
          <w:highlight w:val="none"/>
          <w:lang w:val="en-US" w:eastAsia="zh-CN"/>
        </w:rPr>
        <w:instrText xml:space="preserve"> HYPERLINK "https://zfcg.czt.zj.gov.cn/luban/detail?parentId=600007&amp;articleId=x7cDb2ruqSTaqVNHGk+7+Q==&amp;utm=web-micro-app-back-front.6488ca33.0.0.1833810050a111efb22c495ed76f2ff9" </w:instrText>
      </w:r>
      <w:r>
        <w:rPr>
          <w:rFonts w:hint="eastAsia" w:asciiTheme="minorEastAsia" w:hAnsiTheme="minorEastAsia" w:eastAsiaTheme="minorEastAsia" w:cstheme="minorEastAsia"/>
          <w:b/>
          <w:color w:val="auto"/>
          <w:sz w:val="24"/>
          <w:szCs w:val="24"/>
          <w:highlight w:val="none"/>
          <w:lang w:val="en-US" w:eastAsia="zh-CN"/>
        </w:rPr>
        <w:fldChar w:fldCharType="separate"/>
      </w:r>
      <w:r>
        <w:rPr>
          <w:rStyle w:val="32"/>
          <w:rFonts w:hint="eastAsia" w:asciiTheme="minorEastAsia" w:hAnsiTheme="minorEastAsia" w:eastAsiaTheme="minorEastAsia" w:cstheme="minorEastAsia"/>
          <w:b/>
          <w:sz w:val="24"/>
          <w:szCs w:val="24"/>
          <w:highlight w:val="none"/>
          <w:lang w:val="en-US" w:eastAsia="zh-CN"/>
        </w:rPr>
        <w:t>https://zfcg.czt.zj.gov.cn/luban/detail?parentId=600007&amp;articleId=x7cDb2ruqSTaqVNHGk+7+Q==&amp;utm=web-micro-app-back-front.6488ca33.0.0.1833810050a111efb22c495ed76f2ff9</w:t>
      </w:r>
      <w:r>
        <w:rPr>
          <w:rFonts w:hint="eastAsia" w:asciiTheme="minorEastAsia" w:hAnsiTheme="minorEastAsia" w:eastAsiaTheme="minorEastAsia" w:cstheme="minorEastAsia"/>
          <w:b/>
          <w:color w:val="auto"/>
          <w:sz w:val="24"/>
          <w:szCs w:val="24"/>
          <w:highlight w:val="none"/>
          <w:lang w:val="en-US" w:eastAsia="zh-CN"/>
        </w:rPr>
        <w:fldChar w:fldCharType="end"/>
      </w:r>
    </w:p>
    <w:p w14:paraId="7CF5269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177E9B6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3B0E405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16DC037D">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733E3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5E9164C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5EB9D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lang w:eastAsia="zh-CN"/>
        </w:rPr>
        <w:t>浦江县浦南大道550号二楼（浙江中正）</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张先生</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15024539007</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2DF18CF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highlight w:val="none"/>
        </w:rPr>
        <w:t>政</w:t>
      </w:r>
      <w:r>
        <w:rPr>
          <w:rFonts w:hint="eastAsia" w:asciiTheme="minorEastAsia" w:hAnsiTheme="minorEastAsia" w:eastAsiaTheme="minorEastAsia" w:cstheme="minorEastAsia"/>
          <w:color w:val="auto"/>
          <w:sz w:val="24"/>
          <w:highlight w:val="none"/>
        </w:rPr>
        <w:t>府采购金融服务提示：为扩大政府采购金融服务面，除政采云网上金融服务合作银行外，金华市范围增加线下合作银行两家，具体信息如下：</w:t>
      </w:r>
    </w:p>
    <w:p w14:paraId="2A56D109">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金华银行文创支行      联系人：姜峰；联系电话：13905792828、0579-82479020</w:t>
      </w:r>
    </w:p>
    <w:p w14:paraId="0BE21091">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浙商银行金华浦江支行  联系人：严艳萍；联系电话：13566950560、0579-88088337</w:t>
      </w:r>
    </w:p>
    <w:p w14:paraId="3813A5F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6C92982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271E08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浦江博物馆</w:t>
      </w:r>
      <w:r>
        <w:rPr>
          <w:rFonts w:hint="eastAsia" w:asciiTheme="minorEastAsia" w:hAnsiTheme="minorEastAsia" w:eastAsiaTheme="minorEastAsia" w:cstheme="minorEastAsia"/>
          <w:color w:val="auto"/>
          <w:sz w:val="24"/>
          <w:szCs w:val="24"/>
          <w:highlight w:val="none"/>
        </w:rPr>
        <w:t xml:space="preserve"> </w:t>
      </w:r>
    </w:p>
    <w:p w14:paraId="4E9F023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浦江县新华东路68号</w:t>
      </w:r>
      <w:r>
        <w:rPr>
          <w:rFonts w:hint="eastAsia" w:asciiTheme="minorEastAsia" w:hAnsiTheme="minorEastAsia" w:eastAsiaTheme="minorEastAsia" w:cstheme="minorEastAsia"/>
          <w:color w:val="auto"/>
          <w:sz w:val="24"/>
          <w:szCs w:val="24"/>
          <w:highlight w:val="none"/>
        </w:rPr>
        <w:t xml:space="preserve">       </w:t>
      </w:r>
    </w:p>
    <w:p w14:paraId="0937D18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14:paraId="11A79C49">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eastAsia="zh-CN"/>
        </w:rPr>
        <w:t>毛晗峰</w:t>
      </w:r>
      <w:r>
        <w:rPr>
          <w:rFonts w:asciiTheme="minorEastAsia" w:hAnsiTheme="minorEastAsia" w:eastAsiaTheme="minorEastAsia" w:cstheme="minorEastAsia"/>
          <w:color w:val="auto"/>
          <w:sz w:val="24"/>
          <w:szCs w:val="24"/>
          <w:highlight w:val="none"/>
        </w:rPr>
        <w:t xml:space="preserve">  </w:t>
      </w:r>
    </w:p>
    <w:p w14:paraId="42270B92">
      <w:pPr>
        <w:adjustRightInd w:val="0"/>
        <w:ind w:firstLine="480" w:firstLineChars="200"/>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13732438225</w:t>
      </w:r>
      <w:r>
        <w:rPr>
          <w:rFonts w:asciiTheme="minorEastAsia" w:hAnsiTheme="minorEastAsia" w:eastAsiaTheme="minorEastAsia" w:cstheme="minorEastAsia"/>
          <w:color w:val="auto"/>
          <w:sz w:val="24"/>
          <w:szCs w:val="24"/>
          <w:highlight w:val="none"/>
        </w:rPr>
        <w:t xml:space="preserve">  </w:t>
      </w:r>
    </w:p>
    <w:p w14:paraId="50C7477C">
      <w:pPr>
        <w:adjustRightInd w:val="0"/>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朱江平</w:t>
      </w:r>
    </w:p>
    <w:p w14:paraId="7B6514D5">
      <w:pPr>
        <w:keepNext w:val="0"/>
        <w:keepLines w:val="0"/>
        <w:pageBreakBefore w:val="0"/>
        <w:kinsoku/>
        <w:wordWrap/>
        <w:overflowPunct/>
        <w:topLinePunct w:val="0"/>
        <w:autoSpaceDE/>
        <w:autoSpaceDN/>
        <w:bidi w:val="0"/>
        <w:adjustRightInd w:val="0"/>
        <w:spacing w:line="324"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质疑联系方式：</w:t>
      </w:r>
      <w:r>
        <w:rPr>
          <w:rFonts w:hint="eastAsia" w:ascii="宋体" w:hAnsi="宋体" w:eastAsia="宋体" w:cs="宋体"/>
          <w:i w:val="0"/>
          <w:caps w:val="0"/>
          <w:color w:val="auto"/>
          <w:spacing w:val="0"/>
          <w:sz w:val="24"/>
          <w:szCs w:val="24"/>
          <w:highlight w:val="none"/>
          <w:lang w:eastAsia="zh-CN"/>
        </w:rPr>
        <w:t>：13665850033</w:t>
      </w:r>
    </w:p>
    <w:p w14:paraId="495DCCE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2.采购代理机构信息            </w:t>
      </w:r>
    </w:p>
    <w:p w14:paraId="10B105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浙江中正工程项目管理有限公司</w:t>
      </w:r>
    </w:p>
    <w:p w14:paraId="6F1C13C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浦江县浦南大道550号二楼</w:t>
      </w:r>
      <w:r>
        <w:rPr>
          <w:rFonts w:hint="eastAsia" w:asciiTheme="minorEastAsia" w:hAnsiTheme="minorEastAsia" w:eastAsiaTheme="minorEastAsia" w:cstheme="minorEastAsia"/>
          <w:color w:val="auto"/>
          <w:sz w:val="24"/>
          <w:szCs w:val="24"/>
          <w:highlight w:val="none"/>
        </w:rPr>
        <w:t xml:space="preserve"> </w:t>
      </w:r>
    </w:p>
    <w:p w14:paraId="37D3DA5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546C1E40">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项目联系人（询问）：   张炜     </w:t>
      </w:r>
    </w:p>
    <w:p w14:paraId="03358D54">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项目联系方式（询问）：15024539007</w:t>
      </w:r>
    </w:p>
    <w:p w14:paraId="3192A5EF">
      <w:pPr>
        <w:pStyle w:val="88"/>
        <w:bidi w:val="0"/>
        <w:rPr>
          <w:rFonts w:hint="eastAsia" w:ascii="宋体" w:hAnsi="宋体" w:eastAsia="宋体" w:cs="宋体"/>
          <w:i w:val="0"/>
          <w:caps w:val="0"/>
          <w:color w:val="000000"/>
          <w:spacing w:val="0"/>
          <w:kern w:val="0"/>
          <w:sz w:val="24"/>
          <w:szCs w:val="24"/>
          <w:highlight w:val="none"/>
          <w:lang w:val="en-US" w:eastAsia="zh-CN" w:bidi="ar-SA"/>
        </w:rPr>
      </w:pPr>
      <w:r>
        <w:rPr>
          <w:rFonts w:hint="eastAsia" w:ascii="宋体" w:hAnsi="宋体" w:eastAsia="宋体" w:cs="宋体"/>
          <w:i w:val="0"/>
          <w:caps w:val="0"/>
          <w:color w:val="000000"/>
          <w:spacing w:val="0"/>
          <w:kern w:val="0"/>
          <w:sz w:val="24"/>
          <w:szCs w:val="24"/>
          <w:highlight w:val="none"/>
          <w:lang w:val="en-US" w:eastAsia="zh-CN" w:bidi="ar-SA"/>
        </w:rPr>
        <w:t xml:space="preserve">质疑联系人：   </w:t>
      </w:r>
      <w:r>
        <w:rPr>
          <w:rFonts w:hint="eastAsia" w:hAnsi="宋体" w:eastAsia="宋体" w:cs="宋体"/>
          <w:i w:val="0"/>
          <w:caps w:val="0"/>
          <w:color w:val="000000"/>
          <w:spacing w:val="0"/>
          <w:kern w:val="0"/>
          <w:sz w:val="24"/>
          <w:szCs w:val="24"/>
          <w:highlight w:val="none"/>
          <w:lang w:val="en-US" w:eastAsia="zh-CN" w:bidi="ar-SA"/>
        </w:rPr>
        <w:t>魏金栋</w:t>
      </w:r>
      <w:r>
        <w:rPr>
          <w:rFonts w:hint="eastAsia" w:ascii="宋体" w:hAnsi="宋体" w:eastAsia="宋体" w:cs="宋体"/>
          <w:i w:val="0"/>
          <w:caps w:val="0"/>
          <w:color w:val="000000"/>
          <w:spacing w:val="0"/>
          <w:kern w:val="0"/>
          <w:sz w:val="24"/>
          <w:szCs w:val="24"/>
          <w:highlight w:val="none"/>
          <w:lang w:val="en-US" w:eastAsia="zh-CN" w:bidi="ar-SA"/>
        </w:rPr>
        <w:t xml:space="preserve">     </w:t>
      </w:r>
    </w:p>
    <w:p w14:paraId="5E17702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i w:val="0"/>
          <w:caps w:val="0"/>
          <w:color w:val="000000"/>
          <w:spacing w:val="0"/>
          <w:kern w:val="0"/>
          <w:sz w:val="24"/>
          <w:szCs w:val="24"/>
          <w:highlight w:val="none"/>
          <w:lang w:val="en-US" w:eastAsia="zh-CN" w:bidi="ar-SA"/>
        </w:rPr>
        <w:t>质疑联系方式：  0579-84291867</w:t>
      </w:r>
    </w:p>
    <w:p w14:paraId="0AE15C9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46C3A2A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76A08F3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59415883">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0CADECB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联系人 ：</w:t>
      </w:r>
      <w:r>
        <w:rPr>
          <w:rFonts w:hint="eastAsia" w:asciiTheme="minorEastAsia" w:hAnsiTheme="minorEastAsia" w:eastAsiaTheme="minorEastAsia" w:cstheme="minorEastAsia"/>
          <w:color w:val="auto"/>
          <w:sz w:val="24"/>
          <w:szCs w:val="24"/>
          <w:highlight w:val="none"/>
          <w:lang w:val="en-US" w:eastAsia="zh-CN"/>
        </w:rPr>
        <w:t>赵</w:t>
      </w:r>
      <w:r>
        <w:rPr>
          <w:rFonts w:hint="eastAsia" w:asciiTheme="minorEastAsia" w:hAnsiTheme="minorEastAsia" w:eastAsiaTheme="minorEastAsia" w:cstheme="minorEastAsia"/>
          <w:color w:val="auto"/>
          <w:sz w:val="24"/>
          <w:szCs w:val="24"/>
          <w:highlight w:val="none"/>
        </w:rPr>
        <w:t xml:space="preserve">先生    </w:t>
      </w:r>
    </w:p>
    <w:p w14:paraId="4E3AFE9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1B02B785">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2024年9月29日</w:t>
      </w:r>
    </w:p>
    <w:p w14:paraId="4601AA6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rPr>
        <w:t>获取热线服务帮助。</w:t>
      </w:r>
    </w:p>
    <w:p w14:paraId="2FF6234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32B6D9A8">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6048394">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7BE32C3D">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564F4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649E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47527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22A17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1A79F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4AEF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6AC0B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61FD7E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浦江博物馆馆藏文物预防性保护项目</w:t>
            </w:r>
          </w:p>
        </w:tc>
      </w:tr>
      <w:tr w14:paraId="14CC6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12A21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5E74E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5BD93C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ZJZZCGGK2024008</w:t>
            </w:r>
          </w:p>
        </w:tc>
      </w:tr>
      <w:tr w14:paraId="03EEF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9F6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735946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14145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86E0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949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BFBC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1FAA2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1024AB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30376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79DE78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12A76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4014B7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1168100元，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1168100元。</w:t>
            </w:r>
          </w:p>
        </w:tc>
      </w:tr>
      <w:tr w14:paraId="4A8DC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E5F2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74962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488CEE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名称：浦江博物馆</w:t>
            </w:r>
          </w:p>
          <w:p w14:paraId="194F11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地址：浦江县新华东路68号</w:t>
            </w:r>
          </w:p>
          <w:p w14:paraId="06C103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项目联系人（询问）：毛晗峰</w:t>
            </w:r>
          </w:p>
          <w:p w14:paraId="558097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项目联系方式（询问）：13732438225</w:t>
            </w:r>
          </w:p>
        </w:tc>
      </w:tr>
      <w:tr w14:paraId="3580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ABF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33FD7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5085C2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名称：浙江中正工程项目管理有限公司</w:t>
            </w:r>
          </w:p>
          <w:p w14:paraId="2EFA98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地址：浦江县浦南大道550号二楼</w:t>
            </w:r>
          </w:p>
          <w:p w14:paraId="3DAF65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项目联系人（询问）：张先生</w:t>
            </w:r>
          </w:p>
          <w:p w14:paraId="686D65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项目联系方式（询问）：15024539007</w:t>
            </w:r>
          </w:p>
        </w:tc>
      </w:tr>
      <w:tr w14:paraId="4174D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B33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10134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642B87E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63964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FC7C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5053A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6D425E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highlight w:val="none"/>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val="zh-TW" w:eastAsia="zh-TW"/>
              </w:rPr>
              <w:t>。</w:t>
            </w:r>
          </w:p>
          <w:p w14:paraId="0E8650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w:t>
            </w:r>
            <w:r>
              <w:rPr>
                <w:rFonts w:hint="eastAsia" w:asciiTheme="minorEastAsia" w:hAnsiTheme="minorEastAsia" w:eastAsiaTheme="minorEastAsia" w:cstheme="minorEastAsia"/>
                <w:color w:val="auto"/>
                <w:sz w:val="21"/>
                <w:szCs w:val="21"/>
                <w:highlight w:val="none"/>
                <w:lang w:val="zh-TW" w:eastAsia="zh-CN"/>
              </w:rPr>
              <w:t>政策需满足的资格要求：</w:t>
            </w:r>
            <w:r>
              <w:rPr>
                <w:rFonts w:hint="eastAsia" w:asciiTheme="minorEastAsia" w:hAnsiTheme="minorEastAsia" w:eastAsiaTheme="minorEastAsia" w:cstheme="minorEastAsia"/>
                <w:b/>
                <w:bCs/>
                <w:snapToGrid w:val="0"/>
                <w:color w:val="auto"/>
                <w:kern w:val="28"/>
                <w:sz w:val="21"/>
                <w:szCs w:val="21"/>
                <w:highlight w:val="none"/>
              </w:rPr>
              <w:t>本项目专门面向中小企业采购，货物全部由符合政策要求的中小企业制造</w:t>
            </w:r>
            <w:r>
              <w:rPr>
                <w:rFonts w:hint="eastAsia" w:asciiTheme="minorEastAsia" w:hAnsiTheme="minorEastAsia" w:eastAsiaTheme="minorEastAsia" w:cstheme="minorEastAsia"/>
                <w:b/>
                <w:bCs/>
                <w:color w:val="auto"/>
                <w:sz w:val="21"/>
                <w:szCs w:val="21"/>
                <w:highlight w:val="none"/>
                <w:lang w:val="en-US" w:eastAsia="zh-CN"/>
              </w:rPr>
              <w:t>。</w:t>
            </w:r>
          </w:p>
          <w:p w14:paraId="17ADBF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563FD3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3F2FE9">
            <w:pPr>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4624C78E">
            <w:pPr>
              <w:pStyle w:val="25"/>
              <w:spacing w:line="360" w:lineRule="auto"/>
              <w:ind w:left="0" w:leftChars="0" w:firstLine="0" w:firstLineChars="0"/>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如</w:t>
            </w:r>
            <w:r>
              <w:rPr>
                <w:rFonts w:hint="eastAsia" w:ascii="宋体" w:hAnsi="宋体" w:eastAsia="宋体" w:cs="宋体"/>
                <w:b/>
                <w:bCs/>
                <w:color w:val="auto"/>
                <w:sz w:val="21"/>
                <w:szCs w:val="21"/>
                <w:highlight w:val="none"/>
              </w:rPr>
              <w:t>联合体参加投标的，另须提供联合体协议书</w:t>
            </w:r>
            <w:r>
              <w:rPr>
                <w:rFonts w:hint="eastAsia" w:ascii="宋体" w:hAnsi="宋体" w:cs="宋体"/>
                <w:b/>
                <w:bCs/>
                <w:color w:val="auto"/>
                <w:sz w:val="21"/>
                <w:szCs w:val="21"/>
                <w:highlight w:val="none"/>
                <w:lang w:eastAsia="zh-CN"/>
              </w:rPr>
              <w:t>，并</w:t>
            </w:r>
            <w:r>
              <w:rPr>
                <w:rFonts w:hint="eastAsia" w:ascii="宋体" w:hAnsi="宋体" w:eastAsia="宋体" w:cs="宋体"/>
                <w:b/>
                <w:bCs/>
                <w:color w:val="auto"/>
                <w:sz w:val="21"/>
                <w:szCs w:val="21"/>
                <w:highlight w:val="none"/>
              </w:rPr>
              <w:t>联合体各方均须提供相关证件等复印件或扫描件，投标声明书（格式附后），资格承诺函（格式附后）。</w:t>
            </w:r>
          </w:p>
        </w:tc>
      </w:tr>
      <w:tr w14:paraId="77FCD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3465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76E83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4A68FA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4747774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highlight w:val="none"/>
                  <w:lang w:val="en-US" w:eastAsia="zh-CN" w:bidi="ar-SA"/>
                </w:rPr>
              </w:sdtEndPr>
              <w:sdtContent>
                <w:r>
                  <w:rPr>
                    <w:rFonts w:hint="eastAsia" w:ascii="Wingdings" w:hAnsi="Wingdings" w:eastAsiaTheme="minorEastAsia" w:cstheme="minorEastAsia"/>
                    <w:b/>
                    <w:bCs/>
                    <w:snapToGrid w:val="0"/>
                    <w:color w:val="auto"/>
                    <w:kern w:val="0"/>
                    <w:sz w:val="24"/>
                    <w:szCs w:val="20"/>
                    <w:highlight w:val="none"/>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0D3FBB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id w:val="14746817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sdtEndPr>
              <w:sdtContent>
                <w:r>
                  <w:rPr>
                    <w:rFonts w:hint="eastAsia" w:ascii="MS Gothic" w:hAnsi="MS Gothic" w:eastAsiaTheme="minorEastAsia" w:cstheme="minorEastAsia"/>
                    <w:b w:val="0"/>
                    <w:bCs w:val="0"/>
                    <w:snapToGrid w:val="0"/>
                    <w:color w:val="auto"/>
                    <w:kern w:val="0"/>
                    <w:sz w:val="24"/>
                    <w:szCs w:val="20"/>
                    <w:highlight w:val="none"/>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50AB26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E0054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1E40C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DD1E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22B90A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2A9A83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248EE0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320A3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F067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4130E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01CA51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7BB775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229F1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EA37C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344B7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201D91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调查研究、分析认证、编制报告、提供相关资料、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9836A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2F1704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2F8D4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2C2A7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33F9A5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543D55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593B62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4ACA3D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4157C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10D34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72688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2646F1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szCs w:val="21"/>
                <w:highlight w:val="none"/>
              </w:rPr>
              <w:t>合同签订后 60个日历天内完成供货安装并达到验收标准。</w:t>
            </w:r>
          </w:p>
        </w:tc>
      </w:tr>
      <w:tr w14:paraId="62C2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3B8B4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7A19F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163D33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szCs w:val="21"/>
                <w:highlight w:val="none"/>
                <w:lang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安装完成后由甲方组织初步验收且达到验收标准后支付合同价的10%，初验完成后报省文物组织验收合格后20个工作日内凭发票支付应付货款。</w:t>
            </w:r>
          </w:p>
        </w:tc>
      </w:tr>
      <w:tr w14:paraId="57D91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6A3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357AF1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35742F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3B77A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2A1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47D7D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187303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69ADE3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671AF9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14:paraId="031638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4F707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8683D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26192A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6AFE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7B4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ascii="宋体" w:hAnsi="宋体" w:eastAsia="宋体" w:cs="宋体"/>
                <w:color w:val="auto"/>
                <w:szCs w:val="21"/>
                <w:highlight w:val="none"/>
              </w:rPr>
              <w:t>▲18</w:t>
            </w:r>
          </w:p>
        </w:tc>
        <w:tc>
          <w:tcPr>
            <w:tcW w:w="1231" w:type="dxa"/>
            <w:tcBorders>
              <w:tl2br w:val="nil"/>
              <w:tr2bl w:val="nil"/>
            </w:tcBorders>
            <w:noWrap w:val="0"/>
            <w:vAlign w:val="center"/>
          </w:tcPr>
          <w:p w14:paraId="0AEB19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ascii="宋体" w:hAnsi="宋体" w:eastAsia="宋体" w:cs="宋体"/>
                <w:b/>
                <w:bCs/>
                <w:color w:val="auto"/>
                <w:szCs w:val="21"/>
                <w:highlight w:val="none"/>
                <w:lang w:val="zh-TW"/>
              </w:rPr>
              <w:t>质量保证期（或保修期）</w:t>
            </w:r>
          </w:p>
        </w:tc>
        <w:tc>
          <w:tcPr>
            <w:tcW w:w="6764" w:type="dxa"/>
            <w:tcBorders>
              <w:tl2br w:val="nil"/>
              <w:tr2bl w:val="nil"/>
            </w:tcBorders>
            <w:noWrap w:val="0"/>
            <w:vAlign w:val="center"/>
          </w:tcPr>
          <w:p w14:paraId="1E1CEA43">
            <w:pPr>
              <w:spacing w:line="360" w:lineRule="auto"/>
              <w:rPr>
                <w:rFonts w:hint="default" w:ascii="宋体" w:hAnsi="宋体" w:eastAsia="宋体" w:cs="宋体"/>
                <w:color w:val="auto"/>
                <w:szCs w:val="21"/>
                <w:highlight w:val="none"/>
                <w:lang w:val="en-US" w:eastAsia="zh-CN"/>
              </w:rPr>
            </w:pPr>
            <w:r>
              <w:rPr>
                <w:rFonts w:asciiTheme="minorEastAsia" w:hAnsiTheme="minorEastAsia" w:eastAsiaTheme="minorEastAsia" w:cstheme="minorEastAsia"/>
                <w:b/>
                <w:bCs/>
                <w:color w:val="auto"/>
                <w:kern w:val="0"/>
                <w:szCs w:val="21"/>
                <w:highlight w:val="none"/>
              </w:rPr>
              <w:t>质量保证期（或保修期）：</w:t>
            </w:r>
            <w:r>
              <w:rPr>
                <w:rFonts w:hint="eastAsia" w:asciiTheme="minorEastAsia" w:hAnsiTheme="minorEastAsia" w:eastAsiaTheme="minorEastAsia" w:cstheme="minorEastAsia"/>
                <w:b w:val="0"/>
                <w:bCs w:val="0"/>
                <w:color w:val="auto"/>
                <w:kern w:val="0"/>
                <w:szCs w:val="21"/>
                <w:highlight w:val="none"/>
              </w:rPr>
              <w:t>本项目所有货物质保期为</w:t>
            </w:r>
            <w:r>
              <w:rPr>
                <w:rFonts w:hint="eastAsia" w:asciiTheme="minorEastAsia" w:hAnsiTheme="minorEastAsia" w:eastAsiaTheme="minorEastAsia" w:cstheme="minorEastAsia"/>
                <w:b w:val="0"/>
                <w:bCs w:val="0"/>
                <w:color w:val="auto"/>
                <w:kern w:val="0"/>
                <w:szCs w:val="21"/>
                <w:highlight w:val="none"/>
                <w:lang w:val="en-US" w:eastAsia="zh-CN"/>
              </w:rPr>
              <w:t>2</w:t>
            </w:r>
            <w:r>
              <w:rPr>
                <w:rFonts w:hint="eastAsia" w:asciiTheme="minorEastAsia" w:hAnsiTheme="minorEastAsia" w:eastAsiaTheme="minorEastAsia" w:cstheme="minorEastAsia"/>
                <w:b w:val="0"/>
                <w:bCs w:val="0"/>
                <w:color w:val="auto"/>
                <w:kern w:val="0"/>
                <w:szCs w:val="21"/>
                <w:highlight w:val="none"/>
              </w:rPr>
              <w:t>年。在质保期内，有任何质量问题由中标人负责解决，由此产生相关的所有费用由中标人负责。采购人报修通知（电话、电传等）后最迟24小时到达现场响应解决问题，不能解决的提供备品配件</w:t>
            </w:r>
            <w:r>
              <w:rPr>
                <w:rFonts w:hint="eastAsia" w:ascii="宋体" w:hAnsi="宋体" w:eastAsia="宋体" w:cs="宋体"/>
                <w:color w:val="auto"/>
                <w:szCs w:val="21"/>
                <w:highlight w:val="none"/>
                <w:lang w:val="en-US" w:eastAsia="zh-CN"/>
              </w:rPr>
              <w:t>；</w:t>
            </w:r>
          </w:p>
          <w:p w14:paraId="383E5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ascii="宋体" w:hAnsi="宋体" w:eastAsia="宋体" w:cs="宋体"/>
                <w:color w:val="auto"/>
                <w:szCs w:val="21"/>
                <w:highlight w:val="none"/>
              </w:rPr>
              <w:t>中标人应保证合同项下所发产品完全是崭新的且生产日期为近一年内。</w:t>
            </w:r>
          </w:p>
        </w:tc>
      </w:tr>
      <w:tr w14:paraId="5A15D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0C56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63011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75776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同意将非主体、非关键性的工作分包，如有资质要求的，须符合相关规定，并在事前须得到采购人同意。</w:t>
            </w:r>
          </w:p>
          <w:p w14:paraId="09707F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747E2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3BD2E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6F91C3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25D377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370625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70D20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b.投标文件递交的截止时间：2024年10月23日14时30分（北京时间）。</w:t>
            </w:r>
          </w:p>
          <w:p w14:paraId="1007ED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75668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3DA0C8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45302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31203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6D7701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邮寄地址：浦江县浦南大道550号二楼（浙江中正），张先生收，联系方式：15024539007，邮编：322200，逾期送达、未按指定地点送达或未密封将予以拒收。</w:t>
            </w:r>
          </w:p>
          <w:p w14:paraId="56E77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261ED4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电子备份投标文件的密封：</w:t>
            </w:r>
            <w:r>
              <w:rPr>
                <w:rFonts w:hint="eastAsia" w:ascii="宋体" w:hAnsi="宋体" w:eastAsia="宋体" w:cs="宋体"/>
                <w:b/>
                <w:bCs/>
                <w:i w:val="0"/>
                <w:iCs w:val="0"/>
                <w:color w:val="auto"/>
                <w:kern w:val="2"/>
                <w:sz w:val="21"/>
                <w:szCs w:val="21"/>
                <w:highlight w:val="none"/>
                <w:vertAlign w:val="baseline"/>
                <w:lang w:val="en-US" w:eastAsia="zh-CN" w:bidi="ar-SA"/>
              </w:rPr>
              <w:t>外包装须注明项目名称、项目编号、投标截止时间并加盖公章。(如联合体投标的，包装物封面需注明联合体投标，并注明联合体成员各方的名称和联合协议中约定的牵头人的名称)</w:t>
            </w:r>
          </w:p>
          <w:p w14:paraId="47EA87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未按要求密封和标注的电子备份投标文件，被遗漏、误拆是投标人的责任。</w:t>
            </w:r>
          </w:p>
        </w:tc>
      </w:tr>
      <w:tr w14:paraId="5DEDA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D45A1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4F6842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51F327CA">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2024年10月23 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0926F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82C9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F288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F02F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2EF19C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1302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DACCB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23D97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657803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054F71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3B50D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157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622F0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0180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，投标人通过邮件形式发送经授权代表签署的《政府采购活动现场确认声明书》（格式见附件），扫描件发至代理机构经办人邮箱：626955413@qq.com，联系人：张先生，电话：</w:t>
            </w:r>
            <w:r>
              <w:rPr>
                <w:rFonts w:hint="eastAsia" w:ascii="宋体" w:hAnsi="宋体" w:eastAsia="宋体" w:cs="宋体"/>
                <w:i w:val="0"/>
                <w:iCs w:val="0"/>
                <w:color w:val="auto"/>
                <w:kern w:val="2"/>
                <w:sz w:val="21"/>
                <w:szCs w:val="21"/>
                <w:highlight w:val="none"/>
                <w:vertAlign w:val="baseline"/>
                <w:lang w:val="en-US" w:eastAsia="zh-CN" w:bidi="ar-SA"/>
              </w:rPr>
              <w:t>15024539007</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6A2BC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8FD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4AD8C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643797AE">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0ABF076B">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highlight w:val="none"/>
                <w:lang w:eastAsia="zh-CN"/>
              </w:rPr>
              <w:t>2.残疾人福利性单位、监狱企业视同小型、微型企业，享受预留份额。</w:t>
            </w:r>
          </w:p>
        </w:tc>
      </w:tr>
      <w:tr w14:paraId="58F7F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557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3C8E97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567514F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2CD40A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47483510"/>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color w:val="auto"/>
                    <w:kern w:val="0"/>
                    <w:sz w:val="24"/>
                    <w:szCs w:val="24"/>
                    <w:highlight w:val="none"/>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37E6C63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0F9F1BA5">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42DD096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6D8A015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44A47AE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99B316C">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0EF8E879">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058C9A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42F6B1D6">
            <w:pPr>
              <w:pStyle w:val="25"/>
              <w:spacing w:line="36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27754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4CD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794CB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59D5D514">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64E07465">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4971D0C7">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69F134BD">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43746BE3">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239E946E">
            <w:pPr>
              <w:keepNext w:val="0"/>
              <w:keepLines w:val="0"/>
              <w:pageBreakBefore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69E8BBE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4BBB6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CD0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21D73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7456AD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38586B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魏先生</w:t>
            </w:r>
            <w:r>
              <w:rPr>
                <w:rFonts w:hint="eastAsia" w:ascii="宋体" w:hAnsi="宋体" w:eastAsia="宋体" w:cs="宋体"/>
                <w:b/>
                <w:bCs/>
                <w:i w:val="0"/>
                <w:iCs w:val="0"/>
                <w:color w:val="auto"/>
                <w:kern w:val="2"/>
                <w:sz w:val="21"/>
                <w:szCs w:val="21"/>
                <w:highlight w:val="none"/>
                <w:vertAlign w:val="baseline"/>
                <w:lang w:val="zh-TW" w:eastAsia="zh-TW" w:bidi="ar-SA"/>
              </w:rPr>
              <w:t>，联系电话：</w:t>
            </w:r>
            <w:r>
              <w:rPr>
                <w:rFonts w:hint="eastAsia" w:ascii="宋体" w:hAnsi="宋体" w:eastAsia="宋体" w:cs="宋体"/>
                <w:b/>
                <w:bCs/>
                <w:i w:val="0"/>
                <w:iCs w:val="0"/>
                <w:color w:val="auto"/>
                <w:kern w:val="2"/>
                <w:sz w:val="21"/>
                <w:szCs w:val="21"/>
                <w:highlight w:val="none"/>
                <w:vertAlign w:val="baseline"/>
                <w:lang w:val="zh-TW" w:eastAsia="zh-CN" w:bidi="ar-SA"/>
              </w:rPr>
              <w:t>0579-84291867</w:t>
            </w:r>
            <w:r>
              <w:rPr>
                <w:rFonts w:hint="eastAsia" w:ascii="宋体" w:hAnsi="宋体" w:eastAsia="宋体" w:cs="宋体"/>
                <w:b/>
                <w:bCs/>
                <w:i w:val="0"/>
                <w:iCs w:val="0"/>
                <w:color w:val="auto"/>
                <w:kern w:val="2"/>
                <w:sz w:val="21"/>
                <w:szCs w:val="21"/>
                <w:highlight w:val="none"/>
                <w:vertAlign w:val="baseline"/>
                <w:lang w:val="zh-TW" w:eastAsia="zh-TW" w:bidi="ar-SA"/>
              </w:rPr>
              <w:t>，地址：</w:t>
            </w:r>
            <w:r>
              <w:rPr>
                <w:rFonts w:hint="eastAsia" w:ascii="宋体" w:hAnsi="宋体" w:eastAsia="宋体" w:cs="宋体"/>
                <w:b/>
                <w:bCs/>
                <w:i w:val="0"/>
                <w:iCs w:val="0"/>
                <w:color w:val="auto"/>
                <w:kern w:val="2"/>
                <w:sz w:val="21"/>
                <w:szCs w:val="21"/>
                <w:highlight w:val="none"/>
                <w:vertAlign w:val="baseline"/>
                <w:lang w:val="zh-TW" w:eastAsia="zh-CN" w:bidi="ar-SA"/>
              </w:rPr>
              <w:t>浦江县浦南大道550号二楼。</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同时请将质疑函的word格式文件发送至邮箱：626955413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2EB0C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749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0CB5B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072B89F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MS Gothic" w:hAnsi="MS Gothic" w:eastAsia="宋体" w:cs="宋体"/>
                    <w:b/>
                    <w:bCs w:val="0"/>
                    <w:i w:val="0"/>
                    <w:iCs w:val="0"/>
                    <w:color w:val="auto"/>
                    <w:kern w:val="2"/>
                    <w:sz w:val="21"/>
                    <w:szCs w:val="21"/>
                    <w:highlight w:val="none"/>
                    <w:lang w:val="en-US" w:eastAsia="zh-CN" w:bidi="ar-SA"/>
                  </w:rPr>
                  <w:t>☐</w:t>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661454C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7F4A8D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1FFB6A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02EB6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CB0B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77C94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10B5A5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16680元计取，以项目预算金额为基数，参照（计价格[2002]1980号）文件计算,即1000000*1.5%+168000*1.0%=16680元，费用由中标供应商承担。投标供应商报价时须综合考虑，由中标供应商在收到中标通知书的同时支付给采购代理机构。</w:t>
            </w:r>
          </w:p>
          <w:p w14:paraId="72175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账号名称：浙江中正工程项目管理有限公司浦江分公司（收款单位名称）</w:t>
            </w:r>
          </w:p>
          <w:p w14:paraId="673456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开户银行：中国工商银行股份有限公司浦江支行  </w:t>
            </w:r>
          </w:p>
          <w:p w14:paraId="3A9F5F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 xml:space="preserve">银行账号： 1208070009200443849 </w:t>
            </w:r>
          </w:p>
        </w:tc>
      </w:tr>
      <w:tr w14:paraId="49591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D61BF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5BACE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737AF0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2289"/>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6493E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BFCB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05A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598DE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735FED75">
            <w:pPr>
              <w:adjustRightInd w:val="0"/>
              <w:spacing w:line="360" w:lineRule="auto"/>
              <w:rPr>
                <w:rFonts w:hint="eastAsia" w:asciiTheme="minorEastAsia" w:hAnsiTheme="minorEastAsia" w:eastAsiaTheme="minorEastAsia" w:cstheme="minorEastAsia"/>
                <w:color w:val="auto"/>
                <w:sz w:val="21"/>
                <w:szCs w:val="21"/>
                <w:highlight w:val="none"/>
              </w:rPr>
            </w:pPr>
            <w:sdt>
              <w:sdtPr>
                <w:rPr>
                  <w:rFonts w:hint="eastAsia" w:ascii="仿宋_GB2312" w:hAnsi="仿宋" w:eastAsia="仿宋_GB2312" w:cs="Arial"/>
                  <w:color w:val="auto"/>
                  <w:kern w:val="0"/>
                  <w:sz w:val="24"/>
                  <w:szCs w:val="24"/>
                  <w:highlight w:val="none"/>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1"/>
                  <w:szCs w:val="21"/>
                  <w:highlight w:val="none"/>
                </w:rPr>
              </w:sdtEndPr>
              <w:sdtContent>
                <w:r>
                  <w:rPr>
                    <w:rFonts w:hint="eastAsia" w:ascii="Wingdings" w:hAnsi="Wingdings" w:eastAsiaTheme="minorEastAsia" w:cstheme="minorEastAsia"/>
                    <w:b/>
                    <w:bCs/>
                    <w:color w:val="auto"/>
                    <w:kern w:val="0"/>
                    <w:sz w:val="21"/>
                    <w:szCs w:val="21"/>
                    <w:highlight w:val="none"/>
                    <w:lang w:val="en-US" w:eastAsia="zh-CN" w:bidi="ar-SA"/>
                  </w:rPr>
                  <w:t>þ</w:t>
                </w:r>
              </w:sdtContent>
            </w:sdt>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b/>
                <w:bCs/>
                <w:color w:val="auto"/>
                <w:kern w:val="0"/>
                <w:sz w:val="21"/>
                <w:szCs w:val="21"/>
                <w:highlight w:val="none"/>
              </w:rPr>
              <w:t>核心产品为：沿墙展柜</w:t>
            </w:r>
            <w:r>
              <w:rPr>
                <w:rFonts w:hint="eastAsia" w:asciiTheme="minorEastAsia" w:hAnsiTheme="minorEastAsia" w:eastAsiaTheme="minorEastAsia" w:cstheme="minorEastAsia"/>
                <w:b/>
                <w:bCs/>
                <w:color w:val="auto"/>
                <w:sz w:val="21"/>
                <w:szCs w:val="21"/>
                <w:highlight w:val="none"/>
              </w:rPr>
              <w:t>。</w:t>
            </w:r>
          </w:p>
          <w:p w14:paraId="61D565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highlight w:val="none"/>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MS Gothic" w:hAnsi="MS Gothic" w:eastAsiaTheme="minorEastAsia" w:cstheme="minorEastAsia"/>
                    <w:color w:val="auto"/>
                    <w:kern w:val="0"/>
                    <w:sz w:val="21"/>
                    <w:szCs w:val="21"/>
                    <w:highlight w:val="none"/>
                    <w:lang w:val="en-US" w:eastAsia="zh-CN" w:bidi="ar-SA"/>
                  </w:rPr>
                  <w:t>☐</w:t>
                </w:r>
              </w:sdtContent>
            </w:sdt>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4D2AF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B1B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60074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24EA57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030C2C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6CC17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12875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9BE8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3B64F7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1D563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968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31552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1AADCC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522846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5F452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9DBAC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DA05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295BCB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中标人在签订合同前另行提供纸质投标文件一正一副。</w:t>
            </w:r>
          </w:p>
        </w:tc>
      </w:tr>
      <w:tr w14:paraId="33C54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0EAF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09FEA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24A25F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0D3683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2381552B">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46799D0D">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44E30A4D">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76E4551">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08AF8EE4">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p>
    <w:p w14:paraId="68512C30">
      <w:pPr>
        <w:snapToGrid w:val="0"/>
        <w:spacing w:before="120" w:after="120" w:line="360" w:lineRule="auto"/>
        <w:jc w:val="both"/>
        <w:outlineLvl w:val="1"/>
        <w:rPr>
          <w:rFonts w:hint="eastAsia" w:asciiTheme="minorEastAsia" w:hAnsiTheme="minorEastAsia" w:eastAsiaTheme="minorEastAsia" w:cstheme="minorEastAsia"/>
          <w:b/>
          <w:color w:val="auto"/>
          <w:sz w:val="32"/>
          <w:szCs w:val="32"/>
          <w:highlight w:val="none"/>
        </w:rPr>
      </w:pPr>
    </w:p>
    <w:p w14:paraId="66E1467C">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14:paraId="08ADB1DC">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16C70AB6">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69531CF3">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7DC2CCB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2F1FBF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688B31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4D0A9D6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w:t>
      </w:r>
      <w:r>
        <w:rPr>
          <w:rFonts w:hint="eastAsia" w:asciiTheme="minorEastAsia" w:hAnsiTheme="minorEastAsia" w:eastAsiaTheme="minorEastAsia" w:cstheme="minorEastAsia"/>
          <w:color w:val="auto"/>
          <w:highlight w:val="none"/>
        </w:rPr>
        <w:t>其他组织为法律、行政法规规定代表单位行使职权的主要负责人，或自然人本人。</w:t>
      </w:r>
    </w:p>
    <w:p w14:paraId="172AD9A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69B18AA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7107853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73AFFA8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3CC07C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471EAB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4007D68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3026167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368C51E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97741A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 支持绿色发展</w:t>
      </w:r>
    </w:p>
    <w:p w14:paraId="413B04C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96913A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BAAE5D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.3支持中小企业发展</w:t>
      </w:r>
    </w:p>
    <w:p w14:paraId="63CCD22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3E5B5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符合中小企业划分标准的个体工商户，在政府采购活动中视同中小企业。</w:t>
      </w:r>
    </w:p>
    <w:p w14:paraId="4DCECBF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.3.2在政府采购活动中，供应商提供的货物、工程或者服务符合下列情形的，享受中小企业扶持政策：</w:t>
      </w:r>
    </w:p>
    <w:p w14:paraId="4A979A9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.3.2.1在货物采购项目中，货物由中小企业制造，即货物由中小企业生产且使用该中小企业商号或者注册商标；</w:t>
      </w:r>
    </w:p>
    <w:p w14:paraId="1B6E364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.3.2.2在工程采购项目中，工程由中小企业承建，即工程施工单位为中小企业；</w:t>
      </w:r>
    </w:p>
    <w:p w14:paraId="0FA0F70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.3.2.3在服务采购项目中，服务由中小企业承接，即提供服务的人员为中小企业依照《中华人民共和国劳动合同法》订立劳动合同的从业人员。</w:t>
      </w:r>
    </w:p>
    <w:p w14:paraId="2C0B4FC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在货物采购项目中，供应商提供的货物既有中小企业制造货物，也有大型企业制造货物的，不享受中小企业扶持政策。</w:t>
      </w:r>
    </w:p>
    <w:p w14:paraId="7A8875E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以联合体形式参加政府采购活动，联合体各方均为中小企业的，联合体视同中小企业。其中，联合体各方均为小微企业的，联合体视同小微企业。</w:t>
      </w:r>
    </w:p>
    <w:p w14:paraId="4825A88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E3A2A4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highlight w:val="none"/>
          <w:lang w:val="en-US" w:eastAsia="zh-CN"/>
        </w:rPr>
        <w:t>格式附后</w:t>
      </w:r>
      <w:r>
        <w:rPr>
          <w:rFonts w:hint="eastAsia" w:asciiTheme="minorEastAsia" w:hAnsiTheme="minorEastAsia" w:eastAsiaTheme="minorEastAsia" w:cstheme="minorEastAsia"/>
          <w:b w:val="0"/>
          <w:bCs w:val="0"/>
          <w:color w:val="auto"/>
          <w:highlight w:val="none"/>
        </w:rPr>
        <w:t>）的残疾人福利性单位视同小型、微型企业；</w:t>
      </w:r>
    </w:p>
    <w:p w14:paraId="3A84A93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1D510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1B38F5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.3.7中小企业享受扶持政策获得政府采购合同的，小微企业不得将合同分包给大中型企业，中型企业不得将合同分包给大型企业。</w:t>
      </w:r>
    </w:p>
    <w:p w14:paraId="3823BBF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.4支持创新发展</w:t>
      </w:r>
    </w:p>
    <w:p w14:paraId="0F2358C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.4.1 采购人优先采购被认定为首台套产品和“制造精品”的自主创新产品。</w:t>
      </w:r>
    </w:p>
    <w:p w14:paraId="391FAAA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年内视同已具备相应销售业绩，参加政府采购活动时业绩分值为满分。</w:t>
      </w:r>
    </w:p>
    <w:p w14:paraId="35DA199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highlight w:val="none"/>
          <w:lang w:eastAsia="zh-CN"/>
        </w:rPr>
        <w:t>可登录</w:t>
      </w:r>
      <w:r>
        <w:rPr>
          <w:rFonts w:hint="eastAsia" w:asciiTheme="minorEastAsia" w:hAnsiTheme="minorEastAsia" w:eastAsiaTheme="minorEastAsia" w:cstheme="minorEastAsia"/>
          <w:b w:val="0"/>
          <w:bCs w:val="0"/>
          <w:color w:val="auto"/>
          <w:highlight w:val="none"/>
        </w:rPr>
        <w:t>浙江政府采购</w:t>
      </w:r>
      <w:r>
        <w:rPr>
          <w:rFonts w:hint="eastAsia" w:asciiTheme="minorEastAsia" w:hAnsiTheme="minorEastAsia" w:eastAsiaTheme="minorEastAsia" w:cstheme="minorEastAsia"/>
          <w:b w:val="0"/>
          <w:bCs w:val="0"/>
          <w:color w:val="auto"/>
          <w:highlight w:val="none"/>
          <w:lang w:val="en-US" w:eastAsia="zh-CN"/>
        </w:rPr>
        <w:t>网</w:t>
      </w:r>
      <w:r>
        <w:rPr>
          <w:rFonts w:hint="eastAsia" w:asciiTheme="minorEastAsia" w:hAnsiTheme="minorEastAsia" w:eastAsiaTheme="minorEastAsia" w:cstheme="minorEastAsia"/>
          <w:b w:val="0"/>
          <w:bCs w:val="0"/>
          <w:color w:val="auto"/>
          <w:highlight w:val="none"/>
        </w:rPr>
        <w:t xml:space="preserve">( </w:t>
      </w:r>
      <w:r>
        <w:rPr>
          <w:rFonts w:hint="eastAsia" w:asciiTheme="minorEastAsia" w:hAnsiTheme="minorEastAsia" w:eastAsiaTheme="minorEastAsia" w:cstheme="minorEastAsia"/>
          <w:b w:val="0"/>
          <w:bCs w:val="0"/>
          <w:color w:val="auto"/>
          <w:highlight w:val="none"/>
          <w:lang w:val="en-US" w:eastAsia="zh-CN"/>
        </w:rPr>
        <w:t>https://zfcg.czt.zj.gov.cn/</w:t>
      </w:r>
      <w:r>
        <w:rPr>
          <w:rFonts w:hint="eastAsia" w:asciiTheme="minorEastAsia" w:hAnsiTheme="minorEastAsia" w:eastAsiaTheme="minorEastAsia" w:cstheme="minorEastAsia"/>
          <w:b w:val="0"/>
          <w:bCs w:val="0"/>
          <w:color w:val="auto"/>
          <w:highlight w:val="none"/>
        </w:rPr>
        <w:t>)的中小企业信用融资栏目了解相关信息。 供应商可以通过浙江政府采购网(https://zfcg.czt.zj.gov.cn/)首页的“浙江政采贷”模块进入申请，还可以通过政府采购云平台(www.zcygov.cn)首页的“金融服务”模块进入申请。</w:t>
      </w:r>
    </w:p>
    <w:p w14:paraId="0E3CDCDD">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1DEFA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0D0AB7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4D50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6EF214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5983D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98A0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7E9A2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194370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6C6E9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49694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06399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75612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1D5CD3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0154A0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183F4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4C73F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w:t>
      </w:r>
      <w:r>
        <w:rPr>
          <w:rFonts w:hint="eastAsia" w:asciiTheme="minorEastAsia" w:hAnsiTheme="minorEastAsia" w:eastAsiaTheme="minorEastAsia" w:cstheme="minorEastAsia"/>
          <w:b w:val="0"/>
          <w:bCs w:val="0"/>
          <w:color w:val="auto"/>
          <w:sz w:val="24"/>
          <w:szCs w:val="24"/>
          <w:highlight w:val="none"/>
          <w:lang w:eastAsia="zh-CN"/>
        </w:rPr>
        <w:t>亟须</w:t>
      </w:r>
      <w:r>
        <w:rPr>
          <w:rFonts w:hint="eastAsia" w:asciiTheme="minorEastAsia" w:hAnsiTheme="minorEastAsia" w:eastAsiaTheme="minorEastAsia" w:cstheme="minorEastAsia"/>
          <w:b w:val="0"/>
          <w:bCs w:val="0"/>
          <w:color w:val="auto"/>
          <w:sz w:val="24"/>
          <w:szCs w:val="24"/>
          <w:highlight w:val="none"/>
        </w:rPr>
        <w:t>一式三份。供应商为自然人的，应当由本人签字；供应商为法人或者其他组织的，应当由法定代表人、主要负责人，或者其授权代表签字或者盖章，并加盖公章。</w:t>
      </w:r>
    </w:p>
    <w:p w14:paraId="757A2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3D262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5E51A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71D90E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767E8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highlight w:val="none"/>
          <w:lang w:eastAsia="zh-CN"/>
        </w:rPr>
        <w:t>浙江政务服务网</w:t>
      </w:r>
      <w:r>
        <w:rPr>
          <w:rFonts w:hint="eastAsia" w:asciiTheme="minorEastAsia" w:hAnsiTheme="minorEastAsia" w:eastAsiaTheme="minorEastAsia" w:cstheme="minorEastAsia"/>
          <w:b w:val="0"/>
          <w:bCs w:val="0"/>
          <w:color w:val="auto"/>
          <w:sz w:val="24"/>
          <w:szCs w:val="24"/>
          <w:highlight w:val="none"/>
        </w:rPr>
        <w:t>-政府采购投诉处理-在线办理。）</w:t>
      </w:r>
    </w:p>
    <w:p w14:paraId="12D42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4EAA6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2529E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2FD31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2D64B34B">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373E2AB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33E3B4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49A2002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238366C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3682BF6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729FCB6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0B73D1D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016C1CF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7A921A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6887FF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3B9D4D16">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0FABD922">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325DAEAC">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237C58">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26ECBB8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5FFFB44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2EB3D93D">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4414D0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6E9574EC">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F62296B">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2D70DBF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1C8F41CE">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2249D0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2519E1B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4AFD39E">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5E0369B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8B4D7DB">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7E45084E">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43FFAD4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714F8229">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AE348A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0AE3B4E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51444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A9B6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256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86A8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1129ED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4A7D0A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44DA7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7822A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6CED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6B22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7D1B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0AD1A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27EDB8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3D799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6AB0B0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0C28A4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2E1FA7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1EB02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55C2B6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C441A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449F03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21110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6671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265512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127ED05">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4169A873">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183786419"/>
      <w:bookmarkStart w:id="8" w:name="_Toc207550884"/>
      <w:bookmarkStart w:id="9" w:name="_Toc11093"/>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F3F017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31E29842">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173EABEA">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7BAE226E">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7435B84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1854E100">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53758B4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38AD868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4E9F254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04012F0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3E84C29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670CCF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3144C9A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4BAD8A8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6DC81546">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2B53265F">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656B1C4C">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12D65271">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6FACEC6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22E7A7DD">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2C55239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18D10C98">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17471F7">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316DA4DF">
      <w:pPr>
        <w:pStyle w:val="3"/>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545D6FB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71935FC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5C354178">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517938E2">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4072DC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6AAA4E7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4EA84F61">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4E3DF785">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2A809E63">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233C926F">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5FDC3C0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40AF3F7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33B259C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7DF1B4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2C80796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54E4BBB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5E0AA3D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67059236">
      <w:pPr>
        <w:pStyle w:val="3"/>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137D926">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251CBDF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C4686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58352E5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4BB0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2EAAED8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195B991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72546B">
      <w:pPr>
        <w:rPr>
          <w:rFonts w:hint="eastAsia" w:asciiTheme="minorEastAsia" w:hAnsiTheme="minorEastAsia" w:eastAsiaTheme="minorEastAsia" w:cstheme="minorEastAsia"/>
          <w:color w:val="auto"/>
          <w:highlight w:val="none"/>
        </w:rPr>
      </w:pPr>
    </w:p>
    <w:p w14:paraId="4D34046F">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1276B0A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7D8C5C82">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p>
    <w:p w14:paraId="3D5D5B03">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浦江博物馆馆藏文物预防性保护项目</w:t>
      </w:r>
    </w:p>
    <w:p w14:paraId="5356C749">
      <w:pPr>
        <w:pStyle w:val="10"/>
        <w:numPr>
          <w:ilvl w:val="0"/>
          <w:numId w:val="1"/>
        </w:numP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采购货物清单</w:t>
      </w:r>
    </w:p>
    <w:tbl>
      <w:tblPr>
        <w:tblStyle w:val="27"/>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402"/>
        <w:gridCol w:w="663"/>
        <w:gridCol w:w="670"/>
        <w:gridCol w:w="5241"/>
      </w:tblGrid>
      <w:tr w14:paraId="513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92" w:type="pct"/>
            <w:noWrap w:val="0"/>
            <w:vAlign w:val="center"/>
          </w:tcPr>
          <w:p w14:paraId="5D70B24C">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810" w:type="pct"/>
            <w:noWrap w:val="0"/>
            <w:vAlign w:val="center"/>
          </w:tcPr>
          <w:p w14:paraId="557D4EC1">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产品名称</w:t>
            </w:r>
          </w:p>
        </w:tc>
        <w:tc>
          <w:tcPr>
            <w:tcW w:w="383" w:type="pct"/>
            <w:noWrap w:val="0"/>
            <w:vAlign w:val="center"/>
          </w:tcPr>
          <w:p w14:paraId="3AB472A0">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387" w:type="pct"/>
            <w:noWrap w:val="0"/>
            <w:vAlign w:val="center"/>
          </w:tcPr>
          <w:p w14:paraId="38F7CED5">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3026" w:type="pct"/>
            <w:noWrap w:val="0"/>
            <w:vAlign w:val="center"/>
          </w:tcPr>
          <w:p w14:paraId="5A4BC08B">
            <w:pPr>
              <w:keepNext w:val="0"/>
              <w:keepLines w:val="0"/>
              <w:pageBreakBefore w:val="0"/>
              <w:kinsoku/>
              <w:wordWrap/>
              <w:overflowPunct/>
              <w:topLinePunct/>
              <w:bidi w:val="0"/>
              <w:spacing w:line="360" w:lineRule="auto"/>
              <w:ind w:firstLine="0" w:firstLineChars="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技术参数</w:t>
            </w:r>
          </w:p>
        </w:tc>
      </w:tr>
      <w:tr w14:paraId="35E6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5"/>
            <w:noWrap w:val="0"/>
            <w:vAlign w:val="center"/>
          </w:tcPr>
          <w:p w14:paraId="0AF6C47F">
            <w:pPr>
              <w:keepNext w:val="0"/>
              <w:keepLines w:val="0"/>
              <w:pageBreakBefore w:val="0"/>
              <w:kinsoku/>
              <w:wordWrap/>
              <w:overflowPunct/>
              <w:topLinePunct/>
              <w:bidi w:val="0"/>
              <w:spacing w:line="360" w:lineRule="auto"/>
              <w:ind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一、馆藏文物保存环境调控</w:t>
            </w:r>
          </w:p>
        </w:tc>
      </w:tr>
      <w:tr w14:paraId="4B43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1F23E620">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pct"/>
            <w:noWrap w:val="0"/>
            <w:vAlign w:val="center"/>
          </w:tcPr>
          <w:p w14:paraId="36EDAB9F">
            <w:pPr>
              <w:bidi w:val="0"/>
              <w:ind w:left="0" w:leftChars="0" w:firstLine="0" w:firstLineChars="0"/>
              <w:jc w:val="center"/>
              <w:rPr>
                <w:rFonts w:hint="eastAsia"/>
                <w:highlight w:val="none"/>
                <w:lang w:val="en-US" w:eastAsia="zh-CN"/>
              </w:rPr>
            </w:pPr>
            <w:r>
              <w:rPr>
                <w:rFonts w:hint="eastAsia"/>
                <w:highlight w:val="none"/>
                <w:lang w:val="en-US" w:eastAsia="zh-CN"/>
              </w:rPr>
              <w:t>加湿除湿一体机</w:t>
            </w:r>
          </w:p>
        </w:tc>
        <w:tc>
          <w:tcPr>
            <w:tcW w:w="383" w:type="pct"/>
            <w:noWrap w:val="0"/>
            <w:vAlign w:val="center"/>
          </w:tcPr>
          <w:p w14:paraId="5366ABA4">
            <w:pPr>
              <w:bidi w:val="0"/>
              <w:jc w:val="center"/>
              <w:rPr>
                <w:rFonts w:hint="default"/>
                <w:highlight w:val="none"/>
                <w:lang w:val="en-US" w:eastAsia="zh-CN"/>
              </w:rPr>
            </w:pPr>
            <w:r>
              <w:rPr>
                <w:rFonts w:hint="eastAsia"/>
                <w:highlight w:val="none"/>
                <w:lang w:val="en-US" w:eastAsia="zh-CN"/>
              </w:rPr>
              <w:t>台</w:t>
            </w:r>
          </w:p>
        </w:tc>
        <w:tc>
          <w:tcPr>
            <w:tcW w:w="387" w:type="pct"/>
            <w:noWrap w:val="0"/>
            <w:vAlign w:val="center"/>
          </w:tcPr>
          <w:p w14:paraId="268400CC">
            <w:pPr>
              <w:bidi w:val="0"/>
              <w:jc w:val="center"/>
              <w:rPr>
                <w:rFonts w:hint="eastAsia"/>
                <w:highlight w:val="none"/>
                <w:lang w:val="en-US" w:eastAsia="zh-CN"/>
              </w:rPr>
            </w:pPr>
            <w:r>
              <w:rPr>
                <w:rFonts w:hint="eastAsia"/>
                <w:highlight w:val="none"/>
                <w:lang w:val="en-US" w:eastAsia="zh-CN"/>
              </w:rPr>
              <w:t>3</w:t>
            </w:r>
          </w:p>
        </w:tc>
        <w:tc>
          <w:tcPr>
            <w:tcW w:w="3026" w:type="pct"/>
            <w:noWrap w:val="0"/>
            <w:vAlign w:val="top"/>
          </w:tcPr>
          <w:p w14:paraId="68883F60">
            <w:pPr>
              <w:bidi w:val="0"/>
              <w:rPr>
                <w:rFonts w:hint="eastAsia" w:ascii="宋体" w:hAnsi="宋体" w:eastAsia="宋体" w:cs="宋体"/>
                <w:szCs w:val="24"/>
                <w:highlight w:val="none"/>
                <w:lang w:val="en-US" w:eastAsia="zh-CN"/>
              </w:rPr>
            </w:pPr>
            <w:r>
              <w:rPr>
                <w:rFonts w:hint="eastAsia" w:cs="宋体"/>
                <w:szCs w:val="24"/>
                <w:highlight w:val="none"/>
                <w:lang w:val="en-US" w:eastAsia="zh-CN"/>
              </w:rPr>
              <w:t>1.</w:t>
            </w:r>
            <w:r>
              <w:rPr>
                <w:rFonts w:hint="eastAsia" w:ascii="宋体" w:hAnsi="宋体" w:eastAsia="宋体" w:cs="宋体"/>
                <w:szCs w:val="24"/>
                <w:highlight w:val="none"/>
                <w:lang w:val="en-US" w:eastAsia="zh-CN"/>
              </w:rPr>
              <w:t>除湿量：90-120Kg/24h；</w:t>
            </w:r>
          </w:p>
          <w:p w14:paraId="73C751A3">
            <w:pPr>
              <w:bidi w:val="0"/>
              <w:rPr>
                <w:rFonts w:hint="eastAsia" w:ascii="宋体" w:hAnsi="宋体" w:eastAsia="宋体" w:cs="宋体"/>
                <w:szCs w:val="24"/>
                <w:highlight w:val="none"/>
                <w:lang w:val="en-US" w:eastAsia="zh-CN"/>
              </w:rPr>
            </w:pPr>
            <w:r>
              <w:rPr>
                <w:rFonts w:hint="eastAsia" w:cs="宋体"/>
                <w:szCs w:val="24"/>
                <w:highlight w:val="none"/>
                <w:lang w:val="en-US" w:eastAsia="zh-CN"/>
              </w:rPr>
              <w:t>2.</w:t>
            </w:r>
            <w:r>
              <w:rPr>
                <w:rFonts w:hint="eastAsia" w:ascii="宋体" w:hAnsi="宋体" w:eastAsia="宋体" w:cs="宋体"/>
                <w:szCs w:val="24"/>
                <w:highlight w:val="none"/>
                <w:lang w:val="en-US" w:eastAsia="zh-CN"/>
              </w:rPr>
              <w:t>加湿量：7-8KG/H；</w:t>
            </w:r>
          </w:p>
          <w:p w14:paraId="631CDF1D">
            <w:pPr>
              <w:bidi w:val="0"/>
              <w:rPr>
                <w:rFonts w:hint="eastAsia" w:ascii="宋体" w:hAnsi="宋体" w:eastAsia="宋体" w:cs="宋体"/>
                <w:szCs w:val="24"/>
                <w:highlight w:val="none"/>
                <w:lang w:val="en-US" w:eastAsia="zh-CN"/>
              </w:rPr>
            </w:pPr>
            <w:r>
              <w:rPr>
                <w:rFonts w:hint="eastAsia" w:cs="宋体"/>
                <w:szCs w:val="24"/>
                <w:highlight w:val="none"/>
                <w:lang w:val="en-US" w:eastAsia="zh-CN"/>
              </w:rPr>
              <w:t>3.</w:t>
            </w:r>
            <w:r>
              <w:rPr>
                <w:rFonts w:hint="eastAsia" w:ascii="宋体" w:hAnsi="宋体" w:eastAsia="宋体" w:cs="宋体"/>
                <w:szCs w:val="24"/>
                <w:highlight w:val="none"/>
                <w:lang w:val="en-US" w:eastAsia="zh-CN"/>
              </w:rPr>
              <w:t>电源：220VAC/50HZ；</w:t>
            </w:r>
          </w:p>
          <w:p w14:paraId="087B6688">
            <w:pPr>
              <w:bidi w:val="0"/>
              <w:rPr>
                <w:rFonts w:hint="eastAsia" w:ascii="宋体" w:hAnsi="宋体" w:eastAsia="宋体" w:cs="宋体"/>
                <w:szCs w:val="24"/>
                <w:highlight w:val="none"/>
                <w:lang w:val="en-US" w:eastAsia="zh-CN"/>
              </w:rPr>
            </w:pPr>
            <w:r>
              <w:rPr>
                <w:rFonts w:hint="eastAsia" w:cs="宋体"/>
                <w:szCs w:val="24"/>
                <w:highlight w:val="none"/>
                <w:lang w:val="en-US" w:eastAsia="zh-CN"/>
              </w:rPr>
              <w:t>4.</w:t>
            </w:r>
            <w:r>
              <w:rPr>
                <w:rFonts w:hint="eastAsia" w:ascii="宋体" w:hAnsi="宋体" w:eastAsia="宋体" w:cs="宋体"/>
                <w:szCs w:val="24"/>
                <w:highlight w:val="none"/>
                <w:lang w:val="en-US" w:eastAsia="zh-CN"/>
              </w:rPr>
              <w:t>额定输入功率：2100W；</w:t>
            </w:r>
          </w:p>
          <w:p w14:paraId="23771EE2">
            <w:pPr>
              <w:bidi w:val="0"/>
              <w:rPr>
                <w:rFonts w:hint="eastAsia" w:ascii="宋体" w:hAnsi="宋体" w:eastAsia="宋体" w:cs="宋体"/>
                <w:szCs w:val="24"/>
                <w:highlight w:val="none"/>
                <w:lang w:val="en-US" w:eastAsia="zh-CN"/>
              </w:rPr>
            </w:pPr>
            <w:r>
              <w:rPr>
                <w:rFonts w:hint="eastAsia" w:cs="宋体"/>
                <w:szCs w:val="24"/>
                <w:highlight w:val="none"/>
                <w:lang w:val="en-US" w:eastAsia="zh-CN"/>
              </w:rPr>
              <w:t>5.</w:t>
            </w:r>
            <w:r>
              <w:rPr>
                <w:rFonts w:hint="eastAsia" w:ascii="宋体" w:hAnsi="宋体" w:eastAsia="宋体" w:cs="宋体"/>
                <w:szCs w:val="24"/>
                <w:highlight w:val="none"/>
                <w:lang w:val="en-US" w:eastAsia="zh-CN"/>
              </w:rPr>
              <w:t>除湿/加湿风量：1600-2000m³/h；</w:t>
            </w:r>
          </w:p>
          <w:p w14:paraId="720DC644">
            <w:pPr>
              <w:bidi w:val="0"/>
              <w:rPr>
                <w:rFonts w:hint="eastAsia" w:ascii="宋体" w:hAnsi="宋体" w:eastAsia="宋体" w:cs="宋体"/>
                <w:szCs w:val="24"/>
                <w:highlight w:val="none"/>
                <w:lang w:val="en-US" w:eastAsia="zh-CN"/>
              </w:rPr>
            </w:pPr>
            <w:r>
              <w:rPr>
                <w:rFonts w:hint="eastAsia" w:cs="宋体"/>
                <w:szCs w:val="24"/>
                <w:highlight w:val="none"/>
                <w:lang w:val="en-US" w:eastAsia="zh-CN"/>
              </w:rPr>
              <w:t>6.</w:t>
            </w:r>
            <w:r>
              <w:rPr>
                <w:rFonts w:hint="eastAsia" w:ascii="宋体" w:hAnsi="宋体" w:eastAsia="宋体" w:cs="宋体"/>
                <w:szCs w:val="24"/>
                <w:highlight w:val="none"/>
                <w:lang w:val="en-US" w:eastAsia="zh-CN"/>
              </w:rPr>
              <w:t>体积小,占地空间小；</w:t>
            </w:r>
          </w:p>
          <w:p w14:paraId="5775E99B">
            <w:pPr>
              <w:bidi w:val="0"/>
              <w:rPr>
                <w:rFonts w:hint="eastAsia" w:ascii="宋体" w:hAnsi="宋体" w:eastAsia="宋体" w:cs="宋体"/>
                <w:szCs w:val="24"/>
                <w:highlight w:val="none"/>
                <w:lang w:val="en-US" w:eastAsia="zh-CN"/>
              </w:rPr>
            </w:pPr>
            <w:r>
              <w:rPr>
                <w:rFonts w:hint="eastAsia" w:cs="宋体"/>
                <w:szCs w:val="24"/>
                <w:highlight w:val="none"/>
                <w:lang w:val="en-US" w:eastAsia="zh-CN"/>
              </w:rPr>
              <w:t>7.</w:t>
            </w:r>
            <w:r>
              <w:rPr>
                <w:rFonts w:hint="eastAsia" w:ascii="宋体" w:hAnsi="宋体" w:eastAsia="宋体" w:cs="宋体"/>
                <w:szCs w:val="24"/>
                <w:highlight w:val="none"/>
                <w:lang w:val="en-US" w:eastAsia="zh-CN"/>
              </w:rPr>
              <w:t>适用面积：90～120m</w:t>
            </w:r>
            <w:r>
              <w:rPr>
                <w:rFonts w:hint="eastAsia" w:ascii="宋体" w:hAnsi="宋体" w:eastAsia="宋体" w:cs="宋体"/>
                <w:szCs w:val="24"/>
                <w:highlight w:val="none"/>
                <w:vertAlign w:val="superscript"/>
                <w:lang w:val="en-US" w:eastAsia="zh-CN"/>
              </w:rPr>
              <w:t>2</w:t>
            </w:r>
            <w:r>
              <w:rPr>
                <w:rFonts w:hint="eastAsia" w:ascii="宋体" w:hAnsi="宋体" w:eastAsia="宋体" w:cs="宋体"/>
                <w:szCs w:val="24"/>
                <w:highlight w:val="none"/>
                <w:lang w:val="en-US" w:eastAsia="zh-CN"/>
              </w:rPr>
              <w:t>；（层高2.6米）</w:t>
            </w:r>
          </w:p>
          <w:p w14:paraId="1FA7BAAA">
            <w:pPr>
              <w:bidi w:val="0"/>
              <w:rPr>
                <w:rFonts w:hint="eastAsia" w:ascii="宋体" w:hAnsi="宋体" w:eastAsia="宋体" w:cs="宋体"/>
                <w:szCs w:val="24"/>
                <w:highlight w:val="none"/>
                <w:lang w:val="en-US" w:eastAsia="zh-CN"/>
              </w:rPr>
            </w:pPr>
            <w:r>
              <w:rPr>
                <w:rFonts w:hint="eastAsia" w:cs="宋体"/>
                <w:szCs w:val="24"/>
                <w:highlight w:val="none"/>
                <w:lang w:val="en-US" w:eastAsia="zh-CN"/>
              </w:rPr>
              <w:t>8.</w:t>
            </w:r>
            <w:r>
              <w:rPr>
                <w:rFonts w:hint="eastAsia" w:ascii="宋体" w:hAnsi="宋体" w:eastAsia="宋体" w:cs="宋体"/>
                <w:szCs w:val="24"/>
                <w:highlight w:val="none"/>
                <w:lang w:val="en-US" w:eastAsia="zh-CN"/>
              </w:rPr>
              <w:t>RS485接口；</w:t>
            </w:r>
          </w:p>
          <w:p w14:paraId="16CF05D9">
            <w:pPr>
              <w:bidi w:val="0"/>
              <w:rPr>
                <w:rFonts w:hint="eastAsia" w:ascii="宋体" w:hAnsi="宋体" w:eastAsia="宋体" w:cs="宋体"/>
                <w:szCs w:val="24"/>
                <w:highlight w:val="none"/>
                <w:lang w:val="en-US" w:eastAsia="zh-CN"/>
              </w:rPr>
            </w:pPr>
            <w:r>
              <w:rPr>
                <w:rFonts w:hint="eastAsia" w:cs="宋体"/>
                <w:szCs w:val="24"/>
                <w:highlight w:val="none"/>
                <w:lang w:val="en-US" w:eastAsia="zh-CN"/>
              </w:rPr>
              <w:t>9.</w:t>
            </w:r>
            <w:r>
              <w:rPr>
                <w:rFonts w:hint="eastAsia" w:ascii="宋体" w:hAnsi="宋体" w:eastAsia="宋体" w:cs="宋体"/>
                <w:szCs w:val="24"/>
                <w:highlight w:val="none"/>
                <w:lang w:val="en-US" w:eastAsia="zh-CN"/>
              </w:rPr>
              <w:t>水箱/直排式；</w:t>
            </w:r>
          </w:p>
          <w:p w14:paraId="6D390004">
            <w:pPr>
              <w:bidi w:val="0"/>
              <w:rPr>
                <w:rFonts w:hint="eastAsia" w:ascii="宋体" w:hAnsi="宋体" w:eastAsia="宋体" w:cs="宋体"/>
                <w:szCs w:val="24"/>
                <w:highlight w:val="none"/>
                <w:lang w:val="en-US" w:eastAsia="zh-CN"/>
              </w:rPr>
            </w:pPr>
            <w:r>
              <w:rPr>
                <w:rFonts w:hint="eastAsia" w:cs="宋体"/>
                <w:szCs w:val="24"/>
                <w:highlight w:val="none"/>
                <w:lang w:val="en-US" w:eastAsia="zh-CN"/>
              </w:rPr>
              <w:t>10.</w:t>
            </w:r>
            <w:r>
              <w:rPr>
                <w:rFonts w:hint="eastAsia" w:ascii="宋体" w:hAnsi="宋体" w:eastAsia="宋体" w:cs="宋体"/>
                <w:szCs w:val="24"/>
                <w:highlight w:val="none"/>
                <w:lang w:val="en-US" w:eastAsia="zh-CN"/>
              </w:rPr>
              <w:t>设备在水箱低于警戒水位的时候停止加湿，水箱高于警戒水位时自动除湿，有效保证文物库房安全。</w:t>
            </w:r>
          </w:p>
        </w:tc>
      </w:tr>
      <w:tr w14:paraId="3936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02FB3922">
            <w:pPr>
              <w:pStyle w:val="7"/>
              <w:keepNext w:val="0"/>
              <w:keepLines w:val="0"/>
              <w:pageBreakBefore w:val="0"/>
              <w:kinsoku/>
              <w:wordWrap/>
              <w:overflowPunct/>
              <w:topLinePunct/>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lang w:val="en-US" w:eastAsia="zh-CN" w:bidi="ar-SA"/>
              </w:rPr>
              <w:t>二、文物展柜</w:t>
            </w:r>
          </w:p>
        </w:tc>
      </w:tr>
      <w:tr w14:paraId="0D21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5DAF8BAE">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pct"/>
            <w:noWrap w:val="0"/>
            <w:vAlign w:val="center"/>
          </w:tcPr>
          <w:p w14:paraId="187278CC">
            <w:pPr>
              <w:bidi w:val="0"/>
              <w:jc w:val="center"/>
              <w:rPr>
                <w:rFonts w:hint="eastAsia"/>
                <w:highlight w:val="none"/>
                <w:lang w:val="en-US" w:eastAsia="zh-CN"/>
              </w:rPr>
            </w:pPr>
            <w:r>
              <w:rPr>
                <w:rFonts w:hint="eastAsia"/>
                <w:highlight w:val="none"/>
              </w:rPr>
              <w:t>桌形展柜</w:t>
            </w:r>
          </w:p>
        </w:tc>
        <w:tc>
          <w:tcPr>
            <w:tcW w:w="383" w:type="pct"/>
            <w:noWrap w:val="0"/>
            <w:vAlign w:val="center"/>
          </w:tcPr>
          <w:p w14:paraId="2F69A760">
            <w:pPr>
              <w:bidi w:val="0"/>
              <w:jc w:val="center"/>
              <w:rPr>
                <w:rFonts w:hint="eastAsia"/>
                <w:highlight w:val="none"/>
                <w:lang w:val="en-US" w:eastAsia="zh-CN"/>
              </w:rPr>
            </w:pPr>
            <w:r>
              <w:rPr>
                <w:rFonts w:hint="eastAsia"/>
                <w:highlight w:val="none"/>
              </w:rPr>
              <w:t>台</w:t>
            </w:r>
          </w:p>
        </w:tc>
        <w:tc>
          <w:tcPr>
            <w:tcW w:w="387" w:type="pct"/>
            <w:noWrap w:val="0"/>
            <w:vAlign w:val="center"/>
          </w:tcPr>
          <w:p w14:paraId="573FA5A7">
            <w:pPr>
              <w:bidi w:val="0"/>
              <w:jc w:val="center"/>
              <w:rPr>
                <w:rFonts w:hint="eastAsia"/>
                <w:highlight w:val="none"/>
                <w:lang w:val="en-US" w:eastAsia="zh-CN"/>
              </w:rPr>
            </w:pPr>
            <w:r>
              <w:rPr>
                <w:rFonts w:hint="eastAsia"/>
                <w:highlight w:val="none"/>
              </w:rPr>
              <w:t>8</w:t>
            </w:r>
          </w:p>
        </w:tc>
        <w:tc>
          <w:tcPr>
            <w:tcW w:w="3026" w:type="pct"/>
            <w:noWrap w:val="0"/>
            <w:vAlign w:val="center"/>
          </w:tcPr>
          <w:p w14:paraId="1547DB84">
            <w:pPr>
              <w:bidi w:val="0"/>
              <w:rPr>
                <w:rFonts w:hint="eastAsia"/>
                <w:highlight w:val="none"/>
                <w:lang w:val="en-US" w:eastAsia="zh-CN"/>
              </w:rPr>
            </w:pPr>
            <w:r>
              <w:rPr>
                <w:rFonts w:hint="eastAsia"/>
                <w:highlight w:val="none"/>
                <w:lang w:val="en-US" w:eastAsia="zh-CN"/>
              </w:rPr>
              <w:t>1.规格：</w:t>
            </w:r>
            <w:r>
              <w:rPr>
                <w:rFonts w:hint="eastAsia"/>
                <w:highlight w:val="none"/>
              </w:rPr>
              <w:t>1200*600*1100</w:t>
            </w:r>
            <w:r>
              <w:rPr>
                <w:rFonts w:hint="eastAsia"/>
                <w:highlight w:val="none"/>
                <w:lang w:val="en-US" w:eastAsia="zh-CN"/>
              </w:rPr>
              <w:t>mm。</w:t>
            </w:r>
          </w:p>
          <w:p w14:paraId="4440C655">
            <w:pPr>
              <w:bidi w:val="0"/>
              <w:rPr>
                <w:rFonts w:hint="eastAsia"/>
                <w:highlight w:val="none"/>
              </w:rPr>
            </w:pPr>
            <w:r>
              <w:rPr>
                <w:rFonts w:hint="eastAsia"/>
                <w:highlight w:val="none"/>
              </w:rPr>
              <w:t>2.展示柜整体框架采用不低于50*50*2</w:t>
            </w:r>
            <w:r>
              <w:rPr>
                <w:rFonts w:hint="eastAsia"/>
                <w:highlight w:val="none"/>
                <w:lang w:val="en-US" w:eastAsia="zh-CN"/>
              </w:rPr>
              <w:t>.0</w:t>
            </w:r>
            <w:r>
              <w:rPr>
                <w:rFonts w:hint="eastAsia"/>
                <w:highlight w:val="none"/>
              </w:rPr>
              <w:t>mm</w:t>
            </w:r>
            <w:r>
              <w:rPr>
                <w:rFonts w:hint="eastAsia"/>
                <w:highlight w:val="none"/>
                <w:lang w:val="en-US" w:eastAsia="zh-CN"/>
              </w:rPr>
              <w:t>和</w:t>
            </w:r>
            <w:r>
              <w:rPr>
                <w:rFonts w:hint="eastAsia"/>
                <w:highlight w:val="none"/>
              </w:rPr>
              <w:t>40*40*1.5mm等优质冷拔钢管型材经切割、钝化、调直、表校、胎具校正后采用气体保护焊焊接（焊口无氧化现象）；</w:t>
            </w:r>
          </w:p>
          <w:p w14:paraId="08916B8B">
            <w:pPr>
              <w:bidi w:val="0"/>
              <w:rPr>
                <w:rFonts w:hint="eastAsia"/>
                <w:highlight w:val="none"/>
              </w:rPr>
            </w:pPr>
            <w:r>
              <w:rPr>
                <w:rFonts w:hint="eastAsia"/>
                <w:highlight w:val="none"/>
                <w:lang w:val="en-US" w:eastAsia="zh-CN"/>
              </w:rPr>
              <w:t>3.</w:t>
            </w:r>
            <w:r>
              <w:rPr>
                <w:rFonts w:hint="eastAsia"/>
                <w:highlight w:val="none"/>
              </w:rPr>
              <w:t>焊接成形后，经时效处理状态达到T6以上性能完毕后，用专业设备磨平打光。防锈处理后采用静电氟碳喷涂工艺；</w:t>
            </w:r>
          </w:p>
          <w:p w14:paraId="76A4B338">
            <w:pPr>
              <w:bidi w:val="0"/>
              <w:rPr>
                <w:rFonts w:hint="eastAsia"/>
                <w:highlight w:val="none"/>
              </w:rPr>
            </w:pPr>
            <w:r>
              <w:rPr>
                <w:rFonts w:hint="eastAsia"/>
                <w:highlight w:val="none"/>
                <w:lang w:val="en-US" w:eastAsia="zh-CN"/>
              </w:rPr>
              <w:t>4</w:t>
            </w:r>
            <w:r>
              <w:rPr>
                <w:rFonts w:hint="eastAsia"/>
                <w:highlight w:val="none"/>
              </w:rPr>
              <w:t>.采用</w:t>
            </w:r>
            <w:r>
              <w:rPr>
                <w:rFonts w:hint="eastAsia"/>
                <w:highlight w:val="none"/>
                <w:lang w:val="en-US" w:eastAsia="zh-CN"/>
              </w:rPr>
              <w:t>超白夹胶玻璃</w:t>
            </w:r>
            <w:r>
              <w:rPr>
                <w:rFonts w:hint="eastAsia"/>
                <w:highlight w:val="none"/>
              </w:rPr>
              <w:t>，选用厚度6+0.76+6(㎜)</w:t>
            </w:r>
            <w:r>
              <w:rPr>
                <w:rFonts w:hint="eastAsia"/>
                <w:highlight w:val="none"/>
                <w:lang w:val="en-US" w:eastAsia="zh-CN"/>
              </w:rPr>
              <w:t>超白夹胶玻璃</w:t>
            </w:r>
            <w:r>
              <w:rPr>
                <w:rFonts w:hint="eastAsia"/>
                <w:highlight w:val="none"/>
              </w:rPr>
              <w:t>，夹胶可防99.99%的紫外光，具有防爆功能，玻璃外观符合</w:t>
            </w:r>
            <w:r>
              <w:rPr>
                <w:rFonts w:hint="eastAsia"/>
                <w:highlight w:val="none"/>
                <w:lang w:val="en-US" w:eastAsia="zh-CN"/>
              </w:rPr>
              <w:t>相关国家标准</w:t>
            </w:r>
            <w:r>
              <w:rPr>
                <w:rFonts w:hint="eastAsia"/>
                <w:highlight w:val="none"/>
              </w:rPr>
              <w:t>；</w:t>
            </w:r>
          </w:p>
          <w:p w14:paraId="64BE6D2F">
            <w:pPr>
              <w:bidi w:val="0"/>
              <w:rPr>
                <w:rFonts w:hint="eastAsia"/>
                <w:highlight w:val="none"/>
              </w:rPr>
            </w:pPr>
            <w:r>
              <w:rPr>
                <w:rFonts w:hint="eastAsia"/>
                <w:highlight w:val="none"/>
                <w:lang w:val="en-US" w:eastAsia="zh-CN"/>
              </w:rPr>
              <w:t>5</w:t>
            </w:r>
            <w:r>
              <w:rPr>
                <w:rFonts w:hint="eastAsia"/>
                <w:highlight w:val="none"/>
              </w:rPr>
              <w:t>.采用LED条形立杆灯照明，其亮度和照射角度均可调节，可以均匀照亮整个展示区域，产生良好的展览效果，不会对文物造成损害；</w:t>
            </w:r>
          </w:p>
          <w:p w14:paraId="1F7CEB2D">
            <w:pPr>
              <w:bidi w:val="0"/>
              <w:rPr>
                <w:rFonts w:hint="eastAsia"/>
                <w:highlight w:val="none"/>
              </w:rPr>
            </w:pPr>
            <w:r>
              <w:rPr>
                <w:rFonts w:hint="eastAsia"/>
                <w:highlight w:val="none"/>
                <w:lang w:val="en-US" w:eastAsia="zh-CN"/>
              </w:rPr>
              <w:t>6</w:t>
            </w:r>
            <w:r>
              <w:rPr>
                <w:rFonts w:hint="eastAsia"/>
                <w:highlight w:val="none"/>
              </w:rPr>
              <w:t>.具备良好的密闭性能，柜体气密性（换气率）≤0.5d</w:t>
            </w:r>
            <w:r>
              <w:rPr>
                <w:rFonts w:hint="eastAsia"/>
                <w:highlight w:val="none"/>
                <w:vertAlign w:val="superscript"/>
              </w:rPr>
              <w:t>-1</w:t>
            </w:r>
            <w:r>
              <w:rPr>
                <w:rFonts w:hint="eastAsia"/>
                <w:highlight w:val="none"/>
              </w:rPr>
              <w:t>；</w:t>
            </w:r>
          </w:p>
          <w:p w14:paraId="579BE0CE">
            <w:pPr>
              <w:bidi w:val="0"/>
              <w:rPr>
                <w:rFonts w:hint="eastAsia"/>
                <w:highlight w:val="none"/>
              </w:rPr>
            </w:pPr>
            <w:r>
              <w:rPr>
                <w:rFonts w:hint="eastAsia"/>
                <w:highlight w:val="none"/>
                <w:lang w:val="en-US" w:eastAsia="zh-CN"/>
              </w:rPr>
              <w:t>7</w:t>
            </w:r>
            <w:r>
              <w:rPr>
                <w:rFonts w:hint="eastAsia"/>
                <w:highlight w:val="none"/>
              </w:rPr>
              <w:t>.展柜中所使用的喷漆、粘接剂、装饰布等为中性环保材料，不会散发有害气体污染展品和展厅空气环境。</w:t>
            </w:r>
          </w:p>
          <w:p w14:paraId="6DEA395D">
            <w:pPr>
              <w:bidi w:val="0"/>
              <w:rPr>
                <w:rFonts w:hint="eastAsia"/>
                <w:highlight w:val="none"/>
              </w:rPr>
            </w:pPr>
            <w:r>
              <w:rPr>
                <w:rFonts w:hint="eastAsia"/>
                <w:highlight w:val="none"/>
                <w:lang w:val="en-US" w:eastAsia="zh-CN"/>
              </w:rPr>
              <w:t>8.</w:t>
            </w:r>
            <w:r>
              <w:rPr>
                <w:rFonts w:hint="eastAsia"/>
                <w:highlight w:val="none"/>
              </w:rPr>
              <w:t>展柜内壁板用材均采用环保型、阻燃性材料，展柜的外围材料均为非燃烧性材料，保证展柜的防火性能。展柜所使用亚麻布甲醛含量符合要求；</w:t>
            </w:r>
          </w:p>
          <w:p w14:paraId="1616789C">
            <w:pPr>
              <w:bidi w:val="0"/>
              <w:rPr>
                <w:rFonts w:hint="eastAsia"/>
                <w:highlight w:val="none"/>
              </w:rPr>
            </w:pPr>
            <w:r>
              <w:rPr>
                <w:rFonts w:hint="eastAsia"/>
                <w:highlight w:val="none"/>
                <w:lang w:val="en-US" w:eastAsia="zh-CN"/>
              </w:rPr>
              <w:t>9</w:t>
            </w:r>
            <w:r>
              <w:rPr>
                <w:rFonts w:hint="eastAsia"/>
                <w:highlight w:val="none"/>
              </w:rPr>
              <w:t>.开启方式：采用掀起式开启；</w:t>
            </w:r>
          </w:p>
          <w:p w14:paraId="0105F8FA">
            <w:pPr>
              <w:bidi w:val="0"/>
              <w:rPr>
                <w:rFonts w:hint="eastAsia"/>
                <w:highlight w:val="none"/>
              </w:rPr>
            </w:pPr>
            <w:r>
              <w:rPr>
                <w:rFonts w:hint="eastAsia"/>
                <w:highlight w:val="none"/>
                <w:lang w:val="en-US" w:eastAsia="zh-CN"/>
              </w:rPr>
              <w:t>10</w:t>
            </w:r>
            <w:r>
              <w:rPr>
                <w:rFonts w:hint="eastAsia"/>
                <w:highlight w:val="none"/>
              </w:rPr>
              <w:t>.可移动脚轮3寸，脚轮承重100KG；</w:t>
            </w:r>
          </w:p>
          <w:p w14:paraId="3BE92D76">
            <w:pPr>
              <w:bidi w:val="0"/>
              <w:rPr>
                <w:rFonts w:hint="eastAsia"/>
                <w:highlight w:val="none"/>
              </w:rPr>
            </w:pPr>
            <w:r>
              <w:rPr>
                <w:rFonts w:hint="eastAsia"/>
                <w:highlight w:val="none"/>
                <w:lang w:val="en-US" w:eastAsia="zh-CN"/>
              </w:rPr>
              <w:t>11</w:t>
            </w:r>
            <w:r>
              <w:rPr>
                <w:rFonts w:hint="eastAsia"/>
                <w:highlight w:val="none"/>
              </w:rPr>
              <w:t>.可调节支脚，M12*100 钢制镀铬；</w:t>
            </w:r>
          </w:p>
          <w:p w14:paraId="028564E8">
            <w:pPr>
              <w:bidi w:val="0"/>
              <w:rPr>
                <w:rFonts w:hint="eastAsia"/>
                <w:highlight w:val="none"/>
                <w:lang w:eastAsia="zh-CN"/>
              </w:rPr>
            </w:pPr>
            <w:r>
              <w:rPr>
                <w:rFonts w:hint="eastAsia"/>
                <w:highlight w:val="none"/>
              </w:rPr>
              <w:t>1</w:t>
            </w:r>
            <w:r>
              <w:rPr>
                <w:rFonts w:hint="eastAsia"/>
                <w:highlight w:val="none"/>
                <w:lang w:val="en-US" w:eastAsia="zh-CN"/>
              </w:rPr>
              <w:t>2</w:t>
            </w:r>
            <w:r>
              <w:rPr>
                <w:rFonts w:hint="eastAsia"/>
                <w:highlight w:val="none"/>
              </w:rPr>
              <w:t>.使用博物馆专用锁具，锁体及钥匙的材料为超硬度的耐磨、防锈材料，钥匙的编号可根据要求分组管理、编制，防盗性能达到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highlight w:val="none"/>
              </w:rPr>
              <w:t>。一柜一锁，钥匙互不通开</w:t>
            </w:r>
            <w:r>
              <w:rPr>
                <w:rFonts w:hint="eastAsia"/>
                <w:highlight w:val="none"/>
                <w:lang w:eastAsia="zh-CN"/>
              </w:rPr>
              <w:t>。</w:t>
            </w:r>
          </w:p>
          <w:p w14:paraId="6627CA50">
            <w:pPr>
              <w:bidi w:val="0"/>
              <w:rPr>
                <w:rFonts w:hint="eastAsia"/>
                <w:highlight w:val="none"/>
              </w:rPr>
            </w:pPr>
            <w:r>
              <w:rPr>
                <w:rFonts w:hint="eastAsia"/>
                <w:highlight w:val="none"/>
              </w:rPr>
              <w:t>▲</w:t>
            </w:r>
            <w:r>
              <w:rPr>
                <w:rFonts w:hint="eastAsia"/>
                <w:highlight w:val="none"/>
                <w:lang w:val="en-US" w:eastAsia="zh-CN"/>
              </w:rPr>
              <w:t>13.</w:t>
            </w:r>
            <w:r>
              <w:rPr>
                <w:rFonts w:hint="eastAsia"/>
                <w:highlight w:val="none"/>
              </w:rPr>
              <w:t>提供</w:t>
            </w:r>
            <w:r>
              <w:rPr>
                <w:rFonts w:hint="eastAsia"/>
                <w:highlight w:val="none"/>
                <w:lang w:eastAsia="zh-CN"/>
              </w:rPr>
              <w:t>省级及以上</w:t>
            </w:r>
            <w:r>
              <w:rPr>
                <w:rFonts w:hint="eastAsia"/>
                <w:highlight w:val="none"/>
              </w:rPr>
              <w:t>检测机构出具的</w:t>
            </w:r>
            <w:r>
              <w:rPr>
                <w:rFonts w:hint="eastAsia"/>
                <w:highlight w:val="none"/>
                <w:lang w:val="en-US" w:eastAsia="zh-CN"/>
              </w:rPr>
              <w:t>桌形展柜</w:t>
            </w:r>
            <w:r>
              <w:rPr>
                <w:rFonts w:hint="eastAsia"/>
                <w:highlight w:val="none"/>
              </w:rPr>
              <w:t>内空气质量检测报告，证明柜内甲醛含量≤0.05mg/m</w:t>
            </w:r>
            <w:r>
              <w:rPr>
                <w:rFonts w:hint="eastAsia"/>
                <w:highlight w:val="none"/>
                <w:vertAlign w:val="superscript"/>
              </w:rPr>
              <w:t>3</w:t>
            </w:r>
            <w:r>
              <w:rPr>
                <w:rFonts w:hint="eastAsia"/>
                <w:highlight w:val="none"/>
              </w:rPr>
              <w:t>、苯含量≤0.05mg/m</w:t>
            </w:r>
            <w:r>
              <w:rPr>
                <w:rFonts w:hint="eastAsia"/>
                <w:highlight w:val="none"/>
                <w:vertAlign w:val="superscript"/>
              </w:rPr>
              <w:t>3</w:t>
            </w:r>
            <w:r>
              <w:rPr>
                <w:rFonts w:hint="eastAsia"/>
                <w:highlight w:val="none"/>
              </w:rPr>
              <w:t>、TVOC含量≤0.5mg/m</w:t>
            </w:r>
            <w:r>
              <w:rPr>
                <w:rFonts w:hint="eastAsia"/>
                <w:highlight w:val="none"/>
                <w:vertAlign w:val="superscript"/>
              </w:rPr>
              <w:t>3</w:t>
            </w:r>
            <w:r>
              <w:rPr>
                <w:rFonts w:hint="eastAsia"/>
                <w:highlight w:val="none"/>
              </w:rPr>
              <w:t>，报告上须加盖检测机构CMA标注，投标文件中提供扫描件加盖公章。</w:t>
            </w:r>
          </w:p>
          <w:p w14:paraId="298F9E16">
            <w:pPr>
              <w:bidi w:val="0"/>
              <w:rPr>
                <w:rFonts w:hint="default"/>
                <w:highlight w:val="none"/>
                <w:lang w:val="en-US" w:eastAsia="zh-CN"/>
              </w:rPr>
            </w:pPr>
            <w:r>
              <w:rPr>
                <w:rFonts w:hint="eastAsia"/>
                <w:highlight w:val="none"/>
              </w:rPr>
              <w:t>★</w:t>
            </w:r>
            <w:r>
              <w:rPr>
                <w:rFonts w:hint="eastAsia"/>
                <w:highlight w:val="none"/>
                <w:lang w:val="en-US" w:eastAsia="zh-CN"/>
              </w:rPr>
              <w:t>14.</w:t>
            </w:r>
            <w:r>
              <w:rPr>
                <w:rFonts w:hint="eastAsia"/>
                <w:highlight w:val="none"/>
              </w:rPr>
              <w:t>提供</w:t>
            </w:r>
            <w:r>
              <w:rPr>
                <w:rFonts w:hint="eastAsia"/>
                <w:highlight w:val="none"/>
                <w:lang w:eastAsia="zh-CN"/>
              </w:rPr>
              <w:t>省级及以上</w:t>
            </w:r>
            <w:r>
              <w:rPr>
                <w:rFonts w:hint="eastAsia"/>
                <w:highlight w:val="none"/>
              </w:rPr>
              <w:t>检测机构出具的桌形展柜的气密性检测报告，证明柜体的气密性小于等于0.5次/天，报告上须加盖检测机构CMA标注，投标文件中提供扫描件加盖公章。</w:t>
            </w:r>
          </w:p>
        </w:tc>
      </w:tr>
      <w:tr w14:paraId="5546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61FFB004">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2</w:t>
            </w:r>
          </w:p>
        </w:tc>
        <w:tc>
          <w:tcPr>
            <w:tcW w:w="810" w:type="pct"/>
            <w:noWrap w:val="0"/>
            <w:vAlign w:val="center"/>
          </w:tcPr>
          <w:p w14:paraId="2B280B16">
            <w:pPr>
              <w:bidi w:val="0"/>
              <w:jc w:val="center"/>
              <w:rPr>
                <w:rFonts w:hint="eastAsia"/>
                <w:highlight w:val="none"/>
                <w:lang w:val="en-US" w:eastAsia="zh-CN"/>
              </w:rPr>
            </w:pPr>
            <w:r>
              <w:rPr>
                <w:rFonts w:hint="eastAsia"/>
                <w:highlight w:val="none"/>
              </w:rPr>
              <w:t>桌形展柜</w:t>
            </w:r>
          </w:p>
        </w:tc>
        <w:tc>
          <w:tcPr>
            <w:tcW w:w="383" w:type="pct"/>
            <w:noWrap w:val="0"/>
            <w:vAlign w:val="center"/>
          </w:tcPr>
          <w:p w14:paraId="69D70C47">
            <w:pPr>
              <w:bidi w:val="0"/>
              <w:jc w:val="center"/>
              <w:rPr>
                <w:rFonts w:hint="eastAsia"/>
                <w:highlight w:val="none"/>
                <w:lang w:val="en-US" w:eastAsia="zh-CN"/>
              </w:rPr>
            </w:pPr>
            <w:r>
              <w:rPr>
                <w:rFonts w:hint="eastAsia"/>
                <w:highlight w:val="none"/>
              </w:rPr>
              <w:t>台</w:t>
            </w:r>
          </w:p>
        </w:tc>
        <w:tc>
          <w:tcPr>
            <w:tcW w:w="387" w:type="pct"/>
            <w:noWrap w:val="0"/>
            <w:vAlign w:val="center"/>
          </w:tcPr>
          <w:p w14:paraId="60912F3A">
            <w:pPr>
              <w:bidi w:val="0"/>
              <w:jc w:val="center"/>
              <w:rPr>
                <w:rFonts w:hint="eastAsia"/>
                <w:highlight w:val="none"/>
                <w:lang w:val="en-US" w:eastAsia="zh-CN"/>
              </w:rPr>
            </w:pPr>
            <w:r>
              <w:rPr>
                <w:rFonts w:hint="eastAsia"/>
                <w:highlight w:val="none"/>
              </w:rPr>
              <w:t>2</w:t>
            </w:r>
          </w:p>
        </w:tc>
        <w:tc>
          <w:tcPr>
            <w:tcW w:w="3026" w:type="pct"/>
            <w:noWrap w:val="0"/>
            <w:vAlign w:val="center"/>
          </w:tcPr>
          <w:p w14:paraId="125E1FC6">
            <w:pPr>
              <w:bidi w:val="0"/>
              <w:rPr>
                <w:rFonts w:hint="eastAsia"/>
                <w:highlight w:val="none"/>
                <w:lang w:val="en-US" w:eastAsia="zh-CN"/>
              </w:rPr>
            </w:pPr>
            <w:r>
              <w:rPr>
                <w:rFonts w:hint="eastAsia"/>
                <w:highlight w:val="none"/>
                <w:lang w:val="en-US" w:eastAsia="zh-CN"/>
              </w:rPr>
              <w:t>1.规格：</w:t>
            </w:r>
            <w:r>
              <w:rPr>
                <w:rFonts w:hint="eastAsia"/>
                <w:highlight w:val="none"/>
              </w:rPr>
              <w:t>6000*600*1100</w:t>
            </w:r>
            <w:r>
              <w:rPr>
                <w:rFonts w:hint="eastAsia"/>
                <w:highlight w:val="none"/>
                <w:lang w:val="en-US" w:eastAsia="zh-CN"/>
              </w:rPr>
              <w:t>mm。</w:t>
            </w:r>
          </w:p>
          <w:p w14:paraId="14986B37">
            <w:pPr>
              <w:bidi w:val="0"/>
              <w:rPr>
                <w:rFonts w:hint="eastAsia"/>
                <w:highlight w:val="none"/>
              </w:rPr>
            </w:pPr>
            <w:r>
              <w:rPr>
                <w:rFonts w:hint="eastAsia"/>
                <w:highlight w:val="none"/>
              </w:rPr>
              <w:t>2.展示柜整体框架采用不低于50*50*2</w:t>
            </w:r>
            <w:r>
              <w:rPr>
                <w:rFonts w:hint="eastAsia"/>
                <w:highlight w:val="none"/>
                <w:lang w:val="en-US" w:eastAsia="zh-CN"/>
              </w:rPr>
              <w:t>.0</w:t>
            </w:r>
            <w:r>
              <w:rPr>
                <w:rFonts w:hint="eastAsia"/>
                <w:highlight w:val="none"/>
              </w:rPr>
              <w:t>mm</w:t>
            </w:r>
            <w:r>
              <w:rPr>
                <w:rFonts w:hint="eastAsia"/>
                <w:highlight w:val="none"/>
                <w:lang w:val="en-US" w:eastAsia="zh-CN"/>
              </w:rPr>
              <w:t>和</w:t>
            </w:r>
            <w:r>
              <w:rPr>
                <w:rFonts w:hint="eastAsia"/>
                <w:highlight w:val="none"/>
              </w:rPr>
              <w:t>40*40*1.5mm等优质冷拔钢管型材经切割、钝化、调直、表校、胎具校正后采用气体保护焊焊接（焊口无氧化现象）；焊接成形后，经时效处理状态达到T6以上性能完毕后，用专业设备磨平打光。防锈处理后采用静电氟碳喷涂工艺；</w:t>
            </w:r>
          </w:p>
          <w:p w14:paraId="4F885D4D">
            <w:pPr>
              <w:bidi w:val="0"/>
              <w:rPr>
                <w:rFonts w:hint="eastAsia"/>
                <w:highlight w:val="none"/>
              </w:rPr>
            </w:pPr>
            <w:r>
              <w:rPr>
                <w:rFonts w:hint="eastAsia"/>
                <w:highlight w:val="none"/>
              </w:rPr>
              <w:t>3.采用</w:t>
            </w:r>
            <w:r>
              <w:rPr>
                <w:rFonts w:hint="eastAsia"/>
                <w:highlight w:val="none"/>
                <w:lang w:val="en-US" w:eastAsia="zh-CN"/>
              </w:rPr>
              <w:t>超白夹胶玻璃</w:t>
            </w:r>
            <w:r>
              <w:rPr>
                <w:rFonts w:hint="eastAsia"/>
                <w:highlight w:val="none"/>
              </w:rPr>
              <w:t>，选用厚度6+0.76+6(㎜)</w:t>
            </w:r>
            <w:r>
              <w:rPr>
                <w:rFonts w:hint="eastAsia"/>
                <w:highlight w:val="none"/>
                <w:lang w:val="en-US" w:eastAsia="zh-CN"/>
              </w:rPr>
              <w:t>超白夹胶玻璃</w:t>
            </w:r>
            <w:r>
              <w:rPr>
                <w:rFonts w:hint="eastAsia"/>
                <w:highlight w:val="none"/>
              </w:rPr>
              <w:t>，夹胶可防99.99%的紫外光，具有防爆功能，玻璃外观符合</w:t>
            </w:r>
            <w:r>
              <w:rPr>
                <w:rFonts w:hint="eastAsia"/>
                <w:highlight w:val="none"/>
                <w:lang w:val="en-US" w:eastAsia="zh-CN"/>
              </w:rPr>
              <w:t>相关国家标准</w:t>
            </w:r>
            <w:r>
              <w:rPr>
                <w:rFonts w:hint="eastAsia"/>
                <w:highlight w:val="none"/>
              </w:rPr>
              <w:t>；</w:t>
            </w:r>
          </w:p>
          <w:p w14:paraId="238C4021">
            <w:pPr>
              <w:bidi w:val="0"/>
              <w:rPr>
                <w:rFonts w:hint="eastAsia"/>
                <w:highlight w:val="none"/>
              </w:rPr>
            </w:pPr>
            <w:r>
              <w:rPr>
                <w:rFonts w:hint="eastAsia"/>
                <w:highlight w:val="none"/>
              </w:rPr>
              <w:t>4.采用LED条形立杆灯照明，其亮度和照射角度均可调节，可以均匀照亮整个展示区域，产生良好的展览效果，不会对文物造成损害；</w:t>
            </w:r>
          </w:p>
          <w:p w14:paraId="7770AD26">
            <w:pPr>
              <w:bidi w:val="0"/>
              <w:rPr>
                <w:rFonts w:hint="eastAsia"/>
                <w:highlight w:val="none"/>
              </w:rPr>
            </w:pPr>
            <w:r>
              <w:rPr>
                <w:rFonts w:hint="eastAsia"/>
                <w:highlight w:val="none"/>
              </w:rPr>
              <w:t>5.具备良好的密闭性能，柜体气密性（换气率）≤0.5d</w:t>
            </w:r>
            <w:r>
              <w:rPr>
                <w:rFonts w:hint="eastAsia"/>
                <w:highlight w:val="none"/>
                <w:vertAlign w:val="superscript"/>
              </w:rPr>
              <w:t>-1</w:t>
            </w:r>
            <w:r>
              <w:rPr>
                <w:rFonts w:hint="eastAsia"/>
                <w:highlight w:val="none"/>
              </w:rPr>
              <w:t>；</w:t>
            </w:r>
          </w:p>
          <w:p w14:paraId="3791B99F">
            <w:pPr>
              <w:bidi w:val="0"/>
              <w:rPr>
                <w:rFonts w:hint="eastAsia"/>
                <w:highlight w:val="none"/>
              </w:rPr>
            </w:pPr>
            <w:r>
              <w:rPr>
                <w:rFonts w:hint="eastAsia"/>
                <w:highlight w:val="none"/>
              </w:rPr>
              <w:t>6.展柜中所使用的喷漆、粘接剂、装饰布等为中性环保材料，不会散发有害气体污染展品和展厅空气环境。展柜内壁板用材均采用环保型、阻燃性材料，展柜的外围材料均为非燃烧性材料，保证展柜的防火性能。展柜所使用亚麻布甲醛含量符合要求；</w:t>
            </w:r>
          </w:p>
          <w:p w14:paraId="2206A5D8">
            <w:pPr>
              <w:bidi w:val="0"/>
              <w:rPr>
                <w:rFonts w:hint="eastAsia"/>
                <w:highlight w:val="none"/>
              </w:rPr>
            </w:pPr>
            <w:r>
              <w:rPr>
                <w:rFonts w:hint="eastAsia"/>
                <w:highlight w:val="none"/>
              </w:rPr>
              <w:t>7.开启方式：采用掀起式开启；</w:t>
            </w:r>
          </w:p>
          <w:p w14:paraId="23083134">
            <w:pPr>
              <w:bidi w:val="0"/>
              <w:rPr>
                <w:rFonts w:hint="eastAsia"/>
                <w:highlight w:val="none"/>
              </w:rPr>
            </w:pPr>
            <w:r>
              <w:rPr>
                <w:rFonts w:hint="eastAsia"/>
                <w:highlight w:val="none"/>
              </w:rPr>
              <w:t>8.可移动脚轮3寸，脚轮承重100KG；</w:t>
            </w:r>
          </w:p>
          <w:p w14:paraId="4BCD8207">
            <w:pPr>
              <w:bidi w:val="0"/>
              <w:rPr>
                <w:rFonts w:hint="eastAsia"/>
                <w:highlight w:val="none"/>
              </w:rPr>
            </w:pPr>
            <w:r>
              <w:rPr>
                <w:rFonts w:hint="eastAsia"/>
                <w:highlight w:val="none"/>
              </w:rPr>
              <w:t>9.可调节支脚，M12*100 钢制镀铬；</w:t>
            </w:r>
          </w:p>
          <w:p w14:paraId="5F07268F">
            <w:pPr>
              <w:bidi w:val="0"/>
              <w:rPr>
                <w:rFonts w:hint="default"/>
                <w:highlight w:val="none"/>
                <w:lang w:val="en-US" w:eastAsia="zh-CN"/>
              </w:rPr>
            </w:pPr>
            <w:r>
              <w:rPr>
                <w:rFonts w:hint="eastAsia"/>
                <w:highlight w:val="none"/>
              </w:rPr>
              <w:t>10.使用博物馆专用锁具，锁体及钥匙的材料为超硬度的耐磨、防锈材料，钥匙的编号可根据要求分组管理、编制，防盗性能达到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highlight w:val="none"/>
              </w:rPr>
              <w:t>。一柜一锁，钥匙互不通开</w:t>
            </w:r>
            <w:r>
              <w:rPr>
                <w:rFonts w:hint="eastAsia"/>
                <w:highlight w:val="none"/>
                <w:lang w:eastAsia="zh-CN"/>
              </w:rPr>
              <w:t>。</w:t>
            </w:r>
          </w:p>
        </w:tc>
      </w:tr>
      <w:tr w14:paraId="502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22AAF30C">
            <w:pPr>
              <w:keepNext w:val="0"/>
              <w:keepLines w:val="0"/>
              <w:pageBreakBefore w:val="0"/>
              <w:widowControl/>
              <w:suppressLineNumbers w:val="0"/>
              <w:kinsoku/>
              <w:wordWrap/>
              <w:overflowPunct/>
              <w:topLinePunct/>
              <w:bidi w:val="0"/>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3</w:t>
            </w:r>
          </w:p>
        </w:tc>
        <w:tc>
          <w:tcPr>
            <w:tcW w:w="810" w:type="pct"/>
            <w:noWrap w:val="0"/>
            <w:vAlign w:val="center"/>
          </w:tcPr>
          <w:p w14:paraId="2D82C358">
            <w:pPr>
              <w:bidi w:val="0"/>
              <w:jc w:val="center"/>
              <w:rPr>
                <w:rFonts w:hint="eastAsia"/>
                <w:highlight w:val="none"/>
                <w:lang w:val="en-US" w:eastAsia="zh-CN"/>
              </w:rPr>
            </w:pPr>
            <w:r>
              <w:rPr>
                <w:rFonts w:hint="eastAsia"/>
                <w:highlight w:val="none"/>
              </w:rPr>
              <w:t>沿墙展柜</w:t>
            </w:r>
          </w:p>
        </w:tc>
        <w:tc>
          <w:tcPr>
            <w:tcW w:w="383" w:type="pct"/>
            <w:noWrap w:val="0"/>
            <w:vAlign w:val="center"/>
          </w:tcPr>
          <w:p w14:paraId="118D8390">
            <w:pPr>
              <w:bidi w:val="0"/>
              <w:jc w:val="center"/>
              <w:rPr>
                <w:rFonts w:hint="eastAsia"/>
                <w:highlight w:val="none"/>
                <w:lang w:val="en-US" w:eastAsia="zh-CN"/>
              </w:rPr>
            </w:pPr>
            <w:r>
              <w:rPr>
                <w:rFonts w:hint="eastAsia"/>
                <w:highlight w:val="none"/>
              </w:rPr>
              <w:t>米</w:t>
            </w:r>
          </w:p>
        </w:tc>
        <w:tc>
          <w:tcPr>
            <w:tcW w:w="387" w:type="pct"/>
            <w:noWrap w:val="0"/>
            <w:vAlign w:val="center"/>
          </w:tcPr>
          <w:p w14:paraId="14244183">
            <w:pPr>
              <w:bidi w:val="0"/>
              <w:jc w:val="center"/>
              <w:rPr>
                <w:rFonts w:hint="eastAsia"/>
                <w:highlight w:val="none"/>
                <w:lang w:val="en-US" w:eastAsia="zh-CN"/>
              </w:rPr>
            </w:pPr>
            <w:r>
              <w:rPr>
                <w:rFonts w:hint="eastAsia"/>
                <w:highlight w:val="none"/>
              </w:rPr>
              <w:t>12</w:t>
            </w:r>
          </w:p>
        </w:tc>
        <w:tc>
          <w:tcPr>
            <w:tcW w:w="3026" w:type="pct"/>
            <w:noWrap w:val="0"/>
            <w:vAlign w:val="center"/>
          </w:tcPr>
          <w:p w14:paraId="156AE1DF">
            <w:pPr>
              <w:bidi w:val="0"/>
              <w:rPr>
                <w:rFonts w:hint="default"/>
                <w:highlight w:val="none"/>
                <w:lang w:val="en-US" w:eastAsia="zh-CN"/>
              </w:rPr>
            </w:pPr>
            <w:r>
              <w:rPr>
                <w:rFonts w:hint="eastAsia" w:cs="宋体"/>
                <w:kern w:val="0"/>
                <w:highlight w:val="none"/>
                <w:lang w:val="en-US" w:eastAsia="zh-CN" w:bidi="ar"/>
              </w:rPr>
              <w:t>1.</w:t>
            </w:r>
            <w:r>
              <w:rPr>
                <w:rFonts w:hint="eastAsia" w:cs="宋体"/>
                <w:kern w:val="0"/>
                <w:highlight w:val="none"/>
                <w:lang w:bidi="ar"/>
              </w:rPr>
              <w:t>规格：</w:t>
            </w:r>
            <w:r>
              <w:rPr>
                <w:rFonts w:hint="eastAsia"/>
                <w:highlight w:val="none"/>
              </w:rPr>
              <w:t>L*800*3000</w:t>
            </w:r>
            <w:r>
              <w:rPr>
                <w:rFonts w:hint="eastAsia"/>
                <w:highlight w:val="none"/>
                <w:lang w:val="en-US" w:eastAsia="zh-CN"/>
              </w:rPr>
              <w:t>mm。</w:t>
            </w:r>
          </w:p>
          <w:p w14:paraId="4DE2CFFE">
            <w:pPr>
              <w:spacing w:line="360" w:lineRule="auto"/>
              <w:jc w:val="left"/>
              <w:rPr>
                <w:rFonts w:cs="宋体"/>
                <w:highlight w:val="none"/>
              </w:rPr>
            </w:pPr>
            <w:r>
              <w:rPr>
                <w:rFonts w:hint="eastAsia" w:cs="宋体"/>
                <w:highlight w:val="none"/>
                <w:lang w:val="en-US" w:eastAsia="zh-CN"/>
              </w:rPr>
              <w:t>2</w:t>
            </w:r>
            <w:r>
              <w:rPr>
                <w:rFonts w:hint="eastAsia" w:cs="宋体"/>
                <w:highlight w:val="none"/>
              </w:rPr>
              <w:t>.展示柜整体框架采用不低于100*50*3mm和50*50*2mm优质冷拔钢管型材经切割、钝化、调直、表校、胎具校正后采用气体保护焊焊接（焊口无氧化现象）；焊接成形后，经时效处理状态达到T6以上性能完毕后，用专业设备磨平打光。防锈处理后采用静电氟碳喷涂工艺；</w:t>
            </w:r>
          </w:p>
          <w:p w14:paraId="659A8DE6">
            <w:pPr>
              <w:spacing w:line="360" w:lineRule="auto"/>
              <w:jc w:val="left"/>
              <w:rPr>
                <w:rFonts w:cs="宋体"/>
                <w:highlight w:val="none"/>
              </w:rPr>
            </w:pPr>
            <w:r>
              <w:rPr>
                <w:rFonts w:hint="eastAsia" w:cs="宋体"/>
                <w:color w:val="000000"/>
                <w:kern w:val="0"/>
                <w:highlight w:val="none"/>
                <w:lang w:val="en-US" w:eastAsia="zh-CN" w:bidi="ar"/>
              </w:rPr>
              <w:t>3</w:t>
            </w:r>
            <w:r>
              <w:rPr>
                <w:rFonts w:hint="eastAsia" w:cs="宋体"/>
                <w:color w:val="000000"/>
                <w:kern w:val="0"/>
                <w:highlight w:val="none"/>
                <w:lang w:bidi="ar"/>
              </w:rPr>
              <w:t>.采用</w:t>
            </w:r>
            <w:r>
              <w:rPr>
                <w:rFonts w:hint="eastAsia" w:cs="宋体"/>
                <w:spacing w:val="6"/>
                <w:highlight w:val="none"/>
                <w:lang w:val="zh-CN" w:bidi="zh-CN"/>
              </w:rPr>
              <w:t>超白夹胶玻璃</w:t>
            </w:r>
            <w:r>
              <w:rPr>
                <w:rFonts w:hint="eastAsia" w:cs="宋体"/>
                <w:szCs w:val="28"/>
                <w:highlight w:val="none"/>
              </w:rPr>
              <w:t>，</w:t>
            </w:r>
            <w:r>
              <w:rPr>
                <w:rFonts w:hint="eastAsia" w:cs="宋体"/>
                <w:kern w:val="0"/>
                <w:highlight w:val="none"/>
                <w:lang w:bidi="ar"/>
              </w:rPr>
              <w:t>需</w:t>
            </w:r>
            <w:r>
              <w:rPr>
                <w:rFonts w:hint="eastAsia" w:cs="宋体"/>
                <w:szCs w:val="28"/>
                <w:highlight w:val="none"/>
              </w:rPr>
              <w:t>玻璃厚度采用不低于6+0.76+6(㎜)</w:t>
            </w:r>
            <w:r>
              <w:rPr>
                <w:rFonts w:hint="eastAsia" w:cs="宋体"/>
                <w:spacing w:val="6"/>
                <w:highlight w:val="none"/>
                <w:lang w:val="zh-CN" w:bidi="zh-CN"/>
              </w:rPr>
              <w:t>超白夹胶玻璃</w:t>
            </w:r>
            <w:r>
              <w:rPr>
                <w:rFonts w:hint="eastAsia" w:cs="宋体"/>
                <w:szCs w:val="28"/>
                <w:highlight w:val="none"/>
              </w:rPr>
              <w:t>，</w:t>
            </w:r>
            <w:r>
              <w:rPr>
                <w:rFonts w:hint="eastAsia" w:cs="宋体"/>
                <w:highlight w:val="none"/>
              </w:rPr>
              <w:t>夹胶可防99.99%的紫外光，具有防爆功能玻璃外观符合</w:t>
            </w:r>
            <w:r>
              <w:rPr>
                <w:rFonts w:hint="eastAsia"/>
                <w:highlight w:val="none"/>
                <w:lang w:val="en-US" w:eastAsia="zh-CN"/>
              </w:rPr>
              <w:t>相关国家标准</w:t>
            </w:r>
            <w:r>
              <w:rPr>
                <w:rFonts w:hint="eastAsia" w:cs="宋体"/>
                <w:highlight w:val="none"/>
              </w:rPr>
              <w:t>；</w:t>
            </w:r>
          </w:p>
          <w:p w14:paraId="39348093">
            <w:pPr>
              <w:spacing w:line="360" w:lineRule="auto"/>
              <w:jc w:val="left"/>
              <w:rPr>
                <w:rFonts w:cs="宋体"/>
                <w:highlight w:val="none"/>
              </w:rPr>
            </w:pPr>
            <w:r>
              <w:rPr>
                <w:rFonts w:hint="eastAsia" w:cs="宋体"/>
                <w:highlight w:val="none"/>
                <w:lang w:val="en-US" w:eastAsia="zh-CN"/>
              </w:rPr>
              <w:t>4</w:t>
            </w:r>
            <w:r>
              <w:rPr>
                <w:rFonts w:hint="eastAsia" w:cs="宋体"/>
                <w:highlight w:val="none"/>
              </w:rPr>
              <w:t>.采用LED洗墙灯和LED小射灯照明，其亮度和照射角度均可调节，可以均匀照亮整个展示区域，产生良好的展览效果，不会对文物造成损害；</w:t>
            </w:r>
          </w:p>
          <w:p w14:paraId="75DB0D0E">
            <w:pPr>
              <w:spacing w:line="360" w:lineRule="auto"/>
              <w:jc w:val="left"/>
              <w:rPr>
                <w:rFonts w:cs="宋体"/>
                <w:highlight w:val="none"/>
              </w:rPr>
            </w:pPr>
            <w:r>
              <w:rPr>
                <w:rFonts w:hint="eastAsia" w:cs="宋体"/>
                <w:highlight w:val="none"/>
                <w:lang w:val="en-US" w:eastAsia="zh-CN"/>
              </w:rPr>
              <w:t>5</w:t>
            </w:r>
            <w:r>
              <w:rPr>
                <w:rFonts w:hint="eastAsia" w:cs="宋体"/>
                <w:highlight w:val="none"/>
              </w:rPr>
              <w:t>.具备良好的密闭性能，柜体气密性（换气率）≤0.5d</w:t>
            </w:r>
            <w:r>
              <w:rPr>
                <w:rFonts w:hint="eastAsia" w:cs="宋体"/>
                <w:highlight w:val="none"/>
                <w:vertAlign w:val="superscript"/>
              </w:rPr>
              <w:t>-1</w:t>
            </w:r>
            <w:r>
              <w:rPr>
                <w:rFonts w:hint="eastAsia" w:cs="宋体"/>
                <w:highlight w:val="none"/>
              </w:rPr>
              <w:t>；</w:t>
            </w:r>
          </w:p>
          <w:p w14:paraId="08689297">
            <w:pPr>
              <w:spacing w:line="360" w:lineRule="auto"/>
              <w:jc w:val="left"/>
              <w:rPr>
                <w:rFonts w:cs="宋体"/>
                <w:highlight w:val="none"/>
              </w:rPr>
            </w:pPr>
            <w:r>
              <w:rPr>
                <w:rFonts w:hint="eastAsia" w:cs="宋体"/>
                <w:highlight w:val="none"/>
                <w:lang w:val="en-US" w:eastAsia="zh-CN"/>
              </w:rPr>
              <w:t>6</w:t>
            </w:r>
            <w:r>
              <w:rPr>
                <w:rFonts w:hint="eastAsia" w:cs="宋体"/>
                <w:highlight w:val="none"/>
              </w:rPr>
              <w:t>.展柜中所使用的喷漆、粘接剂、装饰布等为中性环保材料，不会散发有害气体污染展品和展厅空气环境。展柜内壁板与积木展台包亚麻布等所有用材均采用环保型、阻燃性材料，展柜的外围材料均为非燃烧性材料，保证展柜的防火性能；</w:t>
            </w:r>
          </w:p>
          <w:p w14:paraId="3B07E350">
            <w:pPr>
              <w:spacing w:line="360" w:lineRule="auto"/>
              <w:jc w:val="left"/>
              <w:rPr>
                <w:rFonts w:cs="宋体"/>
                <w:highlight w:val="none"/>
              </w:rPr>
            </w:pPr>
            <w:r>
              <w:rPr>
                <w:rFonts w:hint="eastAsia" w:cs="宋体"/>
                <w:highlight w:val="none"/>
                <w:lang w:val="en-US" w:eastAsia="zh-CN"/>
              </w:rPr>
              <w:t>7</w:t>
            </w:r>
            <w:r>
              <w:rPr>
                <w:rFonts w:hint="eastAsia" w:cs="宋体"/>
                <w:highlight w:val="none"/>
              </w:rPr>
              <w:t>.开启方式：电动推出，手动平移式开启；</w:t>
            </w:r>
          </w:p>
          <w:p w14:paraId="428E34DF">
            <w:pPr>
              <w:spacing w:line="360" w:lineRule="auto"/>
              <w:rPr>
                <w:rFonts w:cs="宋体"/>
                <w:highlight w:val="none"/>
              </w:rPr>
            </w:pPr>
            <w:r>
              <w:rPr>
                <w:rFonts w:hint="eastAsia" w:cs="宋体"/>
                <w:highlight w:val="none"/>
                <w:lang w:val="en-US" w:eastAsia="zh-CN"/>
              </w:rPr>
              <w:t>8</w:t>
            </w:r>
            <w:r>
              <w:rPr>
                <w:rFonts w:hint="eastAsia" w:cs="宋体"/>
                <w:highlight w:val="none"/>
              </w:rPr>
              <w:t>.使用博物馆专用锁具，锁体及钥匙的材料为超硬度的耐磨、防锈材料，钥匙的编号可根据要求分组管理、编制，防盗性能达到</w:t>
            </w:r>
            <w:r>
              <w:rPr>
                <w:rFonts w:hint="eastAsia"/>
                <w:highlight w:val="none"/>
                <w:lang w:val="en-US" w:eastAsia="zh-CN"/>
              </w:rPr>
              <w:t>相关国家标准</w:t>
            </w:r>
            <w:r>
              <w:rPr>
                <w:rFonts w:hint="eastAsia" w:cs="宋体"/>
                <w:highlight w:val="none"/>
              </w:rPr>
              <w:t>。一柜一锁，钥匙互不通开。</w:t>
            </w:r>
          </w:p>
          <w:p w14:paraId="78DB73CE">
            <w:pPr>
              <w:bidi w:val="0"/>
              <w:rPr>
                <w:rFonts w:hint="eastAsia"/>
                <w:highlight w:val="none"/>
              </w:rPr>
            </w:pPr>
            <w:r>
              <w:rPr>
                <w:rFonts w:hint="eastAsia"/>
                <w:highlight w:val="none"/>
              </w:rPr>
              <w:t>▲</w:t>
            </w:r>
            <w:r>
              <w:rPr>
                <w:rFonts w:hint="eastAsia" w:cs="宋体"/>
                <w:highlight w:val="none"/>
                <w:lang w:val="en-US" w:eastAsia="zh-CN"/>
              </w:rPr>
              <w:t>9</w:t>
            </w:r>
            <w:r>
              <w:rPr>
                <w:rFonts w:hint="eastAsia" w:cs="宋体"/>
                <w:highlight w:val="none"/>
              </w:rPr>
              <w:t>.提供</w:t>
            </w:r>
            <w:r>
              <w:rPr>
                <w:rFonts w:hint="eastAsia" w:cs="宋体"/>
                <w:highlight w:val="none"/>
                <w:lang w:eastAsia="zh-CN"/>
              </w:rPr>
              <w:t>省级及以上</w:t>
            </w:r>
            <w:r>
              <w:rPr>
                <w:rFonts w:hint="eastAsia" w:cs="宋体"/>
                <w:highlight w:val="none"/>
              </w:rPr>
              <w:t>检测机构出具的</w:t>
            </w:r>
            <w:r>
              <w:rPr>
                <w:rFonts w:hint="eastAsia" w:cs="宋体"/>
                <w:kern w:val="0"/>
                <w:highlight w:val="none"/>
              </w:rPr>
              <w:t>沿墙柜</w:t>
            </w:r>
            <w:r>
              <w:rPr>
                <w:rFonts w:hint="eastAsia" w:cs="宋体"/>
                <w:highlight w:val="none"/>
              </w:rPr>
              <w:t>内空气质量检测报告，证明柜内甲醛含量≤0.05mg/m</w:t>
            </w:r>
            <w:r>
              <w:rPr>
                <w:rFonts w:hint="eastAsia" w:cs="宋体"/>
                <w:highlight w:val="none"/>
                <w:vertAlign w:val="superscript"/>
              </w:rPr>
              <w:t>3</w:t>
            </w:r>
            <w:r>
              <w:rPr>
                <w:rFonts w:hint="eastAsia" w:cs="宋体"/>
                <w:highlight w:val="none"/>
              </w:rPr>
              <w:t>、苯含量≤0.05mg/m</w:t>
            </w:r>
            <w:r>
              <w:rPr>
                <w:rFonts w:hint="eastAsia" w:cs="宋体"/>
                <w:highlight w:val="none"/>
                <w:vertAlign w:val="superscript"/>
              </w:rPr>
              <w:t>3</w:t>
            </w:r>
            <w:r>
              <w:rPr>
                <w:rFonts w:hint="eastAsia" w:cs="宋体"/>
                <w:highlight w:val="none"/>
              </w:rPr>
              <w:t>、TVOC含量≤0.5mg/m</w:t>
            </w:r>
            <w:r>
              <w:rPr>
                <w:rFonts w:hint="eastAsia" w:cs="宋体"/>
                <w:highlight w:val="none"/>
                <w:vertAlign w:val="superscript"/>
              </w:rPr>
              <w:t>3</w:t>
            </w:r>
            <w:r>
              <w:rPr>
                <w:rFonts w:hint="eastAsia" w:cs="宋体"/>
                <w:highlight w:val="none"/>
              </w:rPr>
              <w:t>，检测报告须加盖检测机构CMA标注，投标文件中提供检测报告原件扫描件</w:t>
            </w:r>
            <w:r>
              <w:rPr>
                <w:rFonts w:hint="eastAsia"/>
                <w:highlight w:val="none"/>
              </w:rPr>
              <w:t>。</w:t>
            </w:r>
          </w:p>
          <w:p w14:paraId="18F26743">
            <w:pPr>
              <w:bidi w:val="0"/>
              <w:rPr>
                <w:rFonts w:hint="default" w:eastAsia="宋体"/>
                <w:highlight w:val="none"/>
                <w:lang w:val="en-US" w:eastAsia="zh-CN"/>
              </w:rPr>
            </w:pPr>
            <w:r>
              <w:rPr>
                <w:rFonts w:hint="eastAsia" w:cs="宋体"/>
                <w:highlight w:val="none"/>
              </w:rPr>
              <w:t>★</w:t>
            </w:r>
            <w:r>
              <w:rPr>
                <w:rFonts w:hint="eastAsia"/>
                <w:highlight w:val="none"/>
                <w:lang w:val="en-US" w:eastAsia="zh-CN"/>
              </w:rPr>
              <w:t>10.</w:t>
            </w:r>
            <w:r>
              <w:rPr>
                <w:rFonts w:hint="eastAsia"/>
                <w:highlight w:val="none"/>
              </w:rPr>
              <w:t>提供</w:t>
            </w:r>
            <w:r>
              <w:rPr>
                <w:rFonts w:hint="eastAsia"/>
                <w:highlight w:val="none"/>
                <w:lang w:eastAsia="zh-CN"/>
              </w:rPr>
              <w:t>省级及以上</w:t>
            </w:r>
            <w:r>
              <w:rPr>
                <w:rFonts w:hint="eastAsia"/>
                <w:highlight w:val="none"/>
              </w:rPr>
              <w:t>检测机构出具的沿墙展柜的气密性检测报告，证明柜体的气密性小于等于0.5次/天，报告上须加盖检测机构CMA标注，投标文件中提供扫描件加盖公章。</w:t>
            </w:r>
          </w:p>
        </w:tc>
      </w:tr>
      <w:tr w14:paraId="5382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0C9E53A1">
            <w:pPr>
              <w:bidi w:val="0"/>
              <w:rPr>
                <w:rFonts w:hint="eastAsia"/>
                <w:highlight w:val="none"/>
              </w:rPr>
            </w:pPr>
            <w:r>
              <w:rPr>
                <w:rFonts w:hint="eastAsia" w:ascii="宋体" w:hAnsi="宋体" w:eastAsia="宋体" w:cs="宋体"/>
                <w:b/>
                <w:bCs/>
                <w:kern w:val="0"/>
                <w:sz w:val="24"/>
                <w:szCs w:val="24"/>
                <w:highlight w:val="none"/>
                <w:lang w:val="en-US" w:eastAsia="zh-CN" w:bidi="ar-SA"/>
              </w:rPr>
              <w:t>三、文物柜架</w:t>
            </w:r>
          </w:p>
        </w:tc>
      </w:tr>
      <w:tr w14:paraId="402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123E3D10">
            <w:pPr>
              <w:bidi w:val="0"/>
              <w:jc w:val="center"/>
              <w:rPr>
                <w:rFonts w:hint="eastAsia"/>
                <w:highlight w:val="none"/>
                <w:lang w:val="en-US" w:eastAsia="zh-CN"/>
              </w:rPr>
            </w:pPr>
            <w:r>
              <w:rPr>
                <w:rFonts w:hint="eastAsia"/>
                <w:highlight w:val="none"/>
                <w:lang w:val="en-US" w:eastAsia="zh-CN"/>
              </w:rPr>
              <w:t>1</w:t>
            </w:r>
          </w:p>
        </w:tc>
        <w:tc>
          <w:tcPr>
            <w:tcW w:w="810" w:type="pct"/>
            <w:noWrap w:val="0"/>
            <w:vAlign w:val="center"/>
          </w:tcPr>
          <w:p w14:paraId="5C184C5F">
            <w:pPr>
              <w:bidi w:val="0"/>
              <w:jc w:val="center"/>
              <w:rPr>
                <w:rFonts w:hint="eastAsia"/>
                <w:highlight w:val="none"/>
                <w:lang w:val="en-US" w:eastAsia="zh-CN"/>
              </w:rPr>
            </w:pPr>
            <w:r>
              <w:rPr>
                <w:rFonts w:hint="eastAsia"/>
                <w:highlight w:val="none"/>
                <w:lang w:val="en-US" w:eastAsia="zh-CN"/>
              </w:rPr>
              <w:t>多功能文物储藏柜</w:t>
            </w:r>
          </w:p>
        </w:tc>
        <w:tc>
          <w:tcPr>
            <w:tcW w:w="383" w:type="pct"/>
            <w:noWrap w:val="0"/>
            <w:vAlign w:val="center"/>
          </w:tcPr>
          <w:p w14:paraId="4E08C0F0">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2985C95A">
            <w:pPr>
              <w:bidi w:val="0"/>
              <w:jc w:val="center"/>
              <w:rPr>
                <w:rFonts w:hint="eastAsia"/>
                <w:highlight w:val="none"/>
                <w:lang w:val="en-US" w:eastAsia="zh-CN"/>
              </w:rPr>
            </w:pPr>
            <w:r>
              <w:rPr>
                <w:rFonts w:hint="eastAsia"/>
                <w:highlight w:val="none"/>
                <w:lang w:val="en-US" w:eastAsia="zh-CN"/>
              </w:rPr>
              <w:t>30</w:t>
            </w:r>
          </w:p>
        </w:tc>
        <w:tc>
          <w:tcPr>
            <w:tcW w:w="3026" w:type="pct"/>
            <w:noWrap w:val="0"/>
            <w:vAlign w:val="center"/>
          </w:tcPr>
          <w:p w14:paraId="10982BD4">
            <w:pPr>
              <w:bidi w:val="0"/>
              <w:rPr>
                <w:rFonts w:hint="eastAsia"/>
                <w:highlight w:val="none"/>
                <w:lang w:val="en-US" w:eastAsia="zh-CN"/>
              </w:rPr>
            </w:pPr>
            <w:r>
              <w:rPr>
                <w:rFonts w:hint="eastAsia"/>
                <w:highlight w:val="none"/>
                <w:lang w:val="en-US" w:eastAsia="zh-CN"/>
              </w:rPr>
              <w:t>1.规格：1200*800*2200mm。</w:t>
            </w:r>
            <w:r>
              <w:rPr>
                <w:rFonts w:hint="eastAsia"/>
                <w:highlight w:val="none"/>
                <w:lang w:val="en-US" w:eastAsia="zh-CN"/>
              </w:rPr>
              <w:tab/>
            </w:r>
          </w:p>
          <w:p w14:paraId="6A6AAD37">
            <w:pPr>
              <w:bidi w:val="0"/>
              <w:rPr>
                <w:rFonts w:hint="eastAsia"/>
                <w:highlight w:val="none"/>
                <w:lang w:val="en-US" w:eastAsia="zh-CN"/>
              </w:rPr>
            </w:pPr>
            <w:r>
              <w:rPr>
                <w:rFonts w:hint="eastAsia"/>
                <w:highlight w:val="none"/>
                <w:lang w:val="en-US" w:eastAsia="zh-CN"/>
              </w:rPr>
              <w:t>2.材料：材料采用国内优质冷轧钢板，底框δ＝2.0，立柱δ＝1.5，挂板δ＝1.2，搁物板δ＝1.2，矩形顶板δ＝1.0，中（侧）封板δ＝1.0。</w:t>
            </w:r>
            <w:r>
              <w:rPr>
                <w:rFonts w:hint="eastAsia"/>
                <w:highlight w:val="none"/>
                <w:lang w:val="en-US" w:eastAsia="zh-CN"/>
              </w:rPr>
              <w:tab/>
            </w:r>
          </w:p>
          <w:p w14:paraId="4CCDFECE">
            <w:pPr>
              <w:numPr>
                <w:ilvl w:val="0"/>
                <w:numId w:val="0"/>
              </w:numPr>
              <w:bidi w:val="0"/>
              <w:ind w:firstLine="0" w:firstLineChars="0"/>
              <w:rPr>
                <w:rFonts w:hint="eastAsia"/>
                <w:highlight w:val="none"/>
                <w:lang w:val="en-US" w:eastAsia="zh-CN"/>
              </w:rPr>
            </w:pPr>
            <w:r>
              <w:rPr>
                <w:rFonts w:hint="eastAsia" w:ascii="宋体" w:hAnsi="宋体" w:eastAsia="宋体" w:cs="Arial"/>
                <w:snapToGrid w:val="0"/>
                <w:color w:val="000000"/>
                <w:sz w:val="24"/>
                <w:szCs w:val="21"/>
                <w:highlight w:val="none"/>
                <w:lang w:val="en-US" w:eastAsia="zh-CN" w:bidi="ar-SA"/>
              </w:rPr>
              <w:t>3.</w:t>
            </w:r>
            <w:r>
              <w:rPr>
                <w:rFonts w:hint="eastAsia"/>
                <w:highlight w:val="none"/>
                <w:lang w:val="en-US" w:eastAsia="zh-CN"/>
              </w:rPr>
              <w:t>结构</w:t>
            </w:r>
            <w:r>
              <w:rPr>
                <w:rFonts w:hint="eastAsia" w:cs="Arial"/>
                <w:snapToGrid w:val="0"/>
                <w:color w:val="000000"/>
                <w:sz w:val="24"/>
                <w:szCs w:val="21"/>
                <w:highlight w:val="none"/>
                <w:lang w:val="en-US" w:eastAsia="zh-CN" w:bidi="ar-SA"/>
              </w:rPr>
              <w:t>：</w:t>
            </w:r>
            <w:r>
              <w:rPr>
                <w:rFonts w:hint="eastAsia"/>
                <w:highlight w:val="none"/>
                <w:lang w:val="en-US" w:eastAsia="zh-CN"/>
              </w:rPr>
              <w:t>主体结构由底座、立柱、挂板、搁物板、护板、门板、中（侧）封板矩形顶板及优质不锈联结配件组装而成，模块化生产及拆装。现场组装后，形成5层搁物平台，垂直方向高度可以根据文物大小进行调整。标准配置为单面上下对开门。</w:t>
            </w:r>
          </w:p>
          <w:p w14:paraId="7385610B">
            <w:pPr>
              <w:bidi w:val="0"/>
              <w:rPr>
                <w:rFonts w:hint="eastAsia"/>
                <w:highlight w:val="none"/>
                <w:lang w:val="en-US" w:eastAsia="zh-CN"/>
              </w:rPr>
            </w:pPr>
            <w:r>
              <w:rPr>
                <w:rFonts w:hint="eastAsia"/>
                <w:highlight w:val="none"/>
                <w:lang w:val="en-US" w:eastAsia="zh-CN"/>
              </w:rPr>
              <w:t>4.工艺</w:t>
            </w:r>
          </w:p>
          <w:p w14:paraId="4048BF6F">
            <w:pPr>
              <w:bidi w:val="0"/>
              <w:rPr>
                <w:rFonts w:hint="eastAsia"/>
                <w:highlight w:val="none"/>
                <w:lang w:val="en-US" w:eastAsia="zh-CN"/>
              </w:rPr>
            </w:pPr>
            <w:r>
              <w:rPr>
                <w:rFonts w:hint="eastAsia"/>
                <w:highlight w:val="none"/>
                <w:lang w:val="en-US" w:eastAsia="zh-CN"/>
              </w:rPr>
              <w:t>（1）产品表面磷化处理工艺处理及质量水平符合相关国家标准。零件在涂覆前均应进行清洗、除锈、脱脂、防锈、表调、磷化等工序，涂层厚度为60—70um，光泽度为60%—70%，硬度为＞0.4；冲击强度为＞4N/M，附着力不低于2级。</w:t>
            </w:r>
          </w:p>
          <w:p w14:paraId="5CB6AEBE">
            <w:pPr>
              <w:bidi w:val="0"/>
              <w:rPr>
                <w:rFonts w:hint="eastAsia"/>
                <w:highlight w:val="none"/>
                <w:lang w:val="en-US" w:eastAsia="zh-CN"/>
              </w:rPr>
            </w:pPr>
            <w:r>
              <w:rPr>
                <w:rFonts w:hint="eastAsia"/>
                <w:highlight w:val="none"/>
                <w:lang w:val="en-US" w:eastAsia="zh-CN"/>
              </w:rPr>
              <w:t>（2）所用焊件牢固，焊痕光滑、平整。各零件、组合件表面应光滑、平整、无尖角、突起，无裂痕伤痕。</w:t>
            </w:r>
          </w:p>
          <w:p w14:paraId="7B1DBA83">
            <w:pPr>
              <w:bidi w:val="0"/>
              <w:rPr>
                <w:rFonts w:hint="eastAsia"/>
                <w:highlight w:val="none"/>
                <w:lang w:val="en-US" w:eastAsia="zh-CN"/>
              </w:rPr>
            </w:pPr>
            <w:r>
              <w:rPr>
                <w:rFonts w:hint="eastAsia"/>
                <w:highlight w:val="none"/>
                <w:lang w:val="en-US" w:eastAsia="zh-CN"/>
              </w:rPr>
              <w:t>5.性能</w:t>
            </w:r>
          </w:p>
          <w:p w14:paraId="0C38F992">
            <w:pPr>
              <w:bidi w:val="0"/>
              <w:rPr>
                <w:rFonts w:hint="eastAsia"/>
                <w:highlight w:val="none"/>
                <w:lang w:val="en-US" w:eastAsia="zh-CN"/>
              </w:rPr>
            </w:pPr>
            <w:r>
              <w:rPr>
                <w:rFonts w:hint="eastAsia"/>
                <w:highlight w:val="none"/>
                <w:lang w:val="en-US" w:eastAsia="zh-CN"/>
              </w:rPr>
              <w:t>（1）各部件安装要求牢固可靠、间隙均匀、无松动现象，确保同列同层搁物板均在一个水平面上，同列节与节之间可根据需要相通，以满足超长物件的平铺之需。</w:t>
            </w:r>
          </w:p>
          <w:p w14:paraId="64D717F8">
            <w:pPr>
              <w:bidi w:val="0"/>
              <w:rPr>
                <w:rFonts w:hint="eastAsia"/>
                <w:highlight w:val="none"/>
                <w:lang w:val="en-US" w:eastAsia="zh-CN"/>
              </w:rPr>
            </w:pPr>
            <w:r>
              <w:rPr>
                <w:rFonts w:hint="eastAsia"/>
                <w:highlight w:val="none"/>
                <w:lang w:val="en-US" w:eastAsia="zh-CN"/>
              </w:rPr>
              <w:t>（2）架体外观颜色搭配符合博物馆整体风格，要求简洁厚重、美观大方。护板采用优质冷轧钢板压折成型，边缘做圆角处理，满足人体工学，防止直角直边对工作人员的意外损伤。</w:t>
            </w:r>
          </w:p>
          <w:p w14:paraId="1F3F3A4D">
            <w:pPr>
              <w:bidi w:val="0"/>
              <w:rPr>
                <w:rFonts w:hint="eastAsia"/>
                <w:highlight w:val="none"/>
                <w:lang w:val="en-US" w:eastAsia="zh-CN"/>
              </w:rPr>
            </w:pPr>
            <w:r>
              <w:rPr>
                <w:rFonts w:hint="eastAsia"/>
                <w:highlight w:val="none"/>
                <w:lang w:val="en-US" w:eastAsia="zh-CN"/>
              </w:rPr>
              <w:t>（3）正护板上标准安装钢制目录标签框，以实现对当列文物存储信息的检索与查询。</w:t>
            </w:r>
          </w:p>
          <w:p w14:paraId="3B7D53BE">
            <w:pPr>
              <w:bidi w:val="0"/>
              <w:rPr>
                <w:rFonts w:hint="eastAsia"/>
                <w:highlight w:val="none"/>
              </w:rPr>
            </w:pPr>
            <w:r>
              <w:rPr>
                <w:rFonts w:hint="eastAsia" w:cs="宋体"/>
                <w:highlight w:val="none"/>
              </w:rPr>
              <w:t>★</w:t>
            </w:r>
            <w:r>
              <w:rPr>
                <w:rFonts w:hint="eastAsia"/>
                <w:highlight w:val="none"/>
                <w:lang w:val="en-US" w:eastAsia="zh-CN"/>
              </w:rPr>
              <w:t>6</w:t>
            </w:r>
            <w:r>
              <w:rPr>
                <w:rFonts w:hint="eastAsia"/>
                <w:highlight w:val="none"/>
              </w:rPr>
              <w:t>.提供</w:t>
            </w:r>
            <w:r>
              <w:rPr>
                <w:rFonts w:hint="eastAsia"/>
                <w:highlight w:val="none"/>
                <w:lang w:eastAsia="zh-CN"/>
              </w:rPr>
              <w:t>省级及以上</w:t>
            </w:r>
            <w:r>
              <w:rPr>
                <w:rFonts w:hint="eastAsia"/>
                <w:highlight w:val="none"/>
              </w:rPr>
              <w:t>检测机构出具的</w:t>
            </w:r>
            <w:r>
              <w:rPr>
                <w:rFonts w:hint="eastAsia"/>
                <w:highlight w:val="none"/>
                <w:lang w:val="en-US" w:eastAsia="zh-CN"/>
              </w:rPr>
              <w:t>多功能文物储藏柜</w:t>
            </w:r>
            <w:r>
              <w:rPr>
                <w:rFonts w:hint="eastAsia"/>
                <w:highlight w:val="none"/>
              </w:rPr>
              <w:t>的空气质量检测报告，证明柜内甲醛含量≤0.05mg/m</w:t>
            </w:r>
            <w:r>
              <w:rPr>
                <w:rFonts w:hint="eastAsia"/>
                <w:highlight w:val="none"/>
                <w:vertAlign w:val="superscript"/>
              </w:rPr>
              <w:t>3</w:t>
            </w:r>
            <w:r>
              <w:rPr>
                <w:rFonts w:hint="eastAsia"/>
                <w:highlight w:val="none"/>
              </w:rPr>
              <w:t>、苯含量≤0.05mg/m</w:t>
            </w:r>
            <w:r>
              <w:rPr>
                <w:rFonts w:hint="eastAsia"/>
                <w:highlight w:val="none"/>
                <w:vertAlign w:val="superscript"/>
              </w:rPr>
              <w:t>3</w:t>
            </w:r>
            <w:r>
              <w:rPr>
                <w:rFonts w:hint="eastAsia"/>
                <w:highlight w:val="none"/>
              </w:rPr>
              <w:t>、TVOC含量≤0.5mg/m</w:t>
            </w:r>
            <w:r>
              <w:rPr>
                <w:rFonts w:hint="eastAsia"/>
                <w:highlight w:val="none"/>
                <w:vertAlign w:val="superscript"/>
              </w:rPr>
              <w:t>3</w:t>
            </w:r>
            <w:r>
              <w:rPr>
                <w:rFonts w:hint="eastAsia"/>
                <w:highlight w:val="none"/>
                <w:lang w:val="en-US" w:eastAsia="zh-CN"/>
              </w:rPr>
              <w:t>。</w:t>
            </w:r>
            <w:r>
              <w:rPr>
                <w:rFonts w:hint="eastAsia"/>
                <w:highlight w:val="none"/>
              </w:rPr>
              <w:t>报告上须加盖检测机构CMA标注，</w:t>
            </w:r>
            <w:r>
              <w:rPr>
                <w:rFonts w:hint="eastAsia"/>
                <w:highlight w:val="none"/>
                <w:lang w:val="en-US" w:eastAsia="zh-CN"/>
              </w:rPr>
              <w:t>投标</w:t>
            </w:r>
            <w:r>
              <w:rPr>
                <w:rFonts w:hint="eastAsia"/>
                <w:highlight w:val="none"/>
                <w:lang w:eastAsia="zh-CN"/>
              </w:rPr>
              <w:t>文件</w:t>
            </w:r>
            <w:r>
              <w:rPr>
                <w:rFonts w:hint="eastAsia"/>
                <w:highlight w:val="none"/>
              </w:rPr>
              <w:t>中提供检测报告原件扫描件。</w:t>
            </w:r>
          </w:p>
          <w:p w14:paraId="47E38D08">
            <w:pPr>
              <w:bidi w:val="0"/>
              <w:rPr>
                <w:rFonts w:hint="eastAsia"/>
                <w:highlight w:val="none"/>
                <w:lang w:val="en-US" w:eastAsia="zh-CN"/>
              </w:rPr>
            </w:pPr>
            <w:r>
              <w:rPr>
                <w:rFonts w:hint="eastAsia" w:cs="宋体"/>
                <w:highlight w:val="none"/>
              </w:rPr>
              <w:t>★</w:t>
            </w:r>
            <w:r>
              <w:rPr>
                <w:rFonts w:hint="eastAsia"/>
                <w:highlight w:val="none"/>
                <w:lang w:val="en-US" w:eastAsia="zh-CN"/>
              </w:rPr>
              <w:t>7.</w:t>
            </w:r>
            <w:r>
              <w:rPr>
                <w:highlight w:val="none"/>
              </w:rPr>
              <w:t>提供</w:t>
            </w:r>
            <w:r>
              <w:rPr>
                <w:rFonts w:hint="eastAsia"/>
                <w:highlight w:val="none"/>
                <w:lang w:eastAsia="zh-CN"/>
              </w:rPr>
              <w:t>省级及以上</w:t>
            </w:r>
            <w:r>
              <w:rPr>
                <w:highlight w:val="none"/>
              </w:rPr>
              <w:t>检测机构出具的检测报告，证明多功能文物储藏柜金属喷漆涂层附着力不低于1级，硬度大于等于H</w:t>
            </w:r>
            <w:r>
              <w:rPr>
                <w:rFonts w:hint="eastAsia"/>
                <w:highlight w:val="none"/>
              </w:rPr>
              <w:t>，报告上须加盖检测机构CMA标注，投标文件中提供扫描件加盖公章。</w:t>
            </w:r>
          </w:p>
        </w:tc>
      </w:tr>
      <w:tr w14:paraId="44C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14:paraId="670A4E6C">
            <w:pPr>
              <w:bidi w:val="0"/>
              <w:jc w:val="center"/>
              <w:rPr>
                <w:rFonts w:hint="eastAsia"/>
                <w:highlight w:val="none"/>
                <w:lang w:val="en-US" w:eastAsia="zh-CN"/>
              </w:rPr>
            </w:pPr>
            <w:r>
              <w:rPr>
                <w:rFonts w:hint="eastAsia"/>
                <w:highlight w:val="none"/>
                <w:lang w:val="en-US" w:eastAsia="zh-CN"/>
              </w:rPr>
              <w:t>2</w:t>
            </w:r>
          </w:p>
        </w:tc>
        <w:tc>
          <w:tcPr>
            <w:tcW w:w="810" w:type="pct"/>
            <w:noWrap w:val="0"/>
            <w:vAlign w:val="center"/>
          </w:tcPr>
          <w:p w14:paraId="71CFDF65">
            <w:pPr>
              <w:bidi w:val="0"/>
              <w:jc w:val="center"/>
              <w:rPr>
                <w:rFonts w:hint="eastAsia"/>
                <w:highlight w:val="none"/>
                <w:lang w:val="en-US" w:eastAsia="zh-CN"/>
              </w:rPr>
            </w:pPr>
            <w:r>
              <w:rPr>
                <w:rFonts w:hint="eastAsia"/>
                <w:highlight w:val="none"/>
                <w:lang w:val="en-US" w:eastAsia="zh-CN"/>
              </w:rPr>
              <w:t>重型横梁式文物储藏柜</w:t>
            </w:r>
          </w:p>
        </w:tc>
        <w:tc>
          <w:tcPr>
            <w:tcW w:w="383" w:type="pct"/>
            <w:noWrap w:val="0"/>
            <w:vAlign w:val="center"/>
          </w:tcPr>
          <w:p w14:paraId="69A0D2A9">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572D8C5B">
            <w:pPr>
              <w:bidi w:val="0"/>
              <w:jc w:val="center"/>
              <w:rPr>
                <w:rFonts w:hint="eastAsia"/>
                <w:highlight w:val="none"/>
                <w:lang w:val="en-US" w:eastAsia="zh-CN"/>
              </w:rPr>
            </w:pPr>
            <w:r>
              <w:rPr>
                <w:rFonts w:hint="eastAsia"/>
                <w:highlight w:val="none"/>
                <w:lang w:val="en-US" w:eastAsia="zh-CN"/>
              </w:rPr>
              <w:t>10</w:t>
            </w:r>
          </w:p>
        </w:tc>
        <w:tc>
          <w:tcPr>
            <w:tcW w:w="3026" w:type="pct"/>
            <w:noWrap w:val="0"/>
            <w:vAlign w:val="center"/>
          </w:tcPr>
          <w:p w14:paraId="11576FF5">
            <w:pPr>
              <w:bidi w:val="0"/>
              <w:rPr>
                <w:rFonts w:hint="eastAsia"/>
                <w:highlight w:val="none"/>
                <w:lang w:val="en-US" w:eastAsia="zh-CN"/>
              </w:rPr>
            </w:pPr>
            <w:r>
              <w:rPr>
                <w:rFonts w:hint="eastAsia"/>
                <w:highlight w:val="none"/>
                <w:lang w:val="en-US" w:eastAsia="zh-CN"/>
              </w:rPr>
              <w:t>1.规格：2000*800*2200mm。</w:t>
            </w:r>
          </w:p>
          <w:p w14:paraId="54C7C370">
            <w:pPr>
              <w:bidi w:val="0"/>
              <w:rPr>
                <w:rFonts w:hint="eastAsia"/>
                <w:highlight w:val="none"/>
                <w:lang w:val="en-US" w:eastAsia="zh-CN"/>
              </w:rPr>
            </w:pPr>
            <w:r>
              <w:rPr>
                <w:rFonts w:hint="eastAsia"/>
                <w:highlight w:val="none"/>
                <w:lang w:val="en-US" w:eastAsia="zh-CN"/>
              </w:rPr>
              <w:t>2.材料：材料采用国内优质冷轧钢板，底框δ＝2.0，立柱δ＝1.5，挂板δ＝1.2，搁物板δ＝1.2，矩形顶板δ＝1.0，中（侧）封板δ＝1.0。</w:t>
            </w:r>
            <w:r>
              <w:rPr>
                <w:rFonts w:hint="eastAsia"/>
                <w:highlight w:val="none"/>
                <w:lang w:val="en-US" w:eastAsia="zh-CN"/>
              </w:rPr>
              <w:tab/>
            </w:r>
          </w:p>
          <w:p w14:paraId="4D5DF78E">
            <w:pPr>
              <w:bidi w:val="0"/>
              <w:rPr>
                <w:rFonts w:hint="eastAsia"/>
                <w:highlight w:val="none"/>
                <w:lang w:val="en-US" w:eastAsia="zh-CN"/>
              </w:rPr>
            </w:pPr>
            <w:r>
              <w:rPr>
                <w:rFonts w:hint="eastAsia"/>
                <w:highlight w:val="none"/>
                <w:lang w:val="en-US" w:eastAsia="zh-CN"/>
              </w:rPr>
              <w:t>3.结构：主体结构由底座、立柱、P型横梁、横梁连接扣件、搁物板、护板、立柱拉杆、矩形顶板及优质不锈联结配件组装而成，模块化生产及拆装。现场组装后，形成4层搁物平台，垂直方向高度可以根据文物大小进行调整。</w:t>
            </w:r>
          </w:p>
          <w:p w14:paraId="2E83E929">
            <w:pPr>
              <w:bidi w:val="0"/>
              <w:rPr>
                <w:rFonts w:hint="eastAsia"/>
                <w:highlight w:val="none"/>
                <w:lang w:val="en-US" w:eastAsia="zh-CN"/>
              </w:rPr>
            </w:pPr>
            <w:r>
              <w:rPr>
                <w:rFonts w:hint="eastAsia"/>
                <w:highlight w:val="none"/>
                <w:lang w:val="en-US" w:eastAsia="zh-CN"/>
              </w:rPr>
              <w:t>4.工艺</w:t>
            </w:r>
          </w:p>
          <w:p w14:paraId="7DC43C25">
            <w:pPr>
              <w:bidi w:val="0"/>
              <w:rPr>
                <w:rFonts w:hint="eastAsia"/>
                <w:highlight w:val="none"/>
                <w:lang w:val="en-US" w:eastAsia="zh-CN"/>
              </w:rPr>
            </w:pPr>
            <w:r>
              <w:rPr>
                <w:rFonts w:hint="eastAsia"/>
                <w:highlight w:val="none"/>
                <w:lang w:val="en-US" w:eastAsia="zh-CN"/>
              </w:rPr>
              <w:t>（1）产品表面磷化处理工艺处理及质量水平符合相关国家标准。零件在涂覆前均应进行清洗、除锈、脱脂、防锈、表调、磷化等工序，涂层厚度为60—70um，光泽度为60—70%，硬度为＞0.4；冲击强度为＞4N/M，附着力不低于2级。</w:t>
            </w:r>
          </w:p>
          <w:p w14:paraId="53FD08E3">
            <w:pPr>
              <w:bidi w:val="0"/>
              <w:rPr>
                <w:rFonts w:hint="eastAsia"/>
                <w:highlight w:val="none"/>
                <w:lang w:val="en-US" w:eastAsia="zh-CN"/>
              </w:rPr>
            </w:pPr>
            <w:r>
              <w:rPr>
                <w:rFonts w:hint="eastAsia"/>
                <w:highlight w:val="none"/>
                <w:lang w:val="en-US" w:eastAsia="zh-CN"/>
              </w:rPr>
              <w:t>（2）所用焊件牢固，焊痕光滑、平整。各零件、组合件表面应光滑、平整、无尖角、突起，无裂痕伤痕。</w:t>
            </w:r>
          </w:p>
          <w:p w14:paraId="153EC9B5">
            <w:pPr>
              <w:bidi w:val="0"/>
              <w:rPr>
                <w:rFonts w:hint="eastAsia"/>
                <w:highlight w:val="none"/>
                <w:lang w:val="en-US" w:eastAsia="zh-CN"/>
              </w:rPr>
            </w:pPr>
            <w:r>
              <w:rPr>
                <w:rFonts w:hint="eastAsia"/>
                <w:highlight w:val="none"/>
                <w:lang w:val="en-US" w:eastAsia="zh-CN"/>
              </w:rPr>
              <w:t>5.性能</w:t>
            </w:r>
          </w:p>
          <w:p w14:paraId="1299F650">
            <w:pPr>
              <w:bidi w:val="0"/>
              <w:rPr>
                <w:rFonts w:hint="eastAsia"/>
                <w:highlight w:val="none"/>
                <w:lang w:val="en-US" w:eastAsia="zh-CN"/>
              </w:rPr>
            </w:pPr>
            <w:r>
              <w:rPr>
                <w:rFonts w:hint="eastAsia"/>
                <w:highlight w:val="none"/>
                <w:lang w:val="en-US" w:eastAsia="zh-CN"/>
              </w:rPr>
              <w:t>（1）各部件安装要求牢固可靠、间隙均匀、无松动现象，确保同列同层搁物板沿与P型横梁凸侧均在一个水平面上。</w:t>
            </w:r>
          </w:p>
          <w:p w14:paraId="7F4311EF">
            <w:pPr>
              <w:bidi w:val="0"/>
              <w:rPr>
                <w:rFonts w:hint="eastAsia"/>
                <w:highlight w:val="none"/>
                <w:lang w:val="en-US" w:eastAsia="zh-CN"/>
              </w:rPr>
            </w:pPr>
            <w:r>
              <w:rPr>
                <w:rFonts w:hint="eastAsia"/>
                <w:highlight w:val="none"/>
                <w:lang w:val="en-US" w:eastAsia="zh-CN"/>
              </w:rPr>
              <w:t>（2）各部件采用冷轧钢板模具冲压成形,具有较强的互换性和通用性。柜体稳定可靠，每层标准均匀承重需达到300Kg以上，架体、立柱无变形，架体无倾斜现象，经48小时承重试验后，搁物板最大挠度不能超过1mm，卸载后不能有任何裂纹及变形，残余变形量&lt;0.1mm。</w:t>
            </w:r>
          </w:p>
          <w:p w14:paraId="63F9ACB2">
            <w:pPr>
              <w:bidi w:val="0"/>
              <w:rPr>
                <w:rFonts w:hint="eastAsia"/>
                <w:highlight w:val="none"/>
                <w:lang w:val="en-US" w:eastAsia="zh-CN"/>
              </w:rPr>
            </w:pPr>
            <w:r>
              <w:rPr>
                <w:rFonts w:hint="eastAsia"/>
                <w:highlight w:val="none"/>
                <w:lang w:val="en-US" w:eastAsia="zh-CN"/>
              </w:rPr>
              <w:t>（3）架体外观颜色搭配符合博物馆整体风格，要求简洁厚重、美观大方。护板采用优质冷轧钢板压折成型，并做凹凸造型，以增加结构强度，边缘做R5度角处理，满足人体工学，防止直角直边对工作人员的意外损伤。</w:t>
            </w:r>
          </w:p>
          <w:p w14:paraId="1B7B2975">
            <w:pPr>
              <w:bidi w:val="0"/>
              <w:rPr>
                <w:rFonts w:hint="eastAsia"/>
                <w:highlight w:val="none"/>
                <w:lang w:val="en-US" w:eastAsia="zh-CN"/>
              </w:rPr>
            </w:pPr>
            <w:r>
              <w:rPr>
                <w:rFonts w:hint="eastAsia"/>
                <w:highlight w:val="none"/>
                <w:lang w:val="en-US" w:eastAsia="zh-CN"/>
              </w:rPr>
              <w:t>（4）正护板上标准安装钢制目录标签框，以实现对当列文物存储信息的检索与查询。根据使用需求。</w:t>
            </w:r>
          </w:p>
          <w:p w14:paraId="3DD23703">
            <w:pPr>
              <w:bidi w:val="0"/>
              <w:rPr>
                <w:rFonts w:hint="eastAsia"/>
                <w:highlight w:val="none"/>
                <w:lang w:val="en-US" w:eastAsia="zh-CN"/>
              </w:rPr>
            </w:pPr>
            <w:r>
              <w:rPr>
                <w:rFonts w:hint="eastAsia" w:cs="宋体"/>
                <w:highlight w:val="none"/>
              </w:rPr>
              <w:t>★</w:t>
            </w:r>
            <w:r>
              <w:rPr>
                <w:rFonts w:hint="eastAsia"/>
                <w:highlight w:val="none"/>
                <w:lang w:val="en-US" w:eastAsia="zh-CN"/>
              </w:rPr>
              <w:t>6.</w:t>
            </w:r>
            <w:r>
              <w:rPr>
                <w:highlight w:val="none"/>
              </w:rPr>
              <w:t>提供</w:t>
            </w:r>
            <w:r>
              <w:rPr>
                <w:rFonts w:hint="eastAsia"/>
                <w:highlight w:val="none"/>
                <w:lang w:eastAsia="zh-CN"/>
              </w:rPr>
              <w:t>省级及以上</w:t>
            </w:r>
            <w:r>
              <w:rPr>
                <w:highlight w:val="none"/>
              </w:rPr>
              <w:t>检测机构出具的检测报告，证明</w:t>
            </w:r>
            <w:r>
              <w:rPr>
                <w:rFonts w:hint="eastAsia"/>
                <w:highlight w:val="none"/>
              </w:rPr>
              <w:t>重型横梁式文物储藏柜</w:t>
            </w:r>
            <w:r>
              <w:rPr>
                <w:highlight w:val="none"/>
              </w:rPr>
              <w:t>金属喷漆涂层附着力不低于1级，硬度大于等于H</w:t>
            </w:r>
            <w:r>
              <w:rPr>
                <w:rFonts w:hint="eastAsia"/>
                <w:highlight w:val="none"/>
              </w:rPr>
              <w:t>，报告上须加盖检测机构CMA标注，投标文件中提供扫描件加盖公章。</w:t>
            </w:r>
          </w:p>
        </w:tc>
      </w:tr>
      <w:tr w14:paraId="69E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3034A030">
            <w:pPr>
              <w:bidi w:val="0"/>
              <w:jc w:val="center"/>
              <w:rPr>
                <w:rFonts w:hint="eastAsia"/>
                <w:highlight w:val="none"/>
                <w:lang w:val="en-US" w:eastAsia="zh-CN"/>
              </w:rPr>
            </w:pPr>
            <w:r>
              <w:rPr>
                <w:rFonts w:hint="eastAsia"/>
                <w:highlight w:val="none"/>
                <w:lang w:val="en-US" w:eastAsia="zh-CN"/>
              </w:rPr>
              <w:t>3</w:t>
            </w:r>
          </w:p>
        </w:tc>
        <w:tc>
          <w:tcPr>
            <w:tcW w:w="810" w:type="pct"/>
            <w:noWrap w:val="0"/>
            <w:vAlign w:val="center"/>
          </w:tcPr>
          <w:p w14:paraId="25E66C84">
            <w:pPr>
              <w:bidi w:val="0"/>
              <w:jc w:val="center"/>
              <w:rPr>
                <w:rFonts w:hint="eastAsia"/>
                <w:highlight w:val="none"/>
                <w:lang w:val="en-US" w:eastAsia="zh-CN"/>
              </w:rPr>
            </w:pPr>
            <w:r>
              <w:rPr>
                <w:rFonts w:hint="eastAsia"/>
                <w:highlight w:val="none"/>
                <w:lang w:val="en-US" w:eastAsia="zh-CN"/>
              </w:rPr>
              <w:t>隔板恒湿储藏柜</w:t>
            </w:r>
          </w:p>
        </w:tc>
        <w:tc>
          <w:tcPr>
            <w:tcW w:w="383" w:type="pct"/>
            <w:noWrap w:val="0"/>
            <w:vAlign w:val="center"/>
          </w:tcPr>
          <w:p w14:paraId="25EB1180">
            <w:pPr>
              <w:bidi w:val="0"/>
              <w:jc w:val="center"/>
              <w:rPr>
                <w:rFonts w:hint="eastAsia"/>
                <w:highlight w:val="none"/>
                <w:lang w:val="en-US" w:eastAsia="zh-CN"/>
              </w:rPr>
            </w:pPr>
            <w:r>
              <w:rPr>
                <w:rFonts w:hint="eastAsia"/>
                <w:highlight w:val="none"/>
                <w:lang w:val="en-US" w:eastAsia="zh-CN"/>
              </w:rPr>
              <w:t>个</w:t>
            </w:r>
          </w:p>
        </w:tc>
        <w:tc>
          <w:tcPr>
            <w:tcW w:w="387" w:type="pct"/>
            <w:noWrap w:val="0"/>
            <w:vAlign w:val="center"/>
          </w:tcPr>
          <w:p w14:paraId="1AB3B700">
            <w:pPr>
              <w:bidi w:val="0"/>
              <w:jc w:val="center"/>
              <w:rPr>
                <w:rFonts w:hint="eastAsia"/>
                <w:highlight w:val="none"/>
                <w:lang w:val="en-US" w:eastAsia="zh-CN"/>
              </w:rPr>
            </w:pPr>
            <w:r>
              <w:rPr>
                <w:rFonts w:hint="eastAsia"/>
                <w:highlight w:val="none"/>
                <w:lang w:val="en-US" w:eastAsia="zh-CN"/>
              </w:rPr>
              <w:t>1</w:t>
            </w:r>
          </w:p>
        </w:tc>
        <w:tc>
          <w:tcPr>
            <w:tcW w:w="3026" w:type="pct"/>
            <w:noWrap w:val="0"/>
            <w:vAlign w:val="center"/>
          </w:tcPr>
          <w:p w14:paraId="1A9CCEE9">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1.规格：1200*800*2000mm。</w:t>
            </w:r>
          </w:p>
          <w:p w14:paraId="1B1944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2.样式：高承载钢制柜体，钢板厚度不小于1.0mm；</w:t>
            </w:r>
          </w:p>
          <w:p w14:paraId="7274713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3.隔板层数根据需要设定，每层隔板高度可调整；标准4层；</w:t>
            </w:r>
          </w:p>
          <w:p w14:paraId="20ED4B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4.上下分体式设计，同时保证良好的密封性。整体方便活动搬移，柜体底部采用优质钢制滚轮，经久耐用；</w:t>
            </w:r>
          </w:p>
          <w:p w14:paraId="2AB0DD8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5.喷漆：静电喷涂，采用优质环保漆，长时间使用（十年内）不泛黄；</w:t>
            </w:r>
          </w:p>
          <w:p w14:paraId="66E1EB4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6.锁具：采用优质锁具，坚固耐用，长时间使用（十年内）锁具及钥匙不变形；</w:t>
            </w:r>
          </w:p>
          <w:p w14:paraId="2F2C0DF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7.所用焊件牢固，焊痕光滑、平整。各零件、组合件表面光滑、平整、无尖角、突起，无裂痕伤痕；</w:t>
            </w:r>
          </w:p>
          <w:p w14:paraId="10DFF8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8.控湿范围：25%RH-70%RH；</w:t>
            </w:r>
          </w:p>
          <w:p w14:paraId="52B559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9.日波动范围：±3%RH；</w:t>
            </w:r>
          </w:p>
          <w:p w14:paraId="2B7585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10.使用电源：220VAC,50HZ,1A；</w:t>
            </w:r>
          </w:p>
          <w:p w14:paraId="641DEA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11.消耗功率：最大:200W / 平均:60W；</w:t>
            </w:r>
          </w:p>
          <w:p w14:paraId="70F85D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12.为方便日常使用与观察，正面嵌入彩色显示屏，显示恒湿机工作状态、实际测量温湿度、设置目标湿度等信息；</w:t>
            </w:r>
          </w:p>
          <w:p w14:paraId="7155531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免补水功能：适宜外界环境湿度下，将除湿的冷凝水进行过滤、净化，自动收集至内置水箱，补充恒湿机内液位，为加湿功能提供水源，无须人工加（补）水；水箱水满后，停止补水，将冷凝水挥发到空气中，无须人工排（倒）水；</w:t>
            </w:r>
          </w:p>
          <w:p w14:paraId="682EB484">
            <w:pPr>
              <w:spacing w:line="360" w:lineRule="auto"/>
              <w:rPr>
                <w:rFonts w:hint="eastAsia" w:ascii="宋体" w:hAnsi="宋体" w:eastAsia="宋体" w:cs="宋体"/>
                <w:sz w:val="24"/>
                <w:szCs w:val="24"/>
                <w:highlight w:val="none"/>
                <w:lang w:eastAsia="zh-CN"/>
              </w:rPr>
            </w:pPr>
            <w:r>
              <w:rPr>
                <w:rFonts w:hint="eastAsia" w:cs="宋体"/>
                <w:highlight w:val="none"/>
              </w:rPr>
              <w:t>★</w:t>
            </w: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rPr>
              <w:t>提供</w:t>
            </w:r>
            <w:r>
              <w:rPr>
                <w:rFonts w:hint="eastAsia" w:ascii="宋体" w:hAnsi="宋体" w:eastAsia="宋体" w:cs="宋体"/>
                <w:sz w:val="24"/>
                <w:szCs w:val="24"/>
                <w:highlight w:val="none"/>
                <w:lang w:val="en-US" w:eastAsia="zh-CN"/>
              </w:rPr>
              <w:t>省级及以上检测机构</w:t>
            </w:r>
            <w:r>
              <w:rPr>
                <w:rFonts w:hint="eastAsia" w:ascii="宋体" w:hAnsi="宋体" w:eastAsia="宋体" w:cs="宋体"/>
                <w:sz w:val="24"/>
                <w:szCs w:val="24"/>
                <w:highlight w:val="none"/>
                <w:lang w:val="en-US"/>
              </w:rPr>
              <w:t>出具</w:t>
            </w:r>
            <w:r>
              <w:rPr>
                <w:rFonts w:hint="eastAsia" w:ascii="宋体" w:hAnsi="宋体" w:eastAsia="宋体" w:cs="宋体"/>
                <w:sz w:val="24"/>
                <w:szCs w:val="24"/>
                <w:highlight w:val="none"/>
              </w:rPr>
              <w:t>的检测报告，证明隔板式恒湿储藏柜配置有LCD彩色显示屏，并显示工作状态、实际测量温湿度、设置目标湿度等信息；报告上须加盖检测机构CMA标注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投标文件中提供检测报告原件扫描件</w:t>
            </w:r>
            <w:r>
              <w:rPr>
                <w:rFonts w:hint="eastAsia" w:ascii="宋体" w:hAnsi="宋体" w:eastAsia="宋体" w:cs="宋体"/>
                <w:sz w:val="24"/>
                <w:szCs w:val="24"/>
                <w:highlight w:val="none"/>
                <w:lang w:eastAsia="zh-CN"/>
              </w:rPr>
              <w:t>。</w:t>
            </w:r>
          </w:p>
          <w:p w14:paraId="546DB94B">
            <w:pPr>
              <w:bidi w:val="0"/>
              <w:rPr>
                <w:rFonts w:hint="eastAsia" w:ascii="宋体" w:hAnsi="宋体" w:eastAsia="宋体" w:cs="宋体"/>
                <w:sz w:val="24"/>
                <w:szCs w:val="24"/>
                <w:highlight w:val="none"/>
                <w:lang w:eastAsia="zh-CN"/>
              </w:rPr>
            </w:pPr>
            <w:r>
              <w:rPr>
                <w:rFonts w:hint="eastAsia"/>
                <w:highlight w:val="none"/>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提供</w:t>
            </w:r>
            <w:r>
              <w:rPr>
                <w:rFonts w:hint="eastAsia" w:ascii="宋体" w:hAnsi="宋体" w:eastAsia="宋体" w:cs="宋体"/>
                <w:sz w:val="24"/>
                <w:szCs w:val="24"/>
                <w:highlight w:val="none"/>
                <w:lang w:val="en-US" w:eastAsia="zh-CN"/>
              </w:rPr>
              <w:t>省级及以上检测机构</w:t>
            </w:r>
            <w:r>
              <w:rPr>
                <w:rFonts w:hint="eastAsia" w:ascii="宋体" w:hAnsi="宋体" w:eastAsia="宋体" w:cs="宋体"/>
                <w:sz w:val="24"/>
                <w:szCs w:val="24"/>
                <w:highlight w:val="none"/>
                <w:lang w:val="en-US"/>
              </w:rPr>
              <w:t>出具的</w:t>
            </w:r>
            <w:r>
              <w:rPr>
                <w:rFonts w:hint="eastAsia" w:ascii="宋体" w:hAnsi="宋体" w:eastAsia="宋体" w:cs="宋体"/>
                <w:i w:val="0"/>
                <w:iCs w:val="0"/>
                <w:color w:val="000000"/>
                <w:kern w:val="0"/>
                <w:sz w:val="24"/>
                <w:szCs w:val="24"/>
                <w:highlight w:val="none"/>
                <w:u w:val="none"/>
                <w:lang w:val="en-US" w:eastAsia="zh-CN" w:bidi="ar"/>
              </w:rPr>
              <w:t>隔板式恒湿储藏柜</w:t>
            </w:r>
            <w:r>
              <w:rPr>
                <w:rFonts w:hint="eastAsia" w:ascii="宋体" w:hAnsi="宋体" w:eastAsia="宋体" w:cs="宋体"/>
                <w:sz w:val="24"/>
                <w:szCs w:val="24"/>
                <w:highlight w:val="none"/>
                <w:lang w:val="en-US"/>
              </w:rPr>
              <w:t>的空气质量检测报告，证明柜内甲醛含量≤0.05mg/m</w:t>
            </w:r>
            <w:r>
              <w:rPr>
                <w:rFonts w:hint="eastAsia" w:ascii="宋体" w:hAnsi="宋体" w:eastAsia="宋体" w:cs="宋体"/>
                <w:sz w:val="24"/>
                <w:szCs w:val="24"/>
                <w:highlight w:val="none"/>
                <w:vertAlign w:val="superscript"/>
                <w:lang w:val="en-US"/>
              </w:rPr>
              <w:t>3</w:t>
            </w:r>
            <w:r>
              <w:rPr>
                <w:rFonts w:hint="eastAsia" w:ascii="宋体" w:hAnsi="宋体" w:eastAsia="宋体" w:cs="宋体"/>
                <w:sz w:val="24"/>
                <w:szCs w:val="24"/>
                <w:highlight w:val="none"/>
                <w:lang w:val="en-US"/>
              </w:rPr>
              <w:t>、苯含量≤0.05mg/m</w:t>
            </w:r>
            <w:r>
              <w:rPr>
                <w:rFonts w:hint="eastAsia" w:ascii="宋体" w:hAnsi="宋体" w:eastAsia="宋体" w:cs="宋体"/>
                <w:sz w:val="24"/>
                <w:szCs w:val="24"/>
                <w:highlight w:val="none"/>
                <w:vertAlign w:val="superscript"/>
                <w:lang w:val="en-US"/>
              </w:rPr>
              <w:t>3</w:t>
            </w:r>
            <w:r>
              <w:rPr>
                <w:rFonts w:hint="eastAsia" w:ascii="宋体" w:hAnsi="宋体" w:eastAsia="宋体" w:cs="宋体"/>
                <w:sz w:val="24"/>
                <w:szCs w:val="24"/>
                <w:highlight w:val="none"/>
                <w:lang w:val="en-US"/>
              </w:rPr>
              <w:t>、TVOC含量≤0.5mg/m</w:t>
            </w:r>
            <w:r>
              <w:rPr>
                <w:rFonts w:hint="eastAsia" w:ascii="宋体" w:hAnsi="宋体" w:eastAsia="宋体" w:cs="宋体"/>
                <w:sz w:val="24"/>
                <w:szCs w:val="24"/>
                <w:highlight w:val="none"/>
                <w:vertAlign w:val="superscript"/>
                <w:lang w:val="en-US"/>
              </w:rPr>
              <w:t>3</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rPr>
              <w:t>报告上须加盖检测机构CMA标注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投标文件中提供检测报告原件扫描件</w:t>
            </w:r>
            <w:r>
              <w:rPr>
                <w:rFonts w:hint="eastAsia" w:ascii="宋体" w:hAnsi="宋体" w:eastAsia="宋体" w:cs="宋体"/>
                <w:sz w:val="24"/>
                <w:szCs w:val="24"/>
                <w:highlight w:val="none"/>
                <w:lang w:eastAsia="zh-CN"/>
              </w:rPr>
              <w:t>。</w:t>
            </w:r>
          </w:p>
          <w:p w14:paraId="72072FC3">
            <w:pPr>
              <w:bidi w:val="0"/>
              <w:rPr>
                <w:rFonts w:hint="eastAsia"/>
                <w:highlight w:val="none"/>
                <w:lang w:val="en-US" w:eastAsia="zh-CN"/>
              </w:rPr>
            </w:pPr>
            <w:r>
              <w:rPr>
                <w:rFonts w:hint="eastAsia" w:cs="宋体"/>
                <w:highlight w:val="none"/>
              </w:rPr>
              <w:t>★</w:t>
            </w:r>
            <w:r>
              <w:rPr>
                <w:rFonts w:hint="eastAsia"/>
                <w:highlight w:val="none"/>
                <w:lang w:val="en-US" w:eastAsia="zh-CN"/>
              </w:rPr>
              <w:t>16.</w:t>
            </w:r>
            <w:r>
              <w:rPr>
                <w:rFonts w:hint="eastAsia"/>
                <w:highlight w:val="none"/>
              </w:rPr>
              <w:t>提供</w:t>
            </w:r>
            <w:r>
              <w:rPr>
                <w:rFonts w:hint="eastAsia"/>
                <w:highlight w:val="none"/>
                <w:lang w:eastAsia="zh-CN"/>
              </w:rPr>
              <w:t>省级及以上</w:t>
            </w:r>
            <w:r>
              <w:rPr>
                <w:rFonts w:hint="eastAsia"/>
                <w:highlight w:val="none"/>
              </w:rPr>
              <w:t>检测机构出具的隔板式恒湿储藏柜的气密性检测报告，证明柜体的气密性小于0.2次/天，</w:t>
            </w:r>
            <w:r>
              <w:rPr>
                <w:rFonts w:hint="eastAsia" w:ascii="宋体" w:hAnsi="宋体" w:eastAsia="宋体" w:cs="宋体"/>
                <w:sz w:val="24"/>
                <w:szCs w:val="24"/>
                <w:highlight w:val="none"/>
              </w:rPr>
              <w:t>报告上须加盖检测机构CMA标注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投标文件中提供检测报告原件扫描件</w:t>
            </w:r>
            <w:r>
              <w:rPr>
                <w:rFonts w:hint="eastAsia" w:ascii="宋体" w:hAnsi="宋体" w:eastAsia="宋体" w:cs="宋体"/>
                <w:sz w:val="24"/>
                <w:szCs w:val="24"/>
                <w:highlight w:val="none"/>
                <w:lang w:eastAsia="zh-CN"/>
              </w:rPr>
              <w:t>。</w:t>
            </w:r>
          </w:p>
        </w:tc>
      </w:tr>
      <w:tr w14:paraId="0B8F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50DD6B27">
            <w:pPr>
              <w:keepNext w:val="0"/>
              <w:keepLines w:val="0"/>
              <w:pageBreakBefore w:val="0"/>
              <w:numPr>
                <w:ilvl w:val="0"/>
                <w:numId w:val="0"/>
              </w:numPr>
              <w:kinsoku/>
              <w:wordWrap/>
              <w:overflowPunct/>
              <w:topLinePunct/>
              <w:bidi w:val="0"/>
              <w:spacing w:line="360" w:lineRule="auto"/>
              <w:ind w:firstLine="0" w:firstLineChars="0"/>
              <w:rPr>
                <w:rFonts w:hint="default" w:ascii="宋体" w:hAnsi="宋体" w:eastAsia="宋体" w:cs="宋体"/>
                <w:sz w:val="24"/>
                <w:szCs w:val="24"/>
                <w:highlight w:val="none"/>
                <w:lang w:val="en-US" w:eastAsia="zh-CN"/>
              </w:rPr>
            </w:pPr>
            <w:r>
              <w:rPr>
                <w:rFonts w:hint="eastAsia" w:cs="宋体"/>
                <w:b/>
                <w:bCs/>
                <w:sz w:val="24"/>
                <w:szCs w:val="24"/>
                <w:highlight w:val="none"/>
                <w:lang w:val="en-US" w:eastAsia="zh-CN"/>
              </w:rPr>
              <w:t>四、文物囊匣</w:t>
            </w:r>
          </w:p>
        </w:tc>
      </w:tr>
      <w:tr w14:paraId="3850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5"/>
            <w:noWrap w:val="0"/>
            <w:vAlign w:val="center"/>
          </w:tcPr>
          <w:p w14:paraId="552F4D14">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bCs/>
                <w:color w:val="000000"/>
                <w:kern w:val="0"/>
                <w:sz w:val="24"/>
                <w:szCs w:val="24"/>
                <w:highlight w:val="none"/>
                <w:lang w:bidi="ar"/>
              </w:rPr>
            </w:pPr>
            <w:r>
              <w:rPr>
                <w:rFonts w:hint="eastAsia" w:ascii="宋体" w:hAnsi="宋体" w:eastAsia="宋体" w:cs="宋体"/>
                <w:i w:val="0"/>
                <w:iCs w:val="0"/>
                <w:color w:val="000000"/>
                <w:kern w:val="0"/>
                <w:sz w:val="24"/>
                <w:szCs w:val="24"/>
                <w:highlight w:val="none"/>
                <w:u w:val="none"/>
                <w:lang w:val="en-US" w:eastAsia="zh-CN" w:bidi="ar"/>
              </w:rPr>
              <w:t>根据文物尺寸定制。</w:t>
            </w:r>
          </w:p>
          <w:p w14:paraId="35F710E7">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总体技术要求</w:t>
            </w:r>
          </w:p>
          <w:p w14:paraId="3ED9B17B">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为了保证方便文物外展需求，囊匣采用三层材质，外层为硬度较高的木质层（奥松板）加环保布料或纤维材质或直接无酸纸(根据实际情况而定)，保证囊匣的硬度，同时，内层采用无酸瓦楞纸板，保证内部环境的无酸，兼具硬度和无酸性，内囊与文物充分填充，更好的保护囊匣内文物的安全。</w:t>
            </w:r>
          </w:p>
          <w:p w14:paraId="55B472AC">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一、囊匣木质外层</w:t>
            </w:r>
          </w:p>
          <w:p w14:paraId="3FE3F5D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1、木质外层采用优质奥松板，内部结合强度高，硬度大，不易变形；</w:t>
            </w:r>
          </w:p>
          <w:p w14:paraId="36D6190F">
            <w:pPr>
              <w:bidi w:val="0"/>
              <w:rPr>
                <w:rFonts w:hint="eastAsia"/>
                <w:highlight w:val="none"/>
              </w:rPr>
            </w:pPr>
            <w:r>
              <w:rPr>
                <w:rFonts w:hint="eastAsia"/>
                <w:highlight w:val="none"/>
              </w:rPr>
              <w:t>2、</w:t>
            </w:r>
            <w:r>
              <w:rPr>
                <w:rFonts w:hint="eastAsia" w:cs="宋体"/>
                <w:highlight w:val="none"/>
              </w:rPr>
              <w:t>★</w:t>
            </w:r>
            <w:r>
              <w:rPr>
                <w:rFonts w:hint="eastAsia"/>
                <w:highlight w:val="none"/>
              </w:rPr>
              <w:t>采用环保材料，奥松板（中密度纤维板）甲醛释放量要优于E1级别要求，即不高于3mg/100g。</w:t>
            </w:r>
            <w:r>
              <w:rPr>
                <w:highlight w:val="none"/>
              </w:rPr>
              <w:t>提供第三方检测机构出具的奥松板甲醛含量检验报告，报告须加盖检测机构的CMA标注，投标文件中提供检测报告原件扫描件。</w:t>
            </w:r>
          </w:p>
          <w:p w14:paraId="1BA204A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二、无酸纸材料</w:t>
            </w:r>
          </w:p>
          <w:p w14:paraId="1C2FEF1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1、浆料由100%纯木浆或棉浆制成，不含回收浆；</w:t>
            </w:r>
          </w:p>
          <w:p w14:paraId="69030D7A">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2、金属离子含量（铜离子、铁离子）总含量不高于50mg/kg；</w:t>
            </w:r>
          </w:p>
          <w:p w14:paraId="44E9A0A6">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3、木质素卡伯值不超过5；</w:t>
            </w:r>
          </w:p>
          <w:p w14:paraId="307B2708">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4、pH值：无缓冲剂的无酸纸板的pH值7.0～7.5；带缓冲剂的无酸纸板的pH值为8.0-9.5或中性；</w:t>
            </w:r>
          </w:p>
          <w:p w14:paraId="160D1A90">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5、碱性缓冲剂：带缓冲剂的无酸纸板/纸的碱性缓冲剂含量在2%～5%之间（以CaCO</w:t>
            </w:r>
            <w:r>
              <w:rPr>
                <w:rFonts w:hint="eastAsia" w:ascii="宋体" w:hAnsi="宋体" w:eastAsia="宋体" w:cs="宋体"/>
                <w:color w:val="000000"/>
                <w:kern w:val="0"/>
                <w:sz w:val="24"/>
                <w:szCs w:val="24"/>
                <w:highlight w:val="none"/>
                <w:vertAlign w:val="subscript"/>
                <w:lang w:bidi="ar"/>
              </w:rPr>
              <w:t>3</w:t>
            </w:r>
            <w:r>
              <w:rPr>
                <w:rFonts w:hint="eastAsia" w:ascii="宋体" w:hAnsi="宋体" w:eastAsia="宋体" w:cs="宋体"/>
                <w:color w:val="000000"/>
                <w:kern w:val="0"/>
                <w:sz w:val="24"/>
                <w:szCs w:val="24"/>
                <w:highlight w:val="none"/>
                <w:lang w:bidi="ar"/>
              </w:rPr>
              <w:t>计）；</w:t>
            </w:r>
          </w:p>
          <w:p w14:paraId="11B8FCC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6、不含硫化物；不含荧光增白剂。</w:t>
            </w:r>
          </w:p>
          <w:p w14:paraId="3B5A075F">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三、内囊</w:t>
            </w:r>
          </w:p>
          <w:p w14:paraId="27A8D0B9">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采用质地柔软、富有弹性、不易老化、变形，且无污染、不释放有害物质的馆藏文物保护适用材料作为盒内填充与缓冲材料。</w:t>
            </w:r>
          </w:p>
          <w:p w14:paraId="662ADF3F">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内填充物为无酸防火纤维棉或无酸防火PE</w:t>
            </w:r>
            <w:r>
              <w:rPr>
                <w:rFonts w:hint="eastAsia" w:ascii="宋体" w:hAnsi="宋体" w:eastAsia="宋体" w:cs="宋体"/>
                <w:color w:val="000000"/>
                <w:kern w:val="0"/>
                <w:sz w:val="24"/>
                <w:szCs w:val="24"/>
                <w:highlight w:val="none"/>
                <w:lang w:val="en-US" w:eastAsia="zh-CN" w:bidi="ar"/>
              </w:rPr>
              <w:t>棉</w:t>
            </w:r>
            <w:r>
              <w:rPr>
                <w:rFonts w:hint="eastAsia" w:ascii="宋体" w:hAnsi="宋体" w:eastAsia="宋体" w:cs="宋体"/>
                <w:color w:val="000000"/>
                <w:kern w:val="0"/>
                <w:sz w:val="24"/>
                <w:szCs w:val="24"/>
                <w:highlight w:val="none"/>
                <w:lang w:bidi="ar"/>
              </w:rPr>
              <w:t>或纯棉布(具体根据文物属性而定)。</w:t>
            </w:r>
          </w:p>
          <w:p w14:paraId="7C776E52">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四、固定材料</w:t>
            </w:r>
          </w:p>
          <w:p w14:paraId="15A8D4FD">
            <w:pPr>
              <w:keepNext w:val="0"/>
              <w:keepLines w:val="0"/>
              <w:pageBreakBefore w:val="0"/>
              <w:kinsoku/>
              <w:wordWrap/>
              <w:overflowPunct/>
              <w:topLinePunct/>
              <w:bidi w:val="0"/>
              <w:spacing w:line="360" w:lineRule="auto"/>
              <w:ind w:firstLine="0" w:firstLineChars="0"/>
              <w:jc w:val="both"/>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应尽量避免使用胶粘剂。若使用，须为无酸胶粘剂，胶粘剂中不能含有塑化剂、硫化物、铜离子、铁离子、氧化剂等物质。不引起长霉、发黄、变色、分层等。若使用胶带，应为无酸性，不腐蚀被粘物，不脱胶、溢胶，黏性持久不发黄变质。</w:t>
            </w:r>
          </w:p>
          <w:p w14:paraId="0CEEA7DB">
            <w:pPr>
              <w:keepNext w:val="0"/>
              <w:keepLines w:val="0"/>
              <w:pageBreakBefore w:val="0"/>
              <w:numPr>
                <w:ilvl w:val="0"/>
                <w:numId w:val="0"/>
              </w:numPr>
              <w:kinsoku/>
              <w:wordWrap/>
              <w:overflowPunct/>
              <w:topLinePunct/>
              <w:bidi w:val="0"/>
              <w:spacing w:line="360" w:lineRule="auto"/>
              <w:ind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color w:val="000000"/>
                <w:kern w:val="0"/>
                <w:sz w:val="24"/>
                <w:szCs w:val="24"/>
                <w:highlight w:val="none"/>
                <w:lang w:bidi="ar"/>
              </w:rPr>
              <w:t>五、</w:t>
            </w:r>
            <w:r>
              <w:rPr>
                <w:rFonts w:hint="eastAsia" w:cs="宋体"/>
                <w:highlight w:val="none"/>
              </w:rPr>
              <w:t>★</w:t>
            </w:r>
            <w:r>
              <w:rPr>
                <w:rFonts w:hint="eastAsia" w:ascii="宋体" w:hAnsi="宋体" w:eastAsia="宋体" w:cs="宋体"/>
                <w:color w:val="000000"/>
                <w:kern w:val="0"/>
                <w:sz w:val="24"/>
                <w:szCs w:val="24"/>
                <w:highlight w:val="none"/>
                <w:lang w:bidi="ar"/>
              </w:rPr>
              <w:t>配件：配件坚固耐用，使用环保材料，不含塑化剂。</w:t>
            </w:r>
            <w:r>
              <w:rPr>
                <w:rFonts w:hint="eastAsia" w:ascii="宋体" w:hAnsi="宋体" w:eastAsia="宋体" w:cs="宋体"/>
                <w:b/>
                <w:bCs/>
                <w:color w:val="000000"/>
                <w:kern w:val="0"/>
                <w:sz w:val="24"/>
                <w:szCs w:val="24"/>
                <w:highlight w:val="none"/>
                <w:lang w:bidi="ar"/>
              </w:rPr>
              <w:t>提供第三方检测机构出具的囊匣所用提扣、旋扣、信息卡、包角和胶条不含塑化剂的检测报告</w:t>
            </w:r>
            <w:r>
              <w:rPr>
                <w:rFonts w:hint="eastAsia" w:ascii="宋体" w:hAnsi="宋体" w:eastAsia="宋体" w:cs="宋体"/>
                <w:color w:val="000000"/>
                <w:kern w:val="0"/>
                <w:sz w:val="24"/>
                <w:szCs w:val="24"/>
                <w:highlight w:val="none"/>
                <w:lang w:bidi="ar"/>
              </w:rPr>
              <w:t>，报告须加盖检测机构的CMA标注，投标文件中提供检测报告原件扫描件。</w:t>
            </w:r>
          </w:p>
        </w:tc>
      </w:tr>
      <w:tr w14:paraId="0F96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14:paraId="3BD19635">
            <w:pPr>
              <w:bidi w:val="0"/>
              <w:jc w:val="center"/>
              <w:rPr>
                <w:rFonts w:hint="eastAsia"/>
                <w:b/>
                <w:bCs/>
                <w:highlight w:val="none"/>
                <w:lang w:val="en-US" w:eastAsia="zh-CN"/>
              </w:rPr>
            </w:pPr>
            <w:r>
              <w:rPr>
                <w:rFonts w:hint="eastAsia"/>
                <w:b/>
                <w:bCs/>
                <w:highlight w:val="none"/>
              </w:rPr>
              <w:t>序号</w:t>
            </w:r>
          </w:p>
        </w:tc>
        <w:tc>
          <w:tcPr>
            <w:tcW w:w="810" w:type="pct"/>
            <w:noWrap w:val="0"/>
            <w:vAlign w:val="center"/>
          </w:tcPr>
          <w:p w14:paraId="14B32946">
            <w:pPr>
              <w:bidi w:val="0"/>
              <w:jc w:val="center"/>
              <w:rPr>
                <w:rFonts w:hint="eastAsia"/>
                <w:b/>
                <w:bCs/>
                <w:highlight w:val="none"/>
                <w:lang w:val="en-US" w:eastAsia="zh-CN"/>
              </w:rPr>
            </w:pPr>
            <w:r>
              <w:rPr>
                <w:rFonts w:hint="eastAsia"/>
                <w:b/>
                <w:bCs/>
                <w:highlight w:val="none"/>
              </w:rPr>
              <w:t>名称</w:t>
            </w:r>
          </w:p>
        </w:tc>
        <w:tc>
          <w:tcPr>
            <w:tcW w:w="383" w:type="pct"/>
            <w:noWrap w:val="0"/>
            <w:vAlign w:val="center"/>
          </w:tcPr>
          <w:p w14:paraId="01672174">
            <w:pPr>
              <w:bidi w:val="0"/>
              <w:jc w:val="center"/>
              <w:rPr>
                <w:rFonts w:hint="eastAsia"/>
                <w:b/>
                <w:bCs/>
                <w:highlight w:val="none"/>
                <w:lang w:val="en-US" w:eastAsia="zh-CN"/>
              </w:rPr>
            </w:pPr>
            <w:r>
              <w:rPr>
                <w:rFonts w:hint="eastAsia"/>
                <w:b/>
                <w:bCs/>
                <w:highlight w:val="none"/>
              </w:rPr>
              <w:t>数量</w:t>
            </w:r>
          </w:p>
        </w:tc>
        <w:tc>
          <w:tcPr>
            <w:tcW w:w="387" w:type="pct"/>
            <w:noWrap w:val="0"/>
            <w:vAlign w:val="center"/>
          </w:tcPr>
          <w:p w14:paraId="407A6551">
            <w:pPr>
              <w:bidi w:val="0"/>
              <w:jc w:val="center"/>
              <w:rPr>
                <w:rFonts w:hint="eastAsia"/>
                <w:b/>
                <w:bCs/>
                <w:highlight w:val="none"/>
                <w:lang w:val="en-US" w:eastAsia="zh-CN"/>
              </w:rPr>
            </w:pPr>
            <w:r>
              <w:rPr>
                <w:rFonts w:hint="eastAsia"/>
                <w:b/>
                <w:bCs/>
                <w:highlight w:val="none"/>
              </w:rPr>
              <w:t>单位</w:t>
            </w:r>
          </w:p>
        </w:tc>
        <w:tc>
          <w:tcPr>
            <w:tcW w:w="3026" w:type="pct"/>
            <w:noWrap w:val="0"/>
            <w:vAlign w:val="center"/>
          </w:tcPr>
          <w:p w14:paraId="325F3AB0">
            <w:pPr>
              <w:bidi w:val="0"/>
              <w:jc w:val="center"/>
              <w:rPr>
                <w:rFonts w:hint="eastAsia"/>
                <w:b/>
                <w:bCs/>
                <w:highlight w:val="none"/>
                <w:lang w:val="en-US" w:eastAsia="zh-CN"/>
              </w:rPr>
            </w:pPr>
            <w:r>
              <w:rPr>
                <w:rFonts w:hint="eastAsia"/>
                <w:b/>
                <w:bCs/>
                <w:highlight w:val="none"/>
              </w:rPr>
              <w:t>规格</w:t>
            </w:r>
          </w:p>
        </w:tc>
      </w:tr>
      <w:tr w14:paraId="73D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797BAB57">
            <w:pPr>
              <w:keepNext w:val="0"/>
              <w:keepLines w:val="0"/>
              <w:pageBreakBefore w:val="0"/>
              <w:widowControl/>
              <w:suppressLineNumbers w:val="0"/>
              <w:kinsoku/>
              <w:wordWrap/>
              <w:overflowPunct/>
              <w:topLinePunct/>
              <w:autoSpaceDE/>
              <w:autoSpaceDN/>
              <w:bidi w:val="0"/>
              <w:adjustRightInd/>
              <w:snapToGrid/>
              <w:spacing w:line="360" w:lineRule="auto"/>
              <w:ind w:firstLine="0" w:firstLineChars="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1</w:t>
            </w:r>
          </w:p>
        </w:tc>
        <w:tc>
          <w:tcPr>
            <w:tcW w:w="810" w:type="pct"/>
            <w:noWrap w:val="0"/>
            <w:vAlign w:val="center"/>
          </w:tcPr>
          <w:p w14:paraId="3248D96C">
            <w:pPr>
              <w:bidi w:val="0"/>
              <w:ind w:firstLine="0" w:firstLineChars="0"/>
              <w:jc w:val="center"/>
              <w:rPr>
                <w:rFonts w:hint="eastAsia" w:ascii="宋体" w:hAnsi="宋体" w:eastAsia="宋体" w:cs="Arial"/>
                <w:snapToGrid w:val="0"/>
                <w:color w:val="000000"/>
                <w:sz w:val="24"/>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天地盖式囊匣</w:t>
            </w:r>
          </w:p>
        </w:tc>
        <w:tc>
          <w:tcPr>
            <w:tcW w:w="383" w:type="pct"/>
            <w:noWrap w:val="0"/>
            <w:vAlign w:val="center"/>
          </w:tcPr>
          <w:p w14:paraId="2620EE79">
            <w:pPr>
              <w:bidi w:val="0"/>
              <w:ind w:firstLine="0" w:firstLineChars="0"/>
              <w:jc w:val="center"/>
              <w:rPr>
                <w:rFonts w:hint="eastAsia" w:ascii="宋体" w:hAnsi="宋体" w:eastAsia="宋体" w:cs="Arial"/>
                <w:snapToGrid w:val="0"/>
                <w:color w:val="000000"/>
                <w:sz w:val="24"/>
                <w:szCs w:val="21"/>
                <w:highlight w:val="none"/>
                <w:lang w:val="en-US" w:eastAsia="zh-CN" w:bidi="ar-SA"/>
              </w:rPr>
            </w:pPr>
            <w:r>
              <w:rPr>
                <w:rFonts w:hint="eastAsia"/>
                <w:highlight w:val="none"/>
              </w:rPr>
              <w:t>个</w:t>
            </w:r>
          </w:p>
        </w:tc>
        <w:tc>
          <w:tcPr>
            <w:tcW w:w="387" w:type="pct"/>
            <w:noWrap w:val="0"/>
            <w:vAlign w:val="center"/>
          </w:tcPr>
          <w:p w14:paraId="1EC0C7CE">
            <w:pPr>
              <w:bidi w:val="0"/>
              <w:ind w:firstLine="0" w:firstLineChars="0"/>
              <w:jc w:val="center"/>
              <w:rPr>
                <w:rFonts w:hint="default" w:ascii="宋体" w:hAnsi="宋体" w:eastAsia="宋体" w:cs="Arial"/>
                <w:snapToGrid w:val="0"/>
                <w:color w:val="000000"/>
                <w:sz w:val="24"/>
                <w:szCs w:val="21"/>
                <w:highlight w:val="none"/>
                <w:lang w:val="en-US" w:eastAsia="zh-CN" w:bidi="ar-SA"/>
              </w:rPr>
            </w:pPr>
            <w:r>
              <w:rPr>
                <w:rFonts w:hint="eastAsia"/>
                <w:highlight w:val="none"/>
                <w:lang w:val="en-US" w:eastAsia="zh-CN"/>
              </w:rPr>
              <w:t>21</w:t>
            </w:r>
          </w:p>
        </w:tc>
        <w:tc>
          <w:tcPr>
            <w:tcW w:w="3026" w:type="pct"/>
            <w:noWrap w:val="0"/>
            <w:vAlign w:val="center"/>
          </w:tcPr>
          <w:p w14:paraId="66294496">
            <w:pPr>
              <w:bidi w:val="0"/>
              <w:ind w:firstLine="0" w:firstLineChars="0"/>
              <w:jc w:val="left"/>
              <w:rPr>
                <w:rFonts w:hint="eastAsia" w:ascii="宋体" w:hAnsi="宋体" w:eastAsia="宋体" w:cs="Arial"/>
                <w:snapToGrid w:val="0"/>
                <w:color w:val="000000"/>
                <w:sz w:val="24"/>
                <w:szCs w:val="21"/>
                <w:highlight w:val="none"/>
                <w:lang w:val="en-US" w:eastAsia="zh-CN" w:bidi="ar-SA"/>
              </w:rPr>
            </w:pPr>
            <w:r>
              <w:rPr>
                <w:rFonts w:hint="eastAsia"/>
                <w:highlight w:val="none"/>
              </w:rPr>
              <w:t>根据文物尺寸定制</w:t>
            </w:r>
          </w:p>
        </w:tc>
      </w:tr>
      <w:tr w14:paraId="6596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92" w:type="pct"/>
            <w:noWrap w:val="0"/>
            <w:vAlign w:val="center"/>
          </w:tcPr>
          <w:p w14:paraId="0CBC5A77">
            <w:pPr>
              <w:keepNext w:val="0"/>
              <w:keepLines w:val="0"/>
              <w:pageBreakBefore w:val="0"/>
              <w:widowControl/>
              <w:suppressLineNumbers w:val="0"/>
              <w:kinsoku/>
              <w:wordWrap/>
              <w:overflowPunct/>
              <w:topLinePunct/>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cs="宋体"/>
                <w:i w:val="0"/>
                <w:iCs w:val="0"/>
                <w:color w:val="000000"/>
                <w:kern w:val="0"/>
                <w:sz w:val="24"/>
                <w:szCs w:val="24"/>
                <w:highlight w:val="none"/>
                <w:u w:val="none"/>
                <w:lang w:val="en-US" w:eastAsia="zh-CN" w:bidi="ar"/>
              </w:rPr>
              <w:t>2</w:t>
            </w:r>
          </w:p>
        </w:tc>
        <w:tc>
          <w:tcPr>
            <w:tcW w:w="810" w:type="pct"/>
            <w:noWrap w:val="0"/>
            <w:vAlign w:val="center"/>
          </w:tcPr>
          <w:p w14:paraId="735B440D">
            <w:pPr>
              <w:bidi w:val="0"/>
              <w:jc w:val="center"/>
              <w:rPr>
                <w:rFonts w:hint="eastAsia"/>
                <w:highlight w:val="none"/>
                <w:lang w:val="en-US" w:eastAsia="zh-CN"/>
              </w:rPr>
            </w:pPr>
            <w:r>
              <w:rPr>
                <w:rFonts w:hint="eastAsia"/>
                <w:highlight w:val="none"/>
                <w:lang w:val="en-US" w:eastAsia="zh-CN"/>
              </w:rPr>
              <w:t>卷轴式囊匣</w:t>
            </w:r>
          </w:p>
        </w:tc>
        <w:tc>
          <w:tcPr>
            <w:tcW w:w="383" w:type="pct"/>
            <w:noWrap w:val="0"/>
            <w:vAlign w:val="center"/>
          </w:tcPr>
          <w:p w14:paraId="39485D9D">
            <w:pPr>
              <w:bidi w:val="0"/>
              <w:jc w:val="center"/>
              <w:rPr>
                <w:rFonts w:hint="eastAsia"/>
                <w:highlight w:val="none"/>
                <w:lang w:val="en-US" w:eastAsia="zh-CN"/>
              </w:rPr>
            </w:pPr>
            <w:r>
              <w:rPr>
                <w:rFonts w:hint="eastAsia"/>
                <w:highlight w:val="none"/>
              </w:rPr>
              <w:t>个</w:t>
            </w:r>
          </w:p>
        </w:tc>
        <w:tc>
          <w:tcPr>
            <w:tcW w:w="387" w:type="pct"/>
            <w:noWrap w:val="0"/>
            <w:vAlign w:val="center"/>
          </w:tcPr>
          <w:p w14:paraId="552C07FB">
            <w:pPr>
              <w:bidi w:val="0"/>
              <w:jc w:val="center"/>
              <w:rPr>
                <w:rFonts w:hint="default"/>
                <w:highlight w:val="none"/>
                <w:lang w:val="en-US" w:eastAsia="zh-CN"/>
              </w:rPr>
            </w:pPr>
            <w:r>
              <w:rPr>
                <w:rFonts w:hint="eastAsia"/>
                <w:highlight w:val="none"/>
                <w:lang w:val="en-US" w:eastAsia="zh-CN"/>
              </w:rPr>
              <w:t>29</w:t>
            </w:r>
          </w:p>
        </w:tc>
        <w:tc>
          <w:tcPr>
            <w:tcW w:w="3026" w:type="pct"/>
            <w:noWrap w:val="0"/>
            <w:vAlign w:val="center"/>
          </w:tcPr>
          <w:p w14:paraId="00255977">
            <w:pPr>
              <w:bidi w:val="0"/>
              <w:jc w:val="left"/>
              <w:rPr>
                <w:rFonts w:hint="eastAsia"/>
                <w:highlight w:val="none"/>
                <w:lang w:val="en-US" w:eastAsia="zh-CN"/>
              </w:rPr>
            </w:pPr>
            <w:r>
              <w:rPr>
                <w:rFonts w:hint="eastAsia"/>
                <w:highlight w:val="none"/>
              </w:rPr>
              <w:t>根据文物尺寸定制</w:t>
            </w:r>
          </w:p>
        </w:tc>
      </w:tr>
    </w:tbl>
    <w:p w14:paraId="5AE15E7A">
      <w:pPr>
        <w:rPr>
          <w:rFonts w:hint="eastAsia" w:ascii="宋体" w:hAnsi="宋体" w:eastAsia="宋体" w:cs="宋体"/>
          <w:color w:val="auto"/>
          <w:highlight w:val="none"/>
          <w:lang w:val="en-US" w:eastAsia="zh-CN"/>
        </w:rPr>
      </w:pPr>
      <w:bookmarkStart w:id="10" w:name="_Toc31268"/>
      <w:r>
        <w:rPr>
          <w:rFonts w:hint="eastAsia" w:ascii="宋体" w:hAnsi="宋体" w:eastAsia="宋体" w:cs="宋体"/>
          <w:color w:val="auto"/>
          <w:highlight w:val="none"/>
          <w:lang w:val="en-US" w:eastAsia="zh-CN"/>
        </w:rPr>
        <w:br w:type="page"/>
      </w:r>
      <w:r>
        <w:rPr>
          <w:rFonts w:hint="eastAsia" w:ascii="宋体" w:hAnsi="宋体" w:eastAsia="宋体" w:cs="宋体"/>
          <w:b/>
          <w:bCs/>
          <w:color w:val="auto"/>
          <w:highlight w:val="none"/>
          <w:lang w:val="en-US" w:eastAsia="zh-CN"/>
        </w:rPr>
        <w:t>附</w:t>
      </w:r>
      <w:r>
        <w:rPr>
          <w:rFonts w:hint="eastAsia" w:ascii="宋体" w:hAnsi="宋体" w:eastAsia="宋体" w:cs="宋体"/>
          <w:b/>
          <w:bCs/>
          <w:color w:val="auto"/>
          <w:highlight w:val="none"/>
        </w:rPr>
        <w:t>文物囊匣</w:t>
      </w:r>
      <w:bookmarkEnd w:id="10"/>
      <w:r>
        <w:rPr>
          <w:rFonts w:hint="eastAsia" w:ascii="宋体" w:hAnsi="宋体" w:eastAsia="宋体" w:cs="宋体"/>
          <w:b/>
          <w:bCs/>
          <w:color w:val="auto"/>
          <w:highlight w:val="none"/>
          <w:lang w:val="en-US" w:eastAsia="zh-CN"/>
        </w:rPr>
        <w:t>清单</w:t>
      </w:r>
    </w:p>
    <w:tbl>
      <w:tblPr>
        <w:tblStyle w:val="26"/>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148"/>
        <w:gridCol w:w="2800"/>
        <w:gridCol w:w="517"/>
        <w:gridCol w:w="846"/>
        <w:gridCol w:w="517"/>
        <w:gridCol w:w="1448"/>
      </w:tblGrid>
      <w:tr w14:paraId="58CA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3" w:type="pct"/>
            <w:shd w:val="clear" w:color="auto" w:fill="BFBFBF"/>
            <w:noWrap/>
            <w:vAlign w:val="center"/>
          </w:tcPr>
          <w:p w14:paraId="3DF9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21" w:type="pct"/>
            <w:shd w:val="clear" w:color="auto" w:fill="BFBFBF"/>
            <w:noWrap/>
            <w:vAlign w:val="center"/>
          </w:tcPr>
          <w:p w14:paraId="5F5BA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592" w:type="pct"/>
            <w:shd w:val="clear" w:color="auto" w:fill="BFBFBF"/>
            <w:noWrap/>
            <w:vAlign w:val="center"/>
          </w:tcPr>
          <w:p w14:paraId="061C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具体尺寸（cm）</w:t>
            </w:r>
          </w:p>
        </w:tc>
        <w:tc>
          <w:tcPr>
            <w:tcW w:w="294" w:type="pct"/>
            <w:shd w:val="clear" w:color="auto" w:fill="BFBFBF"/>
            <w:noWrap/>
            <w:vAlign w:val="center"/>
          </w:tcPr>
          <w:p w14:paraId="1EE2B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质地</w:t>
            </w:r>
          </w:p>
        </w:tc>
        <w:tc>
          <w:tcPr>
            <w:tcW w:w="481" w:type="pct"/>
            <w:shd w:val="clear" w:color="auto" w:fill="BFBFBF"/>
            <w:noWrap/>
            <w:vAlign w:val="center"/>
          </w:tcPr>
          <w:p w14:paraId="2B739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文物级别</w:t>
            </w:r>
          </w:p>
        </w:tc>
        <w:tc>
          <w:tcPr>
            <w:tcW w:w="294" w:type="pct"/>
            <w:shd w:val="clear" w:color="auto" w:fill="BFBFBF"/>
            <w:noWrap/>
            <w:vAlign w:val="center"/>
          </w:tcPr>
          <w:p w14:paraId="3E405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823" w:type="pct"/>
            <w:shd w:val="clear" w:color="auto" w:fill="BFBFBF"/>
            <w:noWrap/>
            <w:vAlign w:val="center"/>
          </w:tcPr>
          <w:p w14:paraId="51B07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囊匣</w:t>
            </w:r>
          </w:p>
        </w:tc>
      </w:tr>
      <w:tr w14:paraId="6462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0FF5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21" w:type="pct"/>
            <w:noWrap/>
            <w:vAlign w:val="center"/>
          </w:tcPr>
          <w:p w14:paraId="63BEE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唐瑞鸟牡丹纹镜</w:t>
            </w:r>
          </w:p>
        </w:tc>
        <w:tc>
          <w:tcPr>
            <w:tcW w:w="1592" w:type="pct"/>
            <w:noWrap/>
            <w:vAlign w:val="center"/>
          </w:tcPr>
          <w:p w14:paraId="31ABF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直径18.8，厚0.5</w:t>
            </w:r>
          </w:p>
        </w:tc>
        <w:tc>
          <w:tcPr>
            <w:tcW w:w="294" w:type="pct"/>
            <w:noWrap/>
            <w:vAlign w:val="center"/>
          </w:tcPr>
          <w:p w14:paraId="2DD1B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307D4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B919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CE35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4CA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F709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21" w:type="pct"/>
            <w:noWrap/>
            <w:vAlign w:val="center"/>
          </w:tcPr>
          <w:p w14:paraId="5C55B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唐婺州窑青瓷鸡头壶</w:t>
            </w:r>
          </w:p>
        </w:tc>
        <w:tc>
          <w:tcPr>
            <w:tcW w:w="1592" w:type="pct"/>
            <w:noWrap/>
            <w:vAlign w:val="center"/>
          </w:tcPr>
          <w:p w14:paraId="16DE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高19,口径6.1,底径5.8</w:t>
            </w:r>
          </w:p>
        </w:tc>
        <w:tc>
          <w:tcPr>
            <w:tcW w:w="294" w:type="pct"/>
            <w:noWrap/>
            <w:vAlign w:val="center"/>
          </w:tcPr>
          <w:p w14:paraId="6D717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259CB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752F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F903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A3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7420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21" w:type="pct"/>
            <w:noWrap/>
            <w:vAlign w:val="center"/>
          </w:tcPr>
          <w:p w14:paraId="3B191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隋婺州窑青瓷鸡头壶</w:t>
            </w:r>
          </w:p>
        </w:tc>
        <w:tc>
          <w:tcPr>
            <w:tcW w:w="1592" w:type="pct"/>
            <w:noWrap/>
            <w:vAlign w:val="center"/>
          </w:tcPr>
          <w:p w14:paraId="5525D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高18.6,口径6.5,腹围35.5,底径6.4</w:t>
            </w:r>
          </w:p>
        </w:tc>
        <w:tc>
          <w:tcPr>
            <w:tcW w:w="294" w:type="pct"/>
            <w:noWrap/>
            <w:vAlign w:val="center"/>
          </w:tcPr>
          <w:p w14:paraId="589B8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6CDE8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34DC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488CB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C4B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155B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21" w:type="pct"/>
            <w:noWrap/>
            <w:vAlign w:val="center"/>
          </w:tcPr>
          <w:p w14:paraId="2C7B0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唐海兽葡萄镜</w:t>
            </w:r>
          </w:p>
        </w:tc>
        <w:tc>
          <w:tcPr>
            <w:tcW w:w="1592" w:type="pct"/>
            <w:noWrap/>
            <w:vAlign w:val="center"/>
          </w:tcPr>
          <w:p w14:paraId="03B81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直径14.7，厚1.1</w:t>
            </w:r>
          </w:p>
        </w:tc>
        <w:tc>
          <w:tcPr>
            <w:tcW w:w="294" w:type="pct"/>
            <w:noWrap/>
            <w:vAlign w:val="center"/>
          </w:tcPr>
          <w:p w14:paraId="7EF38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0756C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6CF9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256B4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1088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E02A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21" w:type="pct"/>
            <w:noWrap/>
            <w:vAlign w:val="center"/>
          </w:tcPr>
          <w:p w14:paraId="331B1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唐箕形砚</w:t>
            </w:r>
          </w:p>
        </w:tc>
        <w:tc>
          <w:tcPr>
            <w:tcW w:w="1592" w:type="pct"/>
            <w:noWrap/>
            <w:vAlign w:val="center"/>
          </w:tcPr>
          <w:p w14:paraId="3B1BC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长18.6，后宽10.3,前宽11.9，高3.7</w:t>
            </w:r>
          </w:p>
        </w:tc>
        <w:tc>
          <w:tcPr>
            <w:tcW w:w="294" w:type="pct"/>
            <w:noWrap/>
            <w:vAlign w:val="center"/>
          </w:tcPr>
          <w:p w14:paraId="5275A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w:t>
            </w:r>
          </w:p>
        </w:tc>
        <w:tc>
          <w:tcPr>
            <w:tcW w:w="481" w:type="pct"/>
            <w:noWrap/>
            <w:vAlign w:val="center"/>
          </w:tcPr>
          <w:p w14:paraId="7C794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0BBDF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101E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5982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49D8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21" w:type="pct"/>
            <w:noWrap/>
            <w:vAlign w:val="center"/>
          </w:tcPr>
          <w:p w14:paraId="2CF5C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清乾隆姜岱墨竹图轴</w:t>
            </w:r>
          </w:p>
        </w:tc>
        <w:tc>
          <w:tcPr>
            <w:tcW w:w="1592" w:type="pct"/>
            <w:noWrap/>
            <w:vAlign w:val="center"/>
          </w:tcPr>
          <w:p w14:paraId="29F48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纵127,横30</w:t>
            </w:r>
          </w:p>
        </w:tc>
        <w:tc>
          <w:tcPr>
            <w:tcW w:w="294" w:type="pct"/>
            <w:noWrap/>
            <w:vAlign w:val="center"/>
          </w:tcPr>
          <w:p w14:paraId="5C71C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7014B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19AF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F06A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8C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7FC82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21" w:type="pct"/>
            <w:noWrap/>
            <w:vAlign w:val="center"/>
          </w:tcPr>
          <w:p w14:paraId="7557D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唐瑞果纹菱花镜</w:t>
            </w:r>
          </w:p>
        </w:tc>
        <w:tc>
          <w:tcPr>
            <w:tcW w:w="1592" w:type="pct"/>
            <w:noWrap/>
            <w:vAlign w:val="center"/>
          </w:tcPr>
          <w:p w14:paraId="2A8D0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直径13，厚0.4</w:t>
            </w:r>
          </w:p>
        </w:tc>
        <w:tc>
          <w:tcPr>
            <w:tcW w:w="294" w:type="pct"/>
            <w:noWrap/>
            <w:vAlign w:val="center"/>
          </w:tcPr>
          <w:p w14:paraId="39251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337A3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98EE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E6A4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21B4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711E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21" w:type="pct"/>
            <w:noWrap/>
            <w:vAlign w:val="center"/>
          </w:tcPr>
          <w:p w14:paraId="3DD7D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东汉“尚方”龙虎纹镜</w:t>
            </w:r>
          </w:p>
        </w:tc>
        <w:tc>
          <w:tcPr>
            <w:tcW w:w="1592" w:type="pct"/>
            <w:noWrap/>
            <w:vAlign w:val="center"/>
          </w:tcPr>
          <w:p w14:paraId="1AEF9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直径12.6,厚0.7</w:t>
            </w:r>
          </w:p>
        </w:tc>
        <w:tc>
          <w:tcPr>
            <w:tcW w:w="294" w:type="pct"/>
            <w:noWrap/>
            <w:vAlign w:val="center"/>
          </w:tcPr>
          <w:p w14:paraId="5C32B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6B731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6C95B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B64E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429D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7FE3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21" w:type="pct"/>
            <w:noWrap/>
            <w:vAlign w:val="center"/>
          </w:tcPr>
          <w:p w14:paraId="50F5C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清司马钟绢本花鸟图轴</w:t>
            </w:r>
          </w:p>
        </w:tc>
        <w:tc>
          <w:tcPr>
            <w:tcW w:w="1592" w:type="pct"/>
            <w:noWrap/>
            <w:vAlign w:val="center"/>
          </w:tcPr>
          <w:p w14:paraId="7A0FF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纵130，横40</w:t>
            </w:r>
          </w:p>
        </w:tc>
        <w:tc>
          <w:tcPr>
            <w:tcW w:w="294" w:type="pct"/>
            <w:noWrap/>
            <w:vAlign w:val="center"/>
          </w:tcPr>
          <w:p w14:paraId="419E0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丝</w:t>
            </w:r>
          </w:p>
        </w:tc>
        <w:tc>
          <w:tcPr>
            <w:tcW w:w="481" w:type="pct"/>
            <w:noWrap/>
            <w:vAlign w:val="center"/>
          </w:tcPr>
          <w:p w14:paraId="4E629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5B52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DBE0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4D4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6D27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21" w:type="pct"/>
            <w:noWrap/>
            <w:vAlign w:val="center"/>
          </w:tcPr>
          <w:p w14:paraId="4B31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清王雨田绢本山水四条屏</w:t>
            </w:r>
          </w:p>
        </w:tc>
        <w:tc>
          <w:tcPr>
            <w:tcW w:w="1592" w:type="pct"/>
            <w:noWrap/>
            <w:vAlign w:val="center"/>
          </w:tcPr>
          <w:p w14:paraId="7AF77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纵114,横36</w:t>
            </w:r>
          </w:p>
        </w:tc>
        <w:tc>
          <w:tcPr>
            <w:tcW w:w="294" w:type="pct"/>
            <w:noWrap/>
            <w:vAlign w:val="center"/>
          </w:tcPr>
          <w:p w14:paraId="12456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丝</w:t>
            </w:r>
          </w:p>
        </w:tc>
        <w:tc>
          <w:tcPr>
            <w:tcW w:w="481" w:type="pct"/>
            <w:noWrap/>
            <w:vAlign w:val="center"/>
          </w:tcPr>
          <w:p w14:paraId="1801B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5474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23" w:type="pct"/>
            <w:noWrap/>
            <w:vAlign w:val="center"/>
          </w:tcPr>
          <w:p w14:paraId="107C2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1C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92E9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21" w:type="pct"/>
            <w:noWrap/>
            <w:vAlign w:val="center"/>
          </w:tcPr>
          <w:p w14:paraId="30CF1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清光绪吴徵山水图轴</w:t>
            </w:r>
          </w:p>
        </w:tc>
        <w:tc>
          <w:tcPr>
            <w:tcW w:w="1592" w:type="pct"/>
            <w:noWrap/>
            <w:vAlign w:val="center"/>
          </w:tcPr>
          <w:p w14:paraId="254B2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纵141,横38</w:t>
            </w:r>
          </w:p>
        </w:tc>
        <w:tc>
          <w:tcPr>
            <w:tcW w:w="294" w:type="pct"/>
            <w:noWrap/>
            <w:vAlign w:val="center"/>
          </w:tcPr>
          <w:p w14:paraId="2C84E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5379F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58E8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E521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2AA7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77FB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21" w:type="pct"/>
            <w:noWrap/>
            <w:vAlign w:val="center"/>
          </w:tcPr>
          <w:p w14:paraId="7C6A9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五代鱼化龙纹方形镜</w:t>
            </w:r>
          </w:p>
        </w:tc>
        <w:tc>
          <w:tcPr>
            <w:tcW w:w="1592" w:type="pct"/>
            <w:noWrap/>
            <w:vAlign w:val="center"/>
          </w:tcPr>
          <w:p w14:paraId="4AAE0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长10.8，宽10.8,厚0.3</w:t>
            </w:r>
          </w:p>
        </w:tc>
        <w:tc>
          <w:tcPr>
            <w:tcW w:w="294" w:type="pct"/>
            <w:noWrap/>
            <w:vAlign w:val="center"/>
          </w:tcPr>
          <w:p w14:paraId="54AAC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w:t>
            </w:r>
          </w:p>
        </w:tc>
        <w:tc>
          <w:tcPr>
            <w:tcW w:w="481" w:type="pct"/>
            <w:noWrap/>
            <w:vAlign w:val="center"/>
          </w:tcPr>
          <w:p w14:paraId="27781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A06A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F34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DB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D70D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21" w:type="pct"/>
            <w:noWrap/>
            <w:vAlign w:val="center"/>
          </w:tcPr>
          <w:p w14:paraId="71848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西晋婺州窑青瓷虎子</w:t>
            </w:r>
          </w:p>
        </w:tc>
        <w:tc>
          <w:tcPr>
            <w:tcW w:w="1592" w:type="pct"/>
            <w:noWrap/>
            <w:vAlign w:val="center"/>
          </w:tcPr>
          <w:p w14:paraId="29FC4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高15.7，腹围66，底径14</w:t>
            </w:r>
          </w:p>
        </w:tc>
        <w:tc>
          <w:tcPr>
            <w:tcW w:w="294" w:type="pct"/>
            <w:noWrap/>
            <w:vAlign w:val="center"/>
          </w:tcPr>
          <w:p w14:paraId="57E49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6BB70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93B6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47CA4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AD2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D9C2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221" w:type="pct"/>
            <w:noWrap/>
            <w:vAlign w:val="center"/>
          </w:tcPr>
          <w:p w14:paraId="30501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近代陈师曾行书轴</w:t>
            </w:r>
          </w:p>
        </w:tc>
        <w:tc>
          <w:tcPr>
            <w:tcW w:w="1592" w:type="pct"/>
            <w:noWrap/>
            <w:vAlign w:val="center"/>
          </w:tcPr>
          <w:p w14:paraId="59C09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纵133,横31</w:t>
            </w:r>
          </w:p>
        </w:tc>
        <w:tc>
          <w:tcPr>
            <w:tcW w:w="294" w:type="pct"/>
            <w:noWrap/>
            <w:vAlign w:val="center"/>
          </w:tcPr>
          <w:p w14:paraId="19717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377B5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138C8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73A6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20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43F4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221" w:type="pct"/>
            <w:noWrap/>
            <w:vAlign w:val="center"/>
          </w:tcPr>
          <w:p w14:paraId="30258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近代张子屏芭蕉菊石图轴</w:t>
            </w:r>
          </w:p>
        </w:tc>
        <w:tc>
          <w:tcPr>
            <w:tcW w:w="1592" w:type="pct"/>
            <w:noWrap/>
            <w:vAlign w:val="center"/>
          </w:tcPr>
          <w:p w14:paraId="219CD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纵146,横46</w:t>
            </w:r>
          </w:p>
        </w:tc>
        <w:tc>
          <w:tcPr>
            <w:tcW w:w="294" w:type="pct"/>
            <w:noWrap/>
            <w:vAlign w:val="center"/>
          </w:tcPr>
          <w:p w14:paraId="1E908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10993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2DF76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2AAF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380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6E79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221" w:type="pct"/>
            <w:noWrap/>
            <w:vAlign w:val="center"/>
          </w:tcPr>
          <w:p w14:paraId="5BF1D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近代郑祖纬水牛图轴</w:t>
            </w:r>
          </w:p>
        </w:tc>
        <w:tc>
          <w:tcPr>
            <w:tcW w:w="1592" w:type="pct"/>
            <w:noWrap/>
            <w:vAlign w:val="center"/>
          </w:tcPr>
          <w:p w14:paraId="6CF8B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纵127,横59</w:t>
            </w:r>
          </w:p>
        </w:tc>
        <w:tc>
          <w:tcPr>
            <w:tcW w:w="294" w:type="pct"/>
            <w:noWrap/>
            <w:vAlign w:val="center"/>
          </w:tcPr>
          <w:p w14:paraId="57C37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696BF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8949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0AEC0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180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62EAD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221" w:type="pct"/>
            <w:noWrap/>
            <w:vAlign w:val="center"/>
          </w:tcPr>
          <w:p w14:paraId="252F3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三国婺州窑青瓷双系罐</w:t>
            </w:r>
          </w:p>
        </w:tc>
        <w:tc>
          <w:tcPr>
            <w:tcW w:w="1592" w:type="pct"/>
            <w:noWrap/>
            <w:vAlign w:val="center"/>
          </w:tcPr>
          <w:p w14:paraId="316A7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高16,口径14.7,底径11.1</w:t>
            </w:r>
          </w:p>
        </w:tc>
        <w:tc>
          <w:tcPr>
            <w:tcW w:w="294" w:type="pct"/>
            <w:noWrap/>
            <w:vAlign w:val="center"/>
          </w:tcPr>
          <w:p w14:paraId="6CF94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AC70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60172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8BB4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607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C473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221" w:type="pct"/>
            <w:noWrap/>
            <w:vAlign w:val="center"/>
          </w:tcPr>
          <w:p w14:paraId="4F9E5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北宋青瓷粉盒</w:t>
            </w:r>
          </w:p>
        </w:tc>
        <w:tc>
          <w:tcPr>
            <w:tcW w:w="1592" w:type="pct"/>
            <w:noWrap/>
            <w:vAlign w:val="center"/>
          </w:tcPr>
          <w:p w14:paraId="5B236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高4.9,盖径8.2,口径7.9</w:t>
            </w:r>
          </w:p>
        </w:tc>
        <w:tc>
          <w:tcPr>
            <w:tcW w:w="294" w:type="pct"/>
            <w:noWrap/>
            <w:vAlign w:val="center"/>
          </w:tcPr>
          <w:p w14:paraId="262B9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019A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11513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2284B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28C1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3221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221" w:type="pct"/>
            <w:noWrap/>
            <w:vAlign w:val="center"/>
          </w:tcPr>
          <w:p w14:paraId="08C14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北宋婺州窑青瓷多角瓶</w:t>
            </w:r>
          </w:p>
        </w:tc>
        <w:tc>
          <w:tcPr>
            <w:tcW w:w="1592" w:type="pct"/>
            <w:noWrap/>
            <w:vAlign w:val="center"/>
          </w:tcPr>
          <w:p w14:paraId="51AD2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高27.3，口径7.2，底径8.1</w:t>
            </w:r>
          </w:p>
        </w:tc>
        <w:tc>
          <w:tcPr>
            <w:tcW w:w="294" w:type="pct"/>
            <w:noWrap/>
            <w:vAlign w:val="center"/>
          </w:tcPr>
          <w:p w14:paraId="04A37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5C916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25683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453E8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29B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3120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221" w:type="pct"/>
            <w:noWrap/>
            <w:vAlign w:val="center"/>
          </w:tcPr>
          <w:p w14:paraId="67417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北宋婺州窑青瓷盖盒</w:t>
            </w:r>
          </w:p>
        </w:tc>
        <w:tc>
          <w:tcPr>
            <w:tcW w:w="1592" w:type="pct"/>
            <w:noWrap/>
            <w:vAlign w:val="center"/>
          </w:tcPr>
          <w:p w14:paraId="24137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高6.4,腹围8.6,口径8.4,底径4.5</w:t>
            </w:r>
          </w:p>
        </w:tc>
        <w:tc>
          <w:tcPr>
            <w:tcW w:w="294" w:type="pct"/>
            <w:noWrap/>
            <w:vAlign w:val="center"/>
          </w:tcPr>
          <w:p w14:paraId="15733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24C3E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78BE4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42676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13B5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2A76B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221" w:type="pct"/>
            <w:noWrap/>
            <w:vAlign w:val="center"/>
          </w:tcPr>
          <w:p w14:paraId="2C90E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北宋婺州窑青瓷缠枝花纹碗</w:t>
            </w:r>
          </w:p>
        </w:tc>
        <w:tc>
          <w:tcPr>
            <w:tcW w:w="1592" w:type="pct"/>
            <w:noWrap/>
            <w:vAlign w:val="center"/>
          </w:tcPr>
          <w:p w14:paraId="47AB5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高7.3,口径17,足径4.9</w:t>
            </w:r>
          </w:p>
        </w:tc>
        <w:tc>
          <w:tcPr>
            <w:tcW w:w="294" w:type="pct"/>
            <w:noWrap/>
            <w:vAlign w:val="center"/>
          </w:tcPr>
          <w:p w14:paraId="2990E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34E36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96D3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32B2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3178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ECB9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221" w:type="pct"/>
            <w:noWrap/>
            <w:vAlign w:val="center"/>
          </w:tcPr>
          <w:p w14:paraId="66EBA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北宋婺州窑青瓷缠枝花纹碗</w:t>
            </w:r>
          </w:p>
        </w:tc>
        <w:tc>
          <w:tcPr>
            <w:tcW w:w="1592" w:type="pct"/>
            <w:noWrap/>
            <w:vAlign w:val="center"/>
          </w:tcPr>
          <w:p w14:paraId="2FD43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高7.4,口径18.6,足径5.1</w:t>
            </w:r>
          </w:p>
        </w:tc>
        <w:tc>
          <w:tcPr>
            <w:tcW w:w="294" w:type="pct"/>
            <w:noWrap/>
            <w:vAlign w:val="center"/>
          </w:tcPr>
          <w:p w14:paraId="3C39F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42DC5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1C337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5EBEA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DED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A5B2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221" w:type="pct"/>
            <w:noWrap/>
            <w:vAlign w:val="center"/>
          </w:tcPr>
          <w:p w14:paraId="608FC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北宋婺州窑青瓷划花枕</w:t>
            </w:r>
          </w:p>
        </w:tc>
        <w:tc>
          <w:tcPr>
            <w:tcW w:w="1592" w:type="pct"/>
            <w:noWrap/>
            <w:vAlign w:val="center"/>
          </w:tcPr>
          <w:p w14:paraId="5F839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高13.5，纵18.3，横24.3</w:t>
            </w:r>
          </w:p>
        </w:tc>
        <w:tc>
          <w:tcPr>
            <w:tcW w:w="294" w:type="pct"/>
            <w:noWrap/>
            <w:vAlign w:val="center"/>
          </w:tcPr>
          <w:p w14:paraId="63F6A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瓷</w:t>
            </w:r>
          </w:p>
        </w:tc>
        <w:tc>
          <w:tcPr>
            <w:tcW w:w="481" w:type="pct"/>
            <w:noWrap/>
            <w:vAlign w:val="center"/>
          </w:tcPr>
          <w:p w14:paraId="7E3EF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470DF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3AF6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760C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71E1E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221" w:type="pct"/>
            <w:noWrap/>
            <w:vAlign w:val="center"/>
          </w:tcPr>
          <w:p w14:paraId="61087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北宋錾鹦鹉纹圆形银盒</w:t>
            </w:r>
          </w:p>
        </w:tc>
        <w:tc>
          <w:tcPr>
            <w:tcW w:w="1592" w:type="pct"/>
            <w:noWrap/>
            <w:vAlign w:val="center"/>
          </w:tcPr>
          <w:p w14:paraId="3095B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高5，口径6.5，底径4.8</w:t>
            </w:r>
          </w:p>
        </w:tc>
        <w:tc>
          <w:tcPr>
            <w:tcW w:w="294" w:type="pct"/>
            <w:noWrap/>
            <w:vAlign w:val="center"/>
          </w:tcPr>
          <w:p w14:paraId="69240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w:t>
            </w:r>
          </w:p>
        </w:tc>
        <w:tc>
          <w:tcPr>
            <w:tcW w:w="481" w:type="pct"/>
            <w:noWrap/>
            <w:vAlign w:val="center"/>
          </w:tcPr>
          <w:p w14:paraId="0F3BB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二级</w:t>
            </w:r>
          </w:p>
        </w:tc>
        <w:tc>
          <w:tcPr>
            <w:tcW w:w="294" w:type="pct"/>
            <w:noWrap/>
            <w:vAlign w:val="center"/>
          </w:tcPr>
          <w:p w14:paraId="31D29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23" w:type="pct"/>
            <w:noWrap/>
            <w:vAlign w:val="center"/>
          </w:tcPr>
          <w:p w14:paraId="3C0F8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天地盖式囊匣</w:t>
            </w:r>
          </w:p>
        </w:tc>
      </w:tr>
      <w:tr w14:paraId="072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4859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221" w:type="pct"/>
            <w:noWrap/>
            <w:vAlign w:val="center"/>
          </w:tcPr>
          <w:p w14:paraId="3D4F8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1936年钟龙篆书轴</w:t>
            </w:r>
          </w:p>
        </w:tc>
        <w:tc>
          <w:tcPr>
            <w:tcW w:w="1592" w:type="pct"/>
            <w:noWrap/>
            <w:vAlign w:val="center"/>
          </w:tcPr>
          <w:p w14:paraId="4574E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纵92,横40</w:t>
            </w:r>
          </w:p>
        </w:tc>
        <w:tc>
          <w:tcPr>
            <w:tcW w:w="294" w:type="pct"/>
            <w:noWrap/>
            <w:vAlign w:val="center"/>
          </w:tcPr>
          <w:p w14:paraId="2A4AF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2D1D5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7145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30DC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2DF9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18A3F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221" w:type="pct"/>
            <w:noWrap/>
            <w:vAlign w:val="center"/>
          </w:tcPr>
          <w:p w14:paraId="0DF24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1935年诸闻韵花鸟图轴</w:t>
            </w:r>
          </w:p>
        </w:tc>
        <w:tc>
          <w:tcPr>
            <w:tcW w:w="1592" w:type="pct"/>
            <w:noWrap/>
            <w:vAlign w:val="center"/>
          </w:tcPr>
          <w:p w14:paraId="16444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纵137,横34</w:t>
            </w:r>
          </w:p>
        </w:tc>
        <w:tc>
          <w:tcPr>
            <w:tcW w:w="294" w:type="pct"/>
            <w:noWrap/>
            <w:vAlign w:val="center"/>
          </w:tcPr>
          <w:p w14:paraId="5A427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3640C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7D459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B3DD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6465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55427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221" w:type="pct"/>
            <w:noWrap/>
            <w:vAlign w:val="center"/>
          </w:tcPr>
          <w:p w14:paraId="77459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1931年郑祖纬册页画镜片</w:t>
            </w:r>
          </w:p>
        </w:tc>
        <w:tc>
          <w:tcPr>
            <w:tcW w:w="1592" w:type="pct"/>
            <w:noWrap/>
            <w:vAlign w:val="center"/>
          </w:tcPr>
          <w:p w14:paraId="2E659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均为纵44,横47</w:t>
            </w:r>
          </w:p>
        </w:tc>
        <w:tc>
          <w:tcPr>
            <w:tcW w:w="294" w:type="pct"/>
            <w:noWrap/>
            <w:vAlign w:val="center"/>
          </w:tcPr>
          <w:p w14:paraId="66EF5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02872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4AFF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823" w:type="pct"/>
            <w:noWrap/>
            <w:vAlign w:val="center"/>
          </w:tcPr>
          <w:p w14:paraId="038F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3A30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3F1BA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221" w:type="pct"/>
            <w:noWrap/>
            <w:vAlign w:val="center"/>
          </w:tcPr>
          <w:p w14:paraId="78FF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1930年李苦禅花鸟图轴</w:t>
            </w:r>
          </w:p>
        </w:tc>
        <w:tc>
          <w:tcPr>
            <w:tcW w:w="1592" w:type="pct"/>
            <w:noWrap/>
            <w:vAlign w:val="center"/>
          </w:tcPr>
          <w:p w14:paraId="4282C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纵111,横41</w:t>
            </w:r>
          </w:p>
        </w:tc>
        <w:tc>
          <w:tcPr>
            <w:tcW w:w="294" w:type="pct"/>
            <w:noWrap/>
            <w:vAlign w:val="center"/>
          </w:tcPr>
          <w:p w14:paraId="3F4C3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48F2B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DBE4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14D6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03CD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0DF6C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221" w:type="pct"/>
            <w:noWrap/>
            <w:vAlign w:val="center"/>
          </w:tcPr>
          <w:p w14:paraId="5FC55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1930年郑祖纬山水图轴</w:t>
            </w:r>
          </w:p>
        </w:tc>
        <w:tc>
          <w:tcPr>
            <w:tcW w:w="1592" w:type="pct"/>
            <w:noWrap/>
            <w:vAlign w:val="center"/>
          </w:tcPr>
          <w:p w14:paraId="5EDCF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纵128,横34</w:t>
            </w:r>
          </w:p>
        </w:tc>
        <w:tc>
          <w:tcPr>
            <w:tcW w:w="294" w:type="pct"/>
            <w:noWrap/>
            <w:vAlign w:val="center"/>
          </w:tcPr>
          <w:p w14:paraId="1ADC6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2965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6B755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7669A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r w14:paraId="7ED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3" w:type="pct"/>
            <w:noWrap/>
            <w:vAlign w:val="center"/>
          </w:tcPr>
          <w:p w14:paraId="4B3F9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21" w:type="pct"/>
            <w:noWrap/>
            <w:vAlign w:val="center"/>
          </w:tcPr>
          <w:p w14:paraId="46667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1928年郑祖纬抱琴图轴</w:t>
            </w:r>
          </w:p>
        </w:tc>
        <w:tc>
          <w:tcPr>
            <w:tcW w:w="1592" w:type="pct"/>
            <w:noWrap/>
            <w:vAlign w:val="center"/>
          </w:tcPr>
          <w:p w14:paraId="4FAB1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纵132,横32</w:t>
            </w:r>
          </w:p>
        </w:tc>
        <w:tc>
          <w:tcPr>
            <w:tcW w:w="294" w:type="pct"/>
            <w:noWrap/>
            <w:vAlign w:val="center"/>
          </w:tcPr>
          <w:p w14:paraId="0420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w:t>
            </w:r>
          </w:p>
        </w:tc>
        <w:tc>
          <w:tcPr>
            <w:tcW w:w="481" w:type="pct"/>
            <w:noWrap/>
            <w:vAlign w:val="center"/>
          </w:tcPr>
          <w:p w14:paraId="65013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三级</w:t>
            </w:r>
          </w:p>
        </w:tc>
        <w:tc>
          <w:tcPr>
            <w:tcW w:w="294" w:type="pct"/>
            <w:noWrap/>
            <w:vAlign w:val="center"/>
          </w:tcPr>
          <w:p w14:paraId="34507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23" w:type="pct"/>
            <w:noWrap/>
            <w:vAlign w:val="center"/>
          </w:tcPr>
          <w:p w14:paraId="6AF91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卷轴式囊匣</w:t>
            </w:r>
          </w:p>
        </w:tc>
      </w:tr>
    </w:tbl>
    <w:p w14:paraId="16CA8686">
      <w:pPr>
        <w:spacing w:line="240" w:lineRule="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注：1.本项目的核心产品为 </w:t>
      </w:r>
      <w:r>
        <w:rPr>
          <w:rFonts w:hint="eastAsia" w:ascii="宋体" w:hAnsi="宋体" w:eastAsia="宋体" w:cs="宋体"/>
          <w:b/>
          <w:bCs/>
          <w:color w:val="auto"/>
          <w:kern w:val="0"/>
          <w:sz w:val="24"/>
          <w:szCs w:val="24"/>
          <w:highlight w:val="none"/>
          <w:u w:val="single"/>
          <w:lang w:val="en-US" w:eastAsia="zh-CN" w:bidi="ar"/>
        </w:rPr>
        <w:t xml:space="preserve"> 沿墙展柜</w:t>
      </w:r>
      <w:r>
        <w:rPr>
          <w:rFonts w:hint="eastAsia" w:ascii="宋体" w:hAnsi="宋体" w:eastAsia="宋体" w:cs="宋体"/>
          <w:b/>
          <w:bCs/>
          <w:color w:val="auto"/>
          <w:kern w:val="0"/>
          <w:sz w:val="24"/>
          <w:szCs w:val="24"/>
          <w:highlight w:val="none"/>
          <w:lang w:val="en-US" w:eastAsia="zh-CN" w:bidi="ar"/>
        </w:rPr>
        <w:t xml:space="preserve"> 。</w:t>
      </w:r>
    </w:p>
    <w:p w14:paraId="37B77EDB">
      <w:pPr>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20" w:firstLineChars="175"/>
        <w:jc w:val="both"/>
        <w:textAlignment w:val="auto"/>
        <w:outlineLvl w:val="9"/>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响应性要求：▲条款为实质性条款，不允许负偏离，否则作无效标处理；★条款为重要项，负偏离将导致严重扣分。各产品技术参数描述按要求提供</w:t>
      </w:r>
      <w:r>
        <w:rPr>
          <w:rFonts w:hint="eastAsia" w:ascii="宋体" w:hAnsi="宋体" w:eastAsia="宋体" w:cs="宋体"/>
          <w:b/>
          <w:bCs/>
          <w:color w:val="auto"/>
          <w:kern w:val="0"/>
          <w:sz w:val="24"/>
          <w:szCs w:val="24"/>
          <w:highlight w:val="none"/>
          <w:lang w:val="en-US" w:eastAsia="zh-CN" w:bidi="ar-SA"/>
        </w:rPr>
        <w:t>检测报告</w:t>
      </w:r>
      <w:r>
        <w:rPr>
          <w:rFonts w:hint="eastAsia" w:ascii="宋体" w:hAnsi="宋体" w:eastAsia="宋体" w:cs="宋体"/>
          <w:bCs/>
          <w:color w:val="auto"/>
          <w:kern w:val="0"/>
          <w:sz w:val="24"/>
          <w:szCs w:val="24"/>
          <w:highlight w:val="none"/>
          <w:lang w:val="en-US" w:eastAsia="zh-CN" w:bidi="ar-SA"/>
        </w:rPr>
        <w:t>，</w:t>
      </w:r>
      <w:r>
        <w:rPr>
          <w:rFonts w:hint="eastAsia" w:ascii="宋体" w:hAnsi="宋体" w:eastAsia="宋体" w:cs="宋体"/>
          <w:b/>
          <w:bCs w:val="0"/>
          <w:color w:val="auto"/>
          <w:kern w:val="0"/>
          <w:sz w:val="24"/>
          <w:szCs w:val="24"/>
          <w:highlight w:val="none"/>
          <w:lang w:val="en-US" w:eastAsia="zh-CN" w:bidi="ar-SA"/>
        </w:rPr>
        <w:t>未提供或缺少提供都将作为负偏离影响技术得分</w:t>
      </w:r>
      <w:r>
        <w:rPr>
          <w:rFonts w:hint="eastAsia" w:ascii="宋体" w:hAnsi="宋体" w:eastAsia="宋体" w:cs="宋体"/>
          <w:bCs/>
          <w:color w:val="auto"/>
          <w:kern w:val="0"/>
          <w:sz w:val="24"/>
          <w:szCs w:val="24"/>
          <w:highlight w:val="none"/>
          <w:lang w:val="en-US" w:eastAsia="zh-CN" w:bidi="ar-SA"/>
        </w:rPr>
        <w:t>；投标供应商在投标文件中需</w:t>
      </w:r>
      <w:r>
        <w:rPr>
          <w:rFonts w:hint="eastAsia" w:ascii="宋体" w:hAnsi="宋体" w:eastAsia="宋体" w:cs="宋体"/>
          <w:b/>
          <w:bCs w:val="0"/>
          <w:color w:val="auto"/>
          <w:kern w:val="0"/>
          <w:sz w:val="24"/>
          <w:szCs w:val="24"/>
          <w:highlight w:val="none"/>
          <w:lang w:val="en-US" w:eastAsia="zh-CN" w:bidi="ar-SA"/>
        </w:rPr>
        <w:t>真实描述</w:t>
      </w:r>
      <w:r>
        <w:rPr>
          <w:rFonts w:hint="eastAsia" w:ascii="宋体" w:hAnsi="宋体" w:eastAsia="宋体" w:cs="宋体"/>
          <w:bCs/>
          <w:color w:val="auto"/>
          <w:kern w:val="0"/>
          <w:sz w:val="24"/>
          <w:szCs w:val="24"/>
          <w:highlight w:val="none"/>
          <w:lang w:val="en-US" w:eastAsia="zh-CN" w:bidi="ar-SA"/>
        </w:rPr>
        <w:t xml:space="preserve">投标产品实际响应情况（技术偏离表需准确注明满足情况或负偏离情况）。 </w:t>
      </w:r>
    </w:p>
    <w:p w14:paraId="1DC05571">
      <w:pPr>
        <w:keepNext w:val="0"/>
        <w:keepLines w:val="0"/>
        <w:pageBreakBefore w:val="0"/>
        <w:widowControl w:val="0"/>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投标人可参考采购单位推荐的设备技术参数及配置，也欢迎其他能满足或优于本项目技术需求且性能与所明确要求相当的产品参加投标。</w:t>
      </w:r>
    </w:p>
    <w:p w14:paraId="353001A8">
      <w:pPr>
        <w:keepNext w:val="0"/>
        <w:keepLines w:val="0"/>
        <w:pageBreakBefore w:val="0"/>
        <w:widowControl/>
        <w:kinsoku/>
        <w:wordWrap/>
        <w:overflowPunct/>
        <w:topLinePunct w:val="0"/>
        <w:bidi w:val="0"/>
        <w:snapToGrid/>
        <w:spacing w:line="360" w:lineRule="auto"/>
        <w:jc w:val="left"/>
        <w:textAlignment w:val="auto"/>
        <w:outlineLvl w:val="1"/>
        <w:rPr>
          <w:rFonts w:hint="eastAsia" w:ascii="宋体" w:hAnsi="宋体" w:eastAsia="宋体" w:cs="宋体"/>
          <w:b/>
          <w:bCs/>
          <w:snapToGrid w:val="0"/>
          <w:color w:val="auto"/>
          <w:spacing w:val="20"/>
          <w:kern w:val="0"/>
          <w:sz w:val="24"/>
          <w:szCs w:val="24"/>
          <w:highlight w:val="none"/>
          <w:lang w:val="en-US" w:eastAsia="zh-CN" w:bidi="ar-SA"/>
        </w:rPr>
      </w:pPr>
      <w:r>
        <w:rPr>
          <w:rFonts w:hint="eastAsia" w:ascii="宋体" w:hAnsi="宋体" w:eastAsia="宋体" w:cs="宋体"/>
          <w:b/>
          <w:bCs/>
          <w:snapToGrid w:val="0"/>
          <w:color w:val="auto"/>
          <w:spacing w:val="20"/>
          <w:kern w:val="0"/>
          <w:sz w:val="24"/>
          <w:szCs w:val="24"/>
          <w:highlight w:val="none"/>
          <w:lang w:val="en-US" w:eastAsia="zh-CN" w:bidi="ar-SA"/>
        </w:rPr>
        <w:t>二、其他要求</w:t>
      </w:r>
    </w:p>
    <w:p w14:paraId="6C56559D">
      <w:pPr>
        <w:keepNext w:val="0"/>
        <w:keepLines w:val="0"/>
        <w:pageBreakBefore w:val="0"/>
        <w:widowControl/>
        <w:kinsoku/>
        <w:wordWrap/>
        <w:overflowPunct/>
        <w:topLinePunct w:val="0"/>
        <w:bidi w:val="0"/>
        <w:snapToGrid/>
        <w:spacing w:line="360" w:lineRule="auto"/>
        <w:ind w:firstLine="560" w:firstLineChars="200"/>
        <w:jc w:val="both"/>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spacing w:val="20"/>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bidi="ar-SA"/>
        </w:rPr>
        <w:t>由中标供应商负责所有与项目相关的产品、软件、服务的采购、开发、安装调试等</w:t>
      </w:r>
      <w:r>
        <w:rPr>
          <w:rFonts w:hint="eastAsia" w:ascii="宋体" w:hAnsi="宋体" w:eastAsia="宋体" w:cs="宋体"/>
          <w:b w:val="0"/>
          <w:bCs w:val="0"/>
          <w:snapToGrid w:val="0"/>
          <w:color w:val="auto"/>
          <w:kern w:val="0"/>
          <w:sz w:val="24"/>
          <w:szCs w:val="24"/>
          <w:highlight w:val="none"/>
          <w:lang w:val="en-US" w:eastAsia="zh-CN" w:bidi="ar-SA"/>
        </w:rPr>
        <w:t>工作</w:t>
      </w:r>
      <w:r>
        <w:rPr>
          <w:rFonts w:hint="eastAsia" w:ascii="宋体" w:hAnsi="宋体" w:eastAsia="宋体" w:cs="宋体"/>
          <w:snapToGrid w:val="0"/>
          <w:color w:val="auto"/>
          <w:kern w:val="0"/>
          <w:sz w:val="24"/>
          <w:szCs w:val="24"/>
          <w:highlight w:val="none"/>
          <w:lang w:val="en-US" w:eastAsia="zh-CN" w:bidi="ar-SA"/>
        </w:rPr>
        <w:t>，并承担全部工作责任，其所有权归采购人所有</w:t>
      </w:r>
      <w:r>
        <w:rPr>
          <w:rFonts w:hint="eastAsia" w:ascii="宋体" w:hAnsi="宋体" w:eastAsia="宋体" w:cs="宋体"/>
          <w:bCs/>
          <w:snapToGrid w:val="0"/>
          <w:color w:val="auto"/>
          <w:kern w:val="0"/>
          <w:sz w:val="24"/>
          <w:szCs w:val="24"/>
          <w:highlight w:val="none"/>
          <w:lang w:val="en-US" w:eastAsia="zh-CN" w:bidi="ar-SA"/>
        </w:rPr>
        <w:t>。</w:t>
      </w:r>
    </w:p>
    <w:p w14:paraId="4D055B2C">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2.招标文件技术要求中</w:t>
      </w:r>
      <w:r>
        <w:rPr>
          <w:rFonts w:hint="eastAsia" w:ascii="宋体" w:hAnsi="宋体" w:eastAsia="宋体" w:cs="宋体"/>
          <w:bCs/>
          <w:color w:val="auto"/>
          <w:kern w:val="0"/>
          <w:sz w:val="24"/>
          <w:szCs w:val="24"/>
          <w:highlight w:val="none"/>
          <w:lang w:eastAsia="zh-CN"/>
        </w:rPr>
        <w:t>所</w:t>
      </w:r>
      <w:r>
        <w:rPr>
          <w:rFonts w:hint="eastAsia" w:ascii="宋体" w:hAnsi="宋体" w:eastAsia="宋体" w:cs="宋体"/>
          <w:bCs/>
          <w:color w:val="auto"/>
          <w:kern w:val="0"/>
          <w:sz w:val="24"/>
          <w:szCs w:val="24"/>
          <w:highlight w:val="none"/>
        </w:rPr>
        <w:t>列示的产品数量为预估值，可能会根据本项目实际实施情况进行必要调整，但投标人不应以此为理由</w:t>
      </w:r>
      <w:r>
        <w:rPr>
          <w:rFonts w:hint="eastAsia" w:ascii="宋体" w:hAnsi="宋体" w:eastAsia="宋体" w:cs="宋体"/>
          <w:bCs/>
          <w:color w:val="auto"/>
          <w:kern w:val="0"/>
          <w:sz w:val="24"/>
          <w:szCs w:val="24"/>
          <w:highlight w:val="none"/>
          <w:lang w:val="en-US" w:eastAsia="zh-CN"/>
        </w:rPr>
        <w:t>另外</w:t>
      </w:r>
      <w:r>
        <w:rPr>
          <w:rFonts w:hint="eastAsia" w:ascii="宋体" w:hAnsi="宋体" w:eastAsia="宋体" w:cs="宋体"/>
          <w:bCs/>
          <w:color w:val="auto"/>
          <w:kern w:val="0"/>
          <w:sz w:val="24"/>
          <w:szCs w:val="24"/>
          <w:highlight w:val="none"/>
        </w:rPr>
        <w:t>要求追加成交单价。</w:t>
      </w:r>
    </w:p>
    <w:p w14:paraId="756E05F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采购人</w:t>
      </w:r>
      <w:r>
        <w:rPr>
          <w:rFonts w:hint="eastAsia" w:ascii="宋体" w:hAnsi="宋体" w:eastAsia="宋体" w:cs="宋体"/>
          <w:bCs/>
          <w:color w:val="auto"/>
          <w:kern w:val="0"/>
          <w:sz w:val="24"/>
          <w:szCs w:val="24"/>
          <w:highlight w:val="none"/>
        </w:rPr>
        <w:t>在招标文件所列采购清单中，只列主要产品、设备的名称、品牌、数量、技术参数等要求，其他辅材、配套、配件等未详细列入，均应包括在相应产品、设备器材中，投标人在报价时自行考虑。</w:t>
      </w:r>
    </w:p>
    <w:p w14:paraId="57B50DD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如招标文件中遗漏了必须具备的设备、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配件或服务，请投标人在投标文件中指出，并提出解决方案供采购人参考；</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lang w:val="zh-CN"/>
        </w:rPr>
        <w:t>有义务保证采购人系统的完整性，如项目实施过程中因缺少设备、</w:t>
      </w:r>
      <w:r>
        <w:rPr>
          <w:rFonts w:hint="eastAsia" w:ascii="宋体" w:hAnsi="宋体" w:eastAsia="宋体" w:cs="宋体"/>
          <w:color w:val="auto"/>
          <w:sz w:val="24"/>
          <w:szCs w:val="24"/>
          <w:highlight w:val="none"/>
        </w:rPr>
        <w:t>附件、辅材、</w:t>
      </w:r>
      <w:r>
        <w:rPr>
          <w:rFonts w:hint="eastAsia" w:ascii="宋体" w:hAnsi="宋体" w:eastAsia="宋体" w:cs="宋体"/>
          <w:color w:val="auto"/>
          <w:sz w:val="24"/>
          <w:szCs w:val="24"/>
          <w:highlight w:val="none"/>
          <w:lang w:val="zh-CN"/>
        </w:rPr>
        <w:t>配件或服务导致采购人系统无法正常运行，</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sz w:val="24"/>
          <w:szCs w:val="24"/>
          <w:highlight w:val="none"/>
          <w:lang w:val="zh-CN"/>
        </w:rPr>
        <w:t>须免费提供，报价时自行考虑。</w:t>
      </w:r>
    </w:p>
    <w:p w14:paraId="427A37FA">
      <w:pPr>
        <w:keepNext w:val="0"/>
        <w:keepLines w:val="0"/>
        <w:pageBreakBefore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列入国家生产许可</w:t>
      </w:r>
      <w:r>
        <w:rPr>
          <w:rFonts w:hint="eastAsia" w:ascii="宋体" w:hAnsi="宋体" w:eastAsia="宋体" w:cs="宋体"/>
          <w:bCs/>
          <w:color w:val="auto"/>
          <w:kern w:val="0"/>
          <w:sz w:val="24"/>
          <w:szCs w:val="24"/>
          <w:highlight w:val="none"/>
          <w:lang w:val="en-US" w:eastAsia="zh-CN"/>
        </w:rPr>
        <w:t>或有国家强制性要求的或</w:t>
      </w:r>
      <w:r>
        <w:rPr>
          <w:rFonts w:hint="eastAsia" w:ascii="宋体" w:hAnsi="宋体" w:eastAsia="宋体" w:cs="宋体"/>
          <w:bCs/>
          <w:color w:val="auto"/>
          <w:kern w:val="0"/>
          <w:sz w:val="24"/>
          <w:szCs w:val="24"/>
          <w:highlight w:val="none"/>
        </w:rPr>
        <w:t>3C目录的产品，在项目实施前必须取得并提供相应说明资料备查。</w:t>
      </w:r>
    </w:p>
    <w:p w14:paraId="598A570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项目方案及安装调试方案具体在实施前须报经采购人同意后方可执行，否则后果自负。</w:t>
      </w:r>
    </w:p>
    <w:p w14:paraId="6052294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应保护</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方在使用该产品、</w:t>
      </w:r>
      <w:r>
        <w:rPr>
          <w:rFonts w:hint="eastAsia" w:ascii="宋体" w:hAnsi="宋体" w:eastAsia="宋体" w:cs="宋体"/>
          <w:bCs/>
          <w:color w:val="auto"/>
          <w:kern w:val="0"/>
          <w:sz w:val="24"/>
          <w:szCs w:val="24"/>
          <w:highlight w:val="none"/>
          <w:lang w:val="en-US" w:eastAsia="zh-CN"/>
        </w:rPr>
        <w:t>软件、</w:t>
      </w:r>
      <w:r>
        <w:rPr>
          <w:rFonts w:hint="eastAsia" w:ascii="宋体" w:hAnsi="宋体" w:eastAsia="宋体" w:cs="宋体"/>
          <w:bCs/>
          <w:color w:val="auto"/>
          <w:kern w:val="0"/>
          <w:sz w:val="24"/>
          <w:szCs w:val="24"/>
          <w:highlight w:val="none"/>
        </w:rPr>
        <w:t>服务或其任何一部分时不受第三方提出侵犯专利权、商标权或工业设计权等知识产权的指控。如果任何第三方提出侵权指控，</w:t>
      </w:r>
      <w:r>
        <w:rPr>
          <w:rFonts w:hint="eastAsia" w:ascii="宋体" w:hAnsi="宋体" w:eastAsia="宋体" w:cs="宋体"/>
          <w:bCs/>
          <w:color w:val="auto"/>
          <w:kern w:val="0"/>
          <w:sz w:val="24"/>
          <w:szCs w:val="24"/>
          <w:highlight w:val="none"/>
          <w:lang w:val="en-US" w:eastAsia="zh-CN"/>
        </w:rPr>
        <w:t>中标人</w:t>
      </w:r>
      <w:r>
        <w:rPr>
          <w:rFonts w:hint="eastAsia" w:ascii="宋体" w:hAnsi="宋体" w:eastAsia="宋体" w:cs="宋体"/>
          <w:bCs/>
          <w:color w:val="auto"/>
          <w:kern w:val="0"/>
          <w:sz w:val="24"/>
          <w:szCs w:val="24"/>
          <w:highlight w:val="none"/>
        </w:rPr>
        <w:t>须与第三方交涉并承担可能发生的一切法律责任和费用。</w:t>
      </w:r>
    </w:p>
    <w:p w14:paraId="22CCEA3D">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宋体" w:hAnsi="宋体" w:eastAsia="宋体" w:cs="宋体"/>
          <w:bCs/>
          <w:color w:val="auto"/>
          <w:sz w:val="24"/>
          <w:szCs w:val="24"/>
          <w:highlight w:val="none"/>
        </w:rPr>
        <w:t>配件必须是原包装到达</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未经</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kern w:val="0"/>
          <w:sz w:val="24"/>
          <w:szCs w:val="24"/>
          <w:highlight w:val="none"/>
        </w:rPr>
        <w:t>允许不得私自预先安装。</w:t>
      </w:r>
    </w:p>
    <w:p w14:paraId="701D71DF">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包装及运输要求</w:t>
      </w:r>
      <w:r>
        <w:rPr>
          <w:rFonts w:hint="eastAsia" w:ascii="宋体" w:hAnsi="宋体" w:eastAsia="宋体" w:cs="宋体"/>
          <w:b/>
          <w:bCs/>
          <w:color w:val="auto"/>
          <w:kern w:val="0"/>
          <w:sz w:val="24"/>
          <w:szCs w:val="24"/>
          <w:highlight w:val="none"/>
          <w:lang w:eastAsia="zh-CN"/>
        </w:rPr>
        <w:t>：</w:t>
      </w:r>
    </w:p>
    <w:p w14:paraId="462FFFAB">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w:t>
      </w:r>
      <w:r>
        <w:rPr>
          <w:rFonts w:hint="eastAsia" w:ascii="宋体" w:hAnsi="宋体" w:eastAsia="宋体" w:cs="宋体"/>
          <w:color w:val="auto"/>
          <w:kern w:val="0"/>
          <w:sz w:val="24"/>
          <w:szCs w:val="24"/>
          <w:highlight w:val="none"/>
        </w:rPr>
        <w:t>投标人提供的产品必须具有可靠的安全保护、保险措施，以防止误操作或意外事故致使</w:t>
      </w:r>
      <w:r>
        <w:rPr>
          <w:rFonts w:hint="eastAsia" w:ascii="宋体" w:hAnsi="宋体" w:eastAsia="宋体" w:cs="宋体"/>
          <w:color w:val="auto"/>
          <w:kern w:val="0"/>
          <w:sz w:val="24"/>
          <w:szCs w:val="24"/>
          <w:highlight w:val="none"/>
          <w:lang w:val="en-US" w:eastAsia="zh-CN"/>
        </w:rPr>
        <w:t>产品设备</w:t>
      </w:r>
      <w:r>
        <w:rPr>
          <w:rFonts w:hint="eastAsia" w:ascii="宋体" w:hAnsi="宋体" w:eastAsia="宋体" w:cs="宋体"/>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3ED1A44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564BD053">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9.质保期（免费维修期）</w:t>
      </w:r>
    </w:p>
    <w:p w14:paraId="2F6403F7">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9.1质保</w:t>
      </w:r>
      <w:r>
        <w:rPr>
          <w:rFonts w:hint="eastAsia" w:ascii="宋体" w:hAnsi="宋体" w:eastAsia="宋体" w:cs="宋体"/>
          <w:bCs/>
          <w:color w:val="auto"/>
          <w:kern w:val="0"/>
          <w:sz w:val="24"/>
          <w:szCs w:val="24"/>
          <w:highlight w:val="none"/>
        </w:rPr>
        <w:t>期从整个项目产品安装调试完毕，并经验收合格之日开始计算。除非采购人另有要求，保修期内的服务均为免费上门服务。</w:t>
      </w:r>
    </w:p>
    <w:p w14:paraId="04F63AD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9.2</w:t>
      </w:r>
      <w:r>
        <w:rPr>
          <w:rFonts w:hint="eastAsia" w:ascii="宋体" w:hAnsi="宋体" w:eastAsia="宋体" w:cs="宋体"/>
          <w:bCs/>
          <w:color w:val="auto"/>
          <w:kern w:val="0"/>
          <w:sz w:val="24"/>
          <w:szCs w:val="24"/>
          <w:highlight w:val="none"/>
        </w:rPr>
        <w:t>整体项目免费</w:t>
      </w:r>
      <w:r>
        <w:rPr>
          <w:rFonts w:hint="eastAsia" w:ascii="宋体" w:hAnsi="宋体" w:eastAsia="宋体" w:cs="宋体"/>
          <w:bCs/>
          <w:color w:val="auto"/>
          <w:kern w:val="0"/>
          <w:sz w:val="24"/>
          <w:szCs w:val="24"/>
          <w:highlight w:val="none"/>
          <w:lang w:val="en-US" w:eastAsia="zh-CN"/>
        </w:rPr>
        <w:t>质保期</w:t>
      </w:r>
      <w:r>
        <w:rPr>
          <w:rFonts w:hint="eastAsia" w:ascii="宋体" w:hAnsi="宋体" w:eastAsia="宋体" w:cs="宋体"/>
          <w:b/>
          <w:bCs w:val="0"/>
          <w:color w:val="auto"/>
          <w:kern w:val="0"/>
          <w:sz w:val="24"/>
          <w:szCs w:val="24"/>
          <w:highlight w:val="none"/>
        </w:rPr>
        <w:t>至少</w:t>
      </w:r>
      <w:r>
        <w:rPr>
          <w:rFonts w:hint="eastAsia" w:ascii="宋体" w:hAnsi="宋体" w:eastAsia="宋体" w:cs="宋体"/>
          <w:b/>
          <w:bCs w:val="0"/>
          <w:color w:val="auto"/>
          <w:kern w:val="0"/>
          <w:sz w:val="24"/>
          <w:szCs w:val="24"/>
          <w:highlight w:val="none"/>
          <w:lang w:val="en-US" w:eastAsia="zh-CN"/>
        </w:rPr>
        <w:t>2</w:t>
      </w:r>
      <w:r>
        <w:rPr>
          <w:rFonts w:hint="eastAsia" w:asciiTheme="minorEastAsia" w:hAnsiTheme="minorEastAsia" w:eastAsiaTheme="minorEastAsia" w:cstheme="minorEastAsia"/>
          <w:b/>
          <w:bCs w:val="0"/>
          <w:color w:val="auto"/>
          <w:kern w:val="0"/>
          <w:sz w:val="24"/>
          <w:szCs w:val="24"/>
          <w:highlight w:val="none"/>
          <w:lang w:val="en-US" w:eastAsia="zh-CN"/>
        </w:rPr>
        <w:t>年</w:t>
      </w:r>
      <w:r>
        <w:rPr>
          <w:rFonts w:hint="eastAsia" w:asciiTheme="minorEastAsia" w:hAnsiTheme="minorEastAsia" w:eastAsiaTheme="minorEastAsia" w:cstheme="minorEastAsia"/>
          <w:b w:val="0"/>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rPr>
        <w:t>具体以投标人投标承诺质保期为准。</w:t>
      </w:r>
    </w:p>
    <w:p w14:paraId="0327DB0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9.3</w:t>
      </w:r>
      <w:r>
        <w:rPr>
          <w:rFonts w:hint="eastAsia" w:ascii="宋体" w:hAnsi="宋体" w:eastAsia="宋体" w:cs="宋体"/>
          <w:bCs/>
          <w:color w:val="auto"/>
          <w:kern w:val="0"/>
          <w:sz w:val="24"/>
          <w:szCs w:val="24"/>
          <w:highlight w:val="none"/>
        </w:rPr>
        <w:t>在</w:t>
      </w:r>
      <w:r>
        <w:rPr>
          <w:rFonts w:hint="eastAsia" w:ascii="宋体" w:hAnsi="宋体" w:eastAsia="宋体" w:cs="宋体"/>
          <w:bCs/>
          <w:color w:val="auto"/>
          <w:kern w:val="0"/>
          <w:sz w:val="24"/>
          <w:szCs w:val="24"/>
          <w:highlight w:val="none"/>
          <w:lang w:val="en-US" w:eastAsia="zh-CN"/>
        </w:rPr>
        <w:t>质保</w:t>
      </w:r>
      <w:r>
        <w:rPr>
          <w:rFonts w:hint="eastAsia" w:ascii="宋体" w:hAnsi="宋体" w:eastAsia="宋体" w:cs="宋体"/>
          <w:bCs/>
          <w:color w:val="auto"/>
          <w:kern w:val="0"/>
          <w:sz w:val="24"/>
          <w:szCs w:val="24"/>
          <w:highlight w:val="none"/>
        </w:rPr>
        <w:t>期内，</w:t>
      </w:r>
      <w:r>
        <w:rPr>
          <w:rFonts w:hint="eastAsia" w:ascii="宋体" w:hAnsi="宋体" w:eastAsia="宋体" w:cs="宋体"/>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宋体" w:hAnsi="宋体" w:eastAsia="宋体" w:cs="宋体"/>
          <w:bCs/>
          <w:color w:val="auto"/>
          <w:kern w:val="0"/>
          <w:sz w:val="24"/>
          <w:szCs w:val="24"/>
          <w:highlight w:val="none"/>
        </w:rPr>
        <w:t>若不能现场解决，须提供同等性能、同等配置的设备替换，以确保采购人不中断使用运行。</w:t>
      </w:r>
      <w:r>
        <w:rPr>
          <w:rFonts w:hint="eastAsia" w:ascii="宋体" w:hAnsi="宋体" w:eastAsia="宋体" w:cs="宋体"/>
          <w:bCs/>
          <w:color w:val="auto"/>
          <w:kern w:val="0"/>
          <w:sz w:val="24"/>
          <w:szCs w:val="24"/>
          <w:highlight w:val="none"/>
          <w:lang w:val="en-US" w:eastAsia="zh-CN"/>
        </w:rPr>
        <w:t>并负责软件的免费升级维护。</w:t>
      </w:r>
    </w:p>
    <w:p w14:paraId="52ACF92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9.4质保</w:t>
      </w:r>
      <w:r>
        <w:rPr>
          <w:rFonts w:hint="eastAsia" w:ascii="宋体" w:hAnsi="宋体" w:eastAsia="宋体" w:cs="宋体"/>
          <w:color w:val="auto"/>
          <w:kern w:val="0"/>
          <w:sz w:val="24"/>
          <w:szCs w:val="24"/>
          <w:highlight w:val="none"/>
        </w:rPr>
        <w:t>期内，与维修相关的所有费用、安全等由投标人自负。</w:t>
      </w:r>
    </w:p>
    <w:p w14:paraId="26A4CE06">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实施</w:t>
      </w:r>
      <w:r>
        <w:rPr>
          <w:rFonts w:hint="eastAsia" w:ascii="宋体" w:hAnsi="宋体" w:eastAsia="宋体" w:cs="宋体"/>
          <w:b/>
          <w:bCs/>
          <w:color w:val="auto"/>
          <w:kern w:val="0"/>
          <w:sz w:val="24"/>
          <w:szCs w:val="24"/>
          <w:highlight w:val="none"/>
        </w:rPr>
        <w:t>要求</w:t>
      </w:r>
    </w:p>
    <w:p w14:paraId="724B3FB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10.1</w:t>
      </w:r>
      <w:r>
        <w:rPr>
          <w:rFonts w:hint="eastAsia" w:ascii="宋体" w:hAnsi="宋体" w:eastAsia="宋体" w:cs="宋体"/>
          <w:color w:val="auto"/>
          <w:kern w:val="0"/>
          <w:sz w:val="24"/>
          <w:szCs w:val="24"/>
          <w:highlight w:val="none"/>
        </w:rPr>
        <w:t>投标人须保证</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sz w:val="24"/>
          <w:szCs w:val="24"/>
          <w:highlight w:val="none"/>
        </w:rPr>
        <w:t>本次采购所有产品</w:t>
      </w:r>
      <w:r>
        <w:rPr>
          <w:rFonts w:hint="eastAsia" w:ascii="宋体" w:hAnsi="宋体" w:eastAsia="宋体" w:cs="宋体"/>
          <w:color w:val="auto"/>
          <w:sz w:val="24"/>
          <w:szCs w:val="24"/>
          <w:highlight w:val="none"/>
          <w:lang w:val="en-US" w:eastAsia="zh-CN"/>
        </w:rPr>
        <w:t>采购、安装、改造、调试、对接等工作</w:t>
      </w:r>
      <w:r>
        <w:rPr>
          <w:rFonts w:hint="eastAsia" w:ascii="宋体" w:hAnsi="宋体" w:eastAsia="宋体" w:cs="宋体"/>
          <w:color w:val="auto"/>
          <w:sz w:val="24"/>
          <w:szCs w:val="24"/>
          <w:highlight w:val="none"/>
        </w:rPr>
        <w:t>。</w:t>
      </w:r>
    </w:p>
    <w:p w14:paraId="0A61FE8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10.2</w:t>
      </w:r>
      <w:r>
        <w:rPr>
          <w:rFonts w:hint="eastAsia" w:ascii="宋体" w:hAnsi="宋体" w:eastAsia="宋体" w:cs="宋体"/>
          <w:color w:val="auto"/>
          <w:kern w:val="0"/>
          <w:sz w:val="24"/>
          <w:szCs w:val="24"/>
          <w:highlight w:val="none"/>
        </w:rPr>
        <w:t>中标人应提供整套安装、调试、使用、维修</w:t>
      </w:r>
      <w:r>
        <w:rPr>
          <w:rFonts w:hint="eastAsia" w:ascii="宋体" w:hAnsi="宋体" w:eastAsia="宋体" w:cs="宋体"/>
          <w:color w:val="auto"/>
          <w:kern w:val="0"/>
          <w:sz w:val="24"/>
          <w:szCs w:val="24"/>
          <w:highlight w:val="none"/>
          <w:lang w:eastAsia="zh-CN"/>
        </w:rPr>
        <w:t>所必需的</w:t>
      </w:r>
      <w:r>
        <w:rPr>
          <w:rFonts w:hint="eastAsia" w:ascii="宋体" w:hAnsi="宋体" w:eastAsia="宋体" w:cs="宋体"/>
          <w:color w:val="auto"/>
          <w:kern w:val="0"/>
          <w:sz w:val="24"/>
          <w:szCs w:val="24"/>
          <w:highlight w:val="none"/>
        </w:rPr>
        <w:t>操作手册、指导书、技术文件等。</w:t>
      </w:r>
    </w:p>
    <w:p w14:paraId="1B666B7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10.3产品</w:t>
      </w:r>
      <w:r>
        <w:rPr>
          <w:rFonts w:hint="eastAsia" w:ascii="宋体" w:hAnsi="宋体" w:eastAsia="宋体" w:cs="宋体"/>
          <w:color w:val="auto"/>
          <w:kern w:val="0"/>
          <w:sz w:val="24"/>
          <w:szCs w:val="24"/>
          <w:highlight w:val="none"/>
        </w:rPr>
        <w:t>设备安装期间，中标人应妥善保管各种材料和器材，如有被盗</w:t>
      </w:r>
      <w:r>
        <w:rPr>
          <w:rFonts w:hint="eastAsia" w:ascii="宋体" w:hAnsi="宋体" w:eastAsia="宋体" w:cs="宋体"/>
          <w:color w:val="auto"/>
          <w:kern w:val="0"/>
          <w:sz w:val="24"/>
          <w:szCs w:val="24"/>
          <w:highlight w:val="none"/>
          <w:lang w:eastAsia="zh-CN"/>
        </w:rPr>
        <w:t>和其他</w:t>
      </w:r>
      <w:r>
        <w:rPr>
          <w:rFonts w:hint="eastAsia" w:ascii="宋体" w:hAnsi="宋体" w:eastAsia="宋体" w:cs="宋体"/>
          <w:color w:val="auto"/>
          <w:kern w:val="0"/>
          <w:sz w:val="24"/>
          <w:szCs w:val="24"/>
          <w:highlight w:val="none"/>
        </w:rPr>
        <w:t>损失的，采购人不承担任何责任</w:t>
      </w:r>
      <w:r>
        <w:rPr>
          <w:rFonts w:hint="eastAsia" w:ascii="宋体" w:hAnsi="宋体" w:eastAsia="宋体" w:cs="宋体"/>
          <w:color w:val="auto"/>
          <w:kern w:val="0"/>
          <w:sz w:val="24"/>
          <w:szCs w:val="24"/>
          <w:highlight w:val="none"/>
          <w:lang w:eastAsia="zh-CN"/>
        </w:rPr>
        <w:t>。</w:t>
      </w:r>
    </w:p>
    <w:p w14:paraId="2F6F08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强化安全意识、抓好安全生产，明确安全责任，杜绝事故发生，项目实施中发生安全及人身事故均由投标人负责处理，并承担全部责任和费用。</w:t>
      </w:r>
    </w:p>
    <w:p w14:paraId="2E0C34F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4"/>
          <w:sz w:val="24"/>
          <w:szCs w:val="24"/>
          <w:highlight w:val="none"/>
        </w:rPr>
      </w:pPr>
      <w:r>
        <w:rPr>
          <w:rFonts w:hint="eastAsia" w:ascii="宋体" w:hAnsi="宋体" w:eastAsia="宋体" w:cs="宋体"/>
          <w:bCs/>
          <w:color w:val="auto"/>
          <w:sz w:val="24"/>
          <w:szCs w:val="24"/>
          <w:highlight w:val="none"/>
          <w:lang w:val="en-US" w:eastAsia="zh-CN"/>
        </w:rPr>
        <w:t>10.5</w:t>
      </w:r>
      <w:r>
        <w:rPr>
          <w:rFonts w:hint="eastAsia" w:ascii="宋体" w:hAnsi="宋体" w:eastAsia="宋体" w:cs="宋体"/>
          <w:bCs/>
          <w:color w:val="auto"/>
          <w:sz w:val="24"/>
          <w:szCs w:val="24"/>
          <w:highlight w:val="none"/>
        </w:rPr>
        <w:t>以非投标人制造的产品参加投标的，采购人有权要求在项目实施时提供该产品制造商针对本项目出具的授权书和质保函</w:t>
      </w:r>
      <w:r>
        <w:rPr>
          <w:rFonts w:hint="eastAsia" w:ascii="宋体" w:hAnsi="宋体" w:eastAsia="宋体" w:cs="宋体"/>
          <w:color w:val="auto"/>
          <w:kern w:val="24"/>
          <w:sz w:val="24"/>
          <w:szCs w:val="24"/>
          <w:highlight w:val="none"/>
        </w:rPr>
        <w:t>。</w:t>
      </w:r>
    </w:p>
    <w:p w14:paraId="30470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r>
        <w:rPr>
          <w:rFonts w:hint="eastAsia" w:ascii="宋体" w:hAnsi="宋体" w:eastAsia="宋体" w:cs="宋体"/>
          <w:color w:val="auto"/>
          <w:sz w:val="24"/>
          <w:szCs w:val="24"/>
          <w:highlight w:val="none"/>
        </w:rPr>
        <w:t>项目实施过程中采购人有权要求中标人提供经国家认可的质量检测机构出具的产品检测报告（包括货物</w:t>
      </w:r>
      <w:r>
        <w:rPr>
          <w:rFonts w:hint="eastAsia" w:ascii="宋体" w:hAnsi="宋体" w:eastAsia="宋体" w:cs="宋体"/>
          <w:color w:val="auto"/>
          <w:sz w:val="24"/>
          <w:szCs w:val="24"/>
          <w:highlight w:val="none"/>
          <w:lang w:eastAsia="zh-CN"/>
        </w:rPr>
        <w:t>成分</w:t>
      </w:r>
      <w:r>
        <w:rPr>
          <w:rFonts w:hint="eastAsia" w:ascii="宋体" w:hAnsi="宋体" w:eastAsia="宋体" w:cs="宋体"/>
          <w:color w:val="auto"/>
          <w:sz w:val="24"/>
          <w:szCs w:val="24"/>
          <w:highlight w:val="none"/>
        </w:rPr>
        <w:t>），如不符，则验收不予通过，检测费用由中标人负责。</w:t>
      </w:r>
    </w:p>
    <w:p w14:paraId="01AF5157">
      <w:pPr>
        <w:keepNext w:val="0"/>
        <w:keepLines w:val="0"/>
        <w:pageBreakBefore w:val="0"/>
        <w:widowControl w:val="0"/>
        <w:kinsoku/>
        <w:wordWrap/>
        <w:overflowPunct/>
        <w:topLinePunct w:val="0"/>
        <w:bidi w:val="0"/>
        <w:spacing w:line="360" w:lineRule="auto"/>
        <w:ind w:firstLine="56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pacing w:val="20"/>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技术培训：为采购人培训操作人员，使其能够熟练操作（使用）、安装、维护等工作，并能独立上岗。人数、培训地址及培训内容按采购人要求。</w:t>
      </w:r>
    </w:p>
    <w:p w14:paraId="0675C5CC">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.保密：项目实施过程和结果将严格保密，在未经</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sz w:val="24"/>
          <w:szCs w:val="24"/>
          <w:highlight w:val="none"/>
        </w:rPr>
        <w:t>授权的情况下不会泄露给任何单位和个人，不会利用此信息进行任何侵害客户权益的行为。</w:t>
      </w:r>
    </w:p>
    <w:p w14:paraId="69068B0D">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1</w:t>
      </w:r>
      <w:r>
        <w:rPr>
          <w:rFonts w:hint="eastAsia" w:ascii="宋体" w:hAnsi="宋体" w:eastAsia="宋体" w:cs="宋体"/>
          <w:b/>
          <w:bCs/>
          <w:color w:val="auto"/>
          <w:spacing w:val="20"/>
          <w:sz w:val="24"/>
          <w:szCs w:val="24"/>
          <w:highlight w:val="none"/>
          <w:lang w:val="en-US" w:eastAsia="zh-CN"/>
        </w:rPr>
        <w:t>3</w:t>
      </w:r>
      <w:r>
        <w:rPr>
          <w:rFonts w:hint="eastAsia" w:ascii="宋体" w:hAnsi="宋体" w:eastAsia="宋体" w:cs="宋体"/>
          <w:b/>
          <w:bCs/>
          <w:color w:val="auto"/>
          <w:spacing w:val="20"/>
          <w:sz w:val="24"/>
          <w:szCs w:val="24"/>
          <w:highlight w:val="none"/>
        </w:rPr>
        <w:t>.验收标准及要求</w:t>
      </w:r>
    </w:p>
    <w:p w14:paraId="7F347E5A">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根据中华人民共和国现行技术标准，按招标文件以及合同规定的验收评定标准等规范，由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w:t>
      </w:r>
    </w:p>
    <w:p w14:paraId="1C39EE9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kern w:val="0"/>
          <w:sz w:val="24"/>
          <w:szCs w:val="24"/>
          <w:highlight w:val="none"/>
        </w:rPr>
        <w:t>由采购人组织验收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同时根据具体情况可以邀请主要设备厂家代表或投标人代表协助采购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进行验收。</w:t>
      </w:r>
      <w:r>
        <w:rPr>
          <w:rFonts w:hint="eastAsia" w:ascii="宋体" w:hAnsi="宋体" w:eastAsia="宋体" w:cs="宋体"/>
          <w:color w:val="auto"/>
          <w:kern w:val="0"/>
          <w:sz w:val="24"/>
          <w:szCs w:val="24"/>
          <w:highlight w:val="none"/>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50FC3F2C">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5910880">
      <w:pPr>
        <w:keepNext w:val="0"/>
        <w:keepLines w:val="0"/>
        <w:pageBreakBefore w:val="0"/>
        <w:tabs>
          <w:tab w:val="left" w:pos="0"/>
        </w:tabs>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由于中标人原因超过时间达不到要求的或验收不</w:t>
      </w:r>
      <w:r>
        <w:rPr>
          <w:rFonts w:hint="eastAsia" w:ascii="宋体" w:hAnsi="宋体" w:eastAsia="宋体" w:cs="宋体"/>
          <w:color w:val="auto"/>
          <w:sz w:val="24"/>
          <w:szCs w:val="24"/>
          <w:highlight w:val="none"/>
          <w:lang w:eastAsia="zh-CN"/>
        </w:rPr>
        <w:t>能通</w:t>
      </w:r>
      <w:r>
        <w:rPr>
          <w:rFonts w:hint="eastAsia" w:ascii="宋体" w:hAnsi="宋体" w:eastAsia="宋体" w:cs="宋体"/>
          <w:color w:val="auto"/>
          <w:sz w:val="24"/>
          <w:szCs w:val="24"/>
          <w:highlight w:val="none"/>
        </w:rPr>
        <w:t>过的，中标人须退还已付货款，履约保证金不予退还，赔偿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损失，并报有关部门处理。</w:t>
      </w:r>
    </w:p>
    <w:p w14:paraId="032BE3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13.2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69719D57">
      <w:pPr>
        <w:pageBreakBefore w:val="0"/>
        <w:kinsoku/>
        <w:wordWrap/>
        <w:overflowPunct/>
        <w:topLinePunct w:val="0"/>
        <w:bidi w:val="0"/>
        <w:spacing w:line="360" w:lineRule="auto"/>
        <w:ind w:left="0" w:right="0" w:firstLine="482" w:firstLineChars="200"/>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10C50B17">
      <w:pPr>
        <w:pStyle w:val="25"/>
        <w:spacing w:line="240" w:lineRule="auto"/>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5EEA90B8">
      <w:pPr>
        <w:pStyle w:val="25"/>
        <w:ind w:left="0" w:leftChars="0" w:firstLine="0" w:firstLineChars="0"/>
        <w:jc w:val="cente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20"/>
          <w:highlight w:val="none"/>
          <w14:textFill>
            <w14:solidFill>
              <w14:schemeClr w14:val="tx1"/>
            </w14:solidFill>
          </w14:textFill>
        </w:rPr>
        <w:t>评标办法前附表</w:t>
      </w:r>
    </w:p>
    <w:tbl>
      <w:tblPr>
        <w:tblStyle w:val="26"/>
        <w:tblW w:w="9882" w:type="dxa"/>
        <w:tblInd w:w="-108" w:type="dxa"/>
        <w:tblLayout w:type="autofit"/>
        <w:tblCellMar>
          <w:top w:w="0" w:type="dxa"/>
          <w:left w:w="10" w:type="dxa"/>
          <w:bottom w:w="0" w:type="dxa"/>
          <w:right w:w="10" w:type="dxa"/>
        </w:tblCellMar>
      </w:tblPr>
      <w:tblGrid>
        <w:gridCol w:w="745"/>
        <w:gridCol w:w="1220"/>
        <w:gridCol w:w="867"/>
        <w:gridCol w:w="7050"/>
      </w:tblGrid>
      <w:tr w14:paraId="1A7B3308">
        <w:tblPrEx>
          <w:tblCellMar>
            <w:top w:w="0" w:type="dxa"/>
            <w:left w:w="10" w:type="dxa"/>
            <w:bottom w:w="0" w:type="dxa"/>
            <w:right w:w="10" w:type="dxa"/>
          </w:tblCellMar>
        </w:tblPrEx>
        <w:trPr>
          <w:trHeight w:val="566"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E8F35">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4428A">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006F">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FB53C0">
            <w:pPr>
              <w:keepNext w:val="0"/>
              <w:keepLines w:val="0"/>
              <w:widowControl/>
              <w:suppressLineNumbers w:val="0"/>
              <w:spacing w:before="0" w:beforeAutospacing="0" w:after="0" w:afterAutospacing="0" w:line="280" w:lineRule="exact"/>
              <w:ind w:left="0" w:leftChars="0" w:right="0" w:right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评分要求</w:t>
            </w:r>
          </w:p>
        </w:tc>
      </w:tr>
      <w:tr w14:paraId="26FB0428">
        <w:tblPrEx>
          <w:tblCellMar>
            <w:top w:w="0" w:type="dxa"/>
            <w:left w:w="10" w:type="dxa"/>
            <w:bottom w:w="0" w:type="dxa"/>
            <w:right w:w="10" w:type="dxa"/>
          </w:tblCellMar>
        </w:tblPrEx>
        <w:trPr>
          <w:trHeight w:val="1178"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E3A2C6">
            <w:pPr>
              <w:keepNext w:val="0"/>
              <w:keepLines w:val="0"/>
              <w:suppressLineNumbers w:val="0"/>
              <w:adjustRightInd w:val="0"/>
              <w:spacing w:before="0" w:beforeAutospacing="0" w:after="0" w:afterAutospacing="0" w:line="240" w:lineRule="auto"/>
              <w:ind w:left="0" w:leftChars="0" w:right="0" w:rightChars="0" w:firstLine="240" w:firstLineChars="100"/>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F2A3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业绩</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4C2EC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01ECA">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投标人自2020年1月1日以来（以合同签订时间为准）同类项目业绩，每提供一个得1.5分，最高得3分。</w:t>
            </w:r>
          </w:p>
          <w:p w14:paraId="47897F0B">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注：以合同和验收合格报告（或其他能说明项目合格的资料）完整提供为准，不提供不得分。</w:t>
            </w:r>
          </w:p>
        </w:tc>
      </w:tr>
      <w:tr w14:paraId="179955AE">
        <w:tblPrEx>
          <w:tblCellMar>
            <w:top w:w="0" w:type="dxa"/>
            <w:left w:w="10" w:type="dxa"/>
            <w:bottom w:w="0" w:type="dxa"/>
            <w:right w:w="10" w:type="dxa"/>
          </w:tblCellMar>
        </w:tblPrEx>
        <w:trPr>
          <w:trHeight w:val="1655"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B5A6C">
            <w:pPr>
              <w:keepNext w:val="0"/>
              <w:keepLines w:val="0"/>
              <w:suppressLineNumbers w:val="0"/>
              <w:adjustRightInd w:val="0"/>
              <w:spacing w:before="0" w:beforeAutospacing="0" w:after="0" w:afterAutospacing="0" w:line="240" w:lineRule="auto"/>
              <w:ind w:left="0" w:leftChars="0" w:right="0" w:rightChars="0" w:firstLine="240"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FF08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000000"/>
                <w:kern w:val="0"/>
                <w:sz w:val="24"/>
                <w:szCs w:val="24"/>
                <w:highlight w:val="none"/>
                <w:lang w:val="en-US" w:eastAsia="zh-CN" w:bidi="ar"/>
              </w:rPr>
              <w:t>企业证书</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E3DC0E">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0-2分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A69D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 xml:space="preserve">1.投标人（或生产厂家）具有 ISO9001 质量管理认证体系得 1 分，具有 ISO14001 环境认证体系得 1 分。最高得 2 分。 </w:t>
            </w:r>
            <w:r>
              <w:rPr>
                <w:rFonts w:hint="eastAsia" w:ascii="宋体" w:hAnsi="宋体" w:eastAsia="宋体" w:cs="宋体"/>
                <w:b w:val="0"/>
                <w:bCs w:val="0"/>
                <w:i w:val="0"/>
                <w:iCs w:val="0"/>
                <w:color w:val="auto"/>
                <w:spacing w:val="0"/>
                <w:kern w:val="2"/>
                <w:sz w:val="24"/>
                <w:szCs w:val="24"/>
                <w:highlight w:val="none"/>
                <w:lang w:val="en-US" w:eastAsia="zh-CN" w:bidi="ar-SA"/>
              </w:rPr>
              <w:t>（认证范围须包含展柜或储藏柜生产等相关范围）</w:t>
            </w:r>
          </w:p>
          <w:p w14:paraId="5045867A">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1"/>
                <w:sz w:val="24"/>
                <w:szCs w:val="24"/>
                <w:highlight w:val="none"/>
              </w:rPr>
              <w:t>注：以上证书需提供原件扫描件，证书必须在有效期内，未提供或提供不完整的不得分。</w:t>
            </w:r>
          </w:p>
        </w:tc>
      </w:tr>
      <w:tr w14:paraId="64F5DC6A">
        <w:tblPrEx>
          <w:tblCellMar>
            <w:top w:w="0" w:type="dxa"/>
            <w:left w:w="10" w:type="dxa"/>
            <w:bottom w:w="0" w:type="dxa"/>
            <w:right w:w="10" w:type="dxa"/>
          </w:tblCellMar>
        </w:tblPrEx>
        <w:trPr>
          <w:trHeight w:val="2291" w:hRule="atLeast"/>
        </w:trPr>
        <w:tc>
          <w:tcPr>
            <w:tcW w:w="74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6FA2FF4">
            <w:pPr>
              <w:keepNext w:val="0"/>
              <w:keepLines w:val="0"/>
              <w:widowControl/>
              <w:suppressLineNumbers w:val="0"/>
              <w:spacing w:before="0" w:beforeAutospacing="0" w:after="0" w:afterAutospacing="0" w:line="240" w:lineRule="auto"/>
              <w:ind w:left="0" w:right="0" w:rightChars="0" w:firstLine="240" w:firstLineChars="10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3D7A8">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SA"/>
              </w:rPr>
              <w:t>投标货物的性能及技术指标</w:t>
            </w:r>
          </w:p>
        </w:tc>
        <w:tc>
          <w:tcPr>
            <w:tcW w:w="86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A2486B4">
            <w:pPr>
              <w:keepNext w:val="0"/>
              <w:keepLines w:val="0"/>
              <w:numPr>
                <w:ilvl w:val="0"/>
                <w:numId w:val="2"/>
              </w:numPr>
              <w:suppressLineNumbers w:val="0"/>
              <w:autoSpaceDE w:val="0"/>
              <w:autoSpaceDN w:val="0"/>
              <w:adjustRightInd w:val="0"/>
              <w:spacing w:before="0" w:beforeAutospacing="0" w:after="0" w:afterAutospacing="0" w:line="240" w:lineRule="auto"/>
              <w:ind w:left="0" w:right="0" w:rightChars="0"/>
              <w:jc w:val="center"/>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33分</w:t>
            </w:r>
          </w:p>
        </w:tc>
        <w:tc>
          <w:tcPr>
            <w:tcW w:w="7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E8128">
            <w:pPr>
              <w:keepNext w:val="0"/>
              <w:keepLines w:val="0"/>
              <w:pageBreakBefore w:val="0"/>
              <w:widowControl/>
              <w:suppressLineNumbers w:val="0"/>
              <w:kinsoku/>
              <w:wordWrap/>
              <w:topLinePunct w:val="0"/>
              <w:bidi w:val="0"/>
              <w:spacing w:before="0" w:beforeAutospacing="0" w:after="0" w:afterAutospacing="0" w:line="24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投标人针对本项目采购文件“第三部分 采购需求”的“</w:t>
            </w:r>
            <w:r>
              <w:rPr>
                <w:rFonts w:hint="eastAsia" w:ascii="宋体" w:hAnsi="宋体" w:eastAsia="宋体" w:cs="宋体"/>
                <w:color w:val="auto"/>
                <w:sz w:val="24"/>
                <w:szCs w:val="24"/>
                <w:highlight w:val="none"/>
                <w:lang w:val="en-US" w:eastAsia="zh-CN"/>
              </w:rPr>
              <w:t>一、采购设备清单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中的技术参数</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 xml:space="preserve">33 </w:t>
            </w:r>
            <w:r>
              <w:rPr>
                <w:rFonts w:hint="eastAsia" w:ascii="宋体" w:hAnsi="宋体" w:eastAsia="宋体" w:cs="宋体"/>
                <w:color w:val="auto"/>
                <w:sz w:val="24"/>
                <w:szCs w:val="24"/>
                <w:highlight w:val="none"/>
              </w:rPr>
              <w:t>分：其中★的参数共有</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分。（▲条款为实质性条款，不允许负偏离，否则作无效标处理。）</w:t>
            </w:r>
          </w:p>
          <w:p w14:paraId="0ACA581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1D0637DB">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color w:val="auto"/>
                <w:sz w:val="24"/>
                <w:szCs w:val="24"/>
                <w:highlight w:val="none"/>
              </w:rPr>
            </w:pPr>
            <w:r>
              <w:rPr>
                <w:rFonts w:hint="eastAsia" w:ascii="宋体" w:hAnsi="宋体" w:eastAsia="宋体" w:cs="宋体"/>
                <w:color w:val="auto"/>
                <w:sz w:val="24"/>
                <w:szCs w:val="24"/>
                <w:highlight w:val="none"/>
                <w:lang w:val="en-US" w:eastAsia="zh-CN"/>
              </w:rPr>
              <w:t>注：产品技术参数描述如有要求提供检测报告或截图或其他资料的，由评标委员会判断其有效性，未提供或缺少提供都将作为负偏离处理。</w:t>
            </w:r>
          </w:p>
        </w:tc>
      </w:tr>
      <w:tr w14:paraId="4BB2818C">
        <w:tblPrEx>
          <w:tblCellMar>
            <w:top w:w="0" w:type="dxa"/>
            <w:left w:w="10" w:type="dxa"/>
            <w:bottom w:w="0" w:type="dxa"/>
            <w:right w:w="10" w:type="dxa"/>
          </w:tblCellMar>
        </w:tblPrEx>
        <w:trPr>
          <w:trHeight w:val="2452" w:hRule="atLeast"/>
        </w:trPr>
        <w:tc>
          <w:tcPr>
            <w:tcW w:w="74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4131DDF7">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B144E5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实施方案</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0A67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25F92AE">
            <w:pPr>
              <w:keepNext w:val="0"/>
              <w:keepLines w:val="0"/>
              <w:pageBreakBefore w:val="0"/>
              <w:numPr>
                <w:ilvl w:val="0"/>
                <w:numId w:val="3"/>
              </w:numPr>
              <w:suppressLineNumbers w:val="0"/>
              <w:kinsoku/>
              <w:wordWrap/>
              <w:overflowPunct/>
              <w:topLinePunct w:val="0"/>
              <w:autoSpaceDE/>
              <w:autoSpaceDN/>
              <w:bidi w:val="0"/>
              <w:adjustRightInd/>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针对本项目的建设背景、现状分析、功能需求的理解等情况打分；项目实施中的重点难点分析及解决方案。（0-4分）</w:t>
            </w:r>
          </w:p>
          <w:p w14:paraId="1FFE93C7">
            <w:pPr>
              <w:keepNext w:val="0"/>
              <w:keepLines w:val="0"/>
              <w:widowControl/>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（2）根据投标人针对本项目的总体部署、总工期、进度安排表、运输安排表、现场卸货及搬运措施的供货方案合理性，由评委专家进行打分。若未提供相应施工方案，则该项不得分。</w:t>
            </w:r>
            <w:r>
              <w:rPr>
                <w:rFonts w:hint="eastAsia" w:ascii="宋体" w:hAnsi="宋体" w:eastAsia="宋体" w:cs="宋体"/>
                <w:b w:val="0"/>
                <w:bCs w:val="0"/>
                <w:color w:val="auto"/>
                <w:kern w:val="0"/>
                <w:sz w:val="24"/>
                <w:szCs w:val="24"/>
                <w:highlight w:val="none"/>
                <w:lang w:val="en-US" w:eastAsia="zh-CN"/>
              </w:rPr>
              <w:t>（0-4分）</w:t>
            </w:r>
          </w:p>
        </w:tc>
      </w:tr>
      <w:tr w14:paraId="5EE92B28">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EAB70">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919B5">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000000"/>
                <w:kern w:val="0"/>
                <w:sz w:val="24"/>
                <w:szCs w:val="24"/>
                <w:highlight w:val="none"/>
                <w:lang w:bidi="ar"/>
              </w:rPr>
            </w:pPr>
            <w:r>
              <w:rPr>
                <w:rFonts w:hint="eastAsia" w:ascii="宋体" w:hAnsi="宋体" w:eastAsia="宋体" w:cs="宋体"/>
                <w:color w:val="auto"/>
                <w:sz w:val="24"/>
                <w:szCs w:val="24"/>
                <w:highlight w:val="none"/>
                <w:lang w:val="en-US" w:eastAsia="zh-CN"/>
              </w:rPr>
              <w:t>安装、调试、培训方案的方案和措施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4C0D6">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1653D8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1、评委依据</w:t>
            </w:r>
            <w:r>
              <w:rPr>
                <w:rFonts w:hint="eastAsia" w:ascii="宋体" w:hAnsi="宋体" w:eastAsia="宋体" w:cs="宋体"/>
                <w:color w:val="000000"/>
                <w:kern w:val="2"/>
                <w:sz w:val="24"/>
                <w:szCs w:val="24"/>
                <w:highlight w:val="none"/>
                <w:lang w:val="en-US" w:eastAsia="zh-CN" w:bidi="ar-SA"/>
              </w:rPr>
              <w:t>产品进场前准备措施充分及产品进场后对突发状况考虑全面且有完善的应对措施</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、对使用单位人员进行操作、简单的故障识别及排除和安全知识培训计划进行打分</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7CF0E172">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p>
        </w:tc>
      </w:tr>
      <w:tr w14:paraId="76E6B837">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E5896">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F7783">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000000"/>
                <w:kern w:val="0"/>
                <w:sz w:val="24"/>
                <w:szCs w:val="24"/>
                <w:highlight w:val="none"/>
                <w:lang w:bidi="ar"/>
              </w:rPr>
            </w:pPr>
            <w:r>
              <w:rPr>
                <w:rFonts w:hint="default" w:ascii="宋体" w:hAnsi="宋体" w:eastAsia="宋体" w:cs="宋体"/>
                <w:color w:val="000000"/>
                <w:kern w:val="0"/>
                <w:sz w:val="24"/>
                <w:szCs w:val="24"/>
                <w:highlight w:val="none"/>
                <w:lang w:bidi="ar"/>
              </w:rPr>
              <w:t>项目进度方案及措施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AA143">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11A1367">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1、根据供应商针对本项目进度方案及措施与采购需求的契合度、各节点之间细化及合理性进行评分（0-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p w14:paraId="60A0151F">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2、根据供应商针对项目进度计划制定的具体措施方案的全面性、科学性、合理性进行评分（0-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tc>
      </w:tr>
      <w:tr w14:paraId="33BDB474">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F0AE8">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3BEB1C">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000000"/>
                <w:kern w:val="0"/>
                <w:sz w:val="24"/>
                <w:szCs w:val="24"/>
                <w:highlight w:val="none"/>
                <w:lang w:bidi="ar"/>
              </w:rPr>
              <w:t>质量保证方案及措施</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6681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453CE0">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1、根据供应商针对本项目的质量保证体系进行评分，有管理组织构架，监督体系内容详细、合理、可行（0-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p w14:paraId="5AB0001A">
            <w:pPr>
              <w:keepNext w:val="0"/>
              <w:keepLines w:val="0"/>
              <w:widowControl/>
              <w:numPr>
                <w:ilvl w:val="0"/>
                <w:numId w:val="0"/>
              </w:numPr>
              <w:suppressLineNumbers w:val="0"/>
              <w:spacing w:before="0" w:beforeAutospacing="0" w:after="0" w:afterAutospacing="0" w:line="240" w:lineRule="auto"/>
              <w:ind w:left="0" w:right="0" w:rightChars="0"/>
              <w:jc w:val="left"/>
              <w:rPr>
                <w:rFonts w:hint="default"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sz w:val="24"/>
                <w:szCs w:val="24"/>
                <w:highlight w:val="none"/>
                <w14:textFill>
                  <w14:solidFill>
                    <w14:schemeClr w14:val="tx1"/>
                  </w14:solidFill>
                </w14:textFill>
              </w:rPr>
              <w:t>2、根据供应商针对本项目质量保证体系制定的具体措施方案的全面性、科学性、合理性进行评分（0-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default" w:ascii="宋体" w:hAnsi="宋体" w:eastAsia="宋体" w:cs="宋体"/>
                <w:color w:val="000000" w:themeColor="text1"/>
                <w:sz w:val="24"/>
                <w:szCs w:val="24"/>
                <w:highlight w:val="none"/>
                <w14:textFill>
                  <w14:solidFill>
                    <w14:schemeClr w14:val="tx1"/>
                  </w14:solidFill>
                </w14:textFill>
              </w:rPr>
              <w:t>分）。</w:t>
            </w:r>
          </w:p>
        </w:tc>
      </w:tr>
      <w:tr w14:paraId="7FBD7E3F">
        <w:tblPrEx>
          <w:tblCellMar>
            <w:top w:w="0" w:type="dxa"/>
            <w:left w:w="10" w:type="dxa"/>
            <w:bottom w:w="0" w:type="dxa"/>
            <w:right w:w="10" w:type="dxa"/>
          </w:tblCellMar>
        </w:tblPrEx>
        <w:trPr>
          <w:trHeight w:val="1633" w:hRule="atLeast"/>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3CE9D">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F1A30">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8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D9BCE">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705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6905DD9">
            <w:pPr>
              <w:keepNext w:val="0"/>
              <w:keepLines w:val="0"/>
              <w:widowControl/>
              <w:numPr>
                <w:ilvl w:val="0"/>
                <w:numId w:val="0"/>
              </w:numPr>
              <w:suppressLineNumbers w:val="0"/>
              <w:spacing w:before="0" w:beforeAutospacing="0" w:after="0" w:afterAutospacing="0" w:line="240" w:lineRule="auto"/>
              <w:ind w:left="0" w:right="0" w:rightChars="0"/>
              <w:jc w:val="left"/>
              <w:rPr>
                <w:rFonts w:hint="eastAsia" w:asciiTheme="minorEastAsia" w:hAnsiTheme="minorEastAsia" w:eastAsiaTheme="minorEastAsia" w:cstheme="minorEastAsia"/>
                <w:b/>
                <w:bCs/>
                <w:color w:val="auto"/>
                <w:sz w:val="24"/>
                <w:szCs w:val="24"/>
                <w:highlight w:val="none"/>
                <w:lang w:val="en-US" w:eastAsia="zh-CN"/>
              </w:rPr>
            </w:pPr>
            <w:r>
              <w:rPr>
                <w:rFonts w:hint="default" w:ascii="宋体" w:hAnsi="宋体" w:eastAsia="宋体" w:cs="宋体"/>
                <w:color w:val="000000" w:themeColor="text1"/>
                <w:sz w:val="24"/>
                <w:szCs w:val="24"/>
                <w:highlight w:val="none"/>
                <w14:textFill>
                  <w14:solidFill>
                    <w14:schemeClr w14:val="tx1"/>
                  </w14:solidFill>
                </w14:textFill>
              </w:rPr>
              <w:t>根据投标人提供的售后服务方案、售后服务承诺的可行性、完整性以及服务承诺落实的保障措施，服务响应能力，现场技术服务能力，维护期内外的后续技术支持和维护能力情况（0-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auto"/>
                <w:sz w:val="24"/>
                <w:szCs w:val="24"/>
                <w:highlight w:val="none"/>
                <w:lang w:val="en-US" w:eastAsia="zh-CN"/>
              </w:rPr>
              <w:t>投标设备的配件、附件、备品备件的准备</w:t>
            </w:r>
            <w:r>
              <w:rPr>
                <w:rFonts w:hint="default"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14:textFill>
                  <w14:solidFill>
                    <w14:schemeClr w14:val="tx1"/>
                  </w14:solidFill>
                </w14:textFill>
              </w:rPr>
              <w:t>分）等进行综合评分。</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tc>
      </w:tr>
      <w:tr w14:paraId="30D73F4A">
        <w:tblPrEx>
          <w:tblCellMar>
            <w:top w:w="0" w:type="dxa"/>
            <w:left w:w="10" w:type="dxa"/>
            <w:bottom w:w="0" w:type="dxa"/>
            <w:right w:w="10" w:type="dxa"/>
          </w:tblCellMar>
        </w:tblPrEx>
        <w:trPr>
          <w:trHeight w:val="639" w:hRule="atLeast"/>
        </w:trPr>
        <w:tc>
          <w:tcPr>
            <w:tcW w:w="7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3B6BBD">
            <w:pPr>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DC094E">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政策分</w:t>
            </w:r>
          </w:p>
        </w:tc>
        <w:tc>
          <w:tcPr>
            <w:tcW w:w="8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C5C4533">
            <w:pPr>
              <w:keepNext w:val="0"/>
              <w:keepLines w:val="0"/>
              <w:pageBreakBefore w:val="0"/>
              <w:widowControl/>
              <w:suppressLineNumbers w:val="0"/>
              <w:kinsoku w:val="0"/>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0-2分</w:t>
            </w:r>
          </w:p>
        </w:tc>
        <w:tc>
          <w:tcPr>
            <w:tcW w:w="70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C4623C8">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投标人按规定享受其他国家政策支持、扶持的：投标人所在地区属于不发达地区或少数民族地区的，每项给予加分0.5分，本项最高得1分。</w:t>
            </w:r>
          </w:p>
          <w:p w14:paraId="77FF48A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需提供不发达地区或少数民族地区的声明函（格式自拟）及相关资料，如未提供，则不得分。</w:t>
            </w:r>
          </w:p>
          <w:p w14:paraId="40BFCFCB">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.2投标产品属于《节能产品政府采购品目清单》范围（已列入强制要求的除外），且具有国家确定的认证机构出具的、处于有效期之内节能产品认证证书的，得0.5分；</w:t>
            </w:r>
            <w:r>
              <w:rPr>
                <w:rFonts w:ascii="宋体" w:hAnsi="宋体" w:eastAsia="宋体" w:cs="宋体"/>
                <w:sz w:val="24"/>
                <w:szCs w:val="24"/>
                <w:highlight w:val="none"/>
              </w:rPr>
              <w:br w:type="textWrapping"/>
            </w:r>
            <w:r>
              <w:rPr>
                <w:rFonts w:ascii="宋体" w:hAnsi="宋体" w:eastAsia="宋体" w:cs="宋体"/>
                <w:sz w:val="24"/>
                <w:szCs w:val="24"/>
                <w:highlight w:val="none"/>
              </w:rPr>
              <w:t>投标产品属于《环境标志产品政府采购品目清单》范围，且具有国家确定的认证机构出具的、处于有效期之内的环境标志产品认证证书的，得0.5分。</w:t>
            </w:r>
            <w:r>
              <w:rPr>
                <w:rFonts w:ascii="宋体" w:hAnsi="宋体" w:eastAsia="宋体" w:cs="宋体"/>
                <w:sz w:val="24"/>
                <w:szCs w:val="24"/>
                <w:highlight w:val="none"/>
              </w:rPr>
              <w:br w:type="textWrapping"/>
            </w:r>
            <w:r>
              <w:rPr>
                <w:rFonts w:ascii="宋体" w:hAnsi="宋体" w:eastAsia="宋体" w:cs="宋体"/>
                <w:sz w:val="24"/>
                <w:szCs w:val="24"/>
                <w:highlight w:val="none"/>
              </w:rPr>
              <w:t>注：投标文件中必须同时提供以下资料：</w:t>
            </w:r>
            <w:r>
              <w:rPr>
                <w:rFonts w:ascii="宋体" w:hAnsi="宋体" w:eastAsia="宋体" w:cs="宋体"/>
                <w:sz w:val="24"/>
                <w:szCs w:val="24"/>
                <w:highlight w:val="none"/>
              </w:rPr>
              <w:br w:type="textWrapping"/>
            </w:r>
            <w:r>
              <w:rPr>
                <w:rFonts w:ascii="宋体" w:hAnsi="宋体" w:eastAsia="宋体" w:cs="宋体"/>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r>
              <w:rPr>
                <w:rFonts w:ascii="宋体" w:hAnsi="宋体" w:eastAsia="宋体" w:cs="宋体"/>
                <w:sz w:val="24"/>
                <w:szCs w:val="24"/>
                <w:highlight w:val="none"/>
              </w:rPr>
              <w:br w:type="textWrapping"/>
            </w:r>
            <w:r>
              <w:rPr>
                <w:rFonts w:ascii="宋体" w:hAnsi="宋体" w:eastAsia="宋体" w:cs="宋体"/>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r>
      <w:tr w14:paraId="08E1527A">
        <w:tblPrEx>
          <w:tblCellMar>
            <w:top w:w="0" w:type="dxa"/>
            <w:left w:w="10" w:type="dxa"/>
            <w:bottom w:w="0" w:type="dxa"/>
            <w:right w:w="10" w:type="dxa"/>
          </w:tblCellMar>
        </w:tblPrEx>
        <w:trPr>
          <w:trHeight w:val="469" w:hRule="atLeast"/>
        </w:trPr>
        <w:tc>
          <w:tcPr>
            <w:tcW w:w="7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BB5BA1">
            <w:pPr>
              <w:keepNext w:val="0"/>
              <w:keepLines w:val="0"/>
              <w:widowControl/>
              <w:suppressLineNumbers w:val="0"/>
              <w:spacing w:before="0" w:beforeAutospacing="0" w:after="0" w:afterAutospacing="0" w:line="240" w:lineRule="auto"/>
              <w:ind w:left="0" w:leftChars="0" w:right="0" w:rightChars="0" w:firstLine="21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10</w:t>
            </w:r>
          </w:p>
        </w:tc>
        <w:tc>
          <w:tcPr>
            <w:tcW w:w="12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FA8E913">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报价文件</w:t>
            </w:r>
          </w:p>
          <w:p w14:paraId="6D72049F">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评分办法</w:t>
            </w:r>
          </w:p>
          <w:p w14:paraId="6ABE1B18">
            <w:pPr>
              <w:keepNext w:val="0"/>
              <w:keepLines w:val="0"/>
              <w:suppressLineNumbers w:val="0"/>
              <w:tabs>
                <w:tab w:val="left" w:pos="432"/>
              </w:tabs>
              <w:spacing w:before="0" w:beforeAutospacing="0" w:after="0" w:afterAutospacing="0" w:line="240"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p w14:paraId="0391767C">
            <w:pPr>
              <w:keepNext w:val="0"/>
              <w:keepLines w:val="0"/>
              <w:suppressLineNumbers w:val="0"/>
              <w:tabs>
                <w:tab w:val="left" w:pos="432"/>
              </w:tabs>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p>
        </w:tc>
        <w:tc>
          <w:tcPr>
            <w:tcW w:w="8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4AFE85">
            <w:pPr>
              <w:keepNext w:val="0"/>
              <w:keepLines w:val="0"/>
              <w:suppressLineNumbers w:val="0"/>
              <w:tabs>
                <w:tab w:val="left" w:pos="432"/>
              </w:tabs>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tc>
        <w:tc>
          <w:tcPr>
            <w:tcW w:w="7050"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AC422C6">
            <w:pPr>
              <w:keepNext w:val="0"/>
              <w:keepLines w:val="0"/>
              <w:suppressLineNumbers w:val="0"/>
              <w:adjustRightInd w:val="0"/>
              <w:snapToGrid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价格评分采用低价优先法计算，在有效报价中，满足招标文件要求且投标价格最低的投标报价为评标基准价，其价格分为满分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0分。其他供应商的价格分统一按照下列公式计算：投标报价得分=（评标基准价/投标报价）×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0%×100。</w:t>
            </w:r>
          </w:p>
          <w:p w14:paraId="5AB07C0F">
            <w:pPr>
              <w:keepNext w:val="0"/>
              <w:keepLines w:val="0"/>
              <w:suppressLineNumbers w:val="0"/>
              <w:adjustRightInd w:val="0"/>
              <w:snapToGrid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投标人最终得分=商务技术标得分+报价得分，满分为100分。</w:t>
            </w:r>
          </w:p>
        </w:tc>
      </w:tr>
    </w:tbl>
    <w:p w14:paraId="292FD448">
      <w:pPr>
        <w:adjustRightInd w:val="0"/>
        <w:snapToGrid w:val="0"/>
        <w:spacing w:line="348" w:lineRule="auto"/>
        <w:ind w:firstLine="480" w:firstLineChars="200"/>
        <w:rPr>
          <w:rFonts w:hint="default" w:ascii="Times New Roman" w:hAnsi="Times New Roman" w:eastAsia="宋体"/>
          <w:kern w:val="0"/>
          <w:sz w:val="24"/>
          <w:szCs w:val="30"/>
          <w:highlight w:val="none"/>
        </w:rPr>
      </w:pPr>
    </w:p>
    <w:p w14:paraId="516E7908">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344B41B4">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w:t>
      </w:r>
      <w:bookmarkStart w:id="18" w:name="_GoBack"/>
      <w:bookmarkEnd w:id="18"/>
      <w:r>
        <w:rPr>
          <w:rFonts w:hint="eastAsia" w:asciiTheme="minorEastAsia" w:hAnsiTheme="minorEastAsia" w:eastAsiaTheme="minorEastAsia" w:cstheme="minorEastAsia"/>
          <w:color w:val="auto"/>
          <w:kern w:val="0"/>
          <w:sz w:val="24"/>
          <w:szCs w:val="24"/>
          <w:highlight w:val="none"/>
        </w:rPr>
        <w:t>质性要求，且按照评审因素的量化指标评审得分最高的投标人为中标候选人的评标方法。</w:t>
      </w:r>
    </w:p>
    <w:p w14:paraId="56A7B7DB">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07CAA2C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0DF630B0">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195DC19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19B7DCD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99486F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highlight w:val="none"/>
          <w:lang w:val="en-US" w:eastAsia="zh-CN"/>
        </w:rPr>
        <w:t>汇总</w:t>
      </w:r>
      <w:r>
        <w:rPr>
          <w:rFonts w:hint="eastAsia" w:asciiTheme="minorEastAsia" w:hAnsiTheme="minorEastAsia" w:eastAsiaTheme="minorEastAsia" w:cstheme="minorEastAsia"/>
          <w:color w:val="auto"/>
          <w:kern w:val="0"/>
          <w:sz w:val="24"/>
          <w:szCs w:val="24"/>
          <w:highlight w:val="none"/>
        </w:rPr>
        <w:t>各评委打分的算术平均值（小数点后保留二位数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并汇总商务技术得分情况。</w:t>
      </w:r>
    </w:p>
    <w:p w14:paraId="5D7234B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66BC33FB">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2A68181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45F7DED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7FE8D8B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05698D6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12BFD3D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54843FEA">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6E36E4D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32764B8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891101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69D48B">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4FDE20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70FFB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4F246AC9">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7056898">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FC08DA">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61BDE55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1B856EA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4EDAAB4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2960E15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41C125C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68831CC3">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020841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1263646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85CB5C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3581117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3BEFEB0A">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5C5A7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20382F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0D650CB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w:t>
      </w:r>
      <w:r>
        <w:rPr>
          <w:rFonts w:hint="eastAsia" w:asciiTheme="minorEastAsia" w:hAnsiTheme="minorEastAsia" w:eastAsiaTheme="minorEastAsia" w:cstheme="minorEastAsia"/>
          <w:color w:val="auto"/>
          <w:kern w:val="0"/>
          <w:sz w:val="24"/>
          <w:szCs w:val="24"/>
          <w:highlight w:val="none"/>
          <w:lang w:eastAsia="zh-CN"/>
        </w:rPr>
        <w:t>法律法规</w:t>
      </w:r>
      <w:r>
        <w:rPr>
          <w:rFonts w:hint="eastAsia" w:asciiTheme="minorEastAsia" w:hAnsiTheme="minorEastAsia" w:eastAsiaTheme="minorEastAsia" w:cstheme="minorEastAsia"/>
          <w:color w:val="auto"/>
          <w:kern w:val="0"/>
          <w:sz w:val="24"/>
          <w:szCs w:val="24"/>
          <w:highlight w:val="none"/>
        </w:rPr>
        <w:t>、规章（适用本市的）及省级以上规范性文件（适用本市的）规定的其他无效情形。</w:t>
      </w:r>
    </w:p>
    <w:p w14:paraId="5C6A6787">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62E1B03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51E0601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313284A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7DF0A5F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003B38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01F3E1E9">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4D69B1">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78676E24">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6AC93C3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094F91E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3292810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0A8F2CF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5FD58149">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655AC9D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18619F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056090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2600A58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53E57F6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D5CDC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001FB31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3CA8E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1DD9D9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FB3ED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11782C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68DE951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7E494D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6A39CA4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388F0C6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1E9088C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192A675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1299559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4008DB3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59BB2B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2DCFC7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6B418E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38FE394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E2F783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5B8976C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3BEA36D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452E9530">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1CDB780E">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5584232C">
      <w:pPr>
        <w:spacing w:line="360" w:lineRule="auto"/>
        <w:jc w:val="center"/>
        <w:rPr>
          <w:rFonts w:hint="eastAsia" w:asciiTheme="minorEastAsia" w:hAnsiTheme="minorEastAsia" w:eastAsiaTheme="minorEastAsia" w:cstheme="minorEastAsia"/>
          <w:b/>
          <w:color w:val="auto"/>
          <w:sz w:val="28"/>
          <w:szCs w:val="24"/>
          <w:highlight w:val="none"/>
          <w:lang w:val="en-US" w:eastAsia="zh-CN"/>
        </w:rPr>
      </w:pPr>
      <w:r>
        <w:rPr>
          <w:rFonts w:hint="eastAsia" w:asciiTheme="minorEastAsia" w:hAnsiTheme="minorEastAsia" w:eastAsiaTheme="minorEastAsia" w:cstheme="minorEastAsia"/>
          <w:b/>
          <w:color w:val="auto"/>
          <w:sz w:val="28"/>
          <w:szCs w:val="24"/>
          <w:highlight w:val="none"/>
          <w:lang w:val="en-US" w:eastAsia="zh-CN"/>
        </w:rPr>
        <w:t>合同主要条款</w:t>
      </w:r>
    </w:p>
    <w:p w14:paraId="7E9D401B">
      <w:pPr>
        <w:keepNext w:val="0"/>
        <w:keepLines w:val="0"/>
        <w:pageBreakBefore w:val="0"/>
        <w:widowControl w:val="0"/>
        <w:kinsoku/>
        <w:wordWrap/>
        <w:overflowPunct/>
        <w:topLinePunct w:val="0"/>
        <w:bidi w:val="0"/>
        <w:snapToGrid/>
        <w:spacing w:line="400" w:lineRule="exact"/>
        <w:ind w:firstLine="562" w:firstLineChars="200"/>
        <w:rPr>
          <w:rFonts w:ascii="宋体" w:hAnsi="宋体" w:eastAsia="宋体" w:cs="宋体"/>
          <w:sz w:val="24"/>
          <w:szCs w:val="24"/>
          <w:highlight w:val="none"/>
        </w:rPr>
      </w:pPr>
      <w:r>
        <w:rPr>
          <w:rFonts w:hint="eastAsia" w:asciiTheme="minorEastAsia" w:hAnsiTheme="minorEastAsia" w:eastAsiaTheme="minorEastAsia" w:cstheme="minorEastAsia"/>
          <w:b/>
          <w:color w:val="auto"/>
          <w:sz w:val="28"/>
          <w:szCs w:val="24"/>
          <w:highlight w:val="none"/>
          <w:lang w:val="en-US" w:eastAsia="zh-CN"/>
        </w:rPr>
        <w:t xml:space="preserve">  </w:t>
      </w: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4B5EF7C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买方：</w:t>
      </w:r>
      <w:r>
        <w:rPr>
          <w:rFonts w:hint="eastAsia" w:ascii="宋体" w:hAnsi="宋体" w:eastAsia="宋体" w:cs="宋体"/>
          <w:sz w:val="24"/>
          <w:szCs w:val="24"/>
          <w:highlight w:val="none"/>
          <w:u w:val="single"/>
        </w:rPr>
        <w:t xml:space="preserve">                    （甲方）</w:t>
      </w:r>
    </w:p>
    <w:p w14:paraId="11DCD6A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卖方：</w:t>
      </w:r>
      <w:r>
        <w:rPr>
          <w:rFonts w:hint="eastAsia" w:ascii="宋体" w:hAnsi="宋体" w:eastAsia="宋体" w:cs="宋体"/>
          <w:sz w:val="24"/>
          <w:szCs w:val="24"/>
          <w:highlight w:val="none"/>
          <w:u w:val="single"/>
        </w:rPr>
        <w:t xml:space="preserve">                    （乙方）</w:t>
      </w:r>
    </w:p>
    <w:p w14:paraId="7468325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甲、乙双方根</w:t>
      </w:r>
      <w:r>
        <w:rPr>
          <w:rFonts w:hint="eastAsia" w:ascii="宋体" w:hAnsi="宋体" w:eastAsia="宋体" w:cs="宋体"/>
          <w:sz w:val="24"/>
          <w:szCs w:val="24"/>
          <w:highlight w:val="none"/>
          <w:u w:val="none"/>
        </w:rPr>
        <w:t>据</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浦江博物馆馆藏文物预防性保护项目</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项目编号：        ）公开招标的结果，签署本合同。</w:t>
      </w:r>
    </w:p>
    <w:p w14:paraId="67231DF7">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一、合同产品和服务名称、数量及价格：</w:t>
      </w:r>
    </w:p>
    <w:tbl>
      <w:tblPr>
        <w:tblStyle w:val="2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55"/>
        <w:gridCol w:w="2369"/>
        <w:gridCol w:w="842"/>
        <w:gridCol w:w="1156"/>
        <w:gridCol w:w="1744"/>
      </w:tblGrid>
      <w:tr w14:paraId="252A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14:paraId="1865F0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655" w:type="dxa"/>
            <w:noWrap w:val="0"/>
            <w:vAlign w:val="center"/>
          </w:tcPr>
          <w:p w14:paraId="59DA165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产品名称</w:t>
            </w:r>
          </w:p>
        </w:tc>
        <w:tc>
          <w:tcPr>
            <w:tcW w:w="2369" w:type="dxa"/>
            <w:noWrap w:val="0"/>
            <w:vAlign w:val="center"/>
          </w:tcPr>
          <w:p w14:paraId="2E3CFA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品牌、型号</w:t>
            </w:r>
          </w:p>
        </w:tc>
        <w:tc>
          <w:tcPr>
            <w:tcW w:w="842" w:type="dxa"/>
            <w:noWrap w:val="0"/>
            <w:vAlign w:val="center"/>
          </w:tcPr>
          <w:p w14:paraId="6162A9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1156" w:type="dxa"/>
            <w:noWrap w:val="0"/>
            <w:vAlign w:val="center"/>
          </w:tcPr>
          <w:p w14:paraId="2D42340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单价</w:t>
            </w:r>
          </w:p>
        </w:tc>
        <w:tc>
          <w:tcPr>
            <w:tcW w:w="1744" w:type="dxa"/>
            <w:noWrap w:val="0"/>
            <w:vAlign w:val="center"/>
          </w:tcPr>
          <w:p w14:paraId="16DF5CF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合计（元）</w:t>
            </w:r>
          </w:p>
        </w:tc>
      </w:tr>
      <w:tr w14:paraId="3FAE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EA46E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5C604D1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0A0BD7D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367D773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3628241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694213E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58B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noWrap w:val="0"/>
            <w:vAlign w:val="center"/>
          </w:tcPr>
          <w:p w14:paraId="4683389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73510F2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3004B88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2809F21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2A458AD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4255A86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r w14:paraId="045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1" w:type="dxa"/>
            <w:noWrap w:val="0"/>
            <w:vAlign w:val="center"/>
          </w:tcPr>
          <w:p w14:paraId="4CD6DB0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655" w:type="dxa"/>
            <w:noWrap w:val="0"/>
            <w:vAlign w:val="center"/>
          </w:tcPr>
          <w:p w14:paraId="3B5BB3E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105" w:right="-114"/>
              <w:jc w:val="center"/>
              <w:rPr>
                <w:rFonts w:ascii="宋体" w:hAnsi="宋体" w:eastAsia="宋体" w:cs="宋体"/>
                <w:sz w:val="24"/>
                <w:szCs w:val="24"/>
                <w:highlight w:val="none"/>
              </w:rPr>
            </w:pPr>
          </w:p>
        </w:tc>
        <w:tc>
          <w:tcPr>
            <w:tcW w:w="2369" w:type="dxa"/>
            <w:noWrap w:val="0"/>
            <w:vAlign w:val="center"/>
          </w:tcPr>
          <w:p w14:paraId="2EE76DF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842" w:type="dxa"/>
            <w:noWrap w:val="0"/>
            <w:vAlign w:val="center"/>
          </w:tcPr>
          <w:p w14:paraId="1F0D8BA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sz w:val="24"/>
                <w:szCs w:val="24"/>
                <w:highlight w:val="none"/>
              </w:rPr>
            </w:pPr>
          </w:p>
        </w:tc>
        <w:tc>
          <w:tcPr>
            <w:tcW w:w="1156" w:type="dxa"/>
            <w:noWrap w:val="0"/>
            <w:vAlign w:val="center"/>
          </w:tcPr>
          <w:p w14:paraId="7461A96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c>
          <w:tcPr>
            <w:tcW w:w="1744" w:type="dxa"/>
            <w:noWrap w:val="0"/>
            <w:vAlign w:val="center"/>
          </w:tcPr>
          <w:p w14:paraId="3DBB68D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rPr>
                <w:rFonts w:ascii="宋体" w:hAnsi="宋体" w:eastAsia="宋体" w:cs="宋体"/>
                <w:kern w:val="0"/>
                <w:sz w:val="24"/>
                <w:szCs w:val="24"/>
                <w:highlight w:val="none"/>
              </w:rPr>
            </w:pPr>
          </w:p>
        </w:tc>
      </w:tr>
    </w:tbl>
    <w:p w14:paraId="34C91CE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pacing w:val="20"/>
          <w:sz w:val="24"/>
          <w:szCs w:val="24"/>
          <w:highlight w:val="none"/>
        </w:rPr>
      </w:pPr>
      <w:r>
        <w:rPr>
          <w:rFonts w:hint="eastAsia" w:ascii="宋体" w:hAnsi="宋体" w:eastAsia="宋体" w:cs="宋体"/>
          <w:kern w:val="0"/>
          <w:sz w:val="24"/>
          <w:szCs w:val="24"/>
          <w:highlight w:val="none"/>
        </w:rPr>
        <w:t>合同总价内包含的内容：</w:t>
      </w:r>
      <w:r>
        <w:rPr>
          <w:rFonts w:hint="eastAsia" w:ascii="宋体" w:hAnsi="宋体" w:eastAsia="宋体" w:cs="宋体"/>
          <w:sz w:val="24"/>
          <w:szCs w:val="24"/>
          <w:highlight w:val="none"/>
        </w:rPr>
        <w:t>包括货款、标准附件、备品备件、专用工具、包装、运输、装卸、安装调试、相关验收费用、管理费、利润、风险费、保险、税金、培训、技术指导、服务、设计费、专利费（著作权）、代理费、其他费用等完成招标内容及要求所提供的货物及服务过程中涉及的一切费用</w:t>
      </w:r>
      <w:r>
        <w:rPr>
          <w:rFonts w:hint="eastAsia" w:ascii="宋体" w:hAnsi="宋体" w:eastAsia="宋体" w:cs="宋体"/>
          <w:spacing w:val="20"/>
          <w:sz w:val="24"/>
          <w:szCs w:val="24"/>
          <w:highlight w:val="none"/>
        </w:rPr>
        <w:t>。</w:t>
      </w:r>
    </w:p>
    <w:p w14:paraId="1C5D2ADE">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二、履约保证金：</w:t>
      </w:r>
    </w:p>
    <w:p w14:paraId="1346E8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履约保证金：乙方提供给甲方人民币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万元作为本合同的履约保证金。</w:t>
      </w:r>
    </w:p>
    <w:p w14:paraId="42D5F5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履约保证金缴纳形式：供应商应当以支票、汇票、本票或者金融机构、担保机构出具的保函等非现金形式提交。</w:t>
      </w:r>
    </w:p>
    <w:p w14:paraId="060956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￭履约保证金形式为支票、汇票、本票（账户另行通知）的，履约保证金待验收通过后视履约情况到采购人处办理履约保证金的退还手续。</w:t>
      </w:r>
    </w:p>
    <w:p w14:paraId="759D38B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298071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highlight w:val="none"/>
        </w:rPr>
      </w:pPr>
      <w:r>
        <w:rPr>
          <w:rFonts w:hint="eastAsia" w:ascii="宋体" w:hAnsi="宋体" w:eastAsia="宋体" w:cs="宋体"/>
          <w:sz w:val="24"/>
          <w:szCs w:val="24"/>
          <w:highlight w:val="none"/>
        </w:rPr>
        <w:t>履约保证金退还时间：项目验收合格并经采购人认可后7日内无息退还。</w:t>
      </w:r>
    </w:p>
    <w:p w14:paraId="10C53108">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w:t>
      </w:r>
      <w:r>
        <w:rPr>
          <w:rFonts w:hint="eastAsia" w:ascii="宋体" w:hAnsi="宋体" w:eastAsia="宋体" w:cs="宋体"/>
          <w:b/>
          <w:bCs/>
          <w:sz w:val="24"/>
          <w:szCs w:val="24"/>
          <w:highlight w:val="none"/>
        </w:rPr>
        <w:t>结算方法、付款方式及付款期：</w:t>
      </w:r>
    </w:p>
    <w:p w14:paraId="340C7D0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spacing w:val="20"/>
          <w:sz w:val="24"/>
          <w:szCs w:val="24"/>
          <w:highlight w:val="none"/>
        </w:rPr>
      </w:pPr>
      <w:r>
        <w:rPr>
          <w:rFonts w:hint="eastAsia" w:ascii="宋体" w:hAnsi="宋体" w:eastAsia="宋体" w:cs="宋体"/>
          <w:sz w:val="24"/>
          <w:szCs w:val="24"/>
          <w:highlight w:val="none"/>
        </w:rPr>
        <w:t>1.</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中标单价乘实际供货数量为实际结算价。</w:t>
      </w:r>
    </w:p>
    <w:p w14:paraId="4FED1B87">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付款方式：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安装完成后由甲方组织初步验收且达到验收标准后支付合同价的10%，初验完成后报省文物组织验收合格后20个工作日内凭发票支付应付货款。</w:t>
      </w:r>
    </w:p>
    <w:p w14:paraId="245A2C09">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、交货时间及交货地点：</w:t>
      </w:r>
    </w:p>
    <w:p w14:paraId="4755707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1.交货（完工）地点：</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 xml:space="preserve">指定地址。 </w:t>
      </w:r>
    </w:p>
    <w:p w14:paraId="6BB3786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2.交货（完工）期限：</w:t>
      </w:r>
      <w:r>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t>合同签订后 60个日历天内完成供货安装并达到验收标准。</w:t>
      </w:r>
      <w:r>
        <w:rPr>
          <w:rFonts w:hint="eastAsia" w:ascii="宋体" w:hAnsi="宋体" w:eastAsia="宋体" w:cs="宋体"/>
          <w:kern w:val="0"/>
          <w:sz w:val="24"/>
          <w:szCs w:val="24"/>
          <w:highlight w:val="none"/>
        </w:rPr>
        <w:t xml:space="preserve"> </w:t>
      </w:r>
    </w:p>
    <w:p w14:paraId="6BD6C3E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3.交货方式：按</w:t>
      </w:r>
      <w:r>
        <w:rPr>
          <w:rFonts w:hint="eastAsia" w:ascii="宋体" w:hAnsi="宋体" w:eastAsia="宋体" w:cs="宋体"/>
          <w:sz w:val="24"/>
          <w:szCs w:val="24"/>
          <w:highlight w:val="none"/>
          <w:lang w:val="en-US" w:eastAsia="zh-CN"/>
        </w:rPr>
        <w:t>甲方</w:t>
      </w:r>
      <w:r>
        <w:rPr>
          <w:rFonts w:hint="eastAsia" w:ascii="宋体" w:hAnsi="宋体" w:eastAsia="宋体" w:cs="宋体"/>
          <w:kern w:val="0"/>
          <w:sz w:val="24"/>
          <w:szCs w:val="24"/>
          <w:highlight w:val="none"/>
        </w:rPr>
        <w:t>要求。</w:t>
      </w:r>
    </w:p>
    <w:p w14:paraId="78085834">
      <w:pPr>
        <w:keepNext w:val="0"/>
        <w:keepLines w:val="0"/>
        <w:pageBreakBefore w:val="0"/>
        <w:widowControl w:val="0"/>
        <w:tabs>
          <w:tab w:val="left" w:pos="0"/>
        </w:tabs>
        <w:kinsoku/>
        <w:wordWrap/>
        <w:overflowPunct/>
        <w:topLinePunct w:val="0"/>
        <w:bidi w:val="0"/>
        <w:snapToGrid/>
        <w:spacing w:line="400" w:lineRule="exact"/>
        <w:jc w:val="left"/>
        <w:rPr>
          <w:rFonts w:ascii="宋体" w:hAnsi="宋体" w:eastAsia="宋体" w:cs="宋体"/>
          <w:b/>
          <w:bCs/>
          <w:spacing w:val="20"/>
          <w:sz w:val="24"/>
          <w:szCs w:val="24"/>
          <w:highlight w:val="none"/>
        </w:rPr>
      </w:pPr>
      <w:r>
        <w:rPr>
          <w:rFonts w:hint="eastAsia" w:ascii="宋体" w:hAnsi="宋体" w:eastAsia="宋体" w:cs="宋体"/>
          <w:b/>
          <w:bCs/>
          <w:spacing w:val="20"/>
          <w:sz w:val="24"/>
          <w:szCs w:val="24"/>
          <w:highlight w:val="none"/>
          <w:lang w:val="en-US" w:eastAsia="zh-CN"/>
        </w:rPr>
        <w:t>五</w:t>
      </w:r>
      <w:r>
        <w:rPr>
          <w:rFonts w:hint="eastAsia" w:ascii="宋体" w:hAnsi="宋体" w:eastAsia="宋体" w:cs="宋体"/>
          <w:b/>
          <w:bCs/>
          <w:spacing w:val="20"/>
          <w:sz w:val="24"/>
          <w:szCs w:val="24"/>
          <w:highlight w:val="none"/>
        </w:rPr>
        <w:t>、安装要求</w:t>
      </w:r>
    </w:p>
    <w:p w14:paraId="14D89576">
      <w:pPr>
        <w:keepNext w:val="0"/>
        <w:keepLines w:val="0"/>
        <w:pageBreakBefore w:val="0"/>
        <w:widowControl w:val="0"/>
        <w:kinsoku/>
        <w:wordWrap/>
        <w:overflowPunct/>
        <w:topLinePunct w:val="0"/>
        <w:bidi w:val="0"/>
        <w:snapToGrid/>
        <w:spacing w:line="4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乙方须保证甲方本次采购所有产品、设备安装调试。</w:t>
      </w:r>
    </w:p>
    <w:p w14:paraId="504127A8">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项目实施时不得损坏</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财物，如有损坏需无条件修复原状，否则</w:t>
      </w:r>
      <w:r>
        <w:rPr>
          <w:rFonts w:hint="eastAsia" w:ascii="宋体" w:hAnsi="宋体" w:eastAsia="宋体" w:cs="宋体"/>
          <w:sz w:val="24"/>
          <w:szCs w:val="24"/>
          <w:highlight w:val="none"/>
          <w:lang w:val="en-US" w:eastAsia="zh-CN"/>
        </w:rPr>
        <w:t>甲方</w:t>
      </w:r>
      <w:r>
        <w:rPr>
          <w:rFonts w:hint="eastAsia" w:ascii="宋体" w:hAnsi="宋体" w:eastAsia="宋体" w:cs="宋体"/>
          <w:bCs/>
          <w:kern w:val="0"/>
          <w:sz w:val="24"/>
          <w:szCs w:val="24"/>
          <w:highlight w:val="none"/>
        </w:rPr>
        <w:t>有权在应付货款中扣除相应损失。</w:t>
      </w:r>
    </w:p>
    <w:p w14:paraId="580C1B30">
      <w:pPr>
        <w:keepNext w:val="0"/>
        <w:keepLines w:val="0"/>
        <w:pageBreakBefore w:val="0"/>
        <w:widowControl w:val="0"/>
        <w:tabs>
          <w:tab w:val="left" w:pos="0"/>
        </w:tabs>
        <w:kinsoku/>
        <w:wordWrap/>
        <w:overflowPunct/>
        <w:topLinePunct w:val="0"/>
        <w:bidi w:val="0"/>
        <w:snapToGrid/>
        <w:spacing w:line="400" w:lineRule="exact"/>
        <w:ind w:firstLine="480" w:firstLineChars="200"/>
        <w:jc w:val="left"/>
        <w:rPr>
          <w:rFonts w:ascii="宋体" w:hAnsi="宋体" w:eastAsia="宋体" w:cs="宋体"/>
          <w:bCs/>
          <w:kern w:val="0"/>
          <w:sz w:val="24"/>
          <w:szCs w:val="24"/>
          <w:highlight w:val="none"/>
        </w:rPr>
      </w:pPr>
      <w:r>
        <w:rPr>
          <w:rFonts w:hint="eastAsia" w:ascii="宋体" w:hAnsi="宋体" w:eastAsia="宋体" w:cs="宋体"/>
          <w:sz w:val="24"/>
          <w:szCs w:val="24"/>
          <w:highlight w:val="none"/>
        </w:rPr>
        <w:t>乙方在供货期间应根据甲方要求在规定时间内进行分批次供货、安装、调试设备，积极配合。分批次供货所产生的一切费用由供货方自行考虑计入投标报价中，采购方不另行增加费用。</w:t>
      </w:r>
    </w:p>
    <w:p w14:paraId="481C6B8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强化安全意识、抓好安全生产，明确安全责任，杜绝事故发生，项目实施中发生安全及人身事故均由投标人负责处理，并承担全部责任和费用。</w:t>
      </w:r>
    </w:p>
    <w:p w14:paraId="169CE17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kern w:val="24"/>
          <w:sz w:val="24"/>
          <w:szCs w:val="24"/>
          <w:highlight w:val="none"/>
        </w:rPr>
      </w:pPr>
      <w:r>
        <w:rPr>
          <w:rFonts w:hint="eastAsia" w:ascii="宋体" w:hAnsi="宋体" w:eastAsia="宋体" w:cs="宋体"/>
          <w:bCs/>
          <w:sz w:val="24"/>
          <w:szCs w:val="24"/>
          <w:highlight w:val="none"/>
        </w:rPr>
        <w:t>以非</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制造的产品参加投标的，</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有权要求在项目实施时提供该产品制造商针对本项目出具的授权书和质保函</w:t>
      </w:r>
      <w:r>
        <w:rPr>
          <w:rFonts w:hint="eastAsia" w:ascii="宋体" w:hAnsi="宋体" w:eastAsia="宋体" w:cs="宋体"/>
          <w:kern w:val="24"/>
          <w:sz w:val="24"/>
          <w:szCs w:val="24"/>
          <w:highlight w:val="none"/>
        </w:rPr>
        <w:t>。</w:t>
      </w:r>
    </w:p>
    <w:p w14:paraId="59D47E3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400" w:lineRule="exact"/>
        <w:ind w:firstLine="480" w:firstLineChars="200"/>
        <w:rPr>
          <w:rFonts w:ascii="宋体" w:hAnsi="宋体" w:eastAsia="宋体" w:cs="宋体"/>
          <w:bCs/>
          <w:kern w:val="0"/>
          <w:sz w:val="24"/>
          <w:szCs w:val="24"/>
          <w:highlight w:val="none"/>
        </w:rPr>
      </w:pPr>
      <w:r>
        <w:rPr>
          <w:rFonts w:hint="eastAsia" w:ascii="宋体" w:hAnsi="宋体" w:eastAsia="宋体" w:cs="宋体"/>
          <w:sz w:val="24"/>
          <w:szCs w:val="24"/>
          <w:highlight w:val="none"/>
        </w:rPr>
        <w:t>项目实施过程中甲方有权要求中标人提供经国家认可的质量检测机构出具的产品检测报告（包括货物</w:t>
      </w:r>
      <w:r>
        <w:rPr>
          <w:rFonts w:hint="eastAsia" w:ascii="宋体" w:hAnsi="宋体" w:eastAsia="宋体" w:cs="宋体"/>
          <w:sz w:val="24"/>
          <w:szCs w:val="24"/>
          <w:highlight w:val="none"/>
          <w:lang w:eastAsia="zh-CN"/>
        </w:rPr>
        <w:t>成分</w:t>
      </w:r>
      <w:r>
        <w:rPr>
          <w:rFonts w:hint="eastAsia" w:ascii="宋体" w:hAnsi="宋体" w:eastAsia="宋体" w:cs="宋体"/>
          <w:sz w:val="24"/>
          <w:szCs w:val="24"/>
          <w:highlight w:val="none"/>
        </w:rPr>
        <w:t>），如不符，则验收不予通过，检测费用由中标人负责。</w:t>
      </w:r>
    </w:p>
    <w:p w14:paraId="7098713E">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五、其他约定事项：</w:t>
      </w:r>
    </w:p>
    <w:p w14:paraId="76D07E7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1.乙方交付技术资料的时间、数量和质量按甲方要求；</w:t>
      </w:r>
    </w:p>
    <w:p w14:paraId="46E40E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关于交货和终交验收的约定：交货完毕并试用一个月满后，由甲、乙双方派人员验收，并邀请相关专家参加验收，也可送相关专业机构检测，验收及检测（含中间验收）费用由乙方承担。超过时间达不到要求的或验收不能通过的，</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有权终止合同，并退还已付货款（服务费），赔偿</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损失，并报采购管理部门处理。</w:t>
      </w:r>
      <w:r>
        <w:rPr>
          <w:rFonts w:hint="eastAsia" w:ascii="宋体" w:hAnsi="宋体" w:eastAsia="宋体" w:cs="宋体"/>
          <w:sz w:val="24"/>
          <w:szCs w:val="24"/>
          <w:highlight w:val="none"/>
        </w:rPr>
        <w:t>一次验收不通过的，甲方有权扣除应付货款的10%，二次不通过的，</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有权终止合同，退回已付货款，并赔偿甲方损失。</w:t>
      </w:r>
    </w:p>
    <w:p w14:paraId="7ECE1EA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交货时须随附出厂说明和检测报告。交付货物的出厂说明和国家认可的专业检测机构出具的质量合格的检测报告（出厂说明与质量检测报告必须与所交付的货物相对应）。</w:t>
      </w:r>
    </w:p>
    <w:p w14:paraId="4165502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3.违约赔偿约定：</w:t>
      </w:r>
    </w:p>
    <w:p w14:paraId="7E33671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除了合同的专门约定外，如果乙方没有按照合同规定的时间交货和提供服务，</w:t>
      </w:r>
      <w:r>
        <w:rPr>
          <w:rFonts w:hint="eastAsia" w:ascii="宋体" w:hAnsi="宋体" w:eastAsia="宋体" w:cs="宋体"/>
          <w:kern w:val="0"/>
          <w:sz w:val="24"/>
          <w:szCs w:val="24"/>
          <w:highlight w:val="none"/>
          <w:lang w:val="en-US" w:eastAsia="zh-CN"/>
        </w:rPr>
        <w:t>甲方</w:t>
      </w:r>
      <w:r>
        <w:rPr>
          <w:rFonts w:hint="eastAsia" w:ascii="宋体" w:hAnsi="宋体" w:eastAsia="宋体" w:cs="宋体"/>
          <w:kern w:val="0"/>
          <w:sz w:val="24"/>
          <w:szCs w:val="24"/>
          <w:highlight w:val="none"/>
        </w:rPr>
        <w:t xml:space="preserve">可从货款中扣除误期赔偿费，赔偿费应按每迟交一天，从货款中扣除每天1000元，以此类推，如推迟达30天时，甲方有权终止合同，并赔偿甲方损失。          </w:t>
      </w:r>
    </w:p>
    <w:p w14:paraId="718D95D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甲方无故逾期验收和办理款项支付手续的,甲方应按逾期付款总额每日万分之五向乙方支付违约金。</w:t>
      </w:r>
    </w:p>
    <w:p w14:paraId="3F35C1F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在未得到对方许可的情况下，双方均不得擅自终止本合同，如任何一方无正当理由终止合同，则违约方将向另一方支付中途毁约违约金，金额为合同总价的30%。</w:t>
      </w:r>
    </w:p>
    <w:p w14:paraId="2A6FF60D">
      <w:pPr>
        <w:keepNext w:val="0"/>
        <w:keepLines w:val="0"/>
        <w:pageBreakBefore w:val="0"/>
        <w:widowControl w:val="0"/>
        <w:kinsoku/>
        <w:wordWrap/>
        <w:overflowPunct/>
        <w:topLinePunct w:val="0"/>
        <w:autoSpaceDE w:val="0"/>
        <w:autoSpaceDN w:val="0"/>
        <w:bidi w:val="0"/>
        <w:adjustRightInd w:val="0"/>
        <w:snapToGrid/>
        <w:spacing w:after="120" w:line="400" w:lineRule="exact"/>
        <w:ind w:firstLine="480" w:firstLineChars="200"/>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乙方</w:t>
      </w:r>
      <w:r>
        <w:rPr>
          <w:rFonts w:hint="eastAsia" w:ascii="宋体" w:hAnsi="宋体" w:eastAsia="宋体" w:cs="宋体"/>
          <w:kern w:val="0"/>
          <w:sz w:val="24"/>
          <w:szCs w:val="24"/>
          <w:highlight w:val="none"/>
        </w:rPr>
        <w:t>在投标文件中承诺的项目负责人、项目部组成人员必须及时到位为本项目服务，人员不到位服务的，每发现一次甲方可从货款中扣除2000元。</w:t>
      </w:r>
    </w:p>
    <w:p w14:paraId="2ECCAC2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六、质保期和售后服务</w:t>
      </w:r>
    </w:p>
    <w:p w14:paraId="4C98D0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1.质量保证期：</w:t>
      </w:r>
    </w:p>
    <w:p w14:paraId="4F6D052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2.售后服务：</w:t>
      </w:r>
    </w:p>
    <w:p w14:paraId="5617B45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3.乙方在投标文件中承诺的售后服务内容。</w:t>
      </w:r>
    </w:p>
    <w:p w14:paraId="1B1E4D81">
      <w:pPr>
        <w:keepNext w:val="0"/>
        <w:keepLines w:val="0"/>
        <w:pageBreakBefore w:val="0"/>
        <w:widowControl w:val="0"/>
        <w:kinsoku/>
        <w:wordWrap/>
        <w:overflowPunct/>
        <w:topLinePunct w:val="0"/>
        <w:autoSpaceDE w:val="0"/>
        <w:autoSpaceDN w:val="0"/>
        <w:bidi w:val="0"/>
        <w:adjustRightInd w:val="0"/>
        <w:snapToGrid/>
        <w:spacing w:line="40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七、鉴于甲方将按照本合同向乙方支付货款，乙方在此保证全部按照合同的规定向</w:t>
      </w:r>
      <w:r>
        <w:rPr>
          <w:rFonts w:hint="eastAsia" w:ascii="宋体" w:hAnsi="宋体" w:eastAsia="宋体" w:cs="宋体"/>
          <w:b/>
          <w:bCs/>
          <w:kern w:val="0"/>
          <w:sz w:val="24"/>
          <w:szCs w:val="24"/>
          <w:highlight w:val="none"/>
        </w:rPr>
        <w:t>甲方</w:t>
      </w:r>
      <w:r>
        <w:rPr>
          <w:rFonts w:hint="eastAsia" w:ascii="宋体" w:hAnsi="宋体" w:eastAsia="宋体" w:cs="宋体"/>
          <w:b/>
          <w:bCs/>
          <w:sz w:val="24"/>
          <w:szCs w:val="24"/>
          <w:highlight w:val="none"/>
        </w:rPr>
        <w:t>提供货物与服务并修补缺陷。鉴于乙方将按本合同规定提供货物和服务并修补缺陷，甲方在此保证按照合同规定的时间和方式向乙方支付合同价</w:t>
      </w:r>
      <w:r>
        <w:rPr>
          <w:rFonts w:hint="eastAsia" w:ascii="宋体" w:hAnsi="宋体" w:eastAsia="宋体" w:cs="宋体"/>
          <w:b/>
          <w:bCs/>
          <w:sz w:val="24"/>
          <w:szCs w:val="24"/>
          <w:highlight w:val="none"/>
          <w:lang w:eastAsia="zh-CN"/>
        </w:rPr>
        <w:t>或其他</w:t>
      </w:r>
      <w:r>
        <w:rPr>
          <w:rFonts w:hint="eastAsia" w:ascii="宋体" w:hAnsi="宋体" w:eastAsia="宋体" w:cs="宋体"/>
          <w:b/>
          <w:bCs/>
          <w:sz w:val="24"/>
          <w:szCs w:val="24"/>
          <w:highlight w:val="none"/>
        </w:rPr>
        <w:t>按合同应支付的金额。</w:t>
      </w:r>
    </w:p>
    <w:p w14:paraId="3FC75E0B">
      <w:pPr>
        <w:keepNext w:val="0"/>
        <w:keepLines w:val="0"/>
        <w:pageBreakBefore w:val="0"/>
        <w:widowControl w:val="0"/>
        <w:kinsoku/>
        <w:wordWrap/>
        <w:overflowPunct/>
        <w:topLinePunct w:val="0"/>
        <w:bidi w:val="0"/>
        <w:snapToGrid/>
        <w:spacing w:line="400" w:lineRule="exact"/>
        <w:rPr>
          <w:rFonts w:ascii="宋体" w:hAnsi="宋体" w:eastAsia="宋体" w:cs="宋体"/>
          <w:b/>
          <w:sz w:val="24"/>
          <w:szCs w:val="24"/>
          <w:highlight w:val="none"/>
        </w:rPr>
      </w:pPr>
      <w:r>
        <w:rPr>
          <w:rFonts w:hint="eastAsia" w:ascii="宋体" w:hAnsi="宋体" w:eastAsia="宋体" w:cs="宋体"/>
          <w:b/>
          <w:bCs/>
          <w:kern w:val="0"/>
          <w:sz w:val="24"/>
          <w:szCs w:val="24"/>
          <w:highlight w:val="none"/>
        </w:rPr>
        <w:t>八</w:t>
      </w:r>
      <w:r>
        <w:rPr>
          <w:rFonts w:hint="eastAsia" w:ascii="宋体" w:hAnsi="宋体" w:eastAsia="宋体" w:cs="宋体"/>
          <w:b/>
          <w:sz w:val="24"/>
          <w:szCs w:val="24"/>
          <w:highlight w:val="none"/>
        </w:rPr>
        <w:t>、不可抗力事件处理：</w:t>
      </w:r>
    </w:p>
    <w:p w14:paraId="2F4E48F6">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1.在合同有效期内，任何一方因不可抗力事件导致不能履行合同，则合同履行期可延长，其延长期与不可抗力影响期相同。</w:t>
      </w:r>
    </w:p>
    <w:p w14:paraId="715EC959">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2.不可抗力事件发生后，应立即通知对方，并寄送有关权威机构出具的说明资料。</w:t>
      </w:r>
    </w:p>
    <w:p w14:paraId="3B0F0A8D">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3.不可抗力事件延续120天以上，双方应通过友好协商，确定是否继续履行合同。</w:t>
      </w:r>
    </w:p>
    <w:p w14:paraId="53AD16A6">
      <w:pPr>
        <w:keepNext w:val="0"/>
        <w:keepLines w:val="0"/>
        <w:pageBreakBefore w:val="0"/>
        <w:widowControl w:val="0"/>
        <w:kinsoku/>
        <w:wordWrap/>
        <w:overflowPunct/>
        <w:topLinePunct w:val="0"/>
        <w:bidi w:val="0"/>
        <w:snapToGrid/>
        <w:spacing w:line="400" w:lineRule="exac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九、其他：</w:t>
      </w:r>
    </w:p>
    <w:p w14:paraId="31F9B507">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1.合同经双方法定代表人或授权代表签字并加盖单位公章后生效。</w:t>
      </w:r>
    </w:p>
    <w:p w14:paraId="27D433B1">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kern w:val="0"/>
          <w:sz w:val="24"/>
          <w:szCs w:val="24"/>
          <w:highlight w:val="none"/>
        </w:rPr>
        <w:t>本合同未尽事宜由双方协商解决，</w:t>
      </w:r>
      <w:r>
        <w:rPr>
          <w:rFonts w:hint="eastAsia" w:ascii="宋体" w:hAnsi="宋体" w:eastAsia="宋体" w:cs="宋体"/>
          <w:kern w:val="0"/>
          <w:sz w:val="24"/>
          <w:szCs w:val="24"/>
          <w:highlight w:val="none"/>
        </w:rPr>
        <w:t>并签署书面的修改或补充协议，形成的书面修改或补充协议视为本合同的组成部分。</w:t>
      </w:r>
      <w:r>
        <w:rPr>
          <w:rFonts w:hint="eastAsia" w:ascii="宋体" w:hAnsi="宋体" w:eastAsia="宋体" w:cs="宋体"/>
          <w:sz w:val="24"/>
          <w:szCs w:val="24"/>
          <w:highlight w:val="none"/>
        </w:rPr>
        <w:t>合同执行中涉及采购资金和采购内容修改或补充的，须经原审批部门审批，并</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书面补充协议报政府采购监督管理部门备案，方可作为主合同不可分割的一部分。</w:t>
      </w:r>
    </w:p>
    <w:p w14:paraId="0CFFC12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3.本项目的中标通知书、招标文件、投标文件为本合同的有效组成部分。本合同未尽事宜，遵照《中华人民共和国民法典》有关条文执行。</w:t>
      </w:r>
    </w:p>
    <w:p w14:paraId="37B65A44">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4.强化安全意识、抓好安全生产，明确安全责任，杜绝事故发生，项目实施中（含质保期）发生安全及人身事故均由乙方负责处理，并承担全部责任和费用。</w:t>
      </w:r>
    </w:p>
    <w:p w14:paraId="3ADE2D5A">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5.因合同及合同有关事项发生的争议，双方协商，协商不成的，双方约定由甲方所在地法院管辖。</w:t>
      </w:r>
    </w:p>
    <w:p w14:paraId="0C720ADE">
      <w:pPr>
        <w:keepNext w:val="0"/>
        <w:keepLines w:val="0"/>
        <w:pageBreakBefore w:val="0"/>
        <w:widowControl w:val="0"/>
        <w:kinsoku/>
        <w:wordWrap/>
        <w:overflowPunct/>
        <w:topLinePunct w:val="0"/>
        <w:bidi w:val="0"/>
        <w:snapToGrid/>
        <w:spacing w:line="400" w:lineRule="exact"/>
        <w:ind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6.本合同一式陆份，具有同等法律效力，甲乙双方各执二份，其余用于采购代理机构存档一份，政府采购管理部门备案一份。</w:t>
      </w:r>
    </w:p>
    <w:p w14:paraId="20853DAC">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 xml:space="preserve">甲方：                                   乙方： </w:t>
      </w:r>
    </w:p>
    <w:p w14:paraId="239E2CD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                     法定（授权）代表人：</w:t>
      </w:r>
    </w:p>
    <w:p w14:paraId="7689516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签字日期：      年  月  日               签字日期：      年  月  日</w:t>
      </w:r>
    </w:p>
    <w:p w14:paraId="797E3E9E">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p>
    <w:p w14:paraId="7B7A66C4">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见证方：</w:t>
      </w:r>
    </w:p>
    <w:p w14:paraId="522E268B">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法定（授权）代表人：</w:t>
      </w:r>
    </w:p>
    <w:p w14:paraId="035DE843">
      <w:pPr>
        <w:keepNext w:val="0"/>
        <w:keepLines w:val="0"/>
        <w:pageBreakBefore w:val="0"/>
        <w:widowControl w:val="0"/>
        <w:kinsoku/>
        <w:wordWrap/>
        <w:overflowPunct/>
        <w:topLinePunct w:val="0"/>
        <w:bidi w:val="0"/>
        <w:snapToGrid/>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见证日期：      年  月  日</w:t>
      </w:r>
    </w:p>
    <w:p w14:paraId="1C99D8D1">
      <w:pPr>
        <w:pStyle w:val="25"/>
        <w:ind w:left="0" w:leftChars="0" w:firstLine="0" w:firstLineChars="0"/>
        <w:jc w:val="center"/>
        <w:rPr>
          <w:rFonts w:ascii="宋体" w:hAnsi="宋体" w:eastAsia="宋体" w:cs="宋体"/>
          <w:b/>
          <w:kern w:val="2"/>
          <w:sz w:val="36"/>
          <w:highlight w:val="none"/>
        </w:rPr>
      </w:pPr>
    </w:p>
    <w:p w14:paraId="26E378B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5DE5C4C9">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p>
    <w:p w14:paraId="1CE214C6">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合同鉴证方:</w:t>
      </w:r>
    </w:p>
    <w:p w14:paraId="7CF6B1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法定（授权）代表人或主要负责人:</w:t>
      </w:r>
    </w:p>
    <w:p w14:paraId="0C9E45F3">
      <w:pPr>
        <w:adjustRightInd w:val="0"/>
        <w:snapToGrid w:val="0"/>
        <w:spacing w:line="360" w:lineRule="auto"/>
        <w:ind w:firstLine="480" w:firstLineChars="200"/>
        <w:rPr>
          <w:rFonts w:hint="default"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rPr>
        <w:t>鉴证日期:</w:t>
      </w:r>
    </w:p>
    <w:p w14:paraId="64E1C20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D376C1E">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highlight w:val="none"/>
          <w:lang w:val="en-US" w:eastAsia="zh-CN" w:bidi="ar-SA"/>
        </w:rPr>
      </w:pPr>
    </w:p>
    <w:p w14:paraId="2EE4CB06">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2B303738">
      <w:pPr>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696F8EF5">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6072E060">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17F8EE32">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37065FBF">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6A8135CE">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A43B461">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418968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5CDF4B0">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10443E4">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F2C1CE">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928A70F">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111AC95">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F175FB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27E3A97">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821738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B9D633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78743F4">
      <w:pPr>
        <w:spacing w:line="24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一、资格文件封面格式</w:t>
      </w:r>
    </w:p>
    <w:p w14:paraId="2CB8DAA4">
      <w:pPr>
        <w:spacing w:line="240" w:lineRule="auto"/>
        <w:rPr>
          <w:rFonts w:hint="eastAsia" w:ascii="宋体" w:hAnsi="宋体" w:eastAsia="宋体" w:cs="宋体"/>
          <w:b/>
          <w:bCs/>
          <w:color w:val="auto"/>
          <w:sz w:val="40"/>
          <w:szCs w:val="40"/>
          <w:highlight w:val="none"/>
        </w:rPr>
      </w:pPr>
    </w:p>
    <w:p w14:paraId="79D2B030">
      <w:pPr>
        <w:spacing w:line="240" w:lineRule="auto"/>
        <w:jc w:val="center"/>
        <w:rPr>
          <w:rFonts w:hint="eastAsia" w:ascii="宋体" w:hAnsi="宋体" w:eastAsia="宋体" w:cs="宋体"/>
          <w:b/>
          <w:bCs/>
          <w:color w:val="auto"/>
          <w:sz w:val="40"/>
          <w:szCs w:val="40"/>
          <w:highlight w:val="none"/>
        </w:rPr>
      </w:pPr>
    </w:p>
    <w:p w14:paraId="0EA27093">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40"/>
          <w:szCs w:val="40"/>
          <w:highlight w:val="none"/>
          <w:lang w:eastAsia="zh-CN"/>
        </w:rPr>
        <w:t>浦江博物馆馆藏文物预防性保护项目</w:t>
      </w:r>
    </w:p>
    <w:p w14:paraId="05C53D3A">
      <w:pPr>
        <w:spacing w:line="360" w:lineRule="auto"/>
        <w:jc w:val="center"/>
        <w:rPr>
          <w:rFonts w:hint="eastAsia" w:ascii="宋体" w:hAnsi="宋体" w:eastAsia="宋体" w:cs="宋体"/>
          <w:color w:val="auto"/>
          <w:spacing w:val="40"/>
          <w:w w:val="90"/>
          <w:sz w:val="96"/>
          <w:szCs w:val="96"/>
          <w:highlight w:val="none"/>
          <w:lang w:bidi="th-TH"/>
        </w:rPr>
      </w:pPr>
    </w:p>
    <w:p w14:paraId="71ECACEE">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11356F93">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（资格文件）</w:t>
      </w:r>
    </w:p>
    <w:p w14:paraId="2D29F751">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483910DF">
      <w:pPr>
        <w:spacing w:line="240" w:lineRule="auto"/>
        <w:jc w:val="center"/>
        <w:rPr>
          <w:rFonts w:hint="eastAsia" w:ascii="宋体" w:hAnsi="宋体" w:eastAsia="宋体" w:cs="宋体"/>
          <w:b/>
          <w:bCs/>
          <w:color w:val="auto"/>
          <w:sz w:val="28"/>
          <w:szCs w:val="28"/>
          <w:highlight w:val="none"/>
        </w:rPr>
      </w:pPr>
    </w:p>
    <w:p w14:paraId="5F626B6B">
      <w:pPr>
        <w:autoSpaceDE w:val="0"/>
        <w:autoSpaceDN w:val="0"/>
        <w:adjustRightInd w:val="0"/>
        <w:spacing w:line="360" w:lineRule="auto"/>
        <w:rPr>
          <w:rFonts w:hint="eastAsia" w:ascii="宋体" w:hAnsi="宋体" w:eastAsia="宋体" w:cs="宋体"/>
          <w:b/>
          <w:color w:val="auto"/>
          <w:sz w:val="32"/>
          <w:szCs w:val="32"/>
          <w:highlight w:val="none"/>
        </w:rPr>
      </w:pPr>
    </w:p>
    <w:p w14:paraId="53F316E8">
      <w:pPr>
        <w:autoSpaceDE w:val="0"/>
        <w:autoSpaceDN w:val="0"/>
        <w:adjustRightInd w:val="0"/>
        <w:spacing w:line="360" w:lineRule="auto"/>
        <w:rPr>
          <w:rFonts w:hint="eastAsia" w:ascii="宋体" w:hAnsi="宋体" w:eastAsia="宋体" w:cs="宋体"/>
          <w:b/>
          <w:color w:val="auto"/>
          <w:sz w:val="32"/>
          <w:szCs w:val="32"/>
          <w:highlight w:val="none"/>
        </w:rPr>
      </w:pPr>
    </w:p>
    <w:p w14:paraId="5CA1CCF5">
      <w:pPr>
        <w:autoSpaceDE w:val="0"/>
        <w:autoSpaceDN w:val="0"/>
        <w:adjustRightInd w:val="0"/>
        <w:spacing w:line="360" w:lineRule="auto"/>
        <w:rPr>
          <w:rFonts w:hint="eastAsia" w:ascii="宋体" w:hAnsi="宋体" w:eastAsia="宋体" w:cs="宋体"/>
          <w:b/>
          <w:color w:val="auto"/>
          <w:sz w:val="32"/>
          <w:szCs w:val="32"/>
          <w:highlight w:val="none"/>
        </w:rPr>
      </w:pPr>
    </w:p>
    <w:p w14:paraId="0BCCC763">
      <w:pPr>
        <w:autoSpaceDE w:val="0"/>
        <w:autoSpaceDN w:val="0"/>
        <w:adjustRightInd w:val="0"/>
        <w:spacing w:line="360" w:lineRule="auto"/>
        <w:rPr>
          <w:rFonts w:hint="eastAsia" w:ascii="宋体" w:hAnsi="宋体" w:eastAsia="宋体" w:cs="宋体"/>
          <w:b/>
          <w:color w:val="auto"/>
          <w:sz w:val="32"/>
          <w:szCs w:val="32"/>
          <w:highlight w:val="none"/>
        </w:rPr>
      </w:pPr>
    </w:p>
    <w:p w14:paraId="21F9C6D8">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7890055B">
      <w:pPr>
        <w:autoSpaceDE w:val="0"/>
        <w:autoSpaceDN w:val="0"/>
        <w:adjustRightInd w:val="0"/>
        <w:spacing w:line="360" w:lineRule="auto"/>
        <w:rPr>
          <w:rFonts w:hint="eastAsia" w:ascii="宋体" w:hAnsi="宋体" w:eastAsia="宋体" w:cs="宋体"/>
          <w:b/>
          <w:color w:val="auto"/>
          <w:sz w:val="32"/>
          <w:szCs w:val="32"/>
          <w:highlight w:val="none"/>
        </w:rPr>
      </w:pPr>
    </w:p>
    <w:p w14:paraId="5645581A">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5B2FD228">
      <w:pPr>
        <w:autoSpaceDE w:val="0"/>
        <w:autoSpaceDN w:val="0"/>
        <w:adjustRightInd w:val="0"/>
        <w:spacing w:line="360" w:lineRule="auto"/>
        <w:rPr>
          <w:rFonts w:hint="eastAsia" w:ascii="宋体" w:hAnsi="宋体" w:eastAsia="宋体" w:cs="宋体"/>
          <w:b/>
          <w:color w:val="auto"/>
          <w:sz w:val="32"/>
          <w:szCs w:val="32"/>
          <w:highlight w:val="none"/>
        </w:rPr>
      </w:pPr>
    </w:p>
    <w:p w14:paraId="63811E02">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highlight w:val="none"/>
        </w:rPr>
        <w:t>时间：    年   月   日</w:t>
      </w:r>
    </w:p>
    <w:p w14:paraId="6D865883">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041629F2">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60EE90B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1.投标声明书（格式附后）</w:t>
      </w:r>
    </w:p>
    <w:p w14:paraId="110CD90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14:paraId="2CD8460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14:paraId="65A771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6C31AF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340DF0B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7262A96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255242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2F31FA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31A926A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6D2CF30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30B5779A">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Cs w:val="24"/>
          <w:highlight w:val="none"/>
        </w:rPr>
        <w:t>4.</w:t>
      </w:r>
      <w:r>
        <w:rPr>
          <w:rFonts w:hint="eastAsia" w:asciiTheme="minorEastAsia" w:hAnsiTheme="minorEastAsia" w:eastAsiaTheme="minorEastAsia" w:cstheme="minorEastAsia"/>
          <w:b/>
          <w:bCs/>
          <w:color w:val="auto"/>
          <w:sz w:val="21"/>
          <w:szCs w:val="24"/>
          <w:highlight w:val="none"/>
        </w:rPr>
        <w:t>落实政府采购政策需满足的资格要求：</w:t>
      </w:r>
      <w:r>
        <w:rPr>
          <w:rFonts w:hint="eastAsia" w:asciiTheme="minorEastAsia" w:hAnsiTheme="minorEastAsia" w:eastAsiaTheme="minorEastAsia" w:cstheme="minorEastAsia"/>
          <w:snapToGrid w:val="0"/>
          <w:color w:val="auto"/>
          <w:kern w:val="28"/>
          <w:sz w:val="21"/>
          <w:szCs w:val="21"/>
          <w:highlight w:val="none"/>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w:t>
      </w:r>
    </w:p>
    <w:p w14:paraId="012148F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35C1E73A">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0BD613D2">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5C6B0CE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highlight w:val="none"/>
        </w:rPr>
        <w:t xml:space="preserve"> </w:t>
      </w:r>
    </w:p>
    <w:p w14:paraId="12310244">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p>
    <w:p w14:paraId="366B10F5">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16C4392">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SA"/>
        </w:rPr>
      </w:pPr>
    </w:p>
    <w:p w14:paraId="73EBE83E">
      <w:pPr>
        <w:keepNext w:val="0"/>
        <w:keepLines w:val="0"/>
        <w:pageBreakBefore w:val="0"/>
        <w:widowControl w:val="0"/>
        <w:kinsoku/>
        <w:wordWrap/>
        <w:overflowPunct/>
        <w:topLinePunct w:val="0"/>
        <w:autoSpaceDE/>
        <w:autoSpaceDN/>
        <w:bidi w:val="0"/>
        <w:adjustRightInd/>
        <w:snapToGrid/>
        <w:spacing w:after="0" w:afterLines="0" w:line="288" w:lineRule="auto"/>
        <w:jc w:val="center"/>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7662D538">
      <w:pPr>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471F8FB3">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14:paraId="2F853EFC">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（采购单位名称）：</w:t>
      </w:r>
    </w:p>
    <w:p w14:paraId="3DD21A2A">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8CC2057">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31B33030">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3F845FC9">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 我们承诺，与为采购人采购本次招标的服务进行编制规范和其他文件所委托的咨询公司或其附属机构无任何直接或间接的关联。</w:t>
      </w:r>
    </w:p>
    <w:p w14:paraId="765280CD">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3.我方此次向贵方提供的服务名称为：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，该服务我方有能力完成。</w:t>
      </w:r>
    </w:p>
    <w:p w14:paraId="5AEA05B6">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highlight w:val="none"/>
          <w:u w:val="single"/>
        </w:rPr>
        <w:t>　　　　　　　　　　　　　　　　　　　　　　　　　</w:t>
      </w:r>
    </w:p>
    <w:p w14:paraId="2E9A343D">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highlight w:val="none"/>
          <w:u w:val="single"/>
        </w:rPr>
      </w:pPr>
      <w:r>
        <w:rPr>
          <w:rFonts w:hint="eastAsia" w:asciiTheme="minorEastAsia" w:hAnsiTheme="minorEastAsia" w:eastAsiaTheme="minorEastAsia" w:cstheme="minorEastAsia"/>
          <w:color w:val="auto"/>
          <w:spacing w:val="-4"/>
          <w:sz w:val="24"/>
          <w:szCs w:val="20"/>
          <w:highlight w:val="none"/>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highlight w:val="none"/>
          <w:u w:val="single"/>
        </w:rPr>
        <w:t>　　　　　　　　　　　　　　　　　　　　　　　　　　　</w:t>
      </w:r>
    </w:p>
    <w:p w14:paraId="24DB031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6.</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17158B8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7.</w:t>
      </w:r>
      <w:r>
        <w:rPr>
          <w:rFonts w:hint="eastAsia" w:asciiTheme="minorEastAsia" w:hAnsiTheme="minorEastAsia" w:eastAsiaTheme="minorEastAsia" w:cstheme="minorEastAsia"/>
          <w:color w:val="auto"/>
          <w:spacing w:val="-4"/>
          <w:sz w:val="24"/>
          <w:szCs w:val="24"/>
          <w:highlight w:val="none"/>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w:t>
      </w:r>
      <w:r>
        <w:rPr>
          <w:rFonts w:hint="eastAsia" w:asciiTheme="minorEastAsia" w:hAnsiTheme="minorEastAsia" w:eastAsiaTheme="minorEastAsia" w:cstheme="minorEastAsia"/>
          <w:color w:val="auto"/>
          <w:spacing w:val="-4"/>
          <w:sz w:val="24"/>
          <w:szCs w:val="24"/>
          <w:highlight w:val="none"/>
          <w:lang w:eastAsia="zh-CN"/>
        </w:rPr>
        <w:t>做好</w:t>
      </w:r>
      <w:r>
        <w:rPr>
          <w:rFonts w:hint="eastAsia" w:asciiTheme="minorEastAsia" w:hAnsiTheme="minorEastAsia" w:eastAsiaTheme="minorEastAsia" w:cstheme="minorEastAsia"/>
          <w:color w:val="auto"/>
          <w:spacing w:val="-4"/>
          <w:sz w:val="24"/>
          <w:szCs w:val="24"/>
          <w:highlight w:val="none"/>
        </w:rPr>
        <w:t>保密工作。</w:t>
      </w:r>
    </w:p>
    <w:p w14:paraId="145BA9A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8.</w:t>
      </w:r>
      <w:r>
        <w:rPr>
          <w:rFonts w:hint="eastAsia" w:asciiTheme="minorEastAsia" w:hAnsiTheme="minorEastAsia" w:eastAsiaTheme="minorEastAsia" w:cstheme="minorEastAsia"/>
          <w:color w:val="auto"/>
          <w:spacing w:val="-4"/>
          <w:sz w:val="24"/>
          <w:szCs w:val="24"/>
          <w:highlight w:val="none"/>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41F2B869">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9.以上事项如有虚假或隐瞒，我方愿意承担一切后果，并不再寻求任何旨在减轻或免除法律责任的辩解。</w:t>
      </w:r>
    </w:p>
    <w:p w14:paraId="666C385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0C92205B">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84A4544">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BF010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9655B4E">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资格承诺函格式：</w:t>
      </w:r>
    </w:p>
    <w:p w14:paraId="1309FC1A">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306958AD">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2126F49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7C660F8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56ADE9A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5D1B86D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1B30748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1229655E">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5D1A5F9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3D32ECF9">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4F7D40F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74F2097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01ACD7E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104E8BE8">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23E54324">
      <w:pPr>
        <w:spacing w:line="360" w:lineRule="auto"/>
        <w:ind w:firstLine="422" w:firstLineChars="2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34D37ECE">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特此承诺！</w:t>
      </w:r>
    </w:p>
    <w:p w14:paraId="226ABC34">
      <w:pPr>
        <w:spacing w:line="360" w:lineRule="auto"/>
        <w:ind w:firstLine="420" w:firstLineChars="200"/>
        <w:rPr>
          <w:rFonts w:ascii="宋体" w:hAnsi="宋体" w:eastAsia="宋体" w:cs="宋体"/>
          <w:color w:val="auto"/>
          <w:szCs w:val="24"/>
          <w:highlight w:val="none"/>
        </w:rPr>
      </w:pPr>
    </w:p>
    <w:p w14:paraId="3740FCD5">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szCs w:val="24"/>
          <w:highlight w:val="none"/>
        </w:rPr>
        <w:t>投标人名称（电子签章）：</w:t>
      </w:r>
      <w:r>
        <w:rPr>
          <w:rFonts w:hint="eastAsia" w:ascii="宋体" w:hAnsi="宋体" w:eastAsia="宋体" w:cs="宋体"/>
          <w:color w:val="auto"/>
          <w:kern w:val="0"/>
          <w:szCs w:val="24"/>
          <w:highlight w:val="none"/>
        </w:rPr>
        <w:t>__________________________________</w:t>
      </w:r>
    </w:p>
    <w:p w14:paraId="6E0D4EF3">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日期：________年____月____日</w:t>
      </w:r>
    </w:p>
    <w:p w14:paraId="1A3C49E5">
      <w:pPr>
        <w:spacing w:line="360" w:lineRule="auto"/>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编制说明：</w:t>
      </w:r>
      <w:r>
        <w:rPr>
          <w:rFonts w:hint="eastAsia" w:ascii="宋体" w:hAnsi="宋体" w:eastAsia="宋体" w:cs="宋体"/>
          <w:b/>
          <w:color w:val="auto"/>
          <w:kern w:val="0"/>
          <w:szCs w:val="24"/>
          <w:highlight w:val="none"/>
          <w:u w:val="single"/>
        </w:rPr>
        <w:t>接受联合体投标的项目，投标供应商为联合体的，联合体各方均须提供本承诺函，否则投标无效。</w:t>
      </w:r>
    </w:p>
    <w:p w14:paraId="134EB508">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60103818">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0B24ADAA">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40F18BD3">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浦江博物馆</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浦江博物馆馆藏文物预防性保护项目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6"/>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4874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6F5C58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序号</w:t>
            </w:r>
          </w:p>
        </w:tc>
        <w:tc>
          <w:tcPr>
            <w:tcW w:w="1777" w:type="dxa"/>
            <w:vMerge w:val="restart"/>
            <w:noWrap w:val="0"/>
            <w:vAlign w:val="center"/>
          </w:tcPr>
          <w:p w14:paraId="62523B1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en-US" w:eastAsia="zh-CN" w:bidi="zh-TW"/>
              </w:rPr>
              <w:t>标的</w:t>
            </w: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7082" w:type="dxa"/>
            <w:gridSpan w:val="6"/>
            <w:noWrap w:val="0"/>
            <w:vAlign w:val="center"/>
          </w:tcPr>
          <w:p w14:paraId="1F29C8B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r>
              <w:rPr>
                <w:rFonts w:hint="eastAsia" w:ascii="宋体" w:hAnsi="宋体" w:eastAsia="宋体" w:cs="宋体"/>
                <w:b w:val="0"/>
                <w:bCs w:val="0"/>
                <w:color w:val="auto"/>
                <w:kern w:val="0"/>
                <w:sz w:val="21"/>
                <w:szCs w:val="21"/>
                <w:highlight w:val="none"/>
                <w:shd w:val="clear" w:color="auto" w:fill="auto"/>
                <w:lang w:val="en-US" w:eastAsia="zh-CN" w:bidi="zh-TW"/>
              </w:rPr>
              <w:t>具体</w:t>
            </w:r>
            <w:r>
              <w:rPr>
                <w:rFonts w:hint="eastAsia" w:ascii="宋体" w:hAnsi="宋体" w:eastAsia="宋体" w:cs="宋体"/>
                <w:b w:val="0"/>
                <w:bCs w:val="0"/>
                <w:color w:val="auto"/>
                <w:kern w:val="0"/>
                <w:sz w:val="21"/>
                <w:szCs w:val="21"/>
                <w:highlight w:val="none"/>
                <w:shd w:val="clear" w:color="auto" w:fill="auto"/>
                <w:lang w:val="zh-TW" w:eastAsia="zh-CN" w:bidi="zh-TW"/>
              </w:rPr>
              <w:t>情况</w:t>
            </w:r>
          </w:p>
        </w:tc>
      </w:tr>
      <w:tr w14:paraId="016E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6B68645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777" w:type="dxa"/>
            <w:vMerge w:val="continue"/>
            <w:noWrap w:val="0"/>
            <w:vAlign w:val="center"/>
          </w:tcPr>
          <w:p w14:paraId="7B6C12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276" w:type="dxa"/>
            <w:noWrap w:val="0"/>
            <w:vAlign w:val="center"/>
          </w:tcPr>
          <w:p w14:paraId="2B2FFC5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制造商</w:t>
            </w:r>
          </w:p>
          <w:p w14:paraId="105ECC7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名称</w:t>
            </w:r>
          </w:p>
        </w:tc>
        <w:tc>
          <w:tcPr>
            <w:tcW w:w="889" w:type="dxa"/>
            <w:tcBorders>
              <w:top w:val="single" w:color="auto" w:sz="4" w:space="0"/>
            </w:tcBorders>
            <w:noWrap w:val="0"/>
            <w:vAlign w:val="center"/>
          </w:tcPr>
          <w:p w14:paraId="3E41AE8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所属行业</w:t>
            </w:r>
          </w:p>
        </w:tc>
        <w:tc>
          <w:tcPr>
            <w:tcW w:w="1169" w:type="dxa"/>
            <w:tcBorders>
              <w:top w:val="single" w:color="auto" w:sz="4" w:space="0"/>
            </w:tcBorders>
            <w:noWrap w:val="0"/>
            <w:vAlign w:val="center"/>
          </w:tcPr>
          <w:p w14:paraId="0A87196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从业人员数量（人）</w:t>
            </w:r>
          </w:p>
        </w:tc>
        <w:tc>
          <w:tcPr>
            <w:tcW w:w="1169" w:type="dxa"/>
            <w:tcBorders>
              <w:top w:val="single" w:color="auto" w:sz="4" w:space="0"/>
            </w:tcBorders>
            <w:noWrap w:val="0"/>
            <w:vAlign w:val="center"/>
          </w:tcPr>
          <w:p w14:paraId="063C016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营业收入（万元）</w:t>
            </w:r>
          </w:p>
        </w:tc>
        <w:tc>
          <w:tcPr>
            <w:tcW w:w="1169" w:type="dxa"/>
            <w:tcBorders>
              <w:top w:val="single" w:color="auto" w:sz="4" w:space="0"/>
            </w:tcBorders>
            <w:noWrap w:val="0"/>
            <w:vAlign w:val="center"/>
          </w:tcPr>
          <w:p w14:paraId="32F898F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资产总额（万元）</w:t>
            </w:r>
          </w:p>
        </w:tc>
        <w:tc>
          <w:tcPr>
            <w:tcW w:w="1410" w:type="dxa"/>
            <w:tcBorders>
              <w:top w:val="single" w:color="auto" w:sz="4" w:space="0"/>
            </w:tcBorders>
            <w:noWrap w:val="0"/>
            <w:vAlign w:val="center"/>
          </w:tcPr>
          <w:p w14:paraId="60E6D8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r>
              <w:rPr>
                <w:rFonts w:hint="eastAsia" w:ascii="宋体" w:hAnsi="宋体" w:eastAsia="宋体" w:cs="宋体"/>
                <w:b w:val="0"/>
                <w:bCs w:val="0"/>
                <w:color w:val="auto"/>
                <w:kern w:val="0"/>
                <w:sz w:val="21"/>
                <w:szCs w:val="21"/>
                <w:highlight w:val="none"/>
                <w:shd w:val="clear" w:color="auto" w:fill="auto"/>
                <w:lang w:val="zh-TW" w:eastAsia="zh-CN" w:bidi="zh-TW"/>
              </w:rPr>
              <w:t>属于（中型/小型/微型）企业</w:t>
            </w:r>
          </w:p>
        </w:tc>
      </w:tr>
      <w:tr w14:paraId="44B9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65B5B14D">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1</w:t>
            </w:r>
          </w:p>
        </w:tc>
        <w:tc>
          <w:tcPr>
            <w:tcW w:w="1777" w:type="dxa"/>
            <w:noWrap w:val="0"/>
            <w:vAlign w:val="center"/>
          </w:tcPr>
          <w:p w14:paraId="621C767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t>加湿除湿一体机</w:t>
            </w:r>
          </w:p>
        </w:tc>
        <w:tc>
          <w:tcPr>
            <w:tcW w:w="1276" w:type="dxa"/>
            <w:noWrap w:val="0"/>
            <w:vAlign w:val="center"/>
          </w:tcPr>
          <w:p w14:paraId="7B1E749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restart"/>
            <w:noWrap w:val="0"/>
            <w:vAlign w:val="center"/>
          </w:tcPr>
          <w:p w14:paraId="29F2114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color w:val="auto"/>
                <w:sz w:val="21"/>
                <w:szCs w:val="21"/>
                <w:highlight w:val="none"/>
                <w:shd w:val="clear" w:color="auto" w:fill="auto"/>
              </w:rPr>
              <w:t>工业</w:t>
            </w:r>
          </w:p>
          <w:p w14:paraId="366ECF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lang w:val="en-US" w:eastAsia="zh-CN"/>
              </w:rPr>
              <w:t>[不允许更改行业]</w:t>
            </w:r>
          </w:p>
        </w:tc>
        <w:tc>
          <w:tcPr>
            <w:tcW w:w="1169" w:type="dxa"/>
            <w:noWrap w:val="0"/>
            <w:vAlign w:val="center"/>
          </w:tcPr>
          <w:p w14:paraId="6E8D4292">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3C83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75A237D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2C639B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14C60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2B1AEAF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2</w:t>
            </w:r>
          </w:p>
        </w:tc>
        <w:tc>
          <w:tcPr>
            <w:tcW w:w="1777" w:type="dxa"/>
            <w:noWrap w:val="0"/>
            <w:vAlign w:val="center"/>
          </w:tcPr>
          <w:p w14:paraId="4A808CCC">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pPr>
            <w:r>
              <w:rPr>
                <w:rFonts w:hint="eastAsia" w:ascii="宋体" w:hAnsi="宋体" w:eastAsia="宋体" w:cs="宋体"/>
                <w:b w:val="0"/>
                <w:bCs w:val="0"/>
                <w:i w:val="0"/>
                <w:iCs w:val="0"/>
                <w:color w:val="auto"/>
                <w:kern w:val="2"/>
                <w:sz w:val="21"/>
                <w:szCs w:val="21"/>
                <w:highlight w:val="none"/>
                <w:u w:val="none"/>
                <w:shd w:val="clear" w:color="auto" w:fill="auto"/>
                <w:lang w:val="en-US" w:eastAsia="zh-CN" w:bidi="ar-SA"/>
              </w:rPr>
              <w:t>桌形展柜</w:t>
            </w:r>
          </w:p>
        </w:tc>
        <w:tc>
          <w:tcPr>
            <w:tcW w:w="1276" w:type="dxa"/>
            <w:noWrap w:val="0"/>
            <w:vAlign w:val="center"/>
          </w:tcPr>
          <w:p w14:paraId="52EA43A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3A47FA2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32C58D6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0F09A28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9EAD3C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8A0C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2D611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B39DC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3</w:t>
            </w:r>
          </w:p>
        </w:tc>
        <w:tc>
          <w:tcPr>
            <w:tcW w:w="1777" w:type="dxa"/>
            <w:noWrap w:val="0"/>
            <w:vAlign w:val="center"/>
          </w:tcPr>
          <w:p w14:paraId="006EC6A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桌形展柜</w:t>
            </w:r>
          </w:p>
        </w:tc>
        <w:tc>
          <w:tcPr>
            <w:tcW w:w="1276" w:type="dxa"/>
            <w:noWrap w:val="0"/>
            <w:vAlign w:val="center"/>
          </w:tcPr>
          <w:p w14:paraId="0CD2D3C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30D5E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E7402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12D43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23640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1BA6542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84D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3FD30CAE">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4</w:t>
            </w:r>
          </w:p>
        </w:tc>
        <w:tc>
          <w:tcPr>
            <w:tcW w:w="1777" w:type="dxa"/>
            <w:noWrap w:val="0"/>
            <w:vAlign w:val="center"/>
          </w:tcPr>
          <w:p w14:paraId="1E7F8266">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沿墙展柜</w:t>
            </w:r>
          </w:p>
        </w:tc>
        <w:tc>
          <w:tcPr>
            <w:tcW w:w="1276" w:type="dxa"/>
            <w:noWrap w:val="0"/>
            <w:vAlign w:val="center"/>
          </w:tcPr>
          <w:p w14:paraId="4CD0BB2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19EF6D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6EB89FD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3184816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A9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6431C8B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32D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0D53170">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5</w:t>
            </w:r>
          </w:p>
        </w:tc>
        <w:tc>
          <w:tcPr>
            <w:tcW w:w="1777" w:type="dxa"/>
            <w:noWrap w:val="0"/>
            <w:vAlign w:val="center"/>
          </w:tcPr>
          <w:p w14:paraId="104E8C33">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多功能文物储藏柜</w:t>
            </w:r>
          </w:p>
        </w:tc>
        <w:tc>
          <w:tcPr>
            <w:tcW w:w="1276" w:type="dxa"/>
            <w:noWrap w:val="0"/>
            <w:vAlign w:val="center"/>
          </w:tcPr>
          <w:p w14:paraId="1B3E86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DA2D3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65A219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426F351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B418D7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573BCE9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250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7DB2D4BF">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0"/>
                <w:sz w:val="21"/>
                <w:szCs w:val="21"/>
                <w:highlight w:val="none"/>
                <w:lang w:val="en-US" w:eastAsia="zh-CN" w:bidi="ar"/>
              </w:rPr>
              <w:t>6</w:t>
            </w:r>
          </w:p>
        </w:tc>
        <w:tc>
          <w:tcPr>
            <w:tcW w:w="1777" w:type="dxa"/>
            <w:noWrap w:val="0"/>
            <w:vAlign w:val="center"/>
          </w:tcPr>
          <w:p w14:paraId="02CA8267">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重型横梁式文物储藏柜</w:t>
            </w:r>
          </w:p>
        </w:tc>
        <w:tc>
          <w:tcPr>
            <w:tcW w:w="1276" w:type="dxa"/>
            <w:noWrap w:val="0"/>
            <w:vAlign w:val="center"/>
          </w:tcPr>
          <w:p w14:paraId="63280C0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6274500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D5F203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796E1D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F08331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38229C3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5096E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5D3D14CC">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7</w:t>
            </w:r>
          </w:p>
        </w:tc>
        <w:tc>
          <w:tcPr>
            <w:tcW w:w="1777" w:type="dxa"/>
            <w:noWrap w:val="0"/>
            <w:vAlign w:val="center"/>
          </w:tcPr>
          <w:p w14:paraId="00506ECA">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隔板恒湿储藏柜</w:t>
            </w:r>
          </w:p>
        </w:tc>
        <w:tc>
          <w:tcPr>
            <w:tcW w:w="1276" w:type="dxa"/>
            <w:noWrap w:val="0"/>
            <w:vAlign w:val="center"/>
          </w:tcPr>
          <w:p w14:paraId="307404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2BE359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555DF14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B861EB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2E33655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081FD38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4556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E3425BD">
            <w:pPr>
              <w:keepNext w:val="0"/>
              <w:keepLines w:val="0"/>
              <w:widowControl w:val="0"/>
              <w:suppressLineNumbers w:val="0"/>
              <w:snapToGrid w:val="0"/>
              <w:spacing w:before="0" w:beforeAutospacing="0" w:after="0" w:afterAutospacing="0" w:line="240" w:lineRule="auto"/>
              <w:ind w:left="19" w:leftChars="9" w:right="0" w:rightChars="0"/>
              <w:jc w:val="center"/>
              <w:rPr>
                <w:rFonts w:hint="eastAsia"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8</w:t>
            </w:r>
          </w:p>
        </w:tc>
        <w:tc>
          <w:tcPr>
            <w:tcW w:w="1777" w:type="dxa"/>
            <w:noWrap w:val="0"/>
            <w:vAlign w:val="center"/>
          </w:tcPr>
          <w:p w14:paraId="42BC9951">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文物囊匣</w:t>
            </w:r>
          </w:p>
        </w:tc>
        <w:tc>
          <w:tcPr>
            <w:tcW w:w="1276" w:type="dxa"/>
            <w:noWrap w:val="0"/>
            <w:vAlign w:val="center"/>
          </w:tcPr>
          <w:p w14:paraId="3A1D49B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0A5E38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41FA1465">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6F982F2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A983F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7A75CB8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r w14:paraId="6432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20" w:type="dxa"/>
            <w:noWrap w:val="0"/>
            <w:vAlign w:val="center"/>
          </w:tcPr>
          <w:p w14:paraId="01F0BBEE">
            <w:pPr>
              <w:keepNext w:val="0"/>
              <w:keepLines w:val="0"/>
              <w:widowControl w:val="0"/>
              <w:suppressLineNumbers w:val="0"/>
              <w:snapToGrid w:val="0"/>
              <w:spacing w:before="0" w:beforeAutospacing="0" w:after="0" w:afterAutospacing="0" w:line="240" w:lineRule="auto"/>
              <w:ind w:left="19" w:leftChars="9" w:right="0" w:rightChars="0"/>
              <w:jc w:val="center"/>
              <w:rPr>
                <w:rFonts w:hint="default" w:ascii="宋体" w:hAnsi="宋体" w:eastAsia="宋体" w:cs="宋体"/>
                <w:b w:val="0"/>
                <w:bCs w:val="0"/>
                <w:color w:val="auto"/>
                <w:kern w:val="0"/>
                <w:sz w:val="21"/>
                <w:szCs w:val="21"/>
                <w:highlight w:val="none"/>
                <w:shd w:val="clear" w:color="auto" w:fill="auto"/>
                <w:lang w:val="en-US" w:eastAsia="zh-CN" w:bidi="zh-TW"/>
              </w:rPr>
            </w:pPr>
            <w:r>
              <w:rPr>
                <w:rFonts w:hint="eastAsia" w:ascii="宋体" w:hAnsi="宋体" w:eastAsia="宋体" w:cs="宋体"/>
                <w:color w:val="auto"/>
                <w:kern w:val="2"/>
                <w:sz w:val="21"/>
                <w:szCs w:val="21"/>
                <w:highlight w:val="none"/>
                <w:lang w:val="en-US" w:eastAsia="zh-CN" w:bidi="ar"/>
              </w:rPr>
              <w:t>...</w:t>
            </w:r>
          </w:p>
        </w:tc>
        <w:tc>
          <w:tcPr>
            <w:tcW w:w="1777" w:type="dxa"/>
            <w:noWrap w:val="0"/>
            <w:vAlign w:val="center"/>
          </w:tcPr>
          <w:p w14:paraId="3B317908">
            <w:pPr>
              <w:keepNext w:val="0"/>
              <w:keepLines w:val="0"/>
              <w:widowControl/>
              <w:suppressLineNumbers w:val="0"/>
              <w:snapToGrid w:val="0"/>
              <w:spacing w:before="0" w:beforeAutospacing="0" w:after="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p>
        </w:tc>
        <w:tc>
          <w:tcPr>
            <w:tcW w:w="1276" w:type="dxa"/>
            <w:noWrap w:val="0"/>
            <w:vAlign w:val="center"/>
          </w:tcPr>
          <w:p w14:paraId="48A91B0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889" w:type="dxa"/>
            <w:vMerge w:val="continue"/>
            <w:noWrap w:val="0"/>
            <w:vAlign w:val="center"/>
          </w:tcPr>
          <w:p w14:paraId="45A40B2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p>
        </w:tc>
        <w:tc>
          <w:tcPr>
            <w:tcW w:w="1169" w:type="dxa"/>
            <w:noWrap w:val="0"/>
            <w:vAlign w:val="center"/>
          </w:tcPr>
          <w:p w14:paraId="13D7DD7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C1CC578">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169" w:type="dxa"/>
            <w:noWrap w:val="0"/>
            <w:vAlign w:val="center"/>
          </w:tcPr>
          <w:p w14:paraId="50D31A7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c>
          <w:tcPr>
            <w:tcW w:w="1410" w:type="dxa"/>
            <w:noWrap w:val="0"/>
            <w:vAlign w:val="center"/>
          </w:tcPr>
          <w:p w14:paraId="246505D4">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kern w:val="0"/>
                <w:sz w:val="21"/>
                <w:szCs w:val="21"/>
                <w:highlight w:val="none"/>
                <w:shd w:val="clear" w:color="auto" w:fill="auto"/>
                <w:lang w:val="zh-TW" w:eastAsia="zh-CN" w:bidi="zh-TW"/>
              </w:rPr>
            </w:pPr>
          </w:p>
        </w:tc>
      </w:tr>
    </w:tbl>
    <w:p w14:paraId="484D65D7">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0E47F6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77FDFE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p>
    <w:p w14:paraId="51A0E7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105D5753">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6706F0E">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shd w:val="clear" w:color="auto" w:fill="auto"/>
          <w:lang w:val="zh-TW" w:eastAsia="zh-TW" w:bidi="zh-TW"/>
        </w:rPr>
      </w:pPr>
    </w:p>
    <w:p w14:paraId="4C757C6C">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bCs/>
          <w:color w:val="auto"/>
          <w:kern w:val="2"/>
          <w:sz w:val="21"/>
          <w:szCs w:val="21"/>
          <w:highlight w:val="none"/>
          <w:shd w:val="clear" w:color="auto" w:fill="auto"/>
          <w:lang w:val="zh-TW" w:eastAsia="zh-TW" w:bidi="zh-TW"/>
        </w:rPr>
        <w:t>填写要求：</w:t>
      </w:r>
      <w:r>
        <w:rPr>
          <w:rFonts w:hint="eastAsia" w:ascii="宋体" w:hAnsi="宋体" w:eastAsia="宋体" w:cs="宋体"/>
          <w:b w:val="0"/>
          <w:bCs w:val="0"/>
          <w:color w:val="auto"/>
          <w:kern w:val="2"/>
          <w:sz w:val="21"/>
          <w:szCs w:val="21"/>
          <w:highlight w:val="none"/>
          <w:shd w:val="clear" w:color="auto" w:fill="auto"/>
          <w:lang w:val="zh-TW" w:eastAsia="zh-TW" w:bidi="zh-TW"/>
        </w:rPr>
        <w:t>① “采购文件中明确的所属行业”依据</w:t>
      </w:r>
      <w:r>
        <w:rPr>
          <w:rFonts w:hint="eastAsia" w:ascii="宋体" w:hAnsi="宋体" w:eastAsia="宋体" w:cs="宋体"/>
          <w:b w:val="0"/>
          <w:bCs w:val="0"/>
          <w:color w:val="auto"/>
          <w:kern w:val="2"/>
          <w:sz w:val="21"/>
          <w:szCs w:val="21"/>
          <w:highlight w:val="none"/>
          <w:shd w:val="clear" w:color="auto" w:fill="auto"/>
          <w:lang w:val="zh-TW" w:eastAsia="zh-CN" w:bidi="zh-TW"/>
        </w:rPr>
        <w:t>采购</w:t>
      </w:r>
      <w:r>
        <w:rPr>
          <w:rFonts w:hint="eastAsia" w:ascii="宋体" w:hAnsi="宋体" w:eastAsia="宋体" w:cs="宋体"/>
          <w:b w:val="0"/>
          <w:bCs w:val="0"/>
          <w:color w:val="auto"/>
          <w:kern w:val="2"/>
          <w:sz w:val="21"/>
          <w:szCs w:val="21"/>
          <w:highlight w:val="none"/>
          <w:shd w:val="clear" w:color="auto" w:fill="auto"/>
          <w:lang w:val="zh-TW" w:eastAsia="zh-TW" w:bidi="zh-TW"/>
        </w:rPr>
        <w:t>文件</w:t>
      </w:r>
      <w:r>
        <w:rPr>
          <w:rFonts w:hint="eastAsia" w:ascii="宋体" w:hAnsi="宋体" w:eastAsia="宋体" w:cs="宋体"/>
          <w:b w:val="0"/>
          <w:bCs w:val="0"/>
          <w:color w:val="auto"/>
          <w:kern w:val="2"/>
          <w:sz w:val="21"/>
          <w:szCs w:val="21"/>
          <w:highlight w:val="none"/>
          <w:shd w:val="clear" w:color="auto" w:fill="auto"/>
          <w:lang w:val="zh-TW" w:eastAsia="zh-CN" w:bidi="zh-TW"/>
        </w:rPr>
        <w:t>资格要求中</w:t>
      </w:r>
      <w:r>
        <w:rPr>
          <w:rFonts w:hint="eastAsia" w:ascii="宋体" w:hAnsi="宋体" w:eastAsia="宋体" w:cs="宋体"/>
          <w:b w:val="0"/>
          <w:bCs w:val="0"/>
          <w:color w:val="auto"/>
          <w:kern w:val="2"/>
          <w:sz w:val="21"/>
          <w:szCs w:val="21"/>
          <w:highlight w:val="none"/>
          <w:shd w:val="clear" w:color="auto" w:fill="auto"/>
          <w:lang w:val="zh-TW" w:eastAsia="zh-TW" w:bidi="zh-TW"/>
        </w:rPr>
        <w:t>“本项目明确的所属行业类别”填写，</w:t>
      </w:r>
      <w:r>
        <w:rPr>
          <w:rFonts w:hint="eastAsia" w:ascii="宋体" w:hAnsi="宋体" w:eastAsia="宋体" w:cs="宋体"/>
          <w:b/>
          <w:bCs/>
          <w:color w:val="auto"/>
          <w:kern w:val="2"/>
          <w:sz w:val="21"/>
          <w:szCs w:val="21"/>
          <w:highlight w:val="none"/>
          <w:shd w:val="clear" w:color="auto" w:fill="auto"/>
          <w:lang w:val="zh-TW" w:eastAsia="zh-TW" w:bidi="zh-TW"/>
        </w:rPr>
        <w:t>不得缺漏</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138E2F5E">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②</w:t>
      </w:r>
      <w:r>
        <w:rPr>
          <w:rFonts w:hint="eastAsia" w:ascii="宋体" w:hAnsi="宋体" w:eastAsia="宋体" w:cs="宋体"/>
          <w:b/>
          <w:bCs/>
          <w:color w:val="auto"/>
          <w:kern w:val="2"/>
          <w:sz w:val="21"/>
          <w:szCs w:val="21"/>
          <w:highlight w:val="none"/>
          <w:shd w:val="clear" w:color="auto" w:fill="auto"/>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shd w:val="clear" w:color="auto" w:fill="auto"/>
          <w:lang w:val="zh-TW" w:eastAsia="zh-TW" w:bidi="zh-TW"/>
        </w:rPr>
        <w:t>；</w:t>
      </w:r>
    </w:p>
    <w:p w14:paraId="3EFCD321">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shd w:val="clear" w:color="auto" w:fill="auto"/>
          <w:lang w:val="zh-TW" w:eastAsia="zh-TW" w:bidi="zh-TW"/>
        </w:rPr>
        <w:t>工信部联企业〔2011〕300号</w:t>
      </w:r>
      <w:r>
        <w:rPr>
          <w:rFonts w:hint="eastAsia" w:ascii="宋体" w:hAnsi="宋体" w:eastAsia="宋体" w:cs="宋体"/>
          <w:b w:val="0"/>
          <w:bCs w:val="0"/>
          <w:color w:val="auto"/>
          <w:kern w:val="2"/>
          <w:sz w:val="21"/>
          <w:szCs w:val="21"/>
          <w:highlight w:val="none"/>
          <w:shd w:val="clear" w:color="auto" w:fill="auto"/>
          <w:lang w:val="zh-TW" w:eastAsia="zh-CN" w:bidi="zh-TW"/>
        </w:rPr>
        <w:t>）</w:t>
      </w:r>
      <w:r>
        <w:rPr>
          <w:rFonts w:hint="eastAsia" w:ascii="宋体" w:hAnsi="宋体" w:eastAsia="宋体" w:cs="宋体"/>
          <w:b w:val="0"/>
          <w:bCs w:val="0"/>
          <w:color w:val="auto"/>
          <w:kern w:val="2"/>
          <w:sz w:val="21"/>
          <w:szCs w:val="21"/>
          <w:highlight w:val="none"/>
          <w:shd w:val="clear" w:color="auto" w:fill="auto"/>
          <w:lang w:val="en-US" w:eastAsia="zh-CN" w:bidi="zh-TW"/>
        </w:rPr>
        <w:t>中的“</w:t>
      </w:r>
      <w:r>
        <w:rPr>
          <w:rFonts w:hint="eastAsia" w:ascii="宋体" w:hAnsi="宋体" w:eastAsia="宋体" w:cs="宋体"/>
          <w:b/>
          <w:bCs/>
          <w:color w:val="auto"/>
          <w:kern w:val="2"/>
          <w:sz w:val="21"/>
          <w:szCs w:val="21"/>
          <w:highlight w:val="none"/>
          <w:shd w:val="clear" w:color="auto" w:fill="auto"/>
          <w:lang w:val="en-US" w:eastAsia="zh-CN" w:bidi="zh-TW"/>
        </w:rPr>
        <w:t>（二）工业。</w:t>
      </w:r>
      <w:r>
        <w:rPr>
          <w:rFonts w:hint="eastAsia" w:ascii="宋体" w:hAnsi="宋体" w:eastAsia="宋体" w:cs="宋体"/>
          <w:b w:val="0"/>
          <w:bCs w:val="0"/>
          <w:color w:val="auto"/>
          <w:kern w:val="2"/>
          <w:sz w:val="21"/>
          <w:szCs w:val="21"/>
          <w:highlight w:val="none"/>
          <w:shd w:val="clear" w:color="auto" w:fill="auto"/>
          <w:lang w:val="en-US" w:eastAsia="zh-CN" w:bidi="zh-TW"/>
        </w:rPr>
        <w:t>从业人员1000人以下或营业收入40000万元以下的为中小微型企业。其中，从业人员300人及以上，且营业收入2000万元及以上的为</w:t>
      </w:r>
      <w:r>
        <w:rPr>
          <w:rFonts w:hint="eastAsia" w:ascii="宋体" w:hAnsi="宋体" w:eastAsia="宋体" w:cs="宋体"/>
          <w:b/>
          <w:bCs/>
          <w:color w:val="auto"/>
          <w:kern w:val="2"/>
          <w:sz w:val="21"/>
          <w:szCs w:val="21"/>
          <w:highlight w:val="none"/>
          <w:shd w:val="clear" w:color="auto" w:fill="auto"/>
          <w:lang w:val="en-US" w:eastAsia="zh-CN" w:bidi="zh-TW"/>
        </w:rPr>
        <w:t>中型企业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；从业人员20人及以上，且营业收入300万元及以上的为</w:t>
      </w:r>
      <w:r>
        <w:rPr>
          <w:rFonts w:hint="eastAsia" w:ascii="宋体" w:hAnsi="宋体" w:eastAsia="宋体" w:cs="宋体"/>
          <w:b/>
          <w:bCs/>
          <w:color w:val="auto"/>
          <w:kern w:val="2"/>
          <w:sz w:val="21"/>
          <w:szCs w:val="21"/>
          <w:highlight w:val="none"/>
          <w:shd w:val="clear" w:color="auto" w:fill="auto"/>
          <w:lang w:val="en-US" w:eastAsia="zh-CN" w:bidi="zh-TW"/>
        </w:rPr>
        <w:t>小型企业</w:t>
      </w:r>
      <w:r>
        <w:rPr>
          <w:rFonts w:hint="eastAsia" w:ascii="宋体" w:hAnsi="宋体" w:eastAsia="宋体" w:cs="宋体"/>
          <w:b w:val="0"/>
          <w:bCs w:val="0"/>
          <w:color w:val="auto"/>
          <w:kern w:val="2"/>
          <w:sz w:val="21"/>
          <w:szCs w:val="21"/>
          <w:highlight w:val="none"/>
          <w:shd w:val="clear" w:color="auto" w:fill="auto"/>
          <w:lang w:val="en-US" w:eastAsia="zh-CN" w:bidi="zh-TW"/>
        </w:rPr>
        <w:t>；从业人员20人以下或营业收入300万元以下的为</w:t>
      </w:r>
      <w:r>
        <w:rPr>
          <w:rFonts w:hint="eastAsia" w:ascii="宋体" w:hAnsi="宋体" w:eastAsia="宋体" w:cs="宋体"/>
          <w:b/>
          <w:bCs/>
          <w:color w:val="auto"/>
          <w:kern w:val="2"/>
          <w:sz w:val="21"/>
          <w:szCs w:val="21"/>
          <w:highlight w:val="none"/>
          <w:shd w:val="clear" w:color="auto" w:fill="auto"/>
          <w:lang w:val="en-US" w:eastAsia="zh-CN" w:bidi="zh-TW"/>
        </w:rPr>
        <w:t>微型企业</w:t>
      </w:r>
      <w:r>
        <w:rPr>
          <w:rFonts w:hint="eastAsia" w:ascii="宋体" w:hAnsi="宋体" w:eastAsia="宋体" w:cs="宋体"/>
          <w:b w:val="0"/>
          <w:bCs w:val="0"/>
          <w:color w:val="auto"/>
          <w:kern w:val="2"/>
          <w:sz w:val="21"/>
          <w:szCs w:val="21"/>
          <w:highlight w:val="none"/>
          <w:shd w:val="clear" w:color="auto" w:fill="auto"/>
          <w:lang w:val="en-US" w:eastAsia="zh-CN" w:bidi="zh-TW"/>
        </w:rPr>
        <w:t>。”</w:t>
      </w:r>
      <w:r>
        <w:rPr>
          <w:rFonts w:hint="eastAsia" w:ascii="宋体" w:hAnsi="宋体" w:eastAsia="宋体" w:cs="宋体"/>
          <w:b w:val="0"/>
          <w:bCs w:val="0"/>
          <w:color w:val="auto"/>
          <w:kern w:val="2"/>
          <w:sz w:val="21"/>
          <w:szCs w:val="21"/>
          <w:highlight w:val="none"/>
          <w:shd w:val="clear" w:color="auto" w:fill="auto"/>
          <w:lang w:val="zh-TW" w:eastAsia="zh-TW" w:bidi="zh-TW"/>
        </w:rPr>
        <w:t>确定；</w:t>
      </w:r>
    </w:p>
    <w:p w14:paraId="060536E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r>
        <w:rPr>
          <w:rFonts w:hint="eastAsia" w:ascii="宋体" w:hAnsi="宋体" w:eastAsia="宋体" w:cs="宋体"/>
          <w:b w:val="0"/>
          <w:bCs w:val="0"/>
          <w:color w:val="auto"/>
          <w:kern w:val="2"/>
          <w:sz w:val="21"/>
          <w:szCs w:val="21"/>
          <w:highlight w:val="none"/>
          <w:shd w:val="clear" w:color="auto" w:fill="auto"/>
          <w:lang w:val="zh-TW" w:eastAsia="zh-TW" w:bidi="zh-TW"/>
        </w:rPr>
        <w:t>④</w:t>
      </w:r>
      <w:r>
        <w:rPr>
          <w:rFonts w:hint="eastAsia" w:ascii="宋体" w:hAnsi="宋体" w:eastAsia="宋体" w:cs="宋体"/>
          <w:b w:val="0"/>
          <w:bCs w:val="0"/>
          <w:color w:val="auto"/>
          <w:kern w:val="2"/>
          <w:sz w:val="21"/>
          <w:szCs w:val="21"/>
          <w:highlight w:val="none"/>
          <w:shd w:val="clear" w:color="auto" w:fill="auto"/>
          <w:lang w:val="zh-TW" w:eastAsia="zh-CN" w:bidi="zh-TW"/>
        </w:rPr>
        <w:t>供应商</w:t>
      </w:r>
      <w:r>
        <w:rPr>
          <w:rFonts w:hint="eastAsia" w:ascii="宋体" w:hAnsi="宋体" w:eastAsia="宋体" w:cs="宋体"/>
          <w:b w:val="0"/>
          <w:bCs w:val="0"/>
          <w:color w:val="auto"/>
          <w:kern w:val="2"/>
          <w:sz w:val="21"/>
          <w:szCs w:val="21"/>
          <w:highlight w:val="none"/>
          <w:shd w:val="clear" w:color="auto" w:fill="auto"/>
          <w:lang w:val="zh-TW" w:eastAsia="zh-TW" w:bidi="zh-TW"/>
        </w:rPr>
        <w:t>提供的《中小企业声明函》与实际情况不符的或者未按以上要求填写的，不享受中小企业扶持政策。声明内容不实的，属于提供虚假材料谋取中标、成交的，依法承担法律责任。</w:t>
      </w:r>
    </w:p>
    <w:p w14:paraId="733F8735">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77F0406">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59693754">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p>
    <w:p w14:paraId="41A41DA3">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1457D5DC">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F3C5C99">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69A01FF">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544A4FA2">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35802D70">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7D2C75D">
      <w:pPr>
        <w:pStyle w:val="36"/>
        <w:spacing w:line="360" w:lineRule="auto"/>
        <w:rPr>
          <w:rFonts w:hint="eastAsia" w:asciiTheme="minorEastAsia" w:hAnsiTheme="minorEastAsia" w:eastAsiaTheme="minorEastAsia" w:cstheme="minorEastAsia"/>
          <w:color w:val="auto"/>
          <w:highlight w:val="none"/>
        </w:rPr>
      </w:pPr>
    </w:p>
    <w:p w14:paraId="5244EC73">
      <w:pPr>
        <w:pStyle w:val="3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D2A786B">
      <w:pPr>
        <w:spacing w:line="360" w:lineRule="auto"/>
        <w:jc w:val="right"/>
        <w:rPr>
          <w:rFonts w:hint="eastAsia" w:asciiTheme="minorEastAsia" w:hAnsiTheme="minorEastAsia" w:eastAsiaTheme="minorEastAsia" w:cstheme="minorEastAsia"/>
          <w:color w:val="auto"/>
          <w:sz w:val="24"/>
          <w:szCs w:val="24"/>
          <w:highlight w:val="none"/>
        </w:rPr>
      </w:pPr>
    </w:p>
    <w:p w14:paraId="1CF3CD7F">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E867710">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4F2DB9C">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1DA080BE">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7655E3B8">
      <w:pPr>
        <w:spacing w:line="360" w:lineRule="auto"/>
        <w:ind w:firstLine="2329" w:firstLineChars="10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p>
    <w:p w14:paraId="12CBFEF8">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632F1B0D">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72408D0B">
      <w:pP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12AEAA13">
      <w:pPr>
        <w:spacing w:line="240" w:lineRule="auto"/>
        <w:rPr>
          <w:rFonts w:asciiTheme="minorEastAsia" w:hAnsiTheme="minorEastAsia" w:eastAsiaTheme="minorEastAsia" w:cstheme="minorEastAsia"/>
          <w:b/>
          <w:bCs/>
          <w:color w:val="auto"/>
          <w:sz w:val="40"/>
          <w:szCs w:val="40"/>
          <w:highlight w:val="none"/>
        </w:rPr>
      </w:pPr>
    </w:p>
    <w:p w14:paraId="2144EC24">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浦江博物馆馆藏文物预防性保护项目</w:t>
      </w:r>
    </w:p>
    <w:p w14:paraId="238F7BAB">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03614AE8">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78CCEF72">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6ED8D586">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1AC2252">
      <w:pPr>
        <w:spacing w:line="240" w:lineRule="auto"/>
        <w:jc w:val="center"/>
        <w:rPr>
          <w:rFonts w:asciiTheme="minorEastAsia" w:hAnsiTheme="minorEastAsia" w:eastAsiaTheme="minorEastAsia" w:cstheme="minorEastAsia"/>
          <w:b/>
          <w:bCs/>
          <w:color w:val="auto"/>
          <w:sz w:val="28"/>
          <w:szCs w:val="28"/>
          <w:highlight w:val="none"/>
        </w:rPr>
      </w:pPr>
    </w:p>
    <w:p w14:paraId="7C75221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5E59E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7632E1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99F453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6D0D6D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AC1DA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6B79F73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4E5D12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7613824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13945FF">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917AE76">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129546F2">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商务</w:t>
      </w:r>
      <w:r>
        <w:rPr>
          <w:rFonts w:hint="eastAsia" w:ascii="宋体" w:hAnsi="宋体" w:eastAsia="宋体" w:cs="宋体"/>
          <w:b/>
          <w:snapToGrid w:val="0"/>
          <w:color w:val="auto"/>
          <w:kern w:val="0"/>
          <w:sz w:val="32"/>
          <w:szCs w:val="32"/>
          <w:highlight w:val="none"/>
          <w:lang w:val="en-US" w:eastAsia="zh-CN"/>
        </w:rPr>
        <w:t>技术</w:t>
      </w:r>
      <w:r>
        <w:rPr>
          <w:rFonts w:hint="eastAsia" w:ascii="宋体" w:hAnsi="宋体" w:eastAsia="宋体" w:cs="宋体"/>
          <w:b/>
          <w:snapToGrid w:val="0"/>
          <w:color w:val="auto"/>
          <w:kern w:val="0"/>
          <w:sz w:val="32"/>
          <w:szCs w:val="32"/>
          <w:highlight w:val="none"/>
        </w:rPr>
        <w:t>文件目录</w:t>
      </w:r>
    </w:p>
    <w:p w14:paraId="0F078903">
      <w:pPr>
        <w:snapToGrid w:val="0"/>
        <w:spacing w:before="50" w:after="156" w:afterLines="50" w:line="240" w:lineRule="auto"/>
        <w:jc w:val="left"/>
        <w:rPr>
          <w:rFonts w:hint="eastAsia" w:ascii="宋体" w:hAnsi="宋体" w:eastAsia="宋体" w:cs="宋体"/>
          <w:color w:val="auto"/>
          <w:sz w:val="24"/>
          <w:szCs w:val="24"/>
          <w:highlight w:val="none"/>
        </w:rPr>
      </w:pPr>
    </w:p>
    <w:p w14:paraId="1081DF0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6FF30807">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42B0EB3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501E10F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764A19F7">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技术响应表（格式见附件）———————页码</w:t>
      </w:r>
    </w:p>
    <w:p w14:paraId="006978A4">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产品配置清单表（格式见附件）———————页码</w:t>
      </w:r>
    </w:p>
    <w:p w14:paraId="3D6984A9">
      <w:pPr>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商务技术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分自评表（格式自拟）———————页码</w:t>
      </w:r>
    </w:p>
    <w:p w14:paraId="7607A5C7">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6.1业绩———————页码</w:t>
      </w:r>
    </w:p>
    <w:p w14:paraId="194E957A">
      <w:pPr>
        <w:pStyle w:val="34"/>
        <w:ind w:left="0" w:leftChars="0" w:firstLine="0" w:firstLine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6.2企业证书———————页码</w:t>
      </w:r>
    </w:p>
    <w:p w14:paraId="1B5CEE94">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6.3投标货物的性能及技术指标———————页码</w:t>
      </w:r>
    </w:p>
    <w:p w14:paraId="2F31B701">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6.4实施方案———————页码</w:t>
      </w:r>
    </w:p>
    <w:p w14:paraId="2DC1638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6.5安装、调试、培训方案———————页码</w:t>
      </w:r>
    </w:p>
    <w:p w14:paraId="1E0C53FE">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6.6项目进度———————页码</w:t>
      </w:r>
    </w:p>
    <w:p w14:paraId="085EFE62">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6.7质量保证———————页码</w:t>
      </w:r>
    </w:p>
    <w:p w14:paraId="78CE4BA6">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6.8售后服务———————页码</w:t>
      </w:r>
    </w:p>
    <w:p w14:paraId="70AB771D">
      <w:pPr>
        <w:bidi w:val="0"/>
        <w:spacing w:line="360" w:lineRule="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6.9政策分———————页码</w:t>
      </w:r>
    </w:p>
    <w:p w14:paraId="52508036">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投标人需要说明的其他资料（对照相应项目评分标准，由投标人自行考虑）——————页码。</w:t>
      </w:r>
    </w:p>
    <w:p w14:paraId="6C8A81BA">
      <w:pPr>
        <w:spacing w:line="460" w:lineRule="exact"/>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sz w:val="28"/>
          <w:szCs w:val="28"/>
          <w:highlight w:val="none"/>
          <w:u w:val="none"/>
        </w:rPr>
        <w:t>注：</w:t>
      </w:r>
      <w:r>
        <w:rPr>
          <w:rFonts w:hint="eastAsia" w:ascii="宋体" w:hAnsi="宋体" w:eastAsia="宋体" w:cs="宋体"/>
          <w:b/>
          <w:color w:val="auto"/>
          <w:sz w:val="28"/>
          <w:szCs w:val="28"/>
          <w:highlight w:val="none"/>
          <w:u w:val="none"/>
          <w:lang w:val="en-US" w:eastAsia="zh-CN"/>
        </w:rPr>
        <w:t>1.投标人根据商务技术分评分细则附“商务技术分自评表”【格式见附件】</w:t>
      </w:r>
    </w:p>
    <w:p w14:paraId="1F0833C6">
      <w:pPr>
        <w:spacing w:line="460" w:lineRule="exact"/>
        <w:ind w:firstLine="562" w:firstLineChars="200"/>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lang w:val="en-US" w:eastAsia="zh-CN"/>
        </w:rPr>
        <w:t>2.商务技术</w:t>
      </w:r>
      <w:r>
        <w:rPr>
          <w:rFonts w:hint="eastAsia" w:ascii="宋体" w:hAnsi="宋体" w:eastAsia="宋体" w:cs="宋体"/>
          <w:b/>
          <w:color w:val="auto"/>
          <w:sz w:val="28"/>
          <w:szCs w:val="28"/>
          <w:highlight w:val="none"/>
          <w:u w:val="none"/>
        </w:rPr>
        <w:t>文件的文字部分及其他未提供格式部分由各投标人根据招标文件要求、评分标准要求自行设置。</w:t>
      </w:r>
    </w:p>
    <w:p w14:paraId="2E4295CA">
      <w:pPr>
        <w:snapToGrid w:val="0"/>
        <w:spacing w:before="50" w:after="156" w:afterLines="50" w:line="360" w:lineRule="auto"/>
        <w:jc w:val="left"/>
        <w:rPr>
          <w:rFonts w:hint="eastAsia" w:ascii="宋体" w:hAnsi="宋体" w:eastAsia="宋体" w:cs="宋体"/>
          <w:b/>
          <w:color w:val="auto"/>
          <w:sz w:val="24"/>
          <w:szCs w:val="24"/>
          <w:highlight w:val="none"/>
        </w:rPr>
      </w:pPr>
      <w:bookmarkStart w:id="11" w:name="_Toc483379796"/>
      <w:bookmarkStart w:id="12" w:name="_Toc479927873"/>
      <w:bookmarkStart w:id="13" w:name="_Toc225223761"/>
      <w:bookmarkStart w:id="14" w:name="_Toc14746861"/>
      <w:bookmarkStart w:id="15" w:name="_Toc488936100"/>
      <w:bookmarkStart w:id="16" w:name="_Toc110393361"/>
    </w:p>
    <w:p w14:paraId="4C46B7A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1F85C4C">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1.投标人基本情况表格式：</w:t>
      </w:r>
    </w:p>
    <w:p w14:paraId="454ECDED">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投标人基本情况表</w:t>
      </w:r>
      <w:bookmarkEnd w:id="11"/>
      <w:bookmarkEnd w:id="12"/>
      <w:bookmarkEnd w:id="13"/>
      <w:bookmarkEnd w:id="14"/>
      <w:bookmarkEnd w:id="15"/>
      <w:bookmarkEnd w:id="16"/>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7F64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33E66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63" w:type="dxa"/>
            <w:gridSpan w:val="3"/>
            <w:noWrap w:val="0"/>
            <w:vAlign w:val="center"/>
          </w:tcPr>
          <w:p w14:paraId="11A7CA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6748B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322" w:type="dxa"/>
            <w:noWrap w:val="0"/>
            <w:vAlign w:val="center"/>
          </w:tcPr>
          <w:p w14:paraId="399BD1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F4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65EC4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63" w:type="dxa"/>
            <w:gridSpan w:val="3"/>
            <w:noWrap w:val="0"/>
            <w:vAlign w:val="center"/>
          </w:tcPr>
          <w:p w14:paraId="2F44CE2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99B55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322" w:type="dxa"/>
            <w:noWrap w:val="0"/>
            <w:vAlign w:val="center"/>
          </w:tcPr>
          <w:p w14:paraId="3E341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DF8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C848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63" w:type="dxa"/>
            <w:gridSpan w:val="3"/>
            <w:noWrap w:val="0"/>
            <w:vAlign w:val="center"/>
          </w:tcPr>
          <w:p w14:paraId="6A019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7D95D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rPr>
              <w:t>税务登记证号</w:t>
            </w:r>
          </w:p>
        </w:tc>
        <w:tc>
          <w:tcPr>
            <w:tcW w:w="2322" w:type="dxa"/>
            <w:noWrap w:val="0"/>
            <w:vAlign w:val="center"/>
          </w:tcPr>
          <w:p w14:paraId="30A57A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E61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C9B9E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63" w:type="dxa"/>
            <w:gridSpan w:val="3"/>
            <w:noWrap w:val="0"/>
            <w:vAlign w:val="center"/>
          </w:tcPr>
          <w:p w14:paraId="68A8B76A">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highlight w:val="none"/>
              </w:rPr>
            </w:pPr>
          </w:p>
        </w:tc>
        <w:tc>
          <w:tcPr>
            <w:tcW w:w="2368" w:type="dxa"/>
            <w:noWrap w:val="0"/>
            <w:vAlign w:val="center"/>
          </w:tcPr>
          <w:p w14:paraId="0AA1F5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highlight w:val="none"/>
              </w:rPr>
            </w:pPr>
            <w:r>
              <w:rPr>
                <w:rFonts w:hint="eastAsia" w:ascii="宋体" w:hAnsi="宋体" w:eastAsia="宋体" w:cs="宋体"/>
                <w:color w:val="auto"/>
                <w:spacing w:val="34"/>
                <w:sz w:val="24"/>
                <w:szCs w:val="24"/>
                <w:highlight w:val="none"/>
              </w:rPr>
              <w:t>注册资本</w:t>
            </w:r>
          </w:p>
        </w:tc>
        <w:tc>
          <w:tcPr>
            <w:tcW w:w="2322" w:type="dxa"/>
            <w:noWrap w:val="0"/>
            <w:vAlign w:val="center"/>
          </w:tcPr>
          <w:p w14:paraId="4CD1A5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18C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0D5A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63" w:type="dxa"/>
            <w:gridSpan w:val="3"/>
            <w:noWrap w:val="0"/>
            <w:vAlign w:val="center"/>
          </w:tcPr>
          <w:p w14:paraId="32ED60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11785B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322" w:type="dxa"/>
            <w:noWrap w:val="0"/>
            <w:vAlign w:val="center"/>
          </w:tcPr>
          <w:p w14:paraId="32397A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040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397C3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453" w:type="dxa"/>
            <w:gridSpan w:val="5"/>
            <w:noWrap w:val="0"/>
            <w:vAlign w:val="center"/>
          </w:tcPr>
          <w:p w14:paraId="3FAF2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AFB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34264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453" w:type="dxa"/>
            <w:gridSpan w:val="5"/>
            <w:noWrap w:val="0"/>
            <w:vAlign w:val="center"/>
          </w:tcPr>
          <w:p w14:paraId="40B83A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人，其中，高级职称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人，中级职称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4DE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85496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63" w:type="dxa"/>
            <w:gridSpan w:val="3"/>
            <w:noWrap w:val="0"/>
            <w:vAlign w:val="center"/>
          </w:tcPr>
          <w:p w14:paraId="5C951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76D8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22" w:type="dxa"/>
            <w:noWrap w:val="0"/>
            <w:vAlign w:val="center"/>
          </w:tcPr>
          <w:p w14:paraId="353A00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C38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BB9CE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453" w:type="dxa"/>
            <w:gridSpan w:val="5"/>
            <w:noWrap w:val="0"/>
            <w:vAlign w:val="center"/>
          </w:tcPr>
          <w:p w14:paraId="5AEF733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p w14:paraId="0B7125E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7DC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317484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758C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1C898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63" w:type="dxa"/>
            <w:gridSpan w:val="3"/>
            <w:noWrap w:val="0"/>
            <w:vAlign w:val="center"/>
          </w:tcPr>
          <w:p w14:paraId="4BA2B9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257FEC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22" w:type="dxa"/>
            <w:noWrap w:val="0"/>
            <w:vAlign w:val="center"/>
          </w:tcPr>
          <w:p w14:paraId="542687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63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C539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23" w:type="dxa"/>
            <w:noWrap w:val="0"/>
            <w:vAlign w:val="center"/>
          </w:tcPr>
          <w:p w14:paraId="0D45A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70" w:type="dxa"/>
            <w:noWrap w:val="0"/>
            <w:vAlign w:val="center"/>
          </w:tcPr>
          <w:p w14:paraId="2FFDB0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70" w:type="dxa"/>
            <w:noWrap w:val="0"/>
            <w:vAlign w:val="center"/>
          </w:tcPr>
          <w:p w14:paraId="5BAD6F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10C8C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322" w:type="dxa"/>
            <w:noWrap w:val="0"/>
            <w:vAlign w:val="center"/>
          </w:tcPr>
          <w:p w14:paraId="27948A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FC7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A9803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0AB9452A">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2CE01D86">
      <w:pPr>
        <w:spacing w:line="240" w:lineRule="auto"/>
        <w:rPr>
          <w:rFonts w:hint="eastAsia" w:ascii="宋体" w:hAnsi="宋体" w:eastAsia="宋体" w:cs="宋体"/>
          <w:b/>
          <w:color w:val="auto"/>
          <w:sz w:val="24"/>
          <w:szCs w:val="24"/>
          <w:highlight w:val="none"/>
        </w:rPr>
      </w:pPr>
    </w:p>
    <w:p w14:paraId="0BA85100">
      <w:pPr>
        <w:spacing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4834F0A4">
      <w:pPr>
        <w:spacing w:line="24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法定代表人或授权代表（签字或盖章）:___________ </w:t>
      </w:r>
      <w:r>
        <w:rPr>
          <w:rFonts w:hint="eastAsia" w:ascii="宋体" w:hAnsi="宋体" w:eastAsia="宋体" w:cs="宋体"/>
          <w:b/>
          <w:color w:val="auto"/>
          <w:sz w:val="24"/>
          <w:szCs w:val="24"/>
          <w:highlight w:val="none"/>
        </w:rPr>
        <w:t xml:space="preserve">             </w:t>
      </w:r>
    </w:p>
    <w:p w14:paraId="4F6B5028">
      <w:pPr>
        <w:snapToGrid w:val="0"/>
        <w:spacing w:before="50" w:after="156" w:afterLines="5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070C9B7">
      <w:pPr>
        <w:snapToGrid w:val="0"/>
        <w:spacing w:before="50" w:after="156" w:afterLines="50" w:line="360" w:lineRule="auto"/>
        <w:jc w:val="left"/>
        <w:rPr>
          <w:rFonts w:hint="eastAsia" w:ascii="宋体" w:hAnsi="宋体" w:eastAsia="宋体" w:cs="宋体"/>
          <w:b/>
          <w:color w:val="auto"/>
          <w:sz w:val="24"/>
          <w:szCs w:val="24"/>
          <w:highlight w:val="none"/>
        </w:rPr>
      </w:pPr>
    </w:p>
    <w:p w14:paraId="2B3418E0">
      <w:pPr>
        <w:snapToGrid w:val="0"/>
        <w:spacing w:before="50" w:after="156" w:afterLines="50" w:line="360" w:lineRule="auto"/>
        <w:jc w:val="left"/>
        <w:rPr>
          <w:rFonts w:hint="eastAsia" w:ascii="宋体" w:hAnsi="宋体" w:eastAsia="宋体" w:cs="宋体"/>
          <w:b/>
          <w:bCs/>
          <w:snapToGrid w:val="0"/>
          <w:color w:val="auto"/>
          <w:kern w:val="0"/>
          <w:sz w:val="28"/>
          <w:szCs w:val="28"/>
          <w:highlight w:val="none"/>
        </w:rPr>
      </w:pPr>
      <w:r>
        <w:rPr>
          <w:rFonts w:hint="eastAsia" w:ascii="宋体" w:hAnsi="宋体" w:eastAsia="宋体" w:cs="宋体"/>
          <w:b/>
          <w:color w:val="auto"/>
          <w:sz w:val="24"/>
          <w:szCs w:val="24"/>
          <w:highlight w:val="none"/>
        </w:rPr>
        <w:t>2.1法定代表人资格说明书格式：</w:t>
      </w:r>
    </w:p>
    <w:p w14:paraId="32702110">
      <w:pPr>
        <w:spacing w:line="240" w:lineRule="auto"/>
        <w:jc w:val="center"/>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法定代表人资格说明书</w:t>
      </w:r>
    </w:p>
    <w:p w14:paraId="2342E1B0">
      <w:pPr>
        <w:adjustRightInd w:val="0"/>
        <w:spacing w:line="600" w:lineRule="exact"/>
        <w:ind w:firstLine="490"/>
        <w:jc w:val="left"/>
        <w:rPr>
          <w:rFonts w:hint="eastAsia" w:ascii="宋体" w:hAnsi="宋体" w:eastAsia="宋体" w:cs="宋体"/>
          <w:b/>
          <w:bCs/>
          <w:snapToGrid w:val="0"/>
          <w:color w:val="auto"/>
          <w:kern w:val="0"/>
          <w:sz w:val="36"/>
          <w:szCs w:val="20"/>
          <w:highlight w:val="none"/>
        </w:rPr>
      </w:pPr>
    </w:p>
    <w:p w14:paraId="09DEA21C">
      <w:pPr>
        <w:adjustRightInd w:val="0"/>
        <w:spacing w:line="6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（姓名）</w:t>
      </w: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（投标人名称）</w:t>
      </w:r>
      <w:r>
        <w:rPr>
          <w:rFonts w:hint="eastAsia" w:ascii="宋体" w:hAnsi="宋体" w:eastAsia="宋体" w:cs="宋体"/>
          <w:snapToGrid w:val="0"/>
          <w:color w:val="auto"/>
          <w:kern w:val="0"/>
          <w:sz w:val="24"/>
          <w:szCs w:val="24"/>
          <w:highlight w:val="none"/>
        </w:rPr>
        <w:t>的法定代表人。身份证号：</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7102CB79">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特此说明</w:t>
      </w:r>
    </w:p>
    <w:p w14:paraId="16A4DCBF">
      <w:pPr>
        <w:adjustRightInd w:val="0"/>
        <w:spacing w:line="600" w:lineRule="exact"/>
        <w:ind w:firstLine="49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5F03851">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B2237BF">
      <w:pPr>
        <w:adjustRightInd w:val="0"/>
        <w:spacing w:line="360" w:lineRule="auto"/>
        <w:rPr>
          <w:rFonts w:hint="eastAsia" w:ascii="宋体" w:hAnsi="宋体" w:eastAsia="宋体" w:cs="宋体"/>
          <w:snapToGrid w:val="0"/>
          <w:color w:val="auto"/>
          <w:kern w:val="0"/>
          <w:sz w:val="24"/>
          <w:szCs w:val="24"/>
          <w:highlight w:val="none"/>
        </w:rPr>
      </w:pPr>
    </w:p>
    <w:p w14:paraId="787B4D29">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注：须附法定代表人身份证扫描件（正反面）</w:t>
      </w:r>
    </w:p>
    <w:p w14:paraId="42A175FA">
      <w:pPr>
        <w:adjustRightInd w:val="0"/>
        <w:spacing w:line="360" w:lineRule="auto"/>
        <w:rPr>
          <w:rFonts w:hint="eastAsia" w:ascii="宋体" w:hAnsi="宋体" w:eastAsia="宋体" w:cs="宋体"/>
          <w:snapToGrid w:val="0"/>
          <w:color w:val="auto"/>
          <w:kern w:val="0"/>
          <w:sz w:val="21"/>
          <w:szCs w:val="21"/>
          <w:highlight w:val="none"/>
        </w:rPr>
      </w:pPr>
    </w:p>
    <w:p w14:paraId="4D7821B4">
      <w:pPr>
        <w:snapToGrid w:val="0"/>
        <w:spacing w:before="156" w:beforeLines="50" w:after="50" w:line="240" w:lineRule="auto"/>
        <w:rPr>
          <w:rFonts w:hint="eastAsia" w:ascii="宋体" w:hAnsi="宋体" w:eastAsia="宋体" w:cs="宋体"/>
          <w:color w:val="auto"/>
          <w:sz w:val="24"/>
          <w:szCs w:val="24"/>
          <w:highlight w:val="none"/>
        </w:rPr>
      </w:pPr>
    </w:p>
    <w:p w14:paraId="4C07A1C0">
      <w:pPr>
        <w:spacing w:line="240" w:lineRule="auto"/>
        <w:rPr>
          <w:rFonts w:hint="eastAsia" w:ascii="宋体" w:hAnsi="宋体" w:eastAsia="宋体" w:cs="宋体"/>
          <w:color w:val="auto"/>
          <w:sz w:val="24"/>
          <w:szCs w:val="24"/>
          <w:highlight w:val="none"/>
        </w:rPr>
      </w:pPr>
    </w:p>
    <w:p w14:paraId="7446383C">
      <w:pPr>
        <w:spacing w:line="240" w:lineRule="auto"/>
        <w:ind w:firstLine="420"/>
        <w:rPr>
          <w:rFonts w:hint="eastAsia" w:ascii="宋体" w:hAnsi="宋体" w:eastAsia="宋体" w:cs="宋体"/>
          <w:color w:val="auto"/>
          <w:sz w:val="21"/>
          <w:szCs w:val="20"/>
          <w:highlight w:val="none"/>
        </w:rPr>
      </w:pPr>
    </w:p>
    <w:p w14:paraId="0AEC2DB0">
      <w:pPr>
        <w:spacing w:line="240" w:lineRule="auto"/>
        <w:rPr>
          <w:rFonts w:hint="eastAsia" w:ascii="宋体" w:hAnsi="宋体" w:eastAsia="宋体" w:cs="宋体"/>
          <w:color w:val="auto"/>
          <w:sz w:val="24"/>
          <w:szCs w:val="24"/>
          <w:highlight w:val="none"/>
        </w:rPr>
      </w:pPr>
    </w:p>
    <w:p w14:paraId="51B61D6D">
      <w:pPr>
        <w:spacing w:line="240" w:lineRule="auto"/>
        <w:ind w:firstLine="420"/>
        <w:rPr>
          <w:rFonts w:hint="eastAsia" w:ascii="宋体" w:hAnsi="宋体" w:eastAsia="宋体" w:cs="宋体"/>
          <w:color w:val="auto"/>
          <w:sz w:val="24"/>
          <w:szCs w:val="20"/>
          <w:highlight w:val="none"/>
        </w:rPr>
      </w:pPr>
    </w:p>
    <w:p w14:paraId="07C17724">
      <w:pPr>
        <w:spacing w:line="200" w:lineRule="exact"/>
        <w:ind w:firstLine="301"/>
        <w:rPr>
          <w:rFonts w:hint="eastAsia" w:ascii="宋体" w:hAnsi="宋体" w:eastAsia="宋体" w:cs="宋体"/>
          <w:color w:val="auto"/>
          <w:spacing w:val="-4"/>
          <w:sz w:val="18"/>
          <w:szCs w:val="20"/>
          <w:highlight w:val="none"/>
        </w:rPr>
      </w:pPr>
    </w:p>
    <w:p w14:paraId="13AD51DC">
      <w:pPr>
        <w:spacing w:line="240" w:lineRule="auto"/>
        <w:rPr>
          <w:rFonts w:hint="eastAsia" w:ascii="宋体" w:hAnsi="宋体" w:eastAsia="宋体" w:cs="宋体"/>
          <w:color w:val="auto"/>
          <w:sz w:val="24"/>
          <w:szCs w:val="24"/>
          <w:highlight w:val="none"/>
        </w:rPr>
      </w:pPr>
    </w:p>
    <w:p w14:paraId="0509123D">
      <w:pPr>
        <w:spacing w:line="240" w:lineRule="auto"/>
        <w:rPr>
          <w:rFonts w:hint="eastAsia" w:ascii="宋体" w:hAnsi="宋体" w:eastAsia="宋体" w:cs="宋体"/>
          <w:color w:val="auto"/>
          <w:sz w:val="24"/>
          <w:szCs w:val="24"/>
          <w:highlight w:val="none"/>
        </w:rPr>
      </w:pPr>
    </w:p>
    <w:p w14:paraId="170A37D9">
      <w:pPr>
        <w:spacing w:line="240" w:lineRule="auto"/>
        <w:rPr>
          <w:rFonts w:hint="eastAsia" w:ascii="宋体" w:hAnsi="宋体" w:eastAsia="宋体" w:cs="宋体"/>
          <w:color w:val="auto"/>
          <w:sz w:val="24"/>
          <w:szCs w:val="24"/>
          <w:highlight w:val="none"/>
        </w:rPr>
      </w:pPr>
    </w:p>
    <w:p w14:paraId="555D64C2">
      <w:pPr>
        <w:spacing w:line="240" w:lineRule="auto"/>
        <w:rPr>
          <w:rFonts w:hint="eastAsia" w:ascii="宋体" w:hAnsi="宋体" w:eastAsia="宋体" w:cs="宋体"/>
          <w:color w:val="auto"/>
          <w:sz w:val="24"/>
          <w:szCs w:val="24"/>
          <w:highlight w:val="none"/>
        </w:rPr>
      </w:pPr>
    </w:p>
    <w:p w14:paraId="42BFEC18">
      <w:pPr>
        <w:spacing w:line="360" w:lineRule="auto"/>
        <w:jc w:val="center"/>
        <w:rPr>
          <w:rFonts w:hint="eastAsia" w:ascii="宋体" w:hAnsi="宋体" w:eastAsia="宋体" w:cs="宋体"/>
          <w:b/>
          <w:bCs/>
          <w:color w:val="auto"/>
          <w:sz w:val="30"/>
          <w:szCs w:val="30"/>
          <w:highlight w:val="none"/>
        </w:rPr>
      </w:pPr>
    </w:p>
    <w:p w14:paraId="766FA70D">
      <w:pPr>
        <w:spacing w:line="360" w:lineRule="auto"/>
        <w:jc w:val="center"/>
        <w:rPr>
          <w:rFonts w:hint="eastAsia" w:ascii="宋体" w:hAnsi="宋体" w:eastAsia="宋体" w:cs="宋体"/>
          <w:b/>
          <w:bCs/>
          <w:color w:val="auto"/>
          <w:sz w:val="30"/>
          <w:szCs w:val="30"/>
          <w:highlight w:val="none"/>
        </w:rPr>
      </w:pPr>
    </w:p>
    <w:p w14:paraId="5286E2FF">
      <w:pPr>
        <w:spacing w:line="360" w:lineRule="auto"/>
        <w:jc w:val="center"/>
        <w:rPr>
          <w:rFonts w:hint="eastAsia" w:ascii="宋体" w:hAnsi="宋体" w:eastAsia="宋体" w:cs="宋体"/>
          <w:b/>
          <w:bCs/>
          <w:color w:val="auto"/>
          <w:sz w:val="30"/>
          <w:szCs w:val="30"/>
          <w:highlight w:val="none"/>
        </w:rPr>
      </w:pPr>
    </w:p>
    <w:p w14:paraId="233B9184">
      <w:pPr>
        <w:spacing w:line="360" w:lineRule="auto"/>
        <w:jc w:val="center"/>
        <w:rPr>
          <w:rFonts w:hint="eastAsia" w:ascii="宋体" w:hAnsi="宋体" w:eastAsia="宋体" w:cs="宋体"/>
          <w:b/>
          <w:bCs/>
          <w:color w:val="auto"/>
          <w:sz w:val="30"/>
          <w:szCs w:val="30"/>
          <w:highlight w:val="none"/>
        </w:rPr>
      </w:pPr>
    </w:p>
    <w:p w14:paraId="5973DB9F">
      <w:pPr>
        <w:spacing w:line="360" w:lineRule="auto"/>
        <w:rPr>
          <w:rFonts w:hint="eastAsia" w:ascii="宋体" w:hAnsi="宋体" w:eastAsia="宋体" w:cs="宋体"/>
          <w:b/>
          <w:bCs/>
          <w:color w:val="auto"/>
          <w:sz w:val="30"/>
          <w:szCs w:val="30"/>
          <w:highlight w:val="none"/>
        </w:rPr>
      </w:pPr>
    </w:p>
    <w:p w14:paraId="6F9199CA">
      <w:pPr>
        <w:snapToGrid w:val="0"/>
        <w:spacing w:before="50" w:after="156" w:afterLines="50" w:line="360" w:lineRule="auto"/>
        <w:jc w:val="left"/>
        <w:rPr>
          <w:rFonts w:hint="eastAsia" w:ascii="宋体" w:hAnsi="宋体" w:eastAsia="宋体" w:cs="宋体"/>
          <w:b/>
          <w:color w:val="auto"/>
          <w:sz w:val="24"/>
          <w:szCs w:val="24"/>
          <w:highlight w:val="none"/>
        </w:rPr>
      </w:pPr>
    </w:p>
    <w:p w14:paraId="0C1DB105">
      <w:pPr>
        <w:snapToGrid w:val="0"/>
        <w:spacing w:before="50" w:after="156" w:afterLines="50" w:line="360" w:lineRule="auto"/>
        <w:jc w:val="left"/>
        <w:rPr>
          <w:rFonts w:hint="eastAsia" w:ascii="宋体" w:hAnsi="宋体" w:eastAsia="宋体" w:cs="宋体"/>
          <w:b/>
          <w:color w:val="auto"/>
          <w:sz w:val="24"/>
          <w:szCs w:val="24"/>
          <w:highlight w:val="none"/>
        </w:rPr>
      </w:pPr>
    </w:p>
    <w:p w14:paraId="3FE73612">
      <w:pPr>
        <w:snapToGrid w:val="0"/>
        <w:spacing w:before="50" w:after="156" w:afterLines="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t>2.2法定代表人授权委托书格式：</w:t>
      </w:r>
    </w:p>
    <w:p w14:paraId="446D30EE">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64023DE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1DDFFD29">
      <w:pPr>
        <w:snapToGrid w:val="0"/>
        <w:spacing w:before="156"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为授权代表，以我方的名义参加项目编号：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4EC079A0">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1786FC99">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0C4A0D62">
      <w:pPr>
        <w:snapToGrid w:val="0"/>
        <w:spacing w:before="156" w:beforeLines="50" w:after="50" w:line="360" w:lineRule="auto"/>
        <w:rPr>
          <w:rFonts w:hint="eastAsia" w:ascii="宋体" w:hAnsi="宋体" w:eastAsia="宋体" w:cs="宋体"/>
          <w:color w:val="auto"/>
          <w:sz w:val="24"/>
          <w:szCs w:val="24"/>
          <w:highlight w:val="none"/>
        </w:rPr>
      </w:pPr>
    </w:p>
    <w:p w14:paraId="189BAA1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322E855">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A9543F6">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C349404">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071B2B">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C7CAE96">
      <w:pPr>
        <w:snapToGrid w:val="0"/>
        <w:spacing w:before="156" w:beforeLines="50" w:after="50" w:line="360" w:lineRule="auto"/>
        <w:ind w:firstLine="4920" w:firstLineChars="2050"/>
        <w:rPr>
          <w:rFonts w:hint="eastAsia" w:ascii="宋体" w:hAnsi="宋体" w:eastAsia="宋体" w:cs="宋体"/>
          <w:color w:val="auto"/>
          <w:sz w:val="24"/>
          <w:szCs w:val="24"/>
          <w:highlight w:val="none"/>
        </w:rPr>
      </w:pPr>
    </w:p>
    <w:p w14:paraId="58B54588">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C34F07">
      <w:pPr>
        <w:snapToGrid w:val="0"/>
        <w:spacing w:before="156"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71EDB30">
      <w:pPr>
        <w:spacing w:line="360" w:lineRule="auto"/>
        <w:rPr>
          <w:rFonts w:hint="eastAsia" w:ascii="宋体" w:hAnsi="宋体" w:eastAsia="宋体" w:cs="宋体"/>
          <w:color w:val="auto"/>
          <w:sz w:val="24"/>
          <w:szCs w:val="24"/>
          <w:highlight w:val="none"/>
        </w:rPr>
      </w:pPr>
    </w:p>
    <w:p w14:paraId="48F415CF">
      <w:pPr>
        <w:spacing w:line="360" w:lineRule="auto"/>
        <w:jc w:val="center"/>
        <w:rPr>
          <w:rFonts w:hint="eastAsia" w:ascii="宋体" w:hAnsi="宋体" w:eastAsia="宋体" w:cs="宋体"/>
          <w:color w:val="auto"/>
          <w:sz w:val="24"/>
          <w:szCs w:val="24"/>
          <w:highlight w:val="none"/>
        </w:rPr>
      </w:pPr>
    </w:p>
    <w:p w14:paraId="73EBD34B">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注：须附授权代表身份证扫描件（正反面）</w:t>
      </w:r>
    </w:p>
    <w:p w14:paraId="546616C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DA1359D">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3.商务响应表格式：</w:t>
      </w:r>
    </w:p>
    <w:p w14:paraId="14922A2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7E1D9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BA675C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519D2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01FD52D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09328DF">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1ADCEC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投标人的承诺或说明</w:t>
            </w:r>
          </w:p>
        </w:tc>
      </w:tr>
      <w:tr w14:paraId="50364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5D6068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72773CE">
            <w:pPr>
              <w:keepNext w:val="0"/>
              <w:keepLines w:val="0"/>
              <w:widowControl w:val="0"/>
              <w:suppressLineNumbers w:val="0"/>
              <w:autoSpaceDE w:val="0"/>
              <w:autoSpaceDN w:val="0"/>
              <w:spacing w:before="3" w:beforeAutospacing="0" w:after="0" w:afterAutospacing="0" w:line="240" w:lineRule="auto"/>
              <w:ind w:left="0" w:right="0"/>
              <w:jc w:val="left"/>
              <w:rPr>
                <w:rFonts w:ascii="宋体" w:hAnsi="宋体" w:eastAsia="宋体" w:cs="宋体"/>
                <w:b/>
                <w:sz w:val="21"/>
                <w:szCs w:val="22"/>
                <w:highlight w:val="none"/>
                <w:lang w:val="zh-CN" w:eastAsia="zh-CN" w:bidi="zh-CN"/>
              </w:rPr>
            </w:pPr>
          </w:p>
          <w:p w14:paraId="6508E8D9">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质保期</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AF8DD2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84226A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5A2534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00A79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26DECB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02617B51">
            <w:pPr>
              <w:keepNext w:val="0"/>
              <w:keepLines w:val="0"/>
              <w:widowControl w:val="0"/>
              <w:suppressLineNumbers w:val="0"/>
              <w:autoSpaceDE w:val="0"/>
              <w:autoSpaceDN w:val="0"/>
              <w:spacing w:before="0"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54F0B2E0">
            <w:pPr>
              <w:keepNext w:val="0"/>
              <w:keepLines w:val="0"/>
              <w:widowControl w:val="0"/>
              <w:suppressLineNumbers w:val="0"/>
              <w:autoSpaceDE w:val="0"/>
              <w:autoSpaceDN w:val="0"/>
              <w:spacing w:before="158" w:beforeAutospacing="0" w:after="0" w:afterAutospacing="0" w:line="244" w:lineRule="auto"/>
              <w:ind w:left="624" w:leftChars="0" w:right="50" w:rightChars="0" w:hanging="516" w:firstLineChars="0"/>
              <w:jc w:val="left"/>
              <w:rPr>
                <w:rFonts w:hint="eastAsia" w:ascii="宋体" w:hAnsi="宋体" w:eastAsia="宋体" w:cs="宋体"/>
                <w:color w:val="auto"/>
                <w:sz w:val="21"/>
                <w:szCs w:val="21"/>
                <w:highlight w:val="none"/>
              </w:rPr>
            </w:pPr>
            <w:r>
              <w:rPr>
                <w:rFonts w:hint="eastAsia" w:ascii="宋体" w:hAnsi="宋体" w:eastAsia="宋体" w:cs="宋体"/>
                <w:sz w:val="21"/>
                <w:szCs w:val="22"/>
                <w:highlight w:val="none"/>
                <w:lang w:val="zh-CN" w:eastAsia="zh-CN" w:bidi="zh-CN"/>
              </w:rPr>
              <w:t>合同履约期限</w:t>
            </w:r>
            <w:r>
              <w:rPr>
                <w:rFonts w:ascii="宋体" w:hAnsi="宋体" w:eastAsia="宋体" w:cs="宋体"/>
                <w:sz w:val="21"/>
                <w:szCs w:val="22"/>
                <w:highlight w:val="none"/>
                <w:lang w:val="zh-CN" w:eastAsia="zh-CN" w:bidi="zh-CN"/>
              </w:rPr>
              <w:t>（详见招标文件相应条款）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5FDF440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5B4C4A9">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BBDFE6C">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r>
      <w:tr w14:paraId="78A09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B09A7A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2643854A">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6"/>
                <w:szCs w:val="22"/>
                <w:highlight w:val="none"/>
                <w:lang w:val="zh-CN" w:eastAsia="zh-CN" w:bidi="zh-CN"/>
              </w:rPr>
            </w:pPr>
          </w:p>
          <w:p w14:paraId="076570A8">
            <w:pPr>
              <w:keepNext w:val="0"/>
              <w:keepLines w:val="0"/>
              <w:widowControl w:val="0"/>
              <w:suppressLineNumbers w:val="0"/>
              <w:autoSpaceDE w:val="0"/>
              <w:autoSpaceDN w:val="0"/>
              <w:spacing w:before="1" w:beforeAutospacing="0" w:after="0" w:afterAutospacing="0" w:line="242" w:lineRule="auto"/>
              <w:ind w:left="518" w:leftChars="0" w:right="49" w:rightChars="0" w:hanging="411"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付款方式（详见招标文件相应条款）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3051C89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416D22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97143B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80F9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9C6800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6CE2C3E">
            <w:pPr>
              <w:keepNext w:val="0"/>
              <w:keepLines w:val="0"/>
              <w:widowControl w:val="0"/>
              <w:suppressLineNumbers w:val="0"/>
              <w:autoSpaceDE w:val="0"/>
              <w:autoSpaceDN w:val="0"/>
              <w:spacing w:before="5"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05324B5B">
            <w:pPr>
              <w:keepNext w:val="0"/>
              <w:keepLines w:val="0"/>
              <w:widowControl w:val="0"/>
              <w:suppressLineNumbers w:val="0"/>
              <w:autoSpaceDE w:val="0"/>
              <w:autoSpaceDN w:val="0"/>
              <w:spacing w:before="0" w:beforeAutospacing="0" w:after="0" w:afterAutospacing="0" w:line="242" w:lineRule="auto"/>
              <w:ind w:left="204" w:leftChars="0" w:right="50" w:rightChars="0" w:hanging="96"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投标文件有效期（详见招标文件相应条款）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2F99C6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1A0584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78CC61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6DA61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067A26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E5C62B4">
            <w:pPr>
              <w:keepNext w:val="0"/>
              <w:keepLines w:val="0"/>
              <w:widowControl w:val="0"/>
              <w:suppressLineNumbers w:val="0"/>
              <w:autoSpaceDE w:val="0"/>
              <w:autoSpaceDN w:val="0"/>
              <w:spacing w:before="6" w:beforeAutospacing="0" w:after="0" w:afterAutospacing="0" w:line="240" w:lineRule="auto"/>
              <w:ind w:left="0" w:right="0"/>
              <w:jc w:val="left"/>
              <w:rPr>
                <w:rFonts w:ascii="宋体" w:hAnsi="宋体" w:eastAsia="宋体" w:cs="宋体"/>
                <w:b/>
                <w:sz w:val="20"/>
                <w:szCs w:val="22"/>
                <w:highlight w:val="none"/>
                <w:lang w:val="zh-CN" w:eastAsia="zh-CN" w:bidi="zh-CN"/>
              </w:rPr>
            </w:pPr>
          </w:p>
          <w:p w14:paraId="1C9564CF">
            <w:pPr>
              <w:keepNext w:val="0"/>
              <w:keepLines w:val="0"/>
              <w:widowControl w:val="0"/>
              <w:suppressLineNumbers w:val="0"/>
              <w:autoSpaceDE w:val="0"/>
              <w:autoSpaceDN w:val="0"/>
              <w:spacing w:before="0" w:beforeAutospacing="0" w:after="0" w:afterAutospacing="0" w:line="242" w:lineRule="auto"/>
              <w:ind w:left="415" w:leftChars="0" w:right="50" w:rightChars="0" w:hanging="308" w:firstLineChars="0"/>
              <w:jc w:val="left"/>
              <w:rPr>
                <w:rFonts w:hint="eastAsia" w:ascii="宋体" w:hAnsi="宋体" w:eastAsia="宋体" w:cs="宋体"/>
                <w:color w:val="auto"/>
                <w:sz w:val="21"/>
                <w:szCs w:val="21"/>
                <w:highlight w:val="none"/>
              </w:rPr>
            </w:pPr>
            <w:r>
              <w:rPr>
                <w:rFonts w:ascii="宋体" w:hAnsi="宋体" w:eastAsia="宋体" w:cs="宋体"/>
                <w:sz w:val="21"/>
                <w:szCs w:val="22"/>
                <w:highlight w:val="none"/>
                <w:lang w:val="zh-CN" w:eastAsia="zh-CN" w:bidi="zh-CN"/>
              </w:rPr>
              <w:t>履约保证金（详见招标文件相应条款）</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6913ABE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B41FFC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ED4B00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7005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56FBE2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highlight w:val="none"/>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top"/>
          </w:tcPr>
          <w:p w14:paraId="60A80234">
            <w:pPr>
              <w:keepNext w:val="0"/>
              <w:keepLines w:val="0"/>
              <w:widowControl w:val="0"/>
              <w:suppressLineNumbers w:val="0"/>
              <w:autoSpaceDE w:val="0"/>
              <w:autoSpaceDN w:val="0"/>
              <w:spacing w:before="1" w:beforeAutospacing="0" w:after="0" w:afterAutospacing="0" w:line="244" w:lineRule="auto"/>
              <w:ind w:left="518" w:leftChars="0" w:right="49" w:rightChars="0" w:hanging="411" w:firstLineChars="0"/>
              <w:jc w:val="left"/>
              <w:rPr>
                <w:rFonts w:hint="eastAsia" w:ascii="宋体" w:hAnsi="宋体" w:eastAsia="宋体" w:cs="宋体"/>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886983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71042B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47F0E3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45743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9EAEBD5">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5B83358">
            <w:pPr>
              <w:keepNext w:val="0"/>
              <w:keepLines w:val="0"/>
              <w:suppressLineNumbers w:val="0"/>
              <w:spacing w:before="0" w:beforeAutospacing="0" w:after="0" w:afterAutospacing="0" w:line="240" w:lineRule="auto"/>
              <w:ind w:left="0" w:right="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46358D4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369E82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35D40C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bl>
    <w:p w14:paraId="3E7045D5">
      <w:pPr>
        <w:snapToGrid w:val="0"/>
        <w:spacing w:before="156" w:beforeLines="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注：如不填写，</w:t>
      </w:r>
      <w:r>
        <w:rPr>
          <w:rFonts w:hint="eastAsia" w:ascii="宋体" w:hAnsi="宋体" w:eastAsia="宋体" w:cs="宋体"/>
          <w:color w:val="auto"/>
          <w:sz w:val="24"/>
          <w:szCs w:val="20"/>
          <w:highlight w:val="none"/>
          <w:lang w:eastAsia="zh-CN"/>
        </w:rPr>
        <w:t>采购人</w:t>
      </w:r>
      <w:r>
        <w:rPr>
          <w:rFonts w:hint="eastAsia" w:ascii="宋体" w:hAnsi="宋体" w:eastAsia="宋体" w:cs="宋体"/>
          <w:color w:val="auto"/>
          <w:sz w:val="24"/>
          <w:szCs w:val="20"/>
          <w:highlight w:val="none"/>
        </w:rPr>
        <w:t>将视为 “无偏离”。</w:t>
      </w:r>
    </w:p>
    <w:p w14:paraId="5C31A3AC">
      <w:pPr>
        <w:snapToGrid w:val="0"/>
        <w:spacing w:line="360" w:lineRule="auto"/>
        <w:ind w:firstLine="4478" w:firstLineChars="1866"/>
        <w:jc w:val="right"/>
        <w:rPr>
          <w:rFonts w:hint="eastAsia" w:ascii="宋体" w:hAnsi="宋体" w:eastAsia="宋体" w:cs="宋体"/>
          <w:snapToGrid w:val="0"/>
          <w:color w:val="auto"/>
          <w:sz w:val="24"/>
          <w:szCs w:val="24"/>
          <w:highlight w:val="none"/>
        </w:rPr>
      </w:pPr>
    </w:p>
    <w:p w14:paraId="0ED7D522">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418128BF">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3D8E643C">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181F053">
      <w:pPr>
        <w:spacing w:line="240" w:lineRule="auto"/>
        <w:rPr>
          <w:rFonts w:hint="eastAsia" w:ascii="宋体" w:hAnsi="宋体" w:eastAsia="宋体" w:cs="宋体"/>
          <w:color w:val="auto"/>
          <w:sz w:val="32"/>
          <w:szCs w:val="20"/>
          <w:highlight w:val="none"/>
        </w:rPr>
      </w:pPr>
      <w:r>
        <w:rPr>
          <w:rFonts w:hint="eastAsia" w:ascii="宋体" w:hAnsi="宋体" w:eastAsia="宋体" w:cs="宋体"/>
          <w:snapToGrid w:val="0"/>
          <w:color w:val="auto"/>
          <w:sz w:val="24"/>
          <w:szCs w:val="24"/>
          <w:highlight w:val="none"/>
        </w:rPr>
        <w:t xml:space="preserve">                                    </w:t>
      </w:r>
    </w:p>
    <w:p w14:paraId="4052940B">
      <w:pPr>
        <w:adjustRightInd w:val="0"/>
        <w:spacing w:line="318" w:lineRule="atLeast"/>
        <w:ind w:left="369" w:firstLine="369"/>
        <w:textAlignment w:val="baseline"/>
        <w:rPr>
          <w:rFonts w:hint="eastAsia" w:ascii="宋体" w:hAnsi="宋体" w:eastAsia="宋体" w:cs="宋体"/>
          <w:color w:val="auto"/>
          <w:sz w:val="32"/>
          <w:szCs w:val="20"/>
          <w:highlight w:val="none"/>
        </w:rPr>
      </w:pPr>
    </w:p>
    <w:p w14:paraId="0BFBA5BE">
      <w:pPr>
        <w:snapToGrid w:val="0"/>
        <w:spacing w:before="156" w:beforeLines="50" w:after="50" w:line="240" w:lineRule="auto"/>
        <w:rPr>
          <w:rFonts w:hint="eastAsia" w:ascii="宋体" w:hAnsi="宋体" w:eastAsia="宋体" w:cs="宋体"/>
          <w:b/>
          <w:color w:val="auto"/>
          <w:sz w:val="24"/>
          <w:szCs w:val="24"/>
          <w:highlight w:val="none"/>
        </w:rPr>
      </w:pPr>
    </w:p>
    <w:p w14:paraId="22F88673">
      <w:pPr>
        <w:snapToGrid w:val="0"/>
        <w:spacing w:before="156" w:beforeLines="50" w:after="50" w:line="240" w:lineRule="auto"/>
        <w:rPr>
          <w:rFonts w:hint="eastAsia" w:ascii="宋体" w:hAnsi="宋体" w:eastAsia="宋体" w:cs="宋体"/>
          <w:b/>
          <w:color w:val="auto"/>
          <w:sz w:val="24"/>
          <w:szCs w:val="24"/>
          <w:highlight w:val="none"/>
        </w:rPr>
      </w:pPr>
    </w:p>
    <w:p w14:paraId="3DDE488E">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.技术响应表格式：</w:t>
      </w:r>
    </w:p>
    <w:p w14:paraId="272300E2">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b/>
          <w:bCs/>
          <w:color w:val="auto"/>
          <w:sz w:val="30"/>
          <w:szCs w:val="30"/>
          <w:highlight w:val="none"/>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7C9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38E0188">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45E7F37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2643A84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偏离情况</w:t>
            </w:r>
          </w:p>
        </w:tc>
      </w:tr>
      <w:tr w14:paraId="5E5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82D4FED">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55C2FF">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30852C8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D867FEB">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highlight w:val="none"/>
              </w:rPr>
            </w:pPr>
            <w:r>
              <w:rPr>
                <w:rFonts w:hint="eastAsia" w:ascii="宋体" w:hAnsi="宋体" w:eastAsia="宋体" w:cs="宋体"/>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52CBF8B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highlight w:val="none"/>
              </w:rPr>
            </w:pPr>
          </w:p>
        </w:tc>
      </w:tr>
      <w:tr w14:paraId="65D8A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B9892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w:t>
            </w:r>
            <w:r>
              <w:rPr>
                <w:rFonts w:hint="eastAsia" w:ascii="宋体" w:hAnsi="宋体" w:eastAsia="宋体" w:cs="宋体"/>
                <w:color w:val="auto"/>
                <w:sz w:val="24"/>
                <w:szCs w:val="24"/>
                <w:highlight w:val="none"/>
                <w:lang w:val="en-US" w:eastAsia="zh-CN"/>
              </w:rPr>
              <w:t>部分采购</w:t>
            </w:r>
            <w:r>
              <w:rPr>
                <w:rFonts w:hint="eastAsia" w:ascii="宋体" w:hAnsi="宋体" w:eastAsia="宋体" w:cs="宋体"/>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54A69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82FEA1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534966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23C5DF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r w14:paraId="48259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1573552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7946E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306A36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2CDC43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3CDC58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7A83D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C30352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04CF87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49660B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5C1060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C89EA6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r>
      <w:tr w14:paraId="6C1F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7885013">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4074A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F77BE3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E345BA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510F8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51D2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4F2C7D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27B66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15A3E2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3F415A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BBAB2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p>
        </w:tc>
      </w:tr>
      <w:tr w14:paraId="3BBE5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B0E45F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BD253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CFF8F7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07DC65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1A3D71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highlight w:val="none"/>
              </w:rPr>
            </w:pPr>
          </w:p>
        </w:tc>
      </w:tr>
    </w:tbl>
    <w:p w14:paraId="57F72B40">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列明招标文件的产品设备要求与投标文件对应响应，并说明偏离状况；</w:t>
      </w:r>
    </w:p>
    <w:p w14:paraId="1244EB08">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无偏离应在本表空白处醒目地注明“无偏离”的字样。</w:t>
      </w:r>
    </w:p>
    <w:p w14:paraId="71D4F586">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如不填写，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将视为 “无偏离”。</w:t>
      </w:r>
    </w:p>
    <w:p w14:paraId="4ED574AD">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796A3B2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12137BB8">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41DAA4D">
      <w:pPr>
        <w:spacing w:line="360" w:lineRule="auto"/>
        <w:outlineLvl w:val="1"/>
        <w:rPr>
          <w:rFonts w:hint="eastAsia" w:ascii="宋体" w:hAnsi="宋体" w:eastAsia="宋体" w:cs="宋体"/>
          <w:b/>
          <w:bCs/>
          <w:color w:val="auto"/>
          <w:kern w:val="0"/>
          <w:sz w:val="24"/>
          <w:szCs w:val="24"/>
          <w:highlight w:val="none"/>
        </w:rPr>
      </w:pPr>
    </w:p>
    <w:p w14:paraId="55E34E9E">
      <w:pPr>
        <w:spacing w:line="360" w:lineRule="auto"/>
        <w:outlineLvl w:val="1"/>
        <w:rPr>
          <w:rFonts w:hint="eastAsia" w:ascii="宋体" w:hAnsi="宋体" w:eastAsia="宋体" w:cs="宋体"/>
          <w:b/>
          <w:bCs/>
          <w:color w:val="auto"/>
          <w:kern w:val="0"/>
          <w:sz w:val="24"/>
          <w:szCs w:val="24"/>
          <w:highlight w:val="none"/>
        </w:rPr>
      </w:pPr>
    </w:p>
    <w:p w14:paraId="25C5DA95">
      <w:pPr>
        <w:snapToGrid w:val="0"/>
        <w:spacing w:before="50" w:after="156" w:afterLines="50" w:line="360" w:lineRule="auto"/>
        <w:jc w:val="left"/>
        <w:rPr>
          <w:rFonts w:hint="eastAsia" w:ascii="宋体" w:hAnsi="宋体" w:eastAsia="宋体" w:cs="宋体"/>
          <w:b/>
          <w:color w:val="auto"/>
          <w:sz w:val="24"/>
          <w:szCs w:val="24"/>
          <w:highlight w:val="none"/>
        </w:rPr>
      </w:pPr>
    </w:p>
    <w:p w14:paraId="2E1F36A9">
      <w:pPr>
        <w:snapToGrid w:val="0"/>
        <w:spacing w:before="50" w:after="156"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.产品配置清单表</w:t>
      </w:r>
    </w:p>
    <w:p w14:paraId="7CD1836D">
      <w:pPr>
        <w:spacing w:line="360" w:lineRule="auto"/>
        <w:jc w:val="cente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产品配置清单表</w:t>
      </w:r>
    </w:p>
    <w:tbl>
      <w:tblPr>
        <w:tblStyle w:val="26"/>
        <w:tblW w:w="101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1"/>
        <w:gridCol w:w="1517"/>
        <w:gridCol w:w="753"/>
        <w:gridCol w:w="1117"/>
        <w:gridCol w:w="2292"/>
        <w:gridCol w:w="1393"/>
        <w:gridCol w:w="1373"/>
        <w:gridCol w:w="1150"/>
      </w:tblGrid>
      <w:tr w14:paraId="4B409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tblHeader/>
        </w:trPr>
        <w:tc>
          <w:tcPr>
            <w:tcW w:w="581" w:type="dxa"/>
            <w:noWrap w:val="0"/>
            <w:vAlign w:val="center"/>
          </w:tcPr>
          <w:p w14:paraId="485D363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编号</w:t>
            </w:r>
          </w:p>
        </w:tc>
        <w:tc>
          <w:tcPr>
            <w:tcW w:w="1517" w:type="dxa"/>
            <w:noWrap w:val="0"/>
            <w:vAlign w:val="center"/>
          </w:tcPr>
          <w:p w14:paraId="35BCCC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设备（产品）名称</w:t>
            </w:r>
          </w:p>
        </w:tc>
        <w:tc>
          <w:tcPr>
            <w:tcW w:w="753" w:type="dxa"/>
            <w:noWrap w:val="0"/>
            <w:vAlign w:val="center"/>
          </w:tcPr>
          <w:p w14:paraId="149CFF4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单位</w:t>
            </w:r>
          </w:p>
        </w:tc>
        <w:tc>
          <w:tcPr>
            <w:tcW w:w="1117" w:type="dxa"/>
            <w:tcBorders>
              <w:right w:val="single" w:color="auto" w:sz="4" w:space="0"/>
            </w:tcBorders>
            <w:noWrap w:val="0"/>
            <w:vAlign w:val="center"/>
          </w:tcPr>
          <w:p w14:paraId="037F56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数量</w:t>
            </w:r>
          </w:p>
        </w:tc>
        <w:tc>
          <w:tcPr>
            <w:tcW w:w="2292" w:type="dxa"/>
            <w:tcBorders>
              <w:left w:val="single" w:color="auto" w:sz="4" w:space="0"/>
              <w:right w:val="single" w:color="auto" w:sz="4" w:space="0"/>
            </w:tcBorders>
            <w:noWrap w:val="0"/>
            <w:vAlign w:val="center"/>
          </w:tcPr>
          <w:p w14:paraId="1208781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配置及技术参数说明</w:t>
            </w:r>
          </w:p>
        </w:tc>
        <w:tc>
          <w:tcPr>
            <w:tcW w:w="1393" w:type="dxa"/>
            <w:tcBorders>
              <w:left w:val="single" w:color="auto" w:sz="4" w:space="0"/>
              <w:right w:val="single" w:color="auto" w:sz="4" w:space="0"/>
            </w:tcBorders>
            <w:noWrap w:val="0"/>
            <w:vAlign w:val="center"/>
          </w:tcPr>
          <w:p w14:paraId="6CF9472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品牌、型号</w:t>
            </w:r>
          </w:p>
        </w:tc>
        <w:tc>
          <w:tcPr>
            <w:tcW w:w="1373" w:type="dxa"/>
            <w:tcBorders>
              <w:left w:val="single" w:color="auto" w:sz="4" w:space="0"/>
              <w:right w:val="single" w:color="auto" w:sz="4" w:space="0"/>
            </w:tcBorders>
            <w:noWrap w:val="0"/>
            <w:vAlign w:val="center"/>
          </w:tcPr>
          <w:p w14:paraId="1959D5F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制造商名称</w:t>
            </w:r>
          </w:p>
        </w:tc>
        <w:tc>
          <w:tcPr>
            <w:tcW w:w="1150" w:type="dxa"/>
            <w:tcBorders>
              <w:left w:val="single" w:color="auto" w:sz="4" w:space="0"/>
            </w:tcBorders>
            <w:noWrap w:val="0"/>
            <w:vAlign w:val="center"/>
          </w:tcPr>
          <w:p w14:paraId="28F2BF7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备注</w:t>
            </w:r>
          </w:p>
        </w:tc>
      </w:tr>
      <w:tr w14:paraId="563E7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1431E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517" w:type="dxa"/>
            <w:noWrap w:val="0"/>
            <w:vAlign w:val="center"/>
          </w:tcPr>
          <w:p w14:paraId="6914D4E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EF93A9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41A5C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2BEFAD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5A9B0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B1EFE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E26C8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FA9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51D2185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517" w:type="dxa"/>
            <w:noWrap w:val="0"/>
            <w:vAlign w:val="center"/>
          </w:tcPr>
          <w:p w14:paraId="60B4516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4B85F4B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38CEA0B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66FB3E8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4C3C71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14622B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A10FC3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3F090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59C664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517" w:type="dxa"/>
            <w:noWrap w:val="0"/>
            <w:vAlign w:val="center"/>
          </w:tcPr>
          <w:p w14:paraId="7B0E836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14F52B8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23F9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B9268C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68BD4A6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28525CC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ABF8A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AC50D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3E2B306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1517" w:type="dxa"/>
            <w:noWrap w:val="0"/>
            <w:vAlign w:val="center"/>
          </w:tcPr>
          <w:p w14:paraId="0054A24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5555556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18198F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E8469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220A6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26207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0235D9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EAD4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0B323D2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1517" w:type="dxa"/>
            <w:noWrap w:val="0"/>
            <w:vAlign w:val="center"/>
          </w:tcPr>
          <w:p w14:paraId="5052A24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2D0AEC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4BEB50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060BE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81F72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303EB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2DCA9D0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5A188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276F1F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1517" w:type="dxa"/>
            <w:noWrap w:val="0"/>
            <w:vAlign w:val="center"/>
          </w:tcPr>
          <w:p w14:paraId="2071C03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73166CB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28263F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8313F3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179334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6412611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43CFCA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1C437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7A8A3D9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1517" w:type="dxa"/>
            <w:noWrap w:val="0"/>
            <w:vAlign w:val="center"/>
          </w:tcPr>
          <w:p w14:paraId="16F0FA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6A66147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5C69823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35BB4C6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07C39F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BABBB7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6FE4C0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5DDD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4F300A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1517" w:type="dxa"/>
            <w:noWrap w:val="0"/>
            <w:vAlign w:val="center"/>
          </w:tcPr>
          <w:p w14:paraId="2966780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3FDA0A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210E9A2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57102E5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193C05C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38BE7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78096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5981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CFAEF2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1517" w:type="dxa"/>
            <w:noWrap w:val="0"/>
            <w:vAlign w:val="center"/>
          </w:tcPr>
          <w:p w14:paraId="0F906DD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A1CF3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AD7B4F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4C212E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D52BBF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6DD968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EAE7D8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A1BA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4207048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1517" w:type="dxa"/>
            <w:noWrap w:val="0"/>
            <w:vAlign w:val="center"/>
          </w:tcPr>
          <w:p w14:paraId="1E234D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15879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69B3C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7020D0B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25FC72F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AFD826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300E109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6933A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581" w:type="dxa"/>
            <w:noWrap w:val="0"/>
            <w:vAlign w:val="center"/>
          </w:tcPr>
          <w:p w14:paraId="14E4E50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1517" w:type="dxa"/>
            <w:noWrap w:val="0"/>
            <w:vAlign w:val="center"/>
          </w:tcPr>
          <w:p w14:paraId="54FC1A6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noWrap w:val="0"/>
            <w:vAlign w:val="center"/>
          </w:tcPr>
          <w:p w14:paraId="07FDD79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1929C0D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04B3204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41D4A6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4C6B61C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39EA3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2565D5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581" w:type="dxa"/>
            <w:noWrap w:val="0"/>
            <w:vAlign w:val="center"/>
          </w:tcPr>
          <w:p w14:paraId="01148C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CF1D26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53" w:type="dxa"/>
            <w:tcBorders>
              <w:bottom w:val="single" w:color="auto" w:sz="4" w:space="0"/>
            </w:tcBorders>
            <w:noWrap w:val="0"/>
            <w:vAlign w:val="center"/>
          </w:tcPr>
          <w:p w14:paraId="2A37E4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bottom w:val="single" w:color="auto" w:sz="4" w:space="0"/>
              <w:right w:val="single" w:color="auto" w:sz="4" w:space="0"/>
            </w:tcBorders>
            <w:noWrap w:val="0"/>
            <w:vAlign w:val="center"/>
          </w:tcPr>
          <w:p w14:paraId="7A820C0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bottom w:val="single" w:color="auto" w:sz="4" w:space="0"/>
              <w:right w:val="single" w:color="auto" w:sz="4" w:space="0"/>
            </w:tcBorders>
            <w:noWrap w:val="0"/>
            <w:vAlign w:val="center"/>
          </w:tcPr>
          <w:p w14:paraId="2FD0E6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bottom w:val="single" w:color="auto" w:sz="4" w:space="0"/>
              <w:right w:val="single" w:color="auto" w:sz="4" w:space="0"/>
            </w:tcBorders>
            <w:noWrap w:val="0"/>
            <w:vAlign w:val="center"/>
          </w:tcPr>
          <w:p w14:paraId="216774E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bottom w:val="single" w:color="auto" w:sz="4" w:space="0"/>
              <w:right w:val="single" w:color="auto" w:sz="4" w:space="0"/>
            </w:tcBorders>
            <w:noWrap w:val="0"/>
            <w:vAlign w:val="top"/>
          </w:tcPr>
          <w:p w14:paraId="58FFBB7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bottom w:val="single" w:color="auto" w:sz="4" w:space="0"/>
            </w:tcBorders>
            <w:noWrap w:val="0"/>
            <w:vAlign w:val="center"/>
          </w:tcPr>
          <w:p w14:paraId="7D006B4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0BFA7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581" w:type="dxa"/>
            <w:noWrap w:val="0"/>
            <w:vAlign w:val="center"/>
          </w:tcPr>
          <w:p w14:paraId="628E0FB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7CD969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753" w:type="dxa"/>
            <w:noWrap w:val="0"/>
            <w:vAlign w:val="center"/>
          </w:tcPr>
          <w:p w14:paraId="198E2E0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761F297F">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26A1C0B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40A2716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0277208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5F5180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r w14:paraId="4BB0C0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581" w:type="dxa"/>
            <w:noWrap w:val="0"/>
            <w:vAlign w:val="center"/>
          </w:tcPr>
          <w:p w14:paraId="512E49F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17" w:type="dxa"/>
            <w:noWrap w:val="0"/>
            <w:vAlign w:val="center"/>
          </w:tcPr>
          <w:p w14:paraId="320590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其他</w:t>
            </w:r>
          </w:p>
        </w:tc>
        <w:tc>
          <w:tcPr>
            <w:tcW w:w="753" w:type="dxa"/>
            <w:noWrap w:val="0"/>
            <w:vAlign w:val="center"/>
          </w:tcPr>
          <w:p w14:paraId="60DFECDB">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17" w:type="dxa"/>
            <w:tcBorders>
              <w:right w:val="single" w:color="auto" w:sz="4" w:space="0"/>
            </w:tcBorders>
            <w:noWrap w:val="0"/>
            <w:vAlign w:val="center"/>
          </w:tcPr>
          <w:p w14:paraId="0F27E72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2292" w:type="dxa"/>
            <w:tcBorders>
              <w:left w:val="single" w:color="auto" w:sz="4" w:space="0"/>
              <w:right w:val="single" w:color="auto" w:sz="4" w:space="0"/>
            </w:tcBorders>
            <w:noWrap w:val="0"/>
            <w:vAlign w:val="center"/>
          </w:tcPr>
          <w:p w14:paraId="4628F97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93" w:type="dxa"/>
            <w:tcBorders>
              <w:left w:val="single" w:color="auto" w:sz="4" w:space="0"/>
              <w:right w:val="single" w:color="auto" w:sz="4" w:space="0"/>
            </w:tcBorders>
            <w:noWrap w:val="0"/>
            <w:vAlign w:val="center"/>
          </w:tcPr>
          <w:p w14:paraId="78FBEAE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373" w:type="dxa"/>
            <w:tcBorders>
              <w:left w:val="single" w:color="auto" w:sz="4" w:space="0"/>
              <w:right w:val="single" w:color="auto" w:sz="4" w:space="0"/>
            </w:tcBorders>
            <w:noWrap w:val="0"/>
            <w:vAlign w:val="top"/>
          </w:tcPr>
          <w:p w14:paraId="3E747DA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150" w:type="dxa"/>
            <w:tcBorders>
              <w:left w:val="single" w:color="auto" w:sz="4" w:space="0"/>
            </w:tcBorders>
            <w:noWrap w:val="0"/>
            <w:vAlign w:val="center"/>
          </w:tcPr>
          <w:p w14:paraId="7F49A1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r>
    </w:tbl>
    <w:p w14:paraId="6B5EDF6C">
      <w:pPr>
        <w:snapToGrid w:val="0"/>
        <w:spacing w:before="50" w:after="156" w:afterLines="5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1.根据招标需求中“具体设备数量、配置及简要描述等”内容填写，并注明投标文件与招标文件上</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配置及技术参数</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的差异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9862A02">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2.在填写时，如本表格不适合投标单位的实际情况，可根据本表格式自行划表填写。</w:t>
      </w:r>
    </w:p>
    <w:p w14:paraId="336C5CF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79A628">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2AF5D47">
      <w:pPr>
        <w:snapToGrid w:val="0"/>
        <w:spacing w:line="360" w:lineRule="auto"/>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法定代表人或授权代表（签字或盖章）:___________                                   </w:t>
      </w:r>
    </w:p>
    <w:p w14:paraId="00919ACF">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BDD3C4A">
      <w:pPr>
        <w:widowControl w:val="0"/>
        <w:autoSpaceDE w:val="0"/>
        <w:autoSpaceDN w:val="0"/>
        <w:adjustRightInd w:val="0"/>
        <w:spacing w:after="120" w:line="240" w:lineRule="auto"/>
        <w:ind w:left="420" w:leftChars="200" w:firstLine="560" w:firstLineChars="200"/>
        <w:jc w:val="both"/>
        <w:textAlignment w:val="baseline"/>
        <w:rPr>
          <w:rFonts w:hint="eastAsia" w:asciiTheme="minorEastAsia" w:hAnsiTheme="minorEastAsia" w:eastAsiaTheme="minorEastAsia" w:cstheme="minorEastAsia"/>
          <w:color w:val="000000" w:themeColor="text1"/>
          <w:spacing w:val="0"/>
          <w:kern w:val="0"/>
          <w:sz w:val="28"/>
          <w:szCs w:val="20"/>
          <w:highlight w:val="none"/>
          <w:lang w:val="en-US" w:eastAsia="zh-CN" w:bidi="ar-SA"/>
          <w14:textFill>
            <w14:solidFill>
              <w14:schemeClr w14:val="tx1"/>
            </w14:solidFill>
          </w14:textFill>
        </w:rPr>
      </w:pPr>
    </w:p>
    <w:p w14:paraId="54792A0A">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en-US" w:eastAsia="zh-CN"/>
        </w:rPr>
        <w:t>技术商务分自评表</w:t>
      </w:r>
    </w:p>
    <w:p w14:paraId="4490A3D1">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4010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B6F048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7643B77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51BE5EA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3286BCB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0D62F09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199B881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7AD5394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7D55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37914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94327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C4642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EE2A6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C0C3A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70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1ACD6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08296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76659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6B6D6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5CD99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47F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A1033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BDA05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93A63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BB6BF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ED4CC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3F2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ACDB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30C69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498E5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64443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38EF5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8F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912F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2794D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BB01C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098E4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91D1C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C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521B0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EA24B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349CF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2504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4271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0CF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DF36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AB134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0BB2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8937C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8DBAA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9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CF155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3EBDF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192ED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C5310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E30F7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F40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0B144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A90C2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152CB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C40A0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2CE64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BF2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AA115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2A2B0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FEE7B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371F2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06F91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166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B6655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6D3D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59255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A27F8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5132D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B2F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02531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BCE3A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7BE14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A03EB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30388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E60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F6208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FBFE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84AF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332C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6807C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82C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1D946C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A1243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4834B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58E26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E843B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795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6F32E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7596B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DAC2E0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1948C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C0EA0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FF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9A003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0741C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ED55D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305B0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16298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349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4F35D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0E4CB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56384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987B9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771528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9E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845C6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74F76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3B9A5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BF2B2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9BD57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5CB7FFA1">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1CFC3B9D">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.1投标单位项目负责人简历、专业职称、业绩表（格式）（如有）</w:t>
      </w:r>
    </w:p>
    <w:p w14:paraId="2CF849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1DB4A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CCE6E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noWrap w:val="0"/>
            <w:vAlign w:val="center"/>
          </w:tcPr>
          <w:p w14:paraId="5090BD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6BF815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noWrap w:val="0"/>
            <w:vAlign w:val="center"/>
          </w:tcPr>
          <w:p w14:paraId="767D34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72016B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noWrap w:val="0"/>
            <w:vAlign w:val="center"/>
          </w:tcPr>
          <w:p w14:paraId="66CF32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A6A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406FF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noWrap w:val="0"/>
            <w:vAlign w:val="center"/>
          </w:tcPr>
          <w:p w14:paraId="0BF896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17C6D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2F08CE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noWrap w:val="0"/>
            <w:vAlign w:val="center"/>
          </w:tcPr>
          <w:p w14:paraId="692603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14567C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noWrap w:val="0"/>
            <w:vAlign w:val="center"/>
          </w:tcPr>
          <w:p w14:paraId="640F5A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168D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FCD71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noWrap w:val="0"/>
            <w:vAlign w:val="center"/>
          </w:tcPr>
          <w:p w14:paraId="66774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noWrap w:val="0"/>
            <w:vAlign w:val="center"/>
          </w:tcPr>
          <w:p w14:paraId="08D4E2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4636F3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noWrap w:val="0"/>
            <w:vAlign w:val="center"/>
          </w:tcPr>
          <w:p w14:paraId="6F8847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4547C1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8FAE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749B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noWrap w:val="0"/>
            <w:vAlign w:val="center"/>
          </w:tcPr>
          <w:p w14:paraId="39750D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F63E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525B03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13EAC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6E92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noWrap w:val="0"/>
            <w:vAlign w:val="center"/>
          </w:tcPr>
          <w:p w14:paraId="48A19C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noWrap w:val="0"/>
            <w:vAlign w:val="center"/>
          </w:tcPr>
          <w:p w14:paraId="3DF60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noWrap w:val="0"/>
            <w:vAlign w:val="center"/>
          </w:tcPr>
          <w:p w14:paraId="42095B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03377B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noWrap w:val="0"/>
            <w:vAlign w:val="center"/>
          </w:tcPr>
          <w:p w14:paraId="15B211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56CAE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2AA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noWrap w:val="0"/>
            <w:vAlign w:val="center"/>
          </w:tcPr>
          <w:p w14:paraId="1C64D38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306A5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6BBF9F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6AF253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859A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74571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0074A7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3D46BC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3F109F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82F03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17AA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ECD3E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B9068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64889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3B5AB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5D989F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B9BC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238A3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4260F8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400833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20E4B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A30C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C94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1CBB5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30BA4C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198765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1C13B5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3F2C04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30F70FAB">
      <w:pPr>
        <w:snapToGrid w:val="0"/>
        <w:spacing w:before="50" w:after="156" w:afterLines="50" w:line="24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注：1.项目负责人应附身份证、职称证书、执业资格证书等复印件或扫描件（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4EEDF920">
      <w:pPr>
        <w:snapToGrid w:val="0"/>
        <w:spacing w:before="50" w:after="156" w:afterLines="50"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07557B8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4AF8624">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10B197FA">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D47C8F3">
      <w:pPr>
        <w:snapToGrid w:val="0"/>
        <w:spacing w:line="360" w:lineRule="auto"/>
        <w:ind w:firstLine="413" w:firstLineChars="197"/>
        <w:rPr>
          <w:rFonts w:hint="eastAsia" w:ascii="宋体" w:hAnsi="宋体" w:eastAsia="宋体" w:cs="宋体"/>
          <w:snapToGrid w:val="0"/>
          <w:color w:val="auto"/>
          <w:sz w:val="21"/>
          <w:szCs w:val="21"/>
          <w:highlight w:val="none"/>
        </w:rPr>
      </w:pPr>
    </w:p>
    <w:p w14:paraId="0C2F5CCF">
      <w:pPr>
        <w:spacing w:line="240" w:lineRule="auto"/>
        <w:ind w:right="-567"/>
        <w:jc w:val="left"/>
        <w:rPr>
          <w:rFonts w:hint="eastAsia" w:ascii="宋体" w:hAnsi="宋体" w:eastAsia="宋体" w:cs="宋体"/>
          <w:color w:val="auto"/>
          <w:sz w:val="21"/>
          <w:szCs w:val="24"/>
          <w:highlight w:val="none"/>
        </w:rPr>
      </w:pPr>
    </w:p>
    <w:p w14:paraId="549D632F">
      <w:pPr>
        <w:spacing w:line="240" w:lineRule="auto"/>
        <w:ind w:right="-567"/>
        <w:jc w:val="left"/>
        <w:rPr>
          <w:rFonts w:hint="eastAsia" w:ascii="宋体" w:hAnsi="宋体" w:eastAsia="宋体" w:cs="宋体"/>
          <w:b/>
          <w:color w:val="auto"/>
          <w:sz w:val="24"/>
          <w:szCs w:val="24"/>
          <w:highlight w:val="none"/>
          <w:lang w:val="en-US" w:eastAsia="zh-CN"/>
        </w:rPr>
      </w:pPr>
      <w:bookmarkStart w:id="17" w:name="_Toc18715"/>
    </w:p>
    <w:p w14:paraId="2F460824">
      <w:pPr>
        <w:spacing w:line="240" w:lineRule="auto"/>
        <w:ind w:right="-567"/>
        <w:jc w:val="left"/>
        <w:rPr>
          <w:rFonts w:hint="eastAsia" w:ascii="宋体" w:hAnsi="宋体" w:eastAsia="宋体" w:cs="宋体"/>
          <w:b/>
          <w:color w:val="auto"/>
          <w:sz w:val="24"/>
          <w:szCs w:val="24"/>
          <w:highlight w:val="none"/>
          <w:lang w:val="en-US" w:eastAsia="zh-CN"/>
        </w:rPr>
      </w:pPr>
    </w:p>
    <w:p w14:paraId="427041F8">
      <w:pPr>
        <w:spacing w:line="240" w:lineRule="auto"/>
        <w:ind w:right="-56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.2项目实施人员一览表格式</w:t>
      </w:r>
      <w:bookmarkEnd w:id="17"/>
      <w:r>
        <w:rPr>
          <w:rFonts w:hint="eastAsia" w:ascii="宋体" w:hAnsi="宋体" w:eastAsia="宋体" w:cs="宋体"/>
          <w:b/>
          <w:color w:val="auto"/>
          <w:sz w:val="24"/>
          <w:szCs w:val="24"/>
          <w:highlight w:val="none"/>
        </w:rPr>
        <w:t>（如有）</w:t>
      </w:r>
    </w:p>
    <w:p w14:paraId="4353673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项目实施人员（主要从业人员及其技术资格）一览表</w:t>
      </w:r>
    </w:p>
    <w:p w14:paraId="68C0306B">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p w14:paraId="70364E23">
      <w:pPr>
        <w:spacing w:line="240" w:lineRule="auto"/>
        <w:ind w:firstLine="241"/>
        <w:rPr>
          <w:rFonts w:hint="eastAsia" w:ascii="宋体" w:hAnsi="宋体" w:eastAsia="宋体" w:cs="宋体"/>
          <w:b/>
          <w:color w:val="auto"/>
          <w:sz w:val="24"/>
          <w:szCs w:val="24"/>
          <w:highlight w:val="none"/>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39A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44551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拟在本项目担任的职务(岗位)</w:t>
            </w:r>
          </w:p>
        </w:tc>
        <w:tc>
          <w:tcPr>
            <w:tcW w:w="709" w:type="dxa"/>
            <w:vMerge w:val="restart"/>
            <w:noWrap w:val="0"/>
            <w:vAlign w:val="center"/>
          </w:tcPr>
          <w:p w14:paraId="55EF84D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10" w:type="dxa"/>
            <w:vMerge w:val="restart"/>
            <w:noWrap w:val="0"/>
            <w:vAlign w:val="center"/>
          </w:tcPr>
          <w:p w14:paraId="38B4010E">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5405" w:type="dxa"/>
            <w:gridSpan w:val="5"/>
            <w:noWrap w:val="0"/>
            <w:vAlign w:val="center"/>
          </w:tcPr>
          <w:p w14:paraId="64E367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执业或职业资格证件</w:t>
            </w:r>
          </w:p>
        </w:tc>
        <w:tc>
          <w:tcPr>
            <w:tcW w:w="1070" w:type="dxa"/>
            <w:vMerge w:val="restart"/>
            <w:noWrap w:val="0"/>
            <w:vAlign w:val="center"/>
          </w:tcPr>
          <w:p w14:paraId="5B1B5A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28E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1F2EA858">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09" w:type="dxa"/>
            <w:vMerge w:val="continue"/>
            <w:noWrap w:val="0"/>
            <w:vAlign w:val="center"/>
          </w:tcPr>
          <w:p w14:paraId="0C921405">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10" w:type="dxa"/>
            <w:vMerge w:val="continue"/>
            <w:noWrap w:val="0"/>
            <w:vAlign w:val="center"/>
          </w:tcPr>
          <w:p w14:paraId="5AC6445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1136" w:type="dxa"/>
            <w:noWrap w:val="0"/>
            <w:vAlign w:val="center"/>
          </w:tcPr>
          <w:p w14:paraId="6EC805E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52" w:type="dxa"/>
            <w:noWrap w:val="0"/>
            <w:vAlign w:val="center"/>
          </w:tcPr>
          <w:p w14:paraId="2EA033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3" w:type="dxa"/>
            <w:noWrap w:val="0"/>
            <w:vAlign w:val="center"/>
          </w:tcPr>
          <w:p w14:paraId="23949D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04" w:type="dxa"/>
            <w:noWrap w:val="0"/>
            <w:vAlign w:val="center"/>
          </w:tcPr>
          <w:p w14:paraId="031B74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30" w:type="dxa"/>
            <w:noWrap w:val="0"/>
            <w:vAlign w:val="center"/>
          </w:tcPr>
          <w:p w14:paraId="5FFCB3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070" w:type="dxa"/>
            <w:vMerge w:val="continue"/>
            <w:noWrap w:val="0"/>
            <w:vAlign w:val="center"/>
          </w:tcPr>
          <w:p w14:paraId="73230A76">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r>
      <w:tr w14:paraId="41CD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64C87052">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p>
        </w:tc>
      </w:tr>
      <w:tr w14:paraId="2D6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0473DD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专业技术人员</w:t>
            </w:r>
          </w:p>
        </w:tc>
      </w:tr>
      <w:tr w14:paraId="48FA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0C8124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25C0C0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6922C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3AA378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835F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D4930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68515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D0017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44020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37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42511D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4F61837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110C8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74477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36851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8024A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460B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78EC4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F99C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A3E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5A39C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B3BEE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B73499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10CFE4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CDB9D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0BA06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52AE1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85054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3B69D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1EE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016A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D1AA5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22CC3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7D19E8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EFA77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0F4EE3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F5C54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2FBC7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FD723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049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75A46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709" w:type="dxa"/>
            <w:noWrap w:val="0"/>
            <w:vAlign w:val="center"/>
          </w:tcPr>
          <w:p w14:paraId="7859AA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1E9C93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3D3AD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5D2B97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59C38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C0DC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1EE9F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1B34B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FD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06F68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6437D7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59BA6A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05280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04C79A9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8A0A9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681A54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2F63E32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6C745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CCB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83BA3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4F22E1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BF726B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65430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A3E28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1701CA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0B89B4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0FAE20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2A545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6E9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6ADAD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3D5513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D242A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5A6DF6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4E63A2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7C21EA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4478F4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69CFB6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F0675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4B9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D17D3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174E61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FC565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D4C7B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2988BD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4FF5F5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A8B19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4308446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044F2AF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EA0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6C1C2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7527A27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93B31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7625CF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1B568E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5EEDB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EB6D4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7FF4C4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CE7BF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bl>
    <w:p w14:paraId="5155012D">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snapToGrid w:val="0"/>
          <w:color w:val="auto"/>
          <w:sz w:val="24"/>
          <w:szCs w:val="24"/>
          <w:highlight w:val="none"/>
        </w:rPr>
        <w:t>项目组成人员应附职称证书、执业资格证书等复印件或扫描件（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2FE64893">
      <w:pPr>
        <w:snapToGrid w:val="0"/>
        <w:spacing w:before="50" w:after="156" w:afterLines="50" w:line="24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7D18546F">
      <w:pPr>
        <w:snapToGrid w:val="0"/>
        <w:spacing w:before="50" w:after="50" w:line="240" w:lineRule="auto"/>
        <w:rPr>
          <w:rFonts w:hint="eastAsia" w:ascii="宋体" w:hAnsi="宋体" w:eastAsia="宋体" w:cs="宋体"/>
          <w:color w:val="auto"/>
          <w:spacing w:val="20"/>
          <w:sz w:val="24"/>
          <w:szCs w:val="20"/>
          <w:highlight w:val="none"/>
          <w:u w:val="single"/>
        </w:rPr>
      </w:pPr>
    </w:p>
    <w:p w14:paraId="105B09B1">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26F333AE">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E05FFC4">
      <w:pPr>
        <w:adjustRightInd w:val="0"/>
        <w:spacing w:line="360" w:lineRule="auto"/>
        <w:jc w:val="left"/>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none"/>
          <w:lang w:val="en-US" w:eastAsia="zh-CN"/>
        </w:rPr>
        <w:t>日</w:t>
      </w:r>
    </w:p>
    <w:p w14:paraId="20EA87AE">
      <w:pPr>
        <w:adjustRightInd w:val="0"/>
        <w:spacing w:line="360" w:lineRule="auto"/>
        <w:jc w:val="left"/>
        <w:rPr>
          <w:rFonts w:hint="eastAsia" w:ascii="宋体" w:hAnsi="宋体" w:eastAsia="宋体" w:cs="宋体"/>
          <w:b/>
          <w:bCs/>
          <w:color w:val="auto"/>
          <w:sz w:val="24"/>
          <w:szCs w:val="24"/>
          <w:highlight w:val="none"/>
          <w:lang w:val="en-US" w:eastAsia="zh-CN"/>
        </w:rPr>
      </w:pPr>
    </w:p>
    <w:p w14:paraId="54A41FE0">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投标人需要说明的其他文件和说明（格式自拟）(如有)</w:t>
      </w:r>
    </w:p>
    <w:p w14:paraId="0694823B">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67AA052">
      <w:pPr>
        <w:spacing w:line="240" w:lineRule="auto"/>
        <w:rPr>
          <w:rFonts w:asciiTheme="minorEastAsia" w:hAnsiTheme="minorEastAsia" w:eastAsiaTheme="minorEastAsia" w:cstheme="minorEastAsia"/>
          <w:b/>
          <w:bCs/>
          <w:color w:val="auto"/>
          <w:sz w:val="40"/>
          <w:szCs w:val="40"/>
          <w:highlight w:val="none"/>
        </w:rPr>
      </w:pPr>
    </w:p>
    <w:p w14:paraId="1880C21E">
      <w:pPr>
        <w:spacing w:line="240" w:lineRule="auto"/>
        <w:jc w:val="center"/>
        <w:rPr>
          <w:rFonts w:asciiTheme="minorEastAsia" w:hAnsiTheme="minorEastAsia" w:eastAsiaTheme="minorEastAsia" w:cstheme="minorEastAsia"/>
          <w:b/>
          <w:bCs/>
          <w:color w:val="auto"/>
          <w:sz w:val="40"/>
          <w:szCs w:val="40"/>
          <w:highlight w:val="none"/>
        </w:rPr>
      </w:pPr>
    </w:p>
    <w:p w14:paraId="5A1E3BB9">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浦江博物馆馆藏文物预防性保护项目</w:t>
      </w:r>
    </w:p>
    <w:p w14:paraId="5697D4D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1192D05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087B2EFC">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7289CB79">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45116C5">
      <w:pPr>
        <w:spacing w:line="240" w:lineRule="auto"/>
        <w:jc w:val="center"/>
        <w:rPr>
          <w:rFonts w:asciiTheme="minorEastAsia" w:hAnsiTheme="minorEastAsia" w:eastAsiaTheme="minorEastAsia" w:cstheme="minorEastAsia"/>
          <w:b/>
          <w:bCs/>
          <w:color w:val="auto"/>
          <w:sz w:val="28"/>
          <w:szCs w:val="28"/>
          <w:highlight w:val="none"/>
        </w:rPr>
      </w:pPr>
    </w:p>
    <w:p w14:paraId="6675D2D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C88F13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D88777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D16DA6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2A300F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D9C0D85">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4F95F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390408C">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B6D33A8">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92C95A0">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5D751FB">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05EB37A">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5AAEC1B1">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236FCAEB">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5B6F81FD">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5B9DCC3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.投标人针对报价需要说明的其他文件和说明（格式自拟）—————页码</w:t>
      </w:r>
    </w:p>
    <w:p w14:paraId="24D75B32">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E27664F">
      <w:pPr>
        <w:snapToGrid w:val="0"/>
        <w:spacing w:line="480" w:lineRule="auto"/>
        <w:ind w:firstLine="420" w:firstLineChars="200"/>
        <w:jc w:val="left"/>
        <w:rPr>
          <w:rFonts w:hint="eastAsia" w:ascii="Calibri" w:hAnsi="Calibri" w:cs="Times New Roman" w:eastAsiaTheme="minorEastAsia"/>
          <w:color w:val="auto"/>
          <w:sz w:val="21"/>
          <w:szCs w:val="24"/>
          <w:highlight w:val="none"/>
          <w:lang w:val="en-US" w:eastAsia="zh-CN"/>
        </w:rPr>
      </w:pPr>
    </w:p>
    <w:p w14:paraId="3AB4CABA">
      <w:pPr>
        <w:pStyle w:val="25"/>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846C04E">
      <w:pPr>
        <w:pStyle w:val="25"/>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7A85AE50">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BFB041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30099F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3D7DD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9E2EE0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78504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2C06D8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0F0EE3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45397B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139533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EC3698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224494D6">
      <w:pPr>
        <w:snapToGrid w:val="0"/>
        <w:spacing w:before="120" w:beforeLines="50" w:after="50" w:line="24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4"/>
          <w:highlight w:val="none"/>
        </w:rPr>
        <w:t>投标函格式：</w:t>
      </w:r>
    </w:p>
    <w:p w14:paraId="6C79EE03">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w:t>
      </w:r>
    </w:p>
    <w:p w14:paraId="7C18D7A5">
      <w:pPr>
        <w:spacing w:line="3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浙江中正工程项目管理有限公司</w:t>
      </w:r>
      <w:r>
        <w:rPr>
          <w:rFonts w:hint="eastAsia" w:ascii="宋体" w:hAnsi="宋体" w:eastAsia="宋体" w:cs="宋体"/>
          <w:color w:val="auto"/>
          <w:spacing w:val="-4"/>
          <w:sz w:val="24"/>
          <w:szCs w:val="24"/>
          <w:highlight w:val="none"/>
        </w:rPr>
        <w:t xml:space="preserve"> </w:t>
      </w:r>
    </w:p>
    <w:p w14:paraId="673B7D13">
      <w:pPr>
        <w:spacing w:line="340" w:lineRule="exact"/>
        <w:ind w:firstLine="464"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（供应商全称）      </w:t>
      </w:r>
      <w:r>
        <w:rPr>
          <w:rFonts w:hint="eastAsia" w:ascii="宋体" w:hAnsi="宋体" w:eastAsia="宋体" w:cs="宋体"/>
          <w:color w:val="auto"/>
          <w:spacing w:val="-4"/>
          <w:sz w:val="24"/>
          <w:szCs w:val="24"/>
          <w:highlight w:val="none"/>
        </w:rPr>
        <w:t xml:space="preserve"> 授权</w:t>
      </w:r>
      <w:r>
        <w:rPr>
          <w:rFonts w:hint="eastAsia" w:ascii="宋体" w:hAnsi="宋体" w:eastAsia="宋体" w:cs="宋体"/>
          <w:color w:val="auto"/>
          <w:spacing w:val="-4"/>
          <w:sz w:val="24"/>
          <w:szCs w:val="24"/>
          <w:highlight w:val="none"/>
          <w:u w:val="single"/>
        </w:rPr>
        <w:t xml:space="preserve"> （全权代表姓名、职务）      </w:t>
      </w:r>
      <w:r>
        <w:rPr>
          <w:rFonts w:hint="eastAsia" w:ascii="宋体" w:hAnsi="宋体" w:eastAsia="宋体" w:cs="宋体"/>
          <w:color w:val="auto"/>
          <w:spacing w:val="-4"/>
          <w:sz w:val="24"/>
          <w:szCs w:val="24"/>
          <w:highlight w:val="none"/>
        </w:rPr>
        <w:t xml:space="preserve">为本公司合法代理人，参加贵方组织的 </w:t>
      </w:r>
      <w:r>
        <w:rPr>
          <w:rFonts w:hint="eastAsia" w:ascii="宋体" w:hAnsi="宋体" w:eastAsia="宋体" w:cs="宋体"/>
          <w:color w:val="auto"/>
          <w:spacing w:val="-4"/>
          <w:sz w:val="24"/>
          <w:szCs w:val="24"/>
          <w:highlight w:val="none"/>
          <w:u w:val="single"/>
        </w:rPr>
        <w:t xml:space="preserve">         （招标编号、招标项目名称）  </w:t>
      </w:r>
      <w:r>
        <w:rPr>
          <w:rFonts w:hint="eastAsia" w:ascii="宋体" w:hAnsi="宋体" w:eastAsia="宋体" w:cs="宋体"/>
          <w:color w:val="auto"/>
          <w:spacing w:val="-4"/>
          <w:sz w:val="24"/>
          <w:szCs w:val="24"/>
          <w:highlight w:val="none"/>
        </w:rPr>
        <w:t>招投标活动，代表本公司处理招投标活动中的一切事宜</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在此：</w:t>
      </w:r>
    </w:p>
    <w:p w14:paraId="5DDBD11C">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提供招标文件中规定的全部投标文件。</w:t>
      </w:r>
    </w:p>
    <w:p w14:paraId="3589290B">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据此函，签字代表宣布并承诺如下：</w:t>
      </w:r>
    </w:p>
    <w:p w14:paraId="2DE6A21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投标产品的投标总价为《开标一览表》所列金额。</w:t>
      </w:r>
    </w:p>
    <w:p w14:paraId="099370A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本报价已经包含了所供产品应纳的税金及招标文件规定的报价方式应包含</w:t>
      </w:r>
      <w:r>
        <w:rPr>
          <w:rFonts w:hint="eastAsia" w:ascii="宋体" w:hAnsi="宋体" w:eastAsia="宋体" w:cs="宋体"/>
          <w:color w:val="auto"/>
          <w:spacing w:val="-4"/>
          <w:sz w:val="24"/>
          <w:szCs w:val="24"/>
          <w:highlight w:val="none"/>
          <w:lang w:eastAsia="zh-CN"/>
        </w:rPr>
        <w:t>的其他费用</w:t>
      </w:r>
      <w:r>
        <w:rPr>
          <w:rFonts w:hint="eastAsia" w:ascii="宋体" w:hAnsi="宋体" w:eastAsia="宋体" w:cs="宋体"/>
          <w:color w:val="auto"/>
          <w:spacing w:val="-4"/>
          <w:sz w:val="24"/>
          <w:szCs w:val="24"/>
          <w:highlight w:val="none"/>
        </w:rPr>
        <w:t>。本报价在投标有效期内固定不变，并在合同有效期内不受利率、物价、政策等波动的影响。</w:t>
      </w:r>
    </w:p>
    <w:p w14:paraId="302A5964">
      <w:pPr>
        <w:numPr>
          <w:ilvl w:val="0"/>
          <w:numId w:val="5"/>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本投标自开标之日起</w:t>
      </w:r>
      <w:r>
        <w:rPr>
          <w:rFonts w:hint="eastAsia" w:ascii="宋体" w:hAnsi="宋体" w:eastAsia="宋体" w:cs="宋体"/>
          <w:color w:val="auto"/>
          <w:spacing w:val="-4"/>
          <w:sz w:val="24"/>
          <w:szCs w:val="24"/>
          <w:highlight w:val="none"/>
          <w:u w:val="single"/>
          <w:lang w:val="en-US" w:eastAsia="zh-CN"/>
        </w:rPr>
        <w:t>90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天内有效。</w:t>
      </w:r>
    </w:p>
    <w:p w14:paraId="13A4498A">
      <w:pPr>
        <w:numPr>
          <w:ilvl w:val="0"/>
          <w:numId w:val="5"/>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rPr>
        <w:t>我方此次向贵方提供的项目名称为：</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bCs/>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rPr>
        <w:t>，该项目我方有能力完成。</w:t>
      </w:r>
    </w:p>
    <w:p w14:paraId="75C82317">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2A65CFE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45A56A76">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 承诺应贵方要求提供任何与该项目投标有关的数据、情况和技术资料。</w:t>
      </w:r>
    </w:p>
    <w:p w14:paraId="12ACB25F">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070DED84">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4"/>
          <w:sz w:val="24"/>
          <w:szCs w:val="20"/>
          <w:highlight w:val="none"/>
        </w:rPr>
        <w:t>我方向贵方提交的所有投标文件、资料都是准确的和真实的。若未中标，我单位同意</w:t>
      </w:r>
      <w:r>
        <w:rPr>
          <w:rFonts w:hint="eastAsia" w:ascii="宋体" w:hAnsi="宋体" w:eastAsia="宋体" w:cs="宋体"/>
          <w:color w:val="auto"/>
          <w:spacing w:val="-4"/>
          <w:sz w:val="24"/>
          <w:szCs w:val="20"/>
          <w:highlight w:val="none"/>
          <w:lang w:eastAsia="zh-CN"/>
        </w:rPr>
        <w:t>采购人</w:t>
      </w:r>
      <w:r>
        <w:rPr>
          <w:rFonts w:hint="eastAsia" w:ascii="宋体" w:hAnsi="宋体" w:eastAsia="宋体" w:cs="宋体"/>
          <w:color w:val="auto"/>
          <w:spacing w:val="-4"/>
          <w:sz w:val="24"/>
          <w:szCs w:val="20"/>
          <w:highlight w:val="none"/>
        </w:rPr>
        <w:t>免费采用我单位全部或部分方案。</w:t>
      </w:r>
    </w:p>
    <w:p w14:paraId="5FA2CCD0">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并在人员、设备、资金等方面具有相应的供货及安装能力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6591CB2F">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与本投标有关的一切往来通讯请寄：</w:t>
      </w:r>
    </w:p>
    <w:p w14:paraId="0C105E44">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4473FC41">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传真：________________  电子邮箱：________________</w:t>
      </w:r>
    </w:p>
    <w:p w14:paraId="3D37A622">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投标人名称（电子签章）:___________________</w:t>
      </w:r>
    </w:p>
    <w:p w14:paraId="21E6190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法定代表人（签字或盖章）:________________   </w:t>
      </w:r>
    </w:p>
    <w:p w14:paraId="6ABB4D1F">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775282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7659675">
      <w:pPr>
        <w:spacing w:line="240" w:lineRule="auto"/>
        <w:ind w:right="-567"/>
        <w:jc w:val="left"/>
        <w:outlineLvl w:val="1"/>
        <w:rPr>
          <w:rFonts w:hint="eastAsia" w:ascii="宋体" w:hAnsi="宋体" w:eastAsia="宋体" w:cs="宋体"/>
          <w:b/>
          <w:color w:val="auto"/>
          <w:sz w:val="24"/>
          <w:szCs w:val="24"/>
          <w:highlight w:val="none"/>
        </w:rPr>
      </w:pPr>
    </w:p>
    <w:p w14:paraId="6EEEC9C6">
      <w:pPr>
        <w:spacing w:line="240" w:lineRule="auto"/>
        <w:ind w:right="-567"/>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开标一览表格式：</w:t>
      </w:r>
    </w:p>
    <w:p w14:paraId="4F79E4DD">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开标一览表</w:t>
      </w:r>
    </w:p>
    <w:p w14:paraId="1F227C26">
      <w:pPr>
        <w:spacing w:line="200" w:lineRule="exact"/>
        <w:rPr>
          <w:rFonts w:hint="eastAsia" w:ascii="宋体" w:hAnsi="宋体" w:eastAsia="宋体" w:cs="宋体"/>
          <w:color w:val="auto"/>
          <w:spacing w:val="-4"/>
          <w:sz w:val="24"/>
          <w:szCs w:val="24"/>
          <w:highlight w:val="none"/>
        </w:rPr>
      </w:pPr>
    </w:p>
    <w:p w14:paraId="58E17F6E">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14:paraId="046AA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51E555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1810" w:type="dxa"/>
            <w:tcBorders>
              <w:top w:val="single" w:color="auto" w:sz="4" w:space="0"/>
              <w:bottom w:val="single" w:color="auto" w:sz="4" w:space="0"/>
            </w:tcBorders>
            <w:noWrap w:val="0"/>
            <w:tcMar>
              <w:left w:w="0" w:type="dxa"/>
              <w:right w:w="0" w:type="dxa"/>
            </w:tcMar>
            <w:vAlign w:val="center"/>
          </w:tcPr>
          <w:p w14:paraId="42D07D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14:paraId="26DAD8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05702B2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bCs/>
                <w:color w:val="auto"/>
                <w:sz w:val="24"/>
                <w:szCs w:val="24"/>
                <w:highlight w:val="none"/>
                <w:lang w:bidi="ar"/>
              </w:rPr>
              <w:t>投标</w:t>
            </w:r>
            <w:r>
              <w:rPr>
                <w:rFonts w:hint="eastAsia" w:asciiTheme="minorEastAsia" w:hAnsiTheme="minorEastAsia" w:eastAsiaTheme="minorEastAsia" w:cstheme="minorEastAsia"/>
                <w:b/>
                <w:bCs/>
                <w:color w:val="auto"/>
                <w:sz w:val="24"/>
                <w:szCs w:val="24"/>
                <w:highlight w:val="none"/>
                <w:lang w:val="en-US" w:eastAsia="zh-CN" w:bidi="ar"/>
              </w:rPr>
              <w:t>价（人民币元）</w:t>
            </w:r>
          </w:p>
        </w:tc>
        <w:tc>
          <w:tcPr>
            <w:tcW w:w="1482" w:type="dxa"/>
            <w:tcBorders>
              <w:top w:val="single" w:color="auto" w:sz="4" w:space="0"/>
              <w:bottom w:val="single" w:color="auto" w:sz="4" w:space="0"/>
            </w:tcBorders>
            <w:noWrap w:val="0"/>
            <w:tcMar>
              <w:left w:w="0" w:type="dxa"/>
              <w:right w:w="0" w:type="dxa"/>
            </w:tcMar>
            <w:vAlign w:val="center"/>
          </w:tcPr>
          <w:p w14:paraId="26E01E6F">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30"/>
                <w:highlight w:val="none"/>
              </w:rPr>
              <w:t>备注</w:t>
            </w:r>
          </w:p>
        </w:tc>
      </w:tr>
      <w:tr w14:paraId="36D74B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1A83F7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w:t>
            </w:r>
          </w:p>
        </w:tc>
        <w:tc>
          <w:tcPr>
            <w:tcW w:w="1810" w:type="dxa"/>
            <w:tcBorders>
              <w:bottom w:val="single" w:color="auto" w:sz="4" w:space="0"/>
            </w:tcBorders>
            <w:noWrap w:val="0"/>
            <w:tcMar>
              <w:left w:w="0" w:type="dxa"/>
              <w:right w:w="0" w:type="dxa"/>
            </w:tcMar>
            <w:vAlign w:val="center"/>
          </w:tcPr>
          <w:p w14:paraId="4CBD8CA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浦江博物馆馆藏文物预防性保护项目</w:t>
            </w:r>
          </w:p>
        </w:tc>
        <w:tc>
          <w:tcPr>
            <w:tcW w:w="960" w:type="dxa"/>
            <w:tcBorders>
              <w:bottom w:val="single" w:color="auto" w:sz="4" w:space="0"/>
              <w:right w:val="single" w:color="auto" w:sz="4" w:space="0"/>
            </w:tcBorders>
            <w:noWrap w:val="0"/>
            <w:tcMar>
              <w:left w:w="0" w:type="dxa"/>
              <w:right w:w="0" w:type="dxa"/>
            </w:tcMar>
            <w:vAlign w:val="center"/>
          </w:tcPr>
          <w:p w14:paraId="72CED51F">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720051D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86AE0A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3D72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BEE47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B63448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3220F8D7">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A6E35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1A4F3B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72139E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90B022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450548E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1007E3B9">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3464249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52A444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6CE579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4A382D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810" w:type="dxa"/>
            <w:tcBorders>
              <w:bottom w:val="single" w:color="auto" w:sz="4" w:space="0"/>
            </w:tcBorders>
            <w:noWrap w:val="0"/>
            <w:tcMar>
              <w:left w:w="0" w:type="dxa"/>
              <w:right w:w="0" w:type="dxa"/>
            </w:tcMar>
            <w:vAlign w:val="center"/>
          </w:tcPr>
          <w:p w14:paraId="25D1F5E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960" w:type="dxa"/>
            <w:tcBorders>
              <w:bottom w:val="single" w:color="auto" w:sz="4" w:space="0"/>
              <w:right w:val="single" w:color="auto" w:sz="4" w:space="0"/>
            </w:tcBorders>
            <w:noWrap w:val="0"/>
            <w:tcMar>
              <w:left w:w="0" w:type="dxa"/>
              <w:right w:w="0" w:type="dxa"/>
            </w:tcMar>
            <w:vAlign w:val="center"/>
          </w:tcPr>
          <w:p w14:paraId="03B89DDA">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5F1327A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ED85A5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5A431B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14:paraId="75A1F90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w:t>
            </w:r>
            <w:r>
              <w:rPr>
                <w:rFonts w:hint="eastAsia" w:ascii="宋体" w:hAnsi="宋体" w:eastAsia="宋体" w:cs="宋体"/>
                <w:color w:val="auto"/>
                <w:spacing w:val="-4"/>
                <w:sz w:val="24"/>
                <w:szCs w:val="24"/>
                <w:highlight w:val="none"/>
                <w:lang w:val="en-US" w:eastAsia="zh-CN"/>
              </w:rPr>
              <w:t>价</w:t>
            </w:r>
          </w:p>
        </w:tc>
        <w:tc>
          <w:tcPr>
            <w:tcW w:w="6132" w:type="dxa"/>
            <w:gridSpan w:val="3"/>
            <w:tcBorders>
              <w:top w:val="single" w:color="auto" w:sz="4" w:space="0"/>
              <w:left w:val="single" w:color="auto" w:sz="2" w:space="0"/>
              <w:bottom w:val="single" w:color="auto" w:sz="4" w:space="0"/>
            </w:tcBorders>
            <w:noWrap w:val="0"/>
            <w:vAlign w:val="center"/>
          </w:tcPr>
          <w:p w14:paraId="4D171713">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val="en-US" w:eastAsia="zh-CN"/>
              </w:rPr>
              <w:t>元</w:t>
            </w:r>
          </w:p>
        </w:tc>
      </w:tr>
      <w:tr w14:paraId="0F12D1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7629519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66826136">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highlight w:val="none"/>
              </w:rPr>
            </w:pPr>
          </w:p>
        </w:tc>
      </w:tr>
    </w:tbl>
    <w:p w14:paraId="1F675424">
      <w:pPr>
        <w:spacing w:line="240" w:lineRule="auto"/>
        <w:rPr>
          <w:rFonts w:hint="eastAsia" w:ascii="宋体" w:hAnsi="宋体" w:eastAsia="宋体" w:cs="宋体"/>
          <w:color w:val="auto"/>
          <w:sz w:val="24"/>
          <w:szCs w:val="24"/>
          <w:highlight w:val="none"/>
        </w:rPr>
      </w:pPr>
    </w:p>
    <w:p w14:paraId="6B60EF32">
      <w:pPr>
        <w:spacing w:line="24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5380C8A4">
      <w:pPr>
        <w:spacing w:before="100" w:after="100" w:line="24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4F8F1349">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A04774C">
      <w:pPr>
        <w:spacing w:line="360" w:lineRule="auto"/>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52B8CA65">
      <w:pPr>
        <w:spacing w:line="360" w:lineRule="auto"/>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法定代表人或授权代表（签字或盖章）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1C90DD7E">
      <w:pPr>
        <w:adjustRightIn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760DC55F">
      <w:pP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br w:type="page"/>
      </w:r>
    </w:p>
    <w:p w14:paraId="188E98A5">
      <w:pPr>
        <w:widowControl w:val="0"/>
        <w:ind w:firstLine="0"/>
        <w:jc w:val="left"/>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3566969F">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投标报价明细表</w:t>
      </w:r>
    </w:p>
    <w:p w14:paraId="6CCF6F8A">
      <w:pPr>
        <w:spacing w:line="240" w:lineRule="auto"/>
        <w:rPr>
          <w:rFonts w:hint="eastAsia" w:ascii="宋体" w:hAnsi="宋体" w:eastAsia="宋体" w:cs="宋体"/>
          <w:spacing w:val="-4"/>
          <w:szCs w:val="24"/>
          <w:highlight w:val="none"/>
          <w:u w:val="singl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项目名称：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项目编号：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pacing w:val="-4"/>
          <w:szCs w:val="24"/>
          <w:highlight w:val="none"/>
          <w:u w:val="single"/>
        </w:rPr>
        <w:t xml:space="preserve">           </w:t>
      </w:r>
    </w:p>
    <w:tbl>
      <w:tblPr>
        <w:tblStyle w:val="26"/>
        <w:tblW w:w="10542" w:type="dxa"/>
        <w:jc w:val="center"/>
        <w:tblLayout w:type="autofit"/>
        <w:tblCellMar>
          <w:top w:w="0" w:type="dxa"/>
          <w:left w:w="10" w:type="dxa"/>
          <w:bottom w:w="0" w:type="dxa"/>
          <w:right w:w="10" w:type="dxa"/>
        </w:tblCellMar>
      </w:tblPr>
      <w:tblGrid>
        <w:gridCol w:w="687"/>
        <w:gridCol w:w="397"/>
        <w:gridCol w:w="1673"/>
        <w:gridCol w:w="1920"/>
        <w:gridCol w:w="1274"/>
        <w:gridCol w:w="1084"/>
        <w:gridCol w:w="1084"/>
        <w:gridCol w:w="1265"/>
        <w:gridCol w:w="1158"/>
      </w:tblGrid>
      <w:tr w14:paraId="10A820C0">
        <w:tblPrEx>
          <w:tblCellMar>
            <w:top w:w="0" w:type="dxa"/>
            <w:left w:w="10" w:type="dxa"/>
            <w:bottom w:w="0" w:type="dxa"/>
            <w:right w:w="10" w:type="dxa"/>
          </w:tblCellMar>
        </w:tblPrEx>
        <w:trPr>
          <w:trHeight w:val="63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783D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序号</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26890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产品名称</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D592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品牌/规格型号</w:t>
            </w: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72A3D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数量</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5B9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单位</w:t>
            </w: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3B2A4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单价（元）</w:t>
            </w: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2AE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合计（元）</w:t>
            </w: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CB88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备注</w:t>
            </w:r>
          </w:p>
        </w:tc>
      </w:tr>
      <w:tr w14:paraId="7CF3D5A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A0030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0CE4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D60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31E96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21C7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0D331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B3A6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66717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2AE28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0D88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27127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EBFF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D38E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893F1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3CBA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6462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9F1B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60D3D51">
        <w:tblPrEx>
          <w:tblCellMar>
            <w:top w:w="0" w:type="dxa"/>
            <w:left w:w="10" w:type="dxa"/>
            <w:bottom w:w="0" w:type="dxa"/>
            <w:right w:w="10" w:type="dxa"/>
          </w:tblCellMar>
        </w:tblPrEx>
        <w:trPr>
          <w:trHeight w:val="531"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6021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3</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682D3A">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EDF64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A0DA8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0ACF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F324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5E9D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F8CB7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072A8057">
        <w:tblPrEx>
          <w:tblCellMar>
            <w:top w:w="0" w:type="dxa"/>
            <w:left w:w="10" w:type="dxa"/>
            <w:bottom w:w="0" w:type="dxa"/>
            <w:right w:w="10" w:type="dxa"/>
          </w:tblCellMar>
        </w:tblPrEx>
        <w:trPr>
          <w:trHeight w:val="536"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8A73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4</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15F7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574EB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0103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42EF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5AFC1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AF5CF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6390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2DF5173">
        <w:tblPrEx>
          <w:tblCellMar>
            <w:top w:w="0" w:type="dxa"/>
            <w:left w:w="10" w:type="dxa"/>
            <w:bottom w:w="0" w:type="dxa"/>
            <w:right w:w="10" w:type="dxa"/>
          </w:tblCellMar>
        </w:tblPrEx>
        <w:trPr>
          <w:trHeight w:val="52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F40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341C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56EF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13D9B8">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C768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546D7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F4F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91C1E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B989A7B">
        <w:tblPrEx>
          <w:tblCellMar>
            <w:top w:w="0" w:type="dxa"/>
            <w:left w:w="10" w:type="dxa"/>
            <w:bottom w:w="0" w:type="dxa"/>
            <w:right w:w="10" w:type="dxa"/>
          </w:tblCellMar>
        </w:tblPrEx>
        <w:trPr>
          <w:trHeight w:val="55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5A1B0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1AFE5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76B53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A625B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CF452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BE1D9D">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49E5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8552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971598">
        <w:tblPrEx>
          <w:tblCellMar>
            <w:top w:w="0" w:type="dxa"/>
            <w:left w:w="10" w:type="dxa"/>
            <w:bottom w:w="0" w:type="dxa"/>
            <w:right w:w="10" w:type="dxa"/>
          </w:tblCellMar>
        </w:tblPrEx>
        <w:trPr>
          <w:trHeight w:val="462"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3F6E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AB056">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2E5D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0B628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F0201B">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2F35F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DB6C6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BDB91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17F0B64">
        <w:tblPrEx>
          <w:tblCellMar>
            <w:top w:w="0" w:type="dxa"/>
            <w:left w:w="10" w:type="dxa"/>
            <w:bottom w:w="0" w:type="dxa"/>
            <w:right w:w="10" w:type="dxa"/>
          </w:tblCellMar>
        </w:tblPrEx>
        <w:trPr>
          <w:trHeight w:val="50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1BCD9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D00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01995">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4EE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74F3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E62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25A2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33B7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004CD1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398E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9</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324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F471AC">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81890">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6F44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898A9">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10739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7BF55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34239E4">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7D91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10</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BB191">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1827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7C4D9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A72AF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FACC0">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3B6D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CB29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863B70A">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C11C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11</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911005">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C7516F">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01F6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9EE42C">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BEE7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75BA2">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D8C9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3FC520D1">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11F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12</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E3A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BD2F0D">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F0BA9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26872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0D5BB2">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6927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060D7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257416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F614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1D76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787E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3FFC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FEE99">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5A79C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FD65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203A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722449F7">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3595D">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BF7AE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BCB3D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270C8">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7D1F90">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C82C5A">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388E0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F0403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71F4139">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F49E4">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65</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83A10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10A620">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2BD83">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1DF2">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DD2635">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5468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D1D8A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13CD1DB">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0BFBA9">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66</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EB9D7">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911954">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ACA71">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86F9A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57716">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FCC9F4">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BC9E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53E6D7CF">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7ABA5">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t>67</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F789F">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107A9">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E3322B">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E6133">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13EEF">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32D8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0F3CD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45EFC07D">
        <w:tblPrEx>
          <w:tblCellMar>
            <w:top w:w="0" w:type="dxa"/>
            <w:left w:w="10" w:type="dxa"/>
            <w:bottom w:w="0" w:type="dxa"/>
            <w:right w:w="10" w:type="dxa"/>
          </w:tblCellMar>
        </w:tblPrEx>
        <w:trPr>
          <w:trHeight w:val="477" w:hRule="atLeast"/>
          <w:jc w:val="center"/>
        </w:trPr>
        <w:tc>
          <w:tcPr>
            <w:tcW w:w="6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DF71E2">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lang w:val="en-US" w:eastAsia="zh-CN"/>
                <w14:textFill>
                  <w14:solidFill>
                    <w14:schemeClr w14:val="tx1"/>
                  </w14:solidFill>
                </w14:textFill>
              </w:rPr>
              <w:t>68</w:t>
            </w:r>
          </w:p>
        </w:tc>
        <w:tc>
          <w:tcPr>
            <w:tcW w:w="207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856824">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45238">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p>
        </w:tc>
        <w:tc>
          <w:tcPr>
            <w:tcW w:w="12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1553D6">
            <w:pPr>
              <w:keepNext w:val="0"/>
              <w:keepLines w:val="0"/>
              <w:suppressLineNumbers w:val="0"/>
              <w:spacing w:before="0" w:beforeAutospacing="0" w:after="0" w:afterAutospacing="0" w:line="0" w:lineRule="atLeast"/>
              <w:ind w:left="0" w:leftChars="0" w:right="0" w:rightChars="0"/>
              <w:jc w:val="center"/>
              <w:rPr>
                <w:rFonts w:hint="default"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30AFE">
            <w:pPr>
              <w:keepNext w:val="0"/>
              <w:keepLines w:val="0"/>
              <w:suppressLineNumbers w:val="0"/>
              <w:spacing w:before="0" w:beforeAutospacing="0" w:after="0" w:afterAutospacing="0" w:line="0" w:lineRule="atLeast"/>
              <w:ind w:left="0" w:leftChars="0" w:right="0" w:rightChars="0"/>
              <w:jc w:val="center"/>
              <w:rPr>
                <w:rFonts w:hint="eastAsia" w:asciiTheme="minorEastAsia" w:hAnsiTheme="minorEastAsia" w:eastAsiaTheme="minorEastAsia" w:cstheme="minorEastAsia"/>
                <w:color w:val="000000" w:themeColor="text1"/>
                <w:spacing w:val="-4"/>
                <w:kern w:val="2"/>
                <w:sz w:val="21"/>
                <w:szCs w:val="21"/>
                <w:highlight w:val="none"/>
                <w:lang w:val="en-US" w:eastAsia="zh-CN" w:bidi="ar-SA"/>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9F33FE">
            <w:pPr>
              <w:keepNext w:val="0"/>
              <w:keepLines w:val="0"/>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A524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c>
          <w:tcPr>
            <w:tcW w:w="11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01A58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p>
        </w:tc>
      </w:tr>
      <w:tr w14:paraId="276698D2">
        <w:tblPrEx>
          <w:tblCellMar>
            <w:top w:w="0" w:type="dxa"/>
            <w:left w:w="10" w:type="dxa"/>
            <w:bottom w:w="0" w:type="dxa"/>
            <w:right w:w="10" w:type="dxa"/>
          </w:tblCellMar>
        </w:tblPrEx>
        <w:trPr>
          <w:trHeight w:val="637" w:hRule="atLeast"/>
          <w:jc w:val="center"/>
        </w:trPr>
        <w:tc>
          <w:tcPr>
            <w:tcW w:w="108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914FD">
            <w:pPr>
              <w:keepNext w:val="0"/>
              <w:keepLines w:val="0"/>
              <w:widowControl/>
              <w:suppressLineNumbers w:val="0"/>
              <w:spacing w:before="0" w:beforeAutospacing="0" w:after="0" w:afterAutospacing="0"/>
              <w:ind w:left="0" w:right="0"/>
              <w:jc w:val="both"/>
              <w:rPr>
                <w:rFonts w:hint="eastAsia" w:ascii="宋体" w:hAnsi="宋体" w:eastAsia="宋体" w:cs="宋体"/>
                <w:spacing w:val="-4"/>
                <w:sz w:val="24"/>
                <w:szCs w:val="24"/>
                <w:highlight w:val="none"/>
              </w:rPr>
            </w:pPr>
          </w:p>
        </w:tc>
        <w:tc>
          <w:tcPr>
            <w:tcW w:w="945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BFBE8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highlight w:val="none"/>
              </w:rPr>
            </w:pPr>
            <w:r>
              <w:rPr>
                <w:rFonts w:hint="eastAsia" w:ascii="宋体" w:hAnsi="宋体" w:eastAsia="宋体" w:cs="宋体"/>
                <w:spacing w:val="-4"/>
                <w:sz w:val="24"/>
                <w:szCs w:val="24"/>
                <w:highlight w:val="none"/>
              </w:rPr>
              <w:t>投标价总计</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大写：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元（小写）：</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rPr>
              <w:t>元</w:t>
            </w:r>
          </w:p>
        </w:tc>
      </w:tr>
    </w:tbl>
    <w:p w14:paraId="7DBE46DA">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注：1.报价一经涂改，应在涂改处加盖单位公章或者由法定代表人或授权代表签字或盖章，否则其投标作无效标处理。</w:t>
      </w:r>
    </w:p>
    <w:p w14:paraId="066E1950">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2.本表“投标价总计”应与“开标一览表”中“投标价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计”相应一致。</w:t>
      </w:r>
    </w:p>
    <w:p w14:paraId="37EF05B9">
      <w:pPr>
        <w:spacing w:before="100" w:after="100"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投标费用包括</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货款、标准附件、备品备件、专用工具、包装、运输、装卸、安装调试、修复、管理费、利润、风险费、保险、税金、培训、技术指导、服务、专利费（著作权）、代理费、其他费用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等完成招标内容及要求所提供的货物及服务过程中涉及的一切费用。</w:t>
      </w:r>
    </w:p>
    <w:p w14:paraId="1F70655D">
      <w:pPr>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697BA44F">
      <w:pPr>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法定代表人或授权代表（签字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highlight w:val="none"/>
          <w:u w:val="single"/>
          <w14:textFill>
            <w14:solidFill>
              <w14:schemeClr w14:val="tx1"/>
            </w14:solidFill>
          </w14:textFill>
        </w:rPr>
        <w:t xml:space="preserve">            </w:t>
      </w:r>
    </w:p>
    <w:p w14:paraId="417430E7">
      <w:pPr>
        <w:pStyle w:val="54"/>
        <w:widowControl w:val="0"/>
        <w:snapToGrid w:val="0"/>
        <w:spacing w:after="156" w:afterLines="50" w:line="312" w:lineRule="auto"/>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44187066">
      <w:pPr>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br w:type="page"/>
      </w:r>
    </w:p>
    <w:p w14:paraId="60DD639E">
      <w:pPr>
        <w:jc w:val="center"/>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2B2E5B64">
      <w:pPr>
        <w:pStyle w:val="54"/>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59CB9255">
      <w:pPr>
        <w:pStyle w:val="54"/>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浙江中正工程项目管理有限公司</w:t>
      </w:r>
      <w:r>
        <w:rPr>
          <w:rFonts w:asciiTheme="minorEastAsia" w:hAnsiTheme="minorEastAsia" w:eastAsiaTheme="minorEastAsia" w:cstheme="minorEastAsia"/>
          <w:color w:val="auto"/>
          <w:kern w:val="0"/>
          <w:sz w:val="24"/>
          <w:szCs w:val="24"/>
          <w:highlight w:val="none"/>
        </w:rPr>
        <w:t>（采购组织机构名称）：</w:t>
      </w:r>
    </w:p>
    <w:p w14:paraId="01939D64">
      <w:pPr>
        <w:pStyle w:val="54"/>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56E7478C">
      <w:pPr>
        <w:pStyle w:val="55"/>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2742A22A">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0B5BFD20">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1D705901">
      <w:pPr>
        <w:pStyle w:val="55"/>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5A58E217">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6A6D78B6">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17F866C2">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2CEBFFF1">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144D5C7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595BEF5E">
      <w:pPr>
        <w:pStyle w:val="54"/>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0C023F8D">
      <w:pPr>
        <w:pStyle w:val="54"/>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4CDF3C5E">
      <w:pPr>
        <w:pStyle w:val="54"/>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07437048">
      <w:pPr>
        <w:pStyle w:val="54"/>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7B375944">
      <w:pPr>
        <w:pStyle w:val="5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207107C0">
      <w:pPr>
        <w:pStyle w:val="55"/>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57392A83">
      <w:pPr>
        <w:pStyle w:val="54"/>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64103891">
      <w:pPr>
        <w:pStyle w:val="54"/>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141FB3A6">
      <w:pPr>
        <w:pStyle w:val="54"/>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626955413</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张先生</w:t>
      </w:r>
      <w:r>
        <w:rPr>
          <w:rFonts w:hint="eastAsia" w:asciiTheme="minorEastAsia" w:hAnsiTheme="minorEastAsia" w:eastAsiaTheme="minorEastAsia" w:cstheme="minorEastAsia"/>
          <w:b/>
          <w:bCs/>
          <w:color w:val="auto"/>
          <w:sz w:val="24"/>
          <w:szCs w:val="24"/>
          <w:highlight w:val="none"/>
        </w:rPr>
        <w:t>，电话：</w:t>
      </w:r>
      <w:r>
        <w:rPr>
          <w:rFonts w:hint="eastAsia" w:asciiTheme="minorEastAsia" w:hAnsiTheme="minorEastAsia" w:eastAsiaTheme="minorEastAsia" w:cstheme="minorEastAsia"/>
          <w:b/>
          <w:bCs/>
          <w:color w:val="auto"/>
          <w:sz w:val="24"/>
          <w:szCs w:val="24"/>
          <w:highlight w:val="none"/>
          <w:lang w:eastAsia="zh-CN"/>
        </w:rPr>
        <w:t>15024539007</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4DA0EF5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47F556C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5ED90CAD">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43C864D6">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08350FE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1A4083C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3C2E1EB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3A78022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9CEE41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56E76B4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410697B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7AB026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698B98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45CDEB48">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4BFC3DD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6BE54EF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6E87504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D4DBEE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1F1D9EA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BA21A3A">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50D7456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A1D2C3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0F817B72">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140C09D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0D88A63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C67FE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E791CB1">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7726DD06">
      <w:pPr>
        <w:adjustRightInd w:val="0"/>
        <w:spacing w:line="360" w:lineRule="auto"/>
        <w:rPr>
          <w:rFonts w:hint="eastAsia" w:asciiTheme="minorEastAsia" w:hAnsiTheme="minorEastAsia" w:eastAsiaTheme="minorEastAsia" w:cstheme="minorEastAsia"/>
          <w:b/>
          <w:color w:val="auto"/>
          <w:sz w:val="24"/>
          <w:szCs w:val="24"/>
          <w:highlight w:val="none"/>
        </w:rPr>
      </w:pPr>
    </w:p>
    <w:p w14:paraId="08320939">
      <w:pPr>
        <w:adjustRightInd w:val="0"/>
        <w:spacing w:line="360" w:lineRule="auto"/>
        <w:rPr>
          <w:rFonts w:hint="eastAsia" w:asciiTheme="minorEastAsia" w:hAnsiTheme="minorEastAsia" w:eastAsiaTheme="minorEastAsia" w:cstheme="minorEastAsia"/>
          <w:b/>
          <w:color w:val="auto"/>
          <w:sz w:val="24"/>
          <w:szCs w:val="24"/>
          <w:highlight w:val="none"/>
        </w:rPr>
      </w:pPr>
    </w:p>
    <w:p w14:paraId="424F17C1">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16E07E2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77C86C2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192BEAB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0F3977B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5FD0A3E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30A1FD0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057DAC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6B7BA42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0B3556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15BCFC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B1D749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66C2AF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80FB51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686BBD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D4AF5D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954CF6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8CD408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7D41209">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C54124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E6CB7E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CED786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E2BFB0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ED0879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A739D2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5C784B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527A3675">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1C84347E">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1BD395B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693E888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7219B0C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5E3E5C1">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76D6A6">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51E7B7F0">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08E140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43CCA43C">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C42131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026DA4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D97282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30FD4C2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FFEF21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A12BA7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95E88B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B9F6BF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2C90CCA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1762763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1396D80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61B5BA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70851BD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1B41761">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AC60CD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1C6A91E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F395FC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32235269">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7657A75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7DC5ADA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38195AC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2F52D7D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66DCE0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5CC76CC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07AF814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B91B2DC">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622FE951">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58CC266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D5BE8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13E9A1D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D31C50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1CAA2C21">
      <w:pPr>
        <w:adjustRightInd w:val="0"/>
        <w:spacing w:line="360" w:lineRule="auto"/>
        <w:rPr>
          <w:rFonts w:hint="eastAsia" w:asciiTheme="minorEastAsia" w:hAnsiTheme="minorEastAsia" w:eastAsiaTheme="minorEastAsia" w:cstheme="minorEastAsia"/>
          <w:b/>
          <w:color w:val="auto"/>
          <w:sz w:val="24"/>
          <w:szCs w:val="24"/>
          <w:highlight w:val="none"/>
        </w:rPr>
      </w:pPr>
    </w:p>
    <w:p w14:paraId="4901EEF0">
      <w:pPr>
        <w:adjustRightInd w:val="0"/>
        <w:spacing w:line="360" w:lineRule="auto"/>
        <w:rPr>
          <w:rFonts w:hint="eastAsia" w:asciiTheme="minorEastAsia" w:hAnsiTheme="minorEastAsia" w:eastAsiaTheme="minorEastAsia" w:cstheme="minorEastAsia"/>
          <w:b/>
          <w:color w:val="auto"/>
          <w:sz w:val="24"/>
          <w:szCs w:val="24"/>
          <w:highlight w:val="none"/>
        </w:rPr>
      </w:pPr>
    </w:p>
    <w:p w14:paraId="6319066C">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58DFAAD0">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5DE4A35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7170852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108F0E13">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2875F23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1A7809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0715FAE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19030A3D">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51A89E67">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363D2F5">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6432D1F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660FAE0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2377A0AE">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1633D0BF">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A8F3710">
      <w:pPr>
        <w:adjustRightInd w:val="0"/>
        <w:spacing w:line="360" w:lineRule="auto"/>
        <w:rPr>
          <w:rFonts w:hint="eastAsia" w:asciiTheme="minorEastAsia" w:hAnsiTheme="minorEastAsia" w:eastAsiaTheme="minorEastAsia" w:cstheme="minorEastAsia"/>
          <w:color w:val="auto"/>
          <w:sz w:val="24"/>
          <w:szCs w:val="24"/>
          <w:highlight w:val="none"/>
        </w:rPr>
      </w:pPr>
    </w:p>
    <w:p w14:paraId="08B5C620">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5831516">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3B8DBA30">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0DBF3D34">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215FCFF8">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4DD110A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A0DCA6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6E6779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2B5D9D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00C708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7AA1E7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D8198C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7154B5F3">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4CBBD6A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64C70AE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C989913">
      <w:pPr>
        <w:rPr>
          <w:rFonts w:hint="eastAsia"/>
          <w:color w:val="auto"/>
          <w:highlight w:val="none"/>
        </w:rPr>
      </w:pPr>
    </w:p>
    <w:sectPr>
      <w:headerReference r:id="rId5" w:type="default"/>
      <w:footerReference r:id="rId6"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09ED0">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A6BA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BA6BA9">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EE55">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36F306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36F306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EBEA12B">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EBEA12B">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DBF1C"/>
    <w:multiLevelType w:val="singleLevel"/>
    <w:tmpl w:val="A67DBF1C"/>
    <w:lvl w:ilvl="0" w:tentative="0">
      <w:start w:val="0"/>
      <w:numFmt w:val="decimal"/>
      <w:suff w:val="space"/>
      <w:lvlText w:val="%1-"/>
      <w:lvlJc w:val="left"/>
    </w:lvl>
  </w:abstractNum>
  <w:abstractNum w:abstractNumId="1">
    <w:nsid w:val="BA935939"/>
    <w:multiLevelType w:val="singleLevel"/>
    <w:tmpl w:val="BA935939"/>
    <w:lvl w:ilvl="0" w:tentative="0">
      <w:start w:val="1"/>
      <w:numFmt w:val="decimal"/>
      <w:suff w:val="nothing"/>
      <w:lvlText w:val="（%1）"/>
      <w:lvlJc w:val="left"/>
    </w:lvl>
  </w:abstractNum>
  <w:abstractNum w:abstractNumId="2">
    <w:nsid w:val="4CF28A06"/>
    <w:multiLevelType w:val="singleLevel"/>
    <w:tmpl w:val="4CF28A06"/>
    <w:lvl w:ilvl="0" w:tentative="0">
      <w:start w:val="1"/>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jk1NDQwMDExNjYxOWRmMWViMzJjOTU3NDBkNDU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A71FD9"/>
    <w:rsid w:val="01B70F0E"/>
    <w:rsid w:val="01D84888"/>
    <w:rsid w:val="01EA356F"/>
    <w:rsid w:val="020D5716"/>
    <w:rsid w:val="02102EE8"/>
    <w:rsid w:val="02123DB6"/>
    <w:rsid w:val="02131C1D"/>
    <w:rsid w:val="022F6B7C"/>
    <w:rsid w:val="025C1016"/>
    <w:rsid w:val="025C7C16"/>
    <w:rsid w:val="026D4B89"/>
    <w:rsid w:val="02A76231"/>
    <w:rsid w:val="02A84987"/>
    <w:rsid w:val="02B1757E"/>
    <w:rsid w:val="02B613AF"/>
    <w:rsid w:val="02BC113A"/>
    <w:rsid w:val="02C60B85"/>
    <w:rsid w:val="02DD18B6"/>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455AD9"/>
    <w:rsid w:val="044A176C"/>
    <w:rsid w:val="0475494B"/>
    <w:rsid w:val="047E0AB9"/>
    <w:rsid w:val="047F15AB"/>
    <w:rsid w:val="048C1F65"/>
    <w:rsid w:val="04906AFB"/>
    <w:rsid w:val="04B64387"/>
    <w:rsid w:val="04B84620"/>
    <w:rsid w:val="04C7090F"/>
    <w:rsid w:val="04D942E4"/>
    <w:rsid w:val="04ED6048"/>
    <w:rsid w:val="04F27A0F"/>
    <w:rsid w:val="04FF6224"/>
    <w:rsid w:val="05087233"/>
    <w:rsid w:val="050A6C0A"/>
    <w:rsid w:val="051777D5"/>
    <w:rsid w:val="05205135"/>
    <w:rsid w:val="05267747"/>
    <w:rsid w:val="052E6005"/>
    <w:rsid w:val="05501595"/>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E46268"/>
    <w:rsid w:val="06F01445"/>
    <w:rsid w:val="07195727"/>
    <w:rsid w:val="071B2C2E"/>
    <w:rsid w:val="07283BBC"/>
    <w:rsid w:val="075D2619"/>
    <w:rsid w:val="077E558A"/>
    <w:rsid w:val="07B87418"/>
    <w:rsid w:val="07D054B3"/>
    <w:rsid w:val="07D12C86"/>
    <w:rsid w:val="07F12200"/>
    <w:rsid w:val="0818456B"/>
    <w:rsid w:val="081A339A"/>
    <w:rsid w:val="08236132"/>
    <w:rsid w:val="08257C7A"/>
    <w:rsid w:val="08397703"/>
    <w:rsid w:val="084C026A"/>
    <w:rsid w:val="0858227F"/>
    <w:rsid w:val="086212CF"/>
    <w:rsid w:val="08716E9D"/>
    <w:rsid w:val="08A07BBF"/>
    <w:rsid w:val="08A8403D"/>
    <w:rsid w:val="08C571E9"/>
    <w:rsid w:val="08D65F4B"/>
    <w:rsid w:val="08D72CFC"/>
    <w:rsid w:val="08F13376"/>
    <w:rsid w:val="08F73F38"/>
    <w:rsid w:val="0903431A"/>
    <w:rsid w:val="09095327"/>
    <w:rsid w:val="090B39B3"/>
    <w:rsid w:val="092D0DA0"/>
    <w:rsid w:val="09313208"/>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D18E6"/>
    <w:rsid w:val="0A6E6D86"/>
    <w:rsid w:val="0A9A1836"/>
    <w:rsid w:val="0A9D19EC"/>
    <w:rsid w:val="0ACA0AE6"/>
    <w:rsid w:val="0AD55D7C"/>
    <w:rsid w:val="0AD656DD"/>
    <w:rsid w:val="0AEE0C79"/>
    <w:rsid w:val="0B1A7D44"/>
    <w:rsid w:val="0B480257"/>
    <w:rsid w:val="0B4B7E79"/>
    <w:rsid w:val="0B5B6DBA"/>
    <w:rsid w:val="0B6F543D"/>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C61168"/>
    <w:rsid w:val="0CD619C5"/>
    <w:rsid w:val="0CF601FB"/>
    <w:rsid w:val="0CF76409"/>
    <w:rsid w:val="0CF93D55"/>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E63D10"/>
    <w:rsid w:val="0DF34C60"/>
    <w:rsid w:val="0E0D6FCA"/>
    <w:rsid w:val="0E2560B2"/>
    <w:rsid w:val="0E2D2018"/>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EEF6C7D"/>
    <w:rsid w:val="0F073315"/>
    <w:rsid w:val="0F2A57D8"/>
    <w:rsid w:val="0F2B55F6"/>
    <w:rsid w:val="0F466D20"/>
    <w:rsid w:val="0F4E1AD3"/>
    <w:rsid w:val="0F586415"/>
    <w:rsid w:val="0F640839"/>
    <w:rsid w:val="0F952C28"/>
    <w:rsid w:val="0F975858"/>
    <w:rsid w:val="0FAB4A0B"/>
    <w:rsid w:val="0FB75E77"/>
    <w:rsid w:val="0FBA110B"/>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701AD"/>
    <w:rsid w:val="10AE6453"/>
    <w:rsid w:val="10C009C2"/>
    <w:rsid w:val="10D662BF"/>
    <w:rsid w:val="10D80401"/>
    <w:rsid w:val="10DD33CD"/>
    <w:rsid w:val="10E01064"/>
    <w:rsid w:val="10F13271"/>
    <w:rsid w:val="10FE2B03"/>
    <w:rsid w:val="10FF4A5D"/>
    <w:rsid w:val="110C6F27"/>
    <w:rsid w:val="11286567"/>
    <w:rsid w:val="113C4F76"/>
    <w:rsid w:val="114C1DA6"/>
    <w:rsid w:val="11596BB5"/>
    <w:rsid w:val="11845E93"/>
    <w:rsid w:val="11B60016"/>
    <w:rsid w:val="11DD7458"/>
    <w:rsid w:val="11E6308D"/>
    <w:rsid w:val="11EB328A"/>
    <w:rsid w:val="11F0547A"/>
    <w:rsid w:val="11F45033"/>
    <w:rsid w:val="12040312"/>
    <w:rsid w:val="120A31AF"/>
    <w:rsid w:val="121363D7"/>
    <w:rsid w:val="121907A3"/>
    <w:rsid w:val="12375BB6"/>
    <w:rsid w:val="125E0CD2"/>
    <w:rsid w:val="127D203B"/>
    <w:rsid w:val="12887C05"/>
    <w:rsid w:val="128A21D8"/>
    <w:rsid w:val="128E58B4"/>
    <w:rsid w:val="12A0411B"/>
    <w:rsid w:val="12AA0EAB"/>
    <w:rsid w:val="12BB727E"/>
    <w:rsid w:val="12C308D1"/>
    <w:rsid w:val="12DC3AAD"/>
    <w:rsid w:val="12E90D0E"/>
    <w:rsid w:val="13023513"/>
    <w:rsid w:val="130B2642"/>
    <w:rsid w:val="13160D6D"/>
    <w:rsid w:val="132F1E2E"/>
    <w:rsid w:val="132F6F6F"/>
    <w:rsid w:val="13561816"/>
    <w:rsid w:val="1356385F"/>
    <w:rsid w:val="13681478"/>
    <w:rsid w:val="13697A7B"/>
    <w:rsid w:val="136D548D"/>
    <w:rsid w:val="13803338"/>
    <w:rsid w:val="13BE2E3E"/>
    <w:rsid w:val="13C73F1E"/>
    <w:rsid w:val="13D82E31"/>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8590C"/>
    <w:rsid w:val="158B3283"/>
    <w:rsid w:val="15A5761C"/>
    <w:rsid w:val="15C41F6F"/>
    <w:rsid w:val="15D95805"/>
    <w:rsid w:val="15F11190"/>
    <w:rsid w:val="15F85DE6"/>
    <w:rsid w:val="16341684"/>
    <w:rsid w:val="16394EC0"/>
    <w:rsid w:val="163B1FBC"/>
    <w:rsid w:val="16421E79"/>
    <w:rsid w:val="16472907"/>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CB3934"/>
    <w:rsid w:val="17EC5BA4"/>
    <w:rsid w:val="17FE0021"/>
    <w:rsid w:val="17FF11E9"/>
    <w:rsid w:val="18005138"/>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3E0B05"/>
    <w:rsid w:val="19433FC0"/>
    <w:rsid w:val="196103F9"/>
    <w:rsid w:val="196B14AE"/>
    <w:rsid w:val="19724DFA"/>
    <w:rsid w:val="19773162"/>
    <w:rsid w:val="19831126"/>
    <w:rsid w:val="198A5EC7"/>
    <w:rsid w:val="19B22CDC"/>
    <w:rsid w:val="19BF1530"/>
    <w:rsid w:val="19DE3BFF"/>
    <w:rsid w:val="19F504BF"/>
    <w:rsid w:val="1A13499A"/>
    <w:rsid w:val="1A345F7C"/>
    <w:rsid w:val="1A413514"/>
    <w:rsid w:val="1A587BF3"/>
    <w:rsid w:val="1A5A2493"/>
    <w:rsid w:val="1A6105AA"/>
    <w:rsid w:val="1A692698"/>
    <w:rsid w:val="1A6C20A0"/>
    <w:rsid w:val="1A6C6995"/>
    <w:rsid w:val="1A751B8A"/>
    <w:rsid w:val="1A7728F4"/>
    <w:rsid w:val="1A8B7005"/>
    <w:rsid w:val="1A945B2D"/>
    <w:rsid w:val="1A9946EB"/>
    <w:rsid w:val="1AA10E99"/>
    <w:rsid w:val="1AA15212"/>
    <w:rsid w:val="1ABE7FFF"/>
    <w:rsid w:val="1AF65A73"/>
    <w:rsid w:val="1B15245C"/>
    <w:rsid w:val="1B15578D"/>
    <w:rsid w:val="1B1838EF"/>
    <w:rsid w:val="1B1A1616"/>
    <w:rsid w:val="1B3C1606"/>
    <w:rsid w:val="1B490BB9"/>
    <w:rsid w:val="1B522068"/>
    <w:rsid w:val="1B6B7632"/>
    <w:rsid w:val="1B742AD4"/>
    <w:rsid w:val="1B823818"/>
    <w:rsid w:val="1B942951"/>
    <w:rsid w:val="1BA469DF"/>
    <w:rsid w:val="1BA64C58"/>
    <w:rsid w:val="1BB21D96"/>
    <w:rsid w:val="1BBF5D08"/>
    <w:rsid w:val="1BC0146F"/>
    <w:rsid w:val="1BC67D16"/>
    <w:rsid w:val="1BCD3D1E"/>
    <w:rsid w:val="1C35664D"/>
    <w:rsid w:val="1C59115B"/>
    <w:rsid w:val="1C613CCA"/>
    <w:rsid w:val="1C6E1BE7"/>
    <w:rsid w:val="1C7134B8"/>
    <w:rsid w:val="1CB9400D"/>
    <w:rsid w:val="1CC1604E"/>
    <w:rsid w:val="1CC47B7B"/>
    <w:rsid w:val="1CC63804"/>
    <w:rsid w:val="1CCC4063"/>
    <w:rsid w:val="1CD67367"/>
    <w:rsid w:val="1CDA364E"/>
    <w:rsid w:val="1CFD2B24"/>
    <w:rsid w:val="1D4B1F5B"/>
    <w:rsid w:val="1D556F39"/>
    <w:rsid w:val="1D7414B2"/>
    <w:rsid w:val="1D862F93"/>
    <w:rsid w:val="1DA022A7"/>
    <w:rsid w:val="1DA653E3"/>
    <w:rsid w:val="1DA940DF"/>
    <w:rsid w:val="1DB964C8"/>
    <w:rsid w:val="1DBC13BC"/>
    <w:rsid w:val="1DF63C75"/>
    <w:rsid w:val="1DFF2E17"/>
    <w:rsid w:val="1E043956"/>
    <w:rsid w:val="1E0765B2"/>
    <w:rsid w:val="1E116095"/>
    <w:rsid w:val="1E186026"/>
    <w:rsid w:val="1E384E6B"/>
    <w:rsid w:val="1E391DB3"/>
    <w:rsid w:val="1E4E1D03"/>
    <w:rsid w:val="1E566E09"/>
    <w:rsid w:val="1E63672A"/>
    <w:rsid w:val="1E686B6B"/>
    <w:rsid w:val="1E894AE9"/>
    <w:rsid w:val="1E9D3BAA"/>
    <w:rsid w:val="1EA266C0"/>
    <w:rsid w:val="1EA54146"/>
    <w:rsid w:val="1EBB6C6C"/>
    <w:rsid w:val="1EBD0C36"/>
    <w:rsid w:val="1EBF49AE"/>
    <w:rsid w:val="1EC00C2B"/>
    <w:rsid w:val="1ED66812"/>
    <w:rsid w:val="1ED90941"/>
    <w:rsid w:val="1EE241D9"/>
    <w:rsid w:val="1EEA1E45"/>
    <w:rsid w:val="1EEE0DF0"/>
    <w:rsid w:val="1F005F4C"/>
    <w:rsid w:val="1F234F3D"/>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55806"/>
    <w:rsid w:val="1FF7772D"/>
    <w:rsid w:val="20191E9C"/>
    <w:rsid w:val="201B3E66"/>
    <w:rsid w:val="201B64C7"/>
    <w:rsid w:val="201F2406"/>
    <w:rsid w:val="202B4E94"/>
    <w:rsid w:val="203171E6"/>
    <w:rsid w:val="20425953"/>
    <w:rsid w:val="204F69D2"/>
    <w:rsid w:val="206F660B"/>
    <w:rsid w:val="20843875"/>
    <w:rsid w:val="209F6845"/>
    <w:rsid w:val="20B50DA4"/>
    <w:rsid w:val="20B83463"/>
    <w:rsid w:val="20C1646C"/>
    <w:rsid w:val="20D22EE3"/>
    <w:rsid w:val="20D41D2C"/>
    <w:rsid w:val="20E06E5E"/>
    <w:rsid w:val="20E601EB"/>
    <w:rsid w:val="20F473E1"/>
    <w:rsid w:val="210E0EEE"/>
    <w:rsid w:val="21215EAD"/>
    <w:rsid w:val="21537844"/>
    <w:rsid w:val="21562C7C"/>
    <w:rsid w:val="215C64E4"/>
    <w:rsid w:val="21613AFB"/>
    <w:rsid w:val="216C71C3"/>
    <w:rsid w:val="21846654"/>
    <w:rsid w:val="218F709B"/>
    <w:rsid w:val="21934799"/>
    <w:rsid w:val="219E3784"/>
    <w:rsid w:val="21E40FEA"/>
    <w:rsid w:val="220B7F0B"/>
    <w:rsid w:val="22157ACF"/>
    <w:rsid w:val="222F1EDF"/>
    <w:rsid w:val="226745E1"/>
    <w:rsid w:val="226D3E54"/>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9E21FE"/>
    <w:rsid w:val="239F4DAE"/>
    <w:rsid w:val="23AC6A1A"/>
    <w:rsid w:val="23B20B88"/>
    <w:rsid w:val="23B343B6"/>
    <w:rsid w:val="23C96B39"/>
    <w:rsid w:val="23DD1433"/>
    <w:rsid w:val="23ED7304"/>
    <w:rsid w:val="23F13FCE"/>
    <w:rsid w:val="23F61D9E"/>
    <w:rsid w:val="23FA1357"/>
    <w:rsid w:val="23FF3EDE"/>
    <w:rsid w:val="24024244"/>
    <w:rsid w:val="242737E8"/>
    <w:rsid w:val="243465F6"/>
    <w:rsid w:val="24392A0E"/>
    <w:rsid w:val="243C43AB"/>
    <w:rsid w:val="24724271"/>
    <w:rsid w:val="24747FE9"/>
    <w:rsid w:val="247E5533"/>
    <w:rsid w:val="24875B37"/>
    <w:rsid w:val="2492046F"/>
    <w:rsid w:val="24C85C3F"/>
    <w:rsid w:val="24CB7AAA"/>
    <w:rsid w:val="24FF0039"/>
    <w:rsid w:val="25062104"/>
    <w:rsid w:val="251D73FB"/>
    <w:rsid w:val="25292A9F"/>
    <w:rsid w:val="252C71BA"/>
    <w:rsid w:val="253F0DC9"/>
    <w:rsid w:val="2540611D"/>
    <w:rsid w:val="254F572A"/>
    <w:rsid w:val="255B0327"/>
    <w:rsid w:val="25813DBD"/>
    <w:rsid w:val="258C5790"/>
    <w:rsid w:val="25900E53"/>
    <w:rsid w:val="25A43AAD"/>
    <w:rsid w:val="25DD55FB"/>
    <w:rsid w:val="25E635ED"/>
    <w:rsid w:val="25E76599"/>
    <w:rsid w:val="25EC5E97"/>
    <w:rsid w:val="25EE1820"/>
    <w:rsid w:val="25F25669"/>
    <w:rsid w:val="25F47331"/>
    <w:rsid w:val="26000FFC"/>
    <w:rsid w:val="26431A21"/>
    <w:rsid w:val="26445799"/>
    <w:rsid w:val="264B5B71"/>
    <w:rsid w:val="264C2EC3"/>
    <w:rsid w:val="26602476"/>
    <w:rsid w:val="2674607E"/>
    <w:rsid w:val="26916114"/>
    <w:rsid w:val="26926505"/>
    <w:rsid w:val="26AB196E"/>
    <w:rsid w:val="26B07EBC"/>
    <w:rsid w:val="26B261B0"/>
    <w:rsid w:val="26BE2A60"/>
    <w:rsid w:val="26D926BA"/>
    <w:rsid w:val="26DB2315"/>
    <w:rsid w:val="26E057A9"/>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4795F"/>
    <w:rsid w:val="27CB4A33"/>
    <w:rsid w:val="27CC365C"/>
    <w:rsid w:val="27F70064"/>
    <w:rsid w:val="280B7BC3"/>
    <w:rsid w:val="280E0EF6"/>
    <w:rsid w:val="28112E8A"/>
    <w:rsid w:val="282728B7"/>
    <w:rsid w:val="28486AB3"/>
    <w:rsid w:val="284D6D1F"/>
    <w:rsid w:val="28575CC3"/>
    <w:rsid w:val="285C6DCA"/>
    <w:rsid w:val="28643ED1"/>
    <w:rsid w:val="28655D3B"/>
    <w:rsid w:val="286B1703"/>
    <w:rsid w:val="286C4031"/>
    <w:rsid w:val="287265EE"/>
    <w:rsid w:val="28837C29"/>
    <w:rsid w:val="28A37EB2"/>
    <w:rsid w:val="28A96B23"/>
    <w:rsid w:val="28B40580"/>
    <w:rsid w:val="28BF5277"/>
    <w:rsid w:val="28CF69D6"/>
    <w:rsid w:val="28D2408A"/>
    <w:rsid w:val="28EF1E39"/>
    <w:rsid w:val="2900067A"/>
    <w:rsid w:val="2909272D"/>
    <w:rsid w:val="290F02E0"/>
    <w:rsid w:val="29224DE0"/>
    <w:rsid w:val="292A6EC8"/>
    <w:rsid w:val="293270B1"/>
    <w:rsid w:val="29453CC8"/>
    <w:rsid w:val="295411CF"/>
    <w:rsid w:val="29567CBD"/>
    <w:rsid w:val="295901C2"/>
    <w:rsid w:val="29712D49"/>
    <w:rsid w:val="2973261D"/>
    <w:rsid w:val="29736FE5"/>
    <w:rsid w:val="29766F66"/>
    <w:rsid w:val="298B3B0A"/>
    <w:rsid w:val="298D3A07"/>
    <w:rsid w:val="29954C89"/>
    <w:rsid w:val="29C16944"/>
    <w:rsid w:val="29F37C02"/>
    <w:rsid w:val="29FA4177"/>
    <w:rsid w:val="2A056F23"/>
    <w:rsid w:val="2A0F7D89"/>
    <w:rsid w:val="2A2544BA"/>
    <w:rsid w:val="2A3034C7"/>
    <w:rsid w:val="2A375D41"/>
    <w:rsid w:val="2A4163FA"/>
    <w:rsid w:val="2A5630ED"/>
    <w:rsid w:val="2A681556"/>
    <w:rsid w:val="2A881ACC"/>
    <w:rsid w:val="2A994305"/>
    <w:rsid w:val="2A9E7B6E"/>
    <w:rsid w:val="2AB00919"/>
    <w:rsid w:val="2AC14717"/>
    <w:rsid w:val="2ACF7D27"/>
    <w:rsid w:val="2AD23FB4"/>
    <w:rsid w:val="2AE6153A"/>
    <w:rsid w:val="2AE86AF0"/>
    <w:rsid w:val="2AFE23BA"/>
    <w:rsid w:val="2B1004CE"/>
    <w:rsid w:val="2B166C16"/>
    <w:rsid w:val="2B3E4676"/>
    <w:rsid w:val="2B496BFF"/>
    <w:rsid w:val="2B5950F4"/>
    <w:rsid w:val="2B6D6F98"/>
    <w:rsid w:val="2B770F05"/>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0078C"/>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0C3040"/>
    <w:rsid w:val="2E1A6173"/>
    <w:rsid w:val="2E2760CC"/>
    <w:rsid w:val="2E364F28"/>
    <w:rsid w:val="2E4232D2"/>
    <w:rsid w:val="2E57104F"/>
    <w:rsid w:val="2E7110F5"/>
    <w:rsid w:val="2E7E3F56"/>
    <w:rsid w:val="2E8D0030"/>
    <w:rsid w:val="2EA17C2D"/>
    <w:rsid w:val="2EA24D6B"/>
    <w:rsid w:val="2EA84FA5"/>
    <w:rsid w:val="2EF266D0"/>
    <w:rsid w:val="2EFC1AA3"/>
    <w:rsid w:val="2EFF232D"/>
    <w:rsid w:val="2EFF5184"/>
    <w:rsid w:val="2F187F34"/>
    <w:rsid w:val="2F370591"/>
    <w:rsid w:val="2F573D83"/>
    <w:rsid w:val="2F6B6425"/>
    <w:rsid w:val="2F776BDF"/>
    <w:rsid w:val="2F827A5E"/>
    <w:rsid w:val="2F87459D"/>
    <w:rsid w:val="2F8F5CD7"/>
    <w:rsid w:val="2FA322D7"/>
    <w:rsid w:val="2FAE3409"/>
    <w:rsid w:val="2FB248B0"/>
    <w:rsid w:val="2FCA4A49"/>
    <w:rsid w:val="2FDC6A42"/>
    <w:rsid w:val="2FE204FD"/>
    <w:rsid w:val="2FFB0E22"/>
    <w:rsid w:val="300D27B6"/>
    <w:rsid w:val="30190DFD"/>
    <w:rsid w:val="301D32E3"/>
    <w:rsid w:val="30324007"/>
    <w:rsid w:val="303E7CF5"/>
    <w:rsid w:val="30410E15"/>
    <w:rsid w:val="30447C24"/>
    <w:rsid w:val="304B7410"/>
    <w:rsid w:val="30550CCF"/>
    <w:rsid w:val="30662713"/>
    <w:rsid w:val="3079289A"/>
    <w:rsid w:val="308A26A8"/>
    <w:rsid w:val="308C0468"/>
    <w:rsid w:val="30A433F4"/>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1A5AAD"/>
    <w:rsid w:val="32342B66"/>
    <w:rsid w:val="32364B30"/>
    <w:rsid w:val="323A1733"/>
    <w:rsid w:val="323D1A1A"/>
    <w:rsid w:val="32474752"/>
    <w:rsid w:val="325B0FA8"/>
    <w:rsid w:val="325C117B"/>
    <w:rsid w:val="32743D5D"/>
    <w:rsid w:val="32863051"/>
    <w:rsid w:val="329029CD"/>
    <w:rsid w:val="32917D06"/>
    <w:rsid w:val="32A34F36"/>
    <w:rsid w:val="32AC7FC4"/>
    <w:rsid w:val="32FD2138"/>
    <w:rsid w:val="330110F1"/>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F7B78"/>
    <w:rsid w:val="34776C95"/>
    <w:rsid w:val="34815013"/>
    <w:rsid w:val="34843C7D"/>
    <w:rsid w:val="349974E7"/>
    <w:rsid w:val="34B74D4F"/>
    <w:rsid w:val="34C36335"/>
    <w:rsid w:val="34C42847"/>
    <w:rsid w:val="34C856FC"/>
    <w:rsid w:val="34D060A0"/>
    <w:rsid w:val="34E56493"/>
    <w:rsid w:val="34EB0CD0"/>
    <w:rsid w:val="34FC1B12"/>
    <w:rsid w:val="35112B4A"/>
    <w:rsid w:val="351B1DBB"/>
    <w:rsid w:val="35292114"/>
    <w:rsid w:val="35425726"/>
    <w:rsid w:val="354457B6"/>
    <w:rsid w:val="357375F3"/>
    <w:rsid w:val="35750E4A"/>
    <w:rsid w:val="358374A1"/>
    <w:rsid w:val="359961F6"/>
    <w:rsid w:val="35BE7E7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0E61"/>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1075A"/>
    <w:rsid w:val="37E3005B"/>
    <w:rsid w:val="37E92035"/>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8ED7E82"/>
    <w:rsid w:val="39033292"/>
    <w:rsid w:val="39094D4C"/>
    <w:rsid w:val="390D31F4"/>
    <w:rsid w:val="390E4110"/>
    <w:rsid w:val="391C0630"/>
    <w:rsid w:val="392A1279"/>
    <w:rsid w:val="393F251C"/>
    <w:rsid w:val="395F21EA"/>
    <w:rsid w:val="397C7AAC"/>
    <w:rsid w:val="397E0892"/>
    <w:rsid w:val="398432FC"/>
    <w:rsid w:val="399B6AA3"/>
    <w:rsid w:val="39A700C1"/>
    <w:rsid w:val="39A84565"/>
    <w:rsid w:val="39AE31FE"/>
    <w:rsid w:val="39C12F31"/>
    <w:rsid w:val="39CA6901"/>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F7E6E"/>
    <w:rsid w:val="3A991D17"/>
    <w:rsid w:val="3AC43858"/>
    <w:rsid w:val="3AC8354D"/>
    <w:rsid w:val="3AD24D52"/>
    <w:rsid w:val="3AD24EC1"/>
    <w:rsid w:val="3AE13040"/>
    <w:rsid w:val="3AEC01F5"/>
    <w:rsid w:val="3AED3D86"/>
    <w:rsid w:val="3AF52133"/>
    <w:rsid w:val="3AF77938"/>
    <w:rsid w:val="3AFD443D"/>
    <w:rsid w:val="3AFD788C"/>
    <w:rsid w:val="3B011F11"/>
    <w:rsid w:val="3B016796"/>
    <w:rsid w:val="3B10440A"/>
    <w:rsid w:val="3B291BC2"/>
    <w:rsid w:val="3B3D4AAF"/>
    <w:rsid w:val="3B5D312D"/>
    <w:rsid w:val="3B8A5507"/>
    <w:rsid w:val="3BB9547E"/>
    <w:rsid w:val="3BC44C39"/>
    <w:rsid w:val="3BD50EBF"/>
    <w:rsid w:val="3BEC599A"/>
    <w:rsid w:val="3BED45B1"/>
    <w:rsid w:val="3BF1535E"/>
    <w:rsid w:val="3BF5765A"/>
    <w:rsid w:val="3BF717FB"/>
    <w:rsid w:val="3C097EF0"/>
    <w:rsid w:val="3C1B725D"/>
    <w:rsid w:val="3C3245BA"/>
    <w:rsid w:val="3C425581"/>
    <w:rsid w:val="3C4E35E9"/>
    <w:rsid w:val="3C4F10B4"/>
    <w:rsid w:val="3C5A3B8E"/>
    <w:rsid w:val="3C664263"/>
    <w:rsid w:val="3C6E476C"/>
    <w:rsid w:val="3C722D7D"/>
    <w:rsid w:val="3C7A5523"/>
    <w:rsid w:val="3CA37012"/>
    <w:rsid w:val="3CAA105B"/>
    <w:rsid w:val="3CAD762D"/>
    <w:rsid w:val="3CB21257"/>
    <w:rsid w:val="3CEA6B01"/>
    <w:rsid w:val="3D073DBA"/>
    <w:rsid w:val="3D2271DC"/>
    <w:rsid w:val="3D316A52"/>
    <w:rsid w:val="3D40752D"/>
    <w:rsid w:val="3D516B7C"/>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126C3"/>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A94B93"/>
    <w:rsid w:val="3FB96C6E"/>
    <w:rsid w:val="3FBA6DA0"/>
    <w:rsid w:val="3FEE25A6"/>
    <w:rsid w:val="3FF028AA"/>
    <w:rsid w:val="3FFA03CE"/>
    <w:rsid w:val="3FFC306F"/>
    <w:rsid w:val="40021FDF"/>
    <w:rsid w:val="4004001B"/>
    <w:rsid w:val="401260B0"/>
    <w:rsid w:val="40175FA1"/>
    <w:rsid w:val="40324391"/>
    <w:rsid w:val="40354679"/>
    <w:rsid w:val="403D7CE3"/>
    <w:rsid w:val="404C3770"/>
    <w:rsid w:val="407313D2"/>
    <w:rsid w:val="408F4487"/>
    <w:rsid w:val="40926BB0"/>
    <w:rsid w:val="4094359A"/>
    <w:rsid w:val="40A86BF9"/>
    <w:rsid w:val="40B414F2"/>
    <w:rsid w:val="40BE5F43"/>
    <w:rsid w:val="40F0234E"/>
    <w:rsid w:val="40F4004B"/>
    <w:rsid w:val="40F46CAF"/>
    <w:rsid w:val="40FC5196"/>
    <w:rsid w:val="40FD625C"/>
    <w:rsid w:val="410544E3"/>
    <w:rsid w:val="41061B71"/>
    <w:rsid w:val="411249BA"/>
    <w:rsid w:val="41140064"/>
    <w:rsid w:val="411A686E"/>
    <w:rsid w:val="41263FC1"/>
    <w:rsid w:val="412759B9"/>
    <w:rsid w:val="41380CFD"/>
    <w:rsid w:val="413B181B"/>
    <w:rsid w:val="41553397"/>
    <w:rsid w:val="416237F3"/>
    <w:rsid w:val="41665ED0"/>
    <w:rsid w:val="41822C66"/>
    <w:rsid w:val="41A84C6F"/>
    <w:rsid w:val="41A96E8D"/>
    <w:rsid w:val="41EB3D85"/>
    <w:rsid w:val="41F610A8"/>
    <w:rsid w:val="41FD2F74"/>
    <w:rsid w:val="421C0F3D"/>
    <w:rsid w:val="42353D89"/>
    <w:rsid w:val="4244047B"/>
    <w:rsid w:val="42466B0D"/>
    <w:rsid w:val="42630F38"/>
    <w:rsid w:val="42691573"/>
    <w:rsid w:val="427A042F"/>
    <w:rsid w:val="42862F6A"/>
    <w:rsid w:val="42A31D6D"/>
    <w:rsid w:val="42AC5787"/>
    <w:rsid w:val="42BA2DC1"/>
    <w:rsid w:val="42D73819"/>
    <w:rsid w:val="42E136D4"/>
    <w:rsid w:val="42EC59A5"/>
    <w:rsid w:val="42ED4682"/>
    <w:rsid w:val="42F90319"/>
    <w:rsid w:val="43234836"/>
    <w:rsid w:val="432758F1"/>
    <w:rsid w:val="43302443"/>
    <w:rsid w:val="433168C2"/>
    <w:rsid w:val="43D03D38"/>
    <w:rsid w:val="43D1290A"/>
    <w:rsid w:val="43DC1862"/>
    <w:rsid w:val="43EC20F7"/>
    <w:rsid w:val="440F0F41"/>
    <w:rsid w:val="441445A5"/>
    <w:rsid w:val="441647C1"/>
    <w:rsid w:val="441B74E4"/>
    <w:rsid w:val="44452965"/>
    <w:rsid w:val="444F63D4"/>
    <w:rsid w:val="44786980"/>
    <w:rsid w:val="44786B45"/>
    <w:rsid w:val="447B63D2"/>
    <w:rsid w:val="44874D1E"/>
    <w:rsid w:val="449C4CC6"/>
    <w:rsid w:val="44AA6867"/>
    <w:rsid w:val="44B14559"/>
    <w:rsid w:val="44B87F7E"/>
    <w:rsid w:val="44C06310"/>
    <w:rsid w:val="44CA30B8"/>
    <w:rsid w:val="44CB1108"/>
    <w:rsid w:val="44CC6C2E"/>
    <w:rsid w:val="44CF2F53"/>
    <w:rsid w:val="44D24738"/>
    <w:rsid w:val="44F21868"/>
    <w:rsid w:val="44FA49EA"/>
    <w:rsid w:val="44FC1A13"/>
    <w:rsid w:val="450B4DD7"/>
    <w:rsid w:val="450B59A8"/>
    <w:rsid w:val="451016B9"/>
    <w:rsid w:val="451A6BEA"/>
    <w:rsid w:val="45312839"/>
    <w:rsid w:val="453E6F8C"/>
    <w:rsid w:val="455235D7"/>
    <w:rsid w:val="455959FB"/>
    <w:rsid w:val="45796DB6"/>
    <w:rsid w:val="457B2B2E"/>
    <w:rsid w:val="458A207C"/>
    <w:rsid w:val="459040FF"/>
    <w:rsid w:val="459C67FB"/>
    <w:rsid w:val="45A87FD5"/>
    <w:rsid w:val="45DE0C29"/>
    <w:rsid w:val="45FC6629"/>
    <w:rsid w:val="46003033"/>
    <w:rsid w:val="46022A62"/>
    <w:rsid w:val="461D3BE5"/>
    <w:rsid w:val="462103E3"/>
    <w:rsid w:val="46234537"/>
    <w:rsid w:val="46265F14"/>
    <w:rsid w:val="464E2371"/>
    <w:rsid w:val="465758BB"/>
    <w:rsid w:val="46586B2F"/>
    <w:rsid w:val="46665A96"/>
    <w:rsid w:val="4671647E"/>
    <w:rsid w:val="467375F3"/>
    <w:rsid w:val="46826C09"/>
    <w:rsid w:val="468B0023"/>
    <w:rsid w:val="46B80D3C"/>
    <w:rsid w:val="46D77073"/>
    <w:rsid w:val="46FE7FDC"/>
    <w:rsid w:val="470613D7"/>
    <w:rsid w:val="470E57F6"/>
    <w:rsid w:val="4720040C"/>
    <w:rsid w:val="47371B00"/>
    <w:rsid w:val="47482DC2"/>
    <w:rsid w:val="475A6773"/>
    <w:rsid w:val="475B77EB"/>
    <w:rsid w:val="476B4E24"/>
    <w:rsid w:val="476D64A6"/>
    <w:rsid w:val="47C87B80"/>
    <w:rsid w:val="47D76D09"/>
    <w:rsid w:val="47E81FD1"/>
    <w:rsid w:val="47ED662D"/>
    <w:rsid w:val="480F4E7E"/>
    <w:rsid w:val="482524AE"/>
    <w:rsid w:val="482C7777"/>
    <w:rsid w:val="48343C94"/>
    <w:rsid w:val="48627FD5"/>
    <w:rsid w:val="48731B3C"/>
    <w:rsid w:val="4874505C"/>
    <w:rsid w:val="48755B39"/>
    <w:rsid w:val="48825F81"/>
    <w:rsid w:val="488B6D72"/>
    <w:rsid w:val="48986160"/>
    <w:rsid w:val="489E2F22"/>
    <w:rsid w:val="48AB50B7"/>
    <w:rsid w:val="48BB1493"/>
    <w:rsid w:val="48C31FC8"/>
    <w:rsid w:val="48F86243"/>
    <w:rsid w:val="49113BBD"/>
    <w:rsid w:val="49246B66"/>
    <w:rsid w:val="493B79D8"/>
    <w:rsid w:val="49465201"/>
    <w:rsid w:val="49484B80"/>
    <w:rsid w:val="4961203A"/>
    <w:rsid w:val="49824A97"/>
    <w:rsid w:val="498B70B7"/>
    <w:rsid w:val="49961FD3"/>
    <w:rsid w:val="49B21A7F"/>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ACD59B9"/>
    <w:rsid w:val="4AD05778"/>
    <w:rsid w:val="4AEE2492"/>
    <w:rsid w:val="4B0215FB"/>
    <w:rsid w:val="4B1169C5"/>
    <w:rsid w:val="4B247459"/>
    <w:rsid w:val="4B2C6678"/>
    <w:rsid w:val="4B332513"/>
    <w:rsid w:val="4B355058"/>
    <w:rsid w:val="4B3C27E9"/>
    <w:rsid w:val="4B565749"/>
    <w:rsid w:val="4B6B6E2B"/>
    <w:rsid w:val="4B766DE0"/>
    <w:rsid w:val="4B9F39CC"/>
    <w:rsid w:val="4BC304FC"/>
    <w:rsid w:val="4BE758CC"/>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245859"/>
    <w:rsid w:val="4D5C4B93"/>
    <w:rsid w:val="4D6006A0"/>
    <w:rsid w:val="4D662A16"/>
    <w:rsid w:val="4D881597"/>
    <w:rsid w:val="4D9525E9"/>
    <w:rsid w:val="4DA31884"/>
    <w:rsid w:val="4DB2238C"/>
    <w:rsid w:val="4DC13703"/>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2E45D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7D1617"/>
    <w:rsid w:val="51B80C66"/>
    <w:rsid w:val="51C25640"/>
    <w:rsid w:val="51C712C4"/>
    <w:rsid w:val="51F7179E"/>
    <w:rsid w:val="52464727"/>
    <w:rsid w:val="524E537D"/>
    <w:rsid w:val="52554706"/>
    <w:rsid w:val="525C35DE"/>
    <w:rsid w:val="52895B7E"/>
    <w:rsid w:val="52895D96"/>
    <w:rsid w:val="52A3619C"/>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B49B7"/>
    <w:rsid w:val="53BF0089"/>
    <w:rsid w:val="53C07F63"/>
    <w:rsid w:val="53C81568"/>
    <w:rsid w:val="53DC1821"/>
    <w:rsid w:val="53E1527F"/>
    <w:rsid w:val="54085D19"/>
    <w:rsid w:val="540E2762"/>
    <w:rsid w:val="54343398"/>
    <w:rsid w:val="543640C4"/>
    <w:rsid w:val="546F3CA6"/>
    <w:rsid w:val="54703A7A"/>
    <w:rsid w:val="549B0E72"/>
    <w:rsid w:val="54B75204"/>
    <w:rsid w:val="54C4758E"/>
    <w:rsid w:val="54C55580"/>
    <w:rsid w:val="5515460A"/>
    <w:rsid w:val="5515572F"/>
    <w:rsid w:val="55164621"/>
    <w:rsid w:val="55213C8D"/>
    <w:rsid w:val="55241393"/>
    <w:rsid w:val="552F4E07"/>
    <w:rsid w:val="554E4764"/>
    <w:rsid w:val="5557524A"/>
    <w:rsid w:val="556C30CA"/>
    <w:rsid w:val="55906D6F"/>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F4512E"/>
    <w:rsid w:val="57012DE8"/>
    <w:rsid w:val="571903F8"/>
    <w:rsid w:val="574951E0"/>
    <w:rsid w:val="574F43DF"/>
    <w:rsid w:val="575575BD"/>
    <w:rsid w:val="57794569"/>
    <w:rsid w:val="577B79F2"/>
    <w:rsid w:val="57821531"/>
    <w:rsid w:val="57A203EE"/>
    <w:rsid w:val="57AD2112"/>
    <w:rsid w:val="57BA03C5"/>
    <w:rsid w:val="57BF5F0A"/>
    <w:rsid w:val="57D9066D"/>
    <w:rsid w:val="57D936E4"/>
    <w:rsid w:val="57F54A39"/>
    <w:rsid w:val="58090325"/>
    <w:rsid w:val="580E03AC"/>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021AA2"/>
    <w:rsid w:val="591303CD"/>
    <w:rsid w:val="59501A2B"/>
    <w:rsid w:val="59570D64"/>
    <w:rsid w:val="59581581"/>
    <w:rsid w:val="595B0E8F"/>
    <w:rsid w:val="59611BE3"/>
    <w:rsid w:val="59715A31"/>
    <w:rsid w:val="59747B49"/>
    <w:rsid w:val="597E09E7"/>
    <w:rsid w:val="59AA0A61"/>
    <w:rsid w:val="59B12845"/>
    <w:rsid w:val="59C357D7"/>
    <w:rsid w:val="59D66BCC"/>
    <w:rsid w:val="59E10F92"/>
    <w:rsid w:val="59E50301"/>
    <w:rsid w:val="59E53789"/>
    <w:rsid w:val="59F677B8"/>
    <w:rsid w:val="5A016FC4"/>
    <w:rsid w:val="5A1D45B8"/>
    <w:rsid w:val="5A27087F"/>
    <w:rsid w:val="5A327F1A"/>
    <w:rsid w:val="5A5E0651"/>
    <w:rsid w:val="5A756D05"/>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5E79FB"/>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3970FE"/>
    <w:rsid w:val="5D3F6600"/>
    <w:rsid w:val="5D41047F"/>
    <w:rsid w:val="5D4B6E32"/>
    <w:rsid w:val="5D4C0510"/>
    <w:rsid w:val="5D501056"/>
    <w:rsid w:val="5D596097"/>
    <w:rsid w:val="5D7465B5"/>
    <w:rsid w:val="5D8E40C4"/>
    <w:rsid w:val="5DB340F4"/>
    <w:rsid w:val="5DCB63C7"/>
    <w:rsid w:val="5DDB6408"/>
    <w:rsid w:val="5DF84693"/>
    <w:rsid w:val="5E130BE2"/>
    <w:rsid w:val="5E1608F8"/>
    <w:rsid w:val="5E243CD2"/>
    <w:rsid w:val="5E2F671E"/>
    <w:rsid w:val="5E3B6D2F"/>
    <w:rsid w:val="5E434E06"/>
    <w:rsid w:val="5E58443E"/>
    <w:rsid w:val="5E69549F"/>
    <w:rsid w:val="5E6D6BAB"/>
    <w:rsid w:val="5E8107C8"/>
    <w:rsid w:val="5E9465B6"/>
    <w:rsid w:val="5E961869"/>
    <w:rsid w:val="5EB246B7"/>
    <w:rsid w:val="5EB427B5"/>
    <w:rsid w:val="5ECC4572"/>
    <w:rsid w:val="5ECF75EF"/>
    <w:rsid w:val="5EDA046D"/>
    <w:rsid w:val="5EDA3EA1"/>
    <w:rsid w:val="5EEF0BCC"/>
    <w:rsid w:val="5EFF7ED4"/>
    <w:rsid w:val="5F037C1C"/>
    <w:rsid w:val="5F1917F3"/>
    <w:rsid w:val="5F1F40D2"/>
    <w:rsid w:val="5F2142EE"/>
    <w:rsid w:val="5F24722A"/>
    <w:rsid w:val="5F263C2B"/>
    <w:rsid w:val="5F2E0544"/>
    <w:rsid w:val="5F3D1841"/>
    <w:rsid w:val="5F434264"/>
    <w:rsid w:val="5F521D57"/>
    <w:rsid w:val="5F697A43"/>
    <w:rsid w:val="5F8C6C68"/>
    <w:rsid w:val="5F9F5213"/>
    <w:rsid w:val="5FA623B0"/>
    <w:rsid w:val="5FC1077B"/>
    <w:rsid w:val="5FCE4366"/>
    <w:rsid w:val="5FF84D4A"/>
    <w:rsid w:val="5FF9632F"/>
    <w:rsid w:val="5FFB68ED"/>
    <w:rsid w:val="5FFE6A4D"/>
    <w:rsid w:val="601276EE"/>
    <w:rsid w:val="601C5F42"/>
    <w:rsid w:val="602A0C55"/>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1F094F"/>
    <w:rsid w:val="62340BC0"/>
    <w:rsid w:val="623A0982"/>
    <w:rsid w:val="623B106D"/>
    <w:rsid w:val="624F2F20"/>
    <w:rsid w:val="62525223"/>
    <w:rsid w:val="6260512D"/>
    <w:rsid w:val="62624A4B"/>
    <w:rsid w:val="627D7A8D"/>
    <w:rsid w:val="62A4473C"/>
    <w:rsid w:val="62C9716B"/>
    <w:rsid w:val="62EB4383"/>
    <w:rsid w:val="62F23C4B"/>
    <w:rsid w:val="62F62774"/>
    <w:rsid w:val="630B072C"/>
    <w:rsid w:val="63114E07"/>
    <w:rsid w:val="63274C05"/>
    <w:rsid w:val="63292486"/>
    <w:rsid w:val="63311484"/>
    <w:rsid w:val="63391F7B"/>
    <w:rsid w:val="633A0B5B"/>
    <w:rsid w:val="6348499B"/>
    <w:rsid w:val="634A4FE8"/>
    <w:rsid w:val="635F7193"/>
    <w:rsid w:val="6379138E"/>
    <w:rsid w:val="6388493C"/>
    <w:rsid w:val="63C0371C"/>
    <w:rsid w:val="63C055FB"/>
    <w:rsid w:val="63C37C63"/>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B29DA"/>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7D7DA4"/>
    <w:rsid w:val="65964ABA"/>
    <w:rsid w:val="65AD01C5"/>
    <w:rsid w:val="65B131D7"/>
    <w:rsid w:val="65DB2D6F"/>
    <w:rsid w:val="65DC04C1"/>
    <w:rsid w:val="65DC6A94"/>
    <w:rsid w:val="65EE2A50"/>
    <w:rsid w:val="65FD7A5A"/>
    <w:rsid w:val="66047037"/>
    <w:rsid w:val="660A654B"/>
    <w:rsid w:val="661F4B14"/>
    <w:rsid w:val="66375D0B"/>
    <w:rsid w:val="66415276"/>
    <w:rsid w:val="66810989"/>
    <w:rsid w:val="668C49AC"/>
    <w:rsid w:val="66A55805"/>
    <w:rsid w:val="66A8628C"/>
    <w:rsid w:val="66AF3116"/>
    <w:rsid w:val="66B5531C"/>
    <w:rsid w:val="66D2724C"/>
    <w:rsid w:val="67235885"/>
    <w:rsid w:val="672F50CE"/>
    <w:rsid w:val="67345755"/>
    <w:rsid w:val="67354557"/>
    <w:rsid w:val="6736645D"/>
    <w:rsid w:val="673B1CC5"/>
    <w:rsid w:val="673F7201"/>
    <w:rsid w:val="673F7ABB"/>
    <w:rsid w:val="674B29D4"/>
    <w:rsid w:val="674E74A1"/>
    <w:rsid w:val="675E3485"/>
    <w:rsid w:val="676528D8"/>
    <w:rsid w:val="676C3C7C"/>
    <w:rsid w:val="676F11C1"/>
    <w:rsid w:val="67780C00"/>
    <w:rsid w:val="67874F0A"/>
    <w:rsid w:val="67B4499A"/>
    <w:rsid w:val="67C668F4"/>
    <w:rsid w:val="67CA4DF7"/>
    <w:rsid w:val="67E306DD"/>
    <w:rsid w:val="67F26434"/>
    <w:rsid w:val="67F60DFC"/>
    <w:rsid w:val="67F85638"/>
    <w:rsid w:val="68120C78"/>
    <w:rsid w:val="6861654E"/>
    <w:rsid w:val="68634A40"/>
    <w:rsid w:val="687C2595"/>
    <w:rsid w:val="68924ABB"/>
    <w:rsid w:val="68A33FD5"/>
    <w:rsid w:val="68BF0103"/>
    <w:rsid w:val="68CA50AF"/>
    <w:rsid w:val="68EA606B"/>
    <w:rsid w:val="68F44821"/>
    <w:rsid w:val="690305C1"/>
    <w:rsid w:val="690D31A5"/>
    <w:rsid w:val="6917273A"/>
    <w:rsid w:val="691A208A"/>
    <w:rsid w:val="69247985"/>
    <w:rsid w:val="693D1D24"/>
    <w:rsid w:val="69670B4F"/>
    <w:rsid w:val="697029F4"/>
    <w:rsid w:val="698D1E1C"/>
    <w:rsid w:val="699039B0"/>
    <w:rsid w:val="699C68A6"/>
    <w:rsid w:val="69AE49D0"/>
    <w:rsid w:val="69CD6468"/>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24D91"/>
    <w:rsid w:val="6AFE3056"/>
    <w:rsid w:val="6B2D401B"/>
    <w:rsid w:val="6B352EE7"/>
    <w:rsid w:val="6B512465"/>
    <w:rsid w:val="6B5E17AE"/>
    <w:rsid w:val="6B780F23"/>
    <w:rsid w:val="6B897911"/>
    <w:rsid w:val="6B912876"/>
    <w:rsid w:val="6B980A64"/>
    <w:rsid w:val="6BAD6D33"/>
    <w:rsid w:val="6BB32D39"/>
    <w:rsid w:val="6BB7225B"/>
    <w:rsid w:val="6BBB58D5"/>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E6D56"/>
    <w:rsid w:val="6D601D5E"/>
    <w:rsid w:val="6D716441"/>
    <w:rsid w:val="6D897D5E"/>
    <w:rsid w:val="6DA23F0F"/>
    <w:rsid w:val="6DA5433C"/>
    <w:rsid w:val="6DBC76BD"/>
    <w:rsid w:val="6DC6542E"/>
    <w:rsid w:val="6DD35943"/>
    <w:rsid w:val="6E2718E3"/>
    <w:rsid w:val="6E455FE7"/>
    <w:rsid w:val="6E5B5A29"/>
    <w:rsid w:val="6E69536A"/>
    <w:rsid w:val="6E6C09B6"/>
    <w:rsid w:val="6E7140BE"/>
    <w:rsid w:val="6E740E0F"/>
    <w:rsid w:val="6E7632C9"/>
    <w:rsid w:val="6E7A7A9D"/>
    <w:rsid w:val="6E7E0E81"/>
    <w:rsid w:val="6E7F628C"/>
    <w:rsid w:val="6E8C3A21"/>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91E65"/>
    <w:rsid w:val="6F524D03"/>
    <w:rsid w:val="6F667AFB"/>
    <w:rsid w:val="6F84132F"/>
    <w:rsid w:val="6F8767EF"/>
    <w:rsid w:val="6F886897"/>
    <w:rsid w:val="6F920CCE"/>
    <w:rsid w:val="6F9D047A"/>
    <w:rsid w:val="6FBB2BF0"/>
    <w:rsid w:val="6FDF1C82"/>
    <w:rsid w:val="6FE81172"/>
    <w:rsid w:val="6FE938A9"/>
    <w:rsid w:val="6FEF1D95"/>
    <w:rsid w:val="6FF44FCD"/>
    <w:rsid w:val="70111815"/>
    <w:rsid w:val="702E645E"/>
    <w:rsid w:val="70337EAA"/>
    <w:rsid w:val="70344158"/>
    <w:rsid w:val="7064228D"/>
    <w:rsid w:val="709D624E"/>
    <w:rsid w:val="70A408DB"/>
    <w:rsid w:val="70A525E0"/>
    <w:rsid w:val="70E10D25"/>
    <w:rsid w:val="70F057A3"/>
    <w:rsid w:val="70F46326"/>
    <w:rsid w:val="70FE621F"/>
    <w:rsid w:val="71025602"/>
    <w:rsid w:val="712841C6"/>
    <w:rsid w:val="71324139"/>
    <w:rsid w:val="71520DF7"/>
    <w:rsid w:val="71555D0B"/>
    <w:rsid w:val="716E13F7"/>
    <w:rsid w:val="718030F6"/>
    <w:rsid w:val="71C02738"/>
    <w:rsid w:val="71C678FD"/>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47ECE"/>
    <w:rsid w:val="72F378F8"/>
    <w:rsid w:val="72FC50A0"/>
    <w:rsid w:val="73666139"/>
    <w:rsid w:val="736E6783"/>
    <w:rsid w:val="73735EDF"/>
    <w:rsid w:val="73783F59"/>
    <w:rsid w:val="73830C7C"/>
    <w:rsid w:val="73B0352C"/>
    <w:rsid w:val="73E334C8"/>
    <w:rsid w:val="73FC7FB0"/>
    <w:rsid w:val="74143FCA"/>
    <w:rsid w:val="742A29B5"/>
    <w:rsid w:val="742B29CC"/>
    <w:rsid w:val="743435AB"/>
    <w:rsid w:val="743466B9"/>
    <w:rsid w:val="74461E78"/>
    <w:rsid w:val="744877CF"/>
    <w:rsid w:val="747B1AAE"/>
    <w:rsid w:val="74A72312"/>
    <w:rsid w:val="74C96B62"/>
    <w:rsid w:val="74F646C9"/>
    <w:rsid w:val="75182586"/>
    <w:rsid w:val="75194C26"/>
    <w:rsid w:val="75232455"/>
    <w:rsid w:val="752E4C17"/>
    <w:rsid w:val="75571951"/>
    <w:rsid w:val="755D72B0"/>
    <w:rsid w:val="75632B54"/>
    <w:rsid w:val="75741043"/>
    <w:rsid w:val="7582790C"/>
    <w:rsid w:val="75AB11C3"/>
    <w:rsid w:val="75C11BD0"/>
    <w:rsid w:val="75D237F5"/>
    <w:rsid w:val="75D94B83"/>
    <w:rsid w:val="761265AF"/>
    <w:rsid w:val="762C1090"/>
    <w:rsid w:val="76353458"/>
    <w:rsid w:val="763647A6"/>
    <w:rsid w:val="763D7808"/>
    <w:rsid w:val="76480CDA"/>
    <w:rsid w:val="764E1A90"/>
    <w:rsid w:val="76500BBB"/>
    <w:rsid w:val="766E4737"/>
    <w:rsid w:val="768119FB"/>
    <w:rsid w:val="768E38F1"/>
    <w:rsid w:val="769930B4"/>
    <w:rsid w:val="76A553AD"/>
    <w:rsid w:val="76D277F3"/>
    <w:rsid w:val="76E539FB"/>
    <w:rsid w:val="76F86756"/>
    <w:rsid w:val="7719504D"/>
    <w:rsid w:val="7724681C"/>
    <w:rsid w:val="77266551"/>
    <w:rsid w:val="77495ED6"/>
    <w:rsid w:val="774E6E46"/>
    <w:rsid w:val="77504748"/>
    <w:rsid w:val="775C510E"/>
    <w:rsid w:val="775D1479"/>
    <w:rsid w:val="77725599"/>
    <w:rsid w:val="777411EB"/>
    <w:rsid w:val="777C666B"/>
    <w:rsid w:val="77892265"/>
    <w:rsid w:val="77A77C45"/>
    <w:rsid w:val="77BB722D"/>
    <w:rsid w:val="77C64E96"/>
    <w:rsid w:val="77E401CF"/>
    <w:rsid w:val="77ED0DBA"/>
    <w:rsid w:val="77EF69C0"/>
    <w:rsid w:val="77F436E8"/>
    <w:rsid w:val="77F93E68"/>
    <w:rsid w:val="7814321C"/>
    <w:rsid w:val="78143B39"/>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4A735F"/>
    <w:rsid w:val="79517126"/>
    <w:rsid w:val="796E7171"/>
    <w:rsid w:val="79832B1E"/>
    <w:rsid w:val="79AE6327"/>
    <w:rsid w:val="79D07C49"/>
    <w:rsid w:val="79D2019E"/>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1A4ECC"/>
    <w:rsid w:val="7B4968BF"/>
    <w:rsid w:val="7B547823"/>
    <w:rsid w:val="7B5C7B2C"/>
    <w:rsid w:val="7B765E52"/>
    <w:rsid w:val="7B872BF5"/>
    <w:rsid w:val="7BB06386"/>
    <w:rsid w:val="7BB13343"/>
    <w:rsid w:val="7BC23097"/>
    <w:rsid w:val="7BC6441E"/>
    <w:rsid w:val="7BC76ADB"/>
    <w:rsid w:val="7BC91327"/>
    <w:rsid w:val="7BD43933"/>
    <w:rsid w:val="7BD55DED"/>
    <w:rsid w:val="7BD644B4"/>
    <w:rsid w:val="7BDB672C"/>
    <w:rsid w:val="7BF02C30"/>
    <w:rsid w:val="7BF7758C"/>
    <w:rsid w:val="7BF840E6"/>
    <w:rsid w:val="7C1167C1"/>
    <w:rsid w:val="7C1456CD"/>
    <w:rsid w:val="7C276F98"/>
    <w:rsid w:val="7C2F7F12"/>
    <w:rsid w:val="7C7E7150"/>
    <w:rsid w:val="7CC06F9B"/>
    <w:rsid w:val="7CFB7844"/>
    <w:rsid w:val="7D1E30DE"/>
    <w:rsid w:val="7D240BEB"/>
    <w:rsid w:val="7D511DEB"/>
    <w:rsid w:val="7D5B3899"/>
    <w:rsid w:val="7D77575B"/>
    <w:rsid w:val="7D890D90"/>
    <w:rsid w:val="7D893333"/>
    <w:rsid w:val="7D9074D5"/>
    <w:rsid w:val="7DA86DD5"/>
    <w:rsid w:val="7DC20ABD"/>
    <w:rsid w:val="7DD67717"/>
    <w:rsid w:val="7DE0456D"/>
    <w:rsid w:val="7DE55489"/>
    <w:rsid w:val="7DE63A1C"/>
    <w:rsid w:val="7E1852E5"/>
    <w:rsid w:val="7E362383"/>
    <w:rsid w:val="7E7E136B"/>
    <w:rsid w:val="7E841262"/>
    <w:rsid w:val="7E847F59"/>
    <w:rsid w:val="7E8D04BA"/>
    <w:rsid w:val="7EA80825"/>
    <w:rsid w:val="7EB15FE9"/>
    <w:rsid w:val="7EBE700C"/>
    <w:rsid w:val="7ECD4B5B"/>
    <w:rsid w:val="7EE448C1"/>
    <w:rsid w:val="7F08297D"/>
    <w:rsid w:val="7F230A24"/>
    <w:rsid w:val="7F2869A1"/>
    <w:rsid w:val="7F693119"/>
    <w:rsid w:val="7F8E4C30"/>
    <w:rsid w:val="7F9D4E73"/>
    <w:rsid w:val="7FA47B62"/>
    <w:rsid w:val="7FAE52D2"/>
    <w:rsid w:val="7FAE6633"/>
    <w:rsid w:val="7FB5625E"/>
    <w:rsid w:val="7FB623D9"/>
    <w:rsid w:val="7FCA378E"/>
    <w:rsid w:val="7FCD43E2"/>
    <w:rsid w:val="7FD2167D"/>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9">
    <w:name w:val="Body Text"/>
    <w:basedOn w:val="1"/>
    <w:next w:val="10"/>
    <w:qFormat/>
    <w:uiPriority w:val="0"/>
    <w:pPr>
      <w:spacing w:after="120" w:afterLines="0" w:afterAutospacing="0"/>
    </w:pPr>
  </w:style>
  <w:style w:type="paragraph" w:styleId="10">
    <w:name w:val="Body Text First Indent"/>
    <w:basedOn w:val="9"/>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Indent"/>
    <w:basedOn w:val="1"/>
    <w:next w:val="7"/>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2">
    <w:name w:val="Block Text"/>
    <w:basedOn w:val="1"/>
    <w:qFormat/>
    <w:uiPriority w:val="0"/>
    <w:pPr>
      <w:framePr w:hSpace="180" w:wrap="around" w:vAnchor="text" w:hAnchor="text" w:y="1"/>
      <w:ind w:left="113" w:right="113"/>
      <w:jc w:val="center"/>
    </w:pPr>
    <w:rPr>
      <w:sz w:val="18"/>
    </w:rPr>
  </w:style>
  <w:style w:type="paragraph" w:styleId="13">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qFormat/>
    <w:uiPriority w:val="0"/>
    <w:pPr>
      <w:ind w:leftChars="2500"/>
    </w:pPr>
    <w:rPr>
      <w:rFonts w:hint="eastAsia" w:ascii="宋体" w:hAnsi="宋体"/>
      <w:snapToGrid/>
      <w:kern w:val="2"/>
      <w:sz w:val="24"/>
    </w:rPr>
  </w:style>
  <w:style w:type="paragraph" w:styleId="15">
    <w:name w:val="Body Text Indent 2"/>
    <w:basedOn w:val="1"/>
    <w:next w:val="16"/>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4"/>
    <w:basedOn w:val="1"/>
    <w:next w:val="1"/>
    <w:unhideWhenUsed/>
    <w:qFormat/>
    <w:uiPriority w:val="39"/>
    <w:pPr>
      <w:ind w:left="1260" w:leftChars="600"/>
    </w:pPr>
    <w:rPr>
      <w:rFonts w:ascii="Calibri" w:hAnsi="Calibri"/>
      <w:szCs w:val="22"/>
    </w:rPr>
  </w:style>
  <w:style w:type="paragraph" w:styleId="20">
    <w:name w:val="List"/>
    <w:basedOn w:val="1"/>
    <w:qFormat/>
    <w:uiPriority w:val="0"/>
    <w:pPr>
      <w:ind w:left="200" w:hanging="200" w:hangingChars="200"/>
    </w:pPr>
    <w:rPr>
      <w:sz w:val="28"/>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link w:val="64"/>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3">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1"/>
    <w:next w:val="10"/>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qFormat/>
    <w:uiPriority w:val="0"/>
  </w:style>
  <w:style w:type="character" w:styleId="31">
    <w:name w:val="Emphasis"/>
    <w:basedOn w:val="28"/>
    <w:qFormat/>
    <w:uiPriority w:val="0"/>
    <w:rPr>
      <w:i/>
      <w:iCs/>
    </w:rPr>
  </w:style>
  <w:style w:type="character" w:styleId="32">
    <w:name w:val="Hyperlink"/>
    <w:basedOn w:val="28"/>
    <w:qFormat/>
    <w:uiPriority w:val="0"/>
    <w:rPr>
      <w:color w:val="0000FF"/>
      <w:u w:val="single"/>
    </w:rPr>
  </w:style>
  <w:style w:type="character" w:styleId="33">
    <w:name w:val="HTML Sample"/>
    <w:basedOn w:val="28"/>
    <w:qFormat/>
    <w:uiPriority w:val="0"/>
    <w:rPr>
      <w:rFonts w:ascii="Courier New" w:hAnsi="Courier New"/>
    </w:rPr>
  </w:style>
  <w:style w:type="paragraph" w:customStyle="1" w:styleId="3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9">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4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1">
    <w:name w:val="样式 正文文本缩进 + 左  0 字符"/>
    <w:basedOn w:val="11"/>
    <w:qFormat/>
    <w:uiPriority w:val="0"/>
    <w:pPr>
      <w:ind w:firstLine="250" w:firstLineChars="250"/>
    </w:pPr>
    <w:rPr>
      <w:color w:val="000000"/>
      <w:szCs w:val="20"/>
    </w:rPr>
  </w:style>
  <w:style w:type="paragraph" w:customStyle="1" w:styleId="42">
    <w:name w:val="表格文字"/>
    <w:next w:val="9"/>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Normal]"/>
    <w:qFormat/>
    <w:uiPriority w:val="0"/>
    <w:rPr>
      <w:rFonts w:ascii="宋体" w:hAnsi="宋体" w:eastAsia="宋体" w:cs="Times New Roman"/>
      <w:sz w:val="24"/>
      <w:szCs w:val="22"/>
      <w:lang w:val="zh-CN" w:eastAsia="zh-CN" w:bidi="ar-SA"/>
    </w:rPr>
  </w:style>
  <w:style w:type="paragraph" w:customStyle="1" w:styleId="4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Plain Text"/>
    <w:basedOn w:val="48"/>
    <w:qFormat/>
    <w:uiPriority w:val="0"/>
    <w:pPr>
      <w:snapToGrid w:val="0"/>
      <w:jc w:val="left"/>
    </w:pPr>
    <w:rPr>
      <w:rFonts w:ascii="Century Gothic" w:hAnsi="楷体_GB2312" w:eastAsia="Century Gothic"/>
      <w:snapToGrid/>
      <w:kern w:val="2"/>
    </w:rPr>
  </w:style>
  <w:style w:type="paragraph" w:customStyle="1" w:styleId="48">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50">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1">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2">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4">
    <w:name w:val="纯文本2"/>
    <w:qFormat/>
    <w:uiPriority w:val="0"/>
    <w:rPr>
      <w:rFonts w:hint="eastAsia" w:ascii="宋体" w:hAnsi="Courier New" w:eastAsia="宋体" w:cs="Times New Roman"/>
      <w:kern w:val="2"/>
      <w:sz w:val="21"/>
      <w:szCs w:val="22"/>
      <w:lang w:val="en-US" w:eastAsia="zh-CN" w:bidi="ar-SA"/>
    </w:rPr>
  </w:style>
  <w:style w:type="paragraph" w:customStyle="1" w:styleId="55">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列表段落1"/>
    <w:basedOn w:val="1"/>
    <w:qFormat/>
    <w:uiPriority w:val="99"/>
    <w:pPr>
      <w:ind w:firstLine="420" w:firstLineChars="200"/>
    </w:pPr>
    <w:rPr>
      <w:rFonts w:ascii="Calibri" w:hAnsi="Calibri"/>
      <w:szCs w:val="22"/>
    </w:rPr>
  </w:style>
  <w:style w:type="character" w:customStyle="1" w:styleId="60">
    <w:name w:val="font01"/>
    <w:basedOn w:val="28"/>
    <w:qFormat/>
    <w:uiPriority w:val="0"/>
    <w:rPr>
      <w:rFonts w:hint="eastAsia" w:ascii="宋体" w:hAnsi="宋体" w:eastAsia="宋体" w:cs="宋体"/>
      <w:color w:val="000000"/>
      <w:kern w:val="2"/>
      <w:sz w:val="24"/>
      <w:szCs w:val="24"/>
      <w:u w:val="none"/>
    </w:rPr>
  </w:style>
  <w:style w:type="paragraph" w:customStyle="1" w:styleId="61">
    <w:name w:val="*正文"/>
    <w:basedOn w:val="1"/>
    <w:qFormat/>
    <w:uiPriority w:val="0"/>
    <w:pPr>
      <w:spacing w:line="360" w:lineRule="auto"/>
      <w:ind w:firstLine="482" w:firstLineChars="200"/>
    </w:pPr>
    <w:rPr>
      <w:rFonts w:ascii="宋体" w:hAnsi="宋体"/>
      <w:kern w:val="0"/>
      <w:sz w:val="24"/>
      <w:szCs w:val="20"/>
    </w:rPr>
  </w:style>
  <w:style w:type="paragraph" w:customStyle="1" w:styleId="62">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3">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4">
    <w:name w:val="正文文本缩进 3 字符"/>
    <w:link w:val="22"/>
    <w:qFormat/>
    <w:uiPriority w:val="0"/>
    <w:rPr>
      <w:rFonts w:ascii="仿宋_GB2312" w:hAnsi="宋体" w:eastAsia="仿宋_GB2312" w:cs="Times New Roman"/>
      <w:color w:val="000000"/>
      <w:kern w:val="2"/>
      <w:sz w:val="24"/>
      <w:szCs w:val="24"/>
      <w:lang w:val="en-US" w:eastAsia="zh-CN" w:bidi="ar-SA"/>
    </w:rPr>
  </w:style>
  <w:style w:type="paragraph" w:customStyle="1" w:styleId="65">
    <w:name w:val="样式 表格正文 + 两端对齐"/>
    <w:basedOn w:val="1"/>
    <w:next w:val="53"/>
    <w:qFormat/>
    <w:uiPriority w:val="0"/>
    <w:pPr>
      <w:spacing w:line="300" w:lineRule="auto"/>
    </w:pPr>
    <w:rPr>
      <w:rFonts w:ascii="Times New Roman"/>
    </w:rPr>
  </w:style>
  <w:style w:type="paragraph" w:customStyle="1" w:styleId="66">
    <w:name w:val="p0"/>
    <w:basedOn w:val="1"/>
    <w:qFormat/>
    <w:uiPriority w:val="0"/>
    <w:pPr>
      <w:widowControl/>
      <w:ind w:left="108" w:right="108" w:firstLine="200"/>
    </w:pPr>
    <w:rPr>
      <w:rFonts w:eastAsia="微软雅黑"/>
      <w:kern w:val="0"/>
      <w:szCs w:val="21"/>
    </w:rPr>
  </w:style>
  <w:style w:type="character" w:customStyle="1" w:styleId="67">
    <w:name w:val="font31"/>
    <w:basedOn w:val="28"/>
    <w:qFormat/>
    <w:uiPriority w:val="0"/>
    <w:rPr>
      <w:rFonts w:hint="eastAsia" w:ascii="宋体" w:hAnsi="宋体" w:eastAsia="宋体" w:cs="宋体"/>
      <w:color w:val="000000"/>
      <w:sz w:val="21"/>
      <w:szCs w:val="21"/>
      <w:u w:val="none"/>
    </w:rPr>
  </w:style>
  <w:style w:type="table" w:customStyle="1" w:styleId="68">
    <w:name w:val="网格型1"/>
    <w:basedOn w:val="2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正文"/>
    <w:basedOn w:val="1"/>
    <w:qFormat/>
    <w:uiPriority w:val="0"/>
    <w:pPr>
      <w:ind w:firstLine="200"/>
      <w:jc w:val="left"/>
    </w:pPr>
    <w:rPr>
      <w:rFonts w:cs="Times New Roman"/>
      <w:szCs w:val="24"/>
    </w:rPr>
  </w:style>
  <w:style w:type="paragraph" w:customStyle="1" w:styleId="70">
    <w:name w:val="样式 正文缩进 + 首行缩进:  2 字符"/>
    <w:basedOn w:val="7"/>
    <w:qFormat/>
    <w:uiPriority w:val="0"/>
    <w:pPr>
      <w:ind w:firstLine="200" w:firstLineChars="0"/>
    </w:pPr>
    <w:rPr>
      <w:rFonts w:ascii="Times New Roman" w:hAnsi="Times New Roman" w:cs="宋体"/>
      <w:sz w:val="28"/>
      <w:szCs w:val="24"/>
    </w:rPr>
  </w:style>
  <w:style w:type="paragraph" w:customStyle="1" w:styleId="71">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2">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3">
    <w:name w:val="列出段落2"/>
    <w:basedOn w:val="1"/>
    <w:qFormat/>
    <w:uiPriority w:val="0"/>
    <w:pPr>
      <w:ind w:firstLine="420" w:firstLineChars="200"/>
    </w:pPr>
    <w:rPr>
      <w:szCs w:val="24"/>
    </w:rPr>
  </w:style>
  <w:style w:type="character" w:customStyle="1" w:styleId="74">
    <w:name w:val="font101"/>
    <w:basedOn w:val="28"/>
    <w:qFormat/>
    <w:uiPriority w:val="0"/>
    <w:rPr>
      <w:rFonts w:hint="eastAsia" w:ascii="宋体" w:hAnsi="宋体" w:eastAsia="宋体" w:cs="宋体"/>
      <w:color w:val="000000"/>
      <w:sz w:val="20"/>
      <w:szCs w:val="20"/>
      <w:u w:val="none"/>
    </w:rPr>
  </w:style>
  <w:style w:type="character" w:customStyle="1" w:styleId="75">
    <w:name w:val="font81"/>
    <w:basedOn w:val="28"/>
    <w:qFormat/>
    <w:uiPriority w:val="0"/>
    <w:rPr>
      <w:rFonts w:hint="default" w:ascii="Tahoma" w:hAnsi="Tahoma" w:eastAsia="Tahoma" w:cs="Tahoma"/>
      <w:color w:val="FF0000"/>
      <w:sz w:val="20"/>
      <w:szCs w:val="20"/>
      <w:u w:val="none"/>
    </w:rPr>
  </w:style>
  <w:style w:type="character" w:customStyle="1" w:styleId="76">
    <w:name w:val="font112"/>
    <w:basedOn w:val="28"/>
    <w:qFormat/>
    <w:uiPriority w:val="0"/>
    <w:rPr>
      <w:rFonts w:hint="eastAsia" w:ascii="宋体" w:hAnsi="宋体" w:eastAsia="宋体" w:cs="宋体"/>
      <w:color w:val="FF0000"/>
      <w:sz w:val="20"/>
      <w:szCs w:val="20"/>
      <w:u w:val="none"/>
    </w:rPr>
  </w:style>
  <w:style w:type="character" w:customStyle="1" w:styleId="77">
    <w:name w:val="font21"/>
    <w:basedOn w:val="28"/>
    <w:qFormat/>
    <w:uiPriority w:val="0"/>
    <w:rPr>
      <w:rFonts w:hint="default" w:ascii="Tahoma" w:hAnsi="Tahoma" w:eastAsia="Tahoma" w:cs="Tahoma"/>
      <w:color w:val="FF0000"/>
      <w:sz w:val="20"/>
      <w:szCs w:val="20"/>
      <w:u w:val="none"/>
    </w:rPr>
  </w:style>
  <w:style w:type="character" w:customStyle="1" w:styleId="78">
    <w:name w:val="font121"/>
    <w:basedOn w:val="28"/>
    <w:qFormat/>
    <w:uiPriority w:val="0"/>
    <w:rPr>
      <w:rFonts w:hint="eastAsia" w:ascii="宋体" w:hAnsi="宋体" w:eastAsia="宋体" w:cs="宋体"/>
      <w:color w:val="FF0000"/>
      <w:sz w:val="20"/>
      <w:szCs w:val="20"/>
      <w:u w:val="none"/>
    </w:rPr>
  </w:style>
  <w:style w:type="character" w:customStyle="1" w:styleId="79">
    <w:name w:val="font71"/>
    <w:basedOn w:val="28"/>
    <w:qFormat/>
    <w:uiPriority w:val="0"/>
    <w:rPr>
      <w:rFonts w:hint="default" w:ascii="Arial" w:hAnsi="Arial" w:cs="Arial"/>
      <w:color w:val="FF0000"/>
      <w:sz w:val="20"/>
      <w:szCs w:val="20"/>
      <w:u w:val="none"/>
    </w:rPr>
  </w:style>
  <w:style w:type="character" w:customStyle="1" w:styleId="80">
    <w:name w:val="font91"/>
    <w:basedOn w:val="28"/>
    <w:qFormat/>
    <w:uiPriority w:val="0"/>
    <w:rPr>
      <w:rFonts w:hint="default" w:ascii="Arial" w:hAnsi="Arial" w:cs="Arial"/>
      <w:color w:val="000000"/>
      <w:sz w:val="20"/>
      <w:szCs w:val="20"/>
      <w:u w:val="none"/>
    </w:rPr>
  </w:style>
  <w:style w:type="character" w:customStyle="1" w:styleId="81">
    <w:name w:val="font61"/>
    <w:basedOn w:val="28"/>
    <w:qFormat/>
    <w:uiPriority w:val="0"/>
    <w:rPr>
      <w:rFonts w:hint="default" w:ascii="Arial" w:hAnsi="Arial" w:cs="Arial"/>
      <w:color w:val="FF0000"/>
      <w:sz w:val="20"/>
      <w:szCs w:val="20"/>
      <w:u w:val="none"/>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样式1"/>
    <w:basedOn w:val="6"/>
    <w:qFormat/>
    <w:uiPriority w:val="0"/>
    <w:pPr>
      <w:snapToGrid w:val="0"/>
      <w:spacing w:before="0" w:after="0" w:line="240" w:lineRule="auto"/>
    </w:pPr>
    <w:rPr>
      <w:bCs w:val="0"/>
      <w:spacing w:val="20"/>
      <w:sz w:val="21"/>
      <w:szCs w:val="20"/>
    </w:rPr>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标题 1 Char Char"/>
    <w:basedOn w:val="28"/>
    <w:qFormat/>
    <w:uiPriority w:val="0"/>
    <w:rPr>
      <w:rFonts w:hint="eastAsia" w:ascii="宋体" w:hAnsi="宋体" w:eastAsia="宋体"/>
      <w:b/>
      <w:spacing w:val="-2"/>
      <w:sz w:val="24"/>
      <w:lang w:val="en-US" w:eastAsia="zh-CN" w:bidi="ar-SA"/>
    </w:rPr>
  </w:style>
  <w:style w:type="paragraph" w:customStyle="1" w:styleId="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character" w:customStyle="1" w:styleId="89">
    <w:name w:val="font111"/>
    <w:basedOn w:val="28"/>
    <w:qFormat/>
    <w:uiPriority w:val="0"/>
    <w:rPr>
      <w:rFonts w:hint="eastAsia" w:ascii="宋体" w:hAnsi="宋体" w:eastAsia="宋体" w:cs="宋体"/>
      <w:color w:val="000000"/>
      <w:sz w:val="22"/>
      <w:szCs w:val="22"/>
      <w:u w:val="none"/>
    </w:rPr>
  </w:style>
  <w:style w:type="paragraph" w:customStyle="1" w:styleId="90">
    <w:name w:val=" Char Char1"/>
    <w:basedOn w:val="1"/>
    <w:qFormat/>
    <w:uiPriority w:val="0"/>
    <w:rPr>
      <w:rFonts w:ascii="Tahoma" w:hAnsi="Tahoma"/>
      <w:sz w:val="24"/>
      <w:szCs w:val="20"/>
    </w:rPr>
  </w:style>
  <w:style w:type="character" w:customStyle="1" w:styleId="91">
    <w:name w:val="font1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43199</Words>
  <Characters>46621</Characters>
  <TotalTime>6</TotalTime>
  <ScaleCrop>false</ScaleCrop>
  <LinksUpToDate>false</LinksUpToDate>
  <CharactersWithSpaces>51491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WPS_1718198238</cp:lastModifiedBy>
  <cp:lastPrinted>2024-09-26T05:50:00Z</cp:lastPrinted>
  <dcterms:modified xsi:type="dcterms:W3CDTF">2024-09-29T01:47:18Z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7FDCC7714C0842818EE78FB2725DABBB_13</vt:lpwstr>
  </property>
</Properties>
</file>