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94617D">
      <w:pPr>
        <w:snapToGrid w:val="0"/>
        <w:spacing w:line="360" w:lineRule="auto"/>
        <w:jc w:val="center"/>
        <w:rPr>
          <w:rFonts w:hint="eastAsia" w:ascii="仿宋" w:hAnsi="仿宋" w:eastAsia="仿宋" w:cs="仿宋"/>
          <w:b/>
          <w:bCs w:val="0"/>
          <w:sz w:val="56"/>
          <w:szCs w:val="56"/>
          <w:highlight w:val="none"/>
          <w:lang w:eastAsia="zh-CN"/>
        </w:rPr>
      </w:pPr>
      <w:r>
        <w:rPr>
          <w:rFonts w:hint="eastAsia" w:ascii="仿宋" w:hAnsi="仿宋" w:eastAsia="仿宋" w:cs="仿宋"/>
          <w:b/>
          <w:bCs w:val="0"/>
          <w:sz w:val="52"/>
          <w:szCs w:val="52"/>
          <w:highlight w:val="none"/>
          <w:lang w:eastAsia="zh-CN"/>
        </w:rPr>
        <w:t>202</w:t>
      </w:r>
      <w:r>
        <w:rPr>
          <w:rFonts w:hint="eastAsia" w:ascii="仿宋" w:hAnsi="仿宋" w:eastAsia="仿宋" w:cs="仿宋"/>
          <w:b/>
          <w:bCs w:val="0"/>
          <w:sz w:val="52"/>
          <w:szCs w:val="52"/>
          <w:highlight w:val="none"/>
          <w:lang w:val="en-US" w:eastAsia="zh-CN"/>
        </w:rPr>
        <w:t>5</w:t>
      </w:r>
      <w:r>
        <w:rPr>
          <w:rFonts w:hint="eastAsia" w:ascii="仿宋" w:hAnsi="仿宋" w:eastAsia="仿宋" w:cs="仿宋"/>
          <w:b/>
          <w:bCs w:val="0"/>
          <w:sz w:val="52"/>
          <w:szCs w:val="52"/>
          <w:highlight w:val="none"/>
          <w:lang w:eastAsia="zh-CN"/>
        </w:rPr>
        <w:t>年江山市残疾人职业培训项目</w:t>
      </w:r>
    </w:p>
    <w:p w14:paraId="530BBDF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 w:hAnsi="仿宋" w:eastAsia="仿宋" w:cs="仿宋"/>
          <w:b/>
          <w:bCs/>
          <w:w w:val="95"/>
          <w:sz w:val="72"/>
          <w:szCs w:val="72"/>
          <w:lang w:val="en-US" w:eastAsia="zh-CN"/>
        </w:rPr>
      </w:pPr>
      <w:r>
        <w:rPr>
          <w:rFonts w:hint="eastAsia" w:ascii="仿宋" w:hAnsi="仿宋" w:eastAsia="仿宋" w:cs="仿宋"/>
          <w:sz w:val="30"/>
          <w:szCs w:val="30"/>
        </w:rPr>
        <w:t>项目编号:</w:t>
      </w:r>
      <w:r>
        <w:rPr>
          <w:rFonts w:hint="eastAsia" w:ascii="仿宋" w:hAnsi="仿宋" w:eastAsia="仿宋" w:cs="仿宋"/>
          <w:sz w:val="30"/>
          <w:szCs w:val="30"/>
          <w:lang w:val="en-US" w:eastAsia="zh-CN"/>
        </w:rPr>
        <w:t>JSS2025D013Q</w:t>
      </w:r>
    </w:p>
    <w:p w14:paraId="2188FC5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lang w:val="zh-CN"/>
        </w:rPr>
      </w:pPr>
      <w:r>
        <w:rPr>
          <w:rFonts w:hint="eastAsia" w:ascii="仿宋" w:hAnsi="仿宋" w:eastAsia="仿宋" w:cs="仿宋"/>
          <w:b/>
          <w:bCs/>
          <w:w w:val="95"/>
          <w:sz w:val="72"/>
          <w:szCs w:val="72"/>
          <w:lang w:val="zh-CN"/>
        </w:rPr>
        <w:t>竞</w:t>
      </w:r>
    </w:p>
    <w:p w14:paraId="4794A3A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b/>
          <w:bCs/>
          <w:w w:val="95"/>
          <w:sz w:val="72"/>
          <w:szCs w:val="72"/>
          <w:lang w:val="zh-CN"/>
        </w:rPr>
      </w:pPr>
      <w:r>
        <w:rPr>
          <w:rFonts w:hint="eastAsia" w:ascii="仿宋" w:hAnsi="仿宋" w:eastAsia="仿宋" w:cs="仿宋"/>
          <w:b/>
          <w:bCs/>
          <w:w w:val="95"/>
          <w:sz w:val="72"/>
          <w:szCs w:val="72"/>
          <w:lang w:val="zh-CN"/>
        </w:rPr>
        <w:t>争</w:t>
      </w:r>
    </w:p>
    <w:p w14:paraId="01BCB10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b/>
          <w:bCs/>
          <w:w w:val="95"/>
          <w:sz w:val="72"/>
          <w:szCs w:val="72"/>
          <w:lang w:val="zh-CN"/>
        </w:rPr>
      </w:pPr>
      <w:r>
        <w:rPr>
          <w:rFonts w:hint="eastAsia" w:ascii="仿宋" w:hAnsi="仿宋" w:eastAsia="仿宋" w:cs="仿宋"/>
          <w:b/>
          <w:bCs/>
          <w:w w:val="95"/>
          <w:sz w:val="72"/>
          <w:szCs w:val="72"/>
          <w:lang w:val="zh-CN"/>
        </w:rPr>
        <w:t>性</w:t>
      </w:r>
    </w:p>
    <w:p w14:paraId="2812E0A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b/>
          <w:bCs/>
          <w:w w:val="95"/>
          <w:sz w:val="72"/>
          <w:szCs w:val="72"/>
          <w:lang w:val="zh-CN"/>
        </w:rPr>
      </w:pPr>
      <w:r>
        <w:rPr>
          <w:rFonts w:hint="eastAsia" w:ascii="仿宋" w:hAnsi="仿宋" w:eastAsia="仿宋" w:cs="仿宋"/>
          <w:b/>
          <w:bCs/>
          <w:w w:val="95"/>
          <w:sz w:val="72"/>
          <w:szCs w:val="72"/>
          <w:lang w:val="zh-CN"/>
        </w:rPr>
        <w:t>磋</w:t>
      </w:r>
    </w:p>
    <w:p w14:paraId="452819D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b/>
          <w:bCs/>
          <w:w w:val="95"/>
          <w:sz w:val="72"/>
          <w:szCs w:val="72"/>
          <w:lang w:val="zh-CN"/>
        </w:rPr>
      </w:pPr>
      <w:r>
        <w:rPr>
          <w:rFonts w:hint="eastAsia" w:ascii="仿宋" w:hAnsi="仿宋" w:eastAsia="仿宋" w:cs="仿宋"/>
          <w:b/>
          <w:bCs/>
          <w:w w:val="95"/>
          <w:sz w:val="72"/>
          <w:szCs w:val="72"/>
          <w:lang w:val="zh-CN"/>
        </w:rPr>
        <w:t>商</w:t>
      </w:r>
    </w:p>
    <w:p w14:paraId="369EF50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b/>
          <w:sz w:val="72"/>
          <w:szCs w:val="72"/>
        </w:rPr>
      </w:pPr>
      <w:r>
        <w:rPr>
          <w:rFonts w:hint="eastAsia" w:ascii="仿宋" w:hAnsi="仿宋" w:eastAsia="仿宋" w:cs="仿宋"/>
          <w:b/>
          <w:sz w:val="72"/>
          <w:szCs w:val="72"/>
        </w:rPr>
        <w:t>文</w:t>
      </w:r>
    </w:p>
    <w:p w14:paraId="5B65A8A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b/>
          <w:sz w:val="72"/>
          <w:szCs w:val="72"/>
        </w:rPr>
      </w:pPr>
      <w:r>
        <w:rPr>
          <w:rFonts w:hint="eastAsia" w:ascii="仿宋" w:hAnsi="仿宋" w:eastAsia="仿宋" w:cs="仿宋"/>
          <w:b/>
          <w:sz w:val="72"/>
          <w:szCs w:val="72"/>
        </w:rPr>
        <w:t>件</w:t>
      </w:r>
    </w:p>
    <w:p w14:paraId="294B04D8">
      <w:pPr>
        <w:adjustRightInd/>
        <w:spacing w:line="360" w:lineRule="auto"/>
        <w:jc w:val="center"/>
        <w:rPr>
          <w:rFonts w:hint="eastAsia" w:ascii="仿宋" w:hAnsi="仿宋" w:eastAsia="仿宋" w:cs="仿宋"/>
          <w:kern w:val="2"/>
        </w:rPr>
      </w:pPr>
      <w:r>
        <w:rPr>
          <w:rFonts w:hint="eastAsia" w:ascii="仿宋" w:hAnsi="仿宋" w:eastAsia="仿宋" w:cs="仿宋"/>
          <w:b/>
          <w:sz w:val="44"/>
          <w:szCs w:val="44"/>
        </w:rPr>
        <w:t>（电子交易）</w:t>
      </w:r>
    </w:p>
    <w:p w14:paraId="3CF93DFE">
      <w:pPr>
        <w:spacing w:line="360" w:lineRule="auto"/>
        <w:jc w:val="center"/>
        <w:rPr>
          <w:rFonts w:hint="eastAsia" w:ascii="仿宋" w:hAnsi="仿宋" w:eastAsia="仿宋" w:cs="仿宋"/>
          <w:sz w:val="32"/>
          <w:szCs w:val="32"/>
          <w:highlight w:val="none"/>
          <w:lang w:val="en-US" w:eastAsia="zh-CN"/>
        </w:rPr>
      </w:pPr>
    </w:p>
    <w:p w14:paraId="328B2077">
      <w:pPr>
        <w:spacing w:line="360" w:lineRule="auto"/>
        <w:jc w:val="center"/>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采购单位：江山市残疾人联合会</w:t>
      </w:r>
    </w:p>
    <w:p w14:paraId="06D9595B">
      <w:pPr>
        <w:spacing w:line="360" w:lineRule="auto"/>
        <w:jc w:val="center"/>
        <w:rPr>
          <w:rFonts w:hint="eastAsia" w:ascii="仿宋" w:hAnsi="仿宋" w:eastAsia="仿宋" w:cs="仿宋"/>
          <w:bCs/>
          <w:sz w:val="32"/>
          <w:szCs w:val="32"/>
          <w:highlight w:val="none"/>
        </w:rPr>
      </w:pPr>
      <w:r>
        <w:rPr>
          <w:rFonts w:hint="eastAsia" w:ascii="仿宋" w:hAnsi="仿宋" w:eastAsia="仿宋" w:cs="仿宋"/>
          <w:sz w:val="32"/>
          <w:szCs w:val="32"/>
          <w:highlight w:val="none"/>
          <w:lang w:val="en-US" w:eastAsia="zh-CN"/>
        </w:rPr>
        <w:t>代理机构：</w:t>
      </w:r>
      <w:r>
        <w:rPr>
          <w:rFonts w:hint="eastAsia" w:ascii="仿宋" w:hAnsi="仿宋" w:eastAsia="仿宋" w:cs="仿宋"/>
          <w:sz w:val="32"/>
          <w:szCs w:val="32"/>
          <w:highlight w:val="none"/>
        </w:rPr>
        <w:t>江山市政府采购中心</w:t>
      </w:r>
    </w:p>
    <w:p w14:paraId="0CBA39A2">
      <w:pPr>
        <w:snapToGrid w:val="0"/>
        <w:spacing w:line="360" w:lineRule="auto"/>
        <w:jc w:val="center"/>
        <w:rPr>
          <w:rFonts w:hint="eastAsia" w:ascii="仿宋" w:hAnsi="仿宋" w:eastAsia="仿宋" w:cs="仿宋"/>
          <w:bCs/>
          <w:sz w:val="32"/>
          <w:szCs w:val="32"/>
        </w:rPr>
      </w:pPr>
      <w:r>
        <w:rPr>
          <w:rFonts w:hint="eastAsia" w:ascii="仿宋" w:hAnsi="仿宋" w:eastAsia="仿宋" w:cs="仿宋"/>
          <w:bCs/>
          <w:sz w:val="32"/>
          <w:szCs w:val="32"/>
        </w:rPr>
        <w:t>二〇二</w:t>
      </w:r>
      <w:r>
        <w:rPr>
          <w:rFonts w:hint="eastAsia" w:ascii="仿宋" w:hAnsi="仿宋" w:eastAsia="仿宋" w:cs="仿宋"/>
          <w:bCs/>
          <w:sz w:val="32"/>
          <w:szCs w:val="32"/>
          <w:lang w:eastAsia="zh-CN"/>
        </w:rPr>
        <w:t>五</w:t>
      </w:r>
      <w:r>
        <w:rPr>
          <w:rFonts w:hint="eastAsia" w:ascii="仿宋" w:hAnsi="仿宋" w:eastAsia="仿宋" w:cs="仿宋"/>
          <w:bCs/>
          <w:sz w:val="32"/>
          <w:szCs w:val="32"/>
        </w:rPr>
        <w:t>年</w:t>
      </w:r>
      <w:r>
        <w:rPr>
          <w:rFonts w:hint="eastAsia" w:ascii="仿宋" w:hAnsi="仿宋" w:eastAsia="仿宋" w:cs="仿宋"/>
          <w:bCs/>
          <w:sz w:val="32"/>
          <w:szCs w:val="32"/>
          <w:lang w:val="en-US" w:eastAsia="zh-CN"/>
        </w:rPr>
        <w:t>四</w:t>
      </w:r>
      <w:r>
        <w:rPr>
          <w:rFonts w:hint="eastAsia" w:ascii="仿宋" w:hAnsi="仿宋" w:eastAsia="仿宋" w:cs="仿宋"/>
          <w:bCs/>
          <w:sz w:val="32"/>
          <w:szCs w:val="32"/>
        </w:rPr>
        <w:t>月</w:t>
      </w:r>
    </w:p>
    <w:p w14:paraId="3A66C602">
      <w:pPr>
        <w:rPr>
          <w:rFonts w:hint="eastAsia" w:ascii="仿宋" w:hAnsi="仿宋" w:eastAsia="仿宋" w:cs="仿宋"/>
          <w:bCs/>
          <w:sz w:val="32"/>
          <w:szCs w:val="32"/>
        </w:rPr>
      </w:pPr>
      <w:r>
        <w:rPr>
          <w:rFonts w:hint="eastAsia" w:ascii="仿宋" w:hAnsi="仿宋" w:eastAsia="仿宋" w:cs="仿宋"/>
          <w:bCs/>
          <w:sz w:val="32"/>
          <w:szCs w:val="32"/>
        </w:rPr>
        <w:br w:type="page"/>
      </w:r>
    </w:p>
    <w:p w14:paraId="0A7D3F36">
      <w:pPr>
        <w:tabs>
          <w:tab w:val="left" w:pos="2268"/>
        </w:tabs>
        <w:spacing w:line="360" w:lineRule="auto"/>
        <w:jc w:val="center"/>
        <w:rPr>
          <w:rFonts w:hint="eastAsia" w:ascii="仿宋" w:hAnsi="仿宋" w:eastAsia="仿宋" w:cs="仿宋"/>
          <w:sz w:val="24"/>
        </w:rPr>
      </w:pPr>
      <w:bookmarkStart w:id="0" w:name="_Hlt67893495"/>
      <w:bookmarkEnd w:id="0"/>
    </w:p>
    <w:p w14:paraId="4F1D269B">
      <w:pPr>
        <w:spacing w:line="360" w:lineRule="auto"/>
        <w:jc w:val="center"/>
        <w:rPr>
          <w:rFonts w:hint="eastAsia" w:ascii="仿宋" w:hAnsi="仿宋" w:eastAsia="仿宋" w:cs="仿宋"/>
          <w:b/>
          <w:sz w:val="48"/>
          <w:szCs w:val="48"/>
        </w:rPr>
      </w:pPr>
      <w:r>
        <w:rPr>
          <w:rFonts w:hint="eastAsia" w:ascii="仿宋" w:hAnsi="仿宋" w:eastAsia="仿宋" w:cs="仿宋"/>
          <w:b/>
          <w:sz w:val="48"/>
          <w:szCs w:val="48"/>
        </w:rPr>
        <w:t>目  录</w:t>
      </w:r>
    </w:p>
    <w:p w14:paraId="7942B03C">
      <w:pPr>
        <w:spacing w:line="360" w:lineRule="auto"/>
        <w:rPr>
          <w:rFonts w:hint="eastAsia" w:ascii="仿宋" w:hAnsi="仿宋" w:eastAsia="仿宋" w:cs="仿宋"/>
          <w:sz w:val="32"/>
          <w:szCs w:val="32"/>
        </w:rPr>
      </w:pPr>
    </w:p>
    <w:p w14:paraId="4E342D81">
      <w:pPr>
        <w:spacing w:line="360" w:lineRule="auto"/>
        <w:rPr>
          <w:rFonts w:hint="eastAsia" w:ascii="仿宋" w:hAnsi="仿宋" w:eastAsia="仿宋" w:cs="仿宋"/>
          <w:sz w:val="32"/>
          <w:szCs w:val="32"/>
        </w:rPr>
      </w:pPr>
    </w:p>
    <w:p w14:paraId="35F30C30">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第一部分      邀请供应商</w:t>
      </w:r>
    </w:p>
    <w:p w14:paraId="22638D0B">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第二部分      竞争性磋商流程</w:t>
      </w:r>
    </w:p>
    <w:p w14:paraId="2D15FC9F">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第三部分      供应商须知</w:t>
      </w:r>
    </w:p>
    <w:p w14:paraId="0828C1AA">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第四部分      采购需求</w:t>
      </w:r>
    </w:p>
    <w:p w14:paraId="54040BD0">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第五部分      评审方法及评审标准</w:t>
      </w:r>
    </w:p>
    <w:p w14:paraId="6C78AA7F">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第六部分      拟签订的合同文本</w:t>
      </w:r>
    </w:p>
    <w:p w14:paraId="10068C90">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第七部分      应提交的有关格式范例</w:t>
      </w:r>
    </w:p>
    <w:p w14:paraId="1FD7FDDC">
      <w:pPr>
        <w:spacing w:line="360" w:lineRule="auto"/>
        <w:ind w:firstLine="549" w:firstLineChars="229"/>
        <w:rPr>
          <w:rFonts w:hint="eastAsia" w:ascii="仿宋" w:hAnsi="仿宋" w:eastAsia="仿宋" w:cs="仿宋"/>
          <w:sz w:val="24"/>
        </w:rPr>
      </w:pPr>
      <w:bookmarkStart w:id="1" w:name="_Hlt91233176"/>
      <w:bookmarkEnd w:id="1"/>
      <w:bookmarkStart w:id="2" w:name="_Toc91899869"/>
    </w:p>
    <w:p w14:paraId="375C846A">
      <w:pPr>
        <w:spacing w:line="360" w:lineRule="auto"/>
        <w:ind w:firstLine="549" w:firstLineChars="229"/>
        <w:rPr>
          <w:rFonts w:hint="eastAsia" w:ascii="仿宋" w:hAnsi="仿宋" w:eastAsia="仿宋" w:cs="仿宋"/>
          <w:sz w:val="24"/>
        </w:rPr>
      </w:pPr>
    </w:p>
    <w:p w14:paraId="02B10601">
      <w:pPr>
        <w:spacing w:line="360" w:lineRule="auto"/>
        <w:ind w:firstLine="549" w:firstLineChars="229"/>
        <w:rPr>
          <w:rFonts w:hint="eastAsia" w:ascii="仿宋" w:hAnsi="仿宋" w:eastAsia="仿宋" w:cs="仿宋"/>
          <w:sz w:val="24"/>
        </w:rPr>
      </w:pPr>
    </w:p>
    <w:p w14:paraId="77AC74E8">
      <w:pPr>
        <w:spacing w:line="360" w:lineRule="auto"/>
        <w:ind w:firstLine="549" w:firstLineChars="229"/>
        <w:rPr>
          <w:rFonts w:hint="eastAsia" w:ascii="仿宋" w:hAnsi="仿宋" w:eastAsia="仿宋" w:cs="仿宋"/>
          <w:sz w:val="24"/>
        </w:rPr>
      </w:pPr>
    </w:p>
    <w:p w14:paraId="3F56AE2A">
      <w:pPr>
        <w:spacing w:line="360" w:lineRule="auto"/>
        <w:ind w:firstLine="549" w:firstLineChars="229"/>
        <w:rPr>
          <w:rFonts w:hint="eastAsia" w:ascii="仿宋" w:hAnsi="仿宋" w:eastAsia="仿宋" w:cs="仿宋"/>
          <w:sz w:val="24"/>
        </w:rPr>
      </w:pPr>
    </w:p>
    <w:p w14:paraId="4B2980C6">
      <w:pPr>
        <w:spacing w:line="360" w:lineRule="auto"/>
        <w:ind w:firstLine="549" w:firstLineChars="229"/>
        <w:rPr>
          <w:rFonts w:hint="eastAsia" w:ascii="仿宋" w:hAnsi="仿宋" w:eastAsia="仿宋" w:cs="仿宋"/>
          <w:sz w:val="24"/>
        </w:rPr>
      </w:pPr>
    </w:p>
    <w:p w14:paraId="020CC3E4">
      <w:pPr>
        <w:spacing w:line="360" w:lineRule="auto"/>
        <w:ind w:firstLine="549" w:firstLineChars="229"/>
        <w:rPr>
          <w:rFonts w:hint="eastAsia" w:ascii="仿宋" w:hAnsi="仿宋" w:eastAsia="仿宋" w:cs="仿宋"/>
          <w:sz w:val="24"/>
        </w:rPr>
      </w:pPr>
    </w:p>
    <w:p w14:paraId="5C0D3714">
      <w:pPr>
        <w:spacing w:line="360" w:lineRule="auto"/>
        <w:ind w:firstLine="549" w:firstLineChars="229"/>
        <w:rPr>
          <w:rFonts w:hint="eastAsia" w:ascii="仿宋" w:hAnsi="仿宋" w:eastAsia="仿宋" w:cs="仿宋"/>
          <w:sz w:val="24"/>
        </w:rPr>
      </w:pPr>
    </w:p>
    <w:p w14:paraId="730261F8">
      <w:pPr>
        <w:spacing w:line="360" w:lineRule="auto"/>
        <w:ind w:firstLine="549" w:firstLineChars="229"/>
        <w:rPr>
          <w:rFonts w:hint="eastAsia" w:ascii="仿宋" w:hAnsi="仿宋" w:eastAsia="仿宋" w:cs="仿宋"/>
          <w:sz w:val="24"/>
        </w:rPr>
      </w:pPr>
    </w:p>
    <w:p w14:paraId="3AA46791">
      <w:pPr>
        <w:spacing w:line="360" w:lineRule="auto"/>
        <w:ind w:firstLine="549" w:firstLineChars="229"/>
        <w:rPr>
          <w:rFonts w:hint="eastAsia" w:ascii="仿宋" w:hAnsi="仿宋" w:eastAsia="仿宋" w:cs="仿宋"/>
          <w:sz w:val="24"/>
        </w:rPr>
      </w:pPr>
    </w:p>
    <w:p w14:paraId="3A9D6BC9">
      <w:pPr>
        <w:spacing w:line="360" w:lineRule="auto"/>
        <w:ind w:firstLine="549" w:firstLineChars="229"/>
        <w:rPr>
          <w:rFonts w:hint="eastAsia" w:ascii="仿宋" w:hAnsi="仿宋" w:eastAsia="仿宋" w:cs="仿宋"/>
          <w:sz w:val="24"/>
        </w:rPr>
      </w:pPr>
    </w:p>
    <w:p w14:paraId="0AAF5DE1">
      <w:pPr>
        <w:spacing w:line="360" w:lineRule="auto"/>
        <w:ind w:firstLine="549" w:firstLineChars="229"/>
        <w:rPr>
          <w:rFonts w:hint="eastAsia" w:ascii="仿宋" w:hAnsi="仿宋" w:eastAsia="仿宋" w:cs="仿宋"/>
          <w:sz w:val="24"/>
        </w:rPr>
      </w:pPr>
    </w:p>
    <w:p w14:paraId="36E694A0">
      <w:pPr>
        <w:spacing w:line="360" w:lineRule="auto"/>
        <w:ind w:firstLine="549" w:firstLineChars="229"/>
        <w:rPr>
          <w:rFonts w:hint="eastAsia" w:ascii="仿宋" w:hAnsi="仿宋" w:eastAsia="仿宋" w:cs="仿宋"/>
          <w:sz w:val="24"/>
        </w:rPr>
      </w:pPr>
    </w:p>
    <w:p w14:paraId="34DC564C">
      <w:pPr>
        <w:adjustRightInd/>
        <w:spacing w:line="360" w:lineRule="auto"/>
        <w:jc w:val="center"/>
        <w:outlineLvl w:val="0"/>
        <w:rPr>
          <w:rFonts w:hint="eastAsia" w:ascii="仿宋" w:hAnsi="仿宋" w:eastAsia="仿宋" w:cs="仿宋"/>
          <w:b/>
          <w:sz w:val="36"/>
          <w:szCs w:val="20"/>
        </w:rPr>
      </w:pPr>
      <w:bookmarkStart w:id="3" w:name="第一部分"/>
      <w:r>
        <w:rPr>
          <w:rFonts w:hint="eastAsia" w:ascii="仿宋" w:hAnsi="仿宋" w:eastAsia="仿宋" w:cs="仿宋"/>
          <w:b/>
          <w:sz w:val="36"/>
          <w:szCs w:val="36"/>
        </w:rPr>
        <w:br w:type="page"/>
      </w:r>
      <w:bookmarkEnd w:id="2"/>
      <w:bookmarkEnd w:id="3"/>
      <w:bookmarkStart w:id="4" w:name="_Hlt74728647"/>
      <w:bookmarkEnd w:id="4"/>
      <w:bookmarkStart w:id="5" w:name="_Hlt74649545"/>
      <w:bookmarkEnd w:id="5"/>
      <w:bookmarkStart w:id="6" w:name="_Hlt74707423"/>
      <w:bookmarkEnd w:id="6"/>
      <w:bookmarkStart w:id="7" w:name="_Hlt74729822"/>
      <w:bookmarkEnd w:id="7"/>
      <w:bookmarkStart w:id="8" w:name="第二部分"/>
      <w:bookmarkStart w:id="9" w:name="_Toc91899870"/>
      <w:bookmarkStart w:id="10" w:name="_Toc91899871"/>
      <w:r>
        <w:rPr>
          <w:rFonts w:hint="eastAsia" w:ascii="仿宋" w:hAnsi="仿宋" w:eastAsia="仿宋" w:cs="仿宋"/>
          <w:b/>
          <w:sz w:val="36"/>
          <w:szCs w:val="20"/>
        </w:rPr>
        <w:t>第一部分  邀请供应商</w:t>
      </w:r>
    </w:p>
    <w:p w14:paraId="5C173C3E">
      <w:pPr>
        <w:adjustRightInd/>
        <w:spacing w:line="360" w:lineRule="auto"/>
        <w:jc w:val="center"/>
        <w:outlineLvl w:val="0"/>
        <w:rPr>
          <w:rFonts w:hint="eastAsia" w:ascii="仿宋" w:hAnsi="仿宋" w:eastAsia="仿宋" w:cs="仿宋"/>
          <w:b/>
          <w:sz w:val="36"/>
          <w:szCs w:val="20"/>
        </w:rPr>
      </w:pPr>
      <w:r>
        <w:rPr>
          <w:rFonts w:hint="eastAsia" w:ascii="仿宋" w:hAnsi="仿宋" w:eastAsia="仿宋" w:cs="仿宋"/>
          <w:b/>
          <w:sz w:val="36"/>
          <w:szCs w:val="20"/>
        </w:rPr>
        <w:t>竞争性磋商邀请公告</w:t>
      </w:r>
    </w:p>
    <w:p w14:paraId="09E1B1FA">
      <w:pPr>
        <w:spacing w:line="360" w:lineRule="auto"/>
        <w:rPr>
          <w:rFonts w:hint="eastAsia" w:ascii="仿宋" w:hAnsi="仿宋" w:eastAsia="仿宋" w:cs="仿宋"/>
          <w:sz w:val="24"/>
        </w:rPr>
      </w:pPr>
    </w:p>
    <w:p w14:paraId="37A82695">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rPr>
        <w:t>项目概况</w:t>
      </w:r>
      <w:r>
        <w:rPr>
          <w:rFonts w:hint="eastAsia" w:ascii="仿宋" w:hAnsi="仿宋" w:eastAsia="仿宋" w:cs="仿宋"/>
          <w:sz w:val="24"/>
          <w:lang w:eastAsia="zh-CN"/>
        </w:rPr>
        <w:t>：</w:t>
      </w:r>
    </w:p>
    <w:p w14:paraId="5AD53E6C">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u w:val="single"/>
        </w:rPr>
      </w:pPr>
      <w:r>
        <w:rPr>
          <w:rFonts w:hint="eastAsia" w:ascii="仿宋" w:hAnsi="仿宋" w:eastAsia="仿宋" w:cs="仿宋"/>
          <w:sz w:val="24"/>
          <w:highlight w:val="none"/>
          <w:u w:val="single"/>
          <w:lang w:eastAsia="zh-CN"/>
        </w:rPr>
        <w:t>202</w:t>
      </w:r>
      <w:r>
        <w:rPr>
          <w:rFonts w:hint="eastAsia" w:ascii="仿宋" w:hAnsi="仿宋" w:eastAsia="仿宋" w:cs="仿宋"/>
          <w:sz w:val="24"/>
          <w:highlight w:val="none"/>
          <w:u w:val="single"/>
          <w:lang w:val="en-US" w:eastAsia="zh-CN"/>
        </w:rPr>
        <w:t>5</w:t>
      </w:r>
      <w:r>
        <w:rPr>
          <w:rFonts w:hint="eastAsia" w:ascii="仿宋" w:hAnsi="仿宋" w:eastAsia="仿宋" w:cs="仿宋"/>
          <w:sz w:val="24"/>
          <w:highlight w:val="none"/>
          <w:u w:val="single"/>
          <w:lang w:eastAsia="zh-CN"/>
        </w:rPr>
        <w:t>年江山市残疾人职业培训项目</w:t>
      </w:r>
      <w:r>
        <w:rPr>
          <w:rFonts w:hint="eastAsia" w:ascii="仿宋" w:hAnsi="仿宋" w:eastAsia="仿宋" w:cs="仿宋"/>
          <w:sz w:val="24"/>
        </w:rPr>
        <w:t>的潜在供应商应在</w:t>
      </w:r>
      <w:r>
        <w:rPr>
          <w:rFonts w:hint="eastAsia" w:ascii="仿宋" w:hAnsi="仿宋" w:eastAsia="仿宋" w:cs="仿宋"/>
          <w:sz w:val="24"/>
          <w:u w:val="single"/>
        </w:rPr>
        <w:t>政采云平台（</w:t>
      </w:r>
      <w:r>
        <w:rPr>
          <w:rFonts w:hint="eastAsia" w:ascii="仿宋" w:hAnsi="仿宋" w:eastAsia="仿宋" w:cs="仿宋"/>
        </w:rPr>
        <w:fldChar w:fldCharType="begin"/>
      </w:r>
      <w:r>
        <w:rPr>
          <w:rFonts w:hint="eastAsia" w:ascii="仿宋" w:hAnsi="仿宋" w:eastAsia="仿宋" w:cs="仿宋"/>
        </w:rPr>
        <w:instrText xml:space="preserve"> HYPERLINK "https://www.zcygov.cn/" </w:instrText>
      </w:r>
      <w:r>
        <w:rPr>
          <w:rFonts w:hint="eastAsia" w:ascii="仿宋" w:hAnsi="仿宋" w:eastAsia="仿宋" w:cs="仿宋"/>
        </w:rPr>
        <w:fldChar w:fldCharType="separate"/>
      </w:r>
      <w:r>
        <w:rPr>
          <w:rStyle w:val="69"/>
          <w:rFonts w:hint="eastAsia" w:ascii="仿宋" w:hAnsi="仿宋" w:eastAsia="仿宋" w:cs="仿宋"/>
          <w:color w:val="auto"/>
          <w:sz w:val="24"/>
          <w:u w:val="single"/>
        </w:rPr>
        <w:t>https://www.zcygov.cn/</w:t>
      </w:r>
      <w:r>
        <w:rPr>
          <w:rStyle w:val="69"/>
          <w:rFonts w:hint="eastAsia" w:ascii="仿宋" w:hAnsi="仿宋" w:eastAsia="仿宋" w:cs="仿宋"/>
          <w:color w:val="auto"/>
          <w:sz w:val="24"/>
          <w:u w:val="single"/>
        </w:rPr>
        <w:fldChar w:fldCharType="end"/>
      </w:r>
      <w:r>
        <w:rPr>
          <w:rFonts w:hint="eastAsia" w:ascii="仿宋" w:hAnsi="仿宋" w:eastAsia="仿宋" w:cs="仿宋"/>
          <w:sz w:val="24"/>
          <w:u w:val="single"/>
        </w:rPr>
        <w:t>）</w:t>
      </w:r>
      <w:r>
        <w:rPr>
          <w:rFonts w:hint="eastAsia" w:ascii="仿宋" w:hAnsi="仿宋" w:eastAsia="仿宋" w:cs="仿宋"/>
          <w:sz w:val="24"/>
        </w:rPr>
        <w:t>获取采购文件，并于</w:t>
      </w:r>
      <w:r>
        <w:rPr>
          <w:rFonts w:hint="eastAsia" w:ascii="仿宋" w:hAnsi="仿宋" w:eastAsia="仿宋" w:cs="仿宋"/>
          <w:sz w:val="24"/>
          <w:highlight w:val="yellow"/>
          <w:u w:val="single"/>
          <w:lang w:eastAsia="zh-CN"/>
        </w:rPr>
        <w:t>2025年4月17日9点00分</w:t>
      </w:r>
      <w:r>
        <w:rPr>
          <w:rFonts w:hint="eastAsia" w:ascii="仿宋" w:hAnsi="仿宋" w:eastAsia="仿宋" w:cs="仿宋"/>
          <w:bCs/>
          <w:sz w:val="24"/>
          <w:highlight w:val="yellow"/>
          <w:u w:val="single"/>
        </w:rPr>
        <w:t>00秒</w:t>
      </w:r>
      <w:r>
        <w:rPr>
          <w:rFonts w:hint="eastAsia" w:ascii="仿宋" w:hAnsi="仿宋" w:eastAsia="仿宋" w:cs="仿宋"/>
          <w:bCs/>
          <w:sz w:val="24"/>
        </w:rPr>
        <w:t>（北京时间）前提交响应文件</w:t>
      </w:r>
      <w:r>
        <w:rPr>
          <w:rFonts w:hint="eastAsia" w:ascii="仿宋" w:hAnsi="仿宋" w:eastAsia="仿宋" w:cs="仿宋"/>
          <w:sz w:val="24"/>
        </w:rPr>
        <w:t>。</w:t>
      </w:r>
    </w:p>
    <w:p w14:paraId="2BCD8359">
      <w:pPr>
        <w:spacing w:line="360" w:lineRule="auto"/>
        <w:rPr>
          <w:rFonts w:hint="eastAsia" w:ascii="仿宋" w:hAnsi="仿宋" w:eastAsia="仿宋" w:cs="仿宋"/>
          <w:sz w:val="24"/>
        </w:rPr>
      </w:pPr>
    </w:p>
    <w:p w14:paraId="7B1D24E2">
      <w:pPr>
        <w:pStyle w:val="4"/>
        <w:numPr>
          <w:ilvl w:val="0"/>
          <w:numId w:val="0"/>
        </w:numPr>
        <w:ind w:left="432" w:hanging="432"/>
        <w:rPr>
          <w:rFonts w:hint="eastAsia" w:ascii="仿宋" w:hAnsi="仿宋" w:eastAsia="仿宋" w:cs="仿宋"/>
          <w:sz w:val="24"/>
          <w:szCs w:val="24"/>
        </w:rPr>
      </w:pPr>
      <w:bookmarkStart w:id="11" w:name="_Toc35393629"/>
      <w:bookmarkStart w:id="12" w:name="_Toc28359012"/>
      <w:bookmarkStart w:id="13" w:name="_Toc28359089"/>
      <w:bookmarkStart w:id="14" w:name="_Toc35393798"/>
      <w:r>
        <w:rPr>
          <w:rFonts w:hint="eastAsia" w:ascii="仿宋" w:hAnsi="仿宋" w:eastAsia="仿宋" w:cs="仿宋"/>
          <w:sz w:val="24"/>
          <w:szCs w:val="24"/>
        </w:rPr>
        <w:t>一、项目基本情况</w:t>
      </w:r>
      <w:bookmarkEnd w:id="11"/>
      <w:bookmarkEnd w:id="12"/>
      <w:bookmarkEnd w:id="13"/>
      <w:bookmarkEnd w:id="14"/>
    </w:p>
    <w:p w14:paraId="180A1390">
      <w:pPr>
        <w:spacing w:line="360" w:lineRule="auto"/>
        <w:ind w:firstLine="482" w:firstLineChars="200"/>
        <w:rPr>
          <w:rFonts w:hint="default" w:ascii="仿宋" w:hAnsi="仿宋" w:eastAsia="仿宋" w:cs="仿宋"/>
          <w:sz w:val="24"/>
          <w:highlight w:val="none"/>
          <w:lang w:val="en-US" w:eastAsia="zh-CN"/>
        </w:rPr>
      </w:pPr>
      <w:r>
        <w:rPr>
          <w:rFonts w:hint="eastAsia" w:ascii="仿宋" w:hAnsi="仿宋" w:eastAsia="仿宋" w:cs="仿宋"/>
          <w:b/>
          <w:sz w:val="24"/>
          <w:highlight w:val="none"/>
        </w:rPr>
        <w:t>项目编号：</w:t>
      </w:r>
      <w:r>
        <w:rPr>
          <w:rFonts w:hint="eastAsia" w:ascii="仿宋" w:hAnsi="仿宋" w:eastAsia="仿宋" w:cs="仿宋"/>
          <w:b w:val="0"/>
          <w:bCs/>
          <w:sz w:val="24"/>
          <w:highlight w:val="none"/>
          <w:lang w:val="en-US" w:eastAsia="zh-CN"/>
        </w:rPr>
        <w:t>JSS2025D013Q</w:t>
      </w:r>
    </w:p>
    <w:p w14:paraId="2B84CA25">
      <w:pPr>
        <w:spacing w:line="360" w:lineRule="auto"/>
        <w:ind w:firstLine="482" w:firstLineChars="200"/>
        <w:rPr>
          <w:rFonts w:hint="eastAsia" w:ascii="仿宋" w:hAnsi="仿宋" w:eastAsia="仿宋" w:cs="仿宋"/>
          <w:sz w:val="22"/>
          <w:szCs w:val="22"/>
          <w:highlight w:val="none"/>
          <w:u w:val="single"/>
        </w:rPr>
      </w:pPr>
      <w:r>
        <w:rPr>
          <w:rFonts w:hint="eastAsia" w:ascii="仿宋" w:hAnsi="仿宋" w:eastAsia="仿宋" w:cs="仿宋"/>
          <w:b/>
          <w:sz w:val="24"/>
          <w:highlight w:val="none"/>
        </w:rPr>
        <w:t>项目名称：</w:t>
      </w:r>
      <w:r>
        <w:rPr>
          <w:rFonts w:hint="eastAsia" w:ascii="仿宋" w:hAnsi="仿宋" w:eastAsia="仿宋" w:cs="仿宋"/>
          <w:sz w:val="22"/>
          <w:szCs w:val="22"/>
          <w:highlight w:val="none"/>
          <w:u w:val="none"/>
          <w:lang w:eastAsia="zh-CN"/>
        </w:rPr>
        <w:t>202</w:t>
      </w:r>
      <w:r>
        <w:rPr>
          <w:rFonts w:hint="eastAsia" w:ascii="仿宋" w:hAnsi="仿宋" w:eastAsia="仿宋" w:cs="仿宋"/>
          <w:sz w:val="22"/>
          <w:szCs w:val="22"/>
          <w:highlight w:val="none"/>
          <w:u w:val="none"/>
          <w:lang w:val="en-US" w:eastAsia="zh-CN"/>
        </w:rPr>
        <w:t>5</w:t>
      </w:r>
      <w:r>
        <w:rPr>
          <w:rFonts w:hint="eastAsia" w:ascii="仿宋" w:hAnsi="仿宋" w:eastAsia="仿宋" w:cs="仿宋"/>
          <w:sz w:val="22"/>
          <w:szCs w:val="22"/>
          <w:highlight w:val="none"/>
          <w:u w:val="none"/>
          <w:lang w:eastAsia="zh-CN"/>
        </w:rPr>
        <w:t>年江山市残疾人职业培训项目</w:t>
      </w:r>
    </w:p>
    <w:p w14:paraId="43E22737">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采购方式：</w:t>
      </w:r>
      <w:r>
        <w:rPr>
          <w:rFonts w:hint="eastAsia" w:ascii="仿宋" w:hAnsi="仿宋" w:eastAsia="仿宋" w:cs="仿宋"/>
          <w:sz w:val="22"/>
          <w:szCs w:val="22"/>
          <w:highlight w:val="none"/>
        </w:rPr>
        <w:t>竞争性磋商</w:t>
      </w:r>
    </w:p>
    <w:p w14:paraId="7462FA18">
      <w:pPr>
        <w:spacing w:line="360" w:lineRule="auto"/>
        <w:ind w:left="2535" w:leftChars="232" w:hanging="2048" w:hangingChars="850"/>
        <w:jc w:val="both"/>
        <w:rPr>
          <w:rFonts w:hint="eastAsia" w:ascii="仿宋" w:hAnsi="仿宋" w:eastAsia="仿宋" w:cs="仿宋"/>
          <w:sz w:val="24"/>
          <w:highlight w:val="none"/>
          <w:lang w:val="en-US" w:eastAsia="zh-CN"/>
        </w:rPr>
      </w:pPr>
      <w:r>
        <w:rPr>
          <w:rFonts w:hint="eastAsia" w:ascii="仿宋" w:hAnsi="仿宋" w:eastAsia="仿宋" w:cs="仿宋"/>
          <w:b/>
          <w:sz w:val="24"/>
          <w:highlight w:val="none"/>
        </w:rPr>
        <w:t>预算金额（元）：</w:t>
      </w:r>
      <w:r>
        <w:rPr>
          <w:rFonts w:hint="eastAsia" w:ascii="仿宋" w:hAnsi="仿宋" w:eastAsia="仿宋" w:cs="仿宋"/>
          <w:sz w:val="24"/>
          <w:highlight w:val="none"/>
          <w:lang w:val="en-US" w:eastAsia="zh-CN"/>
        </w:rPr>
        <w:t>295200元</w:t>
      </w:r>
    </w:p>
    <w:p w14:paraId="365120C2">
      <w:pPr>
        <w:spacing w:line="360" w:lineRule="auto"/>
        <w:ind w:firstLine="480"/>
        <w:rPr>
          <w:rFonts w:hint="eastAsia" w:ascii="仿宋" w:hAnsi="仿宋" w:eastAsia="仿宋" w:cs="仿宋"/>
          <w:color w:val="FF0000"/>
          <w:sz w:val="24"/>
          <w:highlight w:val="none"/>
          <w:lang w:val="en-US" w:eastAsia="zh-CN"/>
        </w:rPr>
      </w:pPr>
      <w:r>
        <w:rPr>
          <w:rFonts w:hint="eastAsia" w:ascii="仿宋" w:hAnsi="仿宋" w:eastAsia="仿宋" w:cs="仿宋"/>
          <w:b/>
          <w:sz w:val="24"/>
          <w:highlight w:val="none"/>
        </w:rPr>
        <w:t>最高限价（元）：</w:t>
      </w:r>
      <w:r>
        <w:rPr>
          <w:rFonts w:hint="eastAsia" w:ascii="仿宋" w:hAnsi="仿宋" w:eastAsia="仿宋" w:cs="仿宋"/>
          <w:sz w:val="24"/>
          <w:highlight w:val="none"/>
          <w:lang w:val="en-US" w:eastAsia="zh-CN"/>
        </w:rPr>
        <w:t>295200元</w:t>
      </w:r>
    </w:p>
    <w:p w14:paraId="6D97754C">
      <w:pPr>
        <w:spacing w:line="360" w:lineRule="auto"/>
        <w:ind w:firstLine="482" w:firstLineChars="200"/>
        <w:rPr>
          <w:rFonts w:hint="eastAsia" w:ascii="仿宋" w:hAnsi="仿宋" w:eastAsia="仿宋" w:cs="仿宋"/>
          <w:sz w:val="24"/>
          <w:highlight w:val="none"/>
          <w:u w:val="none"/>
          <w:lang w:eastAsia="zh-CN"/>
        </w:rPr>
      </w:pPr>
      <w:r>
        <w:rPr>
          <w:rFonts w:hint="eastAsia" w:ascii="仿宋" w:hAnsi="仿宋" w:eastAsia="仿宋" w:cs="仿宋"/>
          <w:b/>
          <w:sz w:val="24"/>
          <w:highlight w:val="none"/>
        </w:rPr>
        <w:t>采购需求：</w:t>
      </w:r>
      <w:r>
        <w:rPr>
          <w:rFonts w:hint="eastAsia" w:ascii="仿宋" w:hAnsi="仿宋" w:eastAsia="仿宋" w:cs="仿宋"/>
          <w:sz w:val="24"/>
          <w:highlight w:val="none"/>
          <w:u w:val="none"/>
          <w:lang w:eastAsia="zh-CN"/>
        </w:rPr>
        <w:t>江山市残疾人职业培训</w:t>
      </w:r>
    </w:p>
    <w:p w14:paraId="17A3BF6F">
      <w:pPr>
        <w:spacing w:line="360" w:lineRule="auto"/>
        <w:ind w:firstLine="482" w:firstLineChars="200"/>
        <w:rPr>
          <w:rFonts w:hint="eastAsia" w:ascii="仿宋" w:hAnsi="仿宋" w:eastAsia="仿宋" w:cs="仿宋"/>
          <w:sz w:val="24"/>
          <w:highlight w:val="none"/>
          <w:u w:val="none"/>
          <w:lang w:eastAsia="zh-CN"/>
        </w:rPr>
      </w:pPr>
      <w:r>
        <w:rPr>
          <w:rFonts w:hint="eastAsia" w:ascii="仿宋" w:hAnsi="仿宋" w:eastAsia="仿宋" w:cs="仿宋"/>
          <w:b/>
          <w:bCs w:val="0"/>
          <w:sz w:val="24"/>
          <w:highlight w:val="none"/>
        </w:rPr>
        <w:t>主要内容：</w:t>
      </w:r>
      <w:r>
        <w:rPr>
          <w:rFonts w:hint="eastAsia" w:ascii="仿宋" w:hAnsi="仿宋" w:eastAsia="仿宋" w:cs="仿宋"/>
          <w:sz w:val="24"/>
          <w:highlight w:val="none"/>
          <w:u w:val="none"/>
          <w:lang w:eastAsia="zh-CN"/>
        </w:rPr>
        <w:t>202</w:t>
      </w:r>
      <w:r>
        <w:rPr>
          <w:rFonts w:hint="eastAsia" w:ascii="仿宋" w:hAnsi="仿宋" w:eastAsia="仿宋" w:cs="仿宋"/>
          <w:sz w:val="24"/>
          <w:highlight w:val="none"/>
          <w:u w:val="none"/>
          <w:lang w:val="en-US" w:eastAsia="zh-CN"/>
        </w:rPr>
        <w:t>5</w:t>
      </w:r>
      <w:r>
        <w:rPr>
          <w:rFonts w:hint="eastAsia" w:ascii="仿宋" w:hAnsi="仿宋" w:eastAsia="仿宋" w:cs="仿宋"/>
          <w:sz w:val="24"/>
          <w:highlight w:val="none"/>
          <w:u w:val="none"/>
          <w:lang w:eastAsia="zh-CN"/>
        </w:rPr>
        <w:t>年江山市残疾人职业培训。具体以招标文件第三部分采购需求为准，供应商可点击本公告下方“浏览采购文件”查看采购需求。</w:t>
      </w:r>
    </w:p>
    <w:p w14:paraId="2A88B918">
      <w:pPr>
        <w:spacing w:line="360" w:lineRule="auto"/>
        <w:ind w:firstLine="482" w:firstLineChars="200"/>
        <w:rPr>
          <w:rFonts w:hint="eastAsia" w:ascii="仿宋" w:hAnsi="仿宋" w:eastAsia="仿宋" w:cs="仿宋"/>
          <w:b/>
          <w:bCs/>
          <w:color w:val="F06E0E"/>
          <w:sz w:val="24"/>
          <w:highlight w:val="none"/>
          <w:u w:val="single"/>
          <w:lang w:val="en-US" w:eastAsia="zh-CN"/>
        </w:rPr>
      </w:pPr>
      <w:r>
        <w:rPr>
          <w:rFonts w:hint="eastAsia" w:ascii="仿宋" w:hAnsi="仿宋" w:eastAsia="仿宋" w:cs="仿宋"/>
          <w:b/>
          <w:sz w:val="24"/>
          <w:highlight w:val="none"/>
        </w:rPr>
        <w:t>合同履行期限</w:t>
      </w:r>
      <w:r>
        <w:rPr>
          <w:rFonts w:hint="eastAsia" w:ascii="仿宋" w:hAnsi="仿宋" w:eastAsia="仿宋" w:cs="仿宋"/>
          <w:sz w:val="24"/>
          <w:highlight w:val="none"/>
        </w:rPr>
        <w:t>：</w:t>
      </w:r>
      <w:r>
        <w:rPr>
          <w:rFonts w:hint="eastAsia" w:ascii="仿宋" w:hAnsi="仿宋" w:eastAsia="仿宋" w:cs="仿宋"/>
          <w:sz w:val="24"/>
          <w:highlight w:val="none"/>
          <w:lang w:eastAsia="zh-CN"/>
        </w:rPr>
        <w:t>合同签订之日起六</w:t>
      </w:r>
      <w:r>
        <w:rPr>
          <w:rFonts w:hint="eastAsia" w:ascii="仿宋" w:hAnsi="仿宋" w:eastAsia="仿宋" w:cs="仿宋"/>
          <w:sz w:val="24"/>
          <w:highlight w:val="none"/>
          <w:lang w:val="en-US" w:eastAsia="zh-CN"/>
        </w:rPr>
        <w:t>个月内</w:t>
      </w:r>
      <w:r>
        <w:rPr>
          <w:rFonts w:hint="eastAsia" w:ascii="仿宋" w:hAnsi="仿宋" w:eastAsia="仿宋" w:cs="仿宋"/>
          <w:sz w:val="24"/>
          <w:highlight w:val="none"/>
          <w:lang w:eastAsia="zh-CN"/>
        </w:rPr>
        <w:t>。</w:t>
      </w:r>
    </w:p>
    <w:p w14:paraId="29956E72">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本项目接受联合体投标：</w:t>
      </w:r>
      <w:sdt>
        <w:sdtPr>
          <w:rPr>
            <w:rFonts w:hint="eastAsia" w:ascii="仿宋" w:hAnsi="仿宋" w:eastAsia="仿宋" w:cs="仿宋"/>
            <w:b/>
            <w:sz w:val="24"/>
          </w:rPr>
          <w:id w:val="2035453831"/>
          <w14:checkbox>
            <w14:checked w14:val="1"/>
            <w14:checkedState w14:val="00FE" w14:font="Wingdings"/>
            <w14:uncheckedState w14:val="2610" w14:font="MS Gothic"/>
          </w14:checkbox>
        </w:sdtPr>
        <w:sdtEndPr>
          <w:rPr>
            <w:rFonts w:hint="eastAsia" w:ascii="仿宋" w:hAnsi="仿宋" w:eastAsia="仿宋" w:cs="仿宋"/>
            <w:b/>
            <w:sz w:val="24"/>
          </w:rPr>
        </w:sdtEndPr>
        <w:sdtContent>
          <w:r>
            <w:rPr>
              <w:rFonts w:hint="eastAsia" w:ascii="Wingdings" w:hAnsi="Wingdings" w:eastAsia="仿宋" w:cs="仿宋"/>
              <w:b/>
              <w:kern w:val="2"/>
              <w:sz w:val="24"/>
              <w:szCs w:val="24"/>
              <w:lang w:val="en-US" w:eastAsia="zh-CN" w:bidi="ar-SA"/>
            </w:rPr>
            <w:t>þ</w:t>
          </w:r>
        </w:sdtContent>
      </w:sdt>
      <w:r>
        <w:rPr>
          <w:rFonts w:hint="eastAsia" w:ascii="仿宋" w:hAnsi="仿宋" w:eastAsia="仿宋" w:cs="仿宋"/>
          <w:b/>
          <w:color w:val="auto"/>
          <w:sz w:val="24"/>
        </w:rPr>
        <w:t>是，</w:t>
      </w:r>
      <w:sdt>
        <w:sdtPr>
          <w:rPr>
            <w:rFonts w:hint="eastAsia" w:ascii="仿宋" w:hAnsi="仿宋" w:eastAsia="仿宋" w:cs="仿宋"/>
            <w:b/>
            <w:bCs w:val="0"/>
            <w:color w:val="auto"/>
            <w:sz w:val="24"/>
          </w:rPr>
          <w:id w:val="26"/>
          <w14:checkbox>
            <w14:checked w14:val="0"/>
            <w14:checkedState w14:val="00FE" w14:font="Wingdings"/>
            <w14:uncheckedState w14:val="2610" w14:font="MS Gothic"/>
          </w14:checkbox>
        </w:sdtPr>
        <w:sdtEndPr>
          <w:rPr>
            <w:rFonts w:hint="eastAsia" w:ascii="仿宋" w:hAnsi="仿宋" w:eastAsia="仿宋" w:cs="仿宋"/>
            <w:b/>
            <w:bCs w:val="0"/>
            <w:color w:val="auto"/>
            <w:sz w:val="24"/>
          </w:rPr>
        </w:sdtEndPr>
        <w:sdtContent>
          <w:r>
            <w:rPr>
              <w:rFonts w:hint="eastAsia" w:ascii="MS Gothic" w:hAnsi="MS Gothic" w:eastAsia="仿宋" w:cs="仿宋"/>
              <w:b/>
              <w:bCs w:val="0"/>
              <w:color w:val="auto"/>
              <w:kern w:val="2"/>
              <w:sz w:val="24"/>
              <w:szCs w:val="24"/>
              <w:lang w:val="en-US" w:eastAsia="zh-CN" w:bidi="ar-SA"/>
            </w:rPr>
            <w:t>☐</w:t>
          </w:r>
        </w:sdtContent>
      </w:sdt>
      <w:r>
        <w:rPr>
          <w:rFonts w:hint="eastAsia" w:ascii="仿宋" w:hAnsi="仿宋" w:eastAsia="仿宋" w:cs="仿宋"/>
          <w:b/>
          <w:bCs w:val="0"/>
          <w:color w:val="auto"/>
          <w:sz w:val="24"/>
        </w:rPr>
        <w:t>否。</w:t>
      </w:r>
    </w:p>
    <w:p w14:paraId="188649A8">
      <w:pPr>
        <w:pStyle w:val="4"/>
        <w:numPr>
          <w:ilvl w:val="0"/>
          <w:numId w:val="0"/>
        </w:numPr>
        <w:ind w:left="432" w:hanging="432"/>
        <w:rPr>
          <w:rFonts w:hint="eastAsia" w:ascii="仿宋" w:hAnsi="仿宋" w:eastAsia="仿宋" w:cs="仿宋"/>
          <w:sz w:val="24"/>
          <w:szCs w:val="24"/>
        </w:rPr>
      </w:pPr>
      <w:bookmarkStart w:id="15" w:name="_Toc35393630"/>
      <w:bookmarkStart w:id="16" w:name="_Toc35393799"/>
      <w:bookmarkStart w:id="17" w:name="_Toc28359090"/>
      <w:bookmarkStart w:id="18" w:name="_Toc28359013"/>
      <w:r>
        <w:rPr>
          <w:rFonts w:hint="eastAsia" w:ascii="仿宋" w:hAnsi="仿宋" w:eastAsia="仿宋" w:cs="仿宋"/>
          <w:sz w:val="24"/>
          <w:szCs w:val="24"/>
        </w:rPr>
        <w:t>二、申请人的资格要求：</w:t>
      </w:r>
      <w:bookmarkEnd w:id="15"/>
      <w:bookmarkEnd w:id="16"/>
      <w:bookmarkEnd w:id="17"/>
      <w:bookmarkEnd w:id="18"/>
    </w:p>
    <w:p w14:paraId="0E921687">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r>
        <w:rPr>
          <w:rFonts w:hint="eastAsia" w:ascii="仿宋" w:hAnsi="仿宋" w:eastAsia="仿宋" w:cs="仿宋"/>
          <w:snapToGrid w:val="0"/>
          <w:kern w:val="28"/>
          <w:sz w:val="24"/>
          <w:szCs w:val="20"/>
          <w:lang w:val="en-US" w:eastAsia="zh-CN"/>
        </w:rPr>
        <w:t xml:space="preserve"> </w:t>
      </w:r>
      <w:r>
        <w:rPr>
          <w:rFonts w:hint="eastAsia" w:ascii="仿宋" w:hAnsi="仿宋" w:eastAsia="仿宋" w:cs="仿宋"/>
          <w:snapToGrid w:val="0"/>
          <w:kern w:val="28"/>
          <w:sz w:val="24"/>
          <w:szCs w:val="20"/>
        </w:rPr>
        <w:t>；</w:t>
      </w:r>
    </w:p>
    <w:p w14:paraId="267E1E6F">
      <w:pPr>
        <w:spacing w:line="360" w:lineRule="auto"/>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 xml:space="preserve">    2.</w:t>
      </w:r>
      <w:r>
        <w:rPr>
          <w:rFonts w:hint="eastAsia" w:ascii="仿宋" w:hAnsi="仿宋" w:eastAsia="仿宋" w:cs="仿宋"/>
        </w:rPr>
        <w:t xml:space="preserve"> </w:t>
      </w:r>
      <w:r>
        <w:rPr>
          <w:rFonts w:hint="eastAsia" w:ascii="仿宋" w:hAnsi="仿宋" w:eastAsia="仿宋" w:cs="仿宋"/>
          <w:snapToGrid w:val="0"/>
          <w:kern w:val="28"/>
          <w:sz w:val="24"/>
          <w:szCs w:val="20"/>
        </w:rPr>
        <w:t>以联合体形式响应的，提供联合协议(本项目不接受联合体响应或者供应商不以联合体形式响应的，则不需要提供) ；</w:t>
      </w:r>
    </w:p>
    <w:p w14:paraId="5F47B4DA">
      <w:pPr>
        <w:spacing w:line="360" w:lineRule="auto"/>
        <w:ind w:firstLine="480" w:firstLineChars="200"/>
        <w:rPr>
          <w:rFonts w:hint="eastAsia"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3.落实政府采购政策需满足的资格要求：</w:t>
      </w:r>
    </w:p>
    <w:p w14:paraId="11179331">
      <w:pPr>
        <w:spacing w:line="360" w:lineRule="auto"/>
        <w:ind w:firstLine="482" w:firstLineChars="200"/>
        <w:rPr>
          <w:rFonts w:hint="eastAsia" w:ascii="仿宋" w:hAnsi="仿宋" w:eastAsia="仿宋" w:cs="仿宋"/>
          <w:b/>
          <w:bCs/>
          <w:color w:val="auto"/>
          <w:sz w:val="24"/>
          <w:highlight w:val="none"/>
        </w:rPr>
      </w:pPr>
      <w:sdt>
        <w:sdtPr>
          <w:rPr>
            <w:rFonts w:hint="eastAsia" w:ascii="仿宋" w:hAnsi="仿宋" w:eastAsia="仿宋" w:cs="仿宋"/>
            <w:b/>
            <w:bCs/>
            <w:color w:val="auto"/>
            <w:kern w:val="0"/>
            <w:sz w:val="24"/>
            <w:highlight w:val="none"/>
          </w:rPr>
          <w:id w:val="1928616923"/>
          <w14:checkbox>
            <w14:checked w14:val="1"/>
            <w14:checkedState w14:val="00FE" w14:font="Wingdings"/>
            <w14:uncheckedState w14:val="2610" w14:font="MS Gothic"/>
          </w14:checkbox>
        </w:sdtPr>
        <w:sdtEndPr>
          <w:rPr>
            <w:rFonts w:hint="eastAsia" w:ascii="仿宋" w:hAnsi="仿宋" w:eastAsia="仿宋" w:cs="仿宋"/>
            <w:b/>
            <w:bCs/>
            <w:color w:val="auto"/>
            <w:kern w:val="0"/>
            <w:sz w:val="24"/>
            <w:highlight w:val="none"/>
          </w:rPr>
        </w:sdtEndPr>
        <w:sdtContent>
          <w:r>
            <w:rPr>
              <w:rFonts w:hint="eastAsia" w:ascii="Wingdings" w:hAnsi="Wingdings" w:eastAsia="仿宋" w:cs="仿宋"/>
              <w:b/>
              <w:bCs/>
              <w:color w:val="auto"/>
              <w:kern w:val="0"/>
              <w:sz w:val="24"/>
              <w:szCs w:val="24"/>
              <w:highlight w:val="none"/>
              <w:lang w:val="en-US" w:eastAsia="zh-CN" w:bidi="ar-SA"/>
            </w:rPr>
            <w:t>þ</w:t>
          </w:r>
        </w:sdtContent>
      </w:sdt>
      <w:r>
        <w:rPr>
          <w:rFonts w:hint="eastAsia" w:ascii="仿宋" w:hAnsi="仿宋" w:eastAsia="仿宋" w:cs="仿宋"/>
          <w:b/>
          <w:bCs/>
          <w:color w:val="auto"/>
          <w:sz w:val="24"/>
          <w:highlight w:val="none"/>
        </w:rPr>
        <w:t>无；</w:t>
      </w:r>
    </w:p>
    <w:p w14:paraId="4DFE7D3A">
      <w:pPr>
        <w:spacing w:line="360" w:lineRule="auto"/>
        <w:ind w:firstLine="480" w:firstLineChars="200"/>
        <w:rPr>
          <w:rFonts w:hint="eastAsia" w:ascii="仿宋" w:hAnsi="仿宋" w:eastAsia="仿宋" w:cs="仿宋"/>
          <w:sz w:val="24"/>
          <w:highlight w:val="none"/>
        </w:rPr>
      </w:pPr>
      <w:sdt>
        <w:sdtPr>
          <w:rPr>
            <w:rFonts w:hint="eastAsia" w:ascii="仿宋" w:hAnsi="仿宋" w:eastAsia="仿宋" w:cs="仿宋"/>
            <w:kern w:val="0"/>
            <w:sz w:val="24"/>
            <w:highlight w:val="none"/>
          </w:rPr>
          <w:id w:val="28"/>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szCs w:val="24"/>
              <w:highlight w:val="none"/>
              <w:lang w:val="en-US" w:eastAsia="zh-CN" w:bidi="ar-SA"/>
            </w:rPr>
            <w:t>☐</w:t>
          </w:r>
        </w:sdtContent>
      </w:sdt>
      <w:r>
        <w:rPr>
          <w:rFonts w:hint="eastAsia" w:ascii="仿宋" w:hAnsi="仿宋" w:eastAsia="仿宋" w:cs="仿宋"/>
          <w:kern w:val="0"/>
          <w:sz w:val="24"/>
          <w:highlight w:val="none"/>
        </w:rPr>
        <w:t>专</w:t>
      </w:r>
      <w:r>
        <w:rPr>
          <w:rFonts w:hint="eastAsia" w:ascii="仿宋" w:hAnsi="仿宋" w:eastAsia="仿宋" w:cs="仿宋"/>
          <w:sz w:val="24"/>
          <w:highlight w:val="none"/>
        </w:rPr>
        <w:t>门面向中小企业</w:t>
      </w:r>
    </w:p>
    <w:p w14:paraId="2651C473">
      <w:pPr>
        <w:spacing w:line="360" w:lineRule="auto"/>
        <w:ind w:firstLine="897" w:firstLineChars="374"/>
        <w:rPr>
          <w:rFonts w:hint="eastAsia" w:ascii="仿宋" w:hAnsi="仿宋" w:eastAsia="仿宋" w:cs="仿宋"/>
          <w:sz w:val="24"/>
          <w:highlight w:val="none"/>
        </w:rPr>
      </w:pPr>
      <w:sdt>
        <w:sdtPr>
          <w:rPr>
            <w:rFonts w:hint="eastAsia" w:ascii="仿宋" w:hAnsi="仿宋" w:eastAsia="仿宋" w:cs="仿宋"/>
            <w:kern w:val="0"/>
            <w:sz w:val="24"/>
            <w:highlight w:val="none"/>
          </w:rPr>
          <w:id w:val="29"/>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szCs w:val="24"/>
              <w:highlight w:val="none"/>
              <w:lang w:val="en-US" w:eastAsia="zh-CN" w:bidi="ar-SA"/>
            </w:rPr>
            <w:t>☐</w:t>
          </w:r>
        </w:sdtContent>
      </w:sdt>
      <w:r>
        <w:rPr>
          <w:rFonts w:hint="eastAsia" w:ascii="仿宋" w:hAnsi="仿宋" w:eastAsia="仿宋" w:cs="仿宋"/>
          <w:sz w:val="24"/>
          <w:highlight w:val="none"/>
        </w:rPr>
        <w:t>服务全部由符合政策要求的中小企业承接，提供中小企业声明函；</w:t>
      </w:r>
    </w:p>
    <w:p w14:paraId="09F5E7F9">
      <w:pPr>
        <w:spacing w:line="360" w:lineRule="auto"/>
        <w:ind w:firstLine="897" w:firstLineChars="374"/>
        <w:rPr>
          <w:rFonts w:hint="eastAsia" w:ascii="仿宋" w:hAnsi="仿宋" w:eastAsia="仿宋" w:cs="仿宋"/>
          <w:sz w:val="24"/>
          <w:highlight w:val="none"/>
        </w:rPr>
      </w:pPr>
      <w:sdt>
        <w:sdtPr>
          <w:rPr>
            <w:rFonts w:hint="eastAsia" w:ascii="仿宋" w:hAnsi="仿宋" w:eastAsia="仿宋" w:cs="仿宋"/>
            <w:kern w:val="0"/>
            <w:sz w:val="24"/>
            <w:highlight w:val="none"/>
          </w:rPr>
          <w:id w:val="30"/>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szCs w:val="24"/>
              <w:highlight w:val="none"/>
              <w:lang w:val="en-US" w:eastAsia="zh-CN" w:bidi="ar-SA"/>
            </w:rPr>
            <w:t>☐</w:t>
          </w:r>
        </w:sdtContent>
      </w:sdt>
      <w:r>
        <w:rPr>
          <w:rFonts w:hint="eastAsia" w:ascii="仿宋" w:hAnsi="仿宋" w:eastAsia="仿宋" w:cs="仿宋"/>
          <w:sz w:val="24"/>
          <w:highlight w:val="none"/>
        </w:rPr>
        <w:t>服务全部由符合政策要求的小微企业承接，提供中小企业声明函；</w:t>
      </w:r>
    </w:p>
    <w:p w14:paraId="7CDA9436">
      <w:pPr>
        <w:spacing w:line="360" w:lineRule="auto"/>
        <w:ind w:firstLine="897" w:firstLineChars="374"/>
        <w:rPr>
          <w:rFonts w:hint="eastAsia" w:ascii="仿宋" w:hAnsi="仿宋" w:eastAsia="仿宋" w:cs="仿宋"/>
          <w:sz w:val="24"/>
          <w:highlight w:val="none"/>
        </w:rPr>
      </w:pPr>
      <w:sdt>
        <w:sdtPr>
          <w:rPr>
            <w:rFonts w:hint="eastAsia" w:ascii="仿宋" w:hAnsi="仿宋" w:eastAsia="仿宋" w:cs="仿宋"/>
            <w:kern w:val="0"/>
            <w:sz w:val="24"/>
            <w:highlight w:val="none"/>
          </w:rPr>
          <w:id w:val="31"/>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sz w:val="24"/>
          <w:highlight w:val="none"/>
        </w:rPr>
        <w:t>要求以联合体形式参加，提供联合协议和中小企业声明函，联合协议中中小企业合同金额应当达到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%，其中小微企业合同金额应当达到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highlight w:val="none"/>
        </w:rPr>
        <w:t>；</w:t>
      </w:r>
    </w:p>
    <w:p w14:paraId="39DC511A">
      <w:pPr>
        <w:spacing w:line="360" w:lineRule="auto"/>
        <w:ind w:firstLine="897" w:firstLineChars="374"/>
        <w:rPr>
          <w:rFonts w:hint="eastAsia" w:ascii="仿宋" w:hAnsi="仿宋" w:eastAsia="仿宋" w:cs="仿宋"/>
          <w:sz w:val="24"/>
          <w:highlight w:val="none"/>
        </w:rPr>
      </w:pPr>
      <w:sdt>
        <w:sdtPr>
          <w:rPr>
            <w:rFonts w:hint="eastAsia" w:ascii="仿宋" w:hAnsi="仿宋" w:eastAsia="仿宋" w:cs="仿宋"/>
            <w:kern w:val="0"/>
            <w:sz w:val="24"/>
            <w:highlight w:val="none"/>
          </w:rPr>
          <w:id w:val="34630645"/>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sz w:val="24"/>
          <w:highlight w:val="none"/>
        </w:rPr>
        <w:t>要求合同分包，提供分包意向协议和中小企业声明函，分包意向协议中中小企业合同金额应当达到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，其中小微企业合同金额应当达到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w:t>
      </w:r>
      <w:r>
        <w:rPr>
          <w:rFonts w:hint="eastAsia" w:ascii="仿宋" w:hAnsi="仿宋" w:eastAsia="仿宋" w:cs="仿宋"/>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highlight w:val="none"/>
        </w:rPr>
        <w:t>；</w:t>
      </w:r>
    </w:p>
    <w:p w14:paraId="5ABCADE5">
      <w:pPr>
        <w:spacing w:line="360" w:lineRule="auto"/>
        <w:ind w:firstLine="480" w:firstLineChars="200"/>
        <w:rPr>
          <w:rFonts w:hint="eastAsia" w:ascii="仿宋" w:hAnsi="仿宋" w:eastAsia="仿宋" w:cs="仿宋"/>
          <w:sz w:val="24"/>
        </w:rPr>
      </w:pPr>
      <w:r>
        <w:rPr>
          <w:rFonts w:hint="eastAsia" w:ascii="仿宋" w:hAnsi="仿宋" w:eastAsia="仿宋" w:cs="仿宋"/>
          <w:sz w:val="24"/>
        </w:rPr>
        <w:t>4.本项目的特定资格要求：无；</w:t>
      </w:r>
    </w:p>
    <w:p w14:paraId="66E9EC4D">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FE3543B">
      <w:pPr>
        <w:pStyle w:val="4"/>
        <w:numPr>
          <w:ilvl w:val="0"/>
          <w:numId w:val="0"/>
        </w:numPr>
        <w:ind w:left="432" w:hanging="432"/>
        <w:rPr>
          <w:rFonts w:hint="eastAsia" w:ascii="仿宋" w:hAnsi="仿宋" w:eastAsia="仿宋" w:cs="仿宋"/>
          <w:sz w:val="24"/>
          <w:szCs w:val="24"/>
        </w:rPr>
      </w:pPr>
      <w:bookmarkStart w:id="19" w:name="_Toc35393800"/>
      <w:bookmarkStart w:id="20" w:name="_Toc28359091"/>
      <w:bookmarkStart w:id="21" w:name="_Toc35393631"/>
      <w:bookmarkStart w:id="22" w:name="_Toc28359014"/>
      <w:r>
        <w:rPr>
          <w:rFonts w:hint="eastAsia" w:ascii="仿宋" w:hAnsi="仿宋" w:eastAsia="仿宋" w:cs="仿宋"/>
          <w:sz w:val="24"/>
          <w:szCs w:val="24"/>
        </w:rPr>
        <w:t>三、获取（下载）采购文件</w:t>
      </w:r>
      <w:bookmarkEnd w:id="19"/>
      <w:bookmarkEnd w:id="20"/>
      <w:bookmarkEnd w:id="21"/>
      <w:bookmarkEnd w:id="22"/>
    </w:p>
    <w:p w14:paraId="21CD0C6A">
      <w:pPr>
        <w:spacing w:line="360" w:lineRule="auto"/>
        <w:ind w:firstLine="540"/>
        <w:rPr>
          <w:rFonts w:hint="eastAsia" w:ascii="仿宋" w:hAnsi="仿宋" w:eastAsia="仿宋" w:cs="仿宋"/>
          <w:sz w:val="24"/>
        </w:rPr>
      </w:pPr>
      <w:r>
        <w:rPr>
          <w:rFonts w:hint="eastAsia" w:ascii="仿宋" w:hAnsi="仿宋" w:eastAsia="仿宋" w:cs="仿宋"/>
          <w:b/>
          <w:sz w:val="24"/>
        </w:rPr>
        <w:t>时间：</w:t>
      </w:r>
      <w:r>
        <w:rPr>
          <w:rFonts w:hint="eastAsia" w:ascii="仿宋" w:hAnsi="仿宋" w:eastAsia="仿宋" w:cs="仿宋"/>
          <w:sz w:val="27"/>
          <w:szCs w:val="27"/>
          <w:highlight w:val="yellow"/>
        </w:rPr>
        <w:t>/</w:t>
      </w:r>
      <w:r>
        <w:rPr>
          <w:rFonts w:hint="eastAsia" w:ascii="仿宋" w:hAnsi="仿宋" w:eastAsia="仿宋" w:cs="仿宋"/>
          <w:sz w:val="24"/>
          <w:highlight w:val="yellow"/>
        </w:rPr>
        <w:t>至</w:t>
      </w:r>
      <w:r>
        <w:rPr>
          <w:rFonts w:hint="eastAsia" w:ascii="仿宋" w:hAnsi="仿宋" w:eastAsia="仿宋" w:cs="仿宋"/>
          <w:sz w:val="24"/>
          <w:highlight w:val="yellow"/>
          <w:lang w:eastAsia="zh-CN"/>
        </w:rPr>
        <w:t>2025年4月17日</w:t>
      </w:r>
      <w:r>
        <w:rPr>
          <w:rFonts w:hint="eastAsia" w:ascii="仿宋" w:hAnsi="仿宋" w:eastAsia="仿宋" w:cs="仿宋"/>
          <w:sz w:val="24"/>
          <w:highlight w:val="yellow"/>
        </w:rPr>
        <w:t>，</w:t>
      </w:r>
      <w:r>
        <w:rPr>
          <w:rFonts w:hint="eastAsia" w:ascii="仿宋" w:hAnsi="仿宋" w:eastAsia="仿宋" w:cs="仿宋"/>
          <w:sz w:val="24"/>
        </w:rPr>
        <w:t>每天上午00:00至12:00 ，下午12:00至23:59（北京时间，线上获取法定节假日均可，线下获取文件法定节假日除外）；</w:t>
      </w:r>
    </w:p>
    <w:p w14:paraId="1D34018F">
      <w:pPr>
        <w:spacing w:line="360" w:lineRule="auto"/>
        <w:ind w:firstLine="540"/>
        <w:rPr>
          <w:rFonts w:hint="eastAsia" w:ascii="仿宋" w:hAnsi="仿宋" w:eastAsia="仿宋" w:cs="仿宋"/>
          <w:sz w:val="28"/>
          <w:szCs w:val="28"/>
          <w:u w:val="single"/>
        </w:rPr>
      </w:pPr>
      <w:r>
        <w:rPr>
          <w:rFonts w:hint="eastAsia" w:ascii="仿宋" w:hAnsi="仿宋" w:eastAsia="仿宋" w:cs="仿宋"/>
          <w:b/>
          <w:sz w:val="24"/>
        </w:rPr>
        <w:t>地点（网址）：政采云平台（</w:t>
      </w:r>
      <w:r>
        <w:rPr>
          <w:rFonts w:hint="eastAsia" w:ascii="仿宋" w:hAnsi="仿宋" w:eastAsia="仿宋" w:cs="仿宋"/>
        </w:rPr>
        <w:fldChar w:fldCharType="begin"/>
      </w:r>
      <w:r>
        <w:rPr>
          <w:rFonts w:hint="eastAsia" w:ascii="仿宋" w:hAnsi="仿宋" w:eastAsia="仿宋" w:cs="仿宋"/>
        </w:rPr>
        <w:instrText xml:space="preserve"> HYPERLINK "https://www.zcygov.cn/" </w:instrText>
      </w:r>
      <w:r>
        <w:rPr>
          <w:rFonts w:hint="eastAsia" w:ascii="仿宋" w:hAnsi="仿宋" w:eastAsia="仿宋" w:cs="仿宋"/>
        </w:rPr>
        <w:fldChar w:fldCharType="separate"/>
      </w:r>
      <w:r>
        <w:rPr>
          <w:rStyle w:val="69"/>
          <w:rFonts w:hint="eastAsia" w:ascii="仿宋" w:hAnsi="仿宋" w:eastAsia="仿宋" w:cs="仿宋"/>
          <w:b/>
          <w:color w:val="auto"/>
          <w:sz w:val="24"/>
        </w:rPr>
        <w:t>https://www.zcygov.cn/</w:t>
      </w:r>
      <w:r>
        <w:rPr>
          <w:rStyle w:val="69"/>
          <w:rFonts w:hint="eastAsia" w:ascii="仿宋" w:hAnsi="仿宋" w:eastAsia="仿宋" w:cs="仿宋"/>
          <w:b/>
          <w:color w:val="auto"/>
          <w:sz w:val="24"/>
        </w:rPr>
        <w:fldChar w:fldCharType="end"/>
      </w:r>
      <w:r>
        <w:rPr>
          <w:rFonts w:hint="eastAsia" w:ascii="仿宋" w:hAnsi="仿宋" w:eastAsia="仿宋" w:cs="仿宋"/>
          <w:b/>
          <w:sz w:val="24"/>
        </w:rPr>
        <w:t>）</w:t>
      </w:r>
    </w:p>
    <w:p w14:paraId="0F7C24C1">
      <w:pPr>
        <w:spacing w:line="360" w:lineRule="auto"/>
        <w:ind w:firstLine="540"/>
        <w:rPr>
          <w:rFonts w:hint="eastAsia" w:ascii="仿宋" w:hAnsi="仿宋" w:eastAsia="仿宋" w:cs="仿宋"/>
          <w:sz w:val="24"/>
          <w:u w:val="single"/>
        </w:rPr>
      </w:pPr>
      <w:r>
        <w:rPr>
          <w:rFonts w:hint="eastAsia" w:ascii="仿宋" w:hAnsi="仿宋" w:eastAsia="仿宋" w:cs="仿宋"/>
          <w:b/>
          <w:sz w:val="24"/>
        </w:rPr>
        <w:t>方式：</w:t>
      </w:r>
      <w:r>
        <w:rPr>
          <w:rFonts w:hint="eastAsia" w:ascii="仿宋" w:hAnsi="仿宋" w:eastAsia="仿宋" w:cs="仿宋"/>
          <w:sz w:val="24"/>
        </w:rPr>
        <w:t>供应商登录政采云平台https://www.zcygov.cn/在线申请获取采购文件（进入“项目采购”应用，在获取采购文件菜单中选择项目，申请获取采购文件）。</w:t>
      </w:r>
    </w:p>
    <w:p w14:paraId="56787A46">
      <w:pPr>
        <w:spacing w:line="360" w:lineRule="auto"/>
        <w:ind w:firstLine="540"/>
        <w:rPr>
          <w:rFonts w:hint="eastAsia" w:ascii="仿宋" w:hAnsi="仿宋" w:eastAsia="仿宋" w:cs="仿宋"/>
          <w:sz w:val="28"/>
          <w:szCs w:val="28"/>
        </w:rPr>
      </w:pPr>
      <w:r>
        <w:rPr>
          <w:rFonts w:hint="eastAsia" w:ascii="仿宋" w:hAnsi="仿宋" w:eastAsia="仿宋" w:cs="仿宋"/>
          <w:b/>
          <w:sz w:val="24"/>
        </w:rPr>
        <w:t>售价：</w:t>
      </w:r>
      <w:r>
        <w:rPr>
          <w:rFonts w:hint="eastAsia" w:ascii="仿宋" w:hAnsi="仿宋" w:eastAsia="仿宋" w:cs="仿宋"/>
          <w:sz w:val="24"/>
        </w:rPr>
        <w:t>免费。</w:t>
      </w:r>
    </w:p>
    <w:p w14:paraId="003A0731">
      <w:pPr>
        <w:pStyle w:val="4"/>
        <w:numPr>
          <w:ilvl w:val="0"/>
          <w:numId w:val="0"/>
        </w:numPr>
        <w:ind w:left="432" w:hanging="432"/>
        <w:rPr>
          <w:rFonts w:hint="eastAsia" w:ascii="仿宋" w:hAnsi="仿宋" w:eastAsia="仿宋" w:cs="仿宋"/>
          <w:sz w:val="24"/>
          <w:szCs w:val="24"/>
        </w:rPr>
      </w:pPr>
      <w:bookmarkStart w:id="23" w:name="_Toc28359015"/>
      <w:bookmarkStart w:id="24" w:name="_Toc28359092"/>
      <w:bookmarkStart w:id="25" w:name="_Toc35393801"/>
      <w:bookmarkStart w:id="26" w:name="_Toc35393632"/>
      <w:r>
        <w:rPr>
          <w:rFonts w:hint="eastAsia" w:ascii="仿宋" w:hAnsi="仿宋" w:eastAsia="仿宋" w:cs="仿宋"/>
          <w:sz w:val="24"/>
          <w:szCs w:val="24"/>
        </w:rPr>
        <w:t>四、响应文件提交</w:t>
      </w:r>
      <w:bookmarkEnd w:id="23"/>
      <w:bookmarkEnd w:id="24"/>
      <w:bookmarkEnd w:id="25"/>
      <w:bookmarkEnd w:id="26"/>
      <w:r>
        <w:rPr>
          <w:rFonts w:hint="eastAsia" w:ascii="仿宋" w:hAnsi="仿宋" w:eastAsia="仿宋" w:cs="仿宋"/>
          <w:sz w:val="24"/>
          <w:szCs w:val="24"/>
        </w:rPr>
        <w:t>（上传）</w:t>
      </w:r>
    </w:p>
    <w:p w14:paraId="1F30982D">
      <w:pPr>
        <w:spacing w:line="360" w:lineRule="auto"/>
        <w:ind w:firstLine="480" w:firstLineChars="200"/>
        <w:rPr>
          <w:rFonts w:hint="eastAsia" w:ascii="仿宋" w:hAnsi="仿宋" w:eastAsia="仿宋" w:cs="仿宋"/>
          <w:bCs/>
          <w:sz w:val="24"/>
          <w:highlight w:val="yellow"/>
          <w:u w:val="single"/>
        </w:rPr>
      </w:pPr>
      <w:r>
        <w:rPr>
          <w:rFonts w:hint="eastAsia" w:ascii="仿宋" w:hAnsi="仿宋" w:eastAsia="仿宋" w:cs="仿宋"/>
          <w:sz w:val="24"/>
          <w:highlight w:val="yellow"/>
        </w:rPr>
        <w:t>截止时间：</w:t>
      </w:r>
      <w:r>
        <w:rPr>
          <w:rFonts w:hint="eastAsia" w:ascii="仿宋" w:hAnsi="仿宋" w:eastAsia="仿宋" w:cs="仿宋"/>
          <w:sz w:val="24"/>
          <w:highlight w:val="yellow"/>
          <w:u w:val="single"/>
          <w:lang w:eastAsia="zh-CN"/>
        </w:rPr>
        <w:t>2025年4月17日9点00 分</w:t>
      </w:r>
      <w:r>
        <w:rPr>
          <w:rFonts w:hint="eastAsia" w:ascii="仿宋" w:hAnsi="仿宋" w:eastAsia="仿宋" w:cs="仿宋"/>
          <w:bCs/>
          <w:sz w:val="24"/>
          <w:highlight w:val="yellow"/>
          <w:u w:val="single"/>
        </w:rPr>
        <w:t>00秒</w:t>
      </w:r>
      <w:r>
        <w:rPr>
          <w:rFonts w:hint="eastAsia" w:ascii="仿宋" w:hAnsi="仿宋" w:eastAsia="仿宋" w:cs="仿宋"/>
          <w:bCs/>
          <w:sz w:val="24"/>
          <w:highlight w:val="yellow"/>
        </w:rPr>
        <w:t>（北京时间）</w:t>
      </w:r>
    </w:p>
    <w:p w14:paraId="121E75BB">
      <w:pPr>
        <w:spacing w:line="360" w:lineRule="auto"/>
        <w:ind w:firstLine="480" w:firstLineChars="200"/>
        <w:rPr>
          <w:rFonts w:hint="eastAsia" w:ascii="仿宋" w:hAnsi="仿宋" w:eastAsia="仿宋" w:cs="仿宋"/>
          <w:bCs/>
          <w:sz w:val="24"/>
          <w:u w:val="single"/>
        </w:rPr>
      </w:pPr>
      <w:r>
        <w:rPr>
          <w:rFonts w:hint="eastAsia" w:ascii="仿宋" w:hAnsi="仿宋" w:eastAsia="仿宋" w:cs="仿宋"/>
          <w:sz w:val="24"/>
        </w:rPr>
        <w:t>地点：</w:t>
      </w:r>
      <w:r>
        <w:rPr>
          <w:rFonts w:hint="eastAsia" w:ascii="仿宋" w:hAnsi="仿宋" w:eastAsia="仿宋" w:cs="仿宋"/>
          <w:b/>
          <w:sz w:val="24"/>
        </w:rPr>
        <w:t>政采云平台（</w:t>
      </w:r>
      <w:r>
        <w:rPr>
          <w:rFonts w:hint="eastAsia" w:ascii="仿宋" w:hAnsi="仿宋" w:eastAsia="仿宋" w:cs="仿宋"/>
        </w:rPr>
        <w:fldChar w:fldCharType="begin"/>
      </w:r>
      <w:r>
        <w:rPr>
          <w:rFonts w:hint="eastAsia" w:ascii="仿宋" w:hAnsi="仿宋" w:eastAsia="仿宋" w:cs="仿宋"/>
        </w:rPr>
        <w:instrText xml:space="preserve"> HYPERLINK "https://www.zcygov.cn/" </w:instrText>
      </w:r>
      <w:r>
        <w:rPr>
          <w:rFonts w:hint="eastAsia" w:ascii="仿宋" w:hAnsi="仿宋" w:eastAsia="仿宋" w:cs="仿宋"/>
        </w:rPr>
        <w:fldChar w:fldCharType="separate"/>
      </w:r>
      <w:r>
        <w:rPr>
          <w:rStyle w:val="69"/>
          <w:rFonts w:hint="eastAsia" w:ascii="仿宋" w:hAnsi="仿宋" w:eastAsia="仿宋" w:cs="仿宋"/>
          <w:b/>
          <w:color w:val="auto"/>
          <w:kern w:val="2"/>
          <w:sz w:val="24"/>
          <w:szCs w:val="24"/>
        </w:rPr>
        <w:t>https://www.zcygov.cn/</w:t>
      </w:r>
      <w:r>
        <w:rPr>
          <w:rStyle w:val="69"/>
          <w:rFonts w:hint="eastAsia" w:ascii="仿宋" w:hAnsi="仿宋" w:eastAsia="仿宋" w:cs="仿宋"/>
          <w:b/>
          <w:color w:val="auto"/>
          <w:kern w:val="2"/>
          <w:sz w:val="24"/>
          <w:szCs w:val="24"/>
        </w:rPr>
        <w:fldChar w:fldCharType="end"/>
      </w:r>
      <w:r>
        <w:rPr>
          <w:rFonts w:hint="eastAsia" w:ascii="仿宋" w:hAnsi="仿宋" w:eastAsia="仿宋" w:cs="仿宋"/>
          <w:b/>
          <w:sz w:val="24"/>
        </w:rPr>
        <w:t>）。</w:t>
      </w:r>
    </w:p>
    <w:p w14:paraId="6338F1E1">
      <w:pPr>
        <w:pStyle w:val="4"/>
        <w:numPr>
          <w:ilvl w:val="0"/>
          <w:numId w:val="0"/>
        </w:numPr>
        <w:ind w:left="432" w:hanging="432"/>
        <w:rPr>
          <w:rFonts w:hint="eastAsia" w:ascii="仿宋" w:hAnsi="仿宋" w:eastAsia="仿宋" w:cs="仿宋"/>
          <w:sz w:val="24"/>
          <w:szCs w:val="24"/>
        </w:rPr>
      </w:pPr>
      <w:bookmarkStart w:id="27" w:name="_Toc35393802"/>
      <w:bookmarkStart w:id="28" w:name="_Toc28359016"/>
      <w:bookmarkStart w:id="29" w:name="_Toc35393633"/>
      <w:bookmarkStart w:id="30" w:name="_Toc28359093"/>
      <w:r>
        <w:rPr>
          <w:rFonts w:hint="eastAsia" w:ascii="仿宋" w:hAnsi="仿宋" w:eastAsia="仿宋" w:cs="仿宋"/>
          <w:sz w:val="24"/>
          <w:szCs w:val="24"/>
        </w:rPr>
        <w:t>五、响应文件开启</w:t>
      </w:r>
      <w:bookmarkEnd w:id="27"/>
      <w:bookmarkEnd w:id="28"/>
      <w:bookmarkEnd w:id="29"/>
      <w:bookmarkEnd w:id="30"/>
    </w:p>
    <w:p w14:paraId="7015D9E2">
      <w:pPr>
        <w:spacing w:line="360" w:lineRule="auto"/>
        <w:ind w:firstLine="480" w:firstLineChars="200"/>
        <w:rPr>
          <w:rFonts w:hint="eastAsia" w:ascii="仿宋" w:hAnsi="仿宋" w:eastAsia="仿宋" w:cs="仿宋"/>
          <w:bCs/>
          <w:sz w:val="24"/>
          <w:highlight w:val="yellow"/>
          <w:u w:val="single"/>
        </w:rPr>
      </w:pPr>
      <w:r>
        <w:rPr>
          <w:rFonts w:hint="eastAsia" w:ascii="仿宋" w:hAnsi="仿宋" w:eastAsia="仿宋" w:cs="仿宋"/>
          <w:sz w:val="24"/>
          <w:highlight w:val="yellow"/>
        </w:rPr>
        <w:t>时间：</w:t>
      </w:r>
      <w:r>
        <w:rPr>
          <w:rFonts w:hint="eastAsia" w:ascii="仿宋" w:hAnsi="仿宋" w:eastAsia="仿宋" w:cs="仿宋"/>
          <w:sz w:val="24"/>
          <w:highlight w:val="yellow"/>
          <w:u w:val="single"/>
          <w:lang w:eastAsia="zh-CN"/>
        </w:rPr>
        <w:t>2025年4月17日9点00 分</w:t>
      </w:r>
      <w:r>
        <w:rPr>
          <w:rFonts w:hint="eastAsia" w:ascii="仿宋" w:hAnsi="仿宋" w:eastAsia="仿宋" w:cs="仿宋"/>
          <w:bCs/>
          <w:sz w:val="24"/>
          <w:highlight w:val="yellow"/>
          <w:u w:val="single"/>
        </w:rPr>
        <w:t>00秒</w:t>
      </w:r>
      <w:r>
        <w:rPr>
          <w:rFonts w:hint="eastAsia" w:ascii="仿宋" w:hAnsi="仿宋" w:eastAsia="仿宋" w:cs="仿宋"/>
          <w:bCs/>
          <w:sz w:val="24"/>
          <w:highlight w:val="yellow"/>
        </w:rPr>
        <w:t>（北京时间）</w:t>
      </w:r>
    </w:p>
    <w:p w14:paraId="3A8F6B17">
      <w:pPr>
        <w:spacing w:line="360" w:lineRule="auto"/>
        <w:ind w:firstLine="480" w:firstLineChars="200"/>
        <w:rPr>
          <w:rFonts w:hint="eastAsia" w:ascii="仿宋" w:hAnsi="仿宋" w:eastAsia="仿宋" w:cs="仿宋"/>
          <w:bCs/>
          <w:sz w:val="24"/>
          <w:u w:val="single"/>
        </w:rPr>
      </w:pPr>
      <w:r>
        <w:rPr>
          <w:rFonts w:hint="eastAsia" w:ascii="仿宋" w:hAnsi="仿宋" w:eastAsia="仿宋" w:cs="仿宋"/>
          <w:sz w:val="24"/>
        </w:rPr>
        <w:t>地点：江山市公共资源</w:t>
      </w:r>
      <w:r>
        <w:rPr>
          <w:rFonts w:hint="eastAsia" w:ascii="仿宋" w:hAnsi="仿宋" w:eastAsia="仿宋" w:cs="仿宋"/>
          <w:sz w:val="24"/>
          <w:highlight w:val="none"/>
        </w:rPr>
        <w:t>交易中心</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号评</w:t>
      </w:r>
      <w:r>
        <w:rPr>
          <w:rFonts w:hint="eastAsia" w:ascii="仿宋" w:hAnsi="仿宋" w:eastAsia="仿宋" w:cs="仿宋"/>
          <w:sz w:val="24"/>
        </w:rPr>
        <w:t>标室</w:t>
      </w:r>
      <w:bookmarkStart w:id="31" w:name="OLE_LINK39"/>
      <w:r>
        <w:rPr>
          <w:rFonts w:hint="eastAsia" w:ascii="仿宋" w:hAnsi="仿宋" w:eastAsia="仿宋" w:cs="仿宋"/>
          <w:sz w:val="24"/>
        </w:rPr>
        <w:t>，</w:t>
      </w:r>
      <w:bookmarkEnd w:id="31"/>
      <w:r>
        <w:rPr>
          <w:rFonts w:hint="eastAsia" w:ascii="仿宋" w:hAnsi="仿宋" w:eastAsia="仿宋" w:cs="仿宋"/>
          <w:sz w:val="24"/>
        </w:rPr>
        <w:t>江山市虎山街道景星西路万商城12号四楼江山市公共资源交易中心，政采云平台（https://www.zcygov.cn/）。</w:t>
      </w:r>
    </w:p>
    <w:p w14:paraId="07D4B323">
      <w:pPr>
        <w:pStyle w:val="4"/>
        <w:numPr>
          <w:ilvl w:val="0"/>
          <w:numId w:val="0"/>
        </w:numPr>
        <w:ind w:left="432" w:hanging="432"/>
        <w:rPr>
          <w:rFonts w:hint="eastAsia" w:ascii="仿宋" w:hAnsi="仿宋" w:eastAsia="仿宋" w:cs="仿宋"/>
          <w:sz w:val="24"/>
          <w:szCs w:val="24"/>
        </w:rPr>
      </w:pPr>
      <w:bookmarkStart w:id="32" w:name="_Toc35393803"/>
      <w:bookmarkStart w:id="33" w:name="_Toc28359094"/>
      <w:bookmarkStart w:id="34" w:name="_Toc28359017"/>
      <w:bookmarkStart w:id="35" w:name="_Toc35393634"/>
      <w:r>
        <w:rPr>
          <w:rFonts w:hint="eastAsia" w:ascii="仿宋" w:hAnsi="仿宋" w:eastAsia="仿宋" w:cs="仿宋"/>
          <w:sz w:val="24"/>
          <w:szCs w:val="24"/>
        </w:rPr>
        <w:t>六、公告期限</w:t>
      </w:r>
      <w:bookmarkEnd w:id="32"/>
      <w:bookmarkEnd w:id="33"/>
      <w:bookmarkEnd w:id="34"/>
      <w:bookmarkEnd w:id="35"/>
    </w:p>
    <w:p w14:paraId="20E4F4CB">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自本公告发布之日起3个工作日。</w:t>
      </w:r>
    </w:p>
    <w:p w14:paraId="4E64E149">
      <w:pPr>
        <w:pStyle w:val="4"/>
        <w:numPr>
          <w:ilvl w:val="0"/>
          <w:numId w:val="0"/>
        </w:numPr>
        <w:ind w:left="432" w:hanging="432"/>
        <w:rPr>
          <w:rFonts w:hint="eastAsia" w:ascii="仿宋" w:hAnsi="仿宋" w:eastAsia="仿宋" w:cs="仿宋"/>
          <w:sz w:val="24"/>
          <w:szCs w:val="24"/>
        </w:rPr>
      </w:pPr>
      <w:bookmarkStart w:id="36" w:name="_Toc35393635"/>
      <w:bookmarkStart w:id="37" w:name="_Toc35393804"/>
      <w:r>
        <w:rPr>
          <w:rFonts w:hint="eastAsia" w:ascii="仿宋" w:hAnsi="仿宋" w:eastAsia="仿宋" w:cs="仿宋"/>
          <w:sz w:val="24"/>
          <w:szCs w:val="24"/>
        </w:rPr>
        <w:t>七、其他补充事宜</w:t>
      </w:r>
      <w:bookmarkEnd w:id="36"/>
      <w:bookmarkEnd w:id="37"/>
    </w:p>
    <w:p w14:paraId="409219E3">
      <w:pPr>
        <w:spacing w:line="360" w:lineRule="auto"/>
        <w:ind w:firstLine="480" w:firstLineChars="200"/>
        <w:rPr>
          <w:rFonts w:hint="eastAsia" w:ascii="仿宋" w:hAnsi="仿宋" w:eastAsia="仿宋" w:cs="仿宋"/>
          <w:sz w:val="24"/>
        </w:rPr>
      </w:pPr>
      <w:r>
        <w:rPr>
          <w:rFonts w:hint="eastAsia" w:ascii="仿宋" w:hAnsi="仿宋" w:eastAsia="仿宋" w:cs="仿宋"/>
          <w:sz w:val="24"/>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2D0B05D6">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7BF28AA">
      <w:pPr>
        <w:spacing w:line="360" w:lineRule="auto"/>
        <w:ind w:firstLine="480" w:firstLineChars="200"/>
        <w:rPr>
          <w:rFonts w:hint="eastAsia" w:ascii="仿宋" w:hAnsi="仿宋" w:eastAsia="仿宋" w:cs="仿宋"/>
          <w:sz w:val="24"/>
        </w:rPr>
      </w:pPr>
      <w:r>
        <w:rPr>
          <w:rFonts w:hint="eastAsia" w:ascii="仿宋" w:hAnsi="仿宋" w:eastAsia="仿宋" w:cs="仿宋"/>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EF89D71">
      <w:pPr>
        <w:spacing w:line="360" w:lineRule="auto"/>
        <w:ind w:firstLine="482" w:firstLineChars="200"/>
        <w:rPr>
          <w:rFonts w:hint="eastAsia" w:ascii="仿宋" w:hAnsi="仿宋" w:eastAsia="仿宋" w:cs="仿宋"/>
          <w:sz w:val="24"/>
        </w:rPr>
      </w:pPr>
      <w:r>
        <w:rPr>
          <w:rFonts w:hint="eastAsia" w:ascii="仿宋" w:hAnsi="仿宋" w:eastAsia="仿宋" w:cs="仿宋"/>
          <w:b/>
          <w:kern w:val="0"/>
          <w:sz w:val="24"/>
        </w:rPr>
        <w:t>4. 其他事项：（1）需要落实的政府采购政策：</w:t>
      </w:r>
      <w:r>
        <w:rPr>
          <w:rFonts w:hint="eastAsia" w:ascii="仿宋" w:hAnsi="仿宋" w:eastAsia="仿宋" w:cs="仿宋"/>
          <w:kern w:val="0"/>
          <w:sz w:val="24"/>
        </w:rPr>
        <w:t>包括节约资源、保护环境、</w:t>
      </w:r>
      <w:r>
        <w:rPr>
          <w:rFonts w:hint="eastAsia" w:ascii="仿宋" w:hAnsi="仿宋" w:eastAsia="仿宋" w:cs="仿宋"/>
          <w:sz w:val="24"/>
        </w:rPr>
        <w:t>支持创新、</w:t>
      </w:r>
      <w:r>
        <w:rPr>
          <w:rFonts w:hint="eastAsia" w:ascii="仿宋" w:hAnsi="仿宋" w:eastAsia="仿宋" w:cs="仿宋"/>
          <w:kern w:val="0"/>
          <w:sz w:val="24"/>
        </w:rPr>
        <w:t>促进中小企业发展等，详见磋商文件第三部分。</w:t>
      </w:r>
      <w:r>
        <w:rPr>
          <w:rFonts w:hint="eastAsia" w:ascii="仿宋" w:hAnsi="仿宋" w:eastAsia="仿宋" w:cs="仿宋"/>
          <w:b/>
          <w:kern w:val="0"/>
          <w:sz w:val="24"/>
          <w:szCs w:val="20"/>
        </w:rPr>
        <w:t>（2）</w:t>
      </w:r>
      <w:r>
        <w:rPr>
          <w:rFonts w:hint="eastAsia" w:ascii="仿宋" w:hAnsi="仿宋" w:eastAsia="仿宋" w:cs="仿宋"/>
          <w:b/>
          <w:sz w:val="24"/>
        </w:rPr>
        <w:t>电子交易的说明: 1）电子交易：</w:t>
      </w:r>
      <w:r>
        <w:rPr>
          <w:rFonts w:hint="eastAsia" w:ascii="仿宋" w:hAnsi="仿宋" w:eastAsia="仿宋" w:cs="仿宋"/>
          <w:sz w:val="24"/>
        </w:rPr>
        <w:t>本项目以数据电文形式，依托“政府采购云平台（www.zcygov.cn）”进行采购活动，不接受纸质响应文件。</w:t>
      </w:r>
      <w:r>
        <w:rPr>
          <w:rFonts w:hint="eastAsia" w:ascii="仿宋" w:hAnsi="仿宋" w:eastAsia="仿宋" w:cs="仿宋"/>
          <w:b/>
          <w:bCs/>
          <w:sz w:val="24"/>
          <w:lang w:eastAsia="zh-CN"/>
        </w:rPr>
        <w:t>（</w:t>
      </w:r>
      <w:r>
        <w:rPr>
          <w:rFonts w:hint="eastAsia" w:ascii="仿宋" w:hAnsi="仿宋" w:eastAsia="仿宋" w:cs="仿宋"/>
          <w:b/>
          <w:bCs/>
          <w:sz w:val="24"/>
        </w:rPr>
        <w:t>2）</w:t>
      </w:r>
      <w:r>
        <w:rPr>
          <w:rFonts w:hint="eastAsia" w:ascii="仿宋" w:hAnsi="仿宋" w:eastAsia="仿宋" w:cs="仿宋"/>
          <w:b/>
          <w:sz w:val="24"/>
        </w:rPr>
        <w:t>响应准备：</w:t>
      </w:r>
      <w:r>
        <w:rPr>
          <w:rFonts w:hint="eastAsia" w:ascii="仿宋" w:hAnsi="仿宋" w:eastAsia="仿宋" w:cs="仿宋"/>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sz w:val="24"/>
        </w:rPr>
        <w:t>3）磋商文件的获取：</w:t>
      </w:r>
      <w:r>
        <w:rPr>
          <w:rFonts w:hint="eastAsia" w:ascii="仿宋" w:hAnsi="仿宋" w:eastAsia="仿宋" w:cs="仿宋"/>
          <w:sz w:val="24"/>
        </w:rPr>
        <w:t>使用账号登录或者使用CA登录政采云平台；进入“项目采购”应用，在获取采购文件菜单中选择项目，获取磋商文件。</w:t>
      </w:r>
      <w:r>
        <w:rPr>
          <w:rFonts w:hint="eastAsia" w:ascii="仿宋" w:hAnsi="仿宋" w:eastAsia="仿宋" w:cs="仿宋"/>
          <w:b/>
          <w:sz w:val="24"/>
        </w:rPr>
        <w:t>4）响应文件的制作：</w:t>
      </w:r>
      <w:r>
        <w:rPr>
          <w:rFonts w:hint="eastAsia" w:ascii="仿宋" w:hAnsi="仿宋" w:eastAsia="仿宋" w:cs="仿宋"/>
          <w:sz w:val="24"/>
        </w:rPr>
        <w:t>在“政采云电子交易客户端”中完成“填写基本信息”、“导入投标文件”、“标书关联”、“标书检查”、“电子签名”、“生成电子标书”等操作。</w:t>
      </w:r>
      <w:r>
        <w:rPr>
          <w:rFonts w:hint="eastAsia" w:ascii="仿宋" w:hAnsi="仿宋" w:eastAsia="仿宋" w:cs="仿宋"/>
          <w:b/>
          <w:sz w:val="24"/>
        </w:rPr>
        <w:t>5）</w:t>
      </w:r>
      <w:r>
        <w:rPr>
          <w:rFonts w:hint="eastAsia" w:ascii="仿宋" w:hAnsi="仿宋" w:eastAsia="仿宋" w:cs="仿宋"/>
          <w:sz w:val="24"/>
        </w:rPr>
        <w:t>采购人、</w:t>
      </w:r>
      <w:r>
        <w:rPr>
          <w:rFonts w:hint="eastAsia" w:ascii="仿宋" w:hAnsi="仿宋" w:eastAsia="仿宋" w:cs="仿宋"/>
          <w:sz w:val="24"/>
          <w:lang w:eastAsia="zh-CN"/>
        </w:rPr>
        <w:t>采购代理机构</w:t>
      </w:r>
      <w:r>
        <w:rPr>
          <w:rFonts w:hint="eastAsia" w:ascii="仿宋" w:hAnsi="仿宋" w:eastAsia="仿宋" w:cs="仿宋"/>
          <w:sz w:val="24"/>
        </w:rPr>
        <w:t>将依托政采云平台完成本项目的电子交易活动，平台不接受未按本公告约定方式获取磋商文件的供应商进行响应活动；</w:t>
      </w:r>
      <w:r>
        <w:rPr>
          <w:rFonts w:hint="eastAsia" w:ascii="仿宋" w:hAnsi="仿宋" w:eastAsia="仿宋" w:cs="仿宋"/>
          <w:b/>
          <w:sz w:val="24"/>
        </w:rPr>
        <w:t>6）</w:t>
      </w:r>
      <w:r>
        <w:rPr>
          <w:rFonts w:hint="eastAsia" w:ascii="仿宋" w:hAnsi="仿宋" w:eastAsia="仿宋" w:cs="仿宋"/>
          <w:sz w:val="24"/>
        </w:rPr>
        <w:t>对未按上述方式获取磋商文件的供应商对该文件提出的质疑，采购人或采购代理机构将不予处理</w:t>
      </w:r>
      <w:r>
        <w:rPr>
          <w:rFonts w:hint="eastAsia" w:ascii="仿宋" w:hAnsi="仿宋" w:eastAsia="仿宋" w:cs="仿宋"/>
          <w:b/>
          <w:sz w:val="24"/>
        </w:rPr>
        <w:t>；7）</w:t>
      </w:r>
      <w:r>
        <w:rPr>
          <w:rFonts w:hint="eastAsia" w:ascii="仿宋" w:hAnsi="仿宋" w:eastAsia="仿宋" w:cs="仿宋"/>
          <w:sz w:val="24"/>
        </w:rPr>
        <w:t>不提供磋商文件纸质版；</w:t>
      </w:r>
      <w:r>
        <w:rPr>
          <w:rFonts w:hint="eastAsia" w:ascii="仿宋" w:hAnsi="仿宋" w:eastAsia="仿宋" w:cs="仿宋"/>
          <w:b/>
          <w:sz w:val="24"/>
        </w:rPr>
        <w:t>8）响应文件的传输提交：</w:t>
      </w:r>
      <w:r>
        <w:rPr>
          <w:rFonts w:hint="eastAsia" w:ascii="仿宋" w:hAnsi="仿宋" w:eastAsia="仿宋" w:cs="仿宋"/>
          <w:sz w:val="24"/>
        </w:rPr>
        <w:t>供应商在提交响应文件的截止时间前将加密的响应文件上传至政府采购云平台，还可以在提交响应文件的截止时间前直接提交或者</w:t>
      </w:r>
      <w:r>
        <w:rPr>
          <w:rFonts w:hint="eastAsia" w:ascii="仿宋" w:hAnsi="仿宋" w:eastAsia="仿宋" w:cs="仿宋"/>
          <w:sz w:val="24"/>
          <w:highlight w:val="none"/>
        </w:rPr>
        <w:t>以邮政快递方式提交备份响应文件1份。备份响应文件的制作、存储、密封详见磋商文件第三部分 “备份响应文件”；</w:t>
      </w:r>
      <w:r>
        <w:rPr>
          <w:rFonts w:hint="eastAsia" w:ascii="仿宋" w:hAnsi="仿宋" w:eastAsia="仿宋" w:cs="仿宋"/>
          <w:b/>
          <w:sz w:val="24"/>
          <w:highlight w:val="none"/>
        </w:rPr>
        <w:t>9）响应文件的解密：</w:t>
      </w:r>
      <w:r>
        <w:rPr>
          <w:rFonts w:hint="eastAsia" w:ascii="仿宋" w:hAnsi="仿宋" w:eastAsia="仿宋" w:cs="仿宋"/>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仿宋" w:hAnsi="仿宋" w:eastAsia="仿宋" w:cs="仿宋"/>
          <w:b/>
          <w:sz w:val="24"/>
          <w:highlight w:val="none"/>
        </w:rPr>
        <w:t>）具体操作指南</w:t>
      </w:r>
      <w:r>
        <w:rPr>
          <w:rFonts w:hint="eastAsia" w:ascii="仿宋" w:hAnsi="仿宋" w:eastAsia="仿宋" w:cs="仿宋"/>
          <w:sz w:val="24"/>
          <w:highlight w:val="none"/>
        </w:rPr>
        <w:t>：详见政采云平台“服务中心-帮助文档-项目采购-操作流程-电子招投标-政府采购项目电子交易管理操</w:t>
      </w:r>
      <w:r>
        <w:rPr>
          <w:rFonts w:hint="eastAsia" w:ascii="仿宋" w:hAnsi="仿宋" w:eastAsia="仿宋" w:cs="仿宋"/>
          <w:sz w:val="24"/>
        </w:rPr>
        <w:t>作指南-供应商”。（3磋商文件公告期限与磋商公告的公告期限一致。</w:t>
      </w:r>
    </w:p>
    <w:p w14:paraId="14C8444C">
      <w:pPr>
        <w:pStyle w:val="4"/>
        <w:numPr>
          <w:ilvl w:val="0"/>
          <w:numId w:val="0"/>
        </w:numPr>
        <w:ind w:left="432" w:hanging="432"/>
        <w:rPr>
          <w:rFonts w:hint="eastAsia" w:ascii="仿宋" w:hAnsi="仿宋" w:eastAsia="仿宋" w:cs="仿宋"/>
          <w:sz w:val="24"/>
          <w:szCs w:val="24"/>
        </w:rPr>
      </w:pPr>
      <w:bookmarkStart w:id="38" w:name="_Toc28359018"/>
      <w:bookmarkStart w:id="39" w:name="_Toc28359095"/>
      <w:bookmarkStart w:id="40" w:name="_Toc35393636"/>
      <w:bookmarkStart w:id="41" w:name="_Toc35393805"/>
      <w:r>
        <w:rPr>
          <w:rFonts w:hint="eastAsia" w:ascii="仿宋" w:hAnsi="仿宋" w:eastAsia="仿宋" w:cs="仿宋"/>
          <w:sz w:val="24"/>
          <w:szCs w:val="24"/>
        </w:rPr>
        <w:t>八、凡对本次采购提出询问</w:t>
      </w:r>
      <w:r>
        <w:rPr>
          <w:rFonts w:hint="eastAsia" w:ascii="仿宋" w:hAnsi="仿宋" w:eastAsia="仿宋" w:cs="仿宋"/>
          <w:bCs w:val="0"/>
          <w:sz w:val="24"/>
          <w:szCs w:val="24"/>
        </w:rPr>
        <w:t>、质疑、投诉</w:t>
      </w:r>
      <w:r>
        <w:rPr>
          <w:rFonts w:hint="eastAsia" w:ascii="仿宋" w:hAnsi="仿宋" w:eastAsia="仿宋" w:cs="仿宋"/>
          <w:sz w:val="24"/>
          <w:szCs w:val="24"/>
        </w:rPr>
        <w:t>，请按以下方式联系</w:t>
      </w:r>
      <w:bookmarkEnd w:id="38"/>
      <w:bookmarkEnd w:id="39"/>
      <w:bookmarkEnd w:id="40"/>
      <w:bookmarkEnd w:id="41"/>
    </w:p>
    <w:p w14:paraId="54200D7B">
      <w:pPr>
        <w:pStyle w:val="4"/>
        <w:numPr>
          <w:ilvl w:val="0"/>
          <w:numId w:val="0"/>
        </w:numPr>
        <w:ind w:left="432" w:hanging="432"/>
        <w:rPr>
          <w:rFonts w:hint="eastAsia" w:ascii="仿宋" w:hAnsi="仿宋" w:eastAsia="仿宋" w:cs="仿宋"/>
          <w:sz w:val="24"/>
          <w:szCs w:val="24"/>
          <w:highlight w:val="none"/>
        </w:rPr>
      </w:pPr>
      <w:bookmarkStart w:id="42" w:name="_Toc28359019"/>
      <w:bookmarkStart w:id="43" w:name="_Toc35393806"/>
      <w:bookmarkStart w:id="44" w:name="_Toc28359096"/>
      <w:bookmarkStart w:id="45" w:name="_Toc35393637"/>
      <w:r>
        <w:rPr>
          <w:rFonts w:hint="eastAsia" w:ascii="仿宋" w:hAnsi="仿宋" w:eastAsia="仿宋" w:cs="仿宋"/>
          <w:sz w:val="24"/>
          <w:szCs w:val="24"/>
          <w:highlight w:val="none"/>
        </w:rPr>
        <w:t>1.采购人信息</w:t>
      </w:r>
      <w:bookmarkEnd w:id="42"/>
      <w:bookmarkEnd w:id="43"/>
      <w:bookmarkEnd w:id="44"/>
      <w:bookmarkEnd w:id="45"/>
      <w:r>
        <w:rPr>
          <w:rFonts w:hint="eastAsia" w:ascii="仿宋" w:hAnsi="仿宋" w:eastAsia="仿宋" w:cs="仿宋"/>
          <w:sz w:val="24"/>
          <w:szCs w:val="24"/>
          <w:highlight w:val="none"/>
        </w:rPr>
        <w:t>：</w:t>
      </w:r>
    </w:p>
    <w:p w14:paraId="57A39ED1">
      <w:pPr>
        <w:spacing w:line="360" w:lineRule="auto"/>
        <w:ind w:firstLine="480" w:firstLineChars="200"/>
        <w:rPr>
          <w:rFonts w:hint="eastAsia" w:ascii="仿宋" w:hAnsi="仿宋" w:eastAsia="仿宋" w:cs="仿宋"/>
          <w:sz w:val="24"/>
          <w:lang w:val="en-US" w:eastAsia="zh-CN"/>
        </w:rPr>
      </w:pPr>
      <w:bookmarkStart w:id="46" w:name="_Toc28359097"/>
      <w:bookmarkStart w:id="47" w:name="_Toc28359020"/>
      <w:bookmarkStart w:id="48" w:name="_Toc35393638"/>
      <w:bookmarkStart w:id="49" w:name="_Toc35393807"/>
      <w:r>
        <w:rPr>
          <w:rFonts w:hint="eastAsia" w:ascii="仿宋" w:hAnsi="仿宋" w:eastAsia="仿宋" w:cs="仿宋"/>
          <w:sz w:val="24"/>
        </w:rPr>
        <w:t>名  称：</w:t>
      </w:r>
      <w:r>
        <w:rPr>
          <w:rFonts w:hint="eastAsia" w:ascii="仿宋" w:hAnsi="仿宋" w:eastAsia="仿宋" w:cs="仿宋"/>
          <w:sz w:val="24"/>
          <w:lang w:eastAsia="zh-CN"/>
        </w:rPr>
        <w:t>江山市残疾人联合会</w:t>
      </w:r>
    </w:p>
    <w:p w14:paraId="23977C4F">
      <w:pPr>
        <w:spacing w:line="360" w:lineRule="auto"/>
        <w:ind w:firstLine="480" w:firstLineChars="200"/>
        <w:rPr>
          <w:rFonts w:hint="eastAsia" w:ascii="仿宋" w:hAnsi="仿宋" w:eastAsia="仿宋" w:cs="仿宋"/>
          <w:sz w:val="24"/>
          <w:lang w:val="en-US" w:eastAsia="zh-CN"/>
        </w:rPr>
      </w:pPr>
      <w:r>
        <w:rPr>
          <w:rFonts w:hint="eastAsia" w:ascii="仿宋" w:hAnsi="仿宋" w:eastAsia="仿宋" w:cs="仿宋"/>
          <w:sz w:val="24"/>
        </w:rPr>
        <w:t>地  址：江山市双塔街道礼贤路298号</w:t>
      </w:r>
    </w:p>
    <w:p w14:paraId="74C84754">
      <w:pPr>
        <w:spacing w:line="360" w:lineRule="auto"/>
        <w:ind w:firstLine="480" w:firstLineChars="200"/>
        <w:rPr>
          <w:rFonts w:hint="eastAsia" w:ascii="仿宋" w:hAnsi="仿宋" w:eastAsia="仿宋" w:cs="仿宋"/>
          <w:sz w:val="24"/>
        </w:rPr>
      </w:pPr>
      <w:r>
        <w:rPr>
          <w:rFonts w:hint="eastAsia" w:ascii="仿宋" w:hAnsi="仿宋" w:eastAsia="仿宋" w:cs="仿宋"/>
          <w:sz w:val="24"/>
        </w:rPr>
        <w:t>传  真：/</w:t>
      </w:r>
    </w:p>
    <w:p w14:paraId="573D5E73">
      <w:pPr>
        <w:spacing w:line="360" w:lineRule="auto"/>
        <w:ind w:firstLine="480" w:firstLineChars="200"/>
        <w:rPr>
          <w:rFonts w:hint="eastAsia" w:ascii="仿宋" w:hAnsi="仿宋" w:eastAsia="仿宋" w:cs="仿宋"/>
          <w:sz w:val="24"/>
        </w:rPr>
      </w:pPr>
      <w:r>
        <w:rPr>
          <w:rFonts w:hint="eastAsia" w:ascii="仿宋" w:hAnsi="仿宋" w:eastAsia="仿宋" w:cs="仿宋"/>
          <w:sz w:val="24"/>
          <w:lang w:val="en-US" w:eastAsia="zh-CN"/>
        </w:rPr>
        <w:t>项目联系人（询问）：郑女士</w:t>
      </w:r>
    </w:p>
    <w:p w14:paraId="2CBD1312">
      <w:pPr>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lang w:val="en-US" w:eastAsia="zh-CN"/>
        </w:rPr>
        <w:t>项目联系方式（询问）：0570-</w:t>
      </w:r>
      <w:r>
        <w:rPr>
          <w:rFonts w:hint="eastAsia" w:ascii="仿宋" w:hAnsi="仿宋" w:eastAsia="仿宋" w:cs="仿宋"/>
          <w:sz w:val="24"/>
          <w:lang w:eastAsia="zh-CN"/>
        </w:rPr>
        <w:t>4</w:t>
      </w:r>
      <w:r>
        <w:rPr>
          <w:rFonts w:hint="eastAsia" w:ascii="仿宋" w:hAnsi="仿宋" w:eastAsia="仿宋" w:cs="仿宋"/>
          <w:sz w:val="24"/>
          <w:lang w:val="en-US" w:eastAsia="zh-CN"/>
        </w:rPr>
        <w:t>572117</w:t>
      </w:r>
      <w:r>
        <w:rPr>
          <w:rFonts w:hint="eastAsia" w:ascii="仿宋" w:hAnsi="仿宋" w:eastAsia="仿宋" w:cs="仿宋"/>
          <w:sz w:val="24"/>
          <w:lang w:eastAsia="zh-CN"/>
        </w:rPr>
        <w:t xml:space="preserve">  </w:t>
      </w:r>
    </w:p>
    <w:p w14:paraId="0716036E">
      <w:pPr>
        <w:spacing w:line="360" w:lineRule="auto"/>
        <w:ind w:firstLine="480" w:firstLineChars="200"/>
        <w:rPr>
          <w:rFonts w:hint="eastAsia" w:ascii="仿宋" w:hAnsi="仿宋" w:eastAsia="仿宋" w:cs="仿宋"/>
          <w:sz w:val="24"/>
        </w:rPr>
      </w:pPr>
      <w:r>
        <w:rPr>
          <w:rFonts w:hint="eastAsia" w:ascii="仿宋" w:hAnsi="仿宋" w:eastAsia="仿宋" w:cs="仿宋"/>
          <w:sz w:val="24"/>
          <w:lang w:val="en-US" w:eastAsia="zh-CN"/>
        </w:rPr>
        <w:t>质疑联系人：</w:t>
      </w:r>
      <w:r>
        <w:rPr>
          <w:rFonts w:hint="eastAsia" w:ascii="仿宋" w:hAnsi="仿宋" w:eastAsia="仿宋" w:cs="仿宋"/>
          <w:sz w:val="24"/>
          <w:lang w:eastAsia="zh-CN"/>
        </w:rPr>
        <w:t>周先生</w:t>
      </w:r>
    </w:p>
    <w:p w14:paraId="4EBC73C9">
      <w:pPr>
        <w:spacing w:line="360" w:lineRule="auto"/>
        <w:ind w:firstLine="480" w:firstLineChars="200"/>
        <w:rPr>
          <w:rFonts w:hint="eastAsia" w:ascii="仿宋" w:hAnsi="仿宋" w:eastAsia="仿宋" w:cs="仿宋"/>
          <w:sz w:val="24"/>
        </w:rPr>
      </w:pPr>
      <w:r>
        <w:rPr>
          <w:rFonts w:hint="eastAsia" w:ascii="仿宋" w:hAnsi="仿宋" w:eastAsia="仿宋" w:cs="仿宋"/>
          <w:sz w:val="24"/>
          <w:lang w:val="en-US" w:eastAsia="zh-CN"/>
        </w:rPr>
        <w:t>质疑联系方式：0570-</w:t>
      </w:r>
      <w:r>
        <w:rPr>
          <w:rFonts w:hint="eastAsia" w:ascii="仿宋" w:hAnsi="仿宋" w:eastAsia="仿宋" w:cs="仿宋"/>
          <w:sz w:val="24"/>
          <w:lang w:eastAsia="zh-CN"/>
        </w:rPr>
        <w:t>4018591</w:t>
      </w:r>
      <w:r>
        <w:rPr>
          <w:rFonts w:hint="eastAsia" w:ascii="仿宋" w:hAnsi="仿宋" w:eastAsia="仿宋" w:cs="仿宋"/>
          <w:sz w:val="24"/>
        </w:rPr>
        <w:t xml:space="preserve"> </w:t>
      </w:r>
    </w:p>
    <w:p w14:paraId="63A4494D">
      <w:pPr>
        <w:pStyle w:val="4"/>
        <w:numPr>
          <w:ilvl w:val="0"/>
          <w:numId w:val="0"/>
        </w:numPr>
        <w:ind w:left="432" w:hanging="432"/>
        <w:rPr>
          <w:rFonts w:hint="eastAsia" w:ascii="仿宋" w:hAnsi="仿宋" w:eastAsia="仿宋" w:cs="仿宋"/>
          <w:sz w:val="24"/>
        </w:rPr>
      </w:pPr>
      <w:r>
        <w:rPr>
          <w:rFonts w:hint="eastAsia" w:ascii="仿宋" w:hAnsi="仿宋" w:eastAsia="仿宋" w:cs="仿宋"/>
          <w:sz w:val="24"/>
          <w:szCs w:val="24"/>
        </w:rPr>
        <w:t>2.采购代理机构信息</w:t>
      </w:r>
      <w:bookmarkEnd w:id="46"/>
      <w:bookmarkEnd w:id="47"/>
      <w:bookmarkEnd w:id="48"/>
      <w:bookmarkEnd w:id="49"/>
      <w:r>
        <w:rPr>
          <w:rFonts w:hint="eastAsia" w:ascii="仿宋" w:hAnsi="仿宋" w:eastAsia="仿宋" w:cs="仿宋"/>
          <w:sz w:val="24"/>
          <w:szCs w:val="24"/>
        </w:rPr>
        <w:t>：</w:t>
      </w:r>
    </w:p>
    <w:p w14:paraId="358F1A0B">
      <w:pPr>
        <w:spacing w:line="360" w:lineRule="auto"/>
        <w:ind w:firstLine="480" w:firstLineChars="200"/>
        <w:rPr>
          <w:rFonts w:hint="eastAsia" w:ascii="仿宋" w:hAnsi="仿宋" w:eastAsia="仿宋" w:cs="仿宋"/>
          <w:sz w:val="24"/>
        </w:rPr>
      </w:pPr>
      <w:bookmarkStart w:id="50" w:name="_Toc28359098"/>
      <w:bookmarkStart w:id="51" w:name="_Toc35393808"/>
      <w:bookmarkStart w:id="52" w:name="_Toc35393639"/>
      <w:bookmarkStart w:id="53" w:name="_Toc28359021"/>
      <w:r>
        <w:rPr>
          <w:rFonts w:hint="eastAsia" w:ascii="仿宋" w:hAnsi="仿宋" w:eastAsia="仿宋" w:cs="仿宋"/>
          <w:sz w:val="24"/>
        </w:rPr>
        <w:t>名    称：江山市政府采购中心</w:t>
      </w:r>
    </w:p>
    <w:p w14:paraId="7F7FABFF">
      <w:pPr>
        <w:spacing w:line="360" w:lineRule="auto"/>
        <w:ind w:left="1679" w:leftChars="228" w:hanging="1200" w:hangingChars="500"/>
        <w:rPr>
          <w:rFonts w:hint="default" w:ascii="仿宋" w:hAnsi="仿宋" w:eastAsia="仿宋" w:cs="仿宋"/>
          <w:sz w:val="24"/>
          <w:lang w:val="en-US" w:eastAsia="zh-CN"/>
        </w:rPr>
      </w:pPr>
      <w:r>
        <w:rPr>
          <w:rFonts w:hint="eastAsia" w:ascii="仿宋" w:hAnsi="仿宋" w:eastAsia="仿宋" w:cs="仿宋"/>
          <w:sz w:val="24"/>
        </w:rPr>
        <w:t>地    址： 江山市虎山街道景星西路万商城12号四楼江山市公共资源交易中心</w:t>
      </w:r>
      <w:r>
        <w:rPr>
          <w:rFonts w:hint="eastAsia" w:ascii="仿宋" w:hAnsi="仿宋" w:eastAsia="仿宋" w:cs="仿宋"/>
          <w:sz w:val="24"/>
          <w:lang w:val="en-US" w:eastAsia="zh-CN"/>
        </w:rPr>
        <w:t>419室</w:t>
      </w:r>
    </w:p>
    <w:p w14:paraId="3B20168D">
      <w:pPr>
        <w:spacing w:line="360" w:lineRule="auto"/>
        <w:ind w:firstLine="480" w:firstLineChars="200"/>
        <w:rPr>
          <w:rFonts w:hint="eastAsia" w:ascii="仿宋" w:hAnsi="仿宋" w:eastAsia="仿宋" w:cs="仿宋"/>
          <w:sz w:val="24"/>
        </w:rPr>
      </w:pPr>
      <w:r>
        <w:rPr>
          <w:rFonts w:hint="eastAsia" w:ascii="仿宋" w:hAnsi="仿宋" w:eastAsia="仿宋" w:cs="仿宋"/>
          <w:sz w:val="24"/>
        </w:rPr>
        <w:t>传    真：/</w:t>
      </w:r>
    </w:p>
    <w:p w14:paraId="07BB0629">
      <w:pPr>
        <w:spacing w:line="360" w:lineRule="auto"/>
        <w:ind w:firstLine="480" w:firstLineChars="200"/>
        <w:rPr>
          <w:rFonts w:hint="eastAsia" w:ascii="仿宋" w:hAnsi="仿宋" w:eastAsia="仿宋" w:cs="仿宋"/>
          <w:sz w:val="24"/>
        </w:rPr>
      </w:pPr>
      <w:r>
        <w:rPr>
          <w:rFonts w:hint="eastAsia" w:ascii="仿宋" w:hAnsi="仿宋" w:eastAsia="仿宋" w:cs="仿宋"/>
          <w:sz w:val="24"/>
        </w:rPr>
        <w:t>项目联系人（询问）：王先生</w:t>
      </w:r>
    </w:p>
    <w:p w14:paraId="5D0D272A">
      <w:pPr>
        <w:spacing w:line="360" w:lineRule="auto"/>
        <w:ind w:firstLine="480" w:firstLineChars="200"/>
        <w:rPr>
          <w:rFonts w:hint="eastAsia" w:ascii="仿宋" w:hAnsi="仿宋" w:eastAsia="仿宋" w:cs="仿宋"/>
          <w:sz w:val="24"/>
        </w:rPr>
      </w:pPr>
      <w:r>
        <w:rPr>
          <w:rFonts w:hint="eastAsia" w:ascii="仿宋" w:hAnsi="仿宋" w:eastAsia="仿宋" w:cs="仿宋"/>
          <w:sz w:val="24"/>
        </w:rPr>
        <w:t>项目联系方式（询问）： 0570-4031937</w:t>
      </w:r>
    </w:p>
    <w:p w14:paraId="0C640A38">
      <w:pPr>
        <w:spacing w:line="360" w:lineRule="auto"/>
        <w:ind w:firstLine="480" w:firstLineChars="200"/>
        <w:rPr>
          <w:rFonts w:hint="eastAsia" w:ascii="仿宋" w:hAnsi="仿宋" w:eastAsia="仿宋" w:cs="仿宋"/>
          <w:sz w:val="24"/>
        </w:rPr>
      </w:pPr>
      <w:r>
        <w:rPr>
          <w:rFonts w:hint="eastAsia" w:ascii="仿宋" w:hAnsi="仿宋" w:eastAsia="仿宋" w:cs="仿宋"/>
          <w:sz w:val="24"/>
        </w:rPr>
        <w:t>质疑联系人：薛女士</w:t>
      </w:r>
    </w:p>
    <w:p w14:paraId="1CFB90A0">
      <w:pPr>
        <w:spacing w:line="360" w:lineRule="auto"/>
        <w:ind w:firstLine="480" w:firstLineChars="200"/>
        <w:rPr>
          <w:rFonts w:hint="eastAsia" w:ascii="仿宋" w:hAnsi="仿宋" w:eastAsia="仿宋" w:cs="仿宋"/>
          <w:sz w:val="24"/>
        </w:rPr>
      </w:pPr>
      <w:r>
        <w:rPr>
          <w:rFonts w:hint="eastAsia" w:ascii="仿宋" w:hAnsi="仿宋" w:eastAsia="仿宋" w:cs="仿宋"/>
          <w:sz w:val="24"/>
        </w:rPr>
        <w:t>质疑联系方式： 0570-4031937</w:t>
      </w:r>
    </w:p>
    <w:p w14:paraId="6A4263D8">
      <w:pPr>
        <w:spacing w:line="360" w:lineRule="auto"/>
        <w:rPr>
          <w:rFonts w:hint="eastAsia" w:ascii="仿宋" w:hAnsi="仿宋" w:eastAsia="仿宋" w:cs="仿宋"/>
          <w:b/>
          <w:sz w:val="24"/>
        </w:rPr>
      </w:pPr>
      <w:r>
        <w:rPr>
          <w:rFonts w:hint="eastAsia" w:ascii="仿宋" w:hAnsi="仿宋" w:eastAsia="仿宋" w:cs="仿宋"/>
          <w:b/>
          <w:bCs/>
          <w:sz w:val="24"/>
        </w:rPr>
        <w:t>3.</w:t>
      </w:r>
      <w:r>
        <w:rPr>
          <w:rFonts w:hint="eastAsia" w:ascii="仿宋" w:hAnsi="仿宋" w:eastAsia="仿宋" w:cs="仿宋"/>
          <w:b/>
          <w:sz w:val="24"/>
        </w:rPr>
        <w:t xml:space="preserve"> 同级政府采购监督管理部门：            </w:t>
      </w:r>
    </w:p>
    <w:bookmarkEnd w:id="50"/>
    <w:bookmarkEnd w:id="51"/>
    <w:bookmarkEnd w:id="52"/>
    <w:bookmarkEnd w:id="53"/>
    <w:p w14:paraId="4AD5029D">
      <w:pPr>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rPr>
        <w:t xml:space="preserve">名    称： </w:t>
      </w:r>
      <w:bookmarkStart w:id="54" w:name="OLE_LINK36"/>
      <w:bookmarkStart w:id="55" w:name="OLE_LINK35"/>
      <w:r>
        <w:rPr>
          <w:rFonts w:hint="eastAsia" w:ascii="仿宋" w:hAnsi="仿宋" w:eastAsia="仿宋" w:cs="仿宋"/>
          <w:sz w:val="24"/>
          <w:lang w:val="zh-CN"/>
        </w:rPr>
        <w:t>江山市财政局政府采购监管科</w:t>
      </w:r>
      <w:bookmarkEnd w:id="54"/>
      <w:bookmarkEnd w:id="55"/>
    </w:p>
    <w:p w14:paraId="5A9F6773">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地    址： </w:t>
      </w:r>
      <w:r>
        <w:rPr>
          <w:rFonts w:hint="eastAsia" w:ascii="仿宋" w:hAnsi="仿宋" w:eastAsia="仿宋" w:cs="仿宋"/>
          <w:sz w:val="24"/>
          <w:lang w:val="zh-CN"/>
        </w:rPr>
        <w:t>江山市鹿溪中路240号</w:t>
      </w:r>
    </w:p>
    <w:p w14:paraId="4A16EBA5">
      <w:pPr>
        <w:spacing w:line="360" w:lineRule="auto"/>
        <w:ind w:firstLine="480" w:firstLineChars="200"/>
        <w:rPr>
          <w:rFonts w:hint="eastAsia" w:ascii="仿宋" w:hAnsi="仿宋" w:eastAsia="仿宋" w:cs="仿宋"/>
          <w:sz w:val="24"/>
        </w:rPr>
      </w:pPr>
      <w:r>
        <w:rPr>
          <w:rFonts w:hint="eastAsia" w:ascii="仿宋" w:hAnsi="仿宋" w:eastAsia="仿宋" w:cs="仿宋"/>
          <w:sz w:val="24"/>
        </w:rPr>
        <w:t>传    真：</w:t>
      </w:r>
      <w:r>
        <w:rPr>
          <w:rFonts w:hint="eastAsia" w:ascii="仿宋" w:hAnsi="仿宋" w:eastAsia="仿宋" w:cs="仿宋"/>
          <w:sz w:val="24"/>
          <w:lang w:val="zh-CN"/>
        </w:rPr>
        <w:t xml:space="preserve"> </w:t>
      </w:r>
      <w:r>
        <w:rPr>
          <w:rFonts w:hint="eastAsia" w:ascii="仿宋" w:hAnsi="仿宋" w:eastAsia="仿宋" w:cs="仿宋"/>
          <w:sz w:val="24"/>
        </w:rPr>
        <w:t>/</w:t>
      </w:r>
    </w:p>
    <w:p w14:paraId="277A9576">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联系人 ： </w:t>
      </w:r>
      <w:r>
        <w:rPr>
          <w:rFonts w:hint="eastAsia" w:ascii="仿宋" w:hAnsi="仿宋" w:eastAsia="仿宋" w:cs="仿宋"/>
          <w:sz w:val="24"/>
          <w:lang w:val="zh-CN"/>
        </w:rPr>
        <w:t>王科长</w:t>
      </w:r>
      <w:r>
        <w:rPr>
          <w:rFonts w:hint="eastAsia" w:ascii="仿宋" w:hAnsi="仿宋" w:eastAsia="仿宋" w:cs="仿宋"/>
          <w:sz w:val="24"/>
        </w:rPr>
        <w:t xml:space="preserve">   </w:t>
      </w:r>
    </w:p>
    <w:p w14:paraId="332DA5A4">
      <w:pPr>
        <w:spacing w:line="360" w:lineRule="auto"/>
        <w:ind w:firstLine="480" w:firstLineChars="200"/>
        <w:rPr>
          <w:rFonts w:hint="eastAsia" w:ascii="仿宋" w:hAnsi="仿宋" w:eastAsia="仿宋" w:cs="仿宋"/>
          <w:sz w:val="24"/>
        </w:rPr>
      </w:pPr>
      <w:r>
        <w:rPr>
          <w:rFonts w:hint="eastAsia" w:ascii="仿宋" w:hAnsi="仿宋" w:eastAsia="仿宋" w:cs="仿宋"/>
          <w:sz w:val="24"/>
        </w:rPr>
        <w:t>监督投诉电话：</w:t>
      </w:r>
      <w:bookmarkStart w:id="56" w:name="OLE_LINK37"/>
      <w:bookmarkStart w:id="57" w:name="OLE_LINK38"/>
      <w:r>
        <w:rPr>
          <w:rFonts w:hint="eastAsia" w:ascii="仿宋" w:hAnsi="仿宋" w:eastAsia="仿宋" w:cs="仿宋"/>
          <w:sz w:val="24"/>
          <w:lang w:val="zh-CN"/>
        </w:rPr>
        <w:t>0570-40338</w:t>
      </w:r>
      <w:bookmarkEnd w:id="56"/>
      <w:bookmarkEnd w:id="57"/>
      <w:r>
        <w:rPr>
          <w:rFonts w:hint="eastAsia" w:ascii="仿宋" w:hAnsi="仿宋" w:eastAsia="仿宋" w:cs="仿宋"/>
          <w:sz w:val="24"/>
          <w:lang w:val="en-US" w:eastAsia="zh-CN"/>
        </w:rPr>
        <w:t>81</w:t>
      </w:r>
      <w:r>
        <w:rPr>
          <w:rFonts w:hint="eastAsia" w:ascii="仿宋" w:hAnsi="仿宋" w:eastAsia="仿宋" w:cs="仿宋"/>
          <w:sz w:val="24"/>
          <w:lang w:val="zh-CN"/>
        </w:rPr>
        <w:t xml:space="preserve"> </w:t>
      </w:r>
      <w:r>
        <w:rPr>
          <w:rFonts w:hint="eastAsia" w:ascii="仿宋" w:hAnsi="仿宋" w:eastAsia="仿宋" w:cs="仿宋"/>
          <w:sz w:val="24"/>
        </w:rPr>
        <w:t xml:space="preserve">   </w:t>
      </w:r>
    </w:p>
    <w:p w14:paraId="2B07C7E2">
      <w:pPr>
        <w:spacing w:line="360" w:lineRule="auto"/>
        <w:ind w:firstLine="480"/>
        <w:rPr>
          <w:rFonts w:hint="eastAsia" w:ascii="仿宋" w:hAnsi="仿宋" w:eastAsia="仿宋" w:cs="仿宋"/>
          <w:sz w:val="24"/>
          <w:lang w:val="en-US"/>
        </w:rPr>
      </w:pPr>
      <w:r>
        <w:rPr>
          <w:rFonts w:hint="eastAsia" w:ascii="仿宋" w:hAnsi="仿宋" w:eastAsia="仿宋" w:cs="仿宋"/>
          <w:sz w:val="24"/>
          <w:lang w:val="en-US" w:eastAsia="zh-CN"/>
        </w:rPr>
        <w:t>政策咨询：</w:t>
      </w:r>
      <w:r>
        <w:rPr>
          <w:rFonts w:hint="eastAsia" w:ascii="仿宋" w:hAnsi="仿宋" w:eastAsia="仿宋" w:cs="仿宋"/>
          <w:sz w:val="24"/>
          <w:lang w:val="zh-CN"/>
        </w:rPr>
        <w:t>0570-40338</w:t>
      </w:r>
      <w:r>
        <w:rPr>
          <w:rFonts w:hint="eastAsia" w:ascii="仿宋" w:hAnsi="仿宋" w:eastAsia="仿宋" w:cs="仿宋"/>
          <w:sz w:val="24"/>
          <w:lang w:val="en-US" w:eastAsia="zh-CN"/>
        </w:rPr>
        <w:t>81</w:t>
      </w:r>
      <w:r>
        <w:rPr>
          <w:rFonts w:hint="eastAsia" w:ascii="仿宋" w:hAnsi="仿宋" w:eastAsia="仿宋" w:cs="仿宋"/>
          <w:sz w:val="24"/>
          <w:lang w:val="zh-CN"/>
        </w:rPr>
        <w:t xml:space="preserve"> </w:t>
      </w:r>
    </w:p>
    <w:p w14:paraId="1DEE2F05">
      <w:pPr>
        <w:spacing w:line="360" w:lineRule="auto"/>
        <w:ind w:firstLine="480" w:firstLineChars="200"/>
        <w:rPr>
          <w:rFonts w:hint="eastAsia"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若对项目采购电子交易系统操作有疑问，可登录政采云（https://www.zcygov.cn/），点击右侧咨询小采，获取采小蜜智能服务管家帮助，或拨打政采云服务热线95763获取热线服务帮助。</w:t>
      </w:r>
    </w:p>
    <w:p w14:paraId="3113A2C8">
      <w:pPr>
        <w:spacing w:line="360" w:lineRule="auto"/>
        <w:ind w:firstLine="480" w:firstLineChars="200"/>
        <w:rPr>
          <w:rFonts w:hint="eastAsia" w:ascii="仿宋" w:hAnsi="仿宋" w:eastAsia="仿宋" w:cs="仿宋"/>
          <w:sz w:val="24"/>
        </w:rPr>
      </w:pPr>
      <w:r>
        <w:rPr>
          <w:rFonts w:hint="eastAsia" w:ascii="仿宋" w:hAnsi="仿宋" w:eastAsia="仿宋" w:cs="仿宋"/>
          <w:sz w:val="24"/>
        </w:rPr>
        <w:t>CA问题联系电话（人工）：汇信CA 400-888-4636；天谷CA 400-087-8198。</w:t>
      </w:r>
    </w:p>
    <w:p w14:paraId="76C427E0">
      <w:pPr>
        <w:pStyle w:val="34"/>
        <w:spacing w:line="360" w:lineRule="auto"/>
        <w:ind w:firstLine="480" w:firstLineChars="200"/>
        <w:jc w:val="right"/>
        <w:rPr>
          <w:rFonts w:hint="eastAsia" w:ascii="仿宋" w:hAnsi="仿宋" w:eastAsia="仿宋" w:cs="仿宋"/>
          <w:sz w:val="24"/>
          <w:szCs w:val="24"/>
        </w:rPr>
      </w:pPr>
    </w:p>
    <w:p w14:paraId="1C4E1044">
      <w:pPr>
        <w:pStyle w:val="34"/>
        <w:spacing w:line="360" w:lineRule="auto"/>
        <w:ind w:firstLine="480" w:firstLineChars="200"/>
        <w:rPr>
          <w:rFonts w:hint="eastAsia" w:ascii="仿宋" w:hAnsi="仿宋" w:eastAsia="仿宋" w:cs="仿宋"/>
          <w:sz w:val="24"/>
          <w:szCs w:val="24"/>
        </w:rPr>
      </w:pPr>
    </w:p>
    <w:p w14:paraId="5B555F5F">
      <w:pPr>
        <w:rPr>
          <w:rFonts w:hint="eastAsia" w:ascii="仿宋" w:hAnsi="仿宋" w:eastAsia="仿宋" w:cs="仿宋"/>
        </w:rPr>
      </w:pPr>
      <w:r>
        <w:rPr>
          <w:rFonts w:hint="eastAsia" w:ascii="仿宋" w:hAnsi="仿宋" w:eastAsia="仿宋" w:cs="仿宋"/>
        </w:rPr>
        <w:br w:type="page"/>
      </w:r>
    </w:p>
    <w:p w14:paraId="434CFD09">
      <w:pPr>
        <w:adjustRightInd/>
        <w:spacing w:line="360" w:lineRule="auto"/>
        <w:jc w:val="center"/>
        <w:outlineLvl w:val="0"/>
        <w:rPr>
          <w:rFonts w:hint="eastAsia" w:ascii="仿宋" w:hAnsi="仿宋" w:eastAsia="仿宋" w:cs="仿宋"/>
          <w:b/>
          <w:sz w:val="32"/>
          <w:szCs w:val="20"/>
        </w:rPr>
      </w:pPr>
      <w:r>
        <w:rPr>
          <w:rFonts w:hint="eastAsia" w:ascii="仿宋" w:hAnsi="仿宋" w:eastAsia="仿宋" w:cs="仿宋"/>
          <w:b/>
          <w:sz w:val="36"/>
          <w:szCs w:val="20"/>
        </w:rPr>
        <w:t>第二部分 竞争性磋商流程</w:t>
      </w:r>
    </w:p>
    <w:p w14:paraId="559DAACD">
      <w:pPr>
        <w:pStyle w:val="394"/>
        <w:spacing w:before="0"/>
        <w:ind w:firstLine="0" w:firstLineChars="0"/>
        <w:rPr>
          <w:rFonts w:hint="eastAsia" w:ascii="仿宋" w:hAnsi="仿宋" w:eastAsia="仿宋" w:cs="仿宋"/>
          <w:b/>
        </w:rPr>
      </w:pPr>
      <w:r>
        <w:rPr>
          <w:rFonts w:hint="eastAsia" w:ascii="仿宋" w:hAnsi="仿宋" w:eastAsia="仿宋" w:cs="仿宋"/>
          <w:b/>
          <w:szCs w:val="24"/>
        </w:rPr>
        <w:t>1.征集供应商</w:t>
      </w:r>
    </w:p>
    <w:p w14:paraId="71880370">
      <w:pPr>
        <w:pStyle w:val="394"/>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1.1邀请供应商。</w:t>
      </w:r>
    </w:p>
    <w:p w14:paraId="53B6DCE6">
      <w:pPr>
        <w:pStyle w:val="394"/>
        <w:numPr>
          <w:ilvl w:val="0"/>
          <w:numId w:val="7"/>
        </w:numPr>
        <w:spacing w:before="0"/>
        <w:ind w:firstLineChars="0"/>
        <w:rPr>
          <w:rFonts w:hint="eastAsia" w:ascii="仿宋" w:hAnsi="仿宋" w:eastAsia="仿宋" w:cs="仿宋"/>
          <w:szCs w:val="24"/>
          <w:highlight w:val="none"/>
        </w:rPr>
      </w:pPr>
      <w:r>
        <w:rPr>
          <w:rFonts w:hint="eastAsia" w:ascii="仿宋" w:hAnsi="仿宋" w:eastAsia="仿宋" w:cs="仿宋"/>
          <w:b/>
          <w:szCs w:val="24"/>
          <w:highlight w:val="none"/>
        </w:rPr>
        <w:t>采用公告方式邀请供应商的，</w:t>
      </w:r>
      <w:r>
        <w:rPr>
          <w:rFonts w:hint="eastAsia" w:ascii="仿宋" w:hAnsi="仿宋" w:eastAsia="仿宋" w:cs="仿宋"/>
          <w:szCs w:val="24"/>
          <w:highlight w:val="none"/>
        </w:rPr>
        <w:t>由采购人、</w:t>
      </w:r>
      <w:r>
        <w:rPr>
          <w:rFonts w:hint="eastAsia" w:ascii="仿宋" w:hAnsi="仿宋" w:eastAsia="仿宋" w:cs="仿宋"/>
          <w:szCs w:val="24"/>
          <w:highlight w:val="none"/>
          <w:lang w:eastAsia="zh-CN"/>
        </w:rPr>
        <w:t>采购代理机构</w:t>
      </w:r>
      <w:r>
        <w:rPr>
          <w:rFonts w:hint="eastAsia" w:ascii="仿宋" w:hAnsi="仿宋" w:eastAsia="仿宋" w:cs="仿宋"/>
          <w:szCs w:val="24"/>
          <w:highlight w:val="none"/>
        </w:rPr>
        <w:t>在省级以上人民政府财政部门指定的政府采购信息发布媒体上发布磋商公告，邀请符合相应资格条件的供应商参与竞争性磋商采购活动。</w:t>
      </w:r>
    </w:p>
    <w:p w14:paraId="32091D91">
      <w:pPr>
        <w:pStyle w:val="394"/>
        <w:numPr>
          <w:ilvl w:val="0"/>
          <w:numId w:val="7"/>
        </w:numPr>
        <w:spacing w:before="0"/>
        <w:ind w:firstLineChars="0"/>
        <w:rPr>
          <w:rFonts w:hint="eastAsia" w:ascii="仿宋" w:hAnsi="仿宋" w:eastAsia="仿宋" w:cs="仿宋"/>
          <w:szCs w:val="24"/>
          <w:highlight w:val="none"/>
        </w:rPr>
      </w:pPr>
      <w:r>
        <w:rPr>
          <w:rFonts w:hint="eastAsia" w:ascii="仿宋" w:hAnsi="仿宋" w:eastAsia="仿宋" w:cs="仿宋"/>
          <w:b/>
          <w:szCs w:val="24"/>
          <w:highlight w:val="none"/>
        </w:rPr>
        <w:t>采用随机抽取方式邀请供应商的，</w:t>
      </w:r>
      <w:r>
        <w:rPr>
          <w:rFonts w:hint="eastAsia" w:ascii="仿宋" w:hAnsi="仿宋" w:eastAsia="仿宋" w:cs="仿宋"/>
          <w:szCs w:val="24"/>
          <w:highlight w:val="none"/>
        </w:rPr>
        <w:t>由采购人、</w:t>
      </w:r>
      <w:r>
        <w:rPr>
          <w:rFonts w:hint="eastAsia" w:ascii="仿宋" w:hAnsi="仿宋" w:eastAsia="仿宋" w:cs="仿宋"/>
          <w:szCs w:val="24"/>
          <w:highlight w:val="none"/>
          <w:lang w:eastAsia="zh-CN"/>
        </w:rPr>
        <w:t>采购代理机构</w:t>
      </w:r>
      <w:r>
        <w:rPr>
          <w:rFonts w:hint="eastAsia" w:ascii="仿宋" w:hAnsi="仿宋" w:eastAsia="仿宋" w:cs="仿宋"/>
          <w:szCs w:val="24"/>
          <w:highlight w:val="none"/>
        </w:rPr>
        <w:t>从省级以上财政部门建立的供应商库中随机抽取不少于3家符合相应资格条件的供应商参与竞争性磋商采购活动。</w:t>
      </w:r>
    </w:p>
    <w:p w14:paraId="68439D1E">
      <w:pPr>
        <w:pStyle w:val="394"/>
        <w:numPr>
          <w:ilvl w:val="0"/>
          <w:numId w:val="7"/>
        </w:numPr>
        <w:spacing w:before="0"/>
        <w:ind w:firstLineChars="0"/>
        <w:rPr>
          <w:rFonts w:hint="eastAsia" w:ascii="仿宋" w:hAnsi="仿宋" w:eastAsia="仿宋" w:cs="仿宋"/>
          <w:szCs w:val="24"/>
          <w:highlight w:val="none"/>
        </w:rPr>
      </w:pPr>
      <w:r>
        <w:rPr>
          <w:rFonts w:hint="eastAsia" w:ascii="仿宋" w:hAnsi="仿宋" w:eastAsia="仿宋" w:cs="仿宋"/>
          <w:b/>
          <w:szCs w:val="24"/>
          <w:highlight w:val="none"/>
        </w:rPr>
        <w:t>采用书面推荐方式邀请供应商的，</w:t>
      </w:r>
      <w:r>
        <w:rPr>
          <w:rFonts w:hint="eastAsia" w:ascii="仿宋" w:hAnsi="仿宋" w:eastAsia="仿宋" w:cs="仿宋"/>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r>
        <w:rPr>
          <w:rFonts w:hint="eastAsia" w:ascii="仿宋" w:hAnsi="仿宋" w:eastAsia="仿宋" w:cs="仿宋"/>
          <w:szCs w:val="24"/>
          <w:highlight w:val="none"/>
          <w:lang w:eastAsia="zh-CN"/>
        </w:rPr>
        <w:t>。</w:t>
      </w:r>
    </w:p>
    <w:p w14:paraId="44AB497F">
      <w:pPr>
        <w:pStyle w:val="394"/>
        <w:spacing w:before="0"/>
        <w:ind w:firstLine="480"/>
        <w:rPr>
          <w:rFonts w:hint="eastAsia" w:ascii="仿宋" w:hAnsi="仿宋" w:eastAsia="仿宋" w:cs="仿宋"/>
          <w:szCs w:val="24"/>
        </w:rPr>
      </w:pPr>
      <w:r>
        <w:rPr>
          <w:rFonts w:hint="eastAsia" w:ascii="仿宋" w:hAnsi="仿宋" w:eastAsia="仿宋" w:cs="仿宋"/>
          <w:szCs w:val="24"/>
        </w:rPr>
        <w:t>1.2供应商获取磋商文件。</w:t>
      </w:r>
    </w:p>
    <w:p w14:paraId="1C9334B6">
      <w:pPr>
        <w:pStyle w:val="394"/>
        <w:spacing w:before="0"/>
        <w:ind w:firstLine="480"/>
        <w:rPr>
          <w:rFonts w:hint="eastAsia" w:ascii="仿宋" w:hAnsi="仿宋" w:eastAsia="仿宋" w:cs="仿宋"/>
          <w:szCs w:val="24"/>
        </w:rPr>
      </w:pPr>
      <w:r>
        <w:rPr>
          <w:rFonts w:hint="eastAsia" w:ascii="仿宋" w:hAnsi="仿宋" w:eastAsia="仿宋" w:cs="仿宋"/>
          <w:szCs w:val="24"/>
        </w:rPr>
        <w:t>1.3组织现场考察或召开答疑会（如果有）。</w:t>
      </w:r>
    </w:p>
    <w:p w14:paraId="700856BD">
      <w:pPr>
        <w:pStyle w:val="394"/>
        <w:spacing w:before="0"/>
        <w:ind w:firstLine="480"/>
        <w:rPr>
          <w:rFonts w:hint="eastAsia" w:ascii="仿宋" w:hAnsi="仿宋" w:eastAsia="仿宋" w:cs="仿宋"/>
          <w:szCs w:val="24"/>
        </w:rPr>
      </w:pPr>
      <w:r>
        <w:rPr>
          <w:rFonts w:hint="eastAsia" w:ascii="仿宋" w:hAnsi="仿宋" w:eastAsia="仿宋" w:cs="仿宋"/>
          <w:szCs w:val="24"/>
        </w:rPr>
        <w:t>1.4发布更正（延期）公告，澄清或修改磋商文件（如果有）。</w:t>
      </w:r>
    </w:p>
    <w:p w14:paraId="60271503">
      <w:pPr>
        <w:pStyle w:val="394"/>
        <w:spacing w:before="0"/>
        <w:ind w:firstLine="480"/>
        <w:rPr>
          <w:rFonts w:hint="eastAsia" w:ascii="仿宋" w:hAnsi="仿宋" w:eastAsia="仿宋" w:cs="仿宋"/>
          <w:szCs w:val="24"/>
        </w:rPr>
      </w:pPr>
      <w:r>
        <w:rPr>
          <w:rFonts w:hint="eastAsia" w:ascii="仿宋" w:hAnsi="仿宋" w:eastAsia="仿宋" w:cs="仿宋"/>
          <w:szCs w:val="24"/>
        </w:rPr>
        <w:t>1.5供应商按磋商文件要求编制响应文件。</w:t>
      </w:r>
    </w:p>
    <w:p w14:paraId="010E0986">
      <w:pPr>
        <w:pStyle w:val="394"/>
        <w:spacing w:before="0"/>
        <w:ind w:firstLine="0" w:firstLineChars="0"/>
        <w:rPr>
          <w:rFonts w:hint="eastAsia" w:ascii="仿宋" w:hAnsi="仿宋" w:eastAsia="仿宋" w:cs="仿宋"/>
          <w:b/>
        </w:rPr>
      </w:pPr>
      <w:r>
        <w:rPr>
          <w:rFonts w:hint="eastAsia" w:ascii="仿宋" w:hAnsi="仿宋" w:eastAsia="仿宋" w:cs="仿宋"/>
          <w:b/>
        </w:rPr>
        <w:t>2.响应文件开启与信用信息查询</w:t>
      </w:r>
    </w:p>
    <w:p w14:paraId="03A4C9B8">
      <w:pPr>
        <w:pStyle w:val="394"/>
        <w:spacing w:before="0"/>
        <w:ind w:firstLine="480"/>
        <w:rPr>
          <w:rFonts w:hint="eastAsia" w:ascii="仿宋" w:hAnsi="仿宋" w:eastAsia="仿宋" w:cs="仿宋"/>
          <w:szCs w:val="24"/>
        </w:rPr>
      </w:pPr>
      <w:r>
        <w:rPr>
          <w:rFonts w:hint="eastAsia" w:ascii="仿宋" w:hAnsi="仿宋" w:eastAsia="仿宋" w:cs="仿宋"/>
          <w:szCs w:val="24"/>
        </w:rPr>
        <w:t>2.1供应商依据“提交响应文件的截止时间与地点”通过政采云平台在线提交响应文件。供应商在提交响应文件的截止时间前，可以补充、修改或撤回响应文件。</w:t>
      </w:r>
    </w:p>
    <w:p w14:paraId="41F2BABD">
      <w:pPr>
        <w:pStyle w:val="394"/>
        <w:spacing w:before="0"/>
        <w:ind w:firstLine="480"/>
        <w:rPr>
          <w:rFonts w:hint="eastAsia" w:ascii="仿宋" w:hAnsi="仿宋" w:eastAsia="仿宋" w:cs="仿宋"/>
          <w:szCs w:val="24"/>
        </w:rPr>
      </w:pPr>
      <w:r>
        <w:rPr>
          <w:rFonts w:hint="eastAsia" w:ascii="仿宋" w:hAnsi="仿宋" w:eastAsia="仿宋" w:cs="仿宋"/>
          <w:szCs w:val="24"/>
        </w:rPr>
        <w:t>2.2</w:t>
      </w:r>
      <w:r>
        <w:rPr>
          <w:rFonts w:hint="eastAsia" w:ascii="仿宋" w:hAnsi="仿宋" w:eastAsia="仿宋" w:cs="仿宋"/>
          <w:kern w:val="0"/>
          <w:szCs w:val="24"/>
          <w:lang w:eastAsia="zh-CN"/>
        </w:rPr>
        <w:t>采购代理机构</w:t>
      </w:r>
      <w:r>
        <w:rPr>
          <w:rFonts w:hint="eastAsia" w:ascii="仿宋" w:hAnsi="仿宋" w:eastAsia="仿宋" w:cs="仿宋"/>
          <w:kern w:val="0"/>
          <w:szCs w:val="24"/>
        </w:rPr>
        <w:t>将通过“信用中国”网站(</w:t>
      </w:r>
      <w:r>
        <w:rPr>
          <w:rFonts w:hint="eastAsia" w:ascii="仿宋" w:hAnsi="仿宋" w:eastAsia="仿宋" w:cs="仿宋"/>
        </w:rPr>
        <w:fldChar w:fldCharType="begin"/>
      </w:r>
      <w:r>
        <w:rPr>
          <w:rFonts w:hint="eastAsia" w:ascii="仿宋" w:hAnsi="仿宋" w:eastAsia="仿宋" w:cs="仿宋"/>
        </w:rPr>
        <w:instrText xml:space="preserve"> HYPERLINK "http://www.creditchina.gov.cn" </w:instrText>
      </w:r>
      <w:r>
        <w:rPr>
          <w:rFonts w:hint="eastAsia" w:ascii="仿宋" w:hAnsi="仿宋" w:eastAsia="仿宋" w:cs="仿宋"/>
        </w:rPr>
        <w:fldChar w:fldCharType="separate"/>
      </w:r>
      <w:r>
        <w:rPr>
          <w:rStyle w:val="69"/>
          <w:rFonts w:hint="eastAsia" w:ascii="仿宋" w:hAnsi="仿宋" w:eastAsia="仿宋" w:cs="仿宋"/>
          <w:snapToGrid/>
          <w:color w:val="auto"/>
          <w:sz w:val="24"/>
          <w:szCs w:val="24"/>
        </w:rPr>
        <w:t>www.creditchina.gov.cn</w:t>
      </w:r>
      <w:r>
        <w:rPr>
          <w:rStyle w:val="69"/>
          <w:rFonts w:hint="eastAsia" w:ascii="仿宋" w:hAnsi="仿宋" w:eastAsia="仿宋" w:cs="仿宋"/>
          <w:snapToGrid/>
          <w:color w:val="auto"/>
          <w:sz w:val="24"/>
          <w:szCs w:val="24"/>
        </w:rPr>
        <w:fldChar w:fldCharType="end"/>
      </w:r>
      <w:r>
        <w:rPr>
          <w:rFonts w:hint="eastAsia" w:ascii="仿宋" w:hAnsi="仿宋" w:eastAsia="仿宋" w:cs="仿宋"/>
          <w:kern w:val="0"/>
          <w:szCs w:val="24"/>
        </w:rPr>
        <w:t>)和中国政府采购网(www.ccgp.gov.cn)渠道查询供应商响应截止时间当日的信用记录。</w:t>
      </w:r>
    </w:p>
    <w:p w14:paraId="132A741C">
      <w:pPr>
        <w:pStyle w:val="394"/>
        <w:spacing w:before="0"/>
        <w:ind w:firstLine="0" w:firstLineChars="0"/>
        <w:rPr>
          <w:rFonts w:hint="eastAsia" w:ascii="仿宋" w:hAnsi="仿宋" w:eastAsia="仿宋" w:cs="仿宋"/>
          <w:b/>
        </w:rPr>
      </w:pPr>
      <w:r>
        <w:rPr>
          <w:rFonts w:hint="eastAsia" w:ascii="仿宋" w:hAnsi="仿宋" w:eastAsia="仿宋" w:cs="仿宋"/>
          <w:b/>
        </w:rPr>
        <w:t>3.磋商与评审</w:t>
      </w:r>
    </w:p>
    <w:p w14:paraId="49173447">
      <w:pPr>
        <w:pStyle w:val="394"/>
        <w:spacing w:before="0"/>
        <w:ind w:firstLine="480"/>
        <w:rPr>
          <w:rFonts w:hint="eastAsia" w:ascii="仿宋" w:hAnsi="仿宋" w:eastAsia="仿宋" w:cs="仿宋"/>
          <w:szCs w:val="24"/>
        </w:rPr>
      </w:pPr>
      <w:r>
        <w:rPr>
          <w:rFonts w:hint="eastAsia" w:ascii="仿宋" w:hAnsi="仿宋" w:eastAsia="仿宋" w:cs="仿宋"/>
          <w:szCs w:val="24"/>
        </w:rPr>
        <w:t>3.1磋商小组签到。</w:t>
      </w:r>
    </w:p>
    <w:p w14:paraId="581F071E">
      <w:pPr>
        <w:pStyle w:val="394"/>
        <w:spacing w:before="0"/>
        <w:ind w:firstLine="480"/>
        <w:rPr>
          <w:rFonts w:hint="eastAsia" w:ascii="仿宋" w:hAnsi="仿宋" w:eastAsia="仿宋" w:cs="仿宋"/>
          <w:szCs w:val="24"/>
        </w:rPr>
      </w:pPr>
      <w:r>
        <w:rPr>
          <w:rFonts w:hint="eastAsia" w:ascii="仿宋" w:hAnsi="仿宋" w:eastAsia="仿宋" w:cs="仿宋"/>
          <w:szCs w:val="24"/>
        </w:rPr>
        <w:t>3.2</w:t>
      </w:r>
      <w:r>
        <w:rPr>
          <w:rFonts w:hint="eastAsia" w:ascii="仿宋" w:hAnsi="仿宋" w:eastAsia="仿宋" w:cs="仿宋"/>
          <w:szCs w:val="24"/>
          <w:lang w:eastAsia="zh-CN"/>
        </w:rPr>
        <w:t>采购代理机构</w:t>
      </w:r>
      <w:r>
        <w:rPr>
          <w:rFonts w:hint="eastAsia" w:ascii="仿宋" w:hAnsi="仿宋" w:eastAsia="仿宋" w:cs="仿宋"/>
          <w:szCs w:val="24"/>
        </w:rPr>
        <w:t>宣布有关纪律以及磋商、评审工作程序。</w:t>
      </w:r>
    </w:p>
    <w:p w14:paraId="765029A9">
      <w:pPr>
        <w:pStyle w:val="394"/>
        <w:spacing w:before="0"/>
        <w:ind w:firstLine="480"/>
        <w:rPr>
          <w:rFonts w:hint="eastAsia" w:ascii="仿宋" w:hAnsi="仿宋" w:eastAsia="仿宋" w:cs="仿宋"/>
          <w:szCs w:val="24"/>
        </w:rPr>
      </w:pPr>
      <w:r>
        <w:rPr>
          <w:rFonts w:hint="eastAsia" w:ascii="仿宋" w:hAnsi="仿宋" w:eastAsia="仿宋" w:cs="仿宋"/>
          <w:szCs w:val="24"/>
        </w:rPr>
        <w:t>3.3磋商小组审查确认磋商文件。磋商文件内容违反国家有关强制性规定的，磋商小组应当停止评审并向</w:t>
      </w:r>
      <w:r>
        <w:rPr>
          <w:rFonts w:hint="eastAsia" w:ascii="仿宋" w:hAnsi="仿宋" w:eastAsia="仿宋" w:cs="仿宋"/>
          <w:szCs w:val="24"/>
          <w:lang w:eastAsia="zh-CN"/>
        </w:rPr>
        <w:t>采购代理机构</w:t>
      </w:r>
      <w:r>
        <w:rPr>
          <w:rFonts w:hint="eastAsia" w:ascii="仿宋" w:hAnsi="仿宋" w:eastAsia="仿宋" w:cs="仿宋"/>
          <w:szCs w:val="24"/>
        </w:rPr>
        <w:t>说明情况。</w:t>
      </w:r>
    </w:p>
    <w:p w14:paraId="57BF9AC0">
      <w:pPr>
        <w:pStyle w:val="394"/>
        <w:spacing w:before="0"/>
        <w:ind w:firstLine="480"/>
        <w:rPr>
          <w:rFonts w:hint="eastAsia" w:ascii="仿宋" w:hAnsi="仿宋" w:eastAsia="仿宋" w:cs="仿宋"/>
          <w:szCs w:val="24"/>
        </w:rPr>
      </w:pPr>
      <w:r>
        <w:rPr>
          <w:rFonts w:hint="eastAsia" w:ascii="仿宋" w:hAnsi="仿宋" w:eastAsia="仿宋" w:cs="仿宋"/>
          <w:szCs w:val="24"/>
        </w:rPr>
        <w:t>3.4磋商小组对供应商的资格进行审查。</w:t>
      </w:r>
    </w:p>
    <w:p w14:paraId="229E2562">
      <w:pPr>
        <w:pStyle w:val="394"/>
        <w:spacing w:before="0"/>
        <w:ind w:firstLine="480"/>
        <w:rPr>
          <w:rFonts w:hint="eastAsia" w:ascii="仿宋" w:hAnsi="仿宋" w:eastAsia="仿宋" w:cs="仿宋"/>
          <w:szCs w:val="24"/>
        </w:rPr>
      </w:pPr>
      <w:r>
        <w:rPr>
          <w:rFonts w:hint="eastAsia" w:ascii="仿宋" w:hAnsi="仿宋" w:eastAsia="仿宋" w:cs="仿宋"/>
          <w:szCs w:val="24"/>
        </w:rPr>
        <w:t>3.5磋商小组审查响应文件。</w:t>
      </w:r>
    </w:p>
    <w:p w14:paraId="35ACDF21">
      <w:pPr>
        <w:pStyle w:val="394"/>
        <w:spacing w:before="0"/>
        <w:ind w:firstLine="480"/>
        <w:rPr>
          <w:rFonts w:hint="eastAsia" w:ascii="仿宋" w:hAnsi="仿宋" w:eastAsia="仿宋" w:cs="仿宋"/>
          <w:szCs w:val="24"/>
        </w:rPr>
      </w:pPr>
      <w:r>
        <w:rPr>
          <w:rFonts w:hint="eastAsia" w:ascii="仿宋" w:hAnsi="仿宋" w:eastAsia="仿宋" w:cs="仿宋"/>
          <w:szCs w:val="24"/>
        </w:rPr>
        <w:t>3.6对于未实质性响应磋商文件的响应文件由磋商小组认定响应无效，并告知该供应商。</w:t>
      </w:r>
    </w:p>
    <w:p w14:paraId="1CC48D8F">
      <w:pPr>
        <w:pStyle w:val="394"/>
        <w:spacing w:before="0"/>
        <w:ind w:firstLine="480"/>
        <w:rPr>
          <w:rFonts w:hint="eastAsia" w:ascii="仿宋" w:hAnsi="仿宋" w:eastAsia="仿宋" w:cs="仿宋"/>
          <w:szCs w:val="24"/>
        </w:rPr>
      </w:pPr>
      <w:r>
        <w:rPr>
          <w:rFonts w:hint="eastAsia" w:ascii="仿宋" w:hAnsi="仿宋" w:eastAsia="仿宋" w:cs="仿宋"/>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29A4B2E1">
      <w:pPr>
        <w:pStyle w:val="394"/>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仿宋" w:hAnsi="仿宋" w:eastAsia="仿宋" w:cs="仿宋"/>
          <w:szCs w:val="24"/>
          <w:highlight w:val="none"/>
          <w:lang w:eastAsia="zh-CN"/>
        </w:rPr>
        <w:t>采购代理机构</w:t>
      </w:r>
      <w:r>
        <w:rPr>
          <w:rFonts w:hint="eastAsia" w:ascii="仿宋" w:hAnsi="仿宋" w:eastAsia="仿宋" w:cs="仿宋"/>
          <w:szCs w:val="24"/>
          <w:highlight w:val="none"/>
        </w:rPr>
        <w:t>利用政采云平台发起磋商邀请，供应商通过政采云“在线评审室”进行远程视频磋商。供应商使用CA数字证书</w:t>
      </w:r>
      <w:r>
        <w:rPr>
          <w:rFonts w:hint="eastAsia" w:ascii="仿宋" w:hAnsi="仿宋" w:eastAsia="仿宋" w:cs="仿宋"/>
          <w:szCs w:val="24"/>
          <w:highlight w:val="none"/>
          <w:lang w:eastAsia="zh-CN"/>
        </w:rPr>
        <w:t>登录</w:t>
      </w:r>
      <w:r>
        <w:rPr>
          <w:rFonts w:hint="eastAsia" w:ascii="仿宋" w:hAnsi="仿宋" w:eastAsia="仿宋" w:cs="仿宋"/>
          <w:szCs w:val="24"/>
          <w:highlight w:val="none"/>
        </w:rPr>
        <w:t>政采云平台——收到视频评审邀请——点击“视频评审”进入“视频评审系统”——开始远程磋商活动;对于要求到</w:t>
      </w:r>
      <w:r>
        <w:rPr>
          <w:rFonts w:hint="eastAsia" w:ascii="仿宋" w:hAnsi="仿宋" w:eastAsia="仿宋" w:cs="仿宋"/>
          <w:szCs w:val="24"/>
          <w:highlight w:val="none"/>
          <w:lang w:eastAsia="zh-CN"/>
        </w:rPr>
        <w:t>采购代理机构</w:t>
      </w:r>
      <w:r>
        <w:rPr>
          <w:rFonts w:hint="eastAsia" w:ascii="仿宋" w:hAnsi="仿宋" w:eastAsia="仿宋" w:cs="仿宋"/>
          <w:szCs w:val="24"/>
          <w:highlight w:val="none"/>
        </w:rPr>
        <w:t>现场进行磋商的供应商，可在</w:t>
      </w:r>
      <w:r>
        <w:rPr>
          <w:rFonts w:hint="eastAsia" w:ascii="仿宋" w:hAnsi="仿宋" w:eastAsia="仿宋" w:cs="仿宋"/>
          <w:szCs w:val="24"/>
          <w:highlight w:val="none"/>
          <w:lang w:val="en-US" w:eastAsia="zh-CN"/>
        </w:rPr>
        <w:t>江山市公共资源交易中心</w:t>
      </w:r>
      <w:r>
        <w:rPr>
          <w:rFonts w:hint="eastAsia" w:ascii="仿宋" w:hAnsi="仿宋" w:eastAsia="仿宋" w:cs="仿宋"/>
          <w:szCs w:val="24"/>
          <w:highlight w:val="none"/>
        </w:rPr>
        <w:t>开展磋商活动。</w:t>
      </w:r>
    </w:p>
    <w:p w14:paraId="00658E5B">
      <w:pPr>
        <w:pStyle w:val="394"/>
        <w:spacing w:before="0"/>
        <w:ind w:firstLine="480"/>
        <w:rPr>
          <w:rFonts w:hint="eastAsia" w:ascii="仿宋" w:hAnsi="仿宋" w:eastAsia="仿宋" w:cs="仿宋"/>
          <w:szCs w:val="24"/>
        </w:rPr>
      </w:pPr>
      <w:r>
        <w:rPr>
          <w:rFonts w:hint="eastAsia" w:ascii="仿宋" w:hAnsi="仿宋" w:eastAsia="仿宋" w:cs="仿宋"/>
          <w:szCs w:val="24"/>
        </w:rPr>
        <w:t>3.9经磋商确定磋商文件的变动情况。对磋商文件作出的实质性变动是磋商文件的有效组成部分，磋商小组应当及时以书面形式同时通知所有参加磋商的供应商。</w:t>
      </w:r>
    </w:p>
    <w:p w14:paraId="63F27552">
      <w:pPr>
        <w:pStyle w:val="394"/>
        <w:spacing w:before="0"/>
        <w:ind w:firstLine="480"/>
        <w:rPr>
          <w:rFonts w:hint="eastAsia" w:ascii="仿宋" w:hAnsi="仿宋" w:eastAsia="仿宋" w:cs="仿宋"/>
          <w:szCs w:val="24"/>
        </w:rPr>
      </w:pPr>
      <w:r>
        <w:rPr>
          <w:rFonts w:hint="eastAsia" w:ascii="仿宋" w:hAnsi="仿宋" w:eastAsia="仿宋" w:cs="仿宋"/>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5ED660FE">
      <w:pPr>
        <w:pStyle w:val="394"/>
        <w:spacing w:before="0"/>
        <w:ind w:firstLine="480"/>
        <w:rPr>
          <w:rFonts w:hint="eastAsia" w:ascii="仿宋" w:hAnsi="仿宋" w:eastAsia="仿宋" w:cs="仿宋"/>
          <w:szCs w:val="24"/>
        </w:rPr>
      </w:pPr>
      <w:r>
        <w:rPr>
          <w:rFonts w:hint="eastAsia" w:ascii="仿宋" w:hAnsi="仿宋" w:eastAsia="仿宋" w:cs="仿宋"/>
          <w:szCs w:val="24"/>
        </w:rPr>
        <w:t>3.11磋商小组按照下列方式确定提交最后报价的供应商，有特殊规定的从其规定：</w:t>
      </w:r>
    </w:p>
    <w:p w14:paraId="21B8E1CC">
      <w:pPr>
        <w:pStyle w:val="394"/>
        <w:spacing w:before="0"/>
        <w:ind w:firstLine="480"/>
        <w:rPr>
          <w:rFonts w:hint="eastAsia" w:ascii="仿宋" w:hAnsi="仿宋" w:eastAsia="仿宋" w:cs="仿宋"/>
          <w:szCs w:val="24"/>
        </w:rPr>
      </w:pPr>
      <w:r>
        <w:rPr>
          <w:rFonts w:hint="eastAsia" w:ascii="仿宋" w:hAnsi="仿宋" w:eastAsia="仿宋" w:cs="仿宋"/>
          <w:szCs w:val="24"/>
        </w:rPr>
        <w:t>磋商文件能够详细列明采购标的的技术、服务要求的，磋商结束后，磋商小组应当要求所有实质性响应的供应商在规定时间内在电子交易平台提交最后报价，提交最后报价的供应商不得少于3家。</w:t>
      </w:r>
    </w:p>
    <w:p w14:paraId="6C337B87">
      <w:pPr>
        <w:pStyle w:val="394"/>
        <w:spacing w:before="0"/>
        <w:ind w:firstLine="480"/>
        <w:rPr>
          <w:rFonts w:hint="eastAsia" w:ascii="仿宋" w:hAnsi="仿宋" w:eastAsia="仿宋" w:cs="仿宋"/>
          <w:szCs w:val="24"/>
        </w:rPr>
      </w:pPr>
      <w:r>
        <w:rPr>
          <w:rFonts w:hint="eastAsia" w:ascii="仿宋" w:hAnsi="仿宋" w:eastAsia="仿宋" w:cs="仿宋"/>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287139C5">
      <w:pPr>
        <w:pStyle w:val="394"/>
        <w:spacing w:before="0"/>
        <w:ind w:firstLine="480"/>
        <w:rPr>
          <w:rFonts w:hint="eastAsia" w:ascii="仿宋" w:hAnsi="仿宋" w:eastAsia="仿宋" w:cs="仿宋"/>
          <w:szCs w:val="24"/>
        </w:rPr>
      </w:pPr>
      <w:r>
        <w:rPr>
          <w:rFonts w:hint="eastAsia" w:ascii="仿宋" w:hAnsi="仿宋" w:eastAsia="仿宋" w:cs="仿宋"/>
          <w:szCs w:val="24"/>
        </w:rPr>
        <w:t>3.12确定进入最后报价的供应商在规定时间内提交最后报价。</w:t>
      </w:r>
    </w:p>
    <w:p w14:paraId="75C75836">
      <w:pPr>
        <w:pStyle w:val="394"/>
        <w:spacing w:before="0"/>
        <w:ind w:firstLine="480"/>
        <w:rPr>
          <w:rFonts w:hint="eastAsia" w:ascii="仿宋" w:hAnsi="仿宋" w:eastAsia="仿宋" w:cs="仿宋"/>
          <w:szCs w:val="24"/>
        </w:rPr>
      </w:pPr>
      <w:r>
        <w:rPr>
          <w:rFonts w:hint="eastAsia" w:ascii="仿宋" w:hAnsi="仿宋" w:eastAsia="仿宋" w:cs="仿宋"/>
          <w:szCs w:val="24"/>
        </w:rPr>
        <w:t>3.13</w:t>
      </w:r>
      <w:r>
        <w:rPr>
          <w:rFonts w:hint="eastAsia" w:ascii="仿宋" w:hAnsi="仿宋" w:eastAsia="仿宋" w:cs="仿宋"/>
          <w:szCs w:val="24"/>
          <w:lang w:eastAsia="zh-CN"/>
        </w:rPr>
        <w:t>采购代理机构</w:t>
      </w:r>
      <w:r>
        <w:rPr>
          <w:rFonts w:hint="eastAsia" w:ascii="仿宋" w:hAnsi="仿宋" w:eastAsia="仿宋" w:cs="仿宋"/>
          <w:szCs w:val="24"/>
        </w:rPr>
        <w:t>唱价。</w:t>
      </w:r>
    </w:p>
    <w:p w14:paraId="1CA78A82">
      <w:pPr>
        <w:pStyle w:val="394"/>
        <w:spacing w:before="0"/>
        <w:ind w:firstLine="480"/>
        <w:rPr>
          <w:rFonts w:hint="eastAsia" w:ascii="仿宋" w:hAnsi="仿宋" w:eastAsia="仿宋" w:cs="仿宋"/>
          <w:szCs w:val="24"/>
        </w:rPr>
      </w:pPr>
      <w:r>
        <w:rPr>
          <w:rFonts w:hint="eastAsia" w:ascii="仿宋" w:hAnsi="仿宋" w:eastAsia="仿宋" w:cs="仿宋"/>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75502D25">
      <w:pPr>
        <w:pStyle w:val="394"/>
        <w:spacing w:before="0"/>
        <w:ind w:firstLine="480"/>
        <w:rPr>
          <w:rFonts w:hint="eastAsia" w:ascii="仿宋" w:hAnsi="仿宋" w:eastAsia="仿宋" w:cs="仿宋"/>
          <w:szCs w:val="24"/>
        </w:rPr>
      </w:pPr>
      <w:r>
        <w:rPr>
          <w:rFonts w:hint="eastAsia" w:ascii="仿宋" w:hAnsi="仿宋" w:eastAsia="仿宋" w:cs="仿宋"/>
          <w:szCs w:val="24"/>
        </w:rPr>
        <w:t>3.15磋商小组应当根据综合评分情况，按照评审得分由高到低顺序推荐3名以上成交候选供应商，并编写评审报告。</w:t>
      </w:r>
    </w:p>
    <w:p w14:paraId="78EA2C57">
      <w:pPr>
        <w:pStyle w:val="394"/>
        <w:spacing w:before="0"/>
        <w:ind w:firstLine="0" w:firstLineChars="0"/>
        <w:rPr>
          <w:rFonts w:hint="eastAsia" w:ascii="仿宋" w:hAnsi="仿宋" w:eastAsia="仿宋" w:cs="仿宋"/>
          <w:b/>
        </w:rPr>
      </w:pPr>
      <w:r>
        <w:rPr>
          <w:rFonts w:hint="eastAsia" w:ascii="仿宋" w:hAnsi="仿宋" w:eastAsia="仿宋" w:cs="仿宋"/>
          <w:b/>
        </w:rPr>
        <w:t>4. 成交</w:t>
      </w:r>
    </w:p>
    <w:p w14:paraId="18EF34E5">
      <w:pPr>
        <w:pStyle w:val="394"/>
        <w:spacing w:before="0"/>
        <w:ind w:firstLine="480"/>
        <w:rPr>
          <w:rFonts w:hint="eastAsia" w:ascii="仿宋" w:hAnsi="仿宋" w:eastAsia="仿宋" w:cs="仿宋"/>
          <w:szCs w:val="24"/>
        </w:rPr>
      </w:pPr>
      <w:r>
        <w:rPr>
          <w:rFonts w:hint="eastAsia" w:ascii="仿宋" w:hAnsi="仿宋" w:eastAsia="仿宋" w:cs="仿宋"/>
          <w:szCs w:val="24"/>
        </w:rPr>
        <w:t>4.1政府采购项目实行全流程电子化，评审报告送交、采购结果确定和结果公告均在线完成。</w:t>
      </w:r>
      <w:r>
        <w:rPr>
          <w:rFonts w:hint="eastAsia" w:ascii="仿宋" w:hAnsi="仿宋" w:eastAsia="仿宋" w:cs="仿宋"/>
          <w:szCs w:val="24"/>
          <w:lang w:eastAsia="zh-CN"/>
        </w:rPr>
        <w:t>采购代理机构</w:t>
      </w:r>
      <w:r>
        <w:rPr>
          <w:rFonts w:hint="eastAsia" w:ascii="仿宋" w:hAnsi="仿宋" w:eastAsia="仿宋" w:cs="仿宋"/>
          <w:szCs w:val="24"/>
        </w:rPr>
        <w:t>应当依法及时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4AF06943">
      <w:pPr>
        <w:pStyle w:val="394"/>
        <w:spacing w:before="0"/>
        <w:ind w:firstLine="480"/>
        <w:rPr>
          <w:rFonts w:hint="eastAsia" w:ascii="仿宋" w:hAnsi="仿宋" w:eastAsia="仿宋" w:cs="仿宋"/>
          <w:szCs w:val="24"/>
        </w:rPr>
      </w:pPr>
      <w:r>
        <w:rPr>
          <w:rFonts w:hint="eastAsia" w:ascii="仿宋" w:hAnsi="仿宋" w:eastAsia="仿宋" w:cs="仿宋"/>
          <w:szCs w:val="24"/>
        </w:rPr>
        <w:t>4.2</w:t>
      </w:r>
      <w:r>
        <w:rPr>
          <w:rFonts w:hint="eastAsia" w:ascii="仿宋" w:hAnsi="仿宋" w:eastAsia="仿宋" w:cs="仿宋"/>
          <w:szCs w:val="24"/>
          <w:lang w:eastAsia="zh-CN"/>
        </w:rPr>
        <w:t>采购代理机构</w:t>
      </w:r>
      <w:r>
        <w:rPr>
          <w:rFonts w:hint="eastAsia" w:ascii="仿宋" w:hAnsi="仿宋" w:eastAsia="仿宋" w:cs="仿宋"/>
          <w:szCs w:val="24"/>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1BD724D9">
      <w:pPr>
        <w:pStyle w:val="394"/>
        <w:spacing w:before="0"/>
        <w:ind w:firstLine="0" w:firstLineChars="0"/>
        <w:rPr>
          <w:rFonts w:hint="eastAsia" w:ascii="仿宋" w:hAnsi="仿宋" w:eastAsia="仿宋" w:cs="仿宋"/>
          <w:kern w:val="0"/>
          <w:szCs w:val="21"/>
        </w:rPr>
      </w:pPr>
      <w:r>
        <w:rPr>
          <w:rFonts w:hint="eastAsia" w:ascii="仿宋" w:hAnsi="仿宋" w:eastAsia="仿宋" w:cs="仿宋"/>
          <w:b/>
        </w:rPr>
        <w:t>5.合同及履约验收</w:t>
      </w:r>
    </w:p>
    <w:p w14:paraId="16A894EC">
      <w:pPr>
        <w:pStyle w:val="394"/>
        <w:spacing w:before="0"/>
        <w:ind w:firstLine="480"/>
        <w:rPr>
          <w:rFonts w:hint="eastAsia" w:ascii="仿宋" w:hAnsi="仿宋" w:eastAsia="仿宋" w:cs="仿宋"/>
          <w:szCs w:val="24"/>
        </w:rPr>
      </w:pPr>
      <w:r>
        <w:rPr>
          <w:rFonts w:hint="eastAsia" w:ascii="仿宋" w:hAnsi="仿宋" w:eastAsia="仿宋" w:cs="仿宋"/>
          <w:szCs w:val="24"/>
        </w:rPr>
        <w:t>5.1采购人与成交供应商应当在成交通知书发出之日起10个工作日内签订政府采购合同。</w:t>
      </w:r>
    </w:p>
    <w:p w14:paraId="3EEDBF78">
      <w:pPr>
        <w:tabs>
          <w:tab w:val="left" w:pos="0"/>
        </w:tabs>
        <w:spacing w:line="360" w:lineRule="auto"/>
        <w:ind w:firstLine="482"/>
        <w:rPr>
          <w:rFonts w:hint="eastAsia" w:ascii="仿宋" w:hAnsi="仿宋" w:eastAsia="仿宋" w:cs="仿宋"/>
          <w:sz w:val="24"/>
        </w:rPr>
      </w:pPr>
      <w:r>
        <w:rPr>
          <w:rFonts w:hint="eastAsia" w:ascii="仿宋" w:hAnsi="仿宋" w:eastAsia="仿宋" w:cs="仿宋"/>
          <w:sz w:val="24"/>
        </w:rPr>
        <w:t>5.2成交供应商按照政策要求及合同约定缴纳履约保证金。</w:t>
      </w:r>
    </w:p>
    <w:p w14:paraId="18A6C622">
      <w:pPr>
        <w:pStyle w:val="394"/>
        <w:spacing w:before="0"/>
        <w:ind w:firstLine="480"/>
        <w:rPr>
          <w:rFonts w:hint="eastAsia" w:ascii="仿宋" w:hAnsi="仿宋" w:eastAsia="仿宋" w:cs="仿宋"/>
          <w:szCs w:val="24"/>
        </w:rPr>
      </w:pPr>
      <w:r>
        <w:rPr>
          <w:rFonts w:hint="eastAsia" w:ascii="仿宋" w:hAnsi="仿宋" w:eastAsia="仿宋" w:cs="仿宋"/>
          <w:szCs w:val="24"/>
        </w:rPr>
        <w:t>5.3合同履约。</w:t>
      </w:r>
    </w:p>
    <w:p w14:paraId="2A000E5D">
      <w:pPr>
        <w:pStyle w:val="394"/>
        <w:spacing w:before="0"/>
        <w:ind w:firstLine="480"/>
        <w:rPr>
          <w:rFonts w:hint="eastAsia" w:ascii="仿宋" w:hAnsi="仿宋" w:eastAsia="仿宋" w:cs="仿宋"/>
          <w:szCs w:val="24"/>
        </w:rPr>
      </w:pPr>
      <w:r>
        <w:rPr>
          <w:rFonts w:hint="eastAsia" w:ascii="仿宋" w:hAnsi="仿宋" w:eastAsia="仿宋" w:cs="仿宋"/>
          <w:szCs w:val="24"/>
        </w:rPr>
        <w:t>5.4采购人组织验收。</w:t>
      </w:r>
    </w:p>
    <w:p w14:paraId="681729F6">
      <w:pPr>
        <w:widowControl/>
        <w:adjustRightInd/>
        <w:jc w:val="left"/>
        <w:rPr>
          <w:rFonts w:hint="eastAsia" w:ascii="仿宋" w:hAnsi="仿宋" w:eastAsia="仿宋" w:cs="仿宋"/>
          <w:b/>
          <w:sz w:val="24"/>
          <w:szCs w:val="20"/>
        </w:rPr>
      </w:pPr>
      <w:r>
        <w:rPr>
          <w:rFonts w:hint="eastAsia" w:ascii="仿宋" w:hAnsi="仿宋" w:eastAsia="仿宋" w:cs="仿宋"/>
          <w:b/>
        </w:rPr>
        <w:br w:type="page"/>
      </w:r>
    </w:p>
    <w:p w14:paraId="10FD1976">
      <w:pPr>
        <w:adjustRightInd/>
        <w:spacing w:line="360" w:lineRule="auto"/>
        <w:jc w:val="center"/>
        <w:outlineLvl w:val="0"/>
        <w:rPr>
          <w:rFonts w:hint="eastAsia" w:ascii="仿宋" w:hAnsi="仿宋" w:eastAsia="仿宋" w:cs="仿宋"/>
          <w:b/>
          <w:sz w:val="36"/>
          <w:szCs w:val="20"/>
        </w:rPr>
      </w:pPr>
      <w:r>
        <w:rPr>
          <w:rFonts w:hint="eastAsia" w:ascii="仿宋" w:hAnsi="仿宋" w:eastAsia="仿宋" w:cs="仿宋"/>
          <w:b/>
          <w:sz w:val="36"/>
          <w:szCs w:val="20"/>
        </w:rPr>
        <w:t>第三部分</w:t>
      </w:r>
      <w:bookmarkEnd w:id="8"/>
      <w:r>
        <w:rPr>
          <w:rFonts w:hint="eastAsia" w:ascii="仿宋" w:hAnsi="仿宋" w:eastAsia="仿宋" w:cs="仿宋"/>
          <w:b/>
          <w:sz w:val="36"/>
          <w:szCs w:val="20"/>
        </w:rPr>
        <w:t xml:space="preserve">  供应商须知</w:t>
      </w:r>
      <w:bookmarkEnd w:id="9"/>
    </w:p>
    <w:p w14:paraId="2D77AACB">
      <w:pPr>
        <w:adjustRightInd/>
        <w:spacing w:line="360" w:lineRule="auto"/>
        <w:jc w:val="center"/>
        <w:outlineLvl w:val="1"/>
        <w:rPr>
          <w:rFonts w:hint="eastAsia" w:ascii="仿宋" w:hAnsi="仿宋" w:eastAsia="仿宋" w:cs="仿宋"/>
          <w:b/>
          <w:sz w:val="36"/>
          <w:szCs w:val="20"/>
        </w:rPr>
      </w:pPr>
      <w:r>
        <w:rPr>
          <w:rFonts w:hint="eastAsia" w:ascii="仿宋" w:hAnsi="仿宋" w:eastAsia="仿宋" w:cs="仿宋"/>
          <w:b/>
          <w:sz w:val="36"/>
          <w:szCs w:val="20"/>
        </w:rPr>
        <w:t>一、前附表</w:t>
      </w:r>
    </w:p>
    <w:tbl>
      <w:tblPr>
        <w:tblStyle w:val="61"/>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188787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B853489">
            <w:pPr>
              <w:snapToGrid w:val="0"/>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E1E8296">
            <w:pPr>
              <w:snapToGrid w:val="0"/>
              <w:spacing w:line="360" w:lineRule="auto"/>
              <w:jc w:val="center"/>
              <w:rPr>
                <w:rFonts w:hint="eastAsia" w:ascii="仿宋" w:hAnsi="仿宋" w:eastAsia="仿宋" w:cs="仿宋"/>
                <w:b/>
                <w:sz w:val="24"/>
              </w:rPr>
            </w:pPr>
            <w:r>
              <w:rPr>
                <w:rFonts w:hint="eastAsia" w:ascii="仿宋" w:hAnsi="仿宋" w:eastAsia="仿宋" w:cs="仿宋"/>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63B1AEDC">
            <w:pPr>
              <w:snapToGrid w:val="0"/>
              <w:spacing w:line="360" w:lineRule="auto"/>
              <w:jc w:val="center"/>
              <w:rPr>
                <w:rFonts w:hint="eastAsia" w:ascii="仿宋" w:hAnsi="仿宋" w:eastAsia="仿宋" w:cs="仿宋"/>
                <w:b/>
                <w:sz w:val="24"/>
              </w:rPr>
            </w:pPr>
            <w:r>
              <w:rPr>
                <w:rFonts w:hint="eastAsia" w:ascii="仿宋" w:hAnsi="仿宋" w:eastAsia="仿宋" w:cs="仿宋"/>
                <w:b/>
                <w:sz w:val="24"/>
              </w:rPr>
              <w:t>本项目的特别规定</w:t>
            </w:r>
          </w:p>
        </w:tc>
      </w:tr>
      <w:tr w14:paraId="4DFC64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FF302AD">
            <w:pPr>
              <w:snapToGrid w:val="0"/>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CFEBC6B">
            <w:pPr>
              <w:snapToGrid w:val="0"/>
              <w:spacing w:line="360" w:lineRule="auto"/>
              <w:jc w:val="center"/>
              <w:rPr>
                <w:rFonts w:hint="eastAsia" w:ascii="仿宋" w:hAnsi="仿宋" w:eastAsia="仿宋" w:cs="仿宋"/>
                <w:b/>
                <w:sz w:val="24"/>
              </w:rPr>
            </w:pPr>
            <w:r>
              <w:rPr>
                <w:rFonts w:hint="eastAsia" w:ascii="仿宋" w:hAnsi="仿宋" w:eastAsia="仿宋" w:cs="仿宋"/>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3BD96BC6">
            <w:pPr>
              <w:spacing w:line="360" w:lineRule="auto"/>
              <w:rPr>
                <w:rFonts w:hint="eastAsia" w:ascii="仿宋" w:hAnsi="仿宋" w:eastAsia="仿宋" w:cs="仿宋"/>
                <w:sz w:val="24"/>
              </w:rPr>
            </w:pPr>
            <w:r>
              <w:rPr>
                <w:rFonts w:hint="eastAsia" w:ascii="仿宋" w:hAnsi="仿宋" w:eastAsia="仿宋" w:cs="仿宋"/>
                <w:sz w:val="24"/>
              </w:rPr>
              <w:t>服务类。</w:t>
            </w:r>
          </w:p>
        </w:tc>
      </w:tr>
      <w:tr w14:paraId="30359C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42339BD">
            <w:pPr>
              <w:snapToGrid w:val="0"/>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CFC108A">
            <w:pPr>
              <w:snapToGrid w:val="0"/>
              <w:spacing w:line="360" w:lineRule="auto"/>
              <w:rPr>
                <w:rFonts w:hint="eastAsia" w:ascii="仿宋" w:hAnsi="仿宋" w:eastAsia="仿宋" w:cs="仿宋"/>
                <w:b/>
                <w:kern w:val="0"/>
                <w:sz w:val="24"/>
              </w:rPr>
            </w:pPr>
            <w:r>
              <w:rPr>
                <w:rFonts w:hint="eastAsia" w:ascii="仿宋" w:hAnsi="仿宋" w:eastAsia="仿宋" w:cs="仿宋"/>
                <w:b/>
                <w:kern w:val="0"/>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0AF49D7F">
            <w:pPr>
              <w:snapToGrid w:val="0"/>
              <w:spacing w:line="360" w:lineRule="auto"/>
              <w:rPr>
                <w:rFonts w:hint="eastAsia" w:ascii="仿宋" w:hAnsi="仿宋" w:eastAsia="仿宋" w:cs="仿宋"/>
                <w:kern w:val="0"/>
                <w:sz w:val="24"/>
                <w:highlight w:val="yellow"/>
              </w:rPr>
            </w:pPr>
            <w:r>
              <w:rPr>
                <w:rFonts w:hint="eastAsia" w:ascii="仿宋" w:hAnsi="仿宋" w:eastAsia="仿宋" w:cs="仿宋"/>
                <w:kern w:val="0"/>
                <w:sz w:val="24"/>
              </w:rPr>
              <w:t>（1）标的：</w:t>
            </w:r>
            <w:r>
              <w:rPr>
                <w:rFonts w:hint="eastAsia" w:ascii="仿宋" w:hAnsi="仿宋" w:eastAsia="仿宋" w:cs="仿宋"/>
                <w:kern w:val="0"/>
                <w:sz w:val="24"/>
                <w:u w:val="single"/>
              </w:rPr>
              <w:t>江山市残疾人职业培训</w:t>
            </w:r>
            <w:r>
              <w:rPr>
                <w:rFonts w:hint="eastAsia" w:ascii="仿宋" w:hAnsi="仿宋" w:eastAsia="仿宋" w:cs="仿宋"/>
                <w:kern w:val="0"/>
                <w:sz w:val="24"/>
              </w:rPr>
              <w:t>，</w:t>
            </w:r>
            <w:r>
              <w:rPr>
                <w:rFonts w:hint="eastAsia" w:ascii="仿宋" w:hAnsi="仿宋" w:eastAsia="仿宋" w:cs="仿宋"/>
                <w:b/>
                <w:bCs/>
                <w:kern w:val="0"/>
                <w:sz w:val="24"/>
                <w:highlight w:val="none"/>
              </w:rPr>
              <w:t>属于</w:t>
            </w:r>
            <w:r>
              <w:rPr>
                <w:rFonts w:hint="eastAsia" w:ascii="仿宋" w:hAnsi="仿宋" w:eastAsia="仿宋" w:cs="仿宋"/>
                <w:b/>
                <w:bCs/>
                <w:sz w:val="24"/>
                <w:highlight w:val="none"/>
                <w:u w:val="single"/>
                <w:lang w:val="en-US" w:eastAsia="zh-CN"/>
              </w:rPr>
              <w:t>商业服务</w:t>
            </w:r>
            <w:r>
              <w:rPr>
                <w:rFonts w:hint="eastAsia" w:ascii="仿宋" w:hAnsi="仿宋" w:eastAsia="仿宋" w:cs="仿宋"/>
                <w:b/>
                <w:bCs/>
                <w:kern w:val="0"/>
                <w:sz w:val="24"/>
                <w:highlight w:val="none"/>
              </w:rPr>
              <w:t>行业；</w:t>
            </w:r>
          </w:p>
          <w:p w14:paraId="027B491D">
            <w:pPr>
              <w:pStyle w:val="4"/>
              <w:numPr>
                <w:ilvl w:val="0"/>
                <w:numId w:val="0"/>
              </w:numPr>
              <w:jc w:val="both"/>
              <w:rPr>
                <w:rFonts w:hint="eastAsia" w:ascii="仿宋" w:hAnsi="仿宋" w:eastAsia="仿宋" w:cs="仿宋"/>
                <w:b w:val="0"/>
                <w:bCs w:val="0"/>
                <w:kern w:val="0"/>
                <w:sz w:val="24"/>
                <w:szCs w:val="24"/>
                <w:lang w:val="en-US"/>
              </w:rPr>
            </w:pPr>
          </w:p>
        </w:tc>
      </w:tr>
      <w:tr w14:paraId="60FA08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7DD40BC">
            <w:pPr>
              <w:snapToGrid w:val="0"/>
              <w:spacing w:line="360" w:lineRule="auto"/>
              <w:jc w:val="center"/>
              <w:rPr>
                <w:rFonts w:hint="eastAsia" w:ascii="仿宋" w:hAnsi="仿宋" w:eastAsia="仿宋" w:cs="仿宋"/>
                <w:sz w:val="24"/>
              </w:rPr>
            </w:pPr>
            <w:r>
              <w:rPr>
                <w:rFonts w:hint="eastAsia" w:ascii="仿宋" w:hAnsi="仿宋" w:eastAsia="仿宋" w:cs="仿宋"/>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652F3C2">
            <w:pPr>
              <w:snapToGrid w:val="0"/>
              <w:spacing w:line="360" w:lineRule="auto"/>
              <w:jc w:val="center"/>
              <w:rPr>
                <w:rFonts w:hint="eastAsia" w:ascii="仿宋" w:hAnsi="仿宋" w:eastAsia="仿宋" w:cs="仿宋"/>
                <w:b/>
                <w:sz w:val="24"/>
              </w:rPr>
            </w:pPr>
            <w:r>
              <w:rPr>
                <w:rFonts w:hint="eastAsia" w:ascii="仿宋" w:hAnsi="仿宋" w:eastAsia="仿宋" w:cs="仿宋"/>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AD5EDA5">
            <w:pPr>
              <w:spacing w:line="360" w:lineRule="auto"/>
              <w:rPr>
                <w:rFonts w:hint="eastAsia" w:ascii="仿宋" w:hAnsi="仿宋" w:eastAsia="仿宋" w:cs="仿宋"/>
                <w:b/>
                <w:bCs/>
                <w:color w:val="F06E0E"/>
                <w:kern w:val="0"/>
                <w:sz w:val="24"/>
              </w:rPr>
            </w:pPr>
            <w:sdt>
              <w:sdtPr>
                <w:rPr>
                  <w:rFonts w:hint="eastAsia" w:ascii="仿宋" w:hAnsi="仿宋" w:eastAsia="仿宋" w:cs="仿宋"/>
                  <w:b/>
                  <w:bCs/>
                  <w:color w:val="F06E0E"/>
                  <w:kern w:val="0"/>
                  <w:sz w:val="24"/>
                </w:rPr>
                <w:id w:val="33"/>
                <w14:checkbox>
                  <w14:checked w14:val="1"/>
                  <w14:checkedState w14:val="00FE" w14:font="Wingdings"/>
                  <w14:uncheckedState w14:val="2610" w14:font="MS Gothic"/>
                </w14:checkbox>
              </w:sdtPr>
              <w:sdtEndPr>
                <w:rPr>
                  <w:rFonts w:hint="eastAsia" w:ascii="仿宋" w:hAnsi="仿宋" w:eastAsia="仿宋" w:cs="仿宋"/>
                  <w:b/>
                  <w:bCs/>
                  <w:color w:val="F06E0E"/>
                  <w:kern w:val="0"/>
                  <w:sz w:val="24"/>
                </w:rPr>
              </w:sdtEndPr>
              <w:sdtContent>
                <w:r>
                  <w:rPr>
                    <w:rFonts w:hint="eastAsia" w:ascii="Wingdings" w:hAnsi="Wingdings" w:eastAsia="仿宋" w:cs="仿宋"/>
                    <w:b/>
                    <w:bCs/>
                    <w:color w:val="F06E0E"/>
                    <w:kern w:val="0"/>
                    <w:sz w:val="24"/>
                    <w:szCs w:val="24"/>
                    <w:lang w:val="en-US" w:eastAsia="zh-CN" w:bidi="ar-SA"/>
                  </w:rPr>
                  <w:t>þ</w:t>
                </w:r>
              </w:sdtContent>
            </w:sdt>
            <w:r>
              <w:rPr>
                <w:rFonts w:hint="eastAsia" w:ascii="仿宋" w:hAnsi="仿宋" w:eastAsia="仿宋" w:cs="仿宋"/>
                <w:b/>
                <w:bCs/>
                <w:color w:val="F06E0E"/>
                <w:kern w:val="0"/>
                <w:sz w:val="24"/>
              </w:rPr>
              <w:t>本项目不允许采购进口产品。</w:t>
            </w:r>
          </w:p>
          <w:p w14:paraId="17FDEC09">
            <w:pPr>
              <w:spacing w:line="360" w:lineRule="auto"/>
              <w:rPr>
                <w:rFonts w:hint="eastAsia" w:ascii="仿宋" w:hAnsi="仿宋" w:eastAsia="仿宋" w:cs="仿宋"/>
              </w:rPr>
            </w:pPr>
            <w:sdt>
              <w:sdtPr>
                <w:rPr>
                  <w:rFonts w:hint="eastAsia" w:ascii="仿宋" w:hAnsi="仿宋" w:eastAsia="仿宋" w:cs="仿宋"/>
                  <w:kern w:val="0"/>
                  <w:sz w:val="24"/>
                </w:rPr>
                <w:id w:val="34"/>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可以就</w:t>
            </w:r>
            <w:r>
              <w:rPr>
                <w:rFonts w:hint="eastAsia" w:ascii="仿宋" w:hAnsi="仿宋" w:eastAsia="仿宋" w:cs="仿宋"/>
                <w:sz w:val="24"/>
                <w:u w:val="single"/>
              </w:rPr>
              <w:t xml:space="preserve">    </w:t>
            </w:r>
            <w:r>
              <w:rPr>
                <w:rFonts w:hint="eastAsia" w:ascii="仿宋" w:hAnsi="仿宋" w:eastAsia="仿宋" w:cs="仿宋"/>
                <w:kern w:val="0"/>
                <w:sz w:val="24"/>
              </w:rPr>
              <w:t>采购进口产品。</w:t>
            </w:r>
          </w:p>
        </w:tc>
      </w:tr>
      <w:tr w14:paraId="38DE95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90D6AEA">
            <w:pPr>
              <w:snapToGrid w:val="0"/>
              <w:spacing w:line="360" w:lineRule="auto"/>
              <w:jc w:val="center"/>
              <w:rPr>
                <w:rFonts w:hint="eastAsia" w:ascii="仿宋" w:hAnsi="仿宋" w:eastAsia="仿宋" w:cs="仿宋"/>
                <w:sz w:val="24"/>
              </w:rPr>
            </w:pPr>
            <w:r>
              <w:rPr>
                <w:rFonts w:hint="eastAsia" w:ascii="仿宋" w:hAnsi="仿宋" w:eastAsia="仿宋" w:cs="仿宋"/>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DCED625">
            <w:pPr>
              <w:snapToGrid w:val="0"/>
              <w:spacing w:line="360" w:lineRule="auto"/>
              <w:ind w:firstLine="482" w:firstLineChars="200"/>
              <w:rPr>
                <w:rFonts w:hint="eastAsia" w:ascii="仿宋" w:hAnsi="仿宋" w:eastAsia="仿宋" w:cs="仿宋"/>
                <w:b/>
                <w:sz w:val="24"/>
              </w:rPr>
            </w:pPr>
            <w:r>
              <w:rPr>
                <w:rFonts w:hint="eastAsia" w:ascii="仿宋" w:hAnsi="仿宋" w:eastAsia="仿宋" w:cs="仿宋"/>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DFF07E0">
            <w:pPr>
              <w:spacing w:line="360" w:lineRule="auto"/>
              <w:rPr>
                <w:rFonts w:hint="eastAsia" w:ascii="仿宋" w:hAnsi="仿宋" w:eastAsia="仿宋" w:cs="仿宋"/>
                <w:sz w:val="24"/>
              </w:rPr>
            </w:pPr>
            <w:sdt>
              <w:sdtPr>
                <w:rPr>
                  <w:rFonts w:hint="eastAsia" w:ascii="仿宋" w:hAnsi="仿宋" w:eastAsia="仿宋" w:cs="仿宋"/>
                  <w:kern w:val="0"/>
                  <w:sz w:val="24"/>
                </w:rPr>
                <w:id w:val="35"/>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szCs w:val="24"/>
                    <w:lang w:val="en-US" w:eastAsia="zh-CN" w:bidi="ar-SA"/>
                  </w:rPr>
                  <w:t>☐</w:t>
                </w:r>
              </w:sdtContent>
            </w:sdt>
            <w:r>
              <w:rPr>
                <w:rFonts w:hint="eastAsia" w:ascii="仿宋" w:hAnsi="仿宋" w:eastAsia="仿宋" w:cs="仿宋"/>
                <w:kern w:val="0"/>
                <w:sz w:val="24"/>
              </w:rPr>
              <w:t xml:space="preserve"> 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u w:val="single"/>
                <w:lang w:eastAsia="zh-CN"/>
              </w:rPr>
              <w:t xml:space="preserve">  </w:t>
            </w:r>
            <w:r>
              <w:rPr>
                <w:rFonts w:hint="eastAsia" w:ascii="仿宋" w:hAnsi="仿宋" w:eastAsia="仿宋" w:cs="仿宋"/>
                <w:sz w:val="24"/>
              </w:rPr>
              <w:t>工作分包。</w:t>
            </w:r>
          </w:p>
          <w:p w14:paraId="47CFAF4B">
            <w:pPr>
              <w:spacing w:line="360" w:lineRule="auto"/>
              <w:rPr>
                <w:rFonts w:hint="eastAsia" w:ascii="仿宋" w:hAnsi="仿宋" w:eastAsia="仿宋" w:cs="仿宋"/>
                <w:b/>
                <w:bCs/>
                <w:color w:val="F06E0E"/>
                <w:sz w:val="24"/>
              </w:rPr>
            </w:pPr>
            <w:sdt>
              <w:sdtPr>
                <w:rPr>
                  <w:rFonts w:hint="eastAsia" w:ascii="仿宋" w:hAnsi="仿宋" w:eastAsia="仿宋" w:cs="仿宋"/>
                  <w:b/>
                  <w:bCs/>
                  <w:color w:val="F06E0E"/>
                  <w:kern w:val="0"/>
                  <w:sz w:val="24"/>
                </w:rPr>
                <w:id w:val="36"/>
                <w14:checkbox>
                  <w14:checked w14:val="1"/>
                  <w14:checkedState w14:val="00FE" w14:font="Wingdings"/>
                  <w14:uncheckedState w14:val="2610" w14:font="MS Gothic"/>
                </w14:checkbox>
              </w:sdtPr>
              <w:sdtEndPr>
                <w:rPr>
                  <w:rFonts w:hint="eastAsia" w:ascii="仿宋" w:hAnsi="仿宋" w:eastAsia="仿宋" w:cs="仿宋"/>
                  <w:b/>
                  <w:bCs/>
                  <w:color w:val="F06E0E"/>
                  <w:kern w:val="0"/>
                  <w:sz w:val="24"/>
                </w:rPr>
              </w:sdtEndPr>
              <w:sdtContent>
                <w:r>
                  <w:rPr>
                    <w:rFonts w:hint="eastAsia" w:ascii="Wingdings" w:hAnsi="Wingdings" w:eastAsia="仿宋" w:cs="仿宋"/>
                    <w:b/>
                    <w:bCs/>
                    <w:color w:val="F06E0E"/>
                    <w:kern w:val="0"/>
                    <w:sz w:val="24"/>
                    <w:szCs w:val="24"/>
                    <w:lang w:val="en-US" w:eastAsia="zh-CN" w:bidi="ar-SA"/>
                  </w:rPr>
                  <w:t>þ</w:t>
                </w:r>
              </w:sdtContent>
            </w:sdt>
            <w:r>
              <w:rPr>
                <w:rFonts w:hint="eastAsia" w:ascii="仿宋" w:hAnsi="仿宋" w:eastAsia="仿宋" w:cs="仿宋"/>
                <w:b/>
                <w:bCs/>
                <w:color w:val="F06E0E"/>
                <w:kern w:val="0"/>
                <w:sz w:val="24"/>
              </w:rPr>
              <w:t xml:space="preserve"> B</w:t>
            </w:r>
            <w:r>
              <w:rPr>
                <w:rFonts w:hint="eastAsia" w:ascii="仿宋" w:hAnsi="仿宋" w:eastAsia="仿宋" w:cs="仿宋"/>
                <w:b/>
                <w:bCs/>
                <w:color w:val="F06E0E"/>
                <w:sz w:val="24"/>
              </w:rPr>
              <w:t>不同意分包。</w:t>
            </w:r>
          </w:p>
          <w:p w14:paraId="38A75D0A">
            <w:pPr>
              <w:spacing w:line="360" w:lineRule="auto"/>
              <w:rPr>
                <w:rFonts w:hint="eastAsia" w:ascii="仿宋" w:hAnsi="仿宋" w:eastAsia="仿宋" w:cs="仿宋"/>
                <w:sz w:val="24"/>
              </w:rPr>
            </w:pPr>
            <w:r>
              <w:rPr>
                <w:rFonts w:hint="eastAsia" w:ascii="仿宋" w:hAnsi="仿宋" w:eastAsia="仿宋" w:cs="仿宋"/>
                <w:sz w:val="24"/>
              </w:rPr>
              <w:t>注：不得限制大中型企业向小微企业合理分包。</w:t>
            </w:r>
          </w:p>
        </w:tc>
      </w:tr>
      <w:tr w14:paraId="09CE73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E886FA1">
            <w:pPr>
              <w:snapToGrid w:val="0"/>
              <w:spacing w:line="360" w:lineRule="auto"/>
              <w:jc w:val="center"/>
              <w:rPr>
                <w:rFonts w:hint="eastAsia" w:ascii="仿宋" w:hAnsi="仿宋" w:eastAsia="仿宋" w:cs="仿宋"/>
                <w:sz w:val="24"/>
              </w:rPr>
            </w:pPr>
            <w:r>
              <w:rPr>
                <w:rFonts w:hint="eastAsia" w:ascii="仿宋" w:hAnsi="仿宋" w:eastAsia="仿宋" w:cs="仿宋"/>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72B986C1">
            <w:pPr>
              <w:snapToGrid w:val="0"/>
              <w:spacing w:line="360" w:lineRule="auto"/>
              <w:jc w:val="center"/>
              <w:rPr>
                <w:rFonts w:hint="eastAsia" w:ascii="仿宋" w:hAnsi="仿宋" w:eastAsia="仿宋" w:cs="仿宋"/>
                <w:b/>
                <w:sz w:val="24"/>
              </w:rPr>
            </w:pPr>
            <w:r>
              <w:rPr>
                <w:rFonts w:hint="eastAsia" w:ascii="仿宋" w:hAnsi="仿宋" w:eastAsia="仿宋" w:cs="仿宋"/>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14EC869A">
            <w:pPr>
              <w:spacing w:line="360" w:lineRule="auto"/>
              <w:rPr>
                <w:rFonts w:hint="eastAsia" w:ascii="仿宋" w:hAnsi="仿宋" w:eastAsia="仿宋" w:cs="仿宋"/>
                <w:color w:val="FF0000"/>
                <w:sz w:val="24"/>
              </w:rPr>
            </w:pPr>
            <w:sdt>
              <w:sdtPr>
                <w:rPr>
                  <w:rFonts w:hint="eastAsia" w:ascii="仿宋" w:hAnsi="仿宋" w:eastAsia="仿宋" w:cs="仿宋"/>
                  <w:kern w:val="0"/>
                  <w:sz w:val="24"/>
                </w:rPr>
                <w:id w:val="37"/>
                <w14:checkbox>
                  <w14:checked w14:val="1"/>
                  <w14:checkedState w14:val="00FE" w14:font="Wingdings"/>
                  <w14:uncheckedState w14:val="2610" w14:font="MS Gothic"/>
                </w14:checkbox>
              </w:sdtPr>
              <w:sdtEndPr>
                <w:rPr>
                  <w:rFonts w:hint="eastAsia" w:ascii="仿宋" w:hAnsi="仿宋" w:eastAsia="仿宋" w:cs="仿宋"/>
                  <w:b/>
                  <w:bCs/>
                  <w:color w:val="F06E0E"/>
                  <w:kern w:val="0"/>
                  <w:sz w:val="24"/>
                </w:rPr>
              </w:sdtEndPr>
              <w:sdtContent>
                <w:r>
                  <w:rPr>
                    <w:rFonts w:hint="eastAsia" w:ascii="Wingdings" w:hAnsi="Wingdings" w:eastAsia="仿宋" w:cs="仿宋"/>
                    <w:b/>
                    <w:bCs/>
                    <w:color w:val="F06E0E"/>
                    <w:kern w:val="0"/>
                    <w:sz w:val="24"/>
                    <w:szCs w:val="24"/>
                    <w:lang w:val="en-US" w:eastAsia="zh-CN" w:bidi="ar-SA"/>
                  </w:rPr>
                  <w:t>þ</w:t>
                </w:r>
              </w:sdtContent>
            </w:sdt>
            <w:r>
              <w:rPr>
                <w:rFonts w:hint="eastAsia" w:ascii="仿宋" w:hAnsi="仿宋" w:eastAsia="仿宋" w:cs="仿宋"/>
                <w:b/>
                <w:bCs/>
                <w:color w:val="F06E0E"/>
                <w:kern w:val="0"/>
                <w:sz w:val="24"/>
              </w:rPr>
              <w:t>A</w:t>
            </w:r>
            <w:r>
              <w:rPr>
                <w:rFonts w:hint="eastAsia" w:ascii="仿宋" w:hAnsi="仿宋" w:eastAsia="仿宋" w:cs="仿宋"/>
                <w:b/>
                <w:bCs/>
                <w:color w:val="F06E0E"/>
                <w:sz w:val="24"/>
              </w:rPr>
              <w:t>不组织。</w:t>
            </w:r>
          </w:p>
          <w:p w14:paraId="60381625">
            <w:pPr>
              <w:spacing w:line="360" w:lineRule="auto"/>
              <w:rPr>
                <w:rFonts w:hint="eastAsia" w:ascii="仿宋" w:hAnsi="仿宋" w:eastAsia="仿宋" w:cs="仿宋"/>
                <w:sz w:val="24"/>
                <w:szCs w:val="20"/>
              </w:rPr>
            </w:pPr>
            <w:sdt>
              <w:sdtPr>
                <w:rPr>
                  <w:rFonts w:hint="eastAsia" w:ascii="仿宋" w:hAnsi="仿宋" w:eastAsia="仿宋" w:cs="仿宋"/>
                  <w:kern w:val="0"/>
                  <w:sz w:val="24"/>
                </w:rPr>
                <w:id w:val="38"/>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14:paraId="6AF73F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85E469F">
            <w:pPr>
              <w:snapToGrid w:val="0"/>
              <w:spacing w:line="360" w:lineRule="auto"/>
              <w:jc w:val="center"/>
              <w:rPr>
                <w:rFonts w:hint="eastAsia" w:ascii="仿宋" w:hAnsi="仿宋" w:eastAsia="仿宋" w:cs="仿宋"/>
                <w:sz w:val="24"/>
              </w:rPr>
            </w:pPr>
            <w:r>
              <w:rPr>
                <w:rFonts w:hint="eastAsia" w:ascii="仿宋" w:hAnsi="仿宋" w:eastAsia="仿宋" w:cs="仿宋"/>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4BBBE2C">
            <w:pPr>
              <w:snapToGrid w:val="0"/>
              <w:spacing w:line="360" w:lineRule="auto"/>
              <w:jc w:val="center"/>
              <w:rPr>
                <w:rFonts w:hint="eastAsia" w:ascii="仿宋" w:hAnsi="仿宋" w:eastAsia="仿宋" w:cs="仿宋"/>
                <w:b/>
                <w:sz w:val="24"/>
              </w:rPr>
            </w:pPr>
            <w:r>
              <w:rPr>
                <w:rFonts w:hint="eastAsia" w:ascii="仿宋" w:hAnsi="仿宋" w:eastAsia="仿宋" w:cs="仿宋"/>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5F039850">
            <w:pPr>
              <w:spacing w:line="360" w:lineRule="auto"/>
              <w:rPr>
                <w:rFonts w:hint="eastAsia" w:ascii="仿宋" w:hAnsi="仿宋" w:eastAsia="仿宋" w:cs="仿宋"/>
                <w:color w:val="FF0000"/>
                <w:sz w:val="24"/>
              </w:rPr>
            </w:pPr>
            <w:sdt>
              <w:sdtPr>
                <w:rPr>
                  <w:rFonts w:hint="eastAsia" w:ascii="仿宋" w:hAnsi="仿宋" w:eastAsia="仿宋" w:cs="仿宋"/>
                  <w:color w:val="FF0000"/>
                  <w:kern w:val="0"/>
                  <w:sz w:val="24"/>
                </w:rPr>
                <w:id w:val="39"/>
                <w14:checkbox>
                  <w14:checked w14:val="1"/>
                  <w14:checkedState w14:val="00FE" w14:font="Wingdings"/>
                  <w14:uncheckedState w14:val="2610" w14:font="MS Gothic"/>
                </w14:checkbox>
              </w:sdtPr>
              <w:sdtEndPr>
                <w:rPr>
                  <w:rFonts w:hint="eastAsia" w:ascii="仿宋" w:hAnsi="仿宋" w:eastAsia="仿宋" w:cs="仿宋"/>
                  <w:b/>
                  <w:bCs/>
                  <w:color w:val="F06E0E"/>
                  <w:kern w:val="0"/>
                  <w:sz w:val="24"/>
                </w:rPr>
              </w:sdtEndPr>
              <w:sdtContent>
                <w:r>
                  <w:rPr>
                    <w:rFonts w:hint="eastAsia" w:ascii="Wingdings" w:hAnsi="Wingdings" w:eastAsia="仿宋" w:cs="仿宋"/>
                    <w:b/>
                    <w:bCs/>
                    <w:color w:val="F06E0E"/>
                    <w:kern w:val="0"/>
                    <w:sz w:val="24"/>
                    <w:szCs w:val="24"/>
                    <w:lang w:val="en-US" w:eastAsia="zh-CN" w:bidi="ar-SA"/>
                  </w:rPr>
                  <w:t>þ</w:t>
                </w:r>
              </w:sdtContent>
            </w:sdt>
            <w:r>
              <w:rPr>
                <w:rFonts w:hint="eastAsia" w:ascii="仿宋" w:hAnsi="仿宋" w:eastAsia="仿宋" w:cs="仿宋"/>
                <w:b/>
                <w:bCs/>
                <w:color w:val="F06E0E"/>
                <w:kern w:val="0"/>
                <w:sz w:val="24"/>
              </w:rPr>
              <w:t>A</w:t>
            </w:r>
            <w:r>
              <w:rPr>
                <w:rFonts w:hint="eastAsia" w:ascii="仿宋" w:hAnsi="仿宋" w:eastAsia="仿宋" w:cs="仿宋"/>
                <w:b/>
                <w:bCs/>
                <w:color w:val="F06E0E"/>
                <w:sz w:val="24"/>
              </w:rPr>
              <w:t>不要求提供。</w:t>
            </w:r>
          </w:p>
          <w:p w14:paraId="5F1C7126">
            <w:pPr>
              <w:spacing w:line="360" w:lineRule="auto"/>
              <w:rPr>
                <w:rFonts w:hint="eastAsia" w:ascii="仿宋" w:hAnsi="仿宋" w:eastAsia="仿宋" w:cs="仿宋"/>
                <w:kern w:val="0"/>
                <w:sz w:val="24"/>
              </w:rPr>
            </w:pPr>
            <w:sdt>
              <w:sdtPr>
                <w:rPr>
                  <w:rFonts w:hint="eastAsia" w:ascii="仿宋" w:hAnsi="仿宋" w:eastAsia="仿宋" w:cs="仿宋"/>
                  <w:kern w:val="0"/>
                  <w:sz w:val="24"/>
                </w:rPr>
                <w:id w:val="1026831988"/>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B要求提供，</w:t>
            </w:r>
          </w:p>
          <w:p w14:paraId="1B3918E4">
            <w:pPr>
              <w:spacing w:line="360" w:lineRule="auto"/>
              <w:rPr>
                <w:rFonts w:hint="eastAsia"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napToGrid w:val="0"/>
                <w:kern w:val="28"/>
                <w:sz w:val="24"/>
              </w:rPr>
              <w:t>样品：</w:t>
            </w:r>
            <w:r>
              <w:rPr>
                <w:rFonts w:hint="eastAsia" w:ascii="仿宋" w:hAnsi="仿宋" w:eastAsia="仿宋" w:cs="仿宋"/>
                <w:sz w:val="24"/>
                <w:u w:val="single"/>
              </w:rPr>
              <w:t xml:space="preserve">    </w:t>
            </w:r>
            <w:r>
              <w:rPr>
                <w:rFonts w:hint="eastAsia" w:ascii="仿宋" w:hAnsi="仿宋" w:eastAsia="仿宋" w:cs="仿宋"/>
                <w:kern w:val="0"/>
                <w:sz w:val="24"/>
              </w:rPr>
              <w:t>；</w:t>
            </w:r>
          </w:p>
          <w:p w14:paraId="49A8B879">
            <w:pPr>
              <w:spacing w:line="360" w:lineRule="auto"/>
              <w:rPr>
                <w:rFonts w:hint="eastAsia"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napToGrid w:val="0"/>
                <w:kern w:val="28"/>
                <w:sz w:val="24"/>
              </w:rPr>
              <w:t>样品制作的标准和要求：</w:t>
            </w:r>
            <w:r>
              <w:rPr>
                <w:rFonts w:hint="eastAsia" w:ascii="仿宋" w:hAnsi="仿宋" w:eastAsia="仿宋" w:cs="仿宋"/>
                <w:sz w:val="24"/>
                <w:u w:val="single"/>
              </w:rPr>
              <w:t xml:space="preserve">    </w:t>
            </w:r>
            <w:r>
              <w:rPr>
                <w:rFonts w:hint="eastAsia" w:ascii="仿宋" w:hAnsi="仿宋" w:eastAsia="仿宋" w:cs="仿宋"/>
                <w:kern w:val="0"/>
                <w:sz w:val="24"/>
              </w:rPr>
              <w:t>；</w:t>
            </w:r>
          </w:p>
          <w:p w14:paraId="7F12F225">
            <w:pPr>
              <w:spacing w:line="360" w:lineRule="auto"/>
              <w:rPr>
                <w:rFonts w:hint="eastAsia" w:ascii="仿宋" w:hAnsi="仿宋" w:eastAsia="仿宋" w:cs="仿宋"/>
                <w:kern w:val="0"/>
                <w:sz w:val="24"/>
              </w:rPr>
            </w:pPr>
            <w:r>
              <w:rPr>
                <w:rFonts w:hint="eastAsia" w:ascii="仿宋" w:hAnsi="仿宋" w:eastAsia="仿宋" w:cs="仿宋"/>
                <w:kern w:val="0"/>
                <w:sz w:val="24"/>
              </w:rPr>
              <w:t>（3）样品的评审方法以及评审标准</w:t>
            </w:r>
            <w:r>
              <w:rPr>
                <w:rFonts w:hint="eastAsia" w:ascii="仿宋" w:hAnsi="仿宋" w:eastAsia="仿宋" w:cs="仿宋"/>
                <w:snapToGrid w:val="0"/>
                <w:kern w:val="28"/>
                <w:sz w:val="24"/>
              </w:rPr>
              <w:t>：详见</w:t>
            </w:r>
            <w:r>
              <w:rPr>
                <w:rFonts w:hint="eastAsia" w:ascii="仿宋" w:hAnsi="仿宋" w:eastAsia="仿宋" w:cs="仿宋"/>
                <w:sz w:val="24"/>
                <w:u w:val="single"/>
              </w:rPr>
              <w:t>评审标准</w:t>
            </w:r>
            <w:r>
              <w:rPr>
                <w:rFonts w:hint="eastAsia" w:ascii="仿宋" w:hAnsi="仿宋" w:eastAsia="仿宋" w:cs="仿宋"/>
                <w:kern w:val="0"/>
                <w:sz w:val="24"/>
              </w:rPr>
              <w:t>；</w:t>
            </w:r>
          </w:p>
          <w:p w14:paraId="543AC91F">
            <w:pPr>
              <w:spacing w:line="360" w:lineRule="auto"/>
              <w:rPr>
                <w:rFonts w:hint="eastAsia" w:ascii="仿宋" w:hAnsi="仿宋" w:eastAsia="仿宋" w:cs="仿宋"/>
                <w:kern w:val="0"/>
                <w:sz w:val="24"/>
              </w:rPr>
            </w:pPr>
            <w:r>
              <w:rPr>
                <w:rFonts w:hint="eastAsia" w:ascii="仿宋" w:hAnsi="仿宋" w:eastAsia="仿宋" w:cs="仿宋"/>
                <w:kern w:val="0"/>
                <w:sz w:val="24"/>
              </w:rPr>
              <w:t>（4）是否需要随样品提交检测报告：</w:t>
            </w:r>
            <w:sdt>
              <w:sdtPr>
                <w:rPr>
                  <w:rFonts w:hint="eastAsia" w:ascii="仿宋" w:hAnsi="仿宋" w:eastAsia="仿宋" w:cs="仿宋"/>
                  <w:kern w:val="0"/>
                  <w:sz w:val="24"/>
                </w:rPr>
                <w:id w:val="1303421454"/>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否；</w:t>
            </w:r>
            <w:sdt>
              <w:sdtPr>
                <w:rPr>
                  <w:rFonts w:hint="eastAsia" w:ascii="仿宋" w:hAnsi="仿宋" w:eastAsia="仿宋" w:cs="仿宋"/>
                  <w:kern w:val="0"/>
                  <w:sz w:val="24"/>
                </w:rPr>
                <w:id w:val="1621728433"/>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w:t>
            </w:r>
          </w:p>
          <w:p w14:paraId="70D179F2">
            <w:pPr>
              <w:spacing w:line="360" w:lineRule="auto"/>
              <w:rPr>
                <w:rFonts w:hint="eastAsia" w:ascii="仿宋" w:hAnsi="仿宋" w:eastAsia="仿宋" w:cs="仿宋"/>
                <w:sz w:val="24"/>
              </w:rPr>
            </w:pPr>
            <w:r>
              <w:rPr>
                <w:rFonts w:hint="eastAsia" w:ascii="仿宋" w:hAnsi="仿宋" w:eastAsia="仿宋" w:cs="仿宋"/>
                <w:sz w:val="24"/>
              </w:rPr>
              <w:t>（5）提供样品的时间：</w:t>
            </w:r>
            <w:r>
              <w:rPr>
                <w:rFonts w:hint="eastAsia" w:ascii="仿宋" w:hAnsi="仿宋" w:eastAsia="仿宋" w:cs="仿宋"/>
                <w:sz w:val="24"/>
                <w:u w:val="single"/>
              </w:rPr>
              <w:t xml:space="preserve">    </w:t>
            </w:r>
            <w:r>
              <w:rPr>
                <w:rFonts w:hint="eastAsia" w:ascii="仿宋" w:hAnsi="仿宋" w:eastAsia="仿宋" w:cs="仿宋"/>
                <w:kern w:val="0"/>
                <w:sz w:val="24"/>
              </w:rPr>
              <w:t>；地点：</w:t>
            </w:r>
            <w:r>
              <w:rPr>
                <w:rFonts w:hint="eastAsia" w:ascii="仿宋" w:hAnsi="仿宋" w:eastAsia="仿宋" w:cs="仿宋"/>
                <w:sz w:val="24"/>
                <w:u w:val="single"/>
              </w:rPr>
              <w:t xml:space="preserve">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rPr>
              <w:t>。请供应商在上述时间内提供样品并按规定位置安装完毕。超过截止时间的，采购人或采购代理机构将不予接收，并将清场并封闭样品现场。</w:t>
            </w:r>
          </w:p>
          <w:p w14:paraId="0330500E">
            <w:pPr>
              <w:spacing w:line="360" w:lineRule="auto"/>
              <w:rPr>
                <w:rFonts w:hint="eastAsia" w:ascii="仿宋" w:hAnsi="仿宋" w:eastAsia="仿宋" w:cs="仿宋"/>
                <w:sz w:val="24"/>
              </w:rPr>
            </w:pPr>
            <w:r>
              <w:rPr>
                <w:rFonts w:hint="eastAsia" w:ascii="仿宋" w:hAnsi="仿宋" w:eastAsia="仿宋" w:cs="仿宋"/>
                <w:sz w:val="24"/>
              </w:rPr>
              <w:t xml:space="preserve"> (6)采购活动结束后，对于未成交人提供的样品，采购人、</w:t>
            </w:r>
            <w:r>
              <w:rPr>
                <w:rFonts w:hint="eastAsia" w:ascii="仿宋" w:hAnsi="仿宋" w:eastAsia="仿宋" w:cs="仿宋"/>
                <w:sz w:val="24"/>
                <w:lang w:eastAsia="zh-CN"/>
              </w:rPr>
              <w:t>采购代理机构</w:t>
            </w:r>
            <w:r>
              <w:rPr>
                <w:rFonts w:hint="eastAsia" w:ascii="仿宋" w:hAnsi="仿宋" w:eastAsia="仿宋" w:cs="仿宋"/>
                <w:sz w:val="24"/>
              </w:rPr>
              <w:t>将通知未成交人在规定的时间内取回，逾期未取回的，采购人、</w:t>
            </w:r>
            <w:r>
              <w:rPr>
                <w:rFonts w:hint="eastAsia" w:ascii="仿宋" w:hAnsi="仿宋" w:eastAsia="仿宋" w:cs="仿宋"/>
                <w:sz w:val="24"/>
                <w:lang w:eastAsia="zh-CN"/>
              </w:rPr>
              <w:t>采购代理机构</w:t>
            </w:r>
            <w:r>
              <w:rPr>
                <w:rFonts w:hint="eastAsia" w:ascii="仿宋" w:hAnsi="仿宋" w:eastAsia="仿宋" w:cs="仿宋"/>
                <w:sz w:val="24"/>
              </w:rPr>
              <w:t>不负保管义务；对于成交人提供的样品，采购人将进行保管、封存，并作为履约验收的参考。</w:t>
            </w:r>
          </w:p>
          <w:p w14:paraId="4E7003D2">
            <w:pPr>
              <w:spacing w:line="360" w:lineRule="auto"/>
              <w:rPr>
                <w:rFonts w:hint="eastAsia" w:ascii="仿宋" w:hAnsi="仿宋" w:eastAsia="仿宋" w:cs="仿宋"/>
                <w:b/>
                <w:sz w:val="24"/>
              </w:rPr>
            </w:pPr>
            <w:r>
              <w:rPr>
                <w:rFonts w:hint="eastAsia" w:ascii="仿宋" w:hAnsi="仿宋" w:eastAsia="仿宋" w:cs="仿宋"/>
                <w:sz w:val="24"/>
              </w:rPr>
              <w:t>（7）制作、运输、安装和保管样品所发生的一切费用由供应商自理。</w:t>
            </w:r>
          </w:p>
        </w:tc>
      </w:tr>
      <w:tr w14:paraId="52805A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42AE3CB">
            <w:pPr>
              <w:snapToGrid w:val="0"/>
              <w:spacing w:line="360" w:lineRule="auto"/>
              <w:jc w:val="center"/>
              <w:rPr>
                <w:rFonts w:hint="eastAsia" w:ascii="仿宋" w:hAnsi="仿宋" w:eastAsia="仿宋" w:cs="仿宋"/>
                <w:sz w:val="24"/>
              </w:rPr>
            </w:pPr>
            <w:r>
              <w:rPr>
                <w:rFonts w:hint="eastAsia" w:ascii="仿宋" w:hAnsi="仿宋" w:eastAsia="仿宋" w:cs="仿宋"/>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29230B32">
            <w:pPr>
              <w:snapToGrid w:val="0"/>
              <w:spacing w:line="360" w:lineRule="auto"/>
              <w:jc w:val="center"/>
              <w:rPr>
                <w:rFonts w:hint="eastAsia" w:ascii="仿宋" w:hAnsi="仿宋" w:eastAsia="仿宋" w:cs="仿宋"/>
                <w:bCs/>
                <w:sz w:val="24"/>
              </w:rPr>
            </w:pPr>
            <w:r>
              <w:rPr>
                <w:rFonts w:hint="eastAsia" w:ascii="仿宋" w:hAnsi="仿宋" w:eastAsia="仿宋" w:cs="仿宋"/>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97490D9">
            <w:pPr>
              <w:spacing w:line="360" w:lineRule="auto"/>
              <w:rPr>
                <w:rFonts w:hint="eastAsia" w:ascii="仿宋" w:hAnsi="仿宋" w:eastAsia="仿宋" w:cs="仿宋"/>
                <w:sz w:val="24"/>
              </w:rPr>
            </w:pPr>
            <w:sdt>
              <w:sdtPr>
                <w:rPr>
                  <w:rFonts w:hint="eastAsia" w:ascii="仿宋" w:hAnsi="仿宋" w:eastAsia="仿宋" w:cs="仿宋"/>
                  <w:kern w:val="0"/>
                  <w:sz w:val="24"/>
                </w:rPr>
                <w:id w:val="43"/>
                <w14:checkbox>
                  <w14:checked w14:val="1"/>
                  <w14:checkedState w14:val="00FE" w14:font="Wingdings"/>
                  <w14:uncheckedState w14:val="2610" w14:font="MS Gothic"/>
                </w14:checkbox>
              </w:sdtPr>
              <w:sdtEndPr>
                <w:rPr>
                  <w:rFonts w:hint="eastAsia" w:ascii="仿宋" w:hAnsi="仿宋" w:eastAsia="仿宋" w:cs="仿宋"/>
                  <w:b/>
                  <w:bCs/>
                  <w:color w:val="F06E0E"/>
                  <w:kern w:val="0"/>
                  <w:sz w:val="24"/>
                </w:rPr>
              </w:sdtEndPr>
              <w:sdtContent>
                <w:r>
                  <w:rPr>
                    <w:rFonts w:hint="eastAsia" w:ascii="Wingdings" w:hAnsi="Wingdings" w:eastAsia="仿宋" w:cs="仿宋"/>
                    <w:b/>
                    <w:bCs/>
                    <w:color w:val="F06E0E"/>
                    <w:kern w:val="0"/>
                    <w:sz w:val="24"/>
                    <w:szCs w:val="24"/>
                    <w:lang w:val="en-US" w:eastAsia="zh-CN" w:bidi="ar-SA"/>
                  </w:rPr>
                  <w:t>þ</w:t>
                </w:r>
              </w:sdtContent>
            </w:sdt>
            <w:r>
              <w:rPr>
                <w:rFonts w:hint="eastAsia" w:ascii="仿宋" w:hAnsi="仿宋" w:eastAsia="仿宋" w:cs="仿宋"/>
                <w:b/>
                <w:bCs/>
                <w:color w:val="F06E0E"/>
                <w:kern w:val="0"/>
                <w:sz w:val="24"/>
              </w:rPr>
              <w:t>A</w:t>
            </w:r>
            <w:r>
              <w:rPr>
                <w:rFonts w:hint="eastAsia" w:ascii="仿宋" w:hAnsi="仿宋" w:eastAsia="仿宋" w:cs="仿宋"/>
                <w:b/>
                <w:bCs/>
                <w:color w:val="F06E0E"/>
                <w:sz w:val="24"/>
              </w:rPr>
              <w:t>不组织。</w:t>
            </w:r>
          </w:p>
          <w:p w14:paraId="206C42E6">
            <w:pPr>
              <w:spacing w:line="360" w:lineRule="auto"/>
              <w:rPr>
                <w:rFonts w:hint="eastAsia" w:ascii="仿宋" w:hAnsi="仿宋" w:eastAsia="仿宋" w:cs="仿宋"/>
                <w:kern w:val="0"/>
                <w:sz w:val="24"/>
              </w:rPr>
            </w:pPr>
            <w:sdt>
              <w:sdtPr>
                <w:rPr>
                  <w:rFonts w:hint="eastAsia" w:ascii="仿宋" w:hAnsi="仿宋" w:eastAsia="仿宋" w:cs="仿宋"/>
                  <w:kern w:val="0"/>
                  <w:sz w:val="24"/>
                </w:rPr>
                <w:id w:val="1174071719"/>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szCs w:val="24"/>
                    <w:lang w:val="en-US" w:eastAsia="zh-CN" w:bidi="ar-SA"/>
                  </w:rPr>
                  <w:t>☐</w:t>
                </w:r>
              </w:sdtContent>
            </w:sdt>
            <w:r>
              <w:rPr>
                <w:rFonts w:hint="eastAsia" w:ascii="仿宋" w:hAnsi="仿宋" w:eastAsia="仿宋" w:cs="仿宋"/>
                <w:kern w:val="0"/>
                <w:sz w:val="24"/>
              </w:rPr>
              <w:t>B组织。</w:t>
            </w:r>
          </w:p>
          <w:p w14:paraId="37C874D0">
            <w:pPr>
              <w:numPr>
                <w:ilvl w:val="0"/>
                <w:numId w:val="8"/>
              </w:numPr>
              <w:snapToGrid w:val="0"/>
              <w:spacing w:line="360" w:lineRule="auto"/>
              <w:rPr>
                <w:rFonts w:hint="eastAsia" w:ascii="仿宋" w:hAnsi="仿宋" w:eastAsia="仿宋" w:cs="仿宋"/>
                <w:color w:val="auto"/>
                <w:kern w:val="0"/>
                <w:sz w:val="24"/>
              </w:rPr>
            </w:pPr>
            <w:r>
              <w:rPr>
                <w:rFonts w:hint="eastAsia" w:ascii="仿宋" w:hAnsi="仿宋" w:eastAsia="仿宋" w:cs="仿宋"/>
                <w:kern w:val="0"/>
                <w:sz w:val="24"/>
              </w:rPr>
              <w:t>在评审时安排每个供应商进行方案</w:t>
            </w:r>
            <w:r>
              <w:rPr>
                <w:rFonts w:hint="eastAsia" w:ascii="仿宋" w:hAnsi="仿宋" w:eastAsia="仿宋" w:cs="仿宋"/>
                <w:color w:val="auto"/>
                <w:kern w:val="0"/>
                <w:sz w:val="24"/>
                <w:lang w:val="en-US" w:eastAsia="zh-CN"/>
              </w:rPr>
              <w:t>视频</w:t>
            </w:r>
            <w:r>
              <w:rPr>
                <w:rFonts w:hint="eastAsia" w:ascii="仿宋" w:hAnsi="仿宋" w:eastAsia="仿宋" w:cs="仿宋"/>
                <w:color w:val="auto"/>
                <w:kern w:val="0"/>
                <w:sz w:val="24"/>
              </w:rPr>
              <w:t>讲</w:t>
            </w:r>
            <w:r>
              <w:rPr>
                <w:rFonts w:hint="eastAsia" w:ascii="仿宋" w:hAnsi="仿宋" w:eastAsia="仿宋" w:cs="仿宋"/>
                <w:kern w:val="0"/>
                <w:sz w:val="24"/>
              </w:rPr>
              <w:t>解演示。每个供应商时间不超过</w:t>
            </w:r>
            <w:r>
              <w:rPr>
                <w:rFonts w:hint="eastAsia" w:ascii="仿宋" w:hAnsi="仿宋" w:eastAsia="仿宋" w:cs="仿宋"/>
                <w:kern w:val="0"/>
                <w:sz w:val="24"/>
                <w:u w:val="single"/>
                <w:lang w:val="en-US" w:eastAsia="zh-CN"/>
              </w:rPr>
              <w:t>15</w:t>
            </w:r>
            <w:r>
              <w:rPr>
                <w:rFonts w:hint="eastAsia" w:ascii="仿宋" w:hAnsi="仿宋" w:eastAsia="仿宋" w:cs="仿宋"/>
                <w:kern w:val="0"/>
                <w:sz w:val="24"/>
              </w:rPr>
              <w:t>分钟，讲解次序以响应文件解密时间先后次序为准</w:t>
            </w:r>
            <w:r>
              <w:rPr>
                <w:rFonts w:hint="eastAsia" w:ascii="仿宋" w:hAnsi="仿宋" w:eastAsia="仿宋" w:cs="仿宋"/>
                <w:kern w:val="0"/>
                <w:sz w:val="24"/>
                <w:highlight w:val="none"/>
              </w:rPr>
              <w:t>，讲解演示人员不超过</w:t>
            </w:r>
            <w:r>
              <w:rPr>
                <w:rFonts w:hint="eastAsia" w:ascii="仿宋" w:hAnsi="仿宋" w:eastAsia="仿宋" w:cs="仿宋"/>
                <w:kern w:val="0"/>
                <w:sz w:val="24"/>
                <w:highlight w:val="none"/>
                <w:u w:val="single"/>
              </w:rPr>
              <w:t>3</w:t>
            </w:r>
            <w:r>
              <w:rPr>
                <w:rFonts w:hint="eastAsia" w:ascii="仿宋" w:hAnsi="仿宋" w:eastAsia="仿宋" w:cs="仿宋"/>
                <w:kern w:val="0"/>
                <w:sz w:val="24"/>
                <w:highlight w:val="none"/>
              </w:rPr>
              <w:t>人。</w:t>
            </w:r>
            <w:r>
              <w:rPr>
                <w:rFonts w:hint="eastAsia" w:ascii="仿宋" w:hAnsi="仿宋" w:eastAsia="仿宋" w:cs="仿宋"/>
                <w:color w:val="auto"/>
                <w:kern w:val="0"/>
                <w:sz w:val="24"/>
              </w:rPr>
              <w:t>讲解演示结束后按要求解答评标委员会提问。</w:t>
            </w:r>
          </w:p>
          <w:p w14:paraId="5875E291">
            <w:pPr>
              <w:numPr>
                <w:ilvl w:val="0"/>
                <w:numId w:val="0"/>
              </w:numPr>
              <w:snapToGrid w:val="0"/>
              <w:spacing w:line="360" w:lineRule="auto"/>
              <w:rPr>
                <w:rFonts w:hint="eastAsia" w:ascii="仿宋" w:hAnsi="仿宋" w:eastAsia="仿宋" w:cs="仿宋"/>
                <w:b/>
                <w:kern w:val="0"/>
                <w:sz w:val="24"/>
                <w:lang w:val="zh-CN"/>
              </w:rPr>
            </w:pPr>
            <w:r>
              <w:rPr>
                <w:rFonts w:hint="eastAsia" w:ascii="仿宋" w:hAnsi="仿宋" w:eastAsia="仿宋" w:cs="仿宋"/>
                <w:b w:val="0"/>
                <w:bCs w:val="0"/>
                <w:kern w:val="0"/>
                <w:sz w:val="24"/>
              </w:rPr>
              <w:t>（2）方案讲解演示方式：</w:t>
            </w:r>
            <w:r>
              <w:rPr>
                <w:rFonts w:hint="eastAsia" w:ascii="仿宋" w:hAnsi="仿宋" w:eastAsia="仿宋" w:cs="仿宋"/>
                <w:b w:val="0"/>
                <w:bCs w:val="0"/>
                <w:kern w:val="0"/>
                <w:sz w:val="24"/>
                <w:lang w:val="en-US" w:eastAsia="zh-CN"/>
              </w:rPr>
              <w:t>/</w:t>
            </w:r>
          </w:p>
        </w:tc>
      </w:tr>
      <w:tr w14:paraId="607924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4DA4312C">
            <w:pPr>
              <w:snapToGrid w:val="0"/>
              <w:spacing w:line="360" w:lineRule="auto"/>
              <w:jc w:val="center"/>
              <w:rPr>
                <w:rFonts w:hint="eastAsia" w:ascii="仿宋" w:hAnsi="仿宋" w:eastAsia="仿宋" w:cs="仿宋"/>
                <w:sz w:val="24"/>
              </w:rPr>
            </w:pPr>
            <w:r>
              <w:rPr>
                <w:rFonts w:hint="eastAsia" w:ascii="仿宋" w:hAnsi="仿宋" w:eastAsia="仿宋" w:cs="仿宋"/>
                <w:sz w:val="24"/>
              </w:rPr>
              <w:t>8</w:t>
            </w:r>
          </w:p>
        </w:tc>
        <w:tc>
          <w:tcPr>
            <w:tcW w:w="1843" w:type="dxa"/>
            <w:vMerge w:val="restart"/>
            <w:tcBorders>
              <w:top w:val="single" w:color="000000" w:sz="8" w:space="0"/>
              <w:left w:val="single" w:color="auto" w:sz="4" w:space="0"/>
              <w:right w:val="single" w:color="000000" w:sz="8" w:space="0"/>
            </w:tcBorders>
            <w:vAlign w:val="center"/>
          </w:tcPr>
          <w:p w14:paraId="40013198">
            <w:pPr>
              <w:snapToGrid w:val="0"/>
              <w:spacing w:line="360" w:lineRule="auto"/>
              <w:jc w:val="center"/>
              <w:rPr>
                <w:rFonts w:hint="eastAsia" w:ascii="仿宋" w:hAnsi="仿宋" w:eastAsia="仿宋" w:cs="仿宋"/>
                <w:b/>
                <w:sz w:val="24"/>
              </w:rPr>
            </w:pPr>
            <w:r>
              <w:rPr>
                <w:rFonts w:hint="eastAsia" w:ascii="仿宋" w:hAnsi="仿宋" w:eastAsia="仿宋" w:cs="仿宋"/>
                <w:b/>
                <w:sz w:val="24"/>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BA96D9E">
            <w:pPr>
              <w:spacing w:line="360" w:lineRule="auto"/>
              <w:rPr>
                <w:rFonts w:hint="eastAsia" w:ascii="仿宋" w:hAnsi="仿宋" w:eastAsia="仿宋" w:cs="仿宋"/>
                <w:sz w:val="24"/>
                <w:lang w:eastAsia="zh-CN"/>
              </w:rPr>
            </w:pPr>
            <w:r>
              <w:rPr>
                <w:rFonts w:hint="eastAsia" w:ascii="仿宋" w:hAnsi="仿宋" w:eastAsia="仿宋" w:cs="仿宋"/>
                <w:sz w:val="24"/>
              </w:rPr>
              <w:t>（1）资格证明文件：</w:t>
            </w:r>
            <w:r>
              <w:rPr>
                <w:rFonts w:hint="eastAsia" w:ascii="仿宋" w:hAnsi="仿宋" w:eastAsia="仿宋" w:cs="仿宋"/>
                <w:b/>
                <w:bCs/>
                <w:color w:val="F06E0E"/>
                <w:sz w:val="24"/>
              </w:rPr>
              <w:t>见</w:t>
            </w:r>
            <w:r>
              <w:rPr>
                <w:rFonts w:hint="eastAsia" w:ascii="仿宋" w:hAnsi="仿宋" w:eastAsia="仿宋" w:cs="仿宋"/>
                <w:b/>
                <w:bCs/>
                <w:color w:val="F06E0E"/>
                <w:sz w:val="24"/>
                <w:lang w:eastAsia="zh-CN"/>
              </w:rPr>
              <w:t>竞争性磋商文件</w:t>
            </w:r>
          </w:p>
          <w:p w14:paraId="7A282FC8">
            <w:pPr>
              <w:spacing w:line="360" w:lineRule="auto"/>
              <w:rPr>
                <w:rFonts w:hint="eastAsia" w:ascii="仿宋" w:hAnsi="仿宋" w:eastAsia="仿宋" w:cs="仿宋"/>
                <w:snapToGrid w:val="0"/>
                <w:kern w:val="0"/>
                <w:szCs w:val="21"/>
              </w:rPr>
            </w:pPr>
            <w:r>
              <w:rPr>
                <w:rFonts w:hint="eastAsia" w:ascii="仿宋" w:hAnsi="仿宋" w:eastAsia="仿宋" w:cs="仿宋"/>
                <w:kern w:val="0"/>
                <w:sz w:val="24"/>
                <w:lang w:val="zh-CN"/>
              </w:rPr>
              <w:t>供应商未提供有效的资格证明文件的，视为供应商不具备磋商文件中规定的资格要求，响应无效。</w:t>
            </w:r>
          </w:p>
        </w:tc>
      </w:tr>
      <w:tr w14:paraId="10C3FF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0D069C2A">
            <w:pPr>
              <w:snapToGrid w:val="0"/>
              <w:spacing w:line="360" w:lineRule="auto"/>
              <w:jc w:val="center"/>
              <w:rPr>
                <w:rFonts w:hint="eastAsia" w:ascii="仿宋" w:hAnsi="仿宋" w:eastAsia="仿宋" w:cs="仿宋"/>
                <w:sz w:val="24"/>
              </w:rPr>
            </w:pPr>
          </w:p>
        </w:tc>
        <w:tc>
          <w:tcPr>
            <w:tcW w:w="1843" w:type="dxa"/>
            <w:vMerge w:val="continue"/>
            <w:tcBorders>
              <w:left w:val="single" w:color="auto" w:sz="4" w:space="0"/>
              <w:bottom w:val="single" w:color="000000" w:sz="8" w:space="0"/>
              <w:right w:val="single" w:color="000000" w:sz="8" w:space="0"/>
            </w:tcBorders>
            <w:vAlign w:val="center"/>
          </w:tcPr>
          <w:p w14:paraId="19BC7151">
            <w:pPr>
              <w:snapToGrid w:val="0"/>
              <w:spacing w:line="360" w:lineRule="auto"/>
              <w:jc w:val="center"/>
              <w:rPr>
                <w:rFonts w:hint="eastAsia" w:ascii="仿宋" w:hAnsi="仿宋" w:eastAsia="仿宋" w:cs="仿宋"/>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08A51AE">
            <w:pPr>
              <w:spacing w:line="360" w:lineRule="auto"/>
              <w:rPr>
                <w:rFonts w:hint="eastAsia" w:ascii="仿宋" w:hAnsi="仿宋" w:eastAsia="仿宋" w:cs="仿宋"/>
                <w:sz w:val="24"/>
              </w:rPr>
            </w:pPr>
            <w:r>
              <w:rPr>
                <w:rFonts w:hint="eastAsia" w:ascii="仿宋" w:hAnsi="仿宋" w:eastAsia="仿宋" w:cs="仿宋"/>
                <w:sz w:val="24"/>
              </w:rPr>
              <w:t>（2）资信证明文件：根据磋商文件第五部分评审标准提供。</w:t>
            </w:r>
          </w:p>
        </w:tc>
      </w:tr>
      <w:tr w14:paraId="3C262F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2CE7228">
            <w:pPr>
              <w:snapToGrid w:val="0"/>
              <w:spacing w:line="360" w:lineRule="auto"/>
              <w:jc w:val="center"/>
              <w:rPr>
                <w:rFonts w:hint="eastAsia" w:ascii="仿宋" w:hAnsi="仿宋" w:eastAsia="仿宋" w:cs="仿宋"/>
                <w:sz w:val="24"/>
              </w:rPr>
            </w:pPr>
            <w:r>
              <w:rPr>
                <w:rFonts w:hint="eastAsia" w:ascii="仿宋" w:hAnsi="仿宋" w:eastAsia="仿宋" w:cs="仿宋"/>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600AE06">
            <w:pPr>
              <w:snapToGrid w:val="0"/>
              <w:spacing w:line="360" w:lineRule="auto"/>
              <w:jc w:val="center"/>
              <w:rPr>
                <w:rFonts w:hint="eastAsia" w:ascii="仿宋" w:hAnsi="仿宋" w:eastAsia="仿宋" w:cs="仿宋"/>
                <w:b/>
                <w:sz w:val="24"/>
              </w:rPr>
            </w:pPr>
            <w:r>
              <w:rPr>
                <w:rFonts w:hint="eastAsia" w:ascii="仿宋" w:hAnsi="仿宋" w:eastAsia="仿宋" w:cs="仿宋"/>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BDD5B5B">
            <w:pPr>
              <w:snapToGrid w:val="0"/>
              <w:spacing w:line="360" w:lineRule="auto"/>
              <w:rPr>
                <w:rFonts w:hint="eastAsia" w:ascii="仿宋" w:hAnsi="仿宋" w:eastAsia="仿宋" w:cs="仿宋"/>
              </w:rPr>
            </w:pPr>
            <w:r>
              <w:rPr>
                <w:rFonts w:hint="eastAsia" w:ascii="仿宋" w:hAnsi="仿宋" w:eastAsia="仿宋" w:cs="仿宋"/>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A7369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885F6EE">
            <w:pPr>
              <w:snapToGrid w:val="0"/>
              <w:spacing w:line="360" w:lineRule="auto"/>
              <w:jc w:val="center"/>
              <w:rPr>
                <w:rFonts w:hint="eastAsia" w:ascii="仿宋" w:hAnsi="仿宋" w:eastAsia="仿宋" w:cs="仿宋"/>
                <w:sz w:val="24"/>
              </w:rPr>
            </w:pPr>
            <w:r>
              <w:rPr>
                <w:rFonts w:hint="eastAsia" w:ascii="仿宋" w:hAnsi="仿宋" w:eastAsia="仿宋" w:cs="仿宋"/>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4384696F">
            <w:pPr>
              <w:snapToGrid w:val="0"/>
              <w:spacing w:line="360" w:lineRule="auto"/>
              <w:jc w:val="center"/>
              <w:rPr>
                <w:rFonts w:hint="eastAsia" w:ascii="仿宋" w:hAnsi="仿宋" w:eastAsia="仿宋" w:cs="仿宋"/>
                <w:b/>
                <w:sz w:val="24"/>
              </w:rPr>
            </w:pPr>
            <w:r>
              <w:rPr>
                <w:rFonts w:hint="eastAsia" w:ascii="仿宋" w:hAnsi="仿宋" w:eastAsia="仿宋" w:cs="仿宋"/>
                <w:b/>
                <w:sz w:val="24"/>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3C066B71">
            <w:pPr>
              <w:snapToGrid w:val="0"/>
              <w:spacing w:line="360" w:lineRule="auto"/>
              <w:jc w:val="left"/>
              <w:rPr>
                <w:rFonts w:hint="eastAsia" w:ascii="仿宋" w:hAnsi="仿宋" w:eastAsia="仿宋" w:cs="仿宋"/>
                <w:b/>
                <w:kern w:val="0"/>
                <w:sz w:val="24"/>
                <w:lang w:val="zh-CN"/>
              </w:rPr>
            </w:pPr>
            <w:r>
              <w:rPr>
                <w:rFonts w:hint="eastAsia" w:ascii="仿宋" w:hAnsi="仿宋" w:eastAsia="仿宋" w:cs="仿宋"/>
                <w:kern w:val="0"/>
                <w:sz w:val="24"/>
                <w:lang w:val="zh-CN"/>
              </w:rPr>
              <w:t>有关本项目实施所需的所有费用（含税费）均计入最后报价。《最后报价</w:t>
            </w:r>
            <w:r>
              <w:rPr>
                <w:rFonts w:hint="eastAsia" w:ascii="仿宋" w:hAnsi="仿宋" w:eastAsia="仿宋" w:cs="仿宋"/>
                <w:sz w:val="24"/>
              </w:rPr>
              <w:t>一览表（报价表）</w:t>
            </w:r>
            <w:r>
              <w:rPr>
                <w:rFonts w:hint="eastAsia" w:ascii="仿宋" w:hAnsi="仿宋" w:eastAsia="仿宋" w:cs="仿宋"/>
                <w:kern w:val="0"/>
                <w:sz w:val="24"/>
                <w:lang w:val="zh-CN"/>
              </w:rPr>
              <w:t>》</w:t>
            </w:r>
            <w:r>
              <w:rPr>
                <w:rFonts w:hint="eastAsia" w:ascii="仿宋" w:hAnsi="仿宋" w:eastAsia="仿宋" w:cs="仿宋"/>
                <w:sz w:val="24"/>
              </w:rPr>
              <w:t>是最后报价的唯一载体</w:t>
            </w:r>
            <w:r>
              <w:rPr>
                <w:rFonts w:hint="eastAsia" w:ascii="仿宋" w:hAnsi="仿宋" w:eastAsia="仿宋" w:cs="仿宋"/>
                <w:kern w:val="0"/>
                <w:sz w:val="24"/>
                <w:lang w:val="zh-CN"/>
              </w:rPr>
              <w:t>。磋商文件中价格全部采用人民币报价。磋商文件未列明，而供应商认为必需的费用也需列入报价。</w:t>
            </w:r>
            <w:r>
              <w:rPr>
                <w:rFonts w:hint="eastAsia" w:ascii="仿宋" w:hAnsi="仿宋" w:eastAsia="仿宋" w:cs="仿宋"/>
                <w:b/>
                <w:kern w:val="0"/>
                <w:sz w:val="24"/>
                <w:lang w:val="zh-CN"/>
              </w:rPr>
              <w:t>提醒：验收时检测费用由采购人承担，不包含在最后报价中。</w:t>
            </w:r>
          </w:p>
          <w:p w14:paraId="174836E6">
            <w:pPr>
              <w:snapToGrid w:val="0"/>
              <w:spacing w:line="360" w:lineRule="auto"/>
              <w:jc w:val="left"/>
              <w:rPr>
                <w:rFonts w:hint="eastAsia" w:ascii="仿宋" w:hAnsi="仿宋" w:eastAsia="仿宋" w:cs="仿宋"/>
                <w:b/>
                <w:kern w:val="0"/>
                <w:sz w:val="24"/>
                <w:lang w:val="zh-CN"/>
              </w:rPr>
            </w:pPr>
            <w:r>
              <w:rPr>
                <w:rFonts w:hint="eastAsia" w:ascii="仿宋" w:hAnsi="仿宋" w:eastAsia="仿宋" w:cs="仿宋"/>
                <w:b/>
                <w:kern w:val="0"/>
                <w:sz w:val="24"/>
                <w:lang w:val="zh-CN"/>
              </w:rPr>
              <w:t>最后报价出现下列情形的，响应无效：</w:t>
            </w:r>
          </w:p>
          <w:p w14:paraId="1471B7C2">
            <w:pPr>
              <w:snapToGrid w:val="0"/>
              <w:spacing w:line="360" w:lineRule="auto"/>
              <w:ind w:firstLine="241" w:firstLineChars="100"/>
              <w:jc w:val="left"/>
              <w:rPr>
                <w:rFonts w:hint="eastAsia" w:ascii="仿宋" w:hAnsi="仿宋" w:eastAsia="仿宋" w:cs="仿宋"/>
                <w:b/>
                <w:kern w:val="0"/>
                <w:sz w:val="24"/>
                <w:lang w:val="zh-CN"/>
              </w:rPr>
            </w:pPr>
            <w:r>
              <w:rPr>
                <w:rFonts w:hint="eastAsia" w:ascii="仿宋" w:hAnsi="仿宋" w:eastAsia="仿宋" w:cs="仿宋"/>
                <w:b/>
                <w:kern w:val="0"/>
                <w:sz w:val="24"/>
                <w:lang w:val="zh-CN"/>
              </w:rPr>
              <w:t>响应文件出现不是唯一的、有选择性的最后报价的；</w:t>
            </w:r>
          </w:p>
          <w:p w14:paraId="2EABDA0B">
            <w:pPr>
              <w:snapToGrid w:val="0"/>
              <w:spacing w:line="360" w:lineRule="auto"/>
              <w:ind w:firstLine="241" w:firstLineChars="100"/>
              <w:jc w:val="left"/>
              <w:rPr>
                <w:rFonts w:hint="eastAsia" w:ascii="仿宋" w:hAnsi="仿宋" w:eastAsia="仿宋" w:cs="仿宋"/>
                <w:kern w:val="0"/>
                <w:sz w:val="24"/>
                <w:lang w:val="zh-CN"/>
              </w:rPr>
            </w:pPr>
            <w:r>
              <w:rPr>
                <w:rFonts w:hint="eastAsia" w:ascii="仿宋" w:hAnsi="仿宋" w:eastAsia="仿宋" w:cs="仿宋"/>
                <w:b/>
                <w:kern w:val="0"/>
                <w:sz w:val="24"/>
                <w:lang w:val="zh-CN"/>
              </w:rPr>
              <w:t>最后报价超过磋商文件中规定的预算金额或者最高限价的;</w:t>
            </w:r>
          </w:p>
          <w:p w14:paraId="202585D9">
            <w:pPr>
              <w:spacing w:line="360" w:lineRule="auto"/>
              <w:ind w:firstLine="241" w:firstLineChars="100"/>
              <w:rPr>
                <w:rFonts w:hint="eastAsia" w:ascii="仿宋" w:hAnsi="仿宋" w:eastAsia="仿宋" w:cs="仿宋"/>
                <w:b/>
                <w:sz w:val="24"/>
              </w:rPr>
            </w:pPr>
            <w:r>
              <w:rPr>
                <w:rFonts w:hint="eastAsia" w:ascii="仿宋" w:hAnsi="仿宋" w:eastAsia="仿宋" w:cs="仿宋"/>
                <w:b/>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sz w:val="24"/>
                <w:szCs w:val="21"/>
              </w:rPr>
              <w:t>;</w:t>
            </w:r>
          </w:p>
          <w:p w14:paraId="3A38098F">
            <w:pPr>
              <w:spacing w:line="360" w:lineRule="auto"/>
              <w:ind w:firstLine="241" w:firstLineChars="100"/>
              <w:rPr>
                <w:rFonts w:hint="eastAsia" w:ascii="仿宋" w:hAnsi="仿宋" w:eastAsia="仿宋" w:cs="仿宋"/>
                <w:sz w:val="24"/>
              </w:rPr>
            </w:pPr>
            <w:r>
              <w:rPr>
                <w:rFonts w:hint="eastAsia" w:ascii="仿宋" w:hAnsi="仿宋" w:eastAsia="仿宋" w:cs="仿宋"/>
                <w:b/>
                <w:kern w:val="0"/>
                <w:sz w:val="24"/>
              </w:rPr>
              <w:t>供应商对根据修正原则修正后的报价不确认的</w:t>
            </w:r>
            <w:r>
              <w:rPr>
                <w:rFonts w:hint="eastAsia" w:ascii="仿宋" w:hAnsi="仿宋" w:eastAsia="仿宋" w:cs="仿宋"/>
                <w:b/>
                <w:sz w:val="24"/>
              </w:rPr>
              <w:t>。</w:t>
            </w:r>
          </w:p>
        </w:tc>
      </w:tr>
      <w:tr w14:paraId="1D1543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14:paraId="2244B11B">
            <w:pPr>
              <w:snapToGrid w:val="0"/>
              <w:spacing w:line="360" w:lineRule="auto"/>
              <w:jc w:val="center"/>
              <w:rPr>
                <w:rFonts w:hint="eastAsia" w:ascii="仿宋" w:hAnsi="仿宋" w:eastAsia="仿宋" w:cs="仿宋"/>
                <w:sz w:val="24"/>
              </w:rPr>
            </w:pPr>
            <w:r>
              <w:rPr>
                <w:rFonts w:hint="eastAsia" w:ascii="仿宋" w:hAnsi="仿宋" w:eastAsia="仿宋" w:cs="仿宋"/>
                <w:sz w:val="24"/>
              </w:rPr>
              <w:t>11</w:t>
            </w:r>
          </w:p>
        </w:tc>
        <w:tc>
          <w:tcPr>
            <w:tcW w:w="1843" w:type="dxa"/>
            <w:tcBorders>
              <w:top w:val="single" w:color="000000" w:sz="8" w:space="0"/>
              <w:left w:val="single" w:color="000000" w:sz="2" w:space="0"/>
              <w:right w:val="single" w:color="000000" w:sz="8" w:space="0"/>
            </w:tcBorders>
            <w:vAlign w:val="center"/>
          </w:tcPr>
          <w:p w14:paraId="7F81D9E8">
            <w:pPr>
              <w:snapToGrid w:val="0"/>
              <w:spacing w:line="360" w:lineRule="auto"/>
              <w:jc w:val="center"/>
              <w:rPr>
                <w:rFonts w:hint="eastAsia" w:ascii="仿宋" w:hAnsi="仿宋" w:eastAsia="仿宋" w:cs="仿宋"/>
                <w:b/>
                <w:sz w:val="24"/>
              </w:rPr>
            </w:pPr>
            <w:r>
              <w:rPr>
                <w:rFonts w:hint="eastAsia" w:ascii="仿宋" w:hAnsi="仿宋" w:eastAsia="仿宋" w:cs="仿宋"/>
                <w:b/>
                <w:sz w:val="24"/>
              </w:rPr>
              <w:t>中小企业信用融资</w:t>
            </w:r>
          </w:p>
        </w:tc>
        <w:tc>
          <w:tcPr>
            <w:tcW w:w="6095" w:type="dxa"/>
            <w:tcBorders>
              <w:top w:val="single" w:color="000000" w:sz="8" w:space="0"/>
              <w:left w:val="single" w:color="000000" w:sz="2" w:space="0"/>
              <w:right w:val="single" w:color="000000" w:sz="8" w:space="0"/>
            </w:tcBorders>
            <w:vAlign w:val="center"/>
          </w:tcPr>
          <w:p w14:paraId="672CE8E4">
            <w:pPr>
              <w:spacing w:line="360" w:lineRule="auto"/>
              <w:ind w:firstLine="480" w:firstLineChars="200"/>
              <w:rPr>
                <w:rFonts w:hint="eastAsia" w:ascii="仿宋" w:hAnsi="仿宋" w:eastAsia="仿宋" w:cs="仿宋"/>
                <w:sz w:val="24"/>
              </w:rPr>
            </w:pPr>
            <w:r>
              <w:rPr>
                <w:rFonts w:hint="eastAsia" w:ascii="仿宋" w:hAnsi="仿宋" w:eastAsia="仿宋" w:cs="仿宋"/>
                <w:snapToGrid w:val="0"/>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9DAB4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E9E234A">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906978F">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98C34C6">
            <w:pPr>
              <w:spacing w:line="360" w:lineRule="auto"/>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投标人请准备电子投标文件、电子备份投标文件：</w:t>
            </w:r>
          </w:p>
          <w:p w14:paraId="3324D2E8">
            <w:pPr>
              <w:spacing w:line="360" w:lineRule="auto"/>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（1）电子投标文件，按政采云平台供应商项目采购-电子招投标操作指南（网址：https://help.zcygov.cn/web/site_2/2018/12-28/2573.html）及本招标文件要求递交。</w:t>
            </w:r>
          </w:p>
          <w:p w14:paraId="4B57F00F">
            <w:pPr>
              <w:spacing w:line="360" w:lineRule="auto"/>
              <w:rPr>
                <w:rFonts w:hint="eastAsia" w:ascii="仿宋" w:hAnsi="仿宋" w:eastAsia="仿宋" w:cs="仿宋"/>
                <w:snapToGrid w:val="0"/>
                <w:color w:val="FF0000"/>
                <w:kern w:val="28"/>
                <w:sz w:val="24"/>
                <w:highlight w:val="none"/>
              </w:rPr>
            </w:pPr>
            <w:r>
              <w:rPr>
                <w:rFonts w:hint="eastAsia" w:ascii="仿宋" w:hAnsi="仿宋" w:eastAsia="仿宋" w:cs="仿宋"/>
                <w:snapToGrid w:val="0"/>
                <w:color w:val="FF0000"/>
                <w:kern w:val="28"/>
                <w:sz w:val="24"/>
                <w:highlight w:val="none"/>
              </w:rPr>
              <w:t>（2）电子备份投标文件参照政采云平台供应商项目采购-电子招投标操作指南（网址：https://help.zcygov.cn/web/site_2/2018/12-28/2573.html）中上传的电子投标文件格式文档，以电子邮件方式加密传送至江山市政府采购中心邮箱(13567016767@163.com)，逾期传输将被拒收，数量为1份。</w:t>
            </w:r>
          </w:p>
          <w:p w14:paraId="7FBF41E5">
            <w:pPr>
              <w:spacing w:line="360" w:lineRule="auto"/>
              <w:rPr>
                <w:rFonts w:hint="eastAsia" w:ascii="仿宋" w:hAnsi="仿宋" w:eastAsia="仿宋" w:cs="仿宋"/>
                <w:snapToGrid w:val="0"/>
                <w:color w:val="FF0000"/>
                <w:kern w:val="28"/>
                <w:sz w:val="24"/>
                <w:highlight w:val="none"/>
              </w:rPr>
            </w:pPr>
            <w:r>
              <w:rPr>
                <w:rFonts w:hint="eastAsia" w:ascii="仿宋" w:hAnsi="仿宋" w:eastAsia="仿宋" w:cs="仿宋"/>
                <w:snapToGrid w:val="0"/>
                <w:color w:val="FF0000"/>
                <w:kern w:val="28"/>
                <w:sz w:val="24"/>
                <w:highlight w:val="none"/>
              </w:rPr>
              <w:t>（3）中标供应商应在中标后提供一份纸质投标文件【正本】（包括资格文件、商务技术文件和报价文件，分别装订成册并每页加盖公章）给采购代理机构。</w:t>
            </w:r>
          </w:p>
          <w:p w14:paraId="058A391C">
            <w:pPr>
              <w:spacing w:line="360" w:lineRule="auto"/>
              <w:rPr>
                <w:rFonts w:hint="eastAsia" w:ascii="仿宋" w:hAnsi="仿宋" w:eastAsia="仿宋" w:cs="仿宋"/>
                <w:snapToGrid w:val="0"/>
                <w:color w:val="FF0000"/>
                <w:kern w:val="28"/>
                <w:sz w:val="24"/>
                <w:highlight w:val="none"/>
              </w:rPr>
            </w:pPr>
            <w:r>
              <w:rPr>
                <w:rFonts w:hint="eastAsia" w:ascii="仿宋" w:hAnsi="仿宋" w:eastAsia="仿宋" w:cs="仿宋"/>
                <w:snapToGrid w:val="0"/>
                <w:color w:val="FF0000"/>
                <w:kern w:val="28"/>
                <w:sz w:val="24"/>
                <w:highlight w:val="none"/>
              </w:rPr>
              <w:t>一份纸质投标文件【副本】（包括资格文件、商务技术文件和报价文件，分别装订成册并每页加盖公章）给采购单位。</w:t>
            </w:r>
          </w:p>
          <w:p w14:paraId="6DDBAA4D">
            <w:pPr>
              <w:spacing w:line="360" w:lineRule="auto"/>
              <w:rPr>
                <w:rFonts w:hint="eastAsia" w:ascii="仿宋" w:hAnsi="仿宋" w:eastAsia="仿宋" w:cs="仿宋"/>
                <w:kern w:val="28"/>
                <w:sz w:val="24"/>
                <w:highlight w:val="none"/>
              </w:rPr>
            </w:pPr>
            <w:r>
              <w:rPr>
                <w:rFonts w:hint="eastAsia" w:ascii="仿宋" w:hAnsi="仿宋" w:eastAsia="仿宋" w:cs="仿宋"/>
                <w:snapToGrid w:val="0"/>
                <w:kern w:val="28"/>
                <w:sz w:val="24"/>
                <w:highlight w:val="none"/>
              </w:rPr>
              <w:t>（4）投标文件均由商务资信文件、技术文件和报价文件组成。</w:t>
            </w:r>
          </w:p>
        </w:tc>
      </w:tr>
      <w:tr w14:paraId="410359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707875F4">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79CEA8DF">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B94745D">
            <w:pPr>
              <w:spacing w:line="360" w:lineRule="auto"/>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联合体投标的，联合体各方分别提供与联合体协议中规定的分工内容相应的业绩证明材料，业绩数量以提供材料较少的一方为准。</w:t>
            </w:r>
          </w:p>
        </w:tc>
      </w:tr>
      <w:tr w14:paraId="539550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14:paraId="6FD91230">
            <w:pPr>
              <w:snapToGrid w:val="0"/>
              <w:spacing w:line="360" w:lineRule="auto"/>
              <w:jc w:val="center"/>
              <w:rPr>
                <w:rFonts w:hint="eastAsia" w:ascii="仿宋" w:hAnsi="仿宋" w:eastAsia="仿宋" w:cs="仿宋"/>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14:paraId="5FDB3C0B">
            <w:pPr>
              <w:snapToGrid w:val="0"/>
              <w:spacing w:line="360" w:lineRule="auto"/>
              <w:jc w:val="center"/>
              <w:rPr>
                <w:rFonts w:hint="eastAsia" w:ascii="仿宋" w:hAnsi="仿宋" w:eastAsia="仿宋" w:cs="仿宋"/>
                <w:b/>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B448E43">
            <w:pPr>
              <w:spacing w:line="360" w:lineRule="auto"/>
              <w:rPr>
                <w:rFonts w:hint="eastAsia" w:ascii="仿宋" w:hAnsi="仿宋" w:eastAsia="仿宋" w:cs="仿宋"/>
                <w:snapToGrid w:val="0"/>
                <w:kern w:val="28"/>
                <w:sz w:val="24"/>
                <w:highlight w:val="none"/>
              </w:rPr>
            </w:pPr>
            <w:sdt>
              <w:sdtPr>
                <w:rPr>
                  <w:rFonts w:hint="eastAsia" w:ascii="仿宋" w:hAnsi="仿宋" w:eastAsia="仿宋" w:cs="仿宋"/>
                  <w:kern w:val="0"/>
                  <w:sz w:val="24"/>
                  <w:highlight w:val="none"/>
                </w:rPr>
                <w:id w:val="45"/>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 w:hAnsi="仿宋" w:eastAsia="仿宋" w:cs="仿宋"/>
                <w:snapToGrid w:val="0"/>
                <w:kern w:val="28"/>
                <w:sz w:val="24"/>
                <w:highlight w:val="none"/>
              </w:rPr>
              <w:t>联合体响应的，联合体各方均需按磋商文件第五部分评审标准要求提供资信证明文件，否则视为不符合相关要求。</w:t>
            </w:r>
          </w:p>
          <w:p w14:paraId="782C9AEB">
            <w:pPr>
              <w:spacing w:line="360" w:lineRule="auto"/>
              <w:rPr>
                <w:rFonts w:hint="eastAsia" w:ascii="仿宋" w:hAnsi="仿宋" w:eastAsia="仿宋" w:cs="仿宋"/>
                <w:snapToGrid w:val="0"/>
                <w:kern w:val="28"/>
                <w:sz w:val="24"/>
                <w:highlight w:val="none"/>
              </w:rPr>
            </w:pPr>
            <w:sdt>
              <w:sdtPr>
                <w:rPr>
                  <w:rFonts w:hint="eastAsia" w:ascii="仿宋" w:hAnsi="仿宋" w:eastAsia="仿宋" w:cs="仿宋"/>
                  <w:b/>
                  <w:bCs/>
                  <w:color w:val="F06E0E"/>
                  <w:kern w:val="0"/>
                  <w:sz w:val="24"/>
                  <w:highlight w:val="none"/>
                </w:rPr>
                <w:id w:val="46"/>
                <w14:checkbox>
                  <w14:checked w14:val="0"/>
                  <w14:checkedState w14:val="00FE" w14:font="Wingdings"/>
                  <w14:uncheckedState w14:val="2610" w14:font="MS Gothic"/>
                </w14:checkbox>
              </w:sdtPr>
              <w:sdtEndPr>
                <w:rPr>
                  <w:rFonts w:hint="eastAsia" w:ascii="仿宋" w:hAnsi="仿宋" w:eastAsia="仿宋" w:cs="仿宋"/>
                  <w:b/>
                  <w:bCs/>
                  <w:color w:val="F06E0E"/>
                  <w:kern w:val="0"/>
                  <w:sz w:val="24"/>
                  <w:highlight w:val="none"/>
                </w:rPr>
              </w:sdtEndPr>
              <w:sdtContent>
                <w:r>
                  <w:rPr>
                    <w:rFonts w:hint="eastAsia" w:ascii="仿宋" w:hAnsi="仿宋" w:eastAsia="仿宋" w:cs="仿宋"/>
                    <w:b/>
                    <w:bCs/>
                    <w:color w:val="F06E0E"/>
                    <w:kern w:val="0"/>
                    <w:sz w:val="24"/>
                    <w:szCs w:val="24"/>
                    <w:highlight w:val="none"/>
                    <w:lang w:val="en-US" w:eastAsia="zh-CN" w:bidi="ar-SA"/>
                  </w:rPr>
                  <w:t>☐</w:t>
                </w:r>
              </w:sdtContent>
            </w:sdt>
            <w:r>
              <w:rPr>
                <w:rFonts w:hint="eastAsia" w:ascii="仿宋" w:hAnsi="仿宋" w:eastAsia="仿宋" w:cs="仿宋"/>
                <w:b/>
                <w:bCs/>
                <w:snapToGrid w:val="0"/>
                <w:color w:val="F06E0E"/>
                <w:kern w:val="28"/>
                <w:sz w:val="24"/>
                <w:highlight w:val="none"/>
              </w:rPr>
              <w:t>联合体响应的，</w:t>
            </w:r>
            <w:r>
              <w:rPr>
                <w:rFonts w:hint="eastAsia" w:ascii="仿宋" w:hAnsi="仿宋" w:eastAsia="仿宋" w:cs="仿宋"/>
                <w:snapToGrid w:val="0"/>
                <w:kern w:val="28"/>
                <w:sz w:val="24"/>
                <w:highlight w:val="none"/>
              </w:rPr>
              <w:t>联合体中有一方或者联合体成员根据分工按磋商文件第五部分评审标准要求提供资信证明文件的，视为符合了相关要求。</w:t>
            </w:r>
          </w:p>
        </w:tc>
      </w:tr>
    </w:tbl>
    <w:p w14:paraId="06A496F7">
      <w:pPr>
        <w:snapToGrid w:val="0"/>
        <w:jc w:val="center"/>
        <w:rPr>
          <w:rFonts w:hint="eastAsia" w:ascii="仿宋" w:hAnsi="仿宋" w:eastAsia="仿宋" w:cs="仿宋"/>
          <w:b/>
          <w:sz w:val="32"/>
          <w:szCs w:val="20"/>
        </w:rPr>
      </w:pPr>
    </w:p>
    <w:p w14:paraId="260A430F">
      <w:pPr>
        <w:adjustRightInd/>
        <w:spacing w:line="360" w:lineRule="auto"/>
        <w:ind w:firstLine="3845" w:firstLineChars="1197"/>
        <w:outlineLvl w:val="1"/>
        <w:rPr>
          <w:rFonts w:hint="eastAsia" w:ascii="仿宋" w:hAnsi="仿宋" w:eastAsia="仿宋" w:cs="仿宋"/>
          <w:b/>
          <w:sz w:val="32"/>
          <w:szCs w:val="20"/>
        </w:rPr>
      </w:pPr>
      <w:r>
        <w:rPr>
          <w:rFonts w:hint="eastAsia" w:ascii="仿宋" w:hAnsi="仿宋" w:eastAsia="仿宋" w:cs="仿宋"/>
          <w:b/>
          <w:sz w:val="32"/>
          <w:szCs w:val="20"/>
        </w:rPr>
        <w:t>二、总则</w:t>
      </w:r>
    </w:p>
    <w:p w14:paraId="19AA036F">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1. 适用范围</w:t>
      </w:r>
    </w:p>
    <w:p w14:paraId="2F568198">
      <w:pPr>
        <w:snapToGrid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本磋商文件适用于该项目的邀请、响应、开启响应文件、信用信息查询、资格性审查、评审、成交、合同、验收等行为（法律、法规另有规定的，从其规定）。</w:t>
      </w:r>
    </w:p>
    <w:p w14:paraId="37ED73A3">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2.定义</w:t>
      </w:r>
    </w:p>
    <w:p w14:paraId="6A9B7436">
      <w:pPr>
        <w:spacing w:line="360" w:lineRule="auto"/>
        <w:ind w:firstLine="480" w:firstLineChars="200"/>
        <w:rPr>
          <w:rFonts w:hint="eastAsia" w:ascii="仿宋" w:hAnsi="仿宋" w:eastAsia="仿宋" w:cs="仿宋"/>
          <w:sz w:val="24"/>
        </w:rPr>
      </w:pPr>
      <w:r>
        <w:rPr>
          <w:rFonts w:hint="eastAsia" w:ascii="仿宋" w:hAnsi="仿宋" w:eastAsia="仿宋" w:cs="仿宋"/>
          <w:sz w:val="24"/>
        </w:rPr>
        <w:t>2.1 “采购人”系指磋商邀请公告中载明的本项目的采购人。</w:t>
      </w:r>
    </w:p>
    <w:p w14:paraId="10C948DE">
      <w:pPr>
        <w:spacing w:line="360" w:lineRule="auto"/>
        <w:ind w:firstLine="480" w:firstLineChars="200"/>
        <w:rPr>
          <w:rFonts w:hint="eastAsia" w:ascii="仿宋" w:hAnsi="仿宋" w:eastAsia="仿宋" w:cs="仿宋"/>
          <w:sz w:val="24"/>
        </w:rPr>
      </w:pPr>
      <w:r>
        <w:rPr>
          <w:rFonts w:hint="eastAsia" w:ascii="仿宋" w:hAnsi="仿宋" w:eastAsia="仿宋" w:cs="仿宋"/>
          <w:sz w:val="24"/>
        </w:rPr>
        <w:t>2.2 “</w:t>
      </w:r>
      <w:r>
        <w:rPr>
          <w:rFonts w:hint="eastAsia" w:ascii="仿宋" w:hAnsi="仿宋" w:eastAsia="仿宋" w:cs="仿宋"/>
          <w:sz w:val="24"/>
          <w:lang w:eastAsia="zh-CN"/>
        </w:rPr>
        <w:t>采购代理机构</w:t>
      </w:r>
      <w:r>
        <w:rPr>
          <w:rFonts w:hint="eastAsia" w:ascii="仿宋" w:hAnsi="仿宋" w:eastAsia="仿宋" w:cs="仿宋"/>
          <w:sz w:val="24"/>
        </w:rPr>
        <w:t>”系指磋商邀请公告中载明的本项目的</w:t>
      </w:r>
      <w:r>
        <w:rPr>
          <w:rFonts w:hint="eastAsia" w:ascii="仿宋" w:hAnsi="仿宋" w:eastAsia="仿宋" w:cs="仿宋"/>
          <w:sz w:val="24"/>
          <w:lang w:eastAsia="zh-CN"/>
        </w:rPr>
        <w:t>采购代理机构</w:t>
      </w:r>
      <w:r>
        <w:rPr>
          <w:rFonts w:hint="eastAsia" w:ascii="仿宋" w:hAnsi="仿宋" w:eastAsia="仿宋" w:cs="仿宋"/>
          <w:sz w:val="24"/>
        </w:rPr>
        <w:t>。</w:t>
      </w:r>
    </w:p>
    <w:p w14:paraId="3D95CE83">
      <w:pPr>
        <w:spacing w:line="360" w:lineRule="auto"/>
        <w:ind w:firstLine="480" w:firstLineChars="200"/>
        <w:rPr>
          <w:rFonts w:hint="eastAsia" w:ascii="仿宋" w:hAnsi="仿宋" w:eastAsia="仿宋" w:cs="仿宋"/>
          <w:sz w:val="24"/>
        </w:rPr>
      </w:pPr>
      <w:r>
        <w:rPr>
          <w:rFonts w:hint="eastAsia" w:ascii="仿宋" w:hAnsi="仿宋" w:eastAsia="仿宋" w:cs="仿宋"/>
          <w:sz w:val="24"/>
        </w:rPr>
        <w:t>2.3 “供应商”系指响应磋商、参加本次竞争的法人、其他组织或自然人。</w:t>
      </w:r>
    </w:p>
    <w:p w14:paraId="38FBCD82">
      <w:pPr>
        <w:spacing w:line="360" w:lineRule="auto"/>
        <w:ind w:firstLine="480" w:firstLineChars="200"/>
        <w:rPr>
          <w:rFonts w:hint="eastAsia"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14:paraId="6D52932F">
      <w:pPr>
        <w:spacing w:line="360" w:lineRule="auto"/>
        <w:ind w:firstLine="480" w:firstLineChars="200"/>
        <w:rPr>
          <w:rFonts w:hint="eastAsia" w:ascii="仿宋" w:hAnsi="仿宋" w:eastAsia="仿宋" w:cs="仿宋"/>
          <w:sz w:val="24"/>
        </w:rPr>
      </w:pPr>
      <w:r>
        <w:rPr>
          <w:rFonts w:hint="eastAsia" w:ascii="仿宋" w:hAnsi="仿宋" w:eastAsia="仿宋" w:cs="仿宋"/>
          <w:sz w:val="24"/>
        </w:rPr>
        <w:t>2.5 “成交人”系指经评审确定的成交供应商。</w:t>
      </w:r>
    </w:p>
    <w:p w14:paraId="35E27237">
      <w:pPr>
        <w:spacing w:line="360" w:lineRule="auto"/>
        <w:ind w:firstLine="480" w:firstLineChars="200"/>
        <w:rPr>
          <w:rFonts w:hint="eastAsia" w:ascii="仿宋" w:hAnsi="仿宋" w:eastAsia="仿宋" w:cs="仿宋"/>
          <w:sz w:val="24"/>
        </w:rPr>
      </w:pPr>
      <w:r>
        <w:rPr>
          <w:rFonts w:hint="eastAsia" w:ascii="仿宋" w:hAnsi="仿宋" w:eastAsia="仿宋" w:cs="仿宋"/>
          <w:sz w:val="24"/>
        </w:rPr>
        <w:t>2.6“响应文件”系指供应商提交的商务技术文件。供应商提交最后报价后，最后报价是供应商响应文件的有效组成部分。</w:t>
      </w:r>
    </w:p>
    <w:p w14:paraId="10A75649">
      <w:pPr>
        <w:spacing w:line="360" w:lineRule="auto"/>
        <w:ind w:firstLine="480" w:firstLineChars="200"/>
        <w:rPr>
          <w:rFonts w:hint="eastAsia" w:ascii="仿宋" w:hAnsi="仿宋" w:eastAsia="仿宋" w:cs="仿宋"/>
          <w:sz w:val="24"/>
        </w:rPr>
      </w:pPr>
      <w:r>
        <w:rPr>
          <w:rFonts w:hint="eastAsia" w:ascii="仿宋" w:hAnsi="仿宋" w:eastAsia="仿宋" w:cs="仿宋"/>
          <w:sz w:val="24"/>
        </w:rPr>
        <w:t>2.7“电子交易平台”</w:t>
      </w:r>
      <w:r>
        <w:rPr>
          <w:rFonts w:hint="eastAsia" w:ascii="仿宋" w:hAnsi="仿宋" w:eastAsia="仿宋" w:cs="仿宋"/>
          <w:sz w:val="24"/>
          <w:lang w:val="en-US" w:eastAsia="zh-CN"/>
        </w:rPr>
        <w:t>系</w:t>
      </w:r>
      <w:r>
        <w:rPr>
          <w:rFonts w:hint="eastAsia" w:ascii="仿宋" w:hAnsi="仿宋" w:eastAsia="仿宋" w:cs="仿宋"/>
          <w:sz w:val="24"/>
        </w:rPr>
        <w:t>指本项目政府采购活动所依托的政府采购云平台（</w:t>
      </w:r>
      <w:r>
        <w:rPr>
          <w:rFonts w:hint="eastAsia" w:ascii="仿宋" w:hAnsi="仿宋" w:eastAsia="仿宋" w:cs="仿宋"/>
        </w:rPr>
        <w:fldChar w:fldCharType="begin"/>
      </w:r>
      <w:r>
        <w:rPr>
          <w:rFonts w:hint="eastAsia" w:ascii="仿宋" w:hAnsi="仿宋" w:eastAsia="仿宋" w:cs="仿宋"/>
        </w:rPr>
        <w:instrText xml:space="preserve"> HYPERLINK "https://www.zcygov.cn/" </w:instrText>
      </w:r>
      <w:r>
        <w:rPr>
          <w:rFonts w:hint="eastAsia" w:ascii="仿宋" w:hAnsi="仿宋" w:eastAsia="仿宋" w:cs="仿宋"/>
        </w:rPr>
        <w:fldChar w:fldCharType="separate"/>
      </w:r>
      <w:r>
        <w:rPr>
          <w:rStyle w:val="69"/>
          <w:rFonts w:hint="eastAsia" w:ascii="仿宋" w:hAnsi="仿宋" w:eastAsia="仿宋" w:cs="仿宋"/>
          <w:snapToGrid/>
          <w:color w:val="auto"/>
          <w:kern w:val="2"/>
          <w:sz w:val="24"/>
          <w:szCs w:val="24"/>
        </w:rPr>
        <w:t>https://www.zcygov.cn/</w:t>
      </w:r>
      <w:r>
        <w:rPr>
          <w:rStyle w:val="69"/>
          <w:rFonts w:hint="eastAsia" w:ascii="仿宋" w:hAnsi="仿宋" w:eastAsia="仿宋" w:cs="仿宋"/>
          <w:snapToGrid/>
          <w:color w:val="auto"/>
          <w:kern w:val="2"/>
          <w:sz w:val="24"/>
          <w:szCs w:val="24"/>
        </w:rPr>
        <w:fldChar w:fldCharType="end"/>
      </w:r>
      <w:r>
        <w:rPr>
          <w:rFonts w:hint="eastAsia" w:ascii="仿宋" w:hAnsi="仿宋" w:eastAsia="仿宋" w:cs="仿宋"/>
          <w:sz w:val="24"/>
        </w:rPr>
        <w:t>）。</w:t>
      </w:r>
    </w:p>
    <w:p w14:paraId="5FA4B275">
      <w:pPr>
        <w:spacing w:line="360" w:lineRule="auto"/>
        <w:ind w:firstLine="480" w:firstLineChars="200"/>
        <w:rPr>
          <w:rFonts w:hint="eastAsia" w:ascii="仿宋" w:hAnsi="仿宋" w:eastAsia="仿宋" w:cs="仿宋"/>
          <w:sz w:val="24"/>
        </w:rPr>
      </w:pPr>
      <w:r>
        <w:rPr>
          <w:rFonts w:hint="eastAsia" w:ascii="仿宋" w:hAnsi="仿宋" w:eastAsia="仿宋" w:cs="仿宋"/>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14:paraId="110322CB">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2.9 </w:t>
      </w:r>
      <w:r>
        <w:rPr>
          <w:rFonts w:hint="eastAsia" w:ascii="仿宋" w:hAnsi="仿宋" w:eastAsia="仿宋" w:cs="仿宋"/>
          <w:sz w:val="24"/>
          <w:u w:val="single"/>
        </w:rPr>
        <w:t>“书面形式”包括数据电文形式与纸质形式。数据电文形式与纸质形式的采购活动具有同等法律效力。</w:t>
      </w:r>
    </w:p>
    <w:p w14:paraId="5789FF3D">
      <w:pPr>
        <w:snapToGrid w:val="0"/>
        <w:spacing w:line="360" w:lineRule="auto"/>
        <w:ind w:firstLine="480" w:firstLineChars="200"/>
        <w:jc w:val="left"/>
        <w:rPr>
          <w:rFonts w:hint="eastAsia" w:ascii="仿宋" w:hAnsi="仿宋" w:eastAsia="仿宋" w:cs="仿宋"/>
          <w:b/>
          <w:sz w:val="24"/>
        </w:rPr>
      </w:pPr>
      <w:r>
        <w:rPr>
          <w:rFonts w:hint="eastAsia" w:ascii="仿宋" w:hAnsi="仿宋" w:eastAsia="仿宋" w:cs="仿宋"/>
          <w:sz w:val="24"/>
        </w:rPr>
        <w:t>2.10 “▲” 系指实质性要求条款， “※”系指磋商过程中可能实质性变动的内容， “</w:t>
      </w:r>
      <w:sdt>
        <w:sdtPr>
          <w:rPr>
            <w:rFonts w:hint="eastAsia" w:ascii="仿宋" w:hAnsi="仿宋" w:eastAsia="仿宋" w:cs="仿宋"/>
            <w:kern w:val="0"/>
            <w:sz w:val="24"/>
          </w:rPr>
          <w:id w:val="512970236"/>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szCs w:val="24"/>
              <w:lang w:val="en-US" w:eastAsia="zh-CN" w:bidi="ar-SA"/>
            </w:rPr>
            <w:t>þ</w:t>
          </w:r>
        </w:sdtContent>
      </w:sdt>
      <w:r>
        <w:rPr>
          <w:rFonts w:hint="eastAsia" w:ascii="仿宋" w:hAnsi="仿宋" w:eastAsia="仿宋" w:cs="仿宋"/>
          <w:sz w:val="24"/>
        </w:rPr>
        <w:t>” 系指适用本项目的要求，“</w:t>
      </w:r>
      <w:sdt>
        <w:sdtPr>
          <w:rPr>
            <w:rFonts w:hint="eastAsia" w:ascii="仿宋" w:hAnsi="仿宋" w:eastAsia="仿宋" w:cs="仿宋"/>
            <w:kern w:val="0"/>
            <w:sz w:val="24"/>
          </w:rPr>
          <w:id w:val="404888855"/>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 系指不适用本项目的要求。</w:t>
      </w:r>
    </w:p>
    <w:p w14:paraId="40DCDBAE">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3. 响应有效期</w:t>
      </w:r>
    </w:p>
    <w:p w14:paraId="4EB82D68">
      <w:pPr>
        <w:spacing w:line="360" w:lineRule="auto"/>
        <w:ind w:firstLine="480" w:firstLineChars="200"/>
        <w:rPr>
          <w:rFonts w:hint="eastAsia" w:ascii="仿宋" w:hAnsi="仿宋" w:eastAsia="仿宋" w:cs="仿宋"/>
          <w:b/>
          <w:sz w:val="24"/>
          <w:szCs w:val="21"/>
        </w:rPr>
      </w:pPr>
      <w:r>
        <w:rPr>
          <w:rFonts w:hint="eastAsia" w:ascii="仿宋" w:hAnsi="仿宋" w:eastAsia="仿宋" w:cs="仿宋"/>
          <w:sz w:val="24"/>
          <w:szCs w:val="20"/>
        </w:rPr>
        <w:t>▲3.1</w:t>
      </w:r>
      <w:r>
        <w:rPr>
          <w:rFonts w:hint="eastAsia" w:ascii="仿宋" w:hAnsi="仿宋" w:eastAsia="仿宋" w:cs="仿宋"/>
          <w:b/>
          <w:sz w:val="24"/>
          <w:szCs w:val="20"/>
        </w:rPr>
        <w:t>响应有效期为从提交响应文件的截止之日起90天。供应商的响应文件中承</w:t>
      </w:r>
      <w:r>
        <w:rPr>
          <w:rFonts w:hint="eastAsia" w:ascii="仿宋" w:hAnsi="仿宋" w:eastAsia="仿宋" w:cs="仿宋"/>
          <w:b/>
          <w:sz w:val="24"/>
          <w:szCs w:val="21"/>
        </w:rPr>
        <w:t>诺的响应有效期少于磋商文件中载明的磋商有效期的，响应无效。</w:t>
      </w:r>
    </w:p>
    <w:p w14:paraId="4B919E21">
      <w:pPr>
        <w:pStyle w:val="394"/>
        <w:spacing w:before="0"/>
        <w:ind w:firstLine="480"/>
        <w:rPr>
          <w:rFonts w:hint="eastAsia" w:ascii="仿宋" w:hAnsi="仿宋" w:eastAsia="仿宋" w:cs="仿宋"/>
        </w:rPr>
      </w:pPr>
      <w:r>
        <w:rPr>
          <w:rFonts w:hint="eastAsia" w:ascii="仿宋" w:hAnsi="仿宋" w:eastAsia="仿宋" w:cs="仿宋"/>
        </w:rPr>
        <w:t>3.2响应文件合格提交后，自响应截止日期起，在响应有效期内有效。</w:t>
      </w:r>
    </w:p>
    <w:p w14:paraId="70B7C050">
      <w:pPr>
        <w:pStyle w:val="394"/>
        <w:spacing w:before="0"/>
        <w:ind w:firstLine="480"/>
        <w:rPr>
          <w:rFonts w:hint="eastAsia" w:ascii="仿宋" w:hAnsi="仿宋" w:eastAsia="仿宋" w:cs="仿宋"/>
        </w:rPr>
      </w:pPr>
      <w:r>
        <w:rPr>
          <w:rFonts w:hint="eastAsia" w:ascii="仿宋" w:hAnsi="仿宋" w:eastAsia="仿宋" w:cs="仿宋"/>
        </w:rPr>
        <w:t>3.3在原定响应有效期满之前，如果出现特殊情况，</w:t>
      </w:r>
      <w:r>
        <w:rPr>
          <w:rFonts w:hint="eastAsia" w:ascii="仿宋" w:hAnsi="仿宋" w:eastAsia="仿宋" w:cs="仿宋"/>
          <w:lang w:eastAsia="zh-CN"/>
        </w:rPr>
        <w:t>采购代理机构</w:t>
      </w:r>
      <w:r>
        <w:rPr>
          <w:rFonts w:hint="eastAsia" w:ascii="仿宋" w:hAnsi="仿宋" w:eastAsia="仿宋" w:cs="仿宋"/>
        </w:rPr>
        <w:t>可以以书面形式通知供应商延长响应有效期。供应商同意延长的，不得要求或被允许修改其响应文件;供应商拒绝延长的，其响应无效。</w:t>
      </w:r>
      <w:r>
        <w:rPr>
          <w:rFonts w:hint="eastAsia" w:ascii="仿宋" w:hAnsi="仿宋" w:eastAsia="仿宋" w:cs="仿宋"/>
          <w:szCs w:val="24"/>
        </w:rPr>
        <w:t>拒绝延长磋商有效期的供应商不得再参与该项目后续采购活动。</w:t>
      </w:r>
    </w:p>
    <w:p w14:paraId="5E149FCE">
      <w:pPr>
        <w:tabs>
          <w:tab w:val="left" w:pos="3780"/>
        </w:tabs>
        <w:spacing w:line="360" w:lineRule="auto"/>
        <w:rPr>
          <w:rFonts w:hint="eastAsia" w:ascii="仿宋" w:hAnsi="仿宋" w:eastAsia="仿宋" w:cs="仿宋"/>
          <w:b/>
          <w:sz w:val="24"/>
        </w:rPr>
      </w:pPr>
      <w:r>
        <w:rPr>
          <w:rFonts w:hint="eastAsia" w:ascii="仿宋" w:hAnsi="仿宋" w:eastAsia="仿宋" w:cs="仿宋"/>
          <w:b/>
          <w:sz w:val="24"/>
        </w:rPr>
        <w:t>4．响应费用</w:t>
      </w:r>
    </w:p>
    <w:p w14:paraId="2B0546D2">
      <w:pPr>
        <w:pStyle w:val="34"/>
        <w:spacing w:line="360" w:lineRule="auto"/>
        <w:ind w:firstLine="360" w:firstLineChars="150"/>
        <w:rPr>
          <w:rFonts w:hint="eastAsia" w:ascii="仿宋" w:hAnsi="仿宋" w:eastAsia="仿宋" w:cs="仿宋"/>
          <w:sz w:val="24"/>
          <w:lang w:val="zh-CN"/>
        </w:rPr>
      </w:pPr>
      <w:r>
        <w:rPr>
          <w:rFonts w:hint="eastAsia" w:ascii="仿宋" w:hAnsi="仿宋" w:eastAsia="仿宋" w:cs="仿宋"/>
          <w:sz w:val="24"/>
        </w:rPr>
        <w:t>供应商需自行承担涉及响应的一切费用</w:t>
      </w:r>
      <w:r>
        <w:rPr>
          <w:rFonts w:hint="eastAsia" w:ascii="仿宋" w:hAnsi="仿宋" w:eastAsia="仿宋" w:cs="仿宋"/>
          <w:sz w:val="24"/>
          <w:lang w:val="zh-CN"/>
        </w:rPr>
        <w:t>。</w:t>
      </w:r>
    </w:p>
    <w:p w14:paraId="1B082DCF">
      <w:pPr>
        <w:spacing w:line="360" w:lineRule="auto"/>
        <w:jc w:val="center"/>
        <w:rPr>
          <w:rFonts w:hint="eastAsia" w:ascii="仿宋" w:hAnsi="仿宋" w:eastAsia="仿宋" w:cs="仿宋"/>
          <w:b/>
          <w:sz w:val="24"/>
        </w:rPr>
      </w:pPr>
    </w:p>
    <w:p w14:paraId="6CBB3612">
      <w:pPr>
        <w:adjustRightInd/>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三、需要落实的政府采购政策</w:t>
      </w:r>
    </w:p>
    <w:p w14:paraId="6C1FA1E4">
      <w:pPr>
        <w:pStyle w:val="394"/>
        <w:spacing w:before="0"/>
        <w:ind w:firstLine="0" w:firstLineChars="0"/>
        <w:rPr>
          <w:rFonts w:hint="eastAsia" w:ascii="仿宋" w:hAnsi="仿宋" w:eastAsia="仿宋" w:cs="仿宋"/>
          <w:b/>
          <w:szCs w:val="24"/>
        </w:rPr>
      </w:pPr>
      <w:r>
        <w:rPr>
          <w:rFonts w:hint="eastAsia" w:ascii="仿宋" w:hAnsi="仿宋" w:eastAsia="仿宋" w:cs="仿宋"/>
          <w:b/>
          <w:szCs w:val="24"/>
        </w:rPr>
        <w:t>1.是否允许采购进口产品要求</w:t>
      </w:r>
    </w:p>
    <w:p w14:paraId="17B2EF84">
      <w:pPr>
        <w:pStyle w:val="34"/>
        <w:spacing w:line="360" w:lineRule="auto"/>
        <w:ind w:firstLine="360" w:firstLineChars="150"/>
        <w:rPr>
          <w:rFonts w:hint="eastAsia" w:ascii="仿宋" w:hAnsi="仿宋" w:eastAsia="仿宋" w:cs="仿宋"/>
          <w:sz w:val="24"/>
        </w:rPr>
      </w:pPr>
      <w:r>
        <w:rPr>
          <w:rFonts w:hint="eastAsia" w:ascii="仿宋" w:hAnsi="仿宋" w:eastAsia="仿宋" w:cs="仿宋"/>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sz w:val="24"/>
          <w:lang w:eastAsia="zh-CN"/>
        </w:rPr>
        <w:t>采购代理机构</w:t>
      </w:r>
      <w:r>
        <w:rPr>
          <w:rFonts w:hint="eastAsia" w:ascii="仿宋" w:hAnsi="仿宋" w:eastAsia="仿宋" w:cs="仿宋"/>
          <w:sz w:val="24"/>
        </w:rPr>
        <w:t>不会对其加以限制，仍将按照公平竞争原则实施采购）；</w:t>
      </w:r>
      <w:r>
        <w:rPr>
          <w:rFonts w:hint="eastAsia" w:ascii="仿宋" w:hAnsi="仿宋" w:eastAsia="仿宋" w:cs="仿宋"/>
          <w:kern w:val="0"/>
          <w:sz w:val="24"/>
        </w:rPr>
        <w:t>优先采购向我国企业转让技术、与我国企业签订消化吸收再创新方案的供应商的进口产品</w:t>
      </w:r>
      <w:r>
        <w:rPr>
          <w:rFonts w:hint="eastAsia" w:ascii="仿宋" w:hAnsi="仿宋" w:eastAsia="仿宋" w:cs="仿宋"/>
          <w:sz w:val="24"/>
        </w:rPr>
        <w:t>。</w:t>
      </w:r>
    </w:p>
    <w:p w14:paraId="7E9549B0">
      <w:pPr>
        <w:spacing w:line="360" w:lineRule="auto"/>
        <w:rPr>
          <w:rFonts w:hint="eastAsia" w:ascii="仿宋" w:hAnsi="仿宋" w:eastAsia="仿宋" w:cs="仿宋"/>
          <w:b/>
          <w:sz w:val="24"/>
        </w:rPr>
      </w:pPr>
      <w:r>
        <w:rPr>
          <w:rFonts w:hint="eastAsia" w:ascii="仿宋" w:hAnsi="仿宋" w:eastAsia="仿宋" w:cs="仿宋"/>
          <w:b/>
          <w:sz w:val="24"/>
        </w:rPr>
        <w:t>2.支持绿色发展</w:t>
      </w:r>
    </w:p>
    <w:p w14:paraId="4E943991">
      <w:pPr>
        <w:spacing w:line="360" w:lineRule="auto"/>
        <w:ind w:firstLine="480" w:firstLineChars="200"/>
        <w:rPr>
          <w:rFonts w:hint="eastAsia" w:ascii="仿宋" w:hAnsi="仿宋" w:eastAsia="仿宋" w:cs="仿宋"/>
          <w:b/>
          <w:sz w:val="24"/>
        </w:rPr>
      </w:pPr>
      <w:r>
        <w:rPr>
          <w:rFonts w:hint="eastAsia" w:ascii="仿宋" w:hAnsi="仿宋" w:eastAsia="仿宋" w:cs="仿宋"/>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仿宋" w:hAnsi="仿宋" w:eastAsia="仿宋" w:cs="仿宋"/>
          <w:b/>
          <w:sz w:val="24"/>
        </w:rPr>
        <w:t>▲采购人拟采购的产品属于政府强制采购的节能产品品目清单范围的，供应商相应的响应产品未获得国家确定的认证机构出具的、处于有效期之内的节能产品认证证书的，响应无效。</w:t>
      </w:r>
    </w:p>
    <w:p w14:paraId="50CE685B">
      <w:pPr>
        <w:spacing w:line="360" w:lineRule="auto"/>
        <w:ind w:firstLine="480" w:firstLineChars="200"/>
        <w:rPr>
          <w:rFonts w:hint="eastAsia" w:ascii="仿宋" w:hAnsi="仿宋" w:eastAsia="仿宋" w:cs="仿宋"/>
          <w:sz w:val="24"/>
        </w:rPr>
      </w:pPr>
      <w:r>
        <w:rPr>
          <w:rFonts w:hint="eastAsia" w:ascii="仿宋" w:hAnsi="仿宋" w:eastAsia="仿宋" w:cs="仿宋"/>
          <w:sz w:val="24"/>
        </w:rPr>
        <w:t>2.2纳入政府采购管理的修缮、装修类项目采购建材的，鼓励采购单位将绿色建材性能、指标等作为实质性条件纳入采购文件和合同，具体性能指标要求参考相关绿色建材政府采购需求标准。</w:t>
      </w:r>
    </w:p>
    <w:p w14:paraId="31010C3C">
      <w:pPr>
        <w:spacing w:line="360" w:lineRule="auto"/>
        <w:ind w:firstLine="480" w:firstLineChars="200"/>
        <w:rPr>
          <w:rFonts w:hint="eastAsia" w:ascii="仿宋" w:hAnsi="仿宋" w:eastAsia="仿宋" w:cs="仿宋"/>
          <w:sz w:val="24"/>
        </w:rPr>
      </w:pPr>
      <w:r>
        <w:rPr>
          <w:rFonts w:hint="eastAsia" w:ascii="仿宋" w:hAnsi="仿宋" w:eastAsia="仿宋" w:cs="仿宋"/>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仿宋" w:hAnsi="仿宋" w:eastAsia="仿宋" w:cs="仿宋"/>
          <w:sz w:val="24"/>
          <w:highlight w:val="none"/>
        </w:rPr>
        <w:t>鼓励采购单位优先采购秸秆环保板材等资源综合利用产品。鼓励采购单位优先采购绿色物流配送服务、提供新能源交通工具的租赁服务。</w:t>
      </w:r>
    </w:p>
    <w:p w14:paraId="4B4D9306">
      <w:pPr>
        <w:spacing w:line="360" w:lineRule="auto"/>
        <w:ind w:firstLine="480" w:firstLineChars="200"/>
        <w:rPr>
          <w:rFonts w:hint="eastAsia" w:ascii="仿宋" w:hAnsi="仿宋" w:eastAsia="仿宋" w:cs="仿宋"/>
          <w:sz w:val="24"/>
        </w:rPr>
      </w:pPr>
      <w:r>
        <w:rPr>
          <w:rFonts w:hint="eastAsia" w:ascii="仿宋" w:hAnsi="仿宋" w:eastAsia="仿宋" w:cs="仿宋"/>
          <w:sz w:val="24"/>
          <w:highlight w:val="none"/>
        </w:rPr>
        <w:t>2.4 鼓励供应商在参加政府采购过程中开展绿色设计、选择绿色材料、打造绿色制造工艺、开展绿色运输、做好废弃产品回收处理，实现产品全周期的绿色环保。鼓励采购单位对其提高预付款比例、免收履约保证金。</w:t>
      </w:r>
    </w:p>
    <w:p w14:paraId="4E017773">
      <w:pPr>
        <w:spacing w:line="360" w:lineRule="auto"/>
        <w:ind w:firstLine="480" w:firstLineChars="200"/>
        <w:rPr>
          <w:rFonts w:hint="eastAsia" w:ascii="仿宋" w:hAnsi="仿宋" w:eastAsia="仿宋" w:cs="仿宋"/>
          <w:sz w:val="24"/>
        </w:rPr>
      </w:pPr>
    </w:p>
    <w:p w14:paraId="1FB643AA">
      <w:pPr>
        <w:pStyle w:val="34"/>
        <w:spacing w:line="360" w:lineRule="auto"/>
        <w:rPr>
          <w:rFonts w:hint="eastAsia" w:ascii="仿宋" w:hAnsi="仿宋" w:eastAsia="仿宋" w:cs="仿宋"/>
          <w:b/>
          <w:sz w:val="24"/>
          <w:szCs w:val="24"/>
        </w:rPr>
      </w:pPr>
      <w:r>
        <w:rPr>
          <w:rFonts w:hint="eastAsia" w:ascii="仿宋" w:hAnsi="仿宋" w:eastAsia="仿宋" w:cs="仿宋"/>
          <w:b/>
          <w:sz w:val="24"/>
          <w:szCs w:val="24"/>
        </w:rPr>
        <w:t>3.支持中小企业发展。</w:t>
      </w:r>
    </w:p>
    <w:p w14:paraId="1E020E0F">
      <w:pPr>
        <w:spacing w:line="360" w:lineRule="auto"/>
        <w:ind w:firstLine="480" w:firstLineChars="200"/>
        <w:rPr>
          <w:rFonts w:hint="eastAsia" w:ascii="仿宋" w:hAnsi="仿宋" w:eastAsia="仿宋" w:cs="仿宋"/>
          <w:sz w:val="24"/>
        </w:rPr>
      </w:pPr>
      <w:r>
        <w:rPr>
          <w:rFonts w:hint="eastAsia" w:ascii="仿宋" w:hAnsi="仿宋" w:eastAsia="仿宋" w:cs="仿宋"/>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0B331BCB">
      <w:pPr>
        <w:spacing w:line="360" w:lineRule="auto"/>
        <w:ind w:firstLine="480" w:firstLineChars="200"/>
        <w:rPr>
          <w:rFonts w:hint="eastAsia" w:ascii="仿宋" w:hAnsi="仿宋" w:eastAsia="仿宋" w:cs="仿宋"/>
          <w:sz w:val="24"/>
        </w:rPr>
      </w:pPr>
      <w:r>
        <w:rPr>
          <w:rFonts w:hint="eastAsia" w:ascii="仿宋" w:hAnsi="仿宋" w:eastAsia="仿宋" w:cs="仿宋"/>
          <w:sz w:val="24"/>
        </w:rPr>
        <w:t>符合中小企业划分标准的个体工商户，在政府采购活动中视同中小企业。</w:t>
      </w:r>
    </w:p>
    <w:p w14:paraId="65AFC715">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bCs/>
          <w:sz w:val="24"/>
        </w:rPr>
        <w:t>3.2</w:t>
      </w:r>
      <w:r>
        <w:rPr>
          <w:rFonts w:hint="eastAsia" w:ascii="仿宋" w:hAnsi="仿宋" w:eastAsia="仿宋" w:cs="仿宋"/>
          <w:kern w:val="0"/>
          <w:sz w:val="24"/>
        </w:rPr>
        <w:t>在政府采购活动中，服务类项目采购，服务由中小企业承接，即提供服务的人员为中小企业依照《中华人民共和国劳动合同法》订立劳动合同的从业人员，享受中小企业扶持政策。</w:t>
      </w:r>
    </w:p>
    <w:p w14:paraId="362F3A0E">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14:paraId="2AEF9C7B">
      <w:pPr>
        <w:spacing w:line="360" w:lineRule="auto"/>
        <w:ind w:firstLine="480" w:firstLineChars="200"/>
        <w:rPr>
          <w:rFonts w:hint="eastAsia" w:ascii="仿宋" w:hAnsi="仿宋" w:eastAsia="仿宋" w:cs="仿宋"/>
          <w:sz w:val="24"/>
        </w:rPr>
      </w:pPr>
      <w:r>
        <w:rPr>
          <w:rFonts w:hint="eastAsia" w:ascii="仿宋" w:hAnsi="仿宋" w:eastAsia="仿宋" w:cs="仿宋"/>
          <w:sz w:val="24"/>
        </w:rPr>
        <w:t>3.3对于未预留份额专门面向中小企业的政府采购服务项目，以及预留份额政府采购服务项目中的非预留部分标项，对小型和微型企业的最后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6%的扣除，用扣除后的价格参加评审。组成联合体或者接受分包的小微企业与联合体内其他企业、分包企业之间存在直接控股、管理关系的，不享受价格扣除优惠政策。</w:t>
      </w:r>
    </w:p>
    <w:p w14:paraId="113EF561">
      <w:pPr>
        <w:spacing w:line="360" w:lineRule="auto"/>
        <w:ind w:firstLine="480" w:firstLineChars="200"/>
        <w:rPr>
          <w:rFonts w:hint="eastAsia" w:ascii="仿宋" w:hAnsi="仿宋" w:eastAsia="仿宋" w:cs="仿宋"/>
          <w:sz w:val="24"/>
        </w:rPr>
      </w:pPr>
      <w:r>
        <w:rPr>
          <w:rFonts w:hint="eastAsia" w:ascii="仿宋" w:hAnsi="仿宋" w:eastAsia="仿宋" w:cs="仿宋"/>
          <w:sz w:val="24"/>
        </w:rPr>
        <w:t>3.4符合《关于促进残疾人就业政府采购政策的通知》（财库〔2017〕141号）规定的条件并提供《残疾人福利性单位声明函》（附件3）的残疾人福利性单位视同小型、微型企业；</w:t>
      </w:r>
    </w:p>
    <w:p w14:paraId="0734C5A5">
      <w:pPr>
        <w:spacing w:line="360" w:lineRule="auto"/>
        <w:ind w:firstLine="480" w:firstLineChars="200"/>
        <w:rPr>
          <w:rFonts w:hint="eastAsia" w:ascii="仿宋" w:hAnsi="仿宋" w:eastAsia="仿宋" w:cs="仿宋"/>
          <w:sz w:val="24"/>
        </w:rPr>
      </w:pPr>
      <w:r>
        <w:rPr>
          <w:rFonts w:hint="eastAsia" w:ascii="仿宋" w:hAnsi="仿宋" w:eastAsia="仿宋" w:cs="仿宋"/>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0F5959C4">
      <w:pPr>
        <w:spacing w:line="360" w:lineRule="auto"/>
        <w:ind w:firstLine="480" w:firstLineChars="200"/>
        <w:rPr>
          <w:rFonts w:hint="eastAsia" w:ascii="仿宋" w:hAnsi="仿宋" w:eastAsia="仿宋" w:cs="仿宋"/>
          <w:sz w:val="24"/>
        </w:rPr>
      </w:pPr>
      <w:r>
        <w:rPr>
          <w:rFonts w:hint="eastAsia" w:ascii="仿宋" w:hAnsi="仿宋" w:eastAsia="仿宋" w:cs="仿宋"/>
          <w:sz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76E5EEE8">
      <w:pPr>
        <w:spacing w:line="360" w:lineRule="auto"/>
        <w:ind w:firstLine="480" w:firstLineChars="200"/>
        <w:rPr>
          <w:rFonts w:hint="eastAsia" w:ascii="仿宋" w:hAnsi="仿宋" w:eastAsia="仿宋" w:cs="仿宋"/>
          <w:sz w:val="24"/>
        </w:rPr>
      </w:pPr>
      <w:r>
        <w:rPr>
          <w:rFonts w:hint="eastAsia" w:ascii="仿宋" w:hAnsi="仿宋" w:eastAsia="仿宋" w:cs="仿宋"/>
          <w:sz w:val="24"/>
        </w:rPr>
        <w:t>3.7中小企业享受扶持政策获得政府采购合同的，小微企业不得将合同分包给大中型企业，中型企业不得将合同分包给大型企业。</w:t>
      </w:r>
    </w:p>
    <w:p w14:paraId="52861856">
      <w:pPr>
        <w:spacing w:line="360" w:lineRule="auto"/>
        <w:rPr>
          <w:rFonts w:hint="eastAsia" w:ascii="仿宋" w:hAnsi="仿宋" w:eastAsia="仿宋" w:cs="仿宋"/>
          <w:b/>
          <w:sz w:val="24"/>
        </w:rPr>
      </w:pPr>
      <w:r>
        <w:rPr>
          <w:rFonts w:hint="eastAsia" w:ascii="仿宋" w:hAnsi="仿宋" w:eastAsia="仿宋" w:cs="仿宋"/>
          <w:b/>
          <w:sz w:val="24"/>
        </w:rPr>
        <w:t>4.</w:t>
      </w:r>
      <w:r>
        <w:rPr>
          <w:rFonts w:hint="eastAsia" w:ascii="仿宋" w:hAnsi="仿宋" w:eastAsia="仿宋" w:cs="仿宋"/>
          <w:b/>
          <w:bCs/>
          <w:sz w:val="24"/>
        </w:rPr>
        <w:t>支持创新发展</w:t>
      </w:r>
    </w:p>
    <w:p w14:paraId="0F8A3E85">
      <w:pPr>
        <w:spacing w:line="360" w:lineRule="auto"/>
        <w:ind w:firstLine="480" w:firstLineChars="200"/>
        <w:rPr>
          <w:rFonts w:hint="eastAsia" w:ascii="仿宋" w:hAnsi="仿宋" w:eastAsia="仿宋" w:cs="仿宋"/>
          <w:sz w:val="24"/>
        </w:rPr>
      </w:pPr>
      <w:r>
        <w:rPr>
          <w:rFonts w:hint="eastAsia" w:ascii="仿宋" w:hAnsi="仿宋" w:eastAsia="仿宋" w:cs="仿宋"/>
          <w:sz w:val="24"/>
        </w:rPr>
        <w:t>4.1 采购人优先采购被认定为首台套产品和“制造精品”的自主创新产品。</w:t>
      </w:r>
    </w:p>
    <w:p w14:paraId="5296B1E7">
      <w:pPr>
        <w:spacing w:line="360" w:lineRule="auto"/>
        <w:ind w:firstLine="480" w:firstLineChars="200"/>
        <w:rPr>
          <w:rFonts w:hint="eastAsia" w:ascii="仿宋" w:hAnsi="仿宋" w:eastAsia="仿宋" w:cs="仿宋"/>
          <w:sz w:val="24"/>
        </w:rPr>
      </w:pPr>
      <w:r>
        <w:rPr>
          <w:rFonts w:hint="eastAsia" w:ascii="仿宋" w:hAnsi="仿宋" w:eastAsia="仿宋" w:cs="仿宋"/>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32F07E3A">
      <w:pPr>
        <w:spacing w:line="360" w:lineRule="auto"/>
        <w:rPr>
          <w:rFonts w:hint="eastAsia" w:ascii="仿宋" w:hAnsi="仿宋" w:eastAsia="仿宋" w:cs="仿宋"/>
          <w:b/>
          <w:sz w:val="24"/>
        </w:rPr>
      </w:pPr>
      <w:r>
        <w:rPr>
          <w:rFonts w:hint="eastAsia" w:ascii="仿宋" w:hAnsi="仿宋" w:eastAsia="仿宋" w:cs="仿宋"/>
          <w:b/>
          <w:sz w:val="24"/>
        </w:rPr>
        <w:t>5.平等对待内外资企业和符合条件的破产重整企业</w:t>
      </w:r>
    </w:p>
    <w:p w14:paraId="6095233F">
      <w:pPr>
        <w:spacing w:line="360" w:lineRule="auto"/>
        <w:ind w:firstLine="480" w:firstLineChars="200"/>
        <w:rPr>
          <w:rFonts w:hint="eastAsia" w:ascii="仿宋" w:hAnsi="仿宋" w:eastAsia="仿宋" w:cs="仿宋"/>
          <w:sz w:val="24"/>
        </w:rPr>
      </w:pPr>
      <w:r>
        <w:rPr>
          <w:rFonts w:hint="eastAsia" w:ascii="仿宋" w:hAnsi="仿宋" w:eastAsia="仿宋" w:cs="仿宋"/>
          <w:sz w:val="24"/>
        </w:rPr>
        <w:t>平等对待内外资企业和符合条件的破产重整企业，切实保障企业公平竞争，平等维护企业的合法利益。</w:t>
      </w:r>
    </w:p>
    <w:p w14:paraId="568A176C">
      <w:pPr>
        <w:spacing w:line="360" w:lineRule="auto"/>
        <w:ind w:firstLine="480" w:firstLineChars="200"/>
        <w:rPr>
          <w:rFonts w:hint="eastAsia" w:ascii="仿宋" w:hAnsi="仿宋" w:eastAsia="仿宋" w:cs="仿宋"/>
          <w:sz w:val="24"/>
        </w:rPr>
      </w:pPr>
    </w:p>
    <w:p w14:paraId="551E9C02">
      <w:pPr>
        <w:adjustRightInd/>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四、询问、质疑与投诉</w:t>
      </w:r>
    </w:p>
    <w:p w14:paraId="613E0C94">
      <w:pPr>
        <w:pStyle w:val="34"/>
        <w:spacing w:line="360" w:lineRule="auto"/>
        <w:rPr>
          <w:rFonts w:hint="eastAsia" w:ascii="仿宋" w:hAnsi="仿宋" w:eastAsia="仿宋" w:cs="仿宋"/>
          <w:b/>
          <w:sz w:val="24"/>
        </w:rPr>
      </w:pPr>
      <w:r>
        <w:rPr>
          <w:rFonts w:hint="eastAsia" w:ascii="仿宋" w:hAnsi="仿宋" w:eastAsia="仿宋" w:cs="仿宋"/>
          <w:b/>
          <w:sz w:val="24"/>
        </w:rPr>
        <w:t>1.在线询问、质疑、投诉</w:t>
      </w:r>
    </w:p>
    <w:p w14:paraId="1E09D009">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E3F3215">
      <w:pPr>
        <w:spacing w:line="360" w:lineRule="auto"/>
        <w:rPr>
          <w:rFonts w:hint="eastAsia" w:ascii="仿宋" w:hAnsi="仿宋" w:eastAsia="仿宋" w:cs="仿宋"/>
          <w:b/>
          <w:sz w:val="24"/>
        </w:rPr>
      </w:pPr>
      <w:r>
        <w:rPr>
          <w:rFonts w:hint="eastAsia" w:ascii="仿宋" w:hAnsi="仿宋" w:eastAsia="仿宋" w:cs="仿宋"/>
          <w:b/>
          <w:sz w:val="24"/>
        </w:rPr>
        <w:t>2. 供应商询问</w:t>
      </w:r>
    </w:p>
    <w:p w14:paraId="4FBA241C">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5CD60A4">
      <w:pPr>
        <w:spacing w:line="360" w:lineRule="auto"/>
        <w:rPr>
          <w:rFonts w:hint="eastAsia" w:ascii="仿宋" w:hAnsi="仿宋" w:eastAsia="仿宋" w:cs="仿宋"/>
          <w:b/>
          <w:sz w:val="24"/>
        </w:rPr>
      </w:pPr>
      <w:r>
        <w:rPr>
          <w:rFonts w:hint="eastAsia" w:ascii="仿宋" w:hAnsi="仿宋" w:eastAsia="仿宋" w:cs="仿宋"/>
          <w:b/>
          <w:sz w:val="24"/>
        </w:rPr>
        <w:t>3. 供应商质疑</w:t>
      </w:r>
    </w:p>
    <w:p w14:paraId="51E4F66B">
      <w:pPr>
        <w:pStyle w:val="34"/>
        <w:spacing w:line="360" w:lineRule="auto"/>
        <w:ind w:firstLine="482" w:firstLineChars="200"/>
        <w:rPr>
          <w:rFonts w:hint="eastAsia" w:ascii="仿宋" w:hAnsi="仿宋" w:eastAsia="仿宋" w:cs="仿宋"/>
          <w:b/>
          <w:sz w:val="24"/>
        </w:rPr>
      </w:pPr>
      <w:r>
        <w:rPr>
          <w:rFonts w:hint="eastAsia" w:ascii="仿宋" w:hAnsi="仿宋" w:eastAsia="仿宋" w:cs="仿宋"/>
          <w:b/>
          <w:kern w:val="0"/>
          <w:sz w:val="24"/>
          <w:lang w:val="zh-CN"/>
        </w:rPr>
        <w:t>3</w:t>
      </w:r>
      <w:r>
        <w:rPr>
          <w:rFonts w:hint="eastAsia" w:ascii="仿宋" w:hAnsi="仿宋" w:eastAsia="仿宋" w:cs="仿宋"/>
          <w:b/>
          <w:sz w:val="24"/>
        </w:rPr>
        <w:t>.1质疑提出时效</w:t>
      </w:r>
    </w:p>
    <w:p w14:paraId="4F4CCDF5">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3.1.1提出质疑的供应商应当是参与所质疑项目采购活动的供应商。潜在供应商已依法获取其可质疑的采购文件的，可以对该文件提出质疑。</w:t>
      </w:r>
    </w:p>
    <w:p w14:paraId="1D494A16">
      <w:pPr>
        <w:pStyle w:val="34"/>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3</w:t>
      </w:r>
      <w:r>
        <w:rPr>
          <w:rFonts w:hint="eastAsia" w:ascii="仿宋" w:hAnsi="仿宋" w:eastAsia="仿宋" w:cs="仿宋"/>
          <w:sz w:val="24"/>
        </w:rPr>
        <w:t>.1.2供应商认为采购文件、采购过程和成交结果使自己的权益受到损害的，可以在知道或者应知其权益受到损害之日起七个工作日内，以书面形式向采购人或者</w:t>
      </w:r>
      <w:r>
        <w:rPr>
          <w:rFonts w:hint="eastAsia" w:ascii="仿宋" w:hAnsi="仿宋" w:eastAsia="仿宋" w:cs="仿宋"/>
          <w:sz w:val="24"/>
          <w:lang w:eastAsia="zh-CN"/>
        </w:rPr>
        <w:t>采购代理机构</w:t>
      </w:r>
      <w:r>
        <w:rPr>
          <w:rFonts w:hint="eastAsia" w:ascii="仿宋" w:hAnsi="仿宋" w:eastAsia="仿宋" w:cs="仿宋"/>
          <w:sz w:val="24"/>
        </w:rPr>
        <w:t>提出质疑，否则，采购人或者</w:t>
      </w:r>
      <w:r>
        <w:rPr>
          <w:rFonts w:hint="eastAsia" w:ascii="仿宋" w:hAnsi="仿宋" w:eastAsia="仿宋" w:cs="仿宋"/>
          <w:sz w:val="24"/>
          <w:lang w:eastAsia="zh-CN"/>
        </w:rPr>
        <w:t>采购代理机构</w:t>
      </w:r>
      <w:r>
        <w:rPr>
          <w:rFonts w:hint="eastAsia" w:ascii="仿宋" w:hAnsi="仿宋" w:eastAsia="仿宋" w:cs="仿宋"/>
          <w:sz w:val="24"/>
        </w:rPr>
        <w:t>不予受理：</w:t>
      </w:r>
    </w:p>
    <w:p w14:paraId="09E5210A">
      <w:pPr>
        <w:pStyle w:val="16"/>
        <w:spacing w:line="360" w:lineRule="auto"/>
        <w:ind w:firstLine="434" w:firstLineChars="181"/>
        <w:rPr>
          <w:rFonts w:hint="eastAsia" w:ascii="仿宋" w:hAnsi="仿宋" w:eastAsia="仿宋" w:cs="仿宋"/>
          <w:snapToGrid/>
          <w:color w:val="auto"/>
          <w:kern w:val="2"/>
          <w:sz w:val="24"/>
        </w:rPr>
      </w:pPr>
      <w:r>
        <w:rPr>
          <w:rFonts w:hint="eastAsia" w:ascii="仿宋" w:hAnsi="仿宋" w:eastAsia="仿宋" w:cs="仿宋"/>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1B9ACF74">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3.1.2.2对采购过程提出质疑的，质疑期限为各采购程序环节结束之日起计算。</w:t>
      </w:r>
    </w:p>
    <w:p w14:paraId="570A6DEE">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3.1.2.3对采购结果提出质疑的，质疑期限自采购结果公告期限届满之日起计算。</w:t>
      </w:r>
    </w:p>
    <w:p w14:paraId="3C669391">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3.1.2.4对同一采购程序环节的质疑，供应商须一次性提出。</w:t>
      </w:r>
    </w:p>
    <w:p w14:paraId="25CB8159">
      <w:pPr>
        <w:pStyle w:val="34"/>
        <w:spacing w:line="360" w:lineRule="auto"/>
        <w:ind w:firstLine="482" w:firstLineChars="200"/>
        <w:rPr>
          <w:rFonts w:hint="eastAsia" w:ascii="仿宋" w:hAnsi="仿宋" w:eastAsia="仿宋" w:cs="仿宋"/>
          <w:sz w:val="24"/>
        </w:rPr>
      </w:pPr>
      <w:r>
        <w:rPr>
          <w:rFonts w:hint="eastAsia" w:ascii="仿宋" w:hAnsi="仿宋" w:eastAsia="仿宋" w:cs="仿宋"/>
          <w:b/>
          <w:sz w:val="24"/>
        </w:rPr>
        <w:t>3.2质疑答复</w:t>
      </w:r>
    </w:p>
    <w:p w14:paraId="62D7569A">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3.2.1根据采购人与</w:t>
      </w:r>
      <w:r>
        <w:rPr>
          <w:rFonts w:hint="eastAsia" w:ascii="仿宋" w:hAnsi="仿宋" w:eastAsia="仿宋" w:cs="仿宋"/>
          <w:sz w:val="24"/>
          <w:lang w:eastAsia="zh-CN"/>
        </w:rPr>
        <w:t>采购代理机构</w:t>
      </w:r>
      <w:r>
        <w:rPr>
          <w:rFonts w:hint="eastAsia" w:ascii="仿宋" w:hAnsi="仿宋" w:eastAsia="仿宋" w:cs="仿宋"/>
          <w:sz w:val="24"/>
        </w:rPr>
        <w:t>签订的《</w:t>
      </w:r>
      <w:r>
        <w:rPr>
          <w:rFonts w:hint="eastAsia" w:ascii="仿宋" w:hAnsi="仿宋" w:eastAsia="仿宋" w:cs="仿宋"/>
          <w:sz w:val="24"/>
          <w:lang w:val="en-US" w:eastAsia="zh-CN"/>
        </w:rPr>
        <w:t>江山市</w:t>
      </w:r>
      <w:r>
        <w:rPr>
          <w:rFonts w:hint="eastAsia" w:ascii="仿宋" w:hAnsi="仿宋" w:eastAsia="仿宋" w:cs="仿宋"/>
          <w:sz w:val="24"/>
        </w:rPr>
        <w:t>集中采购委托协议》的规定，质疑答复责任主体如下：</w:t>
      </w:r>
    </w:p>
    <w:p w14:paraId="4DD8CEC5">
      <w:pPr>
        <w:widowControl/>
        <w:adjustRightInd/>
        <w:jc w:val="center"/>
        <w:rPr>
          <w:rFonts w:hint="eastAsia" w:ascii="仿宋" w:hAnsi="仿宋" w:eastAsia="仿宋" w:cs="仿宋"/>
          <w:b/>
          <w:sz w:val="28"/>
          <w:szCs w:val="28"/>
        </w:rPr>
      </w:pPr>
      <w:r>
        <w:rPr>
          <w:rFonts w:hint="eastAsia" w:ascii="仿宋" w:hAnsi="仿宋" w:eastAsia="仿宋" w:cs="仿宋"/>
          <w:b/>
          <w:sz w:val="28"/>
          <w:szCs w:val="28"/>
        </w:rPr>
        <w:t>质疑答复责任主体一览表</w:t>
      </w:r>
    </w:p>
    <w:tbl>
      <w:tblPr>
        <w:tblStyle w:val="6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13"/>
        <w:gridCol w:w="4154"/>
        <w:gridCol w:w="2055"/>
      </w:tblGrid>
      <w:tr w14:paraId="092A8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67" w:type="dxa"/>
            <w:gridSpan w:val="2"/>
            <w:vAlign w:val="center"/>
          </w:tcPr>
          <w:p w14:paraId="721D5186">
            <w:pPr>
              <w:pStyle w:val="34"/>
              <w:spacing w:line="360" w:lineRule="auto"/>
              <w:jc w:val="center"/>
              <w:rPr>
                <w:rFonts w:hint="eastAsia" w:ascii="仿宋" w:hAnsi="仿宋" w:eastAsia="仿宋" w:cs="仿宋"/>
                <w:sz w:val="24"/>
              </w:rPr>
            </w:pPr>
            <w:r>
              <w:rPr>
                <w:rFonts w:hint="eastAsia" w:ascii="仿宋" w:hAnsi="仿宋" w:eastAsia="仿宋" w:cs="仿宋"/>
                <w:sz w:val="24"/>
              </w:rPr>
              <w:t>质疑内容</w:t>
            </w:r>
          </w:p>
        </w:tc>
        <w:tc>
          <w:tcPr>
            <w:tcW w:w="2055" w:type="dxa"/>
            <w:vAlign w:val="center"/>
          </w:tcPr>
          <w:p w14:paraId="51DC0159">
            <w:pPr>
              <w:pStyle w:val="34"/>
              <w:spacing w:line="360" w:lineRule="auto"/>
              <w:jc w:val="center"/>
              <w:rPr>
                <w:rFonts w:hint="eastAsia" w:ascii="仿宋" w:hAnsi="仿宋" w:eastAsia="仿宋" w:cs="仿宋"/>
                <w:sz w:val="24"/>
              </w:rPr>
            </w:pPr>
            <w:r>
              <w:rPr>
                <w:rFonts w:hint="eastAsia" w:ascii="仿宋" w:hAnsi="仿宋" w:eastAsia="仿宋" w:cs="仿宋"/>
                <w:sz w:val="24"/>
              </w:rPr>
              <w:t>质疑答复责任主体</w:t>
            </w:r>
          </w:p>
        </w:tc>
      </w:tr>
      <w:tr w14:paraId="63BA7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3" w:type="dxa"/>
            <w:vMerge w:val="restart"/>
            <w:vAlign w:val="center"/>
          </w:tcPr>
          <w:p w14:paraId="77F0733D">
            <w:pPr>
              <w:pStyle w:val="34"/>
              <w:spacing w:line="360" w:lineRule="auto"/>
              <w:jc w:val="center"/>
              <w:rPr>
                <w:rFonts w:hint="eastAsia" w:ascii="仿宋" w:hAnsi="仿宋" w:eastAsia="仿宋" w:cs="仿宋"/>
                <w:sz w:val="24"/>
              </w:rPr>
            </w:pPr>
            <w:r>
              <w:rPr>
                <w:rFonts w:hint="eastAsia" w:ascii="仿宋" w:hAnsi="仿宋" w:eastAsia="仿宋" w:cs="仿宋"/>
                <w:sz w:val="24"/>
              </w:rPr>
              <w:t>对采购文件提出质疑</w:t>
            </w:r>
          </w:p>
        </w:tc>
        <w:tc>
          <w:tcPr>
            <w:tcW w:w="4154" w:type="dxa"/>
            <w:vAlign w:val="center"/>
          </w:tcPr>
          <w:p w14:paraId="33B62423">
            <w:pPr>
              <w:pStyle w:val="34"/>
              <w:spacing w:line="360" w:lineRule="auto"/>
              <w:jc w:val="left"/>
              <w:rPr>
                <w:rFonts w:hint="eastAsia" w:ascii="仿宋" w:hAnsi="仿宋" w:eastAsia="仿宋" w:cs="仿宋"/>
                <w:sz w:val="24"/>
              </w:rPr>
            </w:pPr>
            <w:r>
              <w:rPr>
                <w:rFonts w:hint="eastAsia" w:ascii="仿宋" w:hAnsi="仿宋" w:eastAsia="仿宋" w:cs="仿宋"/>
                <w:sz w:val="24"/>
              </w:rPr>
              <w:t>对采购文件中特定资格条件、采购需求、评审办法、评审标准提出的质疑</w:t>
            </w:r>
          </w:p>
        </w:tc>
        <w:tc>
          <w:tcPr>
            <w:tcW w:w="2055" w:type="dxa"/>
            <w:vAlign w:val="center"/>
          </w:tcPr>
          <w:p w14:paraId="78822FAC">
            <w:pPr>
              <w:pStyle w:val="34"/>
              <w:spacing w:line="360" w:lineRule="auto"/>
              <w:jc w:val="center"/>
              <w:rPr>
                <w:rFonts w:hint="eastAsia" w:ascii="仿宋" w:hAnsi="仿宋" w:eastAsia="仿宋" w:cs="仿宋"/>
                <w:sz w:val="24"/>
              </w:rPr>
            </w:pPr>
            <w:r>
              <w:rPr>
                <w:rFonts w:hint="eastAsia" w:ascii="仿宋" w:hAnsi="仿宋" w:eastAsia="仿宋" w:cs="仿宋"/>
                <w:sz w:val="24"/>
              </w:rPr>
              <w:t>采购人</w:t>
            </w:r>
          </w:p>
        </w:tc>
      </w:tr>
      <w:tr w14:paraId="7F040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3" w:type="dxa"/>
            <w:vMerge w:val="continue"/>
            <w:vAlign w:val="center"/>
          </w:tcPr>
          <w:p w14:paraId="00F29E27">
            <w:pPr>
              <w:pStyle w:val="34"/>
              <w:spacing w:line="360" w:lineRule="auto"/>
              <w:jc w:val="center"/>
              <w:rPr>
                <w:rFonts w:hint="eastAsia" w:ascii="仿宋" w:hAnsi="仿宋" w:eastAsia="仿宋" w:cs="仿宋"/>
                <w:sz w:val="24"/>
              </w:rPr>
            </w:pPr>
          </w:p>
        </w:tc>
        <w:tc>
          <w:tcPr>
            <w:tcW w:w="4154" w:type="dxa"/>
            <w:vAlign w:val="center"/>
          </w:tcPr>
          <w:p w14:paraId="0F660BFF">
            <w:pPr>
              <w:pStyle w:val="34"/>
              <w:spacing w:line="360" w:lineRule="auto"/>
              <w:jc w:val="left"/>
              <w:rPr>
                <w:rFonts w:hint="eastAsia" w:ascii="仿宋" w:hAnsi="仿宋" w:eastAsia="仿宋" w:cs="仿宋"/>
                <w:sz w:val="24"/>
              </w:rPr>
            </w:pPr>
            <w:r>
              <w:rPr>
                <w:rFonts w:hint="eastAsia" w:ascii="仿宋" w:hAnsi="仿宋" w:eastAsia="仿宋" w:cs="仿宋"/>
                <w:sz w:val="24"/>
              </w:rPr>
              <w:t>对采购文件中其他内容提出的质疑</w:t>
            </w:r>
          </w:p>
        </w:tc>
        <w:tc>
          <w:tcPr>
            <w:tcW w:w="2055" w:type="dxa"/>
            <w:vAlign w:val="center"/>
          </w:tcPr>
          <w:p w14:paraId="705BE5D1">
            <w:pPr>
              <w:pStyle w:val="34"/>
              <w:spacing w:line="360" w:lineRule="auto"/>
              <w:jc w:val="center"/>
              <w:rPr>
                <w:rFonts w:hint="eastAsia" w:ascii="仿宋" w:hAnsi="仿宋" w:eastAsia="仿宋" w:cs="仿宋"/>
                <w:sz w:val="24"/>
                <w:lang w:eastAsia="zh-CN"/>
              </w:rPr>
            </w:pPr>
            <w:r>
              <w:rPr>
                <w:rFonts w:hint="eastAsia" w:ascii="仿宋" w:hAnsi="仿宋" w:eastAsia="仿宋" w:cs="仿宋"/>
                <w:sz w:val="24"/>
                <w:lang w:eastAsia="zh-CN"/>
              </w:rPr>
              <w:t>采购代理机构</w:t>
            </w:r>
          </w:p>
        </w:tc>
      </w:tr>
      <w:tr w14:paraId="3C8E2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3" w:type="dxa"/>
            <w:vMerge w:val="restart"/>
            <w:vAlign w:val="center"/>
          </w:tcPr>
          <w:p w14:paraId="62E4930C">
            <w:pPr>
              <w:pStyle w:val="34"/>
              <w:spacing w:line="360" w:lineRule="auto"/>
              <w:jc w:val="center"/>
              <w:rPr>
                <w:rFonts w:hint="eastAsia" w:ascii="仿宋" w:hAnsi="仿宋" w:eastAsia="仿宋" w:cs="仿宋"/>
                <w:sz w:val="24"/>
              </w:rPr>
            </w:pPr>
            <w:r>
              <w:rPr>
                <w:rFonts w:hint="eastAsia" w:ascii="仿宋" w:hAnsi="仿宋" w:eastAsia="仿宋" w:cs="仿宋"/>
                <w:sz w:val="24"/>
              </w:rPr>
              <w:t>对采购过程提出质疑</w:t>
            </w:r>
          </w:p>
        </w:tc>
        <w:tc>
          <w:tcPr>
            <w:tcW w:w="4154" w:type="dxa"/>
            <w:vAlign w:val="center"/>
          </w:tcPr>
          <w:p w14:paraId="64194E1F">
            <w:pPr>
              <w:pStyle w:val="34"/>
              <w:spacing w:line="360" w:lineRule="auto"/>
              <w:jc w:val="left"/>
              <w:rPr>
                <w:rFonts w:hint="eastAsia" w:ascii="仿宋" w:hAnsi="仿宋" w:eastAsia="仿宋" w:cs="仿宋"/>
                <w:sz w:val="24"/>
              </w:rPr>
            </w:pPr>
            <w:r>
              <w:rPr>
                <w:rFonts w:hint="eastAsia" w:ascii="仿宋" w:hAnsi="仿宋" w:eastAsia="仿宋" w:cs="仿宋"/>
                <w:sz w:val="24"/>
              </w:rPr>
              <w:t>有关现场考察或开启响应文件前答疑会事项提出的质疑</w:t>
            </w:r>
          </w:p>
        </w:tc>
        <w:tc>
          <w:tcPr>
            <w:tcW w:w="2055" w:type="dxa"/>
            <w:vAlign w:val="center"/>
          </w:tcPr>
          <w:p w14:paraId="5CCD0865">
            <w:pPr>
              <w:pStyle w:val="34"/>
              <w:spacing w:line="360" w:lineRule="auto"/>
              <w:jc w:val="center"/>
              <w:rPr>
                <w:rFonts w:hint="eastAsia" w:ascii="仿宋" w:hAnsi="仿宋" w:eastAsia="仿宋" w:cs="仿宋"/>
                <w:sz w:val="24"/>
              </w:rPr>
            </w:pPr>
            <w:r>
              <w:rPr>
                <w:rFonts w:hint="eastAsia" w:ascii="仿宋" w:hAnsi="仿宋" w:eastAsia="仿宋" w:cs="仿宋"/>
                <w:sz w:val="24"/>
              </w:rPr>
              <w:t>采购人</w:t>
            </w:r>
          </w:p>
        </w:tc>
      </w:tr>
      <w:tr w14:paraId="63BF2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3" w:type="dxa"/>
            <w:vMerge w:val="continue"/>
            <w:vAlign w:val="center"/>
          </w:tcPr>
          <w:p w14:paraId="5E43673F">
            <w:pPr>
              <w:pStyle w:val="34"/>
              <w:spacing w:line="360" w:lineRule="auto"/>
              <w:jc w:val="center"/>
              <w:rPr>
                <w:rFonts w:hint="eastAsia" w:ascii="仿宋" w:hAnsi="仿宋" w:eastAsia="仿宋" w:cs="仿宋"/>
                <w:sz w:val="24"/>
              </w:rPr>
            </w:pPr>
          </w:p>
        </w:tc>
        <w:tc>
          <w:tcPr>
            <w:tcW w:w="4154" w:type="dxa"/>
            <w:vAlign w:val="center"/>
          </w:tcPr>
          <w:p w14:paraId="78987051">
            <w:pPr>
              <w:pStyle w:val="34"/>
              <w:spacing w:line="360" w:lineRule="auto"/>
              <w:jc w:val="left"/>
              <w:rPr>
                <w:rFonts w:hint="eastAsia" w:ascii="仿宋" w:hAnsi="仿宋" w:eastAsia="仿宋" w:cs="仿宋"/>
                <w:sz w:val="24"/>
              </w:rPr>
            </w:pPr>
            <w:r>
              <w:rPr>
                <w:rFonts w:hint="eastAsia" w:ascii="仿宋" w:hAnsi="仿宋" w:eastAsia="仿宋" w:cs="仿宋"/>
                <w:sz w:val="24"/>
              </w:rPr>
              <w:t>对采购过程中其它事项提出的质疑</w:t>
            </w:r>
          </w:p>
        </w:tc>
        <w:tc>
          <w:tcPr>
            <w:tcW w:w="2055" w:type="dxa"/>
            <w:vAlign w:val="center"/>
          </w:tcPr>
          <w:p w14:paraId="0E8D5EFA">
            <w:pPr>
              <w:pStyle w:val="34"/>
              <w:spacing w:line="360" w:lineRule="auto"/>
              <w:jc w:val="center"/>
              <w:rPr>
                <w:rFonts w:hint="eastAsia" w:ascii="仿宋" w:hAnsi="仿宋" w:eastAsia="仿宋" w:cs="仿宋"/>
                <w:sz w:val="24"/>
                <w:lang w:eastAsia="zh-CN"/>
              </w:rPr>
            </w:pPr>
            <w:r>
              <w:rPr>
                <w:rFonts w:hint="eastAsia" w:ascii="仿宋" w:hAnsi="仿宋" w:eastAsia="仿宋" w:cs="仿宋"/>
                <w:sz w:val="24"/>
                <w:lang w:eastAsia="zh-CN"/>
              </w:rPr>
              <w:t>采购代理机构</w:t>
            </w:r>
          </w:p>
        </w:tc>
      </w:tr>
      <w:tr w14:paraId="5AFC4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3" w:type="dxa"/>
            <w:vAlign w:val="center"/>
          </w:tcPr>
          <w:p w14:paraId="5F57B576">
            <w:pPr>
              <w:pStyle w:val="34"/>
              <w:spacing w:line="360" w:lineRule="auto"/>
              <w:jc w:val="center"/>
              <w:rPr>
                <w:rFonts w:hint="eastAsia" w:ascii="仿宋" w:hAnsi="仿宋" w:eastAsia="仿宋" w:cs="仿宋"/>
                <w:sz w:val="24"/>
              </w:rPr>
            </w:pPr>
            <w:r>
              <w:rPr>
                <w:rFonts w:hint="eastAsia" w:ascii="仿宋" w:hAnsi="仿宋" w:eastAsia="仿宋" w:cs="仿宋"/>
                <w:sz w:val="24"/>
              </w:rPr>
              <w:t>对采购结果提出质疑</w:t>
            </w:r>
          </w:p>
        </w:tc>
        <w:tc>
          <w:tcPr>
            <w:tcW w:w="4154" w:type="dxa"/>
            <w:vAlign w:val="center"/>
          </w:tcPr>
          <w:p w14:paraId="29CE5962">
            <w:pPr>
              <w:pStyle w:val="34"/>
              <w:spacing w:line="360" w:lineRule="auto"/>
              <w:jc w:val="left"/>
              <w:rPr>
                <w:rFonts w:hint="eastAsia" w:ascii="仿宋" w:hAnsi="仿宋" w:eastAsia="仿宋" w:cs="仿宋"/>
                <w:sz w:val="24"/>
              </w:rPr>
            </w:pPr>
            <w:r>
              <w:rPr>
                <w:rFonts w:hint="eastAsia" w:ascii="仿宋" w:hAnsi="仿宋" w:eastAsia="仿宋" w:cs="仿宋"/>
                <w:sz w:val="24"/>
              </w:rPr>
              <w:t>对采购结果提出的质疑</w:t>
            </w:r>
          </w:p>
        </w:tc>
        <w:tc>
          <w:tcPr>
            <w:tcW w:w="2055" w:type="dxa"/>
            <w:vAlign w:val="center"/>
          </w:tcPr>
          <w:p w14:paraId="35031181">
            <w:pPr>
              <w:pStyle w:val="34"/>
              <w:spacing w:line="360" w:lineRule="auto"/>
              <w:jc w:val="center"/>
              <w:rPr>
                <w:rFonts w:hint="eastAsia" w:ascii="仿宋" w:hAnsi="仿宋" w:eastAsia="仿宋" w:cs="仿宋"/>
                <w:sz w:val="24"/>
                <w:lang w:eastAsia="zh-CN"/>
              </w:rPr>
            </w:pPr>
            <w:r>
              <w:rPr>
                <w:rFonts w:hint="eastAsia" w:ascii="仿宋" w:hAnsi="仿宋" w:eastAsia="仿宋" w:cs="仿宋"/>
                <w:sz w:val="24"/>
                <w:lang w:eastAsia="zh-CN"/>
              </w:rPr>
              <w:t>采购代理机构</w:t>
            </w:r>
          </w:p>
        </w:tc>
      </w:tr>
    </w:tbl>
    <w:p w14:paraId="6DB872B4">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3.2.2采购人或者</w:t>
      </w:r>
      <w:r>
        <w:rPr>
          <w:rFonts w:hint="eastAsia" w:ascii="仿宋" w:hAnsi="仿宋" w:eastAsia="仿宋" w:cs="仿宋"/>
          <w:sz w:val="24"/>
          <w:lang w:eastAsia="zh-CN"/>
        </w:rPr>
        <w:t>采购代理机构</w:t>
      </w:r>
      <w:r>
        <w:rPr>
          <w:rFonts w:hint="eastAsia" w:ascii="仿宋" w:hAnsi="仿宋" w:eastAsia="仿宋" w:cs="仿宋"/>
          <w:sz w:val="24"/>
        </w:rPr>
        <w:t>应当在收到供应商的书面质疑后七个工作日内作出答复，并以书面形式通知质疑供应商和其他与质疑处理结果有利害关系的政府采购当事人，但答复的内容不得涉及商业秘密。</w:t>
      </w:r>
      <w:r>
        <w:rPr>
          <w:rFonts w:hint="eastAsia" w:ascii="仿宋" w:hAnsi="仿宋" w:eastAsia="仿宋" w:cs="仿宋"/>
          <w:sz w:val="24"/>
          <w:highlight w:val="none"/>
        </w:rPr>
        <w:t>根据《江山市财政局关于进一步优化营商环境发挥政府采购政策功能推进经济稳进提质的通知》（江财采监〔2022〕67号）,采</w:t>
      </w:r>
      <w:r>
        <w:rPr>
          <w:rFonts w:hint="eastAsia" w:ascii="仿宋" w:hAnsi="仿宋" w:eastAsia="仿宋" w:cs="仿宋"/>
          <w:sz w:val="24"/>
        </w:rPr>
        <w:t>购人或者</w:t>
      </w:r>
      <w:r>
        <w:rPr>
          <w:rFonts w:hint="eastAsia" w:ascii="仿宋" w:hAnsi="仿宋" w:eastAsia="仿宋" w:cs="仿宋"/>
          <w:sz w:val="24"/>
          <w:lang w:eastAsia="zh-CN"/>
        </w:rPr>
        <w:t>采购代理机构</w:t>
      </w:r>
      <w:r>
        <w:rPr>
          <w:rFonts w:hint="eastAsia" w:ascii="仿宋" w:hAnsi="仿宋" w:eastAsia="仿宋" w:cs="仿宋"/>
          <w:sz w:val="24"/>
        </w:rPr>
        <w:t>在质疑回复后5个工作日内，在浙江政府采购网的“其他公告”栏目公开质疑答复，答复内容应当完整。质疑函作为附件上传。</w:t>
      </w:r>
    </w:p>
    <w:p w14:paraId="5C2FAB08">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3. 2.3询问或者质疑事项可能影响采购结果的，采购人应当暂停签订合同，已经签订合同的，应当中止履行合同。</w:t>
      </w:r>
    </w:p>
    <w:p w14:paraId="6098AEE0">
      <w:pPr>
        <w:pStyle w:val="34"/>
        <w:spacing w:line="360" w:lineRule="auto"/>
        <w:ind w:firstLine="482" w:firstLineChars="200"/>
        <w:rPr>
          <w:rFonts w:hint="eastAsia" w:ascii="仿宋" w:hAnsi="仿宋" w:eastAsia="仿宋" w:cs="仿宋"/>
          <w:sz w:val="24"/>
        </w:rPr>
      </w:pPr>
      <w:r>
        <w:rPr>
          <w:rFonts w:hint="eastAsia" w:ascii="仿宋" w:hAnsi="仿宋" w:eastAsia="仿宋" w:cs="仿宋"/>
          <w:b/>
          <w:kern w:val="0"/>
          <w:sz w:val="24"/>
          <w:lang w:val="zh-CN"/>
        </w:rPr>
        <w:t>3.3质疑函</w:t>
      </w:r>
    </w:p>
    <w:p w14:paraId="542E3AEB">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3.3.1供应商提出质疑应当提交质疑函和必要的证明材料。质疑函应当包括下列内容：</w:t>
      </w:r>
    </w:p>
    <w:p w14:paraId="4DA00F4D">
      <w:pPr>
        <w:pStyle w:val="34"/>
        <w:numPr>
          <w:ilvl w:val="0"/>
          <w:numId w:val="4"/>
        </w:numPr>
        <w:tabs>
          <w:tab w:val="left" w:pos="426"/>
          <w:tab w:val="clear" w:pos="840"/>
        </w:tabs>
        <w:spacing w:line="360" w:lineRule="auto"/>
        <w:ind w:left="284" w:firstLine="480" w:firstLineChars="200"/>
        <w:rPr>
          <w:rFonts w:hint="eastAsia" w:ascii="仿宋" w:hAnsi="仿宋" w:eastAsia="仿宋" w:cs="仿宋"/>
          <w:sz w:val="24"/>
          <w:szCs w:val="24"/>
        </w:rPr>
      </w:pPr>
      <w:r>
        <w:rPr>
          <w:rFonts w:hint="eastAsia" w:ascii="仿宋" w:hAnsi="仿宋" w:eastAsia="仿宋" w:cs="仿宋"/>
          <w:sz w:val="24"/>
          <w:szCs w:val="24"/>
        </w:rPr>
        <w:t>供应商的姓名或者名称、地址、邮编、联系人及联系电话；</w:t>
      </w:r>
    </w:p>
    <w:p w14:paraId="415BCABE">
      <w:pPr>
        <w:pStyle w:val="34"/>
        <w:numPr>
          <w:ilvl w:val="0"/>
          <w:numId w:val="4"/>
        </w:numPr>
        <w:tabs>
          <w:tab w:val="left" w:pos="426"/>
          <w:tab w:val="clear" w:pos="840"/>
        </w:tabs>
        <w:spacing w:line="360" w:lineRule="auto"/>
        <w:ind w:left="284" w:firstLine="480" w:firstLineChars="200"/>
        <w:rPr>
          <w:rFonts w:hint="eastAsia" w:ascii="仿宋" w:hAnsi="仿宋" w:eastAsia="仿宋" w:cs="仿宋"/>
          <w:sz w:val="24"/>
          <w:szCs w:val="24"/>
        </w:rPr>
      </w:pPr>
      <w:r>
        <w:rPr>
          <w:rFonts w:hint="eastAsia" w:ascii="仿宋" w:hAnsi="仿宋" w:eastAsia="仿宋" w:cs="仿宋"/>
          <w:sz w:val="24"/>
          <w:szCs w:val="24"/>
        </w:rPr>
        <w:t>质疑项目的名称、编号；</w:t>
      </w:r>
    </w:p>
    <w:p w14:paraId="0F676AEB">
      <w:pPr>
        <w:pStyle w:val="34"/>
        <w:numPr>
          <w:ilvl w:val="0"/>
          <w:numId w:val="4"/>
        </w:numPr>
        <w:tabs>
          <w:tab w:val="left" w:pos="426"/>
          <w:tab w:val="clear" w:pos="840"/>
        </w:tabs>
        <w:spacing w:line="360" w:lineRule="auto"/>
        <w:ind w:left="284" w:firstLine="480" w:firstLineChars="200"/>
        <w:rPr>
          <w:rFonts w:hint="eastAsia" w:ascii="仿宋" w:hAnsi="仿宋" w:eastAsia="仿宋" w:cs="仿宋"/>
          <w:sz w:val="24"/>
          <w:szCs w:val="24"/>
        </w:rPr>
      </w:pPr>
      <w:r>
        <w:rPr>
          <w:rFonts w:hint="eastAsia" w:ascii="仿宋" w:hAnsi="仿宋" w:eastAsia="仿宋" w:cs="仿宋"/>
          <w:sz w:val="24"/>
          <w:szCs w:val="24"/>
        </w:rPr>
        <w:t>具体、明确的质疑事项和与质疑事项相关的请求；</w:t>
      </w:r>
    </w:p>
    <w:p w14:paraId="2F399BD0">
      <w:pPr>
        <w:pStyle w:val="34"/>
        <w:numPr>
          <w:ilvl w:val="0"/>
          <w:numId w:val="4"/>
        </w:numPr>
        <w:tabs>
          <w:tab w:val="left" w:pos="426"/>
          <w:tab w:val="clear" w:pos="840"/>
        </w:tabs>
        <w:spacing w:line="360" w:lineRule="auto"/>
        <w:ind w:left="284" w:firstLine="480" w:firstLineChars="200"/>
        <w:rPr>
          <w:rFonts w:hint="eastAsia" w:ascii="仿宋" w:hAnsi="仿宋" w:eastAsia="仿宋" w:cs="仿宋"/>
          <w:sz w:val="24"/>
          <w:szCs w:val="24"/>
        </w:rPr>
      </w:pPr>
      <w:r>
        <w:rPr>
          <w:rFonts w:hint="eastAsia" w:ascii="仿宋" w:hAnsi="仿宋" w:eastAsia="仿宋" w:cs="仿宋"/>
          <w:sz w:val="24"/>
          <w:szCs w:val="24"/>
        </w:rPr>
        <w:t>事实依据；</w:t>
      </w:r>
    </w:p>
    <w:p w14:paraId="20E147FE">
      <w:pPr>
        <w:pStyle w:val="34"/>
        <w:numPr>
          <w:ilvl w:val="0"/>
          <w:numId w:val="4"/>
        </w:numPr>
        <w:tabs>
          <w:tab w:val="left" w:pos="426"/>
          <w:tab w:val="clear" w:pos="840"/>
        </w:tabs>
        <w:spacing w:line="360" w:lineRule="auto"/>
        <w:ind w:left="284" w:firstLine="480" w:firstLineChars="200"/>
        <w:rPr>
          <w:rFonts w:hint="eastAsia" w:ascii="仿宋" w:hAnsi="仿宋" w:eastAsia="仿宋" w:cs="仿宋"/>
          <w:sz w:val="24"/>
          <w:szCs w:val="24"/>
        </w:rPr>
      </w:pPr>
      <w:r>
        <w:rPr>
          <w:rFonts w:hint="eastAsia" w:ascii="仿宋" w:hAnsi="仿宋" w:eastAsia="仿宋" w:cs="仿宋"/>
          <w:sz w:val="24"/>
          <w:szCs w:val="24"/>
        </w:rPr>
        <w:t>必要的法律依据；</w:t>
      </w:r>
    </w:p>
    <w:p w14:paraId="51044D55">
      <w:pPr>
        <w:pStyle w:val="34"/>
        <w:numPr>
          <w:ilvl w:val="0"/>
          <w:numId w:val="4"/>
        </w:numPr>
        <w:tabs>
          <w:tab w:val="left" w:pos="426"/>
          <w:tab w:val="clear" w:pos="840"/>
        </w:tabs>
        <w:spacing w:line="360" w:lineRule="auto"/>
        <w:ind w:left="284" w:firstLine="480" w:firstLineChars="200"/>
        <w:rPr>
          <w:rFonts w:hint="eastAsia" w:ascii="仿宋" w:hAnsi="仿宋" w:eastAsia="仿宋" w:cs="仿宋"/>
          <w:sz w:val="24"/>
          <w:szCs w:val="24"/>
        </w:rPr>
      </w:pPr>
      <w:r>
        <w:rPr>
          <w:rFonts w:hint="eastAsia" w:ascii="仿宋" w:hAnsi="仿宋" w:eastAsia="仿宋" w:cs="仿宋"/>
          <w:sz w:val="24"/>
          <w:szCs w:val="24"/>
        </w:rPr>
        <w:t>提出质疑的日期。</w:t>
      </w:r>
    </w:p>
    <w:p w14:paraId="2DD77A77">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供应商提交的质疑函需一式三份。供应商为自然人的，应当由本人签字；供应商为法人或者其他组织的，应当由法定代表人、主要负责人，或者其授权代表签字或者盖章，并加盖公章。</w:t>
      </w:r>
    </w:p>
    <w:p w14:paraId="039D7CCC">
      <w:pPr>
        <w:pStyle w:val="34"/>
        <w:spacing w:line="360" w:lineRule="auto"/>
        <w:ind w:firstLine="482" w:firstLineChars="200"/>
        <w:rPr>
          <w:rFonts w:hint="eastAsia" w:ascii="仿宋" w:hAnsi="仿宋" w:eastAsia="仿宋" w:cs="仿宋"/>
          <w:b/>
          <w:sz w:val="24"/>
        </w:rPr>
      </w:pPr>
      <w:r>
        <w:rPr>
          <w:rFonts w:hint="eastAsia" w:ascii="仿宋" w:hAnsi="仿宋" w:eastAsia="仿宋" w:cs="仿宋"/>
          <w:b/>
          <w:sz w:val="24"/>
        </w:rPr>
        <w:t>质疑函范本及制作说明详见附件1。</w:t>
      </w:r>
    </w:p>
    <w:p w14:paraId="6223F0C1">
      <w:pPr>
        <w:spacing w:line="360" w:lineRule="auto"/>
        <w:rPr>
          <w:rFonts w:hint="eastAsia" w:ascii="仿宋" w:hAnsi="仿宋" w:eastAsia="仿宋" w:cs="仿宋"/>
          <w:b/>
          <w:sz w:val="24"/>
        </w:rPr>
      </w:pPr>
      <w:r>
        <w:rPr>
          <w:rFonts w:hint="eastAsia" w:ascii="仿宋" w:hAnsi="仿宋" w:eastAsia="仿宋" w:cs="仿宋"/>
          <w:b/>
          <w:sz w:val="24"/>
        </w:rPr>
        <w:t>4.供应商投诉</w:t>
      </w:r>
    </w:p>
    <w:p w14:paraId="276C4BFA">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4.1质疑供应商对采购人、</w:t>
      </w:r>
      <w:r>
        <w:rPr>
          <w:rFonts w:hint="eastAsia" w:ascii="仿宋" w:hAnsi="仿宋" w:eastAsia="仿宋" w:cs="仿宋"/>
          <w:sz w:val="24"/>
          <w:lang w:eastAsia="zh-CN"/>
        </w:rPr>
        <w:t>采购代理机构</w:t>
      </w:r>
      <w:r>
        <w:rPr>
          <w:rFonts w:hint="eastAsia" w:ascii="仿宋" w:hAnsi="仿宋" w:eastAsia="仿宋" w:cs="仿宋"/>
          <w:sz w:val="24"/>
        </w:rPr>
        <w:t>的答复不满意或者采购人、</w:t>
      </w:r>
      <w:r>
        <w:rPr>
          <w:rFonts w:hint="eastAsia" w:ascii="仿宋" w:hAnsi="仿宋" w:eastAsia="仿宋" w:cs="仿宋"/>
          <w:sz w:val="24"/>
          <w:lang w:eastAsia="zh-CN"/>
        </w:rPr>
        <w:t>采购代理机构</w:t>
      </w:r>
      <w:r>
        <w:rPr>
          <w:rFonts w:hint="eastAsia" w:ascii="仿宋" w:hAnsi="仿宋" w:eastAsia="仿宋" w:cs="仿宋"/>
          <w:sz w:val="24"/>
        </w:rPr>
        <w:t>未在规定的时间内作出答复的，可以在答复期满后十五个工作日内向同级政府采购监督管理部门提出投诉。</w:t>
      </w:r>
    </w:p>
    <w:p w14:paraId="2948F80D">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4.2供应商投诉的事项不得超出已质疑事项的范围，基于质疑答复内容提出的投诉事项除外。</w:t>
      </w:r>
    </w:p>
    <w:p w14:paraId="7D6C534E">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4.3供应商投诉应当有明确的请求和必要的证明材料。</w:t>
      </w:r>
    </w:p>
    <w:p w14:paraId="51D57086">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4.4以联合体形式参加政府采购活动的，其投诉应当由组成联合体的所有供应商共同提出。</w:t>
      </w:r>
    </w:p>
    <w:p w14:paraId="6E2BE9DF">
      <w:pPr>
        <w:pStyle w:val="34"/>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4.5</w:t>
      </w:r>
      <w:r>
        <w:rPr>
          <w:rFonts w:hint="eastAsia" w:ascii="仿宋" w:hAnsi="仿宋" w:eastAsia="仿宋" w:cs="仿宋"/>
          <w:sz w:val="24"/>
          <w:szCs w:val="24"/>
          <w:highlight w:val="none"/>
        </w:rPr>
        <w:t>政府采购项目投诉材料可寄送至</w:t>
      </w:r>
      <w:r>
        <w:rPr>
          <w:rFonts w:hint="eastAsia" w:ascii="仿宋" w:hAnsi="仿宋" w:eastAsia="仿宋" w:cs="仿宋"/>
          <w:sz w:val="24"/>
          <w:szCs w:val="24"/>
          <w:highlight w:val="none"/>
          <w:lang w:val="en-US" w:eastAsia="zh-CN"/>
        </w:rPr>
        <w:t>江山市财政局采监科</w:t>
      </w:r>
      <w:r>
        <w:rPr>
          <w:rFonts w:hint="eastAsia" w:ascii="仿宋" w:hAnsi="仿宋" w:eastAsia="仿宋" w:cs="仿宋"/>
          <w:sz w:val="24"/>
          <w:szCs w:val="24"/>
          <w:highlight w:val="none"/>
        </w:rPr>
        <w:t>，地址：衢州市江山市鹿溪中路240号</w:t>
      </w:r>
      <w:r>
        <w:rPr>
          <w:rFonts w:hint="eastAsia" w:ascii="仿宋" w:hAnsi="仿宋" w:eastAsia="仿宋" w:cs="仿宋"/>
          <w:sz w:val="24"/>
          <w:szCs w:val="24"/>
          <w:highlight w:val="none"/>
          <w:lang w:val="en-US" w:eastAsia="zh-CN"/>
        </w:rPr>
        <w:t>5楼采监科</w:t>
      </w:r>
      <w:r>
        <w:rPr>
          <w:rFonts w:hint="eastAsia" w:ascii="仿宋" w:hAnsi="仿宋" w:eastAsia="仿宋" w:cs="仿宋"/>
          <w:sz w:val="24"/>
          <w:szCs w:val="24"/>
          <w:highlight w:val="none"/>
        </w:rPr>
        <w:t>办公室，收件人：</w:t>
      </w:r>
      <w:r>
        <w:rPr>
          <w:rFonts w:hint="eastAsia" w:ascii="仿宋" w:hAnsi="仿宋" w:eastAsia="仿宋" w:cs="仿宋"/>
          <w:sz w:val="24"/>
          <w:szCs w:val="24"/>
          <w:highlight w:val="none"/>
          <w:lang w:val="en-US" w:eastAsia="zh-CN"/>
        </w:rPr>
        <w:t>王科长</w:t>
      </w:r>
      <w:r>
        <w:rPr>
          <w:rFonts w:hint="eastAsia" w:ascii="仿宋" w:hAnsi="仿宋" w:eastAsia="仿宋" w:cs="仿宋"/>
          <w:sz w:val="24"/>
          <w:szCs w:val="24"/>
          <w:highlight w:val="none"/>
        </w:rPr>
        <w:t>，电话：057</w:t>
      </w:r>
      <w:r>
        <w:rPr>
          <w:rFonts w:hint="eastAsia" w:ascii="仿宋" w:hAnsi="仿宋" w:eastAsia="仿宋" w:cs="仿宋"/>
          <w:sz w:val="24"/>
          <w:szCs w:val="24"/>
          <w:highlight w:val="none"/>
          <w:lang w:val="en-US" w:eastAsia="zh-CN"/>
        </w:rPr>
        <w:t>0</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4033881</w:t>
      </w:r>
      <w:r>
        <w:rPr>
          <w:rFonts w:hint="eastAsia" w:ascii="仿宋" w:hAnsi="仿宋" w:eastAsia="仿宋" w:cs="仿宋"/>
          <w:sz w:val="24"/>
          <w:szCs w:val="24"/>
          <w:highlight w:val="none"/>
        </w:rPr>
        <w:t>。</w:t>
      </w:r>
    </w:p>
    <w:p w14:paraId="08135A08">
      <w:pPr>
        <w:pStyle w:val="34"/>
        <w:spacing w:line="360" w:lineRule="auto"/>
        <w:ind w:firstLine="482" w:firstLineChars="200"/>
        <w:rPr>
          <w:rFonts w:hint="eastAsia" w:ascii="仿宋" w:hAnsi="仿宋" w:eastAsia="仿宋" w:cs="仿宋"/>
          <w:b/>
          <w:sz w:val="24"/>
        </w:rPr>
      </w:pPr>
      <w:r>
        <w:rPr>
          <w:rFonts w:hint="eastAsia" w:ascii="仿宋" w:hAnsi="仿宋" w:eastAsia="仿宋" w:cs="仿宋"/>
          <w:b/>
          <w:sz w:val="24"/>
        </w:rPr>
        <w:t>投诉书范本及制作说明详见附件2。</w:t>
      </w:r>
    </w:p>
    <w:p w14:paraId="1BA45917">
      <w:pPr>
        <w:rPr>
          <w:rFonts w:hint="eastAsia" w:ascii="仿宋" w:hAnsi="仿宋" w:eastAsia="仿宋" w:cs="仿宋"/>
        </w:rPr>
      </w:pPr>
    </w:p>
    <w:p w14:paraId="1974C51B">
      <w:pPr>
        <w:adjustRightInd/>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五、磋商文件构成、修改、解释</w:t>
      </w:r>
    </w:p>
    <w:p w14:paraId="70EE910A">
      <w:pPr>
        <w:autoSpaceDE w:val="0"/>
        <w:autoSpaceDN w:val="0"/>
        <w:spacing w:line="360" w:lineRule="auto"/>
        <w:rPr>
          <w:rFonts w:hint="eastAsia" w:ascii="仿宋" w:hAnsi="仿宋" w:eastAsia="仿宋" w:cs="仿宋"/>
          <w:b/>
          <w:sz w:val="24"/>
        </w:rPr>
      </w:pPr>
      <w:r>
        <w:rPr>
          <w:rFonts w:hint="eastAsia" w:ascii="仿宋" w:hAnsi="仿宋" w:eastAsia="仿宋" w:cs="仿宋"/>
          <w:b/>
          <w:sz w:val="24"/>
        </w:rPr>
        <w:t>1．磋商文件的构成</w:t>
      </w:r>
    </w:p>
    <w:p w14:paraId="6F217E5C">
      <w:pPr>
        <w:pStyle w:val="34"/>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 磋商文件包括下列文件及附件</w:t>
      </w:r>
    </w:p>
    <w:p w14:paraId="73C5431C">
      <w:pPr>
        <w:pStyle w:val="34"/>
        <w:numPr>
          <w:ilvl w:val="0"/>
          <w:numId w:val="4"/>
        </w:numPr>
        <w:spacing w:line="360" w:lineRule="auto"/>
        <w:ind w:left="839" w:firstLine="480" w:firstLineChars="200"/>
        <w:rPr>
          <w:rFonts w:hint="eastAsia" w:ascii="仿宋" w:hAnsi="仿宋" w:eastAsia="仿宋" w:cs="仿宋"/>
          <w:sz w:val="24"/>
          <w:szCs w:val="24"/>
        </w:rPr>
      </w:pPr>
      <w:r>
        <w:rPr>
          <w:rFonts w:hint="eastAsia" w:ascii="仿宋" w:hAnsi="仿宋" w:eastAsia="仿宋" w:cs="仿宋"/>
          <w:sz w:val="24"/>
          <w:szCs w:val="24"/>
        </w:rPr>
        <w:t>第一部分  供应商邀请</w:t>
      </w:r>
    </w:p>
    <w:p w14:paraId="12264AF3">
      <w:pPr>
        <w:pStyle w:val="34"/>
        <w:numPr>
          <w:ilvl w:val="0"/>
          <w:numId w:val="4"/>
        </w:numPr>
        <w:spacing w:line="360" w:lineRule="auto"/>
        <w:ind w:left="839" w:firstLine="480" w:firstLineChars="200"/>
        <w:rPr>
          <w:rFonts w:hint="eastAsia" w:ascii="仿宋" w:hAnsi="仿宋" w:eastAsia="仿宋" w:cs="仿宋"/>
          <w:sz w:val="24"/>
          <w:szCs w:val="24"/>
        </w:rPr>
      </w:pPr>
      <w:r>
        <w:rPr>
          <w:rFonts w:hint="eastAsia" w:ascii="仿宋" w:hAnsi="仿宋" w:eastAsia="仿宋" w:cs="仿宋"/>
          <w:sz w:val="24"/>
          <w:szCs w:val="24"/>
        </w:rPr>
        <w:t>第二部分  竞争性磋商流程</w:t>
      </w:r>
    </w:p>
    <w:p w14:paraId="0D1E450D">
      <w:pPr>
        <w:pStyle w:val="34"/>
        <w:numPr>
          <w:ilvl w:val="0"/>
          <w:numId w:val="4"/>
        </w:numPr>
        <w:spacing w:line="360" w:lineRule="auto"/>
        <w:ind w:left="839" w:firstLine="480" w:firstLineChars="200"/>
        <w:rPr>
          <w:rFonts w:hint="eastAsia" w:ascii="仿宋" w:hAnsi="仿宋" w:eastAsia="仿宋" w:cs="仿宋"/>
          <w:sz w:val="24"/>
          <w:szCs w:val="24"/>
        </w:rPr>
      </w:pPr>
      <w:r>
        <w:rPr>
          <w:rFonts w:hint="eastAsia" w:ascii="仿宋" w:hAnsi="仿宋" w:eastAsia="仿宋" w:cs="仿宋"/>
          <w:sz w:val="24"/>
          <w:szCs w:val="24"/>
        </w:rPr>
        <w:t>第三部分  供应商须知</w:t>
      </w:r>
    </w:p>
    <w:p w14:paraId="40B7D01F">
      <w:pPr>
        <w:pStyle w:val="34"/>
        <w:numPr>
          <w:ilvl w:val="0"/>
          <w:numId w:val="4"/>
        </w:numPr>
        <w:spacing w:line="360" w:lineRule="auto"/>
        <w:ind w:left="839" w:firstLine="480" w:firstLineChars="200"/>
        <w:rPr>
          <w:rFonts w:hint="eastAsia" w:ascii="仿宋" w:hAnsi="仿宋" w:eastAsia="仿宋" w:cs="仿宋"/>
          <w:sz w:val="24"/>
          <w:szCs w:val="24"/>
        </w:rPr>
      </w:pPr>
      <w:r>
        <w:rPr>
          <w:rFonts w:hint="eastAsia" w:ascii="仿宋" w:hAnsi="仿宋" w:eastAsia="仿宋" w:cs="仿宋"/>
          <w:sz w:val="24"/>
          <w:szCs w:val="24"/>
        </w:rPr>
        <w:t>第四部分  采购需求</w:t>
      </w:r>
    </w:p>
    <w:p w14:paraId="0EEF55B1">
      <w:pPr>
        <w:pStyle w:val="34"/>
        <w:numPr>
          <w:ilvl w:val="0"/>
          <w:numId w:val="4"/>
        </w:numPr>
        <w:spacing w:line="360" w:lineRule="auto"/>
        <w:ind w:left="839" w:firstLine="480" w:firstLineChars="200"/>
        <w:rPr>
          <w:rFonts w:hint="eastAsia" w:ascii="仿宋" w:hAnsi="仿宋" w:eastAsia="仿宋" w:cs="仿宋"/>
          <w:sz w:val="24"/>
          <w:szCs w:val="24"/>
        </w:rPr>
      </w:pPr>
      <w:r>
        <w:rPr>
          <w:rFonts w:hint="eastAsia" w:ascii="仿宋" w:hAnsi="仿宋" w:eastAsia="仿宋" w:cs="仿宋"/>
          <w:sz w:val="24"/>
          <w:szCs w:val="24"/>
        </w:rPr>
        <w:t>第五部分  评审方法及评审标准</w:t>
      </w:r>
    </w:p>
    <w:p w14:paraId="6B1CF534">
      <w:pPr>
        <w:pStyle w:val="34"/>
        <w:numPr>
          <w:ilvl w:val="0"/>
          <w:numId w:val="4"/>
        </w:numPr>
        <w:spacing w:line="360" w:lineRule="auto"/>
        <w:ind w:left="839" w:firstLine="480" w:firstLineChars="200"/>
        <w:rPr>
          <w:rFonts w:hint="eastAsia" w:ascii="仿宋" w:hAnsi="仿宋" w:eastAsia="仿宋" w:cs="仿宋"/>
          <w:sz w:val="24"/>
          <w:szCs w:val="24"/>
        </w:rPr>
      </w:pPr>
      <w:r>
        <w:rPr>
          <w:rFonts w:hint="eastAsia" w:ascii="仿宋" w:hAnsi="仿宋" w:eastAsia="仿宋" w:cs="仿宋"/>
          <w:sz w:val="24"/>
          <w:szCs w:val="24"/>
        </w:rPr>
        <w:t>第六部分  拟签订的合同文本</w:t>
      </w:r>
    </w:p>
    <w:p w14:paraId="1A0D21AB">
      <w:pPr>
        <w:pStyle w:val="34"/>
        <w:numPr>
          <w:ilvl w:val="0"/>
          <w:numId w:val="4"/>
        </w:numPr>
        <w:spacing w:line="360" w:lineRule="auto"/>
        <w:ind w:left="839" w:firstLine="480" w:firstLineChars="200"/>
        <w:rPr>
          <w:rFonts w:hint="eastAsia" w:ascii="仿宋" w:hAnsi="仿宋" w:eastAsia="仿宋" w:cs="仿宋"/>
          <w:sz w:val="24"/>
          <w:szCs w:val="24"/>
        </w:rPr>
      </w:pPr>
      <w:r>
        <w:rPr>
          <w:rFonts w:hint="eastAsia" w:ascii="仿宋" w:hAnsi="仿宋" w:eastAsia="仿宋" w:cs="仿宋"/>
          <w:sz w:val="24"/>
          <w:szCs w:val="24"/>
        </w:rPr>
        <w:t>第七部分  应提交的有关格式范例</w:t>
      </w:r>
    </w:p>
    <w:p w14:paraId="2D60AC69">
      <w:pPr>
        <w:pStyle w:val="34"/>
        <w:numPr>
          <w:ilvl w:val="0"/>
          <w:numId w:val="4"/>
        </w:numPr>
        <w:spacing w:line="360" w:lineRule="auto"/>
        <w:ind w:left="839" w:firstLine="480" w:firstLineChars="200"/>
        <w:rPr>
          <w:rFonts w:hint="eastAsia" w:ascii="仿宋" w:hAnsi="仿宋" w:eastAsia="仿宋" w:cs="仿宋"/>
          <w:sz w:val="24"/>
          <w:szCs w:val="24"/>
        </w:rPr>
      </w:pPr>
      <w:r>
        <w:rPr>
          <w:rFonts w:hint="eastAsia" w:ascii="仿宋" w:hAnsi="仿宋" w:eastAsia="仿宋" w:cs="仿宋"/>
          <w:sz w:val="24"/>
          <w:szCs w:val="24"/>
        </w:rPr>
        <w:t>第八部分  最后报价格式</w:t>
      </w:r>
    </w:p>
    <w:p w14:paraId="2F486B3E">
      <w:pPr>
        <w:pStyle w:val="34"/>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1.2 </w:t>
      </w:r>
      <w:r>
        <w:rPr>
          <w:rFonts w:hint="eastAsia" w:ascii="仿宋" w:hAnsi="仿宋" w:eastAsia="仿宋" w:cs="仿宋"/>
          <w:sz w:val="24"/>
        </w:rPr>
        <w:t>与本项目有关的</w:t>
      </w:r>
      <w:r>
        <w:rPr>
          <w:rFonts w:hint="eastAsia" w:ascii="仿宋" w:hAnsi="仿宋" w:eastAsia="仿宋" w:cs="仿宋"/>
          <w:bCs/>
          <w:sz w:val="24"/>
        </w:rPr>
        <w:t>澄清或者修改的内容为磋商文件的组成部分</w:t>
      </w:r>
      <w:r>
        <w:rPr>
          <w:rFonts w:hint="eastAsia" w:ascii="仿宋" w:hAnsi="仿宋" w:eastAsia="仿宋" w:cs="仿宋"/>
          <w:sz w:val="24"/>
        </w:rPr>
        <w:t>。</w:t>
      </w:r>
    </w:p>
    <w:p w14:paraId="55659700">
      <w:pPr>
        <w:pStyle w:val="34"/>
        <w:spacing w:line="360" w:lineRule="auto"/>
        <w:rPr>
          <w:rFonts w:hint="eastAsia" w:ascii="仿宋" w:hAnsi="仿宋" w:eastAsia="仿宋" w:cs="仿宋"/>
          <w:b/>
          <w:sz w:val="24"/>
          <w:szCs w:val="24"/>
        </w:rPr>
      </w:pPr>
      <w:r>
        <w:rPr>
          <w:rFonts w:hint="eastAsia" w:ascii="仿宋" w:hAnsi="仿宋" w:eastAsia="仿宋" w:cs="仿宋"/>
          <w:b/>
          <w:sz w:val="24"/>
          <w:szCs w:val="24"/>
        </w:rPr>
        <w:t>2. 磋商文件的澄清、修改</w:t>
      </w:r>
    </w:p>
    <w:p w14:paraId="3ABB3E86">
      <w:pPr>
        <w:pStyle w:val="394"/>
        <w:snapToGrid w:val="0"/>
        <w:spacing w:before="0"/>
        <w:ind w:firstLine="480"/>
        <w:rPr>
          <w:rFonts w:hint="eastAsia" w:ascii="仿宋" w:hAnsi="仿宋" w:eastAsia="仿宋" w:cs="仿宋"/>
        </w:rPr>
      </w:pPr>
      <w:r>
        <w:rPr>
          <w:rFonts w:hint="eastAsia" w:ascii="仿宋" w:hAnsi="仿宋" w:eastAsia="仿宋" w:cs="仿宋"/>
        </w:rPr>
        <w:t>2.1已获取磋商文件的潜在供应商，若有问题需要澄清，应于提交首次响应文件截止时间前，以书面形式向</w:t>
      </w:r>
      <w:r>
        <w:rPr>
          <w:rFonts w:hint="eastAsia" w:ascii="仿宋" w:hAnsi="仿宋" w:eastAsia="仿宋" w:cs="仿宋"/>
          <w:lang w:eastAsia="zh-CN"/>
        </w:rPr>
        <w:t>采购代理机构</w:t>
      </w:r>
      <w:r>
        <w:rPr>
          <w:rFonts w:hint="eastAsia" w:ascii="仿宋" w:hAnsi="仿宋" w:eastAsia="仿宋" w:cs="仿宋"/>
        </w:rPr>
        <w:t>提出。</w:t>
      </w:r>
    </w:p>
    <w:p w14:paraId="4BC2D964">
      <w:pPr>
        <w:pStyle w:val="394"/>
        <w:snapToGrid w:val="0"/>
        <w:spacing w:before="0"/>
        <w:ind w:firstLine="480"/>
        <w:rPr>
          <w:rFonts w:hint="eastAsia" w:ascii="仿宋" w:hAnsi="仿宋" w:eastAsia="仿宋" w:cs="仿宋"/>
        </w:rPr>
      </w:pPr>
      <w:r>
        <w:rPr>
          <w:rFonts w:hint="eastAsia" w:ascii="仿宋" w:hAnsi="仿宋" w:eastAsia="仿宋" w:cs="仿宋"/>
        </w:rPr>
        <w:t>2.2</w:t>
      </w:r>
      <w:r>
        <w:rPr>
          <w:rFonts w:hint="eastAsia" w:ascii="仿宋" w:hAnsi="仿宋" w:eastAsia="仿宋" w:cs="仿宋"/>
          <w:lang w:eastAsia="zh-CN"/>
        </w:rPr>
        <w:t>采购代理机构</w:t>
      </w:r>
      <w:r>
        <w:rPr>
          <w:rFonts w:hint="eastAsia" w:ascii="仿宋" w:hAnsi="仿宋" w:eastAsia="仿宋" w:cs="仿宋"/>
        </w:rPr>
        <w:t>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14:paraId="56377C1F">
      <w:pPr>
        <w:pStyle w:val="394"/>
        <w:snapToGrid w:val="0"/>
        <w:spacing w:before="0"/>
        <w:ind w:firstLine="480"/>
        <w:rPr>
          <w:rFonts w:hint="eastAsia" w:ascii="仿宋" w:hAnsi="仿宋" w:eastAsia="仿宋" w:cs="仿宋"/>
        </w:rPr>
      </w:pPr>
      <w:r>
        <w:rPr>
          <w:rFonts w:hint="eastAsia" w:ascii="仿宋" w:hAnsi="仿宋" w:eastAsia="仿宋" w:cs="仿宋"/>
        </w:rPr>
        <w:t>2.3澄清或者修改的内容可能影响响应文件编制的，采购人、</w:t>
      </w:r>
      <w:r>
        <w:rPr>
          <w:rFonts w:hint="eastAsia" w:ascii="仿宋" w:hAnsi="仿宋" w:eastAsia="仿宋" w:cs="仿宋"/>
          <w:lang w:eastAsia="zh-CN"/>
        </w:rPr>
        <w:t>采购代理机构</w:t>
      </w:r>
      <w:r>
        <w:rPr>
          <w:rFonts w:hint="eastAsia" w:ascii="仿宋" w:hAnsi="仿宋" w:eastAsia="仿宋" w:cs="仿宋"/>
        </w:rPr>
        <w:t>应当在提交首次响应文件截止时间至少5日前，通过电子交易平台通知所有获取磋商文件的供应商；不足5日的，采购人、</w:t>
      </w:r>
      <w:r>
        <w:rPr>
          <w:rFonts w:hint="eastAsia" w:ascii="仿宋" w:hAnsi="仿宋" w:eastAsia="仿宋" w:cs="仿宋"/>
          <w:lang w:eastAsia="zh-CN"/>
        </w:rPr>
        <w:t>采购代理机构</w:t>
      </w:r>
      <w:r>
        <w:rPr>
          <w:rFonts w:hint="eastAsia" w:ascii="仿宋" w:hAnsi="仿宋" w:eastAsia="仿宋" w:cs="仿宋"/>
        </w:rPr>
        <w:t>应当顺延提交首次响应文件截止时间。</w:t>
      </w:r>
    </w:p>
    <w:p w14:paraId="3683B69D">
      <w:pPr>
        <w:pStyle w:val="394"/>
        <w:snapToGrid w:val="0"/>
        <w:spacing w:before="0"/>
        <w:ind w:firstLine="482"/>
        <w:rPr>
          <w:rFonts w:hint="eastAsia" w:ascii="仿宋" w:hAnsi="仿宋" w:eastAsia="仿宋" w:cs="仿宋"/>
        </w:rPr>
      </w:pPr>
      <w:r>
        <w:rPr>
          <w:rFonts w:hint="eastAsia" w:ascii="仿宋" w:hAnsi="仿宋" w:eastAsia="仿宋" w:cs="仿宋"/>
          <w:b/>
        </w:rPr>
        <w:t>▲</w:t>
      </w:r>
      <w:r>
        <w:rPr>
          <w:rFonts w:hint="eastAsia" w:ascii="仿宋" w:hAnsi="仿宋" w:eastAsia="仿宋" w:cs="仿宋"/>
          <w:b/>
          <w:szCs w:val="21"/>
        </w:rPr>
        <w:t>响应文件未按磋商文件的澄清、修改的内容编制，又不符合实质性要求的，响应无效。</w:t>
      </w:r>
    </w:p>
    <w:p w14:paraId="5504FA3B">
      <w:pPr>
        <w:pStyle w:val="23"/>
        <w:rPr>
          <w:rFonts w:hint="eastAsia" w:ascii="仿宋" w:hAnsi="仿宋" w:eastAsia="仿宋" w:cs="仿宋"/>
          <w:sz w:val="18"/>
          <w:szCs w:val="18"/>
          <w:lang w:val="en-US"/>
        </w:rPr>
      </w:pPr>
      <w:r>
        <w:rPr>
          <w:rFonts w:hint="eastAsia" w:ascii="仿宋" w:hAnsi="仿宋" w:eastAsia="仿宋" w:cs="仿宋"/>
          <w:szCs w:val="24"/>
          <w:lang w:val="en-US"/>
        </w:rPr>
        <w:t xml:space="preserve">    </w:t>
      </w:r>
    </w:p>
    <w:p w14:paraId="16DE6AA6">
      <w:pPr>
        <w:adjustRightInd/>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六、响应文件的编制</w:t>
      </w:r>
    </w:p>
    <w:p w14:paraId="0FB8D5FA">
      <w:pPr>
        <w:pStyle w:val="34"/>
        <w:spacing w:line="360" w:lineRule="auto"/>
        <w:rPr>
          <w:rFonts w:hint="eastAsia" w:ascii="仿宋" w:hAnsi="仿宋" w:eastAsia="仿宋" w:cs="仿宋"/>
          <w:b/>
          <w:sz w:val="24"/>
          <w:szCs w:val="24"/>
        </w:rPr>
      </w:pPr>
      <w:r>
        <w:rPr>
          <w:rFonts w:hint="eastAsia" w:ascii="仿宋" w:hAnsi="仿宋" w:eastAsia="仿宋" w:cs="仿宋"/>
          <w:b/>
          <w:sz w:val="24"/>
        </w:rPr>
        <w:t>1. 响应文件的语言</w:t>
      </w:r>
    </w:p>
    <w:p w14:paraId="38CEC483">
      <w:pPr>
        <w:pStyle w:val="34"/>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rPr>
        <w:t>响应文件及供应商与采购有关的来往通知、函件和文件均应使用中文。</w:t>
      </w:r>
    </w:p>
    <w:p w14:paraId="76040B10">
      <w:pPr>
        <w:pStyle w:val="34"/>
        <w:spacing w:line="360" w:lineRule="auto"/>
        <w:rPr>
          <w:rFonts w:hint="eastAsia" w:ascii="仿宋" w:hAnsi="仿宋" w:eastAsia="仿宋" w:cs="仿宋"/>
          <w:b/>
          <w:sz w:val="24"/>
          <w:szCs w:val="24"/>
        </w:rPr>
      </w:pPr>
      <w:r>
        <w:rPr>
          <w:rFonts w:hint="eastAsia" w:ascii="仿宋" w:hAnsi="仿宋" w:eastAsia="仿宋" w:cs="仿宋"/>
          <w:b/>
          <w:sz w:val="24"/>
        </w:rPr>
        <w:t>2. 响应文件的组成</w:t>
      </w:r>
    </w:p>
    <w:p w14:paraId="715685EC">
      <w:pPr>
        <w:pStyle w:val="34"/>
        <w:spacing w:line="360" w:lineRule="auto"/>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lang w:val="en-US" w:eastAsia="zh-CN"/>
        </w:rPr>
        <w:t>2.1</w:t>
      </w:r>
      <w:r>
        <w:rPr>
          <w:rFonts w:hint="eastAsia" w:ascii="仿宋" w:hAnsi="仿宋" w:eastAsia="仿宋" w:cs="仿宋"/>
          <w:b/>
          <w:bCs/>
          <w:sz w:val="24"/>
          <w:highlight w:val="none"/>
        </w:rPr>
        <w:t>资格文件：</w:t>
      </w:r>
    </w:p>
    <w:p w14:paraId="04B31B97">
      <w:pPr>
        <w:pStyle w:val="34"/>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2.1.1</w:t>
      </w:r>
      <w:r>
        <w:rPr>
          <w:rFonts w:hint="eastAsia" w:ascii="仿宋" w:hAnsi="仿宋" w:eastAsia="仿宋" w:cs="仿宋"/>
          <w:b/>
          <w:highlight w:val="none"/>
        </w:rPr>
        <w:t>▲</w:t>
      </w:r>
      <w:r>
        <w:rPr>
          <w:rFonts w:hint="eastAsia" w:ascii="仿宋" w:hAnsi="仿宋" w:eastAsia="仿宋" w:cs="仿宋"/>
          <w:sz w:val="24"/>
          <w:highlight w:val="none"/>
        </w:rPr>
        <w:t>资格文件</w:t>
      </w:r>
    </w:p>
    <w:p w14:paraId="6EF6CF3D">
      <w:pPr>
        <w:pStyle w:val="34"/>
        <w:spacing w:line="360" w:lineRule="auto"/>
        <w:ind w:firstLine="480" w:firstLineChars="200"/>
        <w:rPr>
          <w:rFonts w:hint="eastAsia" w:ascii="仿宋" w:hAnsi="仿宋" w:eastAsia="仿宋" w:cs="仿宋"/>
          <w:b/>
          <w:sz w:val="24"/>
          <w:szCs w:val="24"/>
          <w:highlight w:val="none"/>
        </w:rPr>
      </w:pPr>
      <w:r>
        <w:rPr>
          <w:rFonts w:hint="eastAsia" w:ascii="仿宋" w:hAnsi="仿宋" w:eastAsia="仿宋" w:cs="仿宋"/>
          <w:sz w:val="24"/>
          <w:highlight w:val="none"/>
        </w:rPr>
        <w:t>A、符合参加政府采购活动应当具备的一般条件的承诺函（如以联合体形式参加政府采购活动的，联合体各方均应提交该承诺函）；</w:t>
      </w:r>
    </w:p>
    <w:p w14:paraId="38CEECF7">
      <w:pPr>
        <w:pStyle w:val="34"/>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B、联合协议（如果有）；</w:t>
      </w:r>
    </w:p>
    <w:p w14:paraId="17F08090">
      <w:pPr>
        <w:pStyle w:val="34"/>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C、落实政府采购政策需满足的资格要求</w:t>
      </w:r>
      <w:r>
        <w:rPr>
          <w:rFonts w:hint="eastAsia" w:ascii="仿宋" w:hAnsi="仿宋" w:eastAsia="仿宋" w:cs="仿宋"/>
          <w:snapToGrid w:val="0"/>
          <w:kern w:val="28"/>
          <w:sz w:val="24"/>
          <w:highlight w:val="none"/>
        </w:rPr>
        <w:t>（如果有)；</w:t>
      </w:r>
    </w:p>
    <w:p w14:paraId="6E8A9B0B">
      <w:pPr>
        <w:pStyle w:val="34"/>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D、符合特定资格条件的有关证明材料（如果有）。</w:t>
      </w:r>
    </w:p>
    <w:p w14:paraId="3D926CD5">
      <w:pPr>
        <w:snapToGrid w:val="0"/>
        <w:spacing w:line="360" w:lineRule="auto"/>
        <w:ind w:firstLine="480" w:firstLineChars="200"/>
        <w:jc w:val="left"/>
        <w:rPr>
          <w:rFonts w:hint="eastAsia" w:ascii="仿宋" w:hAnsi="仿宋" w:eastAsia="仿宋" w:cs="仿宋"/>
          <w:sz w:val="24"/>
          <w:szCs w:val="24"/>
          <w:highlight w:val="yellow"/>
          <w:lang w:eastAsia="zh-CN"/>
        </w:rPr>
      </w:pPr>
      <w:r>
        <w:rPr>
          <w:rFonts w:hint="eastAsia" w:ascii="仿宋" w:hAnsi="仿宋" w:eastAsia="仿宋" w:cs="仿宋"/>
          <w:sz w:val="24"/>
          <w:highlight w:val="none"/>
          <w:lang w:val="en-US" w:eastAsia="zh-CN"/>
        </w:rPr>
        <w:t>2.1.2</w:t>
      </w:r>
      <w:r>
        <w:rPr>
          <w:rFonts w:hint="eastAsia" w:ascii="仿宋" w:hAnsi="仿宋" w:eastAsia="仿宋" w:cs="仿宋"/>
          <w:b/>
          <w:highlight w:val="none"/>
        </w:rPr>
        <w:t>▲</w:t>
      </w:r>
      <w:r>
        <w:rPr>
          <w:rFonts w:hint="eastAsia" w:ascii="仿宋" w:hAnsi="仿宋" w:eastAsia="仿宋" w:cs="仿宋"/>
          <w:kern w:val="2"/>
          <w:sz w:val="24"/>
          <w:szCs w:val="20"/>
          <w:highlight w:val="none"/>
          <w:lang w:val="en-US" w:eastAsia="zh-CN" w:bidi="ar-SA"/>
        </w:rPr>
        <w:t xml:space="preserve"> 营业执照(或事业法人登记证或民办非企业单位登记证书或其他工商等登记证明材料)彩色扫描件；</w:t>
      </w:r>
    </w:p>
    <w:p w14:paraId="41D26EA8">
      <w:pPr>
        <w:pStyle w:val="34"/>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sz w:val="24"/>
          <w:szCs w:val="24"/>
          <w:highlight w:val="none"/>
          <w:lang w:val="en-US" w:eastAsia="zh-CN"/>
        </w:rPr>
        <w:t>2.1.3</w:t>
      </w:r>
      <w:r>
        <w:rPr>
          <w:rFonts w:hint="eastAsia" w:ascii="仿宋" w:hAnsi="仿宋" w:eastAsia="仿宋" w:cs="仿宋"/>
          <w:sz w:val="24"/>
          <w:highlight w:val="none"/>
        </w:rPr>
        <w:t>分包意向协议</w:t>
      </w:r>
      <w:r>
        <w:rPr>
          <w:rFonts w:hint="eastAsia" w:ascii="仿宋" w:hAnsi="仿宋" w:eastAsia="仿宋" w:cs="仿宋"/>
          <w:snapToGrid w:val="0"/>
          <w:kern w:val="28"/>
          <w:sz w:val="24"/>
          <w:highlight w:val="none"/>
        </w:rPr>
        <w:t>（如果有)</w:t>
      </w:r>
      <w:r>
        <w:rPr>
          <w:rFonts w:hint="eastAsia" w:ascii="仿宋" w:hAnsi="仿宋" w:eastAsia="仿宋" w:cs="仿宋"/>
          <w:kern w:val="0"/>
          <w:sz w:val="24"/>
          <w:highlight w:val="none"/>
          <w:lang w:val="zh-CN"/>
        </w:rPr>
        <w:t>；</w:t>
      </w:r>
    </w:p>
    <w:p w14:paraId="7DDA820E">
      <w:pPr>
        <w:pStyle w:val="34"/>
        <w:spacing w:line="360" w:lineRule="auto"/>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2.1.4</w:t>
      </w:r>
      <w:r>
        <w:rPr>
          <w:rFonts w:hint="eastAsia" w:ascii="仿宋" w:hAnsi="仿宋" w:eastAsia="仿宋" w:cs="仿宋"/>
          <w:b/>
          <w:highlight w:val="none"/>
        </w:rPr>
        <w:t>▲</w:t>
      </w:r>
      <w:r>
        <w:rPr>
          <w:rFonts w:hint="eastAsia" w:ascii="仿宋" w:hAnsi="仿宋" w:eastAsia="仿宋" w:cs="仿宋"/>
          <w:sz w:val="24"/>
          <w:highlight w:val="none"/>
          <w:lang w:val="en-US" w:eastAsia="zh-CN"/>
        </w:rPr>
        <w:t>政府采购活动现场确认声明书；</w:t>
      </w:r>
    </w:p>
    <w:p w14:paraId="7931206E">
      <w:pPr>
        <w:pStyle w:val="34"/>
        <w:spacing w:line="360" w:lineRule="auto"/>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2.1.5提供通过“信用中国”网站(www.creditchina.gov.cn)、中国政府采购网(www.ccgp.gov.cn)渠道查询信用记录。</w:t>
      </w:r>
    </w:p>
    <w:p w14:paraId="026C0DD7">
      <w:pPr>
        <w:pStyle w:val="34"/>
        <w:spacing w:line="360" w:lineRule="auto"/>
        <w:ind w:firstLine="482" w:firstLineChars="200"/>
        <w:rPr>
          <w:rFonts w:hint="eastAsia" w:ascii="仿宋" w:hAnsi="仿宋" w:eastAsia="仿宋" w:cs="仿宋"/>
          <w:b/>
          <w:bCs/>
          <w:sz w:val="24"/>
          <w:highlight w:val="none"/>
          <w:lang w:val="zh-CN"/>
        </w:rPr>
      </w:pPr>
      <w:r>
        <w:rPr>
          <w:rFonts w:hint="eastAsia" w:ascii="仿宋" w:hAnsi="仿宋" w:eastAsia="仿宋" w:cs="仿宋"/>
          <w:b/>
          <w:bCs/>
          <w:sz w:val="24"/>
          <w:highlight w:val="none"/>
          <w:lang w:val="en-US" w:eastAsia="zh-CN"/>
        </w:rPr>
        <w:t>2</w:t>
      </w:r>
      <w:r>
        <w:rPr>
          <w:rFonts w:hint="eastAsia" w:ascii="仿宋" w:hAnsi="仿宋" w:eastAsia="仿宋" w:cs="仿宋"/>
          <w:b/>
          <w:bCs/>
          <w:sz w:val="24"/>
          <w:highlight w:val="none"/>
          <w:lang w:val="zh-CN"/>
        </w:rPr>
        <w:t>.</w:t>
      </w:r>
      <w:r>
        <w:rPr>
          <w:rFonts w:hint="eastAsia" w:ascii="仿宋" w:hAnsi="仿宋" w:eastAsia="仿宋" w:cs="仿宋"/>
          <w:b/>
          <w:bCs/>
          <w:sz w:val="24"/>
          <w:highlight w:val="none"/>
        </w:rPr>
        <w:t>2</w:t>
      </w:r>
      <w:r>
        <w:rPr>
          <w:rFonts w:hint="eastAsia" w:ascii="仿宋" w:hAnsi="仿宋" w:eastAsia="仿宋" w:cs="仿宋"/>
          <w:b/>
          <w:bCs/>
          <w:sz w:val="24"/>
          <w:highlight w:val="none"/>
          <w:lang w:val="zh-CN"/>
        </w:rPr>
        <w:t xml:space="preserve"> </w:t>
      </w:r>
      <w:r>
        <w:rPr>
          <w:rFonts w:hint="eastAsia" w:ascii="仿宋" w:hAnsi="仿宋" w:eastAsia="仿宋" w:cs="仿宋"/>
          <w:b/>
          <w:bCs/>
          <w:sz w:val="24"/>
          <w:highlight w:val="none"/>
        </w:rPr>
        <w:t>商务技术</w:t>
      </w:r>
      <w:r>
        <w:rPr>
          <w:rFonts w:hint="eastAsia" w:ascii="仿宋" w:hAnsi="仿宋" w:eastAsia="仿宋" w:cs="仿宋"/>
          <w:b/>
          <w:bCs/>
          <w:sz w:val="24"/>
          <w:highlight w:val="none"/>
          <w:lang w:val="zh-CN"/>
        </w:rPr>
        <w:t>文件：</w:t>
      </w:r>
    </w:p>
    <w:p w14:paraId="4503E71E">
      <w:pPr>
        <w:pStyle w:val="34"/>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.2.1商务技术文件封面；</w:t>
      </w:r>
    </w:p>
    <w:p w14:paraId="0B0BC22B">
      <w:pPr>
        <w:pStyle w:val="34"/>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.2.2▲磋商响应函（格式参照后附表）；</w:t>
      </w:r>
      <w:r>
        <w:rPr>
          <w:rFonts w:hint="eastAsia" w:ascii="仿宋" w:hAnsi="仿宋" w:eastAsia="仿宋" w:cs="仿宋"/>
          <w:sz w:val="24"/>
          <w:highlight w:val="none"/>
          <w:lang w:val="zh-CN"/>
        </w:rPr>
        <w:t xml:space="preserve"> </w:t>
      </w:r>
    </w:p>
    <w:p w14:paraId="11FF49AD">
      <w:pPr>
        <w:pStyle w:val="34"/>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 xml:space="preserve">.2.3▲法定代表人（单位负责人、自然人本人）身份证明；或授权委托书和被授权人身份证明（格式参照后附表）； </w:t>
      </w:r>
    </w:p>
    <w:p w14:paraId="256AAE2D">
      <w:pPr>
        <w:pStyle w:val="34"/>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.2.4符合性审查资料；</w:t>
      </w:r>
    </w:p>
    <w:p w14:paraId="27BC546B">
      <w:pPr>
        <w:pStyle w:val="34"/>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.2.5评标标准相应的商务技术资料；</w:t>
      </w:r>
    </w:p>
    <w:p w14:paraId="71E67011">
      <w:pPr>
        <w:pStyle w:val="34"/>
        <w:spacing w:line="360" w:lineRule="auto"/>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.2.6▲</w:t>
      </w:r>
      <w:r>
        <w:rPr>
          <w:rFonts w:hint="eastAsia" w:ascii="仿宋" w:hAnsi="仿宋" w:eastAsia="仿宋" w:cs="仿宋"/>
          <w:sz w:val="24"/>
          <w:highlight w:val="none"/>
          <w:lang w:val="zh-CN"/>
        </w:rPr>
        <w:t>政府采购供应商廉洁自律承诺书</w:t>
      </w:r>
      <w:r>
        <w:rPr>
          <w:rFonts w:hint="eastAsia" w:ascii="仿宋" w:hAnsi="仿宋" w:eastAsia="仿宋" w:cs="仿宋"/>
          <w:sz w:val="24"/>
          <w:highlight w:val="none"/>
        </w:rPr>
        <w:t>；（格式参照后附表）</w:t>
      </w:r>
    </w:p>
    <w:p w14:paraId="55184AE9">
      <w:pPr>
        <w:pStyle w:val="34"/>
        <w:spacing w:line="360" w:lineRule="auto"/>
        <w:ind w:firstLine="482" w:firstLineChars="200"/>
        <w:rPr>
          <w:rFonts w:hint="eastAsia" w:ascii="仿宋" w:hAnsi="仿宋" w:eastAsia="仿宋" w:cs="仿宋"/>
          <w:b/>
          <w:bCs/>
          <w:sz w:val="24"/>
          <w:highlight w:val="none"/>
          <w:lang w:val="zh-CN"/>
        </w:rPr>
      </w:pPr>
      <w:r>
        <w:rPr>
          <w:rFonts w:hint="eastAsia" w:ascii="仿宋" w:hAnsi="仿宋" w:eastAsia="仿宋" w:cs="仿宋"/>
          <w:b/>
          <w:bCs/>
          <w:sz w:val="24"/>
          <w:highlight w:val="none"/>
          <w:lang w:val="en-US" w:eastAsia="zh-CN"/>
        </w:rPr>
        <w:t>2</w:t>
      </w:r>
      <w:r>
        <w:rPr>
          <w:rFonts w:hint="eastAsia" w:ascii="仿宋" w:hAnsi="仿宋" w:eastAsia="仿宋" w:cs="仿宋"/>
          <w:b/>
          <w:bCs/>
          <w:sz w:val="24"/>
          <w:highlight w:val="none"/>
          <w:lang w:val="zh-CN"/>
        </w:rPr>
        <w:t>.</w:t>
      </w:r>
      <w:r>
        <w:rPr>
          <w:rFonts w:hint="eastAsia" w:ascii="仿宋" w:hAnsi="仿宋" w:eastAsia="仿宋" w:cs="仿宋"/>
          <w:b/>
          <w:bCs/>
          <w:sz w:val="24"/>
          <w:highlight w:val="none"/>
        </w:rPr>
        <w:t xml:space="preserve">3报价文件： </w:t>
      </w:r>
    </w:p>
    <w:p w14:paraId="3D238712">
      <w:pPr>
        <w:pStyle w:val="34"/>
        <w:spacing w:line="360" w:lineRule="auto"/>
        <w:ind w:firstLine="480" w:firstLineChars="200"/>
        <w:rPr>
          <w:rFonts w:hint="eastAsia" w:ascii="仿宋" w:hAnsi="仿宋" w:eastAsia="仿宋" w:cs="仿宋"/>
          <w:b w:val="0"/>
          <w:bCs w:val="0"/>
          <w:sz w:val="24"/>
          <w:highlight w:val="none"/>
        </w:rPr>
      </w:pPr>
      <w:r>
        <w:rPr>
          <w:rFonts w:hint="eastAsia" w:ascii="仿宋" w:hAnsi="仿宋" w:eastAsia="仿宋" w:cs="仿宋"/>
          <w:b w:val="0"/>
          <w:bCs w:val="0"/>
          <w:sz w:val="24"/>
          <w:highlight w:val="none"/>
          <w:lang w:val="en-US" w:eastAsia="zh-CN"/>
        </w:rPr>
        <w:t>2</w:t>
      </w:r>
      <w:r>
        <w:rPr>
          <w:rFonts w:hint="eastAsia" w:ascii="仿宋" w:hAnsi="仿宋" w:eastAsia="仿宋" w:cs="仿宋"/>
          <w:b w:val="0"/>
          <w:bCs w:val="0"/>
          <w:sz w:val="24"/>
          <w:highlight w:val="none"/>
        </w:rPr>
        <w:t>.3.1报价文件封面；</w:t>
      </w:r>
    </w:p>
    <w:p w14:paraId="3DFF379C">
      <w:pPr>
        <w:pStyle w:val="34"/>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.3.2▲开标一览表（报价表）；</w:t>
      </w:r>
    </w:p>
    <w:p w14:paraId="76DD267B">
      <w:pPr>
        <w:pStyle w:val="34"/>
        <w:spacing w:line="360" w:lineRule="auto"/>
        <w:ind w:firstLine="480" w:firstLineChars="200"/>
        <w:rPr>
          <w:rFonts w:hint="eastAsia" w:ascii="仿宋" w:hAnsi="仿宋" w:eastAsia="仿宋" w:cs="仿宋"/>
          <w:b/>
          <w:bCs/>
          <w:sz w:val="24"/>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.3.</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中小企业声明函。</w:t>
      </w:r>
    </w:p>
    <w:p w14:paraId="4D9D749D">
      <w:pPr>
        <w:pStyle w:val="34"/>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3. 响应文件的编制和签署</w:t>
      </w:r>
    </w:p>
    <w:p w14:paraId="0F6AF80F">
      <w:pPr>
        <w:spacing w:line="360" w:lineRule="auto"/>
        <w:ind w:firstLine="480" w:firstLineChars="200"/>
        <w:rPr>
          <w:rFonts w:hint="eastAsia" w:ascii="仿宋" w:hAnsi="仿宋" w:eastAsia="仿宋" w:cs="仿宋"/>
          <w:b/>
          <w:sz w:val="24"/>
        </w:rPr>
      </w:pPr>
      <w:r>
        <w:rPr>
          <w:rFonts w:hint="eastAsia" w:ascii="仿宋" w:hAnsi="仿宋" w:eastAsia="仿宋" w:cs="仿宋"/>
          <w:kern w:val="0"/>
          <w:sz w:val="24"/>
          <w:lang w:val="zh-CN"/>
        </w:rPr>
        <w:t>3.1各供应商在编制响应文件时请按照磋商文件第七部分规定的格式进行，混乱的编排导致响应文件被误读或磋商小组查找不到有效文件是供应商的风险。</w:t>
      </w:r>
    </w:p>
    <w:p w14:paraId="2DB9FAB6">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7149ECE3">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3.3使用“政采云电子交易客户端”需要提前申领CA数字证书，申领流程请自行前往“浙江政府采购网-下载专区-电子交易客户端-CA驱动和申领流程”进行查阅。</w:t>
      </w:r>
    </w:p>
    <w:p w14:paraId="292744D7">
      <w:pPr>
        <w:pStyle w:val="394"/>
        <w:snapToGrid w:val="0"/>
        <w:spacing w:before="0"/>
        <w:ind w:firstLine="480"/>
        <w:rPr>
          <w:rFonts w:hint="eastAsia" w:ascii="仿宋" w:hAnsi="仿宋" w:eastAsia="仿宋" w:cs="仿宋"/>
          <w:b/>
        </w:rPr>
      </w:pPr>
      <w:r>
        <w:rPr>
          <w:rFonts w:hint="eastAsia" w:ascii="仿宋" w:hAnsi="仿宋" w:eastAsia="仿宋" w:cs="仿宋"/>
          <w:szCs w:val="24"/>
        </w:rPr>
        <w:t>3.4响应文件按照磋商文件第七部分格式要</w:t>
      </w:r>
      <w:r>
        <w:rPr>
          <w:rFonts w:hint="eastAsia" w:ascii="仿宋" w:hAnsi="仿宋" w:eastAsia="仿宋" w:cs="仿宋"/>
        </w:rPr>
        <w:t>求进行签署、盖章。</w:t>
      </w:r>
      <w:r>
        <w:rPr>
          <w:rFonts w:hint="eastAsia" w:ascii="仿宋" w:hAnsi="仿宋" w:eastAsia="仿宋" w:cs="仿宋"/>
          <w:b/>
        </w:rPr>
        <w:t>▲供应商的响应文件未按照磋商文件要求签署、盖章的，其响应无效</w:t>
      </w:r>
      <w:r>
        <w:rPr>
          <w:rFonts w:hint="eastAsia" w:ascii="仿宋" w:hAnsi="仿宋" w:eastAsia="仿宋" w:cs="仿宋"/>
          <w:szCs w:val="24"/>
        </w:rPr>
        <w:t>。</w:t>
      </w:r>
    </w:p>
    <w:p w14:paraId="24B2472F">
      <w:pPr>
        <w:pStyle w:val="394"/>
        <w:snapToGrid w:val="0"/>
        <w:spacing w:before="0"/>
        <w:ind w:firstLine="480"/>
        <w:rPr>
          <w:rFonts w:hint="eastAsia" w:ascii="仿宋" w:hAnsi="仿宋" w:eastAsia="仿宋" w:cs="仿宋"/>
        </w:rPr>
      </w:pPr>
      <w:r>
        <w:rPr>
          <w:rFonts w:hint="eastAsia" w:ascii="仿宋" w:hAnsi="仿宋" w:eastAsia="仿宋" w:cs="仿宋"/>
          <w:szCs w:val="24"/>
        </w:rPr>
        <w:t>3.5为确保网上操作合法、有效和安全，供应商应当在响应截止时间前完成在“政府采购云平台”的身份认证，确保在电子交易过程中能够对相关数据电文进行加密和使用电子签名。</w:t>
      </w:r>
    </w:p>
    <w:p w14:paraId="76FC7F5A">
      <w:pPr>
        <w:pStyle w:val="394"/>
        <w:snapToGrid w:val="0"/>
        <w:spacing w:before="0"/>
        <w:ind w:firstLine="480"/>
        <w:rPr>
          <w:rFonts w:hint="eastAsia" w:ascii="仿宋" w:hAnsi="仿宋" w:eastAsia="仿宋" w:cs="仿宋"/>
          <w:szCs w:val="24"/>
        </w:rPr>
      </w:pPr>
      <w:r>
        <w:rPr>
          <w:rFonts w:hint="eastAsia" w:ascii="仿宋" w:hAnsi="仿宋" w:eastAsia="仿宋" w:cs="仿宋"/>
        </w:rPr>
        <w:t>3.6磋商文件对响应文件签署、盖章的要求适用于电子签名。</w:t>
      </w:r>
    </w:p>
    <w:p w14:paraId="6FD74657">
      <w:pPr>
        <w:adjustRightInd/>
        <w:spacing w:line="360" w:lineRule="auto"/>
        <w:jc w:val="center"/>
        <w:outlineLvl w:val="1"/>
        <w:rPr>
          <w:rFonts w:hint="eastAsia" w:ascii="仿宋" w:hAnsi="仿宋" w:eastAsia="仿宋" w:cs="仿宋"/>
          <w:b/>
          <w:sz w:val="32"/>
          <w:szCs w:val="20"/>
        </w:rPr>
      </w:pPr>
    </w:p>
    <w:p w14:paraId="4761846F">
      <w:pPr>
        <w:adjustRightInd/>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七、响应文件的提交和备份</w:t>
      </w:r>
    </w:p>
    <w:p w14:paraId="2B5C363D">
      <w:pPr>
        <w:pStyle w:val="394"/>
        <w:spacing w:before="0"/>
        <w:ind w:firstLine="0" w:firstLineChars="0"/>
        <w:rPr>
          <w:rFonts w:hint="eastAsia" w:ascii="仿宋" w:hAnsi="仿宋" w:eastAsia="仿宋" w:cs="仿宋"/>
          <w:b/>
          <w:szCs w:val="24"/>
        </w:rPr>
      </w:pPr>
    </w:p>
    <w:p w14:paraId="5CC11837">
      <w:pPr>
        <w:pStyle w:val="394"/>
        <w:spacing w:before="0"/>
        <w:ind w:firstLine="0" w:firstLineChars="0"/>
        <w:rPr>
          <w:rFonts w:hint="eastAsia" w:ascii="仿宋" w:hAnsi="仿宋" w:eastAsia="仿宋" w:cs="仿宋"/>
          <w:b/>
          <w:szCs w:val="24"/>
        </w:rPr>
      </w:pPr>
      <w:r>
        <w:rPr>
          <w:rFonts w:hint="eastAsia" w:ascii="仿宋" w:hAnsi="仿宋" w:eastAsia="仿宋" w:cs="仿宋"/>
          <w:b/>
          <w:szCs w:val="24"/>
        </w:rPr>
        <w:t>1.响应文件的提交、补充、修改、撤回</w:t>
      </w:r>
    </w:p>
    <w:p w14:paraId="5B0DC222">
      <w:pPr>
        <w:pStyle w:val="394"/>
        <w:ind w:firstLine="480"/>
        <w:rPr>
          <w:rFonts w:hint="eastAsia" w:ascii="仿宋" w:hAnsi="仿宋" w:eastAsia="仿宋" w:cs="仿宋"/>
          <w:szCs w:val="24"/>
        </w:rPr>
      </w:pPr>
      <w:r>
        <w:rPr>
          <w:rFonts w:hint="eastAsia" w:ascii="仿宋" w:hAnsi="仿宋" w:eastAsia="仿宋" w:cs="仿宋"/>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5ECCEB80">
      <w:pPr>
        <w:spacing w:line="360" w:lineRule="auto"/>
        <w:ind w:firstLine="480" w:firstLineChars="200"/>
        <w:rPr>
          <w:rFonts w:hint="eastAsia" w:ascii="仿宋" w:hAnsi="仿宋" w:eastAsia="仿宋" w:cs="仿宋"/>
          <w:sz w:val="24"/>
        </w:rPr>
      </w:pPr>
      <w:r>
        <w:rPr>
          <w:rFonts w:hint="eastAsia" w:ascii="仿宋" w:hAnsi="仿宋" w:eastAsia="仿宋" w:cs="仿宋"/>
          <w:sz w:val="24"/>
        </w:rPr>
        <w:t>1.2 在响应截止时间以后，不能补充、修改响应文件。</w:t>
      </w:r>
    </w:p>
    <w:p w14:paraId="51C82328">
      <w:pPr>
        <w:spacing w:line="360" w:lineRule="auto"/>
        <w:ind w:firstLine="480" w:firstLineChars="200"/>
        <w:rPr>
          <w:rFonts w:hint="eastAsia" w:ascii="仿宋" w:hAnsi="仿宋" w:eastAsia="仿宋" w:cs="仿宋"/>
          <w:sz w:val="24"/>
        </w:rPr>
      </w:pPr>
      <w:r>
        <w:rPr>
          <w:rFonts w:hint="eastAsia" w:ascii="仿宋" w:hAnsi="仿宋" w:eastAsia="仿宋" w:cs="仿宋"/>
          <w:sz w:val="24"/>
        </w:rPr>
        <w:t>1.3 在提交“最后报价”后，供应商不能退出磋商。</w:t>
      </w:r>
    </w:p>
    <w:p w14:paraId="5E9D2878">
      <w:pPr>
        <w:spacing w:line="360" w:lineRule="auto"/>
        <w:ind w:firstLine="480" w:firstLineChars="200"/>
        <w:rPr>
          <w:rFonts w:hint="eastAsia" w:ascii="仿宋" w:hAnsi="仿宋" w:eastAsia="仿宋" w:cs="仿宋"/>
          <w:sz w:val="24"/>
        </w:rPr>
      </w:pPr>
      <w:r>
        <w:rPr>
          <w:rFonts w:hint="eastAsia" w:ascii="仿宋" w:hAnsi="仿宋" w:eastAsia="仿宋" w:cs="仿宋"/>
          <w:sz w:val="24"/>
        </w:rPr>
        <w:t>1.4 电子交易平台收到响应文件，将妥善保存并即时向供应商发出确认回执通知。在响应截止时间前，除供应商补充、修改或者撤回响应文件外，任何单位和个人不得解密或提取响应文件。</w:t>
      </w:r>
    </w:p>
    <w:p w14:paraId="51CDE039">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1.5 </w:t>
      </w:r>
      <w:r>
        <w:rPr>
          <w:rFonts w:hint="eastAsia" w:ascii="仿宋" w:hAnsi="仿宋" w:eastAsia="仿宋" w:cs="仿宋"/>
          <w:sz w:val="24"/>
          <w:lang w:eastAsia="zh-CN"/>
        </w:rPr>
        <w:t>采购代理机构</w:t>
      </w:r>
      <w:r>
        <w:rPr>
          <w:rFonts w:hint="eastAsia" w:ascii="仿宋" w:hAnsi="仿宋" w:eastAsia="仿宋" w:cs="仿宋"/>
          <w:sz w:val="24"/>
        </w:rPr>
        <w:t>可以视情况延长提交响应文件的截止时间。在上述情况下，</w:t>
      </w:r>
      <w:r>
        <w:rPr>
          <w:rFonts w:hint="eastAsia" w:ascii="仿宋" w:hAnsi="仿宋" w:eastAsia="仿宋" w:cs="仿宋"/>
          <w:sz w:val="24"/>
          <w:lang w:eastAsia="zh-CN"/>
        </w:rPr>
        <w:t>采购代理机构</w:t>
      </w:r>
      <w:r>
        <w:rPr>
          <w:rFonts w:hint="eastAsia" w:ascii="仿宋" w:hAnsi="仿宋" w:eastAsia="仿宋" w:cs="仿宋"/>
          <w:sz w:val="24"/>
        </w:rPr>
        <w:t>与供应商以前在响应截止期方面的全部权利、责任和义务，将适用于延长至新的响应截止期。</w:t>
      </w:r>
    </w:p>
    <w:p w14:paraId="2D528E2E">
      <w:pPr>
        <w:pStyle w:val="34"/>
        <w:spacing w:line="360" w:lineRule="auto"/>
        <w:rPr>
          <w:rFonts w:hint="eastAsia" w:ascii="仿宋" w:hAnsi="仿宋" w:eastAsia="仿宋" w:cs="仿宋"/>
          <w:b/>
          <w:sz w:val="24"/>
          <w:szCs w:val="24"/>
        </w:rPr>
      </w:pPr>
      <w:r>
        <w:rPr>
          <w:rFonts w:hint="eastAsia" w:ascii="仿宋" w:hAnsi="仿宋" w:eastAsia="仿宋" w:cs="仿宋"/>
          <w:b/>
          <w:sz w:val="24"/>
          <w:szCs w:val="24"/>
        </w:rPr>
        <w:t>2.备份响应文件</w:t>
      </w:r>
    </w:p>
    <w:p w14:paraId="4DCF71A7">
      <w:pPr>
        <w:pStyle w:val="34"/>
        <w:spacing w:line="360" w:lineRule="auto"/>
        <w:ind w:firstLine="360" w:firstLineChars="150"/>
        <w:rPr>
          <w:rFonts w:hint="eastAsia" w:ascii="仿宋" w:hAnsi="仿宋" w:eastAsia="仿宋" w:cs="仿宋"/>
          <w:b/>
          <w:sz w:val="24"/>
          <w:szCs w:val="24"/>
        </w:rPr>
      </w:pPr>
      <w:r>
        <w:rPr>
          <w:rFonts w:hint="eastAsia" w:ascii="仿宋" w:hAnsi="仿宋" w:eastAsia="仿宋" w:cs="仿宋"/>
          <w:sz w:val="24"/>
          <w:szCs w:val="24"/>
        </w:rPr>
        <w:t>2.1 供应商在电子交易平台传输提交响应文件</w:t>
      </w:r>
      <w:r>
        <w:rPr>
          <w:rFonts w:hint="eastAsia" w:ascii="仿宋" w:hAnsi="仿宋" w:eastAsia="仿宋" w:cs="仿宋"/>
          <w:sz w:val="24"/>
          <w:szCs w:val="24"/>
          <w:highlight w:val="none"/>
        </w:rPr>
        <w:t>后，还可以在响应截止时间前</w:t>
      </w:r>
      <w:r>
        <w:rPr>
          <w:rFonts w:hint="eastAsia" w:ascii="仿宋" w:hAnsi="仿宋" w:eastAsia="仿宋" w:cs="仿宋"/>
          <w:color w:val="FF0000"/>
          <w:sz w:val="24"/>
          <w:szCs w:val="24"/>
          <w:highlight w:val="none"/>
        </w:rPr>
        <w:t>以</w:t>
      </w:r>
      <w:r>
        <w:rPr>
          <w:rFonts w:hint="eastAsia" w:ascii="仿宋" w:hAnsi="仿宋" w:eastAsia="仿宋" w:cs="仿宋"/>
          <w:color w:val="FF0000"/>
          <w:sz w:val="24"/>
          <w:szCs w:val="24"/>
          <w:highlight w:val="none"/>
          <w:lang w:val="en-US" w:eastAsia="zh-CN"/>
        </w:rPr>
        <w:t>发送邮箱</w:t>
      </w:r>
      <w:r>
        <w:rPr>
          <w:rFonts w:hint="eastAsia" w:ascii="仿宋" w:hAnsi="仿宋" w:eastAsia="仿宋" w:cs="仿宋"/>
          <w:color w:val="FF0000"/>
          <w:sz w:val="24"/>
          <w:szCs w:val="24"/>
          <w:highlight w:val="none"/>
        </w:rPr>
        <w:t>方式</w:t>
      </w:r>
      <w:r>
        <w:rPr>
          <w:rFonts w:hint="eastAsia" w:ascii="仿宋" w:hAnsi="仿宋" w:eastAsia="仿宋" w:cs="仿宋"/>
          <w:sz w:val="24"/>
          <w:szCs w:val="24"/>
          <w:highlight w:val="none"/>
        </w:rPr>
        <w:t>递交备份响应文件1份，</w:t>
      </w:r>
      <w:r>
        <w:rPr>
          <w:rFonts w:hint="eastAsia" w:ascii="仿宋" w:hAnsi="仿宋" w:eastAsia="仿宋" w:cs="仿宋"/>
          <w:b/>
          <w:sz w:val="24"/>
          <w:szCs w:val="24"/>
        </w:rPr>
        <w:t>但采购人、</w:t>
      </w:r>
      <w:r>
        <w:rPr>
          <w:rFonts w:hint="eastAsia" w:ascii="仿宋" w:hAnsi="仿宋" w:eastAsia="仿宋" w:cs="仿宋"/>
          <w:b/>
          <w:sz w:val="24"/>
          <w:szCs w:val="24"/>
          <w:lang w:eastAsia="zh-CN"/>
        </w:rPr>
        <w:t>采购代理机构</w:t>
      </w:r>
      <w:r>
        <w:rPr>
          <w:rFonts w:hint="eastAsia" w:ascii="仿宋" w:hAnsi="仿宋" w:eastAsia="仿宋" w:cs="仿宋"/>
          <w:b/>
          <w:sz w:val="24"/>
          <w:szCs w:val="24"/>
        </w:rPr>
        <w:t>不强制或变相强制供应商提交备份响应文件。</w:t>
      </w:r>
    </w:p>
    <w:p w14:paraId="260E3C92">
      <w:pPr>
        <w:pStyle w:val="34"/>
        <w:spacing w:line="360" w:lineRule="auto"/>
        <w:ind w:firstLine="360" w:firstLineChars="150"/>
        <w:rPr>
          <w:rFonts w:hint="eastAsia" w:ascii="仿宋" w:hAnsi="仿宋" w:eastAsia="仿宋" w:cs="仿宋"/>
          <w:b/>
          <w:sz w:val="24"/>
          <w:szCs w:val="24"/>
          <w:highlight w:val="none"/>
        </w:rPr>
      </w:pPr>
      <w:r>
        <w:rPr>
          <w:rFonts w:hint="eastAsia" w:ascii="仿宋" w:hAnsi="仿宋" w:eastAsia="仿宋" w:cs="仿宋"/>
          <w:sz w:val="24"/>
          <w:szCs w:val="24"/>
        </w:rPr>
        <w:t>2.2 备份响应文件须在“政采云投标客户端”制作生成，并储存在不可修改的</w:t>
      </w:r>
      <w:r>
        <w:rPr>
          <w:rFonts w:hint="eastAsia" w:ascii="仿宋" w:hAnsi="仿宋" w:eastAsia="仿宋" w:cs="仿宋"/>
          <w:b/>
          <w:sz w:val="24"/>
          <w:highlight w:val="none"/>
          <w:u w:val="single"/>
        </w:rPr>
        <w:t>电子光盘</w:t>
      </w:r>
      <w:r>
        <w:rPr>
          <w:rFonts w:hint="eastAsia" w:ascii="仿宋" w:hAnsi="仿宋" w:eastAsia="仿宋" w:cs="仿宋"/>
          <w:b/>
          <w:sz w:val="24"/>
          <w:highlight w:val="none"/>
          <w:u w:val="single"/>
          <w:lang w:val="en-US" w:eastAsia="zh-CN"/>
        </w:rPr>
        <w:t>等存储介质</w:t>
      </w:r>
      <w:r>
        <w:rPr>
          <w:rFonts w:hint="eastAsia" w:ascii="仿宋" w:hAnsi="仿宋" w:eastAsia="仿宋" w:cs="仿宋"/>
          <w:sz w:val="24"/>
          <w:szCs w:val="24"/>
          <w:highlight w:val="none"/>
        </w:rPr>
        <w:t>中。备</w:t>
      </w:r>
      <w:r>
        <w:rPr>
          <w:rFonts w:hint="eastAsia" w:ascii="仿宋" w:hAnsi="仿宋" w:eastAsia="仿宋" w:cs="仿宋"/>
          <w:sz w:val="24"/>
          <w:szCs w:val="24"/>
        </w:rPr>
        <w:t>份响应文件应当注明响应项目名称，供应商名称(联合体响应的，需注明联合体响应，并注明联合体成员各方的名称和联合体协议中约定的牵头人的名称)。</w:t>
      </w:r>
      <w:r>
        <w:rPr>
          <w:rFonts w:hint="eastAsia" w:ascii="仿宋" w:hAnsi="仿宋" w:eastAsia="仿宋" w:cs="仿宋"/>
          <w:b/>
          <w:sz w:val="24"/>
          <w:highlight w:val="none"/>
        </w:rPr>
        <w:t>▲不符合上述制作、</w:t>
      </w:r>
      <w:r>
        <w:rPr>
          <w:rFonts w:hint="eastAsia" w:ascii="仿宋" w:hAnsi="仿宋" w:eastAsia="仿宋" w:cs="仿宋"/>
          <w:b/>
          <w:sz w:val="24"/>
          <w:szCs w:val="24"/>
          <w:highlight w:val="none"/>
        </w:rPr>
        <w:t>存储规定的备份响应文件将被视为无效或者被拒绝接收。</w:t>
      </w:r>
    </w:p>
    <w:p w14:paraId="6C536CAE">
      <w:pPr>
        <w:pStyle w:val="34"/>
        <w:spacing w:line="360" w:lineRule="auto"/>
        <w:ind w:firstLine="360" w:firstLineChars="150"/>
        <w:rPr>
          <w:rFonts w:hint="eastAsia" w:ascii="仿宋" w:hAnsi="仿宋" w:eastAsia="仿宋" w:cs="仿宋"/>
          <w:sz w:val="24"/>
          <w:szCs w:val="24"/>
          <w:highlight w:val="none"/>
        </w:rPr>
      </w:pPr>
      <w:r>
        <w:rPr>
          <w:rFonts w:hint="eastAsia" w:ascii="仿宋" w:hAnsi="仿宋" w:eastAsia="仿宋" w:cs="仿宋"/>
          <w:sz w:val="24"/>
          <w:szCs w:val="24"/>
        </w:rPr>
        <w:t xml:space="preserve">2.3 </w:t>
      </w:r>
      <w:r>
        <w:rPr>
          <w:rFonts w:hint="eastAsia" w:ascii="仿宋" w:hAnsi="仿宋" w:eastAsia="仿宋" w:cs="仿宋"/>
          <w:sz w:val="24"/>
          <w:szCs w:val="24"/>
          <w:highlight w:val="none"/>
        </w:rPr>
        <w:t>发送邮箱方式</w:t>
      </w:r>
      <w:r>
        <w:rPr>
          <w:rFonts w:hint="eastAsia" w:ascii="仿宋" w:hAnsi="仿宋" w:eastAsia="仿宋" w:cs="仿宋"/>
          <w:sz w:val="24"/>
          <w:szCs w:val="24"/>
          <w:highlight w:val="none"/>
          <w:lang w:val="en-US" w:eastAsia="zh-CN"/>
        </w:rPr>
        <w:t>递交</w:t>
      </w:r>
      <w:r>
        <w:rPr>
          <w:rFonts w:hint="eastAsia" w:ascii="仿宋" w:hAnsi="仿宋" w:eastAsia="仿宋" w:cs="仿宋"/>
          <w:sz w:val="24"/>
          <w:szCs w:val="24"/>
          <w:highlight w:val="none"/>
        </w:rPr>
        <w:t>备份响应文件的，供应商应于响应截止时间前在磋商公告中载明的开启响应文件的地点将备份响应文件提交给</w:t>
      </w:r>
      <w:r>
        <w:rPr>
          <w:rFonts w:hint="eastAsia" w:ascii="仿宋" w:hAnsi="仿宋" w:eastAsia="仿宋" w:cs="仿宋"/>
          <w:sz w:val="24"/>
          <w:szCs w:val="24"/>
          <w:highlight w:val="none"/>
          <w:lang w:eastAsia="zh-CN"/>
        </w:rPr>
        <w:t>采购代理机构</w:t>
      </w:r>
      <w:r>
        <w:rPr>
          <w:rFonts w:hint="eastAsia" w:ascii="仿宋" w:hAnsi="仿宋" w:eastAsia="仿宋" w:cs="仿宋"/>
          <w:sz w:val="24"/>
          <w:szCs w:val="24"/>
          <w:highlight w:val="none"/>
          <w:lang w:val="en-US" w:eastAsia="zh-CN"/>
        </w:rPr>
        <w:t>邮箱（13567016767@163.com）</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采购代理机构</w:t>
      </w:r>
      <w:r>
        <w:rPr>
          <w:rFonts w:hint="eastAsia" w:ascii="仿宋" w:hAnsi="仿宋" w:eastAsia="仿宋" w:cs="仿宋"/>
          <w:sz w:val="24"/>
          <w:szCs w:val="24"/>
          <w:highlight w:val="none"/>
        </w:rPr>
        <w:t>将拒绝接受逾期送达的备份响应文件。</w:t>
      </w:r>
    </w:p>
    <w:p w14:paraId="085FADB3">
      <w:pPr>
        <w:pStyle w:val="34"/>
        <w:spacing w:line="360" w:lineRule="auto"/>
        <w:ind w:firstLine="361" w:firstLineChars="150"/>
        <w:rPr>
          <w:rFonts w:hint="eastAsia" w:ascii="仿宋" w:hAnsi="仿宋" w:eastAsia="仿宋" w:cs="仿宋"/>
          <w:sz w:val="24"/>
          <w:szCs w:val="24"/>
        </w:rPr>
      </w:pPr>
      <w:r>
        <w:rPr>
          <w:rFonts w:hint="eastAsia" w:ascii="仿宋" w:hAnsi="仿宋" w:eastAsia="仿宋" w:cs="仿宋"/>
          <w:b/>
          <w:sz w:val="24"/>
          <w:szCs w:val="24"/>
        </w:rPr>
        <w:t>2.</w:t>
      </w:r>
      <w:r>
        <w:rPr>
          <w:rFonts w:hint="eastAsia" w:ascii="仿宋" w:hAnsi="仿宋" w:eastAsia="仿宋" w:cs="仿宋"/>
          <w:b/>
          <w:sz w:val="24"/>
          <w:szCs w:val="24"/>
          <w:lang w:val="en-US" w:eastAsia="zh-CN"/>
        </w:rPr>
        <w:t>4</w:t>
      </w:r>
      <w:r>
        <w:rPr>
          <w:rFonts w:hint="eastAsia" w:ascii="仿宋" w:hAnsi="仿宋" w:eastAsia="仿宋" w:cs="仿宋"/>
          <w:b/>
          <w:sz w:val="24"/>
          <w:szCs w:val="24"/>
        </w:rPr>
        <w:t xml:space="preserve"> </w:t>
      </w:r>
      <w:r>
        <w:rPr>
          <w:rFonts w:hint="eastAsia" w:ascii="仿宋" w:hAnsi="仿宋" w:eastAsia="仿宋" w:cs="仿宋"/>
          <w:b/>
          <w:sz w:val="24"/>
        </w:rPr>
        <w:t>▲</w:t>
      </w:r>
      <w:r>
        <w:rPr>
          <w:rFonts w:hint="eastAsia" w:ascii="仿宋" w:hAnsi="仿宋" w:eastAsia="仿宋" w:cs="仿宋"/>
          <w:b/>
          <w:sz w:val="24"/>
          <w:szCs w:val="24"/>
        </w:rPr>
        <w:t>供应商仅提交备份响应文件，未在电子交易平台传输提交响应文件的，响应无效。</w:t>
      </w:r>
    </w:p>
    <w:p w14:paraId="2E958CA7">
      <w:pPr>
        <w:rPr>
          <w:rFonts w:hint="eastAsia" w:ascii="仿宋" w:hAnsi="仿宋" w:eastAsia="仿宋" w:cs="仿宋"/>
        </w:rPr>
      </w:pPr>
    </w:p>
    <w:p w14:paraId="385B884F">
      <w:pPr>
        <w:adjustRightInd/>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八、开启响应文件与信用信息查询</w:t>
      </w:r>
    </w:p>
    <w:p w14:paraId="3E69BADF">
      <w:pPr>
        <w:pStyle w:val="34"/>
        <w:spacing w:line="360" w:lineRule="auto"/>
        <w:rPr>
          <w:rFonts w:hint="eastAsia" w:ascii="仿宋" w:hAnsi="仿宋" w:eastAsia="仿宋" w:cs="仿宋"/>
          <w:b/>
          <w:sz w:val="24"/>
          <w:szCs w:val="24"/>
        </w:rPr>
      </w:pPr>
      <w:r>
        <w:rPr>
          <w:rFonts w:hint="eastAsia" w:ascii="仿宋" w:hAnsi="仿宋" w:eastAsia="仿宋" w:cs="仿宋"/>
          <w:b/>
          <w:sz w:val="24"/>
          <w:szCs w:val="24"/>
        </w:rPr>
        <w:t>1. 开启响应文件</w:t>
      </w:r>
    </w:p>
    <w:p w14:paraId="46067B5A">
      <w:pPr>
        <w:pStyle w:val="34"/>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 xml:space="preserve">1.1 </w:t>
      </w:r>
      <w:r>
        <w:rPr>
          <w:rFonts w:hint="eastAsia" w:ascii="仿宋" w:hAnsi="仿宋" w:eastAsia="仿宋" w:cs="仿宋"/>
          <w:sz w:val="24"/>
          <w:szCs w:val="24"/>
          <w:lang w:eastAsia="zh-CN"/>
        </w:rPr>
        <w:t>采购代理机构</w:t>
      </w:r>
      <w:r>
        <w:rPr>
          <w:rFonts w:hint="eastAsia" w:ascii="仿宋" w:hAnsi="仿宋" w:eastAsia="仿宋" w:cs="仿宋"/>
          <w:sz w:val="24"/>
          <w:szCs w:val="24"/>
        </w:rPr>
        <w:t>按照磋商文件规定的时间通过电子交易平台组织响应文件开启，所有供应商均应当准时在线参加。</w:t>
      </w:r>
      <w:r>
        <w:rPr>
          <w:rFonts w:hint="eastAsia" w:ascii="仿宋" w:hAnsi="仿宋" w:eastAsia="仿宋" w:cs="仿宋"/>
          <w:b/>
          <w:sz w:val="24"/>
          <w:szCs w:val="24"/>
        </w:rPr>
        <w:t>供应商数量不符合规定的，不得开启响应文件。</w:t>
      </w:r>
    </w:p>
    <w:p w14:paraId="2F133DA4">
      <w:pPr>
        <w:pStyle w:val="34"/>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1.2开启响应文件时，电子交易平台按开启响应文件时间自动提取所有响应文件。</w:t>
      </w:r>
      <w:r>
        <w:rPr>
          <w:rFonts w:hint="eastAsia" w:ascii="仿宋" w:hAnsi="仿宋" w:eastAsia="仿宋" w:cs="仿宋"/>
          <w:sz w:val="24"/>
          <w:szCs w:val="24"/>
          <w:lang w:eastAsia="zh-CN"/>
        </w:rPr>
        <w:t>采购代理机构</w:t>
      </w:r>
      <w:r>
        <w:rPr>
          <w:rFonts w:hint="eastAsia" w:ascii="仿宋" w:hAnsi="仿宋" w:eastAsia="仿宋" w:cs="仿宋"/>
          <w:sz w:val="24"/>
          <w:szCs w:val="24"/>
        </w:rPr>
        <w:t>依托电子交易平台发起开始解密指令，供应商按照平台提示和磋商文件的规定在半小时内完成在线解密。</w:t>
      </w:r>
    </w:p>
    <w:p w14:paraId="32FAEAD3">
      <w:pPr>
        <w:pStyle w:val="34"/>
        <w:spacing w:line="360" w:lineRule="auto"/>
        <w:ind w:firstLine="361" w:firstLineChars="150"/>
        <w:rPr>
          <w:rFonts w:hint="eastAsia" w:ascii="仿宋" w:hAnsi="仿宋" w:eastAsia="仿宋" w:cs="仿宋"/>
          <w:b/>
          <w:sz w:val="24"/>
          <w:szCs w:val="24"/>
        </w:rPr>
      </w:pPr>
      <w:r>
        <w:rPr>
          <w:rFonts w:hint="eastAsia" w:ascii="仿宋" w:hAnsi="仿宋" w:eastAsia="仿宋" w:cs="仿宋"/>
          <w:b/>
          <w:sz w:val="24"/>
          <w:szCs w:val="24"/>
        </w:rPr>
        <w:t>1.3响应文件未在规定时间内成功解密的供应商，如提交了备份响应文件的，以备份响应文件作为依据，否则视为响应文件撤回。响应文件解密成功的供应商，其备份响应文件自动失效。</w:t>
      </w:r>
    </w:p>
    <w:p w14:paraId="3F294161">
      <w:pPr>
        <w:pStyle w:val="394"/>
        <w:spacing w:before="0"/>
        <w:ind w:firstLine="0" w:firstLineChars="0"/>
        <w:rPr>
          <w:rFonts w:hint="eastAsia" w:ascii="仿宋" w:hAnsi="仿宋" w:eastAsia="仿宋" w:cs="仿宋"/>
          <w:b/>
          <w:szCs w:val="24"/>
        </w:rPr>
      </w:pPr>
      <w:r>
        <w:rPr>
          <w:rFonts w:hint="eastAsia" w:ascii="仿宋" w:hAnsi="仿宋" w:eastAsia="仿宋" w:cs="仿宋"/>
          <w:b/>
          <w:szCs w:val="24"/>
        </w:rPr>
        <w:t>2.信用信息查询</w:t>
      </w:r>
    </w:p>
    <w:p w14:paraId="77D435EF">
      <w:pPr>
        <w:pStyle w:val="394"/>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2.1信用信息查询渠道及截止时间：</w:t>
      </w:r>
      <w:r>
        <w:rPr>
          <w:rFonts w:hint="eastAsia" w:ascii="仿宋" w:hAnsi="仿宋" w:eastAsia="仿宋" w:cs="仿宋"/>
          <w:kern w:val="0"/>
          <w:szCs w:val="24"/>
          <w:lang w:eastAsia="zh-CN"/>
        </w:rPr>
        <w:t>采购代理机构</w:t>
      </w:r>
      <w:r>
        <w:rPr>
          <w:rFonts w:hint="eastAsia" w:ascii="仿宋" w:hAnsi="仿宋" w:eastAsia="仿宋" w:cs="仿宋"/>
          <w:kern w:val="0"/>
          <w:szCs w:val="24"/>
        </w:rPr>
        <w:t>将通过“信用中国”网站(</w:t>
      </w:r>
      <w:r>
        <w:rPr>
          <w:rFonts w:hint="eastAsia" w:ascii="仿宋" w:hAnsi="仿宋" w:eastAsia="仿宋" w:cs="仿宋"/>
        </w:rPr>
        <w:fldChar w:fldCharType="begin"/>
      </w:r>
      <w:r>
        <w:rPr>
          <w:rFonts w:hint="eastAsia" w:ascii="仿宋" w:hAnsi="仿宋" w:eastAsia="仿宋" w:cs="仿宋"/>
        </w:rPr>
        <w:instrText xml:space="preserve"> HYPERLINK "http://www.creditchina.gov.cn" </w:instrText>
      </w:r>
      <w:r>
        <w:rPr>
          <w:rFonts w:hint="eastAsia" w:ascii="仿宋" w:hAnsi="仿宋" w:eastAsia="仿宋" w:cs="仿宋"/>
        </w:rPr>
        <w:fldChar w:fldCharType="separate"/>
      </w:r>
      <w:r>
        <w:rPr>
          <w:rStyle w:val="69"/>
          <w:rFonts w:hint="eastAsia" w:ascii="仿宋" w:hAnsi="仿宋" w:eastAsia="仿宋" w:cs="仿宋"/>
          <w:snapToGrid/>
          <w:color w:val="auto"/>
          <w:sz w:val="24"/>
          <w:szCs w:val="24"/>
        </w:rPr>
        <w:t>www.creditchina.gov.cn</w:t>
      </w:r>
      <w:r>
        <w:rPr>
          <w:rStyle w:val="69"/>
          <w:rFonts w:hint="eastAsia" w:ascii="仿宋" w:hAnsi="仿宋" w:eastAsia="仿宋" w:cs="仿宋"/>
          <w:snapToGrid/>
          <w:color w:val="auto"/>
          <w:sz w:val="24"/>
          <w:szCs w:val="24"/>
        </w:rPr>
        <w:fldChar w:fldCharType="end"/>
      </w:r>
      <w:r>
        <w:rPr>
          <w:rFonts w:hint="eastAsia" w:ascii="仿宋" w:hAnsi="仿宋" w:eastAsia="仿宋" w:cs="仿宋"/>
          <w:kern w:val="0"/>
          <w:szCs w:val="24"/>
        </w:rPr>
        <w:t>)、中国政府采购网(www.ccgp.gov.cn)渠道查询供应商响应截止时间前的信用记录。</w:t>
      </w:r>
    </w:p>
    <w:p w14:paraId="329C4B32">
      <w:pPr>
        <w:pStyle w:val="394"/>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2.2信用信息查询记录和证据留存的具体方式：现场查询的供应商的信用记录、查询结果经确认后存档。</w:t>
      </w:r>
    </w:p>
    <w:p w14:paraId="0F5B3231">
      <w:pPr>
        <w:pStyle w:val="394"/>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2.3信用信息的使用规则：经查询列入失信被执行人名单、重大税收违法案件当事人名单、政府采购严重违法失信行为记录名单的供应商将被拒绝参与政府采购活动。</w:t>
      </w:r>
    </w:p>
    <w:p w14:paraId="761A39BE">
      <w:pPr>
        <w:pStyle w:val="394"/>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091361FD">
      <w:pPr>
        <w:pStyle w:val="34"/>
        <w:spacing w:line="360" w:lineRule="auto"/>
        <w:rPr>
          <w:rFonts w:hint="eastAsia" w:ascii="仿宋" w:hAnsi="仿宋" w:eastAsia="仿宋" w:cs="仿宋"/>
          <w:b/>
          <w:sz w:val="24"/>
          <w:szCs w:val="24"/>
        </w:rPr>
      </w:pPr>
    </w:p>
    <w:p w14:paraId="05579523">
      <w:pPr>
        <w:adjustRightInd/>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九、提交最后报价</w:t>
      </w:r>
    </w:p>
    <w:p w14:paraId="5E681057">
      <w:pPr>
        <w:snapToGrid w:val="0"/>
        <w:spacing w:line="360" w:lineRule="auto"/>
        <w:rPr>
          <w:rFonts w:hint="eastAsia" w:ascii="仿宋" w:hAnsi="仿宋" w:eastAsia="仿宋" w:cs="仿宋"/>
          <w:sz w:val="24"/>
          <w:u w:val="single"/>
          <w:lang w:val="zh-CN"/>
        </w:rPr>
      </w:pPr>
      <w:r>
        <w:rPr>
          <w:rFonts w:hint="eastAsia" w:ascii="仿宋" w:hAnsi="仿宋" w:eastAsia="仿宋" w:cs="仿宋"/>
          <w:b/>
          <w:sz w:val="24"/>
        </w:rPr>
        <w:t>1.</w:t>
      </w:r>
      <w:r>
        <w:rPr>
          <w:rFonts w:hint="eastAsia" w:ascii="仿宋" w:hAnsi="仿宋" w:eastAsia="仿宋" w:cs="仿宋"/>
          <w:sz w:val="24"/>
        </w:rPr>
        <w:t>供应商的</w:t>
      </w:r>
      <w:r>
        <w:rPr>
          <w:rFonts w:hint="eastAsia" w:ascii="仿宋" w:hAnsi="仿宋" w:eastAsia="仿宋" w:cs="仿宋"/>
          <w:b/>
          <w:sz w:val="24"/>
        </w:rPr>
        <w:t>最后报价文件</w:t>
      </w:r>
      <w:r>
        <w:rPr>
          <w:rFonts w:hint="eastAsia" w:ascii="仿宋" w:hAnsi="仿宋" w:eastAsia="仿宋" w:cs="仿宋"/>
          <w:sz w:val="24"/>
        </w:rPr>
        <w:t>应包括以下内容（均需使用电子签名）：</w:t>
      </w:r>
    </w:p>
    <w:p w14:paraId="4D805DA9">
      <w:pPr>
        <w:pStyle w:val="34"/>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1.1最后报价一览表；</w:t>
      </w:r>
    </w:p>
    <w:p w14:paraId="44244A25">
      <w:pPr>
        <w:pStyle w:val="34"/>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1.2中小企业声明函（如果有）。</w:t>
      </w:r>
    </w:p>
    <w:p w14:paraId="73A31E91">
      <w:pPr>
        <w:rPr>
          <w:rFonts w:hint="eastAsia" w:ascii="仿宋" w:hAnsi="仿宋" w:eastAsia="仿宋" w:cs="仿宋"/>
        </w:rPr>
      </w:pPr>
    </w:p>
    <w:p w14:paraId="36F38CC5">
      <w:pPr>
        <w:adjustRightInd/>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十、评审</w:t>
      </w:r>
    </w:p>
    <w:p w14:paraId="2CA04B5F">
      <w:pPr>
        <w:pStyle w:val="394"/>
        <w:spacing w:before="0"/>
        <w:ind w:firstLine="0" w:firstLineChars="0"/>
        <w:rPr>
          <w:rFonts w:hint="eastAsia" w:ascii="仿宋" w:hAnsi="仿宋" w:eastAsia="仿宋" w:cs="仿宋"/>
          <w:b/>
          <w:highlight w:val="none"/>
        </w:rPr>
      </w:pPr>
      <w:r>
        <w:rPr>
          <w:rFonts w:hint="eastAsia" w:ascii="仿宋" w:hAnsi="仿宋" w:eastAsia="仿宋" w:cs="仿宋"/>
          <w:b/>
          <w:szCs w:val="24"/>
          <w:highlight w:val="none"/>
        </w:rPr>
        <w:t>1.</w:t>
      </w:r>
      <w:r>
        <w:rPr>
          <w:rFonts w:hint="eastAsia" w:ascii="仿宋" w:hAnsi="仿宋" w:eastAsia="仿宋" w:cs="仿宋"/>
          <w:b/>
          <w:highlight w:val="none"/>
        </w:rPr>
        <w:t xml:space="preserve"> 评审方法：</w:t>
      </w:r>
      <w:r>
        <w:rPr>
          <w:rFonts w:hint="eastAsia" w:ascii="仿宋" w:hAnsi="仿宋" w:eastAsia="仿宋" w:cs="仿宋"/>
          <w:highlight w:val="none"/>
        </w:rPr>
        <w:t>综合评分法。</w:t>
      </w:r>
    </w:p>
    <w:p w14:paraId="72453E3C">
      <w:pPr>
        <w:pStyle w:val="394"/>
        <w:spacing w:before="0"/>
        <w:ind w:firstLine="0" w:firstLineChars="0"/>
        <w:rPr>
          <w:rFonts w:hint="eastAsia" w:ascii="仿宋" w:hAnsi="仿宋" w:eastAsia="仿宋" w:cs="仿宋"/>
          <w:b/>
          <w:highlight w:val="none"/>
        </w:rPr>
      </w:pPr>
      <w:r>
        <w:rPr>
          <w:rFonts w:hint="eastAsia" w:ascii="仿宋" w:hAnsi="仿宋" w:eastAsia="仿宋" w:cs="仿宋"/>
          <w:b/>
          <w:highlight w:val="none"/>
        </w:rPr>
        <w:t>2. 价格分计算方法：</w:t>
      </w:r>
      <w:r>
        <w:rPr>
          <w:rFonts w:hint="eastAsia" w:ascii="仿宋" w:hAnsi="仿宋" w:eastAsia="仿宋" w:cs="仿宋"/>
          <w:highlight w:val="none"/>
        </w:rPr>
        <w:t>低价优先法。</w:t>
      </w:r>
    </w:p>
    <w:p w14:paraId="6DF0E807">
      <w:pPr>
        <w:pStyle w:val="394"/>
        <w:spacing w:before="0"/>
        <w:ind w:firstLine="0" w:firstLineChars="0"/>
        <w:rPr>
          <w:rFonts w:hint="eastAsia" w:ascii="仿宋" w:hAnsi="仿宋" w:eastAsia="仿宋" w:cs="仿宋"/>
          <w:szCs w:val="24"/>
        </w:rPr>
      </w:pPr>
      <w:r>
        <w:rPr>
          <w:rFonts w:hint="eastAsia" w:ascii="仿宋" w:hAnsi="仿宋" w:eastAsia="仿宋" w:cs="仿宋"/>
          <w:b/>
        </w:rPr>
        <w:t>3. 评审要求：</w:t>
      </w:r>
      <w:r>
        <w:rPr>
          <w:rFonts w:hint="eastAsia" w:ascii="仿宋" w:hAnsi="仿宋" w:eastAsia="仿宋" w:cs="仿宋"/>
        </w:rPr>
        <w:t>详见磋商文件第五部分“评审方法及评审标准”。</w:t>
      </w:r>
    </w:p>
    <w:p w14:paraId="384C3FE7">
      <w:pPr>
        <w:rPr>
          <w:rFonts w:hint="eastAsia" w:ascii="仿宋" w:hAnsi="仿宋" w:eastAsia="仿宋" w:cs="仿宋"/>
        </w:rPr>
      </w:pPr>
    </w:p>
    <w:p w14:paraId="7EEB62D5">
      <w:pPr>
        <w:adjustRightInd/>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十一、成交</w:t>
      </w:r>
    </w:p>
    <w:p w14:paraId="5FEE2DEE">
      <w:pPr>
        <w:pStyle w:val="34"/>
        <w:spacing w:line="360" w:lineRule="auto"/>
        <w:rPr>
          <w:rFonts w:hint="eastAsia" w:ascii="仿宋" w:hAnsi="仿宋" w:eastAsia="仿宋" w:cs="仿宋"/>
          <w:b/>
          <w:sz w:val="24"/>
          <w:szCs w:val="24"/>
        </w:rPr>
      </w:pPr>
      <w:r>
        <w:rPr>
          <w:rFonts w:hint="eastAsia" w:ascii="仿宋" w:hAnsi="仿宋" w:eastAsia="仿宋" w:cs="仿宋"/>
          <w:b/>
          <w:sz w:val="24"/>
        </w:rPr>
        <w:t>1. 推荐成交候选供应商</w:t>
      </w:r>
    </w:p>
    <w:p w14:paraId="2AA07C17">
      <w:pPr>
        <w:spacing w:line="360" w:lineRule="auto"/>
        <w:ind w:firstLine="465" w:firstLineChars="194"/>
        <w:rPr>
          <w:rFonts w:hint="eastAsia" w:ascii="仿宋" w:hAnsi="仿宋" w:eastAsia="仿宋" w:cs="仿宋"/>
          <w:sz w:val="24"/>
          <w:szCs w:val="21"/>
        </w:rPr>
      </w:pPr>
      <w:r>
        <w:rPr>
          <w:rFonts w:hint="eastAsia" w:ascii="仿宋" w:hAnsi="仿宋" w:eastAsia="仿宋" w:cs="仿宋"/>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6EFEE969">
      <w:pPr>
        <w:pStyle w:val="34"/>
        <w:spacing w:line="360" w:lineRule="auto"/>
        <w:rPr>
          <w:rFonts w:hint="eastAsia" w:ascii="仿宋" w:hAnsi="仿宋" w:eastAsia="仿宋" w:cs="仿宋"/>
          <w:b/>
          <w:sz w:val="24"/>
        </w:rPr>
      </w:pPr>
      <w:r>
        <w:rPr>
          <w:rFonts w:hint="eastAsia" w:ascii="仿宋" w:hAnsi="仿宋" w:eastAsia="仿宋" w:cs="仿宋"/>
          <w:b/>
          <w:sz w:val="24"/>
        </w:rPr>
        <w:t>2. 确定成交供应商</w:t>
      </w:r>
    </w:p>
    <w:p w14:paraId="5D7D0A71">
      <w:pPr>
        <w:spacing w:line="360" w:lineRule="auto"/>
        <w:ind w:firstLine="360" w:firstLineChars="150"/>
        <w:rPr>
          <w:rFonts w:hint="eastAsia" w:ascii="仿宋" w:hAnsi="仿宋" w:eastAsia="仿宋" w:cs="仿宋"/>
          <w:sz w:val="24"/>
        </w:rPr>
      </w:pPr>
      <w:r>
        <w:rPr>
          <w:rFonts w:hint="eastAsia" w:ascii="仿宋" w:hAnsi="仿宋" w:eastAsia="仿宋" w:cs="仿宋"/>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65BC0C8E">
      <w:pPr>
        <w:tabs>
          <w:tab w:val="left" w:pos="0"/>
        </w:tabs>
        <w:spacing w:line="360" w:lineRule="auto"/>
        <w:rPr>
          <w:rFonts w:hint="eastAsia" w:ascii="仿宋" w:hAnsi="仿宋" w:eastAsia="仿宋" w:cs="仿宋"/>
          <w:kern w:val="0"/>
          <w:sz w:val="24"/>
        </w:rPr>
      </w:pPr>
      <w:r>
        <w:rPr>
          <w:rFonts w:hint="eastAsia" w:ascii="仿宋" w:hAnsi="仿宋" w:eastAsia="仿宋" w:cs="仿宋"/>
          <w:b/>
          <w:sz w:val="24"/>
        </w:rPr>
        <w:t>3．成交通知及成交结果公告</w:t>
      </w:r>
    </w:p>
    <w:p w14:paraId="43F70723">
      <w:pPr>
        <w:spacing w:line="360" w:lineRule="auto"/>
        <w:ind w:firstLine="360" w:firstLineChars="150"/>
        <w:rPr>
          <w:rFonts w:hint="eastAsia" w:ascii="仿宋" w:hAnsi="仿宋" w:eastAsia="仿宋" w:cs="仿宋"/>
          <w:sz w:val="24"/>
        </w:rPr>
      </w:pPr>
      <w:r>
        <w:rPr>
          <w:rFonts w:hint="eastAsia" w:ascii="仿宋" w:hAnsi="仿宋" w:eastAsia="仿宋" w:cs="仿宋"/>
          <w:sz w:val="24"/>
          <w:szCs w:val="21"/>
        </w:rPr>
        <w:t>3.1自成交人确定之日起2个工作日内，</w:t>
      </w:r>
      <w:r>
        <w:rPr>
          <w:rFonts w:hint="eastAsia" w:ascii="仿宋" w:hAnsi="仿宋" w:eastAsia="仿宋" w:cs="仿宋"/>
          <w:sz w:val="24"/>
          <w:szCs w:val="21"/>
          <w:lang w:eastAsia="zh-CN"/>
        </w:rPr>
        <w:t>采购代理机构</w:t>
      </w:r>
      <w:r>
        <w:rPr>
          <w:rFonts w:hint="eastAsia" w:ascii="仿宋" w:hAnsi="仿宋" w:eastAsia="仿宋" w:cs="仿宋"/>
          <w:sz w:val="24"/>
          <w:szCs w:val="21"/>
        </w:rPr>
        <w:t>通过电子交易平台向成交人发出成交通知书，</w:t>
      </w:r>
      <w:r>
        <w:rPr>
          <w:rFonts w:hint="eastAsia" w:ascii="仿宋" w:hAnsi="仿宋" w:eastAsia="仿宋" w:cs="仿宋"/>
          <w:sz w:val="24"/>
        </w:rPr>
        <w:t>同时编制发布采购</w:t>
      </w:r>
      <w:r>
        <w:rPr>
          <w:rFonts w:hint="eastAsia" w:ascii="仿宋" w:hAnsi="仿宋" w:eastAsia="仿宋" w:cs="仿宋"/>
          <w:sz w:val="24"/>
          <w:szCs w:val="21"/>
        </w:rPr>
        <w:t>成交结果公告。</w:t>
      </w:r>
      <w:r>
        <w:rPr>
          <w:rFonts w:hint="eastAsia" w:ascii="仿宋" w:hAnsi="仿宋" w:eastAsia="仿宋" w:cs="仿宋"/>
          <w:sz w:val="24"/>
          <w:lang w:eastAsia="zh-CN"/>
        </w:rPr>
        <w:t>采购代理机构</w:t>
      </w:r>
      <w:r>
        <w:rPr>
          <w:rFonts w:hint="eastAsia" w:ascii="仿宋" w:hAnsi="仿宋" w:eastAsia="仿宋" w:cs="仿宋"/>
          <w:sz w:val="24"/>
        </w:rPr>
        <w:t>也可以以纸质形式进行成交通知。</w:t>
      </w:r>
    </w:p>
    <w:p w14:paraId="64A9403D">
      <w:pPr>
        <w:spacing w:line="360" w:lineRule="auto"/>
        <w:ind w:firstLine="360" w:firstLineChars="150"/>
        <w:rPr>
          <w:rFonts w:hint="eastAsia" w:ascii="仿宋" w:hAnsi="仿宋" w:eastAsia="仿宋" w:cs="仿宋"/>
          <w:sz w:val="24"/>
          <w:szCs w:val="21"/>
        </w:rPr>
      </w:pPr>
      <w:r>
        <w:rPr>
          <w:rFonts w:hint="eastAsia" w:ascii="仿宋" w:hAnsi="仿宋" w:eastAsia="仿宋" w:cs="仿宋"/>
          <w:sz w:val="24"/>
        </w:rPr>
        <w:t>3.2</w:t>
      </w:r>
      <w:r>
        <w:rPr>
          <w:rFonts w:hint="eastAsia" w:ascii="仿宋" w:hAnsi="仿宋" w:eastAsia="仿宋" w:cs="仿宋"/>
          <w:sz w:val="24"/>
          <w:szCs w:val="21"/>
        </w:rPr>
        <w:t>成交</w:t>
      </w:r>
      <w:r>
        <w:rPr>
          <w:rFonts w:hint="eastAsia" w:ascii="仿宋" w:hAnsi="仿宋" w:eastAsia="仿宋" w:cs="仿宋"/>
          <w:sz w:val="24"/>
        </w:rPr>
        <w:t>结果公告内容包括采购人及其委托的</w:t>
      </w:r>
      <w:r>
        <w:rPr>
          <w:rFonts w:hint="eastAsia" w:ascii="仿宋" w:hAnsi="仿宋" w:eastAsia="仿宋" w:cs="仿宋"/>
          <w:sz w:val="24"/>
          <w:lang w:eastAsia="zh-CN"/>
        </w:rPr>
        <w:t>采购代理机构</w:t>
      </w:r>
      <w:r>
        <w:rPr>
          <w:rFonts w:hint="eastAsia" w:ascii="仿宋" w:hAnsi="仿宋" w:eastAsia="仿宋" w:cs="仿宋"/>
          <w:sz w:val="24"/>
        </w:rPr>
        <w:t>的名称、地址、联系方式，项目名称和项目编号，成交人名称、地址和成交金额，主要中标标的的名称、规格型号、数量、单价、服务要求，开标记录、</w:t>
      </w:r>
      <w:bookmarkStart w:id="58" w:name="_Hlk101184471"/>
      <w:r>
        <w:rPr>
          <w:rFonts w:hint="eastAsia" w:ascii="仿宋" w:hAnsi="仿宋" w:eastAsia="仿宋" w:cs="仿宋"/>
          <w:sz w:val="24"/>
        </w:rPr>
        <w:t>资格审查情况、评审专家抽取规则、符合性审查情况、</w:t>
      </w:r>
      <w:bookmarkEnd w:id="58"/>
      <w:r>
        <w:rPr>
          <w:rFonts w:hint="eastAsia" w:ascii="仿宋" w:hAnsi="仿宋" w:eastAsia="仿宋" w:cs="仿宋"/>
          <w:sz w:val="24"/>
        </w:rPr>
        <w:t>未成交情况说明、成交公告期限以及评审专家名单、评分汇总及明细。</w:t>
      </w:r>
    </w:p>
    <w:p w14:paraId="3BADBE6D">
      <w:pPr>
        <w:spacing w:line="360" w:lineRule="auto"/>
        <w:ind w:firstLine="360" w:firstLineChars="150"/>
        <w:rPr>
          <w:rFonts w:hint="eastAsia" w:ascii="仿宋" w:hAnsi="仿宋" w:eastAsia="仿宋" w:cs="仿宋"/>
          <w:sz w:val="24"/>
          <w:szCs w:val="21"/>
        </w:rPr>
      </w:pPr>
      <w:r>
        <w:rPr>
          <w:rFonts w:hint="eastAsia" w:ascii="仿宋" w:hAnsi="仿宋" w:eastAsia="仿宋" w:cs="仿宋"/>
          <w:sz w:val="24"/>
          <w:szCs w:val="21"/>
        </w:rPr>
        <w:t>3.3公告期限为1个工作日。</w:t>
      </w:r>
    </w:p>
    <w:p w14:paraId="78DE3E08">
      <w:pPr>
        <w:rPr>
          <w:rFonts w:hint="eastAsia" w:ascii="仿宋" w:hAnsi="仿宋" w:eastAsia="仿宋" w:cs="仿宋"/>
        </w:rPr>
      </w:pPr>
    </w:p>
    <w:p w14:paraId="0E11DAC8">
      <w:pPr>
        <w:adjustRightInd/>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十二、合同</w:t>
      </w:r>
    </w:p>
    <w:p w14:paraId="313B4DF2">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1.合同主要条款：详见“第六部分拟签订的合同文本”。</w:t>
      </w:r>
    </w:p>
    <w:p w14:paraId="79F6B2B9">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2.合同的签订</w:t>
      </w:r>
    </w:p>
    <w:p w14:paraId="08F9ABFE">
      <w:pPr>
        <w:widowControl/>
        <w:shd w:val="clear" w:color="auto" w:fill="FFFFFF"/>
        <w:spacing w:line="360" w:lineRule="auto"/>
        <w:ind w:firstLine="480"/>
        <w:jc w:val="left"/>
        <w:rPr>
          <w:rFonts w:hint="eastAsia" w:ascii="仿宋" w:hAnsi="仿宋" w:eastAsia="仿宋" w:cs="仿宋"/>
          <w:kern w:val="0"/>
          <w:sz w:val="24"/>
        </w:rPr>
      </w:pPr>
      <w:r>
        <w:rPr>
          <w:rFonts w:hint="eastAsia" w:ascii="仿宋" w:hAnsi="仿宋" w:eastAsia="仿宋" w:cs="仿宋"/>
          <w:szCs w:val="21"/>
        </w:rPr>
        <w:t>2.1</w:t>
      </w:r>
      <w:r>
        <w:rPr>
          <w:rFonts w:hint="eastAsia" w:ascii="仿宋" w:hAnsi="仿宋" w:eastAsia="仿宋" w:cs="仿宋"/>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79BB696D">
      <w:pPr>
        <w:pStyle w:val="394"/>
        <w:snapToGrid w:val="0"/>
        <w:spacing w:before="0"/>
        <w:ind w:firstLine="480"/>
        <w:rPr>
          <w:rFonts w:hint="eastAsia" w:ascii="仿宋" w:hAnsi="仿宋" w:eastAsia="仿宋" w:cs="仿宋"/>
          <w:kern w:val="0"/>
        </w:rPr>
      </w:pPr>
      <w:r>
        <w:rPr>
          <w:rFonts w:hint="eastAsia" w:ascii="仿宋" w:hAnsi="仿宋" w:eastAsia="仿宋" w:cs="仿宋"/>
          <w:kern w:val="0"/>
          <w:lang w:val="zh-CN"/>
        </w:rPr>
        <w:t>2.2成交人按规定的日期、时间、地点，由法定代表人或其授权代表与采购人代表签订合同。如成交人为联合体的，由联合体成员各方法定代表人或其授权代表与采购人代表签订合同。</w:t>
      </w:r>
    </w:p>
    <w:p w14:paraId="574297AD">
      <w:pPr>
        <w:spacing w:line="360" w:lineRule="auto"/>
        <w:ind w:firstLine="465" w:firstLineChars="194"/>
        <w:rPr>
          <w:rFonts w:hint="eastAsia" w:ascii="仿宋" w:hAnsi="仿宋" w:eastAsia="仿宋" w:cs="仿宋"/>
          <w:sz w:val="24"/>
          <w:szCs w:val="21"/>
        </w:rPr>
      </w:pPr>
      <w:r>
        <w:rPr>
          <w:rFonts w:hint="eastAsia" w:ascii="仿宋" w:hAnsi="仿宋" w:eastAsia="仿宋" w:cs="仿宋"/>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19776E0A">
      <w:pPr>
        <w:spacing w:line="360" w:lineRule="auto"/>
        <w:ind w:firstLine="465" w:firstLineChars="194"/>
        <w:rPr>
          <w:rFonts w:hint="eastAsia" w:ascii="仿宋" w:hAnsi="仿宋" w:eastAsia="仿宋" w:cs="仿宋"/>
          <w:sz w:val="24"/>
          <w:szCs w:val="21"/>
        </w:rPr>
      </w:pPr>
      <w:r>
        <w:rPr>
          <w:rFonts w:hint="eastAsia" w:ascii="仿宋" w:hAnsi="仿宋" w:eastAsia="仿宋" w:cs="仿宋"/>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40FE6E72">
      <w:pPr>
        <w:spacing w:line="360" w:lineRule="auto"/>
        <w:ind w:firstLine="465" w:firstLineChars="194"/>
        <w:rPr>
          <w:rFonts w:hint="eastAsia" w:ascii="仿宋" w:hAnsi="仿宋" w:eastAsia="仿宋" w:cs="仿宋"/>
          <w:sz w:val="24"/>
          <w:szCs w:val="21"/>
        </w:rPr>
      </w:pPr>
      <w:r>
        <w:rPr>
          <w:rFonts w:hint="eastAsia" w:ascii="仿宋" w:hAnsi="仿宋" w:eastAsia="仿宋" w:cs="仿宋"/>
          <w:sz w:val="24"/>
          <w:szCs w:val="21"/>
        </w:rPr>
        <w:t>2.5如签订合同并生效后，供应商无故拒绝或延期，除按照合同条款处理外，列入不良行为记录一次，并给予通报。</w:t>
      </w:r>
    </w:p>
    <w:p w14:paraId="66145516">
      <w:pPr>
        <w:pStyle w:val="394"/>
        <w:snapToGrid w:val="0"/>
        <w:spacing w:before="0" w:after="120"/>
        <w:ind w:firstLine="480"/>
        <w:rPr>
          <w:rFonts w:hint="eastAsia" w:ascii="仿宋" w:hAnsi="仿宋" w:eastAsia="仿宋" w:cs="仿宋"/>
        </w:rPr>
      </w:pPr>
      <w:r>
        <w:rPr>
          <w:rFonts w:hint="eastAsia" w:ascii="仿宋" w:hAnsi="仿宋" w:eastAsia="仿宋" w:cs="仿宋"/>
        </w:rPr>
        <w:t>2.6采购合同由采购人与成交供应商根据磋商文件、响应文件等内容通过政府采购电子交易平台在线签订，自动备案。</w:t>
      </w:r>
    </w:p>
    <w:p w14:paraId="000E5574">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3．履约保证金</w:t>
      </w:r>
    </w:p>
    <w:p w14:paraId="7CC3F911">
      <w:pPr>
        <w:tabs>
          <w:tab w:val="left" w:pos="0"/>
        </w:tabs>
        <w:spacing w:line="360" w:lineRule="auto"/>
        <w:ind w:firstLine="482"/>
        <w:rPr>
          <w:rFonts w:hint="eastAsia" w:ascii="仿宋" w:hAnsi="仿宋" w:eastAsia="仿宋" w:cs="仿宋"/>
          <w:sz w:val="24"/>
        </w:rPr>
      </w:pPr>
      <w:r>
        <w:rPr>
          <w:rFonts w:hint="eastAsia" w:ascii="仿宋" w:hAnsi="仿宋" w:eastAsia="仿宋" w:cs="仿宋"/>
          <w:kern w:val="0"/>
          <w:sz w:val="24"/>
        </w:rPr>
        <w:t>拟签订的合同文本要求成交供应商提交履约保证金的，供应商应当以支票、汇票、本票或者金融机构、担保机构出具的保函等非现金形式提交</w:t>
      </w:r>
      <w:r>
        <w:rPr>
          <w:rFonts w:hint="eastAsia" w:ascii="仿宋" w:hAnsi="仿宋" w:eastAsia="仿宋" w:cs="仿宋"/>
          <w:sz w:val="24"/>
        </w:rPr>
        <w:t>。履约保证金的数额不得超过政府采购合同金额的1%</w:t>
      </w:r>
      <w:r>
        <w:rPr>
          <w:rFonts w:hint="eastAsia" w:ascii="仿宋" w:hAnsi="仿宋" w:eastAsia="仿宋" w:cs="仿宋"/>
          <w:sz w:val="24"/>
          <w:highlight w:val="none"/>
        </w:rPr>
        <w:t>，鼓励根据项目特点、供应商诚信等因素免收履约保证金或降低缴纳比例</w:t>
      </w:r>
      <w:r>
        <w:rPr>
          <w:rFonts w:hint="eastAsia" w:ascii="仿宋" w:hAnsi="仿宋" w:eastAsia="仿宋" w:cs="仿宋"/>
          <w:sz w:val="24"/>
        </w:rPr>
        <w:t>。鼓励和支持供应商以银行、保险公司出具的保函形式提供履约保证金。采购人不得拒收履约保函，项目验收结束后应及时退还，延迟退还的，应当按照合同约定和法律规定承担相应的赔偿责任。</w:t>
      </w:r>
    </w:p>
    <w:p w14:paraId="0356FA0E">
      <w:pPr>
        <w:tabs>
          <w:tab w:val="left" w:pos="0"/>
        </w:tabs>
        <w:spacing w:line="360" w:lineRule="auto"/>
        <w:ind w:firstLine="482"/>
        <w:rPr>
          <w:rFonts w:hint="eastAsia" w:ascii="仿宋" w:hAnsi="仿宋" w:eastAsia="仿宋" w:cs="仿宋"/>
          <w:snapToGrid w:val="0"/>
          <w:kern w:val="28"/>
          <w:sz w:val="24"/>
        </w:rPr>
      </w:pPr>
      <w:r>
        <w:rPr>
          <w:rFonts w:hint="eastAsia" w:ascii="仿宋" w:hAnsi="仿宋" w:eastAsia="仿宋" w:cs="仿宋"/>
          <w:snapToGrid w:val="0"/>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19A52AF3">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lang w:val="en-US"/>
        </w:rPr>
        <w:t>4.预付款</w:t>
      </w:r>
    </w:p>
    <w:p w14:paraId="015A1E08">
      <w:pPr>
        <w:adjustRightInd/>
        <w:spacing w:line="360" w:lineRule="auto"/>
        <w:ind w:firstLine="480" w:firstLineChars="200"/>
        <w:rPr>
          <w:rFonts w:hint="eastAsia" w:ascii="仿宋" w:hAnsi="仿宋" w:eastAsia="仿宋" w:cs="仿宋"/>
          <w:highlight w:val="none"/>
        </w:rPr>
      </w:pPr>
      <w:r>
        <w:rPr>
          <w:rFonts w:hint="eastAsia" w:ascii="仿宋" w:hAnsi="仿宋" w:eastAsia="仿宋" w:cs="仿宋"/>
          <w:b w:val="0"/>
          <w:bCs w:val="0"/>
          <w:sz w:val="24"/>
          <w:szCs w:val="24"/>
          <w:highlight w:val="none"/>
          <w:lang w:val="en-US"/>
        </w:rPr>
        <w:t>采购单位应当在政府采购合同中约定预付款，对中小企业合同预付款比例原则上不低于合同金额的40％，不高于合同金额的70%；项目分年安排预算的，每年预付款比例</w:t>
      </w:r>
      <w:r>
        <w:rPr>
          <w:rFonts w:hint="eastAsia" w:ascii="仿宋" w:hAnsi="仿宋" w:eastAsia="仿宋" w:cs="仿宋"/>
          <w:sz w:val="24"/>
        </w:rPr>
        <w:t>不低于</w:t>
      </w:r>
      <w:r>
        <w:rPr>
          <w:rFonts w:hint="eastAsia" w:ascii="仿宋" w:hAnsi="仿宋" w:eastAsia="仿宋" w:cs="仿宋"/>
          <w:b w:val="0"/>
          <w:bCs w:val="0"/>
          <w:sz w:val="24"/>
          <w:szCs w:val="24"/>
          <w:highlight w:val="none"/>
          <w:lang w:val="en-US"/>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407D8DA8">
      <w:pPr>
        <w:tabs>
          <w:tab w:val="left" w:pos="0"/>
        </w:tabs>
        <w:spacing w:line="360" w:lineRule="auto"/>
        <w:ind w:firstLine="0"/>
        <w:rPr>
          <w:rFonts w:hint="eastAsia" w:ascii="仿宋" w:hAnsi="仿宋" w:eastAsia="仿宋" w:cs="仿宋"/>
          <w:snapToGrid w:val="0"/>
          <w:kern w:val="28"/>
          <w:sz w:val="24"/>
        </w:rPr>
      </w:pPr>
    </w:p>
    <w:p w14:paraId="0BCDB80E">
      <w:pPr>
        <w:snapToGrid w:val="0"/>
        <w:spacing w:line="360" w:lineRule="auto"/>
        <w:jc w:val="center"/>
        <w:rPr>
          <w:rFonts w:hint="eastAsia" w:ascii="仿宋" w:hAnsi="仿宋" w:eastAsia="仿宋" w:cs="仿宋"/>
          <w:b/>
          <w:sz w:val="36"/>
          <w:szCs w:val="36"/>
        </w:rPr>
      </w:pPr>
    </w:p>
    <w:p w14:paraId="44B18529">
      <w:pPr>
        <w:snapToGrid w:val="0"/>
        <w:spacing w:line="360" w:lineRule="auto"/>
        <w:jc w:val="center"/>
        <w:outlineLvl w:val="1"/>
        <w:rPr>
          <w:rFonts w:hint="eastAsia" w:ascii="仿宋" w:hAnsi="仿宋" w:eastAsia="仿宋" w:cs="仿宋"/>
          <w:b/>
          <w:sz w:val="36"/>
          <w:szCs w:val="36"/>
        </w:rPr>
      </w:pPr>
      <w:r>
        <w:rPr>
          <w:rFonts w:hint="eastAsia" w:ascii="仿宋" w:hAnsi="仿宋" w:eastAsia="仿宋" w:cs="仿宋"/>
          <w:b/>
          <w:sz w:val="36"/>
          <w:szCs w:val="36"/>
        </w:rPr>
        <w:t>十三、验收</w:t>
      </w:r>
    </w:p>
    <w:p w14:paraId="28A446FC">
      <w:pPr>
        <w:pStyle w:val="26"/>
        <w:spacing w:line="360" w:lineRule="auto"/>
        <w:ind w:firstLine="0" w:firstLineChars="0"/>
        <w:rPr>
          <w:rFonts w:hint="eastAsia" w:ascii="仿宋" w:hAnsi="仿宋" w:eastAsia="仿宋" w:cs="仿宋"/>
          <w:b/>
        </w:rPr>
      </w:pPr>
      <w:r>
        <w:rPr>
          <w:rFonts w:hint="eastAsia" w:ascii="仿宋" w:hAnsi="仿宋" w:eastAsia="仿宋" w:cs="仿宋"/>
          <w:b/>
        </w:rPr>
        <w:t>1.验收</w:t>
      </w:r>
    </w:p>
    <w:p w14:paraId="7F934636">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79B2E7E">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1.2采购人可以邀请参加本项目的其他供应商或者第三方机构参与验收。参与验收的供应商或者第三方机构的意见作为验收书的参考资料一并存档。</w:t>
      </w:r>
    </w:p>
    <w:p w14:paraId="265FF45C">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3234586">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575CB29">
      <w:pPr>
        <w:snapToGrid w:val="0"/>
        <w:spacing w:line="360" w:lineRule="auto"/>
        <w:jc w:val="center"/>
        <w:rPr>
          <w:rFonts w:hint="eastAsia" w:ascii="仿宋" w:hAnsi="仿宋" w:eastAsia="仿宋" w:cs="仿宋"/>
          <w:b/>
          <w:sz w:val="36"/>
          <w:szCs w:val="36"/>
        </w:rPr>
      </w:pPr>
    </w:p>
    <w:p w14:paraId="37E2EC4C">
      <w:pPr>
        <w:snapToGrid w:val="0"/>
        <w:spacing w:line="360" w:lineRule="auto"/>
        <w:jc w:val="center"/>
        <w:rPr>
          <w:rFonts w:hint="eastAsia" w:ascii="仿宋" w:hAnsi="仿宋" w:eastAsia="仿宋" w:cs="仿宋"/>
          <w:b/>
          <w:sz w:val="24"/>
        </w:rPr>
      </w:pPr>
      <w:r>
        <w:rPr>
          <w:rFonts w:hint="eastAsia" w:ascii="仿宋" w:hAnsi="仿宋" w:eastAsia="仿宋" w:cs="仿宋"/>
          <w:b/>
          <w:sz w:val="36"/>
          <w:szCs w:val="36"/>
        </w:rPr>
        <w:t>十四、电子交易活动的中止</w:t>
      </w:r>
    </w:p>
    <w:p w14:paraId="0D35ACEB">
      <w:pPr>
        <w:tabs>
          <w:tab w:val="left" w:pos="0"/>
        </w:tabs>
        <w:spacing w:line="360" w:lineRule="auto"/>
        <w:rPr>
          <w:rFonts w:hint="eastAsia" w:ascii="仿宋" w:hAnsi="仿宋" w:eastAsia="仿宋" w:cs="仿宋"/>
          <w:b/>
          <w:sz w:val="24"/>
        </w:rPr>
      </w:pPr>
      <w:r>
        <w:rPr>
          <w:rFonts w:hint="eastAsia" w:ascii="仿宋" w:hAnsi="仿宋" w:eastAsia="仿宋" w:cs="仿宋"/>
          <w:b/>
          <w:sz w:val="24"/>
        </w:rPr>
        <w:t>1. 电子交易活动的中止</w:t>
      </w:r>
    </w:p>
    <w:p w14:paraId="530BC11E">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采购过程中出现以下情形，导致电子交易平台无法正常运行，或者无法保证电子交易的公平、公正和安全时，</w:t>
      </w:r>
      <w:r>
        <w:rPr>
          <w:rFonts w:hint="eastAsia" w:ascii="仿宋" w:hAnsi="仿宋" w:eastAsia="仿宋" w:cs="仿宋"/>
          <w:kern w:val="0"/>
          <w:sz w:val="24"/>
          <w:lang w:eastAsia="zh-CN"/>
        </w:rPr>
        <w:t>采购代理机构</w:t>
      </w:r>
      <w:r>
        <w:rPr>
          <w:rFonts w:hint="eastAsia" w:ascii="仿宋" w:hAnsi="仿宋" w:eastAsia="仿宋" w:cs="仿宋"/>
          <w:kern w:val="0"/>
          <w:sz w:val="24"/>
        </w:rPr>
        <w:t>可中止电子交易活动：</w:t>
      </w:r>
    </w:p>
    <w:p w14:paraId="2202EA69">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 xml:space="preserve">1.1电子交易平台发生故障而无法登录访问的； </w:t>
      </w:r>
    </w:p>
    <w:p w14:paraId="5BAD4D78">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1.2电子交易平台应用或数据库出现错误，不能进行正常操作的；</w:t>
      </w:r>
    </w:p>
    <w:p w14:paraId="595950B0">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1.3电子交易平台发现严重安全漏洞，有潜在泄密危险的；</w:t>
      </w:r>
    </w:p>
    <w:p w14:paraId="5A61EBD8">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 xml:space="preserve">1.4病毒发作导致不能进行正常操作的； </w:t>
      </w:r>
    </w:p>
    <w:p w14:paraId="1FF55FCC">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1.5其他无法保证电子交易的公平、公正和安全的情况。</w:t>
      </w:r>
    </w:p>
    <w:p w14:paraId="63520B4E">
      <w:pPr>
        <w:tabs>
          <w:tab w:val="left" w:pos="0"/>
        </w:tabs>
        <w:spacing w:line="360" w:lineRule="auto"/>
        <w:rPr>
          <w:rFonts w:hint="eastAsia" w:ascii="仿宋" w:hAnsi="仿宋" w:eastAsia="仿宋" w:cs="仿宋"/>
          <w:b/>
          <w:sz w:val="36"/>
          <w:szCs w:val="36"/>
        </w:rPr>
      </w:pPr>
      <w:r>
        <w:rPr>
          <w:rFonts w:hint="eastAsia" w:ascii="仿宋" w:hAnsi="仿宋" w:eastAsia="仿宋" w:cs="仿宋"/>
          <w:b/>
          <w:kern w:val="0"/>
          <w:sz w:val="24"/>
        </w:rPr>
        <w:t>2.</w:t>
      </w:r>
      <w:r>
        <w:rPr>
          <w:rFonts w:hint="eastAsia" w:ascii="仿宋" w:hAnsi="仿宋" w:eastAsia="仿宋" w:cs="仿宋"/>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9" w:name="_Hlt75236011"/>
      <w:bookmarkEnd w:id="59"/>
      <w:bookmarkStart w:id="60" w:name="_Hlt68072990"/>
      <w:bookmarkEnd w:id="60"/>
      <w:bookmarkStart w:id="61" w:name="_Hlt75236290"/>
      <w:bookmarkEnd w:id="61"/>
      <w:bookmarkStart w:id="62" w:name="_Hlt74714665"/>
      <w:bookmarkEnd w:id="62"/>
      <w:bookmarkStart w:id="63" w:name="_Hlt74729768"/>
      <w:bookmarkEnd w:id="63"/>
      <w:bookmarkStart w:id="64" w:name="_Hlt75236101"/>
      <w:bookmarkEnd w:id="64"/>
      <w:bookmarkStart w:id="65" w:name="_Hlt68057669"/>
      <w:bookmarkEnd w:id="65"/>
      <w:bookmarkStart w:id="66" w:name="_Hlt74730295"/>
      <w:bookmarkEnd w:id="66"/>
      <w:bookmarkStart w:id="67" w:name="_Hlt74707468"/>
      <w:bookmarkEnd w:id="67"/>
      <w:bookmarkStart w:id="68" w:name="第三部分"/>
      <w:bookmarkStart w:id="69" w:name="_Toc164416483"/>
      <w:r>
        <w:rPr>
          <w:rFonts w:hint="eastAsia" w:ascii="仿宋" w:hAnsi="仿宋" w:eastAsia="仿宋" w:cs="仿宋"/>
          <w:b/>
          <w:sz w:val="36"/>
          <w:szCs w:val="36"/>
        </w:rPr>
        <w:br w:type="page"/>
      </w:r>
    </w:p>
    <w:p w14:paraId="0FCAC773">
      <w:pPr>
        <w:adjustRightInd/>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第四部分  采购需求</w:t>
      </w:r>
    </w:p>
    <w:p w14:paraId="0945666B">
      <w:pPr>
        <w:keepNext w:val="0"/>
        <w:keepLines w:val="0"/>
        <w:pageBreakBefore w:val="0"/>
        <w:widowControl w:val="0"/>
        <w:numPr>
          <w:ilvl w:val="0"/>
          <w:numId w:val="9"/>
        </w:numPr>
        <w:kinsoku/>
        <w:wordWrap/>
        <w:overflowPunct/>
        <w:topLinePunct w:val="0"/>
        <w:autoSpaceDE/>
        <w:autoSpaceDN/>
        <w:bidi w:val="0"/>
        <w:adjustRightInd/>
        <w:snapToGrid/>
        <w:spacing w:line="560" w:lineRule="exact"/>
        <w:ind w:firstLine="482" w:firstLineChars="200"/>
        <w:textAlignment w:val="auto"/>
        <w:rPr>
          <w:rFonts w:hint="eastAsia" w:ascii="仿宋" w:hAnsi="仿宋" w:eastAsia="仿宋" w:cs="仿宋"/>
          <w:b/>
          <w:bCs/>
          <w:sz w:val="24"/>
          <w:szCs w:val="24"/>
          <w:lang w:val="en-US" w:eastAsia="zh-CN"/>
        </w:rPr>
      </w:pPr>
      <w:bookmarkStart w:id="70" w:name="_Toc345762519"/>
      <w:r>
        <w:rPr>
          <w:rFonts w:hint="eastAsia" w:ascii="仿宋" w:hAnsi="仿宋" w:eastAsia="仿宋" w:cs="仿宋"/>
          <w:b/>
          <w:bCs/>
          <w:sz w:val="24"/>
          <w:szCs w:val="24"/>
          <w:lang w:val="en-US" w:eastAsia="zh-CN"/>
        </w:rPr>
        <w:t>采购内容</w:t>
      </w:r>
    </w:p>
    <w:tbl>
      <w:tblPr>
        <w:tblStyle w:val="62"/>
        <w:tblW w:w="8836" w:type="dxa"/>
        <w:tblInd w:w="-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7"/>
        <w:gridCol w:w="1759"/>
        <w:gridCol w:w="1621"/>
        <w:gridCol w:w="1691"/>
        <w:gridCol w:w="1255"/>
        <w:gridCol w:w="1813"/>
      </w:tblGrid>
      <w:tr w14:paraId="0317F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28F3643B">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序号</w:t>
            </w:r>
          </w:p>
        </w:tc>
        <w:tc>
          <w:tcPr>
            <w:tcW w:w="1759" w:type="dxa"/>
            <w:vAlign w:val="center"/>
          </w:tcPr>
          <w:p w14:paraId="7F17B810">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培训项目</w:t>
            </w:r>
          </w:p>
        </w:tc>
        <w:tc>
          <w:tcPr>
            <w:tcW w:w="1621" w:type="dxa"/>
            <w:vAlign w:val="center"/>
          </w:tcPr>
          <w:p w14:paraId="2CFEE63B">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培训标准(元/人/天)</w:t>
            </w:r>
          </w:p>
        </w:tc>
        <w:tc>
          <w:tcPr>
            <w:tcW w:w="1691" w:type="dxa"/>
            <w:vAlign w:val="center"/>
          </w:tcPr>
          <w:p w14:paraId="163E51EF">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培训时间(天)</w:t>
            </w:r>
          </w:p>
        </w:tc>
        <w:tc>
          <w:tcPr>
            <w:tcW w:w="1255" w:type="dxa"/>
            <w:vAlign w:val="center"/>
          </w:tcPr>
          <w:p w14:paraId="5383C908">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培训人数</w:t>
            </w:r>
          </w:p>
        </w:tc>
        <w:tc>
          <w:tcPr>
            <w:tcW w:w="1813" w:type="dxa"/>
            <w:vAlign w:val="center"/>
          </w:tcPr>
          <w:p w14:paraId="2D94C114">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预算金额(元)</w:t>
            </w:r>
          </w:p>
        </w:tc>
      </w:tr>
      <w:tr w14:paraId="0AF68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4FC34965">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1759" w:type="dxa"/>
            <w:vAlign w:val="center"/>
          </w:tcPr>
          <w:p w14:paraId="7808A1AD">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面点制作</w:t>
            </w:r>
          </w:p>
        </w:tc>
        <w:tc>
          <w:tcPr>
            <w:tcW w:w="1621" w:type="dxa"/>
            <w:vAlign w:val="center"/>
          </w:tcPr>
          <w:p w14:paraId="51BDC3A6">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180</w:t>
            </w:r>
          </w:p>
        </w:tc>
        <w:tc>
          <w:tcPr>
            <w:tcW w:w="1691" w:type="dxa"/>
            <w:vAlign w:val="center"/>
          </w:tcPr>
          <w:p w14:paraId="01C85D64">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w:t>
            </w:r>
          </w:p>
        </w:tc>
        <w:tc>
          <w:tcPr>
            <w:tcW w:w="1255" w:type="dxa"/>
            <w:vAlign w:val="center"/>
          </w:tcPr>
          <w:p w14:paraId="26310CB8">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180</w:t>
            </w:r>
          </w:p>
        </w:tc>
        <w:tc>
          <w:tcPr>
            <w:tcW w:w="1813" w:type="dxa"/>
            <w:vAlign w:val="center"/>
          </w:tcPr>
          <w:p w14:paraId="58820627">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97200</w:t>
            </w:r>
          </w:p>
        </w:tc>
      </w:tr>
      <w:tr w14:paraId="6CF81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0F637988">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w:t>
            </w:r>
          </w:p>
        </w:tc>
        <w:tc>
          <w:tcPr>
            <w:tcW w:w="1759" w:type="dxa"/>
            <w:vAlign w:val="center"/>
          </w:tcPr>
          <w:p w14:paraId="392488EA">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农村实用技术</w:t>
            </w:r>
          </w:p>
        </w:tc>
        <w:tc>
          <w:tcPr>
            <w:tcW w:w="1621" w:type="dxa"/>
            <w:vAlign w:val="center"/>
          </w:tcPr>
          <w:p w14:paraId="29EB9E85">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150</w:t>
            </w:r>
          </w:p>
        </w:tc>
        <w:tc>
          <w:tcPr>
            <w:tcW w:w="1691" w:type="dxa"/>
            <w:vAlign w:val="center"/>
          </w:tcPr>
          <w:p w14:paraId="74E25057">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w:t>
            </w:r>
          </w:p>
        </w:tc>
        <w:tc>
          <w:tcPr>
            <w:tcW w:w="1255" w:type="dxa"/>
            <w:vAlign w:val="center"/>
          </w:tcPr>
          <w:p w14:paraId="26B3FECF">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90</w:t>
            </w:r>
          </w:p>
        </w:tc>
        <w:tc>
          <w:tcPr>
            <w:tcW w:w="1813" w:type="dxa"/>
            <w:vAlign w:val="center"/>
          </w:tcPr>
          <w:p w14:paraId="51BC1D13">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40500</w:t>
            </w:r>
          </w:p>
        </w:tc>
      </w:tr>
      <w:tr w14:paraId="20029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7312605A">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w:t>
            </w:r>
          </w:p>
        </w:tc>
        <w:tc>
          <w:tcPr>
            <w:tcW w:w="1759" w:type="dxa"/>
            <w:vAlign w:val="center"/>
          </w:tcPr>
          <w:p w14:paraId="41954F85">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手工制作</w:t>
            </w:r>
          </w:p>
        </w:tc>
        <w:tc>
          <w:tcPr>
            <w:tcW w:w="1621" w:type="dxa"/>
            <w:vAlign w:val="center"/>
          </w:tcPr>
          <w:p w14:paraId="2D1A06D3">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350</w:t>
            </w:r>
          </w:p>
        </w:tc>
        <w:tc>
          <w:tcPr>
            <w:tcW w:w="1691" w:type="dxa"/>
            <w:vAlign w:val="center"/>
          </w:tcPr>
          <w:p w14:paraId="7AB65E03">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w:t>
            </w:r>
          </w:p>
        </w:tc>
        <w:tc>
          <w:tcPr>
            <w:tcW w:w="1255" w:type="dxa"/>
            <w:vAlign w:val="center"/>
          </w:tcPr>
          <w:p w14:paraId="6211793A">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30</w:t>
            </w:r>
          </w:p>
        </w:tc>
        <w:tc>
          <w:tcPr>
            <w:tcW w:w="1813" w:type="dxa"/>
            <w:vAlign w:val="center"/>
          </w:tcPr>
          <w:p w14:paraId="4083BADE">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52500</w:t>
            </w:r>
          </w:p>
        </w:tc>
      </w:tr>
      <w:tr w14:paraId="518B9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7003CE65">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1759" w:type="dxa"/>
            <w:vAlign w:val="center"/>
          </w:tcPr>
          <w:p w14:paraId="7D7418A9">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美甲制作</w:t>
            </w:r>
          </w:p>
        </w:tc>
        <w:tc>
          <w:tcPr>
            <w:tcW w:w="1621" w:type="dxa"/>
            <w:vAlign w:val="center"/>
          </w:tcPr>
          <w:p w14:paraId="67FDFFDA">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350</w:t>
            </w:r>
          </w:p>
        </w:tc>
        <w:tc>
          <w:tcPr>
            <w:tcW w:w="1691" w:type="dxa"/>
            <w:vAlign w:val="center"/>
          </w:tcPr>
          <w:p w14:paraId="32371526">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w:t>
            </w:r>
          </w:p>
        </w:tc>
        <w:tc>
          <w:tcPr>
            <w:tcW w:w="1255" w:type="dxa"/>
            <w:vAlign w:val="center"/>
          </w:tcPr>
          <w:p w14:paraId="7DFBC4A4">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30</w:t>
            </w:r>
          </w:p>
        </w:tc>
        <w:tc>
          <w:tcPr>
            <w:tcW w:w="1813" w:type="dxa"/>
            <w:vAlign w:val="center"/>
          </w:tcPr>
          <w:p w14:paraId="65A1B955">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73500</w:t>
            </w:r>
          </w:p>
        </w:tc>
      </w:tr>
      <w:tr w14:paraId="383DA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37588D1A">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w:t>
            </w:r>
          </w:p>
        </w:tc>
        <w:tc>
          <w:tcPr>
            <w:tcW w:w="1759" w:type="dxa"/>
            <w:vAlign w:val="center"/>
          </w:tcPr>
          <w:p w14:paraId="1A02561A">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短视频制作</w:t>
            </w:r>
          </w:p>
        </w:tc>
        <w:tc>
          <w:tcPr>
            <w:tcW w:w="1621" w:type="dxa"/>
            <w:vAlign w:val="center"/>
          </w:tcPr>
          <w:p w14:paraId="0F18A31B">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350</w:t>
            </w:r>
          </w:p>
        </w:tc>
        <w:tc>
          <w:tcPr>
            <w:tcW w:w="1691" w:type="dxa"/>
            <w:vAlign w:val="center"/>
          </w:tcPr>
          <w:p w14:paraId="2F589EBA">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color w:val="auto"/>
                <w:sz w:val="24"/>
                <w:szCs w:val="24"/>
                <w:lang w:val="en-US" w:eastAsia="zh-CN"/>
              </w:rPr>
              <w:t>3</w:t>
            </w:r>
          </w:p>
        </w:tc>
        <w:tc>
          <w:tcPr>
            <w:tcW w:w="1255" w:type="dxa"/>
            <w:vAlign w:val="center"/>
          </w:tcPr>
          <w:p w14:paraId="30B1C100">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color w:val="auto"/>
                <w:sz w:val="24"/>
                <w:szCs w:val="24"/>
                <w:lang w:val="en-US" w:eastAsia="zh-CN"/>
              </w:rPr>
              <w:t>30</w:t>
            </w:r>
          </w:p>
        </w:tc>
        <w:tc>
          <w:tcPr>
            <w:tcW w:w="1813" w:type="dxa"/>
            <w:vAlign w:val="center"/>
          </w:tcPr>
          <w:p w14:paraId="3F746D12">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jc w:val="center"/>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31500</w:t>
            </w:r>
          </w:p>
        </w:tc>
      </w:tr>
      <w:tr w14:paraId="58771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56" w:type="dxa"/>
            <w:gridSpan w:val="2"/>
            <w:vAlign w:val="center"/>
          </w:tcPr>
          <w:p w14:paraId="1C953FBE">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合计</w:t>
            </w:r>
          </w:p>
        </w:tc>
        <w:tc>
          <w:tcPr>
            <w:tcW w:w="1621" w:type="dxa"/>
            <w:vAlign w:val="center"/>
          </w:tcPr>
          <w:p w14:paraId="44E39CA3">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p>
        </w:tc>
        <w:tc>
          <w:tcPr>
            <w:tcW w:w="1691" w:type="dxa"/>
            <w:vAlign w:val="center"/>
          </w:tcPr>
          <w:p w14:paraId="706D7B3D">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p>
        </w:tc>
        <w:tc>
          <w:tcPr>
            <w:tcW w:w="1255" w:type="dxa"/>
            <w:vAlign w:val="center"/>
          </w:tcPr>
          <w:p w14:paraId="5FB66373">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360</w:t>
            </w:r>
          </w:p>
        </w:tc>
        <w:tc>
          <w:tcPr>
            <w:tcW w:w="1813" w:type="dxa"/>
            <w:vAlign w:val="center"/>
          </w:tcPr>
          <w:p w14:paraId="3769CB7B">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295200</w:t>
            </w:r>
          </w:p>
        </w:tc>
      </w:tr>
    </w:tbl>
    <w:p w14:paraId="73D213DD">
      <w:pPr>
        <w:keepNext w:val="0"/>
        <w:keepLines w:val="0"/>
        <w:pageBreakBefore w:val="0"/>
        <w:widowControl w:val="0"/>
        <w:numPr>
          <w:ilvl w:val="0"/>
          <w:numId w:val="9"/>
        </w:numPr>
        <w:kinsoku/>
        <w:wordWrap/>
        <w:overflowPunct/>
        <w:topLinePunct w:val="0"/>
        <w:autoSpaceDE/>
        <w:autoSpaceDN/>
        <w:bidi w:val="0"/>
        <w:adjustRightInd/>
        <w:snapToGrid/>
        <w:spacing w:line="56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培训对象</w:t>
      </w:r>
    </w:p>
    <w:p w14:paraId="7117DB1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男性16-59周岁、女性16-54周岁，持有浙江省颁发的《中华人民共和国残疾人证》，有就业需求和培训意愿的残疾人。</w:t>
      </w:r>
    </w:p>
    <w:p w14:paraId="6467D3A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三、培训机构应当执行的要求</w:t>
      </w:r>
    </w:p>
    <w:p w14:paraId="1C627CB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1.培训对象</w:t>
      </w:r>
    </w:p>
    <w:p w14:paraId="6E77A84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各培训学校（机构）自主招生，并对培训对象进行初审，负责开展培训对象（学员）的报名登记，编制培训学员基本信息。各培训学校（机构）招生困难，可联系各乡镇（街道）残疾人工作专职委员，协同开展培训招生。</w:t>
      </w:r>
    </w:p>
    <w:p w14:paraId="5119D22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2.开班审批</w:t>
      </w:r>
    </w:p>
    <w:p w14:paraId="2284086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培训机构应当做好培训计划在开班前5天向江山市残疾人联合会报送开班审批表，并提供培训策划方案(包括基本情况、培训目标、课程内容、教具教辅、场地及设备设施、培训方式、培训方案的优势）和培训执行计划（包含培训目的、培训内容、培训重点、培训形式、培训保障、培训流程），经审核批准后再组织培训。</w:t>
      </w:r>
    </w:p>
    <w:p w14:paraId="25B1C5C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3.培训管理</w:t>
      </w:r>
    </w:p>
    <w:p w14:paraId="4DCB0EA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各培训机构在办班期间要严格按照培训策划方案上所规定的内容组织培训，严格落实学员考勤制度，并通过定位打卡、签到等形式进行记录，培训服务机构应根据培训项目的实际和培训对象的需求，发放培训教材，编制课件；聘请专业技术人员、教师上课，保证培训课时数和培训质量；精心组织培训，保障良好的教学场所、教学设施和实践实训基地，不折不扣地完成相关培训目标任务。同时要专门指定一名工作人员担任班主任，负责培训班的日常管理。</w:t>
      </w:r>
    </w:p>
    <w:p w14:paraId="2D2503A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4.培训安全</w:t>
      </w:r>
    </w:p>
    <w:p w14:paraId="061887B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培训机构有责任确保学员在教学职责范围内的安全，在教学期间(包括课前、课后)和教学场所进行全程安全管理。培训期间的一切安全责任均由培训机构负责。</w:t>
      </w:r>
    </w:p>
    <w:p w14:paraId="45DCCF38">
      <w:pPr>
        <w:pStyle w:val="24"/>
        <w:bidi w:val="0"/>
        <w:rPr>
          <w:rFonts w:hint="eastAsia" w:ascii="仿宋" w:hAnsi="仿宋" w:eastAsia="仿宋" w:cs="仿宋"/>
          <w:sz w:val="24"/>
          <w:szCs w:val="24"/>
          <w:lang w:val="en-US" w:eastAsia="zh-CN"/>
        </w:rPr>
      </w:pPr>
      <w:r>
        <w:rPr>
          <w:rFonts w:hint="eastAsia" w:ascii="仿宋" w:hAnsi="仿宋" w:eastAsia="仿宋" w:cs="仿宋"/>
          <w:kern w:val="2"/>
          <w:sz w:val="24"/>
          <w:szCs w:val="24"/>
          <w:lang w:val="en-US" w:eastAsia="zh-CN" w:bidi="ar"/>
        </w:rPr>
        <w:t>★</w:t>
      </w:r>
      <w:r>
        <w:rPr>
          <w:rFonts w:hint="eastAsia" w:ascii="仿宋" w:hAnsi="仿宋" w:eastAsia="仿宋" w:cs="仿宋"/>
          <w:sz w:val="24"/>
          <w:szCs w:val="24"/>
          <w:lang w:val="en-US" w:eastAsia="zh-CN"/>
        </w:rPr>
        <w:t>由于残疾人属于特殊群体，出行不便，必须为每位学员办理一次性意外保险。</w:t>
      </w:r>
    </w:p>
    <w:p w14:paraId="1215E02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5.培训台账</w:t>
      </w:r>
    </w:p>
    <w:p w14:paraId="16118D3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培训机构要建立健全培训台账，按照档案管理要求进行管理、保存和备查。台账建立:包括培训方案、培训通知、课程表、师资信息、学员名单、学员身份证或残疾人证复印件、学员考勤表、培训管理日志、学员培训登记表、培训质量评价表、结业证书、学员培训图片等有关资料。</w:t>
      </w:r>
    </w:p>
    <w:p w14:paraId="5CE6A95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四、招标需求</w:t>
      </w:r>
    </w:p>
    <w:p w14:paraId="08E43F7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有与办学规模相适应的培训场所,场所要求：有单独的办公室用房不少于30平方米；有固定的教学实训用房，面积不少于200平方米；有无障碍设施，如无障碍卫生间、无障碍停车位、坡道、扶手、轮椅等。（提供房屋证明、现场图片）</w:t>
      </w:r>
    </w:p>
    <w:p w14:paraId="6D9F27A5">
      <w:pPr>
        <w:bidi w:val="0"/>
        <w:ind w:firstLine="480" w:firstLineChars="200"/>
        <w:rPr>
          <w:rFonts w:hint="eastAsia" w:ascii="仿宋" w:hAnsi="仿宋" w:eastAsia="仿宋" w:cs="仿宋"/>
          <w:color w:val="FF0000"/>
          <w:sz w:val="24"/>
          <w:szCs w:val="24"/>
          <w:lang w:val="en-US" w:eastAsia="zh-CN"/>
        </w:rPr>
      </w:pPr>
      <w:r>
        <w:rPr>
          <w:rFonts w:hint="eastAsia" w:ascii="仿宋" w:hAnsi="仿宋" w:eastAsia="仿宋" w:cs="仿宋"/>
          <w:kern w:val="2"/>
          <w:sz w:val="24"/>
          <w:szCs w:val="24"/>
          <w:lang w:val="en-US" w:eastAsia="zh-CN" w:bidi="ar"/>
        </w:rPr>
        <w:t>★</w:t>
      </w:r>
      <w:r>
        <w:rPr>
          <w:rFonts w:hint="eastAsia" w:ascii="仿宋" w:hAnsi="仿宋" w:eastAsia="仿宋" w:cs="仿宋"/>
          <w:color w:val="auto"/>
          <w:sz w:val="24"/>
          <w:szCs w:val="24"/>
          <w:lang w:val="en-US" w:eastAsia="zh-CN"/>
        </w:rPr>
        <w:t>2.培训学员住宿场所室内房间需提供无障碍服务设施，且房间面积不少于30㎡；室外需提供无障碍电梯、专人引导服务，有利于残疾人出行。（提供现场照片）</w:t>
      </w:r>
    </w:p>
    <w:p w14:paraId="098F2E6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kern w:val="2"/>
          <w:sz w:val="24"/>
          <w:szCs w:val="24"/>
          <w:lang w:val="en-US" w:eastAsia="zh-CN" w:bidi="ar"/>
        </w:rPr>
        <w:t>★</w:t>
      </w:r>
      <w:r>
        <w:rPr>
          <w:rFonts w:hint="eastAsia" w:ascii="仿宋" w:hAnsi="仿宋" w:eastAsia="仿宋" w:cs="仿宋"/>
          <w:sz w:val="24"/>
          <w:szCs w:val="24"/>
          <w:lang w:val="en-US" w:eastAsia="zh-CN"/>
        </w:rPr>
        <w:t>3.配备专业教学所需的教学仪器设备（提供现场照片）。</w:t>
      </w:r>
    </w:p>
    <w:p w14:paraId="1AB1CDC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4.具有满足开展培训所需的教材、图书、资料，培训方法和形式适应培训对象学习需要。</w:t>
      </w:r>
    </w:p>
    <w:p w14:paraId="19B2037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5.拥有一支专兼结合的教师和管理人员队伍。</w:t>
      </w:r>
    </w:p>
    <w:p w14:paraId="24EE58E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五、验收要求</w:t>
      </w:r>
    </w:p>
    <w:p w14:paraId="265D3A0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▲1.培训学员的满意度评价率要求达到95%以上。（投标供应商提供中标后承诺证明）</w:t>
      </w:r>
    </w:p>
    <w:p w14:paraId="5F8D005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2.所有培训学员需取得培训结业证书，证书由培训机构颁发并报江山市残疾人联合会备案。</w:t>
      </w:r>
    </w:p>
    <w:p w14:paraId="5B0C23C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★3.培训台账经江山市残疾人联合会验收通过。（投标供应商提供中标后承诺证明）</w:t>
      </w:r>
    </w:p>
    <w:p w14:paraId="04A2E24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六、其它要求</w:t>
      </w:r>
    </w:p>
    <w:bookmarkEnd w:id="70"/>
    <w:p w14:paraId="6B57989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自愿在江山市残疾人联合会指导下开展培训工作，签订信息安全保密协议，主动承担培训任务，并按照项目要求接受监督管理。投标供应商承诺中标后在全国残疾人职业培训管理服务系统进行注册，录入残疾人技能培训相关工作内容。（投标供应商提供中标后承诺证明）</w:t>
      </w:r>
    </w:p>
    <w:p w14:paraId="51652D6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在培训期间，投标供应商承诺中标后提供住宿、伙食、交通等服务，不得向参加培训学员收取任何费用。若培训学员因身体原因需提供无障碍信息服务，中标供应商不得拒绝，并及时提供相应无障碍信息服务，如手语翻译、文字转换。（投标供应商提供中标后承诺证明）</w:t>
      </w:r>
    </w:p>
    <w:p w14:paraId="689B1D0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★3.根据全国残疾人职业培训管理服务系统要求，残疾人每人每年享受1次免费培训，结业证书申请费用为每本10元。（投标供应商提供中标后承诺证明）</w:t>
      </w:r>
    </w:p>
    <w:p w14:paraId="0A2C957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★4.投标供应商承诺中标后按采购培训内容，于合同签订之日起六个月内完成培训任务并通过质量验收，逾期视为违约。（投标供应商提供中标后承诺证明）</w:t>
      </w:r>
    </w:p>
    <w:p w14:paraId="7FED16E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★5.投标供应商中标后不得压缩培训时间，不得将采购培训内容分包给他人供应，且项目实施的管理人员必须是本单位员工，否则视为违约。（投标供应商提供中标后承诺证明）</w:t>
      </w:r>
    </w:p>
    <w:p w14:paraId="2FDD179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★6.投标供应商中标后需承诺对培训优秀、且有一定劳动能力的学员培训后推荐就业实习岗位。（投标供应商提供中标后承诺证明）</w:t>
      </w:r>
    </w:p>
    <w:p w14:paraId="254CA4E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80" w:firstLineChars="200"/>
        <w:textAlignment w:val="auto"/>
        <w:rPr>
          <w:rFonts w:hint="eastAsia" w:ascii="仿宋" w:hAnsi="仿宋" w:eastAsia="仿宋" w:cs="仿宋"/>
          <w:sz w:val="24"/>
          <w:szCs w:val="24"/>
          <w:lang w:val="en-US" w:eastAsia="zh-CN"/>
        </w:rPr>
        <w:sectPr>
          <w:headerReference r:id="rId3" w:type="default"/>
          <w:footerReference r:id="rId4" w:type="default"/>
          <w:pgSz w:w="11906" w:h="16838"/>
          <w:pgMar w:top="1440" w:right="1800" w:bottom="1440" w:left="1800" w:header="851" w:footer="992" w:gutter="0"/>
          <w:pgNumType w:fmt="decimal"/>
          <w:cols w:space="425" w:num="1"/>
          <w:docGrid w:type="lines" w:linePitch="312" w:charSpace="0"/>
        </w:sectPr>
      </w:pPr>
      <w:r>
        <w:rPr>
          <w:rFonts w:hint="eastAsia" w:ascii="仿宋" w:hAnsi="仿宋" w:eastAsia="仿宋" w:cs="仿宋"/>
          <w:sz w:val="24"/>
          <w:szCs w:val="24"/>
          <w:lang w:val="en-US" w:eastAsia="zh-CN"/>
        </w:rPr>
        <w:t>7.投标供应商中标后必须在公示期满后5日内提供教学点房屋产权证明或租用证明材料。否则视为放弃中标资格，由排名次之的中标候选供应商替补，以此类推。</w:t>
      </w:r>
    </w:p>
    <w:p w14:paraId="7FD66D77">
      <w:pPr>
        <w:keepNext w:val="0"/>
        <w:keepLines w:val="0"/>
        <w:pageBreakBefore w:val="0"/>
        <w:numPr>
          <w:ilvl w:val="0"/>
          <w:numId w:val="0"/>
        </w:numPr>
        <w:kinsoku/>
        <w:wordWrap/>
        <w:overflowPunct/>
        <w:topLinePunct w:val="0"/>
        <w:bidi w:val="0"/>
        <w:spacing w:line="400" w:lineRule="exact"/>
        <w:ind w:left="0" w:leftChars="0" w:right="0" w:rightChars="0" w:firstLine="723" w:firstLineChars="200"/>
        <w:jc w:val="center"/>
        <w:textAlignment w:val="auto"/>
        <w:rPr>
          <w:rFonts w:hint="eastAsia" w:ascii="仿宋" w:hAnsi="仿宋" w:eastAsia="仿宋" w:cs="仿宋"/>
          <w:b/>
          <w:sz w:val="36"/>
          <w:szCs w:val="36"/>
        </w:rPr>
      </w:pPr>
      <w:r>
        <w:rPr>
          <w:rFonts w:hint="eastAsia" w:ascii="仿宋" w:hAnsi="仿宋" w:eastAsia="仿宋" w:cs="仿宋"/>
          <w:b/>
          <w:sz w:val="36"/>
          <w:szCs w:val="36"/>
        </w:rPr>
        <w:t>第</w:t>
      </w:r>
      <w:r>
        <w:rPr>
          <w:rFonts w:hint="eastAsia" w:ascii="仿宋" w:hAnsi="仿宋" w:eastAsia="仿宋" w:cs="仿宋"/>
          <w:b/>
          <w:sz w:val="36"/>
          <w:szCs w:val="36"/>
          <w:lang w:val="en-US" w:eastAsia="zh-CN"/>
        </w:rPr>
        <w:t>五</w:t>
      </w:r>
      <w:r>
        <w:rPr>
          <w:rFonts w:hint="eastAsia" w:ascii="仿宋" w:hAnsi="仿宋" w:eastAsia="仿宋" w:cs="仿宋"/>
          <w:b/>
          <w:sz w:val="36"/>
          <w:szCs w:val="36"/>
        </w:rPr>
        <w:t xml:space="preserve">部分   </w:t>
      </w:r>
      <w:bookmarkStart w:id="71" w:name="_Toc184313238"/>
      <w:bookmarkEnd w:id="71"/>
      <w:bookmarkStart w:id="72" w:name="_Toc184308049"/>
      <w:bookmarkEnd w:id="72"/>
      <w:bookmarkStart w:id="73" w:name="_Toc184310323"/>
      <w:bookmarkEnd w:id="73"/>
      <w:bookmarkStart w:id="74" w:name="_Toc184308057"/>
      <w:bookmarkEnd w:id="74"/>
      <w:bookmarkStart w:id="75" w:name="_Toc184308064"/>
      <w:bookmarkEnd w:id="75"/>
      <w:bookmarkStart w:id="76" w:name="_Toc184308085"/>
      <w:bookmarkEnd w:id="76"/>
      <w:bookmarkStart w:id="77" w:name="_Toc184314425"/>
      <w:bookmarkEnd w:id="77"/>
      <w:bookmarkStart w:id="78" w:name="_Toc184310326"/>
      <w:bookmarkEnd w:id="78"/>
      <w:bookmarkStart w:id="79" w:name="_Toc184310302"/>
      <w:bookmarkEnd w:id="79"/>
      <w:bookmarkStart w:id="80" w:name="_Toc184310343"/>
      <w:bookmarkEnd w:id="80"/>
      <w:bookmarkStart w:id="81" w:name="_Toc184308046"/>
      <w:bookmarkEnd w:id="81"/>
      <w:bookmarkStart w:id="82" w:name="_Toc184308044"/>
      <w:bookmarkEnd w:id="82"/>
      <w:bookmarkStart w:id="83" w:name="_Toc184308069"/>
      <w:bookmarkEnd w:id="83"/>
      <w:bookmarkStart w:id="84" w:name="_Toc184310281"/>
      <w:bookmarkEnd w:id="84"/>
      <w:bookmarkStart w:id="85" w:name="_Toc184308103"/>
      <w:bookmarkEnd w:id="85"/>
      <w:bookmarkStart w:id="86" w:name="_Toc184310339"/>
      <w:bookmarkEnd w:id="86"/>
      <w:bookmarkStart w:id="87" w:name="_Toc184310311"/>
      <w:bookmarkEnd w:id="87"/>
      <w:bookmarkStart w:id="88" w:name="_Toc184310303"/>
      <w:bookmarkEnd w:id="88"/>
      <w:bookmarkStart w:id="89" w:name="_Toc184310280"/>
      <w:bookmarkEnd w:id="89"/>
      <w:bookmarkStart w:id="90" w:name="_Toc184313283"/>
      <w:bookmarkEnd w:id="90"/>
      <w:bookmarkStart w:id="91" w:name="_Toc184314446"/>
      <w:bookmarkEnd w:id="91"/>
      <w:bookmarkStart w:id="92" w:name="_Toc184312122"/>
      <w:bookmarkEnd w:id="92"/>
      <w:bookmarkStart w:id="93" w:name="_Toc184312132"/>
      <w:bookmarkEnd w:id="93"/>
      <w:bookmarkStart w:id="94" w:name="_Toc184314468"/>
      <w:bookmarkEnd w:id="94"/>
      <w:bookmarkStart w:id="95" w:name="_Toc184310310"/>
      <w:bookmarkEnd w:id="95"/>
      <w:bookmarkStart w:id="96" w:name="_Toc184314429"/>
      <w:bookmarkEnd w:id="96"/>
      <w:bookmarkStart w:id="97" w:name="_Toc184312084"/>
      <w:bookmarkEnd w:id="97"/>
      <w:bookmarkStart w:id="98" w:name="_Toc184314461"/>
      <w:bookmarkEnd w:id="98"/>
      <w:bookmarkStart w:id="99" w:name="_Toc184314454"/>
      <w:bookmarkEnd w:id="99"/>
      <w:bookmarkStart w:id="100" w:name="_Toc184312086"/>
      <w:bookmarkEnd w:id="100"/>
      <w:bookmarkStart w:id="101" w:name="_Toc184310344"/>
      <w:bookmarkEnd w:id="101"/>
      <w:bookmarkStart w:id="102" w:name="_Toc184310299"/>
      <w:bookmarkEnd w:id="102"/>
      <w:bookmarkStart w:id="103" w:name="_Toc184310318"/>
      <w:bookmarkEnd w:id="103"/>
      <w:bookmarkStart w:id="104" w:name="_Toc184314465"/>
      <w:bookmarkEnd w:id="104"/>
      <w:bookmarkStart w:id="105" w:name="_Toc184314459"/>
      <w:bookmarkEnd w:id="105"/>
      <w:bookmarkStart w:id="106" w:name="_Toc184310293"/>
      <w:bookmarkEnd w:id="106"/>
      <w:bookmarkStart w:id="107" w:name="_Toc184313270"/>
      <w:bookmarkEnd w:id="107"/>
      <w:bookmarkStart w:id="108" w:name="_Toc184312117"/>
      <w:bookmarkEnd w:id="108"/>
      <w:bookmarkStart w:id="109" w:name="_Toc184312093"/>
      <w:bookmarkEnd w:id="109"/>
      <w:bookmarkStart w:id="110" w:name="_Toc184308093"/>
      <w:bookmarkEnd w:id="110"/>
      <w:bookmarkStart w:id="111" w:name="_Toc184313308"/>
      <w:bookmarkEnd w:id="111"/>
      <w:bookmarkStart w:id="112" w:name="_Toc184308056"/>
      <w:bookmarkEnd w:id="112"/>
      <w:bookmarkStart w:id="113" w:name="_Toc184313245"/>
      <w:bookmarkEnd w:id="113"/>
      <w:bookmarkStart w:id="114" w:name="_Toc184310320"/>
      <w:bookmarkEnd w:id="114"/>
      <w:bookmarkStart w:id="115" w:name="_Toc184310330"/>
      <w:bookmarkEnd w:id="115"/>
      <w:bookmarkStart w:id="116" w:name="_Toc184310335"/>
      <w:bookmarkEnd w:id="116"/>
      <w:bookmarkStart w:id="117" w:name="_Toc184312095"/>
      <w:bookmarkEnd w:id="117"/>
      <w:bookmarkStart w:id="118" w:name="_Toc184310307"/>
      <w:bookmarkEnd w:id="118"/>
      <w:bookmarkStart w:id="119" w:name="_Toc184313309"/>
      <w:bookmarkEnd w:id="119"/>
      <w:bookmarkStart w:id="120" w:name="_Toc184308065"/>
      <w:bookmarkEnd w:id="120"/>
      <w:bookmarkStart w:id="121" w:name="_Toc184313291"/>
      <w:bookmarkEnd w:id="121"/>
      <w:bookmarkStart w:id="122" w:name="_Toc184314437"/>
      <w:bookmarkEnd w:id="122"/>
      <w:bookmarkStart w:id="123" w:name="_Toc184310333"/>
      <w:bookmarkEnd w:id="123"/>
      <w:bookmarkStart w:id="124" w:name="_Toc184308042"/>
      <w:bookmarkEnd w:id="124"/>
      <w:bookmarkStart w:id="125" w:name="_Toc184308063"/>
      <w:bookmarkEnd w:id="125"/>
      <w:bookmarkStart w:id="126" w:name="_Toc184310316"/>
      <w:bookmarkEnd w:id="126"/>
      <w:bookmarkStart w:id="127" w:name="_Toc184313280"/>
      <w:bookmarkEnd w:id="127"/>
      <w:bookmarkStart w:id="128" w:name="_Toc184308100"/>
      <w:bookmarkEnd w:id="128"/>
      <w:bookmarkStart w:id="129" w:name="_Toc184312114"/>
      <w:bookmarkEnd w:id="129"/>
      <w:bookmarkStart w:id="130" w:name="_Toc184313250"/>
      <w:bookmarkEnd w:id="130"/>
      <w:bookmarkStart w:id="131" w:name="_Toc184313277"/>
      <w:bookmarkEnd w:id="131"/>
      <w:bookmarkStart w:id="132" w:name="_Toc184314432"/>
      <w:bookmarkEnd w:id="132"/>
      <w:bookmarkStart w:id="133" w:name="_Toc184308082"/>
      <w:bookmarkEnd w:id="133"/>
      <w:bookmarkStart w:id="134" w:name="_Toc184314438"/>
      <w:bookmarkEnd w:id="134"/>
      <w:bookmarkStart w:id="135" w:name="_Toc184313299"/>
      <w:bookmarkEnd w:id="135"/>
      <w:bookmarkStart w:id="136" w:name="_Toc184313271"/>
      <w:bookmarkEnd w:id="136"/>
      <w:bookmarkStart w:id="137" w:name="_Toc184312129"/>
      <w:bookmarkEnd w:id="137"/>
      <w:bookmarkStart w:id="138" w:name="_Toc184312082"/>
      <w:bookmarkEnd w:id="138"/>
      <w:bookmarkStart w:id="139" w:name="_Toc184310292"/>
      <w:bookmarkEnd w:id="139"/>
      <w:bookmarkStart w:id="140" w:name="_Toc184313310"/>
      <w:bookmarkEnd w:id="140"/>
      <w:bookmarkStart w:id="141" w:name="_Toc184308043"/>
      <w:bookmarkEnd w:id="141"/>
      <w:bookmarkStart w:id="142" w:name="_Toc184313252"/>
      <w:bookmarkEnd w:id="142"/>
      <w:bookmarkStart w:id="143" w:name="_Toc184314477"/>
      <w:bookmarkEnd w:id="143"/>
      <w:bookmarkStart w:id="144" w:name="_Toc184310301"/>
      <w:bookmarkEnd w:id="144"/>
      <w:bookmarkStart w:id="145" w:name="_Toc184312134"/>
      <w:bookmarkEnd w:id="145"/>
      <w:bookmarkStart w:id="146" w:name="_Toc184314422"/>
      <w:bookmarkEnd w:id="146"/>
      <w:bookmarkStart w:id="147" w:name="_Toc184314451"/>
      <w:bookmarkEnd w:id="147"/>
      <w:bookmarkStart w:id="148" w:name="_Toc184308067"/>
      <w:bookmarkEnd w:id="148"/>
      <w:bookmarkStart w:id="149" w:name="_Toc184308060"/>
      <w:bookmarkEnd w:id="149"/>
      <w:bookmarkStart w:id="150" w:name="_Toc184312094"/>
      <w:bookmarkEnd w:id="150"/>
      <w:bookmarkStart w:id="151" w:name="_Toc184314458"/>
      <w:bookmarkEnd w:id="151"/>
      <w:bookmarkStart w:id="152" w:name="_Toc184314430"/>
      <w:bookmarkEnd w:id="152"/>
      <w:bookmarkStart w:id="153" w:name="_Toc184310336"/>
      <w:bookmarkEnd w:id="153"/>
      <w:bookmarkStart w:id="154" w:name="_Toc184313288"/>
      <w:bookmarkEnd w:id="154"/>
      <w:bookmarkStart w:id="155" w:name="_Toc184312078"/>
      <w:bookmarkEnd w:id="155"/>
      <w:bookmarkStart w:id="156" w:name="_Toc184308077"/>
      <w:bookmarkEnd w:id="156"/>
      <w:bookmarkStart w:id="157" w:name="_Toc184312090"/>
      <w:bookmarkEnd w:id="157"/>
      <w:bookmarkStart w:id="158" w:name="_Toc184313265"/>
      <w:bookmarkEnd w:id="158"/>
      <w:bookmarkStart w:id="159" w:name="_Toc184313289"/>
      <w:bookmarkEnd w:id="159"/>
      <w:bookmarkStart w:id="160" w:name="_Toc184313279"/>
      <w:bookmarkEnd w:id="160"/>
      <w:bookmarkStart w:id="161" w:name="_Toc184314435"/>
      <w:bookmarkEnd w:id="161"/>
      <w:bookmarkStart w:id="162" w:name="_Toc184313305"/>
      <w:bookmarkEnd w:id="162"/>
      <w:bookmarkStart w:id="163" w:name="_Toc184312109"/>
      <w:bookmarkEnd w:id="163"/>
      <w:bookmarkStart w:id="164" w:name="_Toc184310337"/>
      <w:bookmarkEnd w:id="164"/>
      <w:bookmarkStart w:id="165" w:name="_Toc184310296"/>
      <w:bookmarkEnd w:id="165"/>
      <w:bookmarkStart w:id="166" w:name="_Toc184308081"/>
      <w:bookmarkEnd w:id="166"/>
      <w:bookmarkStart w:id="167" w:name="_Toc184310325"/>
      <w:bookmarkEnd w:id="167"/>
      <w:bookmarkStart w:id="168" w:name="_Toc184314443"/>
      <w:bookmarkEnd w:id="168"/>
      <w:bookmarkStart w:id="169" w:name="_Toc184312126"/>
      <w:bookmarkEnd w:id="169"/>
      <w:bookmarkStart w:id="170" w:name="_Toc184312118"/>
      <w:bookmarkEnd w:id="170"/>
      <w:bookmarkStart w:id="171" w:name="_Toc184313297"/>
      <w:bookmarkEnd w:id="171"/>
      <w:bookmarkStart w:id="172" w:name="_Toc184314463"/>
      <w:bookmarkEnd w:id="172"/>
      <w:bookmarkStart w:id="173" w:name="_Toc184312112"/>
      <w:bookmarkEnd w:id="173"/>
      <w:bookmarkStart w:id="174" w:name="_Toc184308059"/>
      <w:bookmarkEnd w:id="174"/>
      <w:bookmarkStart w:id="175" w:name="_Toc184313302"/>
      <w:bookmarkEnd w:id="175"/>
      <w:bookmarkStart w:id="176" w:name="_Toc184314481"/>
      <w:bookmarkEnd w:id="176"/>
      <w:bookmarkStart w:id="177" w:name="_Toc184313275"/>
      <w:bookmarkEnd w:id="177"/>
      <w:bookmarkStart w:id="178" w:name="_Toc184310278"/>
      <w:bookmarkEnd w:id="178"/>
      <w:bookmarkStart w:id="179" w:name="_Toc184310328"/>
      <w:bookmarkEnd w:id="179"/>
      <w:bookmarkStart w:id="180" w:name="_Toc184310297"/>
      <w:bookmarkEnd w:id="180"/>
      <w:bookmarkStart w:id="181" w:name="_Toc184313306"/>
      <w:bookmarkEnd w:id="181"/>
      <w:bookmarkStart w:id="182" w:name="_Toc184313253"/>
      <w:bookmarkEnd w:id="182"/>
      <w:bookmarkStart w:id="183" w:name="_Toc184314482"/>
      <w:bookmarkEnd w:id="183"/>
      <w:bookmarkStart w:id="184" w:name="_Toc184312099"/>
      <w:bookmarkEnd w:id="184"/>
      <w:bookmarkStart w:id="185" w:name="_Toc184312135"/>
      <w:bookmarkEnd w:id="185"/>
      <w:bookmarkStart w:id="186" w:name="_Toc184310287"/>
      <w:bookmarkEnd w:id="186"/>
      <w:bookmarkStart w:id="187" w:name="_Toc184308091"/>
      <w:bookmarkEnd w:id="187"/>
      <w:bookmarkStart w:id="188" w:name="_Toc184308102"/>
      <w:bookmarkEnd w:id="188"/>
      <w:bookmarkStart w:id="189" w:name="_Toc184313268"/>
      <w:bookmarkEnd w:id="189"/>
      <w:bookmarkStart w:id="190" w:name="_Toc184308036"/>
      <w:bookmarkEnd w:id="190"/>
      <w:bookmarkStart w:id="191" w:name="_Toc184313298"/>
      <w:bookmarkEnd w:id="191"/>
      <w:bookmarkStart w:id="192" w:name="_Toc184310274"/>
      <w:bookmarkEnd w:id="192"/>
      <w:bookmarkStart w:id="193" w:name="_Toc184313287"/>
      <w:bookmarkEnd w:id="193"/>
      <w:bookmarkStart w:id="194" w:name="_Toc184310317"/>
      <w:bookmarkEnd w:id="194"/>
      <w:bookmarkStart w:id="195" w:name="_Toc184313284"/>
      <w:bookmarkEnd w:id="195"/>
      <w:bookmarkStart w:id="196" w:name="_Toc184314436"/>
      <w:bookmarkEnd w:id="196"/>
      <w:bookmarkStart w:id="197" w:name="_Toc184308055"/>
      <w:bookmarkEnd w:id="197"/>
      <w:bookmarkStart w:id="198" w:name="_Toc184312139"/>
      <w:bookmarkEnd w:id="198"/>
      <w:bookmarkStart w:id="199" w:name="_Toc184313247"/>
      <w:bookmarkEnd w:id="199"/>
      <w:bookmarkStart w:id="200" w:name="_Toc184308052"/>
      <w:bookmarkEnd w:id="200"/>
      <w:bookmarkStart w:id="201" w:name="_Toc184312119"/>
      <w:bookmarkEnd w:id="201"/>
      <w:bookmarkStart w:id="202" w:name="_Toc184312080"/>
      <w:bookmarkEnd w:id="202"/>
      <w:bookmarkStart w:id="203" w:name="_Toc184308071"/>
      <w:bookmarkEnd w:id="203"/>
      <w:bookmarkStart w:id="204" w:name="_Toc184313273"/>
      <w:bookmarkEnd w:id="204"/>
      <w:bookmarkStart w:id="205" w:name="_Toc184308072"/>
      <w:bookmarkEnd w:id="205"/>
      <w:bookmarkStart w:id="206" w:name="_Toc184314413"/>
      <w:bookmarkEnd w:id="206"/>
      <w:bookmarkStart w:id="207" w:name="_Toc184313263"/>
      <w:bookmarkEnd w:id="207"/>
      <w:bookmarkStart w:id="208" w:name="_Toc184310279"/>
      <w:bookmarkEnd w:id="208"/>
      <w:bookmarkStart w:id="209" w:name="_Toc184308053"/>
      <w:bookmarkEnd w:id="209"/>
      <w:bookmarkStart w:id="210" w:name="_Toc184312116"/>
      <w:bookmarkEnd w:id="210"/>
      <w:bookmarkStart w:id="211" w:name="_Toc184308098"/>
      <w:bookmarkEnd w:id="211"/>
      <w:bookmarkStart w:id="212" w:name="_Toc184312085"/>
      <w:bookmarkEnd w:id="212"/>
      <w:bookmarkStart w:id="213" w:name="_Toc184314439"/>
      <w:bookmarkEnd w:id="213"/>
      <w:bookmarkStart w:id="214" w:name="_Toc184312081"/>
      <w:bookmarkEnd w:id="214"/>
      <w:bookmarkStart w:id="215" w:name="_Toc184310289"/>
      <w:bookmarkEnd w:id="215"/>
      <w:bookmarkStart w:id="216" w:name="_Toc184314441"/>
      <w:bookmarkEnd w:id="216"/>
      <w:bookmarkStart w:id="217" w:name="_Toc184314442"/>
      <w:bookmarkEnd w:id="217"/>
      <w:bookmarkStart w:id="218" w:name="_Toc184312113"/>
      <w:bookmarkEnd w:id="218"/>
      <w:bookmarkStart w:id="219" w:name="_Toc184314474"/>
      <w:bookmarkEnd w:id="219"/>
      <w:bookmarkStart w:id="220" w:name="_Toc184314415"/>
      <w:bookmarkEnd w:id="220"/>
      <w:bookmarkStart w:id="221" w:name="_Toc184310305"/>
      <w:bookmarkEnd w:id="221"/>
      <w:bookmarkStart w:id="222" w:name="_Toc184310319"/>
      <w:bookmarkEnd w:id="222"/>
      <w:bookmarkStart w:id="223" w:name="_Toc184312092"/>
      <w:bookmarkEnd w:id="223"/>
      <w:bookmarkStart w:id="224" w:name="_Toc184312097"/>
      <w:bookmarkEnd w:id="224"/>
      <w:bookmarkStart w:id="225" w:name="_Toc184312110"/>
      <w:bookmarkEnd w:id="225"/>
      <w:bookmarkStart w:id="226" w:name="_Toc184314419"/>
      <w:bookmarkEnd w:id="226"/>
      <w:bookmarkStart w:id="227" w:name="_Toc184313249"/>
      <w:bookmarkEnd w:id="227"/>
      <w:bookmarkStart w:id="228" w:name="_Toc184314426"/>
      <w:bookmarkEnd w:id="228"/>
      <w:bookmarkStart w:id="229" w:name="_Toc184312131"/>
      <w:bookmarkEnd w:id="229"/>
      <w:bookmarkStart w:id="230" w:name="_Toc184308094"/>
      <w:bookmarkEnd w:id="230"/>
      <w:bookmarkStart w:id="231" w:name="_Toc184314423"/>
      <w:bookmarkEnd w:id="231"/>
      <w:bookmarkStart w:id="232" w:name="_Toc184312111"/>
      <w:bookmarkEnd w:id="232"/>
      <w:bookmarkStart w:id="233" w:name="_Toc184314462"/>
      <w:bookmarkEnd w:id="233"/>
      <w:bookmarkStart w:id="234" w:name="_Toc184310341"/>
      <w:bookmarkEnd w:id="234"/>
      <w:bookmarkStart w:id="235" w:name="_Toc184313244"/>
      <w:bookmarkEnd w:id="235"/>
      <w:bookmarkStart w:id="236" w:name="_Toc184308075"/>
      <w:bookmarkEnd w:id="236"/>
      <w:bookmarkStart w:id="237" w:name="_Toc184314431"/>
      <w:bookmarkEnd w:id="237"/>
      <w:bookmarkStart w:id="238" w:name="_Toc184308087"/>
      <w:bookmarkEnd w:id="238"/>
      <w:bookmarkStart w:id="239" w:name="_Toc184308089"/>
      <w:bookmarkEnd w:id="239"/>
      <w:bookmarkStart w:id="240" w:name="_Toc184310304"/>
      <w:bookmarkEnd w:id="240"/>
      <w:bookmarkStart w:id="241" w:name="_Toc184314467"/>
      <w:bookmarkEnd w:id="241"/>
      <w:bookmarkStart w:id="242" w:name="_Toc184314444"/>
      <w:bookmarkEnd w:id="242"/>
      <w:bookmarkStart w:id="243" w:name="_Toc184312103"/>
      <w:bookmarkEnd w:id="243"/>
      <w:bookmarkStart w:id="244" w:name="_Toc184313259"/>
      <w:bookmarkEnd w:id="244"/>
      <w:bookmarkStart w:id="245" w:name="_Toc184314472"/>
      <w:bookmarkEnd w:id="245"/>
      <w:bookmarkStart w:id="246" w:name="_Toc184308051"/>
      <w:bookmarkEnd w:id="246"/>
      <w:bookmarkStart w:id="247" w:name="_Toc184314421"/>
      <w:bookmarkEnd w:id="247"/>
      <w:bookmarkStart w:id="248" w:name="_Toc184313282"/>
      <w:bookmarkEnd w:id="248"/>
      <w:bookmarkStart w:id="249" w:name="_Toc184313239"/>
      <w:bookmarkEnd w:id="249"/>
      <w:bookmarkStart w:id="250" w:name="_Toc184308088"/>
      <w:bookmarkEnd w:id="250"/>
      <w:bookmarkStart w:id="251" w:name="_Toc184308050"/>
      <w:bookmarkEnd w:id="251"/>
      <w:bookmarkStart w:id="252" w:name="_Toc184308038"/>
      <w:bookmarkEnd w:id="252"/>
      <w:bookmarkStart w:id="253" w:name="_Toc184312128"/>
      <w:bookmarkEnd w:id="253"/>
      <w:bookmarkStart w:id="254" w:name="_Toc184312072"/>
      <w:bookmarkEnd w:id="254"/>
      <w:bookmarkStart w:id="255" w:name="_Toc184312089"/>
      <w:bookmarkEnd w:id="255"/>
      <w:bookmarkStart w:id="256" w:name="_Toc184314448"/>
      <w:bookmarkEnd w:id="256"/>
      <w:bookmarkStart w:id="257" w:name="_Toc184313272"/>
      <w:bookmarkEnd w:id="257"/>
      <w:bookmarkStart w:id="258" w:name="_Toc184310306"/>
      <w:bookmarkEnd w:id="258"/>
      <w:bookmarkStart w:id="259" w:name="_Toc184314471"/>
      <w:bookmarkEnd w:id="259"/>
      <w:bookmarkStart w:id="260" w:name="_Toc184310286"/>
      <w:bookmarkEnd w:id="260"/>
      <w:bookmarkStart w:id="261" w:name="_Toc184312070"/>
      <w:bookmarkEnd w:id="261"/>
      <w:bookmarkStart w:id="262" w:name="_Toc184314466"/>
      <w:bookmarkEnd w:id="262"/>
      <w:bookmarkStart w:id="263" w:name="_Toc184310331"/>
      <w:bookmarkEnd w:id="263"/>
      <w:bookmarkStart w:id="264" w:name="_Toc184313255"/>
      <w:bookmarkEnd w:id="264"/>
      <w:bookmarkStart w:id="265" w:name="_Toc184313303"/>
      <w:bookmarkEnd w:id="265"/>
      <w:bookmarkStart w:id="266" w:name="_Toc184310272"/>
      <w:bookmarkEnd w:id="266"/>
      <w:bookmarkStart w:id="267" w:name="_Toc184312083"/>
      <w:bookmarkEnd w:id="267"/>
      <w:bookmarkStart w:id="268" w:name="_Toc184312138"/>
      <w:bookmarkEnd w:id="268"/>
      <w:bookmarkStart w:id="269" w:name="_Toc184313295"/>
      <w:bookmarkEnd w:id="269"/>
      <w:bookmarkStart w:id="270" w:name="_Toc184312104"/>
      <w:bookmarkEnd w:id="270"/>
      <w:bookmarkStart w:id="271" w:name="_Toc184314452"/>
      <w:bookmarkEnd w:id="271"/>
      <w:bookmarkStart w:id="272" w:name="_Toc184310312"/>
      <w:bookmarkEnd w:id="272"/>
      <w:bookmarkStart w:id="273" w:name="_Toc184313266"/>
      <w:bookmarkEnd w:id="273"/>
      <w:bookmarkStart w:id="274" w:name="_Toc184308097"/>
      <w:bookmarkEnd w:id="274"/>
      <w:bookmarkStart w:id="275" w:name="_Toc184314440"/>
      <w:bookmarkEnd w:id="275"/>
      <w:bookmarkStart w:id="276" w:name="_Toc184312108"/>
      <w:bookmarkEnd w:id="276"/>
      <w:bookmarkStart w:id="277" w:name="_Toc184312073"/>
      <w:bookmarkEnd w:id="277"/>
      <w:bookmarkStart w:id="278" w:name="_Toc184310340"/>
      <w:bookmarkEnd w:id="278"/>
      <w:bookmarkStart w:id="279" w:name="_Toc184312123"/>
      <w:bookmarkEnd w:id="279"/>
      <w:bookmarkStart w:id="280" w:name="_Toc184308062"/>
      <w:bookmarkEnd w:id="280"/>
      <w:bookmarkStart w:id="281" w:name="_Toc184310327"/>
      <w:bookmarkEnd w:id="281"/>
      <w:bookmarkStart w:id="282" w:name="_Toc184312106"/>
      <w:bookmarkEnd w:id="282"/>
      <w:bookmarkStart w:id="283" w:name="_Toc184313264"/>
      <w:bookmarkEnd w:id="283"/>
      <w:bookmarkStart w:id="284" w:name="_Toc184314411"/>
      <w:bookmarkEnd w:id="284"/>
      <w:bookmarkStart w:id="285" w:name="_Toc184310273"/>
      <w:bookmarkEnd w:id="285"/>
      <w:bookmarkStart w:id="286" w:name="_Toc184312101"/>
      <w:bookmarkEnd w:id="286"/>
      <w:bookmarkStart w:id="287" w:name="_Toc184314434"/>
      <w:bookmarkEnd w:id="287"/>
      <w:bookmarkStart w:id="288" w:name="_Toc184313274"/>
      <w:bookmarkEnd w:id="288"/>
      <w:bookmarkStart w:id="289" w:name="_Toc184314447"/>
      <w:bookmarkEnd w:id="289"/>
      <w:bookmarkStart w:id="290" w:name="_Toc184314464"/>
      <w:bookmarkEnd w:id="290"/>
      <w:bookmarkStart w:id="291" w:name="_Toc184314433"/>
      <w:bookmarkEnd w:id="291"/>
      <w:bookmarkStart w:id="292" w:name="_Toc184310334"/>
      <w:bookmarkEnd w:id="292"/>
      <w:bookmarkStart w:id="293" w:name="_Toc184312098"/>
      <w:bookmarkEnd w:id="293"/>
      <w:bookmarkStart w:id="294" w:name="_Toc184314456"/>
      <w:bookmarkEnd w:id="294"/>
      <w:bookmarkStart w:id="295" w:name="_Toc184314470"/>
      <w:bookmarkEnd w:id="295"/>
      <w:bookmarkStart w:id="296" w:name="_Toc184313257"/>
      <w:bookmarkEnd w:id="296"/>
      <w:bookmarkStart w:id="297" w:name="_Toc184312069"/>
      <w:bookmarkEnd w:id="297"/>
      <w:bookmarkStart w:id="298" w:name="_Toc184313248"/>
      <w:bookmarkEnd w:id="298"/>
      <w:bookmarkStart w:id="299" w:name="_Toc184310277"/>
      <w:bookmarkEnd w:id="299"/>
      <w:bookmarkStart w:id="300" w:name="_Toc184308083"/>
      <w:bookmarkEnd w:id="300"/>
      <w:bookmarkStart w:id="301" w:name="_Toc184312071"/>
      <w:bookmarkEnd w:id="301"/>
      <w:bookmarkStart w:id="302" w:name="_Toc184313304"/>
      <w:bookmarkEnd w:id="302"/>
      <w:bookmarkStart w:id="303" w:name="_Toc184310283"/>
      <w:bookmarkEnd w:id="303"/>
      <w:bookmarkStart w:id="304" w:name="_Toc184308084"/>
      <w:bookmarkEnd w:id="304"/>
      <w:bookmarkStart w:id="305" w:name="_Toc184310291"/>
      <w:bookmarkEnd w:id="305"/>
      <w:bookmarkStart w:id="306" w:name="_Toc184312068"/>
      <w:bookmarkEnd w:id="306"/>
      <w:bookmarkStart w:id="307" w:name="_Toc184314453"/>
      <w:bookmarkEnd w:id="307"/>
      <w:bookmarkStart w:id="308" w:name="_Toc184314455"/>
      <w:bookmarkEnd w:id="308"/>
      <w:bookmarkStart w:id="309" w:name="_Toc184313290"/>
      <w:bookmarkEnd w:id="309"/>
      <w:bookmarkStart w:id="310" w:name="_Toc184314424"/>
      <w:bookmarkEnd w:id="310"/>
      <w:bookmarkStart w:id="311" w:name="_Toc184308107"/>
      <w:bookmarkEnd w:id="311"/>
      <w:bookmarkStart w:id="312" w:name="_Toc184312088"/>
      <w:bookmarkEnd w:id="312"/>
      <w:bookmarkStart w:id="313" w:name="_Toc184312127"/>
      <w:bookmarkEnd w:id="313"/>
      <w:bookmarkStart w:id="314" w:name="_Toc184308104"/>
      <w:bookmarkEnd w:id="314"/>
      <w:bookmarkStart w:id="315" w:name="_Toc184313301"/>
      <w:bookmarkEnd w:id="315"/>
      <w:bookmarkStart w:id="316" w:name="_Toc184312121"/>
      <w:bookmarkEnd w:id="316"/>
      <w:bookmarkStart w:id="317" w:name="_Toc184310285"/>
      <w:bookmarkEnd w:id="317"/>
      <w:bookmarkStart w:id="318" w:name="_Toc184310298"/>
      <w:bookmarkEnd w:id="318"/>
      <w:bookmarkStart w:id="319" w:name="_Toc184313242"/>
      <w:bookmarkEnd w:id="319"/>
      <w:bookmarkStart w:id="320" w:name="_Toc184313293"/>
      <w:bookmarkEnd w:id="320"/>
      <w:bookmarkStart w:id="321" w:name="_Toc184308070"/>
      <w:bookmarkEnd w:id="321"/>
      <w:bookmarkStart w:id="322" w:name="_Toc184314427"/>
      <w:bookmarkEnd w:id="322"/>
      <w:bookmarkStart w:id="323" w:name="_Toc184308041"/>
      <w:bookmarkEnd w:id="323"/>
      <w:bookmarkStart w:id="324" w:name="_Toc184314428"/>
      <w:bookmarkEnd w:id="324"/>
      <w:bookmarkStart w:id="325" w:name="_Toc184308108"/>
      <w:bookmarkEnd w:id="325"/>
      <w:bookmarkStart w:id="326" w:name="_Toc184310308"/>
      <w:bookmarkEnd w:id="326"/>
      <w:bookmarkStart w:id="327" w:name="_Toc184312067"/>
      <w:bookmarkEnd w:id="327"/>
      <w:bookmarkStart w:id="328" w:name="_Toc184308090"/>
      <w:bookmarkEnd w:id="328"/>
      <w:bookmarkStart w:id="329" w:name="_Toc184313292"/>
      <w:bookmarkEnd w:id="329"/>
      <w:bookmarkStart w:id="330" w:name="_Toc184310300"/>
      <w:bookmarkEnd w:id="330"/>
      <w:bookmarkStart w:id="331" w:name="_Toc184308095"/>
      <w:bookmarkEnd w:id="331"/>
      <w:bookmarkStart w:id="332" w:name="_Toc184313281"/>
      <w:bookmarkEnd w:id="332"/>
      <w:bookmarkStart w:id="333" w:name="_Toc184310342"/>
      <w:bookmarkEnd w:id="333"/>
      <w:bookmarkStart w:id="334" w:name="_Toc184308080"/>
      <w:bookmarkEnd w:id="334"/>
      <w:bookmarkStart w:id="335" w:name="_Toc184314418"/>
      <w:bookmarkEnd w:id="335"/>
      <w:bookmarkStart w:id="336" w:name="_Toc184308099"/>
      <w:bookmarkEnd w:id="336"/>
      <w:bookmarkStart w:id="337" w:name="_Toc184312130"/>
      <w:bookmarkEnd w:id="337"/>
      <w:bookmarkStart w:id="338" w:name="_Toc184312077"/>
      <w:bookmarkEnd w:id="338"/>
      <w:bookmarkStart w:id="339" w:name="_Toc184313240"/>
      <w:bookmarkEnd w:id="339"/>
      <w:bookmarkStart w:id="340" w:name="_Toc184313251"/>
      <w:bookmarkEnd w:id="340"/>
      <w:bookmarkStart w:id="341" w:name="_Toc184314460"/>
      <w:bookmarkEnd w:id="341"/>
      <w:bookmarkStart w:id="342" w:name="_Toc184313276"/>
      <w:bookmarkEnd w:id="342"/>
      <w:bookmarkStart w:id="343" w:name="_Toc184312076"/>
      <w:bookmarkEnd w:id="343"/>
      <w:bookmarkStart w:id="344" w:name="_Toc184308076"/>
      <w:bookmarkEnd w:id="344"/>
      <w:bookmarkStart w:id="345" w:name="_Toc184313260"/>
      <w:bookmarkEnd w:id="345"/>
      <w:bookmarkStart w:id="346" w:name="_Toc184314416"/>
      <w:bookmarkEnd w:id="346"/>
      <w:bookmarkStart w:id="347" w:name="_Toc184310284"/>
      <w:bookmarkEnd w:id="347"/>
      <w:bookmarkStart w:id="348" w:name="_Toc184308048"/>
      <w:bookmarkEnd w:id="348"/>
      <w:bookmarkStart w:id="349" w:name="_Toc184314457"/>
      <w:bookmarkEnd w:id="349"/>
      <w:bookmarkStart w:id="350" w:name="_Toc184313278"/>
      <w:bookmarkEnd w:id="350"/>
      <w:bookmarkStart w:id="351" w:name="_Toc184313254"/>
      <w:bookmarkEnd w:id="351"/>
      <w:bookmarkStart w:id="352" w:name="_Toc184310295"/>
      <w:bookmarkEnd w:id="352"/>
      <w:bookmarkStart w:id="353" w:name="_Toc184313307"/>
      <w:bookmarkEnd w:id="353"/>
      <w:bookmarkStart w:id="354" w:name="_Toc184308066"/>
      <w:bookmarkEnd w:id="354"/>
      <w:bookmarkStart w:id="355" w:name="_Toc184314410"/>
      <w:bookmarkEnd w:id="355"/>
      <w:bookmarkStart w:id="356" w:name="_Toc184313285"/>
      <w:bookmarkEnd w:id="356"/>
      <w:bookmarkStart w:id="357" w:name="_Toc184308106"/>
      <w:bookmarkEnd w:id="357"/>
      <w:bookmarkStart w:id="358" w:name="_Toc184310332"/>
      <w:bookmarkEnd w:id="358"/>
      <w:bookmarkStart w:id="359" w:name="_Toc184314478"/>
      <w:bookmarkEnd w:id="359"/>
      <w:bookmarkStart w:id="360" w:name="_Toc184313262"/>
      <w:bookmarkEnd w:id="360"/>
      <w:bookmarkStart w:id="361" w:name="_Toc184310329"/>
      <w:bookmarkEnd w:id="361"/>
      <w:bookmarkStart w:id="362" w:name="_Toc184312075"/>
      <w:bookmarkEnd w:id="362"/>
      <w:bookmarkStart w:id="363" w:name="_Toc184308101"/>
      <w:bookmarkEnd w:id="363"/>
      <w:bookmarkStart w:id="364" w:name="_Toc184313300"/>
      <w:bookmarkEnd w:id="364"/>
      <w:bookmarkStart w:id="365" w:name="_Toc184308058"/>
      <w:bookmarkEnd w:id="365"/>
      <w:bookmarkStart w:id="366" w:name="_Toc184308105"/>
      <w:bookmarkEnd w:id="366"/>
      <w:bookmarkStart w:id="367" w:name="_Toc184313258"/>
      <w:bookmarkEnd w:id="367"/>
      <w:bookmarkStart w:id="368" w:name="_Toc184308074"/>
      <w:bookmarkEnd w:id="368"/>
      <w:bookmarkStart w:id="369" w:name="_Toc184312120"/>
      <w:bookmarkEnd w:id="369"/>
      <w:bookmarkStart w:id="370" w:name="_Toc184308037"/>
      <w:bookmarkEnd w:id="370"/>
      <w:bookmarkStart w:id="371" w:name="_Toc184312079"/>
      <w:bookmarkEnd w:id="371"/>
      <w:bookmarkStart w:id="372" w:name="_Toc184310314"/>
      <w:bookmarkEnd w:id="372"/>
      <w:bookmarkStart w:id="373" w:name="_Toc184310282"/>
      <w:bookmarkEnd w:id="373"/>
      <w:bookmarkStart w:id="374" w:name="_Toc184314476"/>
      <w:bookmarkEnd w:id="374"/>
      <w:bookmarkStart w:id="375" w:name="_Toc184313267"/>
      <w:bookmarkEnd w:id="375"/>
      <w:bookmarkStart w:id="376" w:name="_Toc184312091"/>
      <w:bookmarkEnd w:id="376"/>
      <w:bookmarkStart w:id="377" w:name="_Toc184312136"/>
      <w:bookmarkEnd w:id="377"/>
      <w:bookmarkStart w:id="378" w:name="_Toc184312137"/>
      <w:bookmarkEnd w:id="378"/>
      <w:bookmarkStart w:id="379" w:name="_Toc184312102"/>
      <w:bookmarkEnd w:id="379"/>
      <w:bookmarkStart w:id="380" w:name="_Toc184308061"/>
      <w:bookmarkEnd w:id="380"/>
      <w:bookmarkStart w:id="381" w:name="_Toc184310324"/>
      <w:bookmarkEnd w:id="381"/>
      <w:bookmarkStart w:id="382" w:name="_Toc184310313"/>
      <w:bookmarkEnd w:id="382"/>
      <w:bookmarkStart w:id="383" w:name="_Toc184314480"/>
      <w:bookmarkEnd w:id="383"/>
      <w:bookmarkStart w:id="384" w:name="_Toc184312125"/>
      <w:bookmarkEnd w:id="384"/>
      <w:bookmarkStart w:id="385" w:name="_Toc184308054"/>
      <w:bookmarkEnd w:id="385"/>
      <w:bookmarkStart w:id="386" w:name="_Toc184308047"/>
      <w:bookmarkEnd w:id="386"/>
      <w:bookmarkStart w:id="387" w:name="_Toc184314475"/>
      <w:bookmarkEnd w:id="387"/>
      <w:bookmarkStart w:id="388" w:name="_Toc184310322"/>
      <w:bookmarkEnd w:id="388"/>
      <w:bookmarkStart w:id="389" w:name="_Toc184310315"/>
      <w:bookmarkEnd w:id="389"/>
      <w:bookmarkStart w:id="390" w:name="_Toc184312105"/>
      <w:bookmarkEnd w:id="390"/>
      <w:bookmarkStart w:id="391" w:name="_Toc184310276"/>
      <w:bookmarkEnd w:id="391"/>
      <w:bookmarkStart w:id="392" w:name="_Toc184308078"/>
      <w:bookmarkEnd w:id="392"/>
      <w:bookmarkStart w:id="393" w:name="_Toc184312133"/>
      <w:bookmarkEnd w:id="393"/>
      <w:bookmarkStart w:id="394" w:name="_Toc184314445"/>
      <w:bookmarkEnd w:id="394"/>
      <w:bookmarkStart w:id="395" w:name="_Toc184308040"/>
      <w:bookmarkEnd w:id="395"/>
      <w:bookmarkStart w:id="396" w:name="_Toc184312124"/>
      <w:bookmarkEnd w:id="396"/>
      <w:bookmarkStart w:id="397" w:name="_Toc184308079"/>
      <w:bookmarkEnd w:id="397"/>
      <w:bookmarkStart w:id="398" w:name="_Toc184310294"/>
      <w:bookmarkEnd w:id="398"/>
      <w:bookmarkStart w:id="399" w:name="_Toc184313286"/>
      <w:bookmarkEnd w:id="399"/>
      <w:bookmarkStart w:id="400" w:name="_Toc184310309"/>
      <w:bookmarkEnd w:id="400"/>
      <w:bookmarkStart w:id="401" w:name="_Toc184308092"/>
      <w:bookmarkEnd w:id="401"/>
      <w:bookmarkStart w:id="402" w:name="_Toc184313261"/>
      <w:bookmarkEnd w:id="402"/>
      <w:bookmarkStart w:id="403" w:name="_Toc184312096"/>
      <w:bookmarkEnd w:id="403"/>
      <w:bookmarkStart w:id="404" w:name="_Toc184313296"/>
      <w:bookmarkEnd w:id="404"/>
      <w:bookmarkStart w:id="405" w:name="_Toc184308039"/>
      <w:bookmarkEnd w:id="405"/>
      <w:bookmarkStart w:id="406" w:name="_Toc184313256"/>
      <w:bookmarkEnd w:id="406"/>
      <w:bookmarkStart w:id="407" w:name="_Toc184312107"/>
      <w:bookmarkEnd w:id="407"/>
      <w:bookmarkStart w:id="408" w:name="_Toc184314414"/>
      <w:bookmarkEnd w:id="408"/>
      <w:bookmarkStart w:id="409" w:name="_Toc184312100"/>
      <w:bookmarkEnd w:id="409"/>
      <w:bookmarkStart w:id="410" w:name="_Toc184310321"/>
      <w:bookmarkEnd w:id="410"/>
      <w:bookmarkStart w:id="411" w:name="_Toc184312115"/>
      <w:bookmarkEnd w:id="411"/>
      <w:bookmarkStart w:id="412" w:name="_Toc184313294"/>
      <w:bookmarkEnd w:id="412"/>
      <w:bookmarkStart w:id="413" w:name="_Toc184308073"/>
      <w:bookmarkEnd w:id="413"/>
      <w:bookmarkStart w:id="414" w:name="_Toc184308068"/>
      <w:bookmarkEnd w:id="414"/>
      <w:bookmarkStart w:id="415" w:name="_Toc184314412"/>
      <w:bookmarkEnd w:id="415"/>
      <w:bookmarkStart w:id="416" w:name="_Toc184310290"/>
      <w:bookmarkEnd w:id="416"/>
      <w:bookmarkStart w:id="417" w:name="_Toc184308096"/>
      <w:bookmarkEnd w:id="417"/>
      <w:bookmarkStart w:id="418" w:name="_Toc184314479"/>
      <w:bookmarkEnd w:id="418"/>
      <w:bookmarkStart w:id="419" w:name="_Toc184314417"/>
      <w:bookmarkEnd w:id="419"/>
      <w:bookmarkStart w:id="420" w:name="_Toc184313246"/>
      <w:bookmarkEnd w:id="420"/>
      <w:bookmarkStart w:id="421" w:name="_Toc184313241"/>
      <w:bookmarkEnd w:id="421"/>
      <w:bookmarkStart w:id="422" w:name="_Toc184313269"/>
      <w:bookmarkEnd w:id="422"/>
      <w:bookmarkStart w:id="423" w:name="_Toc184314473"/>
      <w:bookmarkEnd w:id="423"/>
      <w:bookmarkStart w:id="424" w:name="_Toc184310275"/>
      <w:bookmarkEnd w:id="424"/>
      <w:bookmarkStart w:id="425" w:name="_Toc184314469"/>
      <w:bookmarkEnd w:id="425"/>
      <w:bookmarkStart w:id="426" w:name="_Toc184308045"/>
      <w:bookmarkEnd w:id="426"/>
      <w:bookmarkStart w:id="427" w:name="_Toc184314449"/>
      <w:bookmarkEnd w:id="427"/>
      <w:bookmarkStart w:id="428" w:name="_Toc184312074"/>
      <w:bookmarkEnd w:id="428"/>
      <w:bookmarkStart w:id="429" w:name="_Toc184310338"/>
      <w:bookmarkEnd w:id="429"/>
      <w:bookmarkStart w:id="430" w:name="_Toc184314450"/>
      <w:bookmarkEnd w:id="430"/>
      <w:bookmarkStart w:id="431" w:name="_Toc184313243"/>
      <w:bookmarkEnd w:id="431"/>
      <w:bookmarkStart w:id="432" w:name="_Toc184312087"/>
      <w:bookmarkEnd w:id="432"/>
      <w:bookmarkStart w:id="433" w:name="_Toc184310288"/>
      <w:bookmarkEnd w:id="433"/>
      <w:bookmarkStart w:id="434" w:name="_Toc184308086"/>
      <w:bookmarkEnd w:id="434"/>
      <w:bookmarkStart w:id="435" w:name="_Toc184314420"/>
      <w:bookmarkEnd w:id="435"/>
      <w:r>
        <w:rPr>
          <w:rFonts w:hint="eastAsia" w:ascii="仿宋" w:hAnsi="仿宋" w:eastAsia="仿宋" w:cs="仿宋"/>
          <w:b/>
          <w:sz w:val="36"/>
          <w:szCs w:val="36"/>
        </w:rPr>
        <w:t>评标办法</w:t>
      </w:r>
    </w:p>
    <w:tbl>
      <w:tblPr>
        <w:tblStyle w:val="61"/>
        <w:tblpPr w:leftFromText="180" w:rightFromText="180" w:vertAnchor="text" w:horzAnchor="page" w:tblpX="803" w:tblpY="601"/>
        <w:tblOverlap w:val="never"/>
        <w:tblW w:w="10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7"/>
        <w:gridCol w:w="6632"/>
        <w:gridCol w:w="1230"/>
        <w:gridCol w:w="1230"/>
      </w:tblGrid>
      <w:tr w14:paraId="53C94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425" w:type="dxa"/>
            <w:gridSpan w:val="2"/>
            <w:noWrap w:val="0"/>
            <w:vAlign w:val="center"/>
          </w:tcPr>
          <w:p w14:paraId="1C9B0ABB">
            <w:pPr>
              <w:keepNext w:val="0"/>
              <w:keepLines w:val="0"/>
              <w:pageBreakBefore w:val="0"/>
              <w:suppressLineNumbers w:val="0"/>
              <w:kinsoku/>
              <w:wordWrap/>
              <w:overflowPunct/>
              <w:topLinePunct w:val="0"/>
              <w:bidi w:val="0"/>
              <w:adjustRightInd w:val="0"/>
              <w:spacing w:before="0" w:beforeAutospacing="0" w:after="0" w:afterAutospacing="0" w:line="320" w:lineRule="exact"/>
              <w:ind w:left="0" w:righ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评分内容</w:t>
            </w:r>
          </w:p>
        </w:tc>
        <w:tc>
          <w:tcPr>
            <w:tcW w:w="6632" w:type="dxa"/>
            <w:noWrap w:val="0"/>
            <w:vAlign w:val="center"/>
          </w:tcPr>
          <w:p w14:paraId="52F0DB82">
            <w:pPr>
              <w:keepNext w:val="0"/>
              <w:keepLines w:val="0"/>
              <w:pageBreakBefore w:val="0"/>
              <w:suppressLineNumbers w:val="0"/>
              <w:kinsoku/>
              <w:wordWrap/>
              <w:overflowPunct/>
              <w:topLinePunct w:val="0"/>
              <w:bidi w:val="0"/>
              <w:adjustRightInd w:val="0"/>
              <w:spacing w:before="0" w:beforeAutospacing="0" w:after="0" w:afterAutospacing="0" w:line="320" w:lineRule="exact"/>
              <w:ind w:left="0" w:righ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评分细则</w:t>
            </w:r>
          </w:p>
        </w:tc>
        <w:tc>
          <w:tcPr>
            <w:tcW w:w="1230" w:type="dxa"/>
            <w:noWrap w:val="0"/>
            <w:vAlign w:val="center"/>
          </w:tcPr>
          <w:p w14:paraId="1672C144">
            <w:pPr>
              <w:keepNext w:val="0"/>
              <w:keepLines w:val="0"/>
              <w:pageBreakBefore w:val="0"/>
              <w:suppressLineNumbers w:val="0"/>
              <w:kinsoku/>
              <w:wordWrap/>
              <w:overflowPunct/>
              <w:topLinePunct w:val="0"/>
              <w:bidi w:val="0"/>
              <w:adjustRightInd w:val="0"/>
              <w:spacing w:before="0" w:beforeAutospacing="0" w:after="0" w:afterAutospacing="0" w:line="320" w:lineRule="exact"/>
              <w:ind w:left="0" w:righ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分值</w:t>
            </w:r>
          </w:p>
        </w:tc>
        <w:tc>
          <w:tcPr>
            <w:tcW w:w="1230" w:type="dxa"/>
            <w:noWrap w:val="0"/>
            <w:vAlign w:val="center"/>
          </w:tcPr>
          <w:p w14:paraId="348DB244">
            <w:pPr>
              <w:keepNext w:val="0"/>
              <w:keepLines w:val="0"/>
              <w:pageBreakBefore w:val="0"/>
              <w:suppressLineNumbers w:val="0"/>
              <w:kinsoku/>
              <w:wordWrap/>
              <w:overflowPunct/>
              <w:topLinePunct w:val="0"/>
              <w:bidi w:val="0"/>
              <w:adjustRightInd w:val="0"/>
              <w:spacing w:before="0" w:beforeAutospacing="0" w:after="0" w:afterAutospacing="0" w:line="320" w:lineRule="exact"/>
              <w:ind w:left="0" w:right="0"/>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主观分/客观分</w:t>
            </w:r>
          </w:p>
        </w:tc>
      </w:tr>
      <w:tr w14:paraId="74448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1425" w:type="dxa"/>
            <w:gridSpan w:val="2"/>
            <w:noWrap w:val="0"/>
            <w:vAlign w:val="center"/>
          </w:tcPr>
          <w:p w14:paraId="1D51A5C5">
            <w:pPr>
              <w:keepNext w:val="0"/>
              <w:keepLines w:val="0"/>
              <w:widowControl/>
              <w:suppressLineNumbers w:val="0"/>
              <w:adjustRightInd w:val="0"/>
              <w:snapToGrid w:val="0"/>
              <w:spacing w:before="0" w:beforeAutospacing="0" w:after="0" w:afterAutospacing="0" w:line="320" w:lineRule="exact"/>
              <w:ind w:left="0" w:leftChars="0" w:right="0" w:rightChars="0"/>
              <w:contextualSpacing w:val="0"/>
              <w:jc w:val="center"/>
              <w:rPr>
                <w:rFonts w:hint="eastAsia" w:ascii="仿宋" w:hAnsi="仿宋" w:eastAsia="仿宋" w:cs="仿宋"/>
                <w:b w:val="0"/>
                <w:bCs w:val="0"/>
                <w:color w:val="auto"/>
                <w:sz w:val="24"/>
                <w:szCs w:val="24"/>
                <w:highlight w:val="none"/>
              </w:rPr>
            </w:pPr>
            <w:r>
              <w:rPr>
                <w:rFonts w:hint="eastAsia" w:ascii="仿宋" w:hAnsi="仿宋" w:eastAsia="仿宋" w:cs="仿宋"/>
                <w:b w:val="0"/>
                <w:kern w:val="2"/>
                <w:sz w:val="24"/>
                <w:szCs w:val="24"/>
                <w:lang w:val="en-US" w:eastAsia="zh-CN" w:bidi="ar"/>
              </w:rPr>
              <w:t>报价</w:t>
            </w:r>
          </w:p>
        </w:tc>
        <w:tc>
          <w:tcPr>
            <w:tcW w:w="6632" w:type="dxa"/>
            <w:noWrap w:val="0"/>
            <w:vAlign w:val="center"/>
          </w:tcPr>
          <w:p w14:paraId="43DCEF17">
            <w:pPr>
              <w:keepNext w:val="0"/>
              <w:keepLines w:val="0"/>
              <w:widowControl w:val="0"/>
              <w:suppressLineNumbers w:val="0"/>
              <w:adjustRightInd w:val="0"/>
              <w:snapToGrid w:val="0"/>
              <w:spacing w:before="0" w:beforeAutospacing="0" w:after="0" w:afterAutospacing="0" w:line="320" w:lineRule="exact"/>
              <w:ind w:left="0" w:leftChars="0" w:right="0" w:rightChars="0" w:firstLine="480" w:firstLineChars="200"/>
              <w:jc w:val="both"/>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基准价为满足评标要求且投标价格最低的报价，投标报价得分=(基准价／投标报价)×10，四舍五入，保留两位小数。报价高于预算价的，为无效投标文件。</w:t>
            </w:r>
          </w:p>
          <w:p w14:paraId="219ADC8F">
            <w:pPr>
              <w:keepNext w:val="0"/>
              <w:keepLines w:val="0"/>
              <w:widowControl w:val="0"/>
              <w:suppressLineNumbers w:val="0"/>
              <w:adjustRightInd w:val="0"/>
              <w:snapToGrid w:val="0"/>
              <w:spacing w:before="0" w:beforeAutospacing="0" w:after="0" w:afterAutospacing="0" w:line="320" w:lineRule="exact"/>
              <w:ind w:left="0" w:leftChars="0" w:right="0" w:rightChars="0" w:firstLine="480" w:firstLineChars="200"/>
              <w:jc w:val="both"/>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属于小型和微型企业的，投标文件中投标人必须提供的《中小企业声明函》（也可提供残疾人福利性单位声明函或提供由省级以上监狱管理局、戒毒管理局（含新疆生产建设兵团）出具的属于监狱企业的证明文件（格式自拟）。</w:t>
            </w:r>
          </w:p>
        </w:tc>
        <w:tc>
          <w:tcPr>
            <w:tcW w:w="1230" w:type="dxa"/>
            <w:noWrap w:val="0"/>
            <w:vAlign w:val="center"/>
          </w:tcPr>
          <w:p w14:paraId="041EAFC2">
            <w:pPr>
              <w:keepNext w:val="0"/>
              <w:keepLines w:val="0"/>
              <w:widowControl w:val="0"/>
              <w:suppressLineNumbers w:val="0"/>
              <w:adjustRightInd w:val="0"/>
              <w:spacing w:before="0" w:beforeAutospacing="0" w:after="0" w:afterAutospacing="0" w:line="320" w:lineRule="exact"/>
              <w:ind w:left="0" w:leftChars="0" w:right="0" w:rightChars="0"/>
              <w:jc w:val="center"/>
              <w:rPr>
                <w:rFonts w:hint="eastAsia" w:ascii="仿宋" w:hAnsi="仿宋" w:eastAsia="仿宋" w:cs="仿宋"/>
                <w:b w:val="0"/>
                <w:bCs w:val="0"/>
                <w:color w:val="auto"/>
                <w:sz w:val="24"/>
                <w:szCs w:val="24"/>
                <w:highlight w:val="none"/>
              </w:rPr>
            </w:pPr>
            <w:r>
              <w:rPr>
                <w:rFonts w:hint="eastAsia" w:ascii="仿宋" w:hAnsi="仿宋" w:eastAsia="仿宋" w:cs="仿宋"/>
                <w:b w:val="0"/>
                <w:kern w:val="2"/>
                <w:sz w:val="24"/>
                <w:szCs w:val="24"/>
                <w:lang w:val="en-US" w:eastAsia="zh-CN" w:bidi="ar"/>
              </w:rPr>
              <w:t>0-10分</w:t>
            </w:r>
          </w:p>
        </w:tc>
        <w:tc>
          <w:tcPr>
            <w:tcW w:w="1230" w:type="dxa"/>
            <w:noWrap w:val="0"/>
            <w:vAlign w:val="center"/>
          </w:tcPr>
          <w:p w14:paraId="4A019894">
            <w:pPr>
              <w:keepNext w:val="0"/>
              <w:keepLines w:val="0"/>
              <w:widowControl w:val="0"/>
              <w:suppressLineNumbers w:val="0"/>
              <w:adjustRightInd w:val="0"/>
              <w:spacing w:before="0" w:beforeAutospacing="0" w:after="0" w:afterAutospacing="0" w:line="320" w:lineRule="exact"/>
              <w:ind w:left="0" w:leftChars="0" w:right="0" w:rightChars="0"/>
              <w:jc w:val="center"/>
              <w:rPr>
                <w:rFonts w:hint="eastAsia" w:ascii="仿宋" w:hAnsi="仿宋" w:eastAsia="仿宋" w:cs="仿宋"/>
                <w:b w:val="0"/>
                <w:bCs w:val="0"/>
                <w:color w:val="auto"/>
                <w:sz w:val="24"/>
                <w:szCs w:val="24"/>
                <w:highlight w:val="none"/>
              </w:rPr>
            </w:pPr>
          </w:p>
        </w:tc>
      </w:tr>
      <w:tr w14:paraId="4AAB4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1425" w:type="dxa"/>
            <w:gridSpan w:val="2"/>
            <w:noWrap w:val="0"/>
            <w:vAlign w:val="center"/>
          </w:tcPr>
          <w:p w14:paraId="6E2586C0">
            <w:pPr>
              <w:pStyle w:val="58"/>
              <w:keepNext w:val="0"/>
              <w:keepLines w:val="0"/>
              <w:widowControl w:val="0"/>
              <w:suppressLineNumbers w:val="0"/>
              <w:autoSpaceDE w:val="0"/>
              <w:autoSpaceDN/>
              <w:adjustRightInd/>
              <w:spacing w:before="0" w:beforeAutospacing="0" w:after="0" w:afterAutospacing="0" w:line="360" w:lineRule="exact"/>
              <w:ind w:left="0" w:leftChars="0" w:right="0" w:rightChars="0"/>
              <w:jc w:val="center"/>
              <w:rPr>
                <w:rFonts w:hint="eastAsia" w:ascii="仿宋" w:hAnsi="仿宋" w:eastAsia="仿宋" w:cs="仿宋"/>
                <w:color w:val="auto"/>
                <w:sz w:val="24"/>
                <w:szCs w:val="24"/>
                <w:highlight w:val="none"/>
                <w:lang w:val="en-US" w:eastAsia="zh-CN" w:bidi="ar-SA"/>
              </w:rPr>
            </w:pPr>
            <w:r>
              <w:rPr>
                <w:rFonts w:hint="eastAsia" w:ascii="仿宋" w:hAnsi="仿宋" w:eastAsia="仿宋" w:cs="仿宋"/>
                <w:color w:val="000000"/>
                <w:kern w:val="2"/>
                <w:sz w:val="24"/>
                <w:szCs w:val="24"/>
                <w:lang w:val="en-US" w:eastAsia="zh-CN" w:bidi="ar"/>
              </w:rPr>
              <w:t>采购需求偏离情况（36分）</w:t>
            </w:r>
          </w:p>
        </w:tc>
        <w:tc>
          <w:tcPr>
            <w:tcW w:w="6632" w:type="dxa"/>
            <w:noWrap w:val="0"/>
            <w:vAlign w:val="top"/>
          </w:tcPr>
          <w:p w14:paraId="13CD6FC4">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根据投标人的项目偏离表，投标人所投产品参数完全满足招标文件技术参数及要求的得满分36分；标▲号指标为实质性要求，如有负偏离将作为无效投标；标★项技术参数属负偏离或缺漏项的，每条扣2分；其他参数属负偏离或缺漏项的，每条扣1分。</w:t>
            </w:r>
          </w:p>
          <w:p w14:paraId="14AB602E">
            <w:pPr>
              <w:keepNext w:val="0"/>
              <w:keepLines w:val="0"/>
              <w:widowControl w:val="0"/>
              <w:suppressLineNumbers w:val="0"/>
              <w:autoSpaceDE w:val="0"/>
              <w:autoSpaceDN/>
              <w:adjustRightInd w:val="0"/>
              <w:spacing w:before="0" w:beforeAutospacing="0" w:after="0" w:afterAutospacing="0" w:line="360" w:lineRule="exact"/>
              <w:ind w:left="0" w:leftChars="0" w:right="0" w:rightChars="0"/>
              <w:jc w:val="both"/>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b/>
                <w:color w:val="FF0000"/>
                <w:kern w:val="2"/>
                <w:sz w:val="24"/>
                <w:szCs w:val="24"/>
                <w:u w:val="single"/>
                <w:lang w:val="en-US" w:eastAsia="zh-CN" w:bidi="ar"/>
              </w:rPr>
              <w:t>（注：招标文件要求提供相关证明材料的，必须提供相关材料；否则，该条技术参数在评审中将认定为负偏离，标★项技术参数负偏离5条及以上，或其他参数负偏离15条及以上，视作无效投标。）</w:t>
            </w:r>
          </w:p>
        </w:tc>
        <w:tc>
          <w:tcPr>
            <w:tcW w:w="1230" w:type="dxa"/>
            <w:noWrap w:val="0"/>
            <w:vAlign w:val="center"/>
          </w:tcPr>
          <w:p w14:paraId="3D502CE9">
            <w:pPr>
              <w:keepNext w:val="0"/>
              <w:keepLines w:val="0"/>
              <w:widowControl w:val="0"/>
              <w:suppressLineNumbers w:val="0"/>
              <w:autoSpaceDE w:val="0"/>
              <w:autoSpaceDN/>
              <w:adjustRightInd w:val="0"/>
              <w:spacing w:before="0" w:beforeAutospacing="0" w:after="0" w:afterAutospacing="0" w:line="360" w:lineRule="exact"/>
              <w:ind w:left="0" w:leftChars="-2" w:right="0" w:rightChars="0" w:hanging="4" w:hangingChars="2"/>
              <w:jc w:val="center"/>
              <w:textAlignment w:val="baseline"/>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kern w:val="2"/>
                <w:sz w:val="24"/>
                <w:szCs w:val="24"/>
                <w:vertAlign w:val="baseline"/>
                <w:lang w:val="en-US" w:eastAsia="zh-CN" w:bidi="ar"/>
              </w:rPr>
              <w:t>0-36分</w:t>
            </w:r>
          </w:p>
        </w:tc>
        <w:tc>
          <w:tcPr>
            <w:tcW w:w="1230" w:type="dxa"/>
            <w:noWrap w:val="0"/>
            <w:vAlign w:val="center"/>
          </w:tcPr>
          <w:p w14:paraId="6C123444">
            <w:pPr>
              <w:keepNext w:val="0"/>
              <w:keepLines w:val="0"/>
              <w:widowControl w:val="0"/>
              <w:suppressLineNumbers w:val="0"/>
              <w:adjustRightInd w:val="0"/>
              <w:spacing w:before="0" w:beforeAutospacing="0" w:after="0" w:afterAutospacing="0"/>
              <w:ind w:left="0" w:leftChars="0" w:right="0" w:right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kern w:val="2"/>
                <w:sz w:val="24"/>
                <w:szCs w:val="24"/>
                <w:lang w:val="en-US" w:eastAsia="zh-CN" w:bidi="ar"/>
              </w:rPr>
              <w:t>客观分</w:t>
            </w:r>
          </w:p>
        </w:tc>
      </w:tr>
      <w:tr w14:paraId="23317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1425" w:type="dxa"/>
            <w:gridSpan w:val="2"/>
            <w:noWrap w:val="0"/>
            <w:vAlign w:val="center"/>
          </w:tcPr>
          <w:p w14:paraId="31FE2045">
            <w:pPr>
              <w:keepNext w:val="0"/>
              <w:keepLines w:val="0"/>
              <w:widowControl w:val="0"/>
              <w:suppressLineNumbers w:val="0"/>
              <w:adjustRightInd w:val="0"/>
              <w:snapToGrid w:val="0"/>
              <w:spacing w:before="0" w:beforeAutospacing="0" w:after="0" w:afterAutospacing="0" w:line="320" w:lineRule="exact"/>
              <w:ind w:left="0" w:leftChars="0" w:right="0" w:rightChars="0"/>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kern w:val="2"/>
                <w:sz w:val="24"/>
                <w:szCs w:val="24"/>
                <w:lang w:val="en-US" w:eastAsia="zh-CN" w:bidi="ar"/>
              </w:rPr>
              <w:t>同类业绩（1分）</w:t>
            </w:r>
          </w:p>
        </w:tc>
        <w:tc>
          <w:tcPr>
            <w:tcW w:w="6632" w:type="dxa"/>
            <w:noWrap w:val="0"/>
            <w:vAlign w:val="center"/>
          </w:tcPr>
          <w:p w14:paraId="5F0CE898">
            <w:pPr>
              <w:keepNext w:val="0"/>
              <w:keepLines w:val="0"/>
              <w:widowControl w:val="0"/>
              <w:suppressLineNumbers w:val="0"/>
              <w:adjustRightInd w:val="0"/>
              <w:snapToGrid w:val="0"/>
              <w:spacing w:before="0" w:beforeAutospacing="0" w:after="0" w:afterAutospacing="0" w:line="320" w:lineRule="exact"/>
              <w:ind w:left="0" w:leftChars="0" w:right="0" w:rightChars="0" w:firstLine="480" w:firstLineChars="200"/>
              <w:jc w:val="both"/>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kern w:val="2"/>
                <w:sz w:val="24"/>
                <w:szCs w:val="24"/>
                <w:lang w:val="en-US" w:eastAsia="zh-CN" w:bidi="ar"/>
              </w:rPr>
              <w:t>供应商近三年（2020年1月1日之后，以合同签订的日期为准），提供同类项目成功案例合同一个得0.5分，满分为1分。需提供合同原件扫描件，未提供不得分。</w:t>
            </w:r>
          </w:p>
        </w:tc>
        <w:tc>
          <w:tcPr>
            <w:tcW w:w="1230" w:type="dxa"/>
            <w:noWrap w:val="0"/>
            <w:vAlign w:val="center"/>
          </w:tcPr>
          <w:p w14:paraId="39695EEA">
            <w:pPr>
              <w:keepNext w:val="0"/>
              <w:keepLines w:val="0"/>
              <w:widowControl w:val="0"/>
              <w:suppressLineNumbers w:val="0"/>
              <w:adjustRightInd w:val="0"/>
              <w:snapToGrid w:val="0"/>
              <w:spacing w:before="0" w:beforeAutospacing="0" w:after="0" w:afterAutospacing="0" w:line="320" w:lineRule="exact"/>
              <w:ind w:left="0" w:leftChars="0" w:right="0" w:rightChars="0"/>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kern w:val="2"/>
                <w:sz w:val="24"/>
                <w:szCs w:val="24"/>
                <w:lang w:val="en-US" w:eastAsia="zh-CN" w:bidi="ar"/>
              </w:rPr>
              <w:t>0-1分</w:t>
            </w:r>
          </w:p>
        </w:tc>
        <w:tc>
          <w:tcPr>
            <w:tcW w:w="1230" w:type="dxa"/>
            <w:noWrap w:val="0"/>
            <w:vAlign w:val="center"/>
          </w:tcPr>
          <w:p w14:paraId="30CF1C46">
            <w:pPr>
              <w:keepNext w:val="0"/>
              <w:keepLines w:val="0"/>
              <w:widowControl w:val="0"/>
              <w:suppressLineNumbers w:val="0"/>
              <w:adjustRightInd w:val="0"/>
              <w:spacing w:before="0" w:beforeAutospacing="0" w:after="0" w:afterAutospacing="0"/>
              <w:ind w:left="0" w:leftChars="0" w:right="0" w:right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kern w:val="2"/>
                <w:sz w:val="24"/>
                <w:szCs w:val="24"/>
                <w:lang w:val="en-US" w:eastAsia="zh-CN" w:bidi="ar"/>
              </w:rPr>
              <w:t>客观分</w:t>
            </w:r>
          </w:p>
        </w:tc>
      </w:tr>
      <w:tr w14:paraId="2CF31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1425" w:type="dxa"/>
            <w:gridSpan w:val="2"/>
            <w:noWrap w:val="0"/>
            <w:vAlign w:val="center"/>
          </w:tcPr>
          <w:p w14:paraId="1BB0E665">
            <w:pPr>
              <w:keepNext w:val="0"/>
              <w:keepLines w:val="0"/>
              <w:widowControl/>
              <w:suppressLineNumbers w:val="0"/>
              <w:adjustRightInd w:val="0"/>
              <w:snapToGrid w:val="0"/>
              <w:spacing w:before="0" w:beforeAutospacing="0" w:after="0" w:afterAutospacing="0" w:line="320" w:lineRule="exact"/>
              <w:ind w:left="0" w:leftChars="0" w:right="0" w:right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Cs/>
                <w:kern w:val="2"/>
                <w:sz w:val="24"/>
                <w:szCs w:val="24"/>
                <w:lang w:val="en-US" w:eastAsia="zh-CN" w:bidi="ar"/>
              </w:rPr>
              <w:t>职业资质（10分）</w:t>
            </w:r>
          </w:p>
        </w:tc>
        <w:tc>
          <w:tcPr>
            <w:tcW w:w="6632" w:type="dxa"/>
            <w:noWrap w:val="0"/>
            <w:vAlign w:val="center"/>
          </w:tcPr>
          <w:p w14:paraId="02D34306">
            <w:pPr>
              <w:keepNext w:val="0"/>
              <w:keepLines w:val="0"/>
              <w:widowControl w:val="0"/>
              <w:suppressLineNumbers w:val="0"/>
              <w:adjustRightInd w:val="0"/>
              <w:spacing w:before="0" w:beforeAutospacing="0" w:after="0" w:afterAutospacing="0"/>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培训机构具备一定专职教师，具有2名高级工或教师职业资格或助理级别专业技术职称及以上职业资格的，得6分。</w:t>
            </w:r>
          </w:p>
          <w:p w14:paraId="6F040590">
            <w:pPr>
              <w:keepNext w:val="0"/>
              <w:keepLines w:val="0"/>
              <w:widowControl w:val="0"/>
              <w:suppressLineNumbers w:val="0"/>
              <w:adjustRightInd w:val="0"/>
              <w:spacing w:before="0" w:beforeAutospacing="0" w:after="0" w:afterAutospacing="0"/>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专职教师具有心理辅导证书资格的，加1分；具有手语证书资格的，加1分；具有职业指导员证书资格的，加1分；具有面点制作证书资格的，加1分，最高加4分。</w:t>
            </w:r>
          </w:p>
          <w:p w14:paraId="49996EE8">
            <w:pPr>
              <w:keepNext w:val="0"/>
              <w:keepLines w:val="0"/>
              <w:widowControl w:val="0"/>
              <w:suppressLineNumbers w:val="0"/>
              <w:adjustRightInd w:val="0"/>
              <w:spacing w:before="0" w:beforeAutospacing="0" w:after="0" w:afterAutospacing="0"/>
              <w:ind w:left="0" w:right="0" w:firstLine="480" w:firstLineChars="200"/>
              <w:jc w:val="both"/>
              <w:rPr>
                <w:rFonts w:hint="eastAsia" w:ascii="仿宋" w:hAnsi="仿宋" w:eastAsia="仿宋" w:cs="仿宋"/>
                <w:kern w:val="2"/>
                <w:sz w:val="24"/>
                <w:szCs w:val="24"/>
                <w:lang w:eastAsia="zh-CN"/>
              </w:rPr>
            </w:pPr>
            <w:r>
              <w:rPr>
                <w:rFonts w:hint="eastAsia" w:ascii="仿宋" w:hAnsi="仿宋" w:eastAsia="仿宋" w:cs="仿宋"/>
                <w:kern w:val="2"/>
                <w:sz w:val="24"/>
                <w:szCs w:val="24"/>
                <w:lang w:val="en-US" w:eastAsia="zh-CN" w:bidi="ar"/>
              </w:rPr>
              <w:t>注：</w:t>
            </w:r>
            <w:r>
              <w:rPr>
                <w:rFonts w:hint="eastAsia" w:ascii="仿宋" w:hAnsi="仿宋" w:eastAsia="仿宋" w:cs="仿宋"/>
                <w:i w:val="0"/>
                <w:iCs w:val="0"/>
                <w:caps w:val="0"/>
                <w:color w:val="171A1D"/>
                <w:spacing w:val="0"/>
                <w:sz w:val="24"/>
                <w:szCs w:val="24"/>
                <w:shd w:val="clear" w:fill="FFFFFF"/>
              </w:rPr>
              <w:t>须提供相关资质证书及缴纳近6个月社保证明，未提供要求的证明材料不得分，所提供人员应是项目实施组成员，要求一人一证，人员、证书重复不计分</w:t>
            </w:r>
            <w:r>
              <w:rPr>
                <w:rFonts w:hint="eastAsia" w:ascii="仿宋" w:hAnsi="仿宋" w:eastAsia="仿宋" w:cs="仿宋"/>
                <w:i w:val="0"/>
                <w:iCs w:val="0"/>
                <w:caps w:val="0"/>
                <w:color w:val="171A1D"/>
                <w:spacing w:val="0"/>
                <w:sz w:val="24"/>
                <w:szCs w:val="24"/>
                <w:shd w:val="clear" w:fill="FFFFFF"/>
                <w:lang w:eastAsia="zh-CN"/>
              </w:rPr>
              <w:t>。</w:t>
            </w:r>
          </w:p>
          <w:p w14:paraId="0F3771E0">
            <w:pPr>
              <w:keepNext w:val="0"/>
              <w:keepLines w:val="0"/>
              <w:widowControl w:val="0"/>
              <w:suppressLineNumbers w:val="0"/>
              <w:adjustRightInd w:val="0"/>
              <w:spacing w:before="0" w:beforeAutospacing="0" w:after="0" w:afterAutospacing="0"/>
              <w:ind w:left="0" w:leftChars="0" w:right="0" w:rightChars="0" w:firstLine="480" w:firstLineChars="200"/>
              <w:jc w:val="both"/>
              <w:rPr>
                <w:rFonts w:hint="eastAsia" w:ascii="仿宋" w:hAnsi="仿宋" w:eastAsia="仿宋" w:cs="仿宋"/>
                <w:bCs/>
                <w:color w:val="auto"/>
                <w:kern w:val="2"/>
                <w:sz w:val="24"/>
                <w:szCs w:val="24"/>
                <w:highlight w:val="none"/>
                <w:lang w:val="en-GB" w:eastAsia="zh-CN" w:bidi="ar-SA"/>
              </w:rPr>
            </w:pPr>
            <w:r>
              <w:rPr>
                <w:rFonts w:hint="eastAsia" w:ascii="仿宋" w:hAnsi="仿宋" w:eastAsia="仿宋" w:cs="仿宋"/>
                <w:bCs/>
                <w:kern w:val="2"/>
                <w:sz w:val="24"/>
                <w:szCs w:val="24"/>
                <w:lang w:val="en-US" w:eastAsia="zh-CN" w:bidi="ar"/>
              </w:rPr>
              <w:t>（提供证书扫描件，评审小组将在http://kzp.mof.gov.cn/index.jsp进行审核</w:t>
            </w:r>
            <w:r>
              <w:rPr>
                <w:rFonts w:hint="eastAsia" w:ascii="仿宋" w:hAnsi="仿宋" w:eastAsia="仿宋" w:cs="仿宋"/>
                <w:kern w:val="2"/>
                <w:sz w:val="24"/>
                <w:szCs w:val="24"/>
                <w:lang w:val="en-US" w:eastAsia="zh-CN" w:bidi="ar"/>
              </w:rPr>
              <w:t>）</w:t>
            </w:r>
          </w:p>
        </w:tc>
        <w:tc>
          <w:tcPr>
            <w:tcW w:w="1230" w:type="dxa"/>
            <w:noWrap w:val="0"/>
            <w:vAlign w:val="center"/>
          </w:tcPr>
          <w:p w14:paraId="42ABB359">
            <w:pPr>
              <w:keepNext w:val="0"/>
              <w:keepLines w:val="0"/>
              <w:widowControl w:val="0"/>
              <w:suppressLineNumbers w:val="0"/>
              <w:adjustRightInd w:val="0"/>
              <w:spacing w:before="0" w:beforeAutospacing="0" w:after="0" w:afterAutospacing="0"/>
              <w:ind w:left="0" w:leftChars="0" w:right="0" w:rightChars="0"/>
              <w:jc w:val="center"/>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kern w:val="2"/>
                <w:sz w:val="24"/>
                <w:szCs w:val="24"/>
                <w:lang w:val="en-US" w:eastAsia="zh-CN" w:bidi="ar"/>
              </w:rPr>
              <w:t>0-10分</w:t>
            </w:r>
          </w:p>
        </w:tc>
        <w:tc>
          <w:tcPr>
            <w:tcW w:w="1230" w:type="dxa"/>
            <w:noWrap w:val="0"/>
            <w:vAlign w:val="center"/>
          </w:tcPr>
          <w:p w14:paraId="51AEE08F">
            <w:pPr>
              <w:keepNext w:val="0"/>
              <w:keepLines w:val="0"/>
              <w:widowControl w:val="0"/>
              <w:suppressLineNumbers w:val="0"/>
              <w:adjustRightInd w:val="0"/>
              <w:spacing w:before="0" w:beforeAutospacing="0" w:after="0" w:afterAutospacing="0"/>
              <w:ind w:left="0" w:leftChars="0" w:right="0" w:right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kern w:val="2"/>
                <w:sz w:val="24"/>
                <w:szCs w:val="24"/>
                <w:lang w:val="en-US" w:eastAsia="zh-CN" w:bidi="ar"/>
              </w:rPr>
              <w:t>客观分</w:t>
            </w:r>
          </w:p>
        </w:tc>
      </w:tr>
      <w:tr w14:paraId="26C13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425" w:type="dxa"/>
            <w:gridSpan w:val="2"/>
            <w:noWrap w:val="0"/>
            <w:vAlign w:val="center"/>
          </w:tcPr>
          <w:p w14:paraId="2BA4AB93">
            <w:pPr>
              <w:keepNext w:val="0"/>
              <w:keepLines w:val="0"/>
              <w:widowControl w:val="0"/>
              <w:suppressLineNumbers w:val="0"/>
              <w:adjustRightInd w:val="0"/>
              <w:snapToGrid w:val="0"/>
              <w:spacing w:before="0" w:beforeAutospacing="0" w:after="0" w:afterAutospacing="0" w:line="320" w:lineRule="exact"/>
              <w:ind w:left="0" w:leftChars="0" w:right="0" w:rightChars="0"/>
              <w:jc w:val="center"/>
              <w:rPr>
                <w:rFonts w:hint="eastAsia" w:ascii="仿宋" w:hAnsi="仿宋" w:eastAsia="仿宋" w:cs="仿宋"/>
                <w:bCs/>
                <w:color w:val="auto"/>
                <w:sz w:val="24"/>
                <w:szCs w:val="24"/>
                <w:highlight w:val="none"/>
              </w:rPr>
            </w:pPr>
            <w:r>
              <w:rPr>
                <w:rFonts w:hint="eastAsia" w:ascii="仿宋" w:hAnsi="仿宋" w:eastAsia="仿宋" w:cs="仿宋"/>
                <w:b w:val="0"/>
                <w:kern w:val="2"/>
                <w:sz w:val="24"/>
                <w:szCs w:val="24"/>
                <w:lang w:val="en-US" w:eastAsia="zh-CN" w:bidi="ar"/>
              </w:rPr>
              <w:t>项目团队情况（3分）</w:t>
            </w:r>
          </w:p>
        </w:tc>
        <w:tc>
          <w:tcPr>
            <w:tcW w:w="6632" w:type="dxa"/>
            <w:noWrap w:val="0"/>
            <w:vAlign w:val="center"/>
          </w:tcPr>
          <w:p w14:paraId="719ABF34">
            <w:pPr>
              <w:keepNext w:val="0"/>
              <w:keepLines w:val="0"/>
              <w:widowControl w:val="0"/>
              <w:suppressLineNumbers w:val="0"/>
              <w:adjustRightInd w:val="0"/>
              <w:spacing w:before="0" w:beforeAutospacing="0" w:after="0" w:afterAutospacing="0"/>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培训机构具有一定专职管理人员，具备3名（含）以上的专职管理人员得3分，具备2名专职管理人员得2分，具备1名专职管理人员得1分，未提供的不得分。</w:t>
            </w:r>
          </w:p>
          <w:p w14:paraId="3D8E0FF6">
            <w:pPr>
              <w:keepNext w:val="0"/>
              <w:keepLines w:val="0"/>
              <w:widowControl w:val="0"/>
              <w:suppressLineNumbers w:val="0"/>
              <w:adjustRightInd w:val="0"/>
              <w:snapToGrid w:val="0"/>
              <w:spacing w:before="0" w:beforeAutospacing="0" w:after="0" w:afterAutospacing="0" w:line="320" w:lineRule="exact"/>
              <w:ind w:left="0" w:leftChars="0" w:right="0" w:rightChars="0" w:firstLine="480" w:firstLineChars="200"/>
              <w:jc w:val="both"/>
              <w:rPr>
                <w:rFonts w:hint="eastAsia" w:ascii="仿宋" w:hAnsi="仿宋" w:eastAsia="仿宋" w:cs="仿宋"/>
                <w:color w:val="auto"/>
                <w:sz w:val="24"/>
                <w:szCs w:val="24"/>
                <w:highlight w:val="none"/>
              </w:rPr>
            </w:pPr>
            <w:r>
              <w:rPr>
                <w:rFonts w:hint="eastAsia" w:ascii="仿宋" w:hAnsi="仿宋" w:eastAsia="仿宋" w:cs="仿宋"/>
                <w:kern w:val="2"/>
                <w:sz w:val="24"/>
                <w:szCs w:val="24"/>
                <w:lang w:val="en-US" w:eastAsia="zh-CN" w:bidi="ar"/>
              </w:rPr>
              <w:t>注：</w:t>
            </w:r>
            <w:r>
              <w:rPr>
                <w:rFonts w:hint="eastAsia" w:ascii="仿宋" w:hAnsi="仿宋" w:eastAsia="仿宋" w:cs="仿宋"/>
                <w:i w:val="0"/>
                <w:iCs w:val="0"/>
                <w:caps w:val="0"/>
                <w:color w:val="171A1D"/>
                <w:spacing w:val="0"/>
                <w:sz w:val="24"/>
                <w:szCs w:val="24"/>
                <w:shd w:val="clear" w:fill="FFFFFF"/>
              </w:rPr>
              <w:t>须提供</w:t>
            </w:r>
            <w:r>
              <w:rPr>
                <w:rFonts w:hint="eastAsia" w:ascii="仿宋" w:hAnsi="仿宋" w:eastAsia="仿宋" w:cs="仿宋"/>
                <w:i w:val="0"/>
                <w:iCs w:val="0"/>
                <w:caps w:val="0"/>
                <w:color w:val="171A1D"/>
                <w:spacing w:val="0"/>
                <w:sz w:val="24"/>
                <w:szCs w:val="24"/>
                <w:shd w:val="clear" w:fill="FFFFFF"/>
                <w:lang w:eastAsia="zh-CN"/>
              </w:rPr>
              <w:t>劳动合同</w:t>
            </w:r>
            <w:r>
              <w:rPr>
                <w:rFonts w:hint="eastAsia" w:ascii="仿宋" w:hAnsi="仿宋" w:eastAsia="仿宋" w:cs="仿宋"/>
                <w:i w:val="0"/>
                <w:iCs w:val="0"/>
                <w:caps w:val="0"/>
                <w:color w:val="171A1D"/>
                <w:spacing w:val="0"/>
                <w:sz w:val="24"/>
                <w:szCs w:val="24"/>
                <w:shd w:val="clear" w:fill="FFFFFF"/>
              </w:rPr>
              <w:t>及缴纳近</w:t>
            </w:r>
            <w:r>
              <w:rPr>
                <w:rFonts w:hint="eastAsia" w:ascii="仿宋" w:hAnsi="仿宋" w:eastAsia="仿宋" w:cs="仿宋"/>
                <w:i w:val="0"/>
                <w:iCs w:val="0"/>
                <w:caps w:val="0"/>
                <w:color w:val="171A1D"/>
                <w:spacing w:val="0"/>
                <w:sz w:val="24"/>
                <w:szCs w:val="24"/>
                <w:shd w:val="clear" w:fill="FFFFFF"/>
                <w:lang w:val="en-US" w:eastAsia="zh-CN"/>
              </w:rPr>
              <w:t>3</w:t>
            </w:r>
            <w:bookmarkStart w:id="508" w:name="_GoBack"/>
            <w:bookmarkEnd w:id="508"/>
            <w:r>
              <w:rPr>
                <w:rFonts w:hint="eastAsia" w:ascii="仿宋" w:hAnsi="仿宋" w:eastAsia="仿宋" w:cs="仿宋"/>
                <w:i w:val="0"/>
                <w:iCs w:val="0"/>
                <w:caps w:val="0"/>
                <w:color w:val="171A1D"/>
                <w:spacing w:val="0"/>
                <w:sz w:val="24"/>
                <w:szCs w:val="24"/>
                <w:shd w:val="clear" w:fill="FFFFFF"/>
              </w:rPr>
              <w:t>个月社保证明，未提供要求的证明材料不得分，</w:t>
            </w:r>
            <w:r>
              <w:rPr>
                <w:rFonts w:hint="eastAsia" w:ascii="仿宋" w:hAnsi="仿宋" w:eastAsia="仿宋" w:cs="仿宋"/>
                <w:kern w:val="2"/>
                <w:sz w:val="24"/>
                <w:szCs w:val="24"/>
                <w:lang w:val="en-US" w:eastAsia="zh-CN" w:bidi="ar"/>
              </w:rPr>
              <w:t>专职管理人员不得和专职教师重复进行计算。</w:t>
            </w:r>
          </w:p>
        </w:tc>
        <w:tc>
          <w:tcPr>
            <w:tcW w:w="1230" w:type="dxa"/>
            <w:noWrap w:val="0"/>
            <w:vAlign w:val="center"/>
          </w:tcPr>
          <w:p w14:paraId="422C17D3">
            <w:pPr>
              <w:keepNext w:val="0"/>
              <w:keepLines w:val="0"/>
              <w:widowControl w:val="0"/>
              <w:suppressLineNumbers w:val="0"/>
              <w:adjustRightInd w:val="0"/>
              <w:snapToGrid w:val="0"/>
              <w:spacing w:before="0" w:beforeAutospacing="0" w:after="0" w:afterAutospacing="0" w:line="320" w:lineRule="exact"/>
              <w:ind w:left="0" w:leftChars="0" w:right="0" w:right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kern w:val="2"/>
                <w:sz w:val="24"/>
                <w:szCs w:val="24"/>
                <w:lang w:val="en-US" w:eastAsia="zh-CN" w:bidi="ar"/>
              </w:rPr>
              <w:t>0-3分</w:t>
            </w:r>
          </w:p>
        </w:tc>
        <w:tc>
          <w:tcPr>
            <w:tcW w:w="1230" w:type="dxa"/>
            <w:noWrap w:val="0"/>
            <w:vAlign w:val="center"/>
          </w:tcPr>
          <w:p w14:paraId="3C2A6CC2">
            <w:pPr>
              <w:keepNext w:val="0"/>
              <w:keepLines w:val="0"/>
              <w:widowControl w:val="0"/>
              <w:suppressLineNumbers w:val="0"/>
              <w:adjustRightInd w:val="0"/>
              <w:snapToGrid w:val="0"/>
              <w:spacing w:before="0" w:beforeAutospacing="0" w:after="0" w:afterAutospacing="0" w:line="320" w:lineRule="exact"/>
              <w:ind w:left="0" w:leftChars="0" w:right="0" w:right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b w:val="0"/>
                <w:kern w:val="2"/>
                <w:sz w:val="24"/>
                <w:szCs w:val="24"/>
                <w:lang w:val="en-US" w:eastAsia="zh-CN" w:bidi="ar"/>
              </w:rPr>
              <w:t>客观分</w:t>
            </w:r>
          </w:p>
        </w:tc>
      </w:tr>
      <w:tr w14:paraId="397B1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atLeast"/>
        </w:trPr>
        <w:tc>
          <w:tcPr>
            <w:tcW w:w="1418" w:type="dxa"/>
            <w:noWrap w:val="0"/>
            <w:vAlign w:val="center"/>
          </w:tcPr>
          <w:p w14:paraId="614D4422">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jc w:val="center"/>
              <w:rPr>
                <w:rFonts w:hint="eastAsia" w:ascii="仿宋" w:hAnsi="仿宋" w:eastAsia="仿宋" w:cs="仿宋"/>
                <w:bCs/>
                <w:color w:val="auto"/>
                <w:sz w:val="24"/>
                <w:szCs w:val="24"/>
                <w:highlight w:val="none"/>
              </w:rPr>
            </w:pPr>
            <w:r>
              <w:rPr>
                <w:rFonts w:hint="eastAsia" w:ascii="仿宋" w:hAnsi="仿宋" w:eastAsia="仿宋" w:cs="仿宋"/>
                <w:bCs/>
                <w:kern w:val="2"/>
                <w:sz w:val="24"/>
                <w:szCs w:val="24"/>
                <w:lang w:val="en-US" w:eastAsia="zh-CN" w:bidi="ar"/>
              </w:rPr>
              <w:t>项目服务方案及管理制度（10分）</w:t>
            </w:r>
          </w:p>
        </w:tc>
        <w:tc>
          <w:tcPr>
            <w:tcW w:w="6639" w:type="dxa"/>
            <w:gridSpan w:val="2"/>
            <w:noWrap w:val="0"/>
            <w:vAlign w:val="center"/>
          </w:tcPr>
          <w:p w14:paraId="207E2F8A">
            <w:pPr>
              <w:keepNext w:val="0"/>
              <w:keepLines w:val="0"/>
              <w:widowControl w:val="0"/>
              <w:suppressLineNumbers w:val="0"/>
              <w:adjustRightInd w:val="0"/>
              <w:spacing w:before="0" w:beforeAutospacing="0" w:after="0" w:afterAutospacing="0"/>
              <w:ind w:left="0" w:leftChars="0" w:right="0" w:rightChars="0" w:firstLine="480" w:firstLineChars="200"/>
              <w:jc w:val="left"/>
              <w:rPr>
                <w:rFonts w:hint="eastAsia" w:ascii="仿宋" w:hAnsi="仿宋" w:eastAsia="仿宋" w:cs="仿宋"/>
                <w:bCs/>
                <w:color w:val="auto"/>
                <w:kern w:val="2"/>
                <w:sz w:val="24"/>
                <w:szCs w:val="24"/>
                <w:lang w:val="en-US" w:eastAsia="zh-CN" w:bidi="ar"/>
              </w:rPr>
            </w:pPr>
            <w:r>
              <w:rPr>
                <w:rFonts w:hint="eastAsia" w:ascii="仿宋" w:hAnsi="仿宋" w:eastAsia="仿宋" w:cs="仿宋"/>
                <w:kern w:val="2"/>
                <w:sz w:val="24"/>
                <w:szCs w:val="24"/>
                <w:lang w:val="en-US" w:eastAsia="zh-CN" w:bidi="ar"/>
              </w:rPr>
              <w:t>1、根据服务方案及培训策划方案（基本情况、培训目标、课程内容、教具教辅、场地及设备设施、培训方式、培训方案的优势）内容是否明确、科学、可行、合理，质量保障是否明确、到位等综合评审</w:t>
            </w:r>
            <w:r>
              <w:rPr>
                <w:rFonts w:hint="eastAsia" w:ascii="仿宋" w:hAnsi="仿宋" w:eastAsia="仿宋" w:cs="仿宋"/>
                <w:color w:val="auto"/>
                <w:kern w:val="2"/>
                <w:sz w:val="24"/>
                <w:szCs w:val="24"/>
                <w:lang w:val="en-US" w:eastAsia="zh-CN" w:bidi="ar"/>
              </w:rPr>
              <w:t>，提供的得基本分3分；</w:t>
            </w:r>
            <w:r>
              <w:rPr>
                <w:rFonts w:hint="eastAsia" w:ascii="仿宋" w:hAnsi="仿宋" w:eastAsia="仿宋" w:cs="仿宋"/>
                <w:bCs/>
                <w:color w:val="auto"/>
                <w:kern w:val="2"/>
                <w:sz w:val="24"/>
                <w:szCs w:val="24"/>
                <w:lang w:val="en-US" w:eastAsia="zh-CN" w:bidi="ar"/>
              </w:rPr>
              <w:t>方案内容可以操作的加1分；方案内容科学合理、贴合项目实际情况的、操作性强的加2分。未提供本项不得分。</w:t>
            </w:r>
          </w:p>
          <w:p w14:paraId="1F934459">
            <w:pPr>
              <w:keepNext w:val="0"/>
              <w:keepLines w:val="0"/>
              <w:widowControl w:val="0"/>
              <w:suppressLineNumbers w:val="0"/>
              <w:adjustRightInd w:val="0"/>
              <w:spacing w:before="0" w:beforeAutospacing="0" w:after="0" w:afterAutospacing="0"/>
              <w:ind w:left="0" w:leftChars="0" w:right="0" w:rightChars="0" w:firstLine="480" w:firstLineChars="200"/>
              <w:jc w:val="left"/>
              <w:rPr>
                <w:rFonts w:hint="eastAsia" w:ascii="仿宋" w:hAnsi="仿宋" w:eastAsia="仿宋" w:cs="仿宋"/>
                <w:sz w:val="24"/>
                <w:szCs w:val="24"/>
                <w:lang w:eastAsia="zh-CN"/>
              </w:rPr>
            </w:pPr>
            <w:r>
              <w:rPr>
                <w:rFonts w:hint="eastAsia" w:ascii="仿宋" w:hAnsi="仿宋" w:eastAsia="仿宋" w:cs="仿宋"/>
                <w:color w:val="auto"/>
                <w:kern w:val="2"/>
                <w:sz w:val="24"/>
                <w:szCs w:val="24"/>
                <w:lang w:val="en-US" w:eastAsia="zh-CN" w:bidi="ar"/>
              </w:rPr>
              <w:t>2、根据服务方案及培训过程中的保障内容（人员保障、安全保障、物品保障、服务保障）内容是否明确、科学、可行、合理，质量保障是否明确、到位等综合评审，提供的得基本分3分；</w:t>
            </w:r>
            <w:r>
              <w:rPr>
                <w:rFonts w:hint="eastAsia" w:ascii="仿宋" w:hAnsi="仿宋" w:eastAsia="仿宋" w:cs="仿宋"/>
                <w:bCs/>
                <w:color w:val="auto"/>
                <w:kern w:val="2"/>
                <w:sz w:val="24"/>
                <w:szCs w:val="24"/>
                <w:lang w:val="en-US" w:eastAsia="zh-CN" w:bidi="ar"/>
              </w:rPr>
              <w:t>方案内容可以操作的加1分；方案内容科学合理、贴合项目实际情况的、操作性强的加2分。未提供本项不得分。</w:t>
            </w:r>
          </w:p>
        </w:tc>
        <w:tc>
          <w:tcPr>
            <w:tcW w:w="1230" w:type="dxa"/>
            <w:noWrap w:val="0"/>
            <w:vAlign w:val="center"/>
          </w:tcPr>
          <w:p w14:paraId="1DAE77DB">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jc w:val="center"/>
              <w:rPr>
                <w:rFonts w:hint="eastAsia" w:ascii="仿宋" w:hAnsi="仿宋" w:eastAsia="仿宋" w:cs="仿宋"/>
                <w:color w:val="auto"/>
                <w:sz w:val="24"/>
                <w:szCs w:val="24"/>
                <w:highlight w:val="none"/>
              </w:rPr>
            </w:pPr>
            <w:r>
              <w:rPr>
                <w:rFonts w:hint="eastAsia" w:ascii="仿宋" w:hAnsi="仿宋" w:eastAsia="仿宋" w:cs="仿宋"/>
                <w:kern w:val="2"/>
                <w:sz w:val="24"/>
                <w:szCs w:val="24"/>
                <w:lang w:val="en-US" w:eastAsia="zh-CN" w:bidi="ar"/>
              </w:rPr>
              <w:t>0-10分</w:t>
            </w:r>
          </w:p>
        </w:tc>
        <w:tc>
          <w:tcPr>
            <w:tcW w:w="1230" w:type="dxa"/>
            <w:noWrap w:val="0"/>
            <w:vAlign w:val="center"/>
          </w:tcPr>
          <w:p w14:paraId="735372F4">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kern w:val="2"/>
                <w:sz w:val="24"/>
                <w:szCs w:val="24"/>
                <w:lang w:val="en-US" w:eastAsia="zh-CN" w:bidi="ar"/>
              </w:rPr>
              <w:t>主观分</w:t>
            </w:r>
          </w:p>
        </w:tc>
      </w:tr>
      <w:tr w14:paraId="709AE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atLeast"/>
        </w:trPr>
        <w:tc>
          <w:tcPr>
            <w:tcW w:w="1418" w:type="dxa"/>
            <w:noWrap w:val="0"/>
            <w:vAlign w:val="center"/>
          </w:tcPr>
          <w:p w14:paraId="5B0CB719">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jc w:val="center"/>
              <w:rPr>
                <w:rFonts w:hint="eastAsia" w:ascii="仿宋" w:hAnsi="仿宋" w:eastAsia="仿宋" w:cs="仿宋"/>
                <w:bCs/>
                <w:color w:val="auto"/>
                <w:sz w:val="24"/>
                <w:szCs w:val="24"/>
                <w:highlight w:val="none"/>
                <w:lang w:eastAsia="zh-CN"/>
              </w:rPr>
            </w:pPr>
            <w:r>
              <w:rPr>
                <w:rFonts w:hint="eastAsia" w:ascii="仿宋" w:hAnsi="仿宋" w:eastAsia="仿宋" w:cs="仿宋"/>
                <w:bCs/>
                <w:kern w:val="2"/>
                <w:sz w:val="24"/>
                <w:szCs w:val="24"/>
                <w:lang w:val="en-US" w:eastAsia="zh-CN" w:bidi="ar"/>
              </w:rPr>
              <w:t>岗位配制情况（5分）</w:t>
            </w:r>
          </w:p>
        </w:tc>
        <w:tc>
          <w:tcPr>
            <w:tcW w:w="6639" w:type="dxa"/>
            <w:gridSpan w:val="2"/>
            <w:noWrap w:val="0"/>
            <w:vAlign w:val="center"/>
          </w:tcPr>
          <w:p w14:paraId="5E602FF2">
            <w:pPr>
              <w:keepNext w:val="0"/>
              <w:keepLines w:val="0"/>
              <w:widowControl w:val="0"/>
              <w:suppressLineNumbers w:val="0"/>
              <w:autoSpaceDE w:val="0"/>
              <w:autoSpaceDN/>
              <w:adjustRightInd w:val="0"/>
              <w:spacing w:before="0" w:beforeAutospacing="0" w:after="0" w:afterAutospacing="0" w:line="360" w:lineRule="exact"/>
              <w:ind w:left="0" w:leftChars="0" w:right="0" w:rightChars="0" w:firstLine="480" w:firstLineChars="200"/>
              <w:jc w:val="both"/>
              <w:rPr>
                <w:rFonts w:hint="eastAsia" w:ascii="仿宋" w:hAnsi="仿宋" w:eastAsia="仿宋" w:cs="仿宋"/>
                <w:color w:val="auto"/>
                <w:sz w:val="24"/>
                <w:szCs w:val="24"/>
                <w:highlight w:val="none"/>
              </w:rPr>
            </w:pPr>
            <w:r>
              <w:rPr>
                <w:rFonts w:hint="eastAsia" w:ascii="仿宋" w:hAnsi="仿宋" w:eastAsia="仿宋" w:cs="仿宋"/>
                <w:kern w:val="2"/>
                <w:sz w:val="24"/>
                <w:szCs w:val="24"/>
                <w:lang w:val="en-US" w:eastAsia="zh-CN" w:bidi="ar"/>
              </w:rPr>
              <w:t>供应商对岗位配置及人员分配是否科学、合理，配备人员的资质优劣（如人员整体素质、年龄、工作经验等）综合评审，</w:t>
            </w:r>
            <w:r>
              <w:rPr>
                <w:rFonts w:hint="eastAsia" w:ascii="仿宋" w:hAnsi="仿宋" w:eastAsia="仿宋" w:cs="仿宋"/>
                <w:bCs/>
                <w:color w:val="FF0000"/>
                <w:kern w:val="2"/>
                <w:sz w:val="24"/>
                <w:szCs w:val="24"/>
                <w:lang w:val="en-US" w:eastAsia="zh-CN" w:bidi="ar"/>
              </w:rPr>
              <w:t>内容基本提及的得3分；内容完整可基本实施的加0.5分；内容操作、合理的加1分；内容更科学合理、操作性强、贴合项目实际情况的加2分。未提供本项不得分。</w:t>
            </w:r>
          </w:p>
        </w:tc>
        <w:tc>
          <w:tcPr>
            <w:tcW w:w="1230" w:type="dxa"/>
            <w:noWrap w:val="0"/>
            <w:vAlign w:val="center"/>
          </w:tcPr>
          <w:p w14:paraId="4DE0940F">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kern w:val="2"/>
                <w:sz w:val="24"/>
                <w:szCs w:val="24"/>
                <w:lang w:val="en-US" w:eastAsia="zh-CN" w:bidi="ar"/>
              </w:rPr>
              <w:t>0-5分</w:t>
            </w:r>
          </w:p>
        </w:tc>
        <w:tc>
          <w:tcPr>
            <w:tcW w:w="1230" w:type="dxa"/>
            <w:noWrap w:val="0"/>
            <w:vAlign w:val="center"/>
          </w:tcPr>
          <w:p w14:paraId="17D6AF2F">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kern w:val="2"/>
                <w:sz w:val="24"/>
                <w:szCs w:val="24"/>
                <w:lang w:val="en-US" w:eastAsia="zh-CN" w:bidi="ar"/>
              </w:rPr>
              <w:t>主观分</w:t>
            </w:r>
          </w:p>
        </w:tc>
      </w:tr>
      <w:tr w14:paraId="0733D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418" w:type="dxa"/>
            <w:noWrap w:val="0"/>
            <w:vAlign w:val="center"/>
          </w:tcPr>
          <w:p w14:paraId="660887BE">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kern w:val="2"/>
                <w:sz w:val="24"/>
                <w:szCs w:val="24"/>
                <w:lang w:val="en-US" w:eastAsia="zh-CN" w:bidi="ar"/>
              </w:rPr>
              <w:t>临时突发事件应急预案（5分）</w:t>
            </w:r>
          </w:p>
        </w:tc>
        <w:tc>
          <w:tcPr>
            <w:tcW w:w="6639" w:type="dxa"/>
            <w:gridSpan w:val="2"/>
            <w:noWrap w:val="0"/>
            <w:vAlign w:val="center"/>
          </w:tcPr>
          <w:p w14:paraId="60951302">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firstLine="480" w:firstLineChars="200"/>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kern w:val="2"/>
                <w:sz w:val="24"/>
                <w:szCs w:val="24"/>
                <w:lang w:val="en-US" w:eastAsia="zh-CN" w:bidi="ar"/>
              </w:rPr>
              <w:t>根据供应商提供的</w:t>
            </w:r>
            <w:r>
              <w:rPr>
                <w:rFonts w:hint="eastAsia" w:ascii="仿宋" w:hAnsi="仿宋" w:eastAsia="仿宋" w:cs="仿宋"/>
                <w:bCs/>
                <w:kern w:val="2"/>
                <w:sz w:val="24"/>
                <w:szCs w:val="24"/>
                <w:lang w:val="en-US" w:eastAsia="zh-CN" w:bidi="ar"/>
              </w:rPr>
              <w:t>应急能力、应急可响应程度及效率由评委进行打分，</w:t>
            </w:r>
            <w:r>
              <w:rPr>
                <w:rFonts w:hint="eastAsia" w:ascii="仿宋" w:hAnsi="仿宋" w:eastAsia="仿宋" w:cs="仿宋"/>
                <w:bCs/>
                <w:color w:val="FF0000"/>
                <w:kern w:val="2"/>
                <w:sz w:val="24"/>
                <w:szCs w:val="24"/>
                <w:lang w:val="en-US" w:eastAsia="zh-CN" w:bidi="ar"/>
              </w:rPr>
              <w:t>内容基本提及的得3分；内容完整可基本实施的加0.5分；内容操作、合理的加1分；内容更科学合理、操作性强、贴合项目实际情况的加2分。未提供本项不得分。</w:t>
            </w:r>
          </w:p>
        </w:tc>
        <w:tc>
          <w:tcPr>
            <w:tcW w:w="1230" w:type="dxa"/>
            <w:noWrap w:val="0"/>
            <w:vAlign w:val="center"/>
          </w:tcPr>
          <w:p w14:paraId="7B2A918D">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kern w:val="2"/>
                <w:sz w:val="24"/>
                <w:szCs w:val="24"/>
                <w:lang w:val="en-US" w:eastAsia="zh-CN" w:bidi="ar"/>
              </w:rPr>
              <w:t>0-5分</w:t>
            </w:r>
          </w:p>
        </w:tc>
        <w:tc>
          <w:tcPr>
            <w:tcW w:w="1230" w:type="dxa"/>
            <w:noWrap w:val="0"/>
            <w:vAlign w:val="center"/>
          </w:tcPr>
          <w:p w14:paraId="1C929D78">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kern w:val="2"/>
                <w:sz w:val="24"/>
                <w:szCs w:val="24"/>
                <w:lang w:val="en-US" w:eastAsia="zh-CN" w:bidi="ar"/>
              </w:rPr>
              <w:t>主观分</w:t>
            </w:r>
          </w:p>
        </w:tc>
      </w:tr>
      <w:tr w14:paraId="324FF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atLeast"/>
        </w:trPr>
        <w:tc>
          <w:tcPr>
            <w:tcW w:w="1418" w:type="dxa"/>
            <w:noWrap w:val="0"/>
            <w:vAlign w:val="center"/>
          </w:tcPr>
          <w:p w14:paraId="121DF867">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kern w:val="2"/>
                <w:sz w:val="24"/>
                <w:szCs w:val="24"/>
                <w:lang w:val="en-US" w:eastAsia="zh-CN" w:bidi="ar"/>
              </w:rPr>
              <w:t>培训配备硬件设施（10分）</w:t>
            </w:r>
          </w:p>
        </w:tc>
        <w:tc>
          <w:tcPr>
            <w:tcW w:w="6639" w:type="dxa"/>
            <w:gridSpan w:val="2"/>
            <w:noWrap w:val="0"/>
            <w:vAlign w:val="center"/>
          </w:tcPr>
          <w:p w14:paraId="547BE40E">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firstLine="480" w:firstLineChars="200"/>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kern w:val="2"/>
                <w:sz w:val="24"/>
                <w:szCs w:val="24"/>
                <w:lang w:val="en-US" w:eastAsia="zh-CN" w:bidi="ar"/>
              </w:rPr>
              <w:t>根据投入本项目的培训设施、设备的完整性、是否有无障碍环境建设等情况进行综合打分，并对其提供的培训配备硬件设施的科学合理性进行阐述由评委进行打分，</w:t>
            </w:r>
            <w:r>
              <w:rPr>
                <w:rFonts w:hint="eastAsia" w:ascii="仿宋" w:hAnsi="仿宋" w:eastAsia="仿宋" w:cs="仿宋"/>
                <w:color w:val="FF0000"/>
                <w:kern w:val="2"/>
                <w:sz w:val="24"/>
                <w:szCs w:val="24"/>
                <w:lang w:val="en-US" w:eastAsia="zh-CN" w:bidi="ar"/>
              </w:rPr>
              <w:t>提供的得基本分7分；</w:t>
            </w:r>
            <w:r>
              <w:rPr>
                <w:rFonts w:hint="eastAsia" w:ascii="仿宋" w:hAnsi="仿宋" w:eastAsia="仿宋" w:cs="仿宋"/>
                <w:bCs/>
                <w:color w:val="FF0000"/>
                <w:kern w:val="2"/>
                <w:sz w:val="24"/>
                <w:szCs w:val="24"/>
                <w:lang w:val="en-US" w:eastAsia="zh-CN" w:bidi="ar"/>
              </w:rPr>
              <w:t>内容基本完整、可操作的加2分；内容科学合理、贴合项目实际情况、操作性强的加3分。未提供本项不得分。</w:t>
            </w:r>
          </w:p>
        </w:tc>
        <w:tc>
          <w:tcPr>
            <w:tcW w:w="1230" w:type="dxa"/>
            <w:noWrap w:val="0"/>
            <w:vAlign w:val="center"/>
          </w:tcPr>
          <w:p w14:paraId="5BE91BD0">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kern w:val="2"/>
                <w:sz w:val="24"/>
                <w:szCs w:val="24"/>
                <w:lang w:val="en-US" w:eastAsia="zh-CN" w:bidi="ar"/>
              </w:rPr>
              <w:t>0-10分</w:t>
            </w:r>
          </w:p>
        </w:tc>
        <w:tc>
          <w:tcPr>
            <w:tcW w:w="1230" w:type="dxa"/>
            <w:noWrap w:val="0"/>
            <w:vAlign w:val="center"/>
          </w:tcPr>
          <w:p w14:paraId="0578D4DE">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kern w:val="2"/>
                <w:sz w:val="24"/>
                <w:szCs w:val="24"/>
                <w:lang w:val="en-US" w:eastAsia="zh-CN" w:bidi="ar"/>
              </w:rPr>
              <w:t>主观分</w:t>
            </w:r>
          </w:p>
        </w:tc>
      </w:tr>
      <w:tr w14:paraId="3B890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atLeast"/>
        </w:trPr>
        <w:tc>
          <w:tcPr>
            <w:tcW w:w="1418" w:type="dxa"/>
            <w:noWrap w:val="0"/>
            <w:vAlign w:val="center"/>
          </w:tcPr>
          <w:p w14:paraId="082A316D">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jc w:val="center"/>
              <w:rPr>
                <w:rFonts w:hint="eastAsia" w:ascii="仿宋" w:hAnsi="仿宋" w:eastAsia="仿宋" w:cs="仿宋"/>
                <w:kern w:val="2"/>
                <w:sz w:val="24"/>
                <w:szCs w:val="24"/>
                <w:lang w:val="en-US" w:eastAsia="zh-CN" w:bidi="ar"/>
              </w:rPr>
            </w:pPr>
            <w:r>
              <w:rPr>
                <w:rFonts w:hint="eastAsia" w:ascii="仿宋" w:hAnsi="仿宋" w:eastAsia="仿宋" w:cs="仿宋"/>
                <w:kern w:val="2"/>
                <w:sz w:val="24"/>
                <w:szCs w:val="24"/>
                <w:lang w:val="en-US" w:eastAsia="zh-CN" w:bidi="ar"/>
              </w:rPr>
              <w:t>培训管理制度（10分）</w:t>
            </w:r>
          </w:p>
        </w:tc>
        <w:tc>
          <w:tcPr>
            <w:tcW w:w="6639" w:type="dxa"/>
            <w:gridSpan w:val="2"/>
            <w:noWrap w:val="0"/>
            <w:vAlign w:val="center"/>
          </w:tcPr>
          <w:p w14:paraId="1C193B9B">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firstLine="480" w:firstLineChars="200"/>
              <w:jc w:val="left"/>
              <w:rPr>
                <w:rFonts w:hint="eastAsia" w:ascii="仿宋" w:hAnsi="仿宋" w:eastAsia="仿宋" w:cs="仿宋"/>
                <w:b w:val="0"/>
                <w:kern w:val="2"/>
                <w:sz w:val="24"/>
                <w:szCs w:val="24"/>
                <w:lang w:val="en-US" w:eastAsia="zh-CN" w:bidi="ar"/>
              </w:rPr>
            </w:pPr>
            <w:r>
              <w:rPr>
                <w:rFonts w:hint="eastAsia" w:ascii="仿宋" w:hAnsi="仿宋" w:eastAsia="仿宋" w:cs="仿宋"/>
                <w:b w:val="0"/>
                <w:kern w:val="2"/>
                <w:sz w:val="24"/>
                <w:szCs w:val="24"/>
                <w:lang w:val="en-US" w:eastAsia="zh-CN" w:bidi="ar"/>
              </w:rPr>
              <w:t>培训管理制度主要包括但不限于下列内容：1.教学管理制度；2.肢体残疾学员管理制度；3.精神残疾、智力残疾学员管理制度；4.听力残疾、言语残疾学员管理制度；5.视力残疾学员管理制度。上述5项内容，每项2分，由评委酌情打分，内容齐全得基本分1.5分，方案一般的加0.25分，方案较为全面合理的加0.5分，不提供不加分，本项最高10分。未提供的不得分。</w:t>
            </w:r>
          </w:p>
        </w:tc>
        <w:tc>
          <w:tcPr>
            <w:tcW w:w="1230" w:type="dxa"/>
            <w:noWrap w:val="0"/>
            <w:vAlign w:val="center"/>
          </w:tcPr>
          <w:p w14:paraId="002001FE">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jc w:val="center"/>
              <w:rPr>
                <w:rFonts w:hint="eastAsia" w:ascii="仿宋" w:hAnsi="仿宋" w:eastAsia="仿宋" w:cs="仿宋"/>
                <w:kern w:val="2"/>
                <w:sz w:val="24"/>
                <w:szCs w:val="24"/>
                <w:lang w:val="en-US" w:eastAsia="zh-CN" w:bidi="ar"/>
              </w:rPr>
            </w:pPr>
            <w:r>
              <w:rPr>
                <w:rFonts w:hint="eastAsia" w:ascii="仿宋" w:hAnsi="仿宋" w:eastAsia="仿宋" w:cs="仿宋"/>
                <w:kern w:val="2"/>
                <w:sz w:val="24"/>
                <w:szCs w:val="24"/>
                <w:lang w:val="en-US" w:eastAsia="zh-CN" w:bidi="ar"/>
              </w:rPr>
              <w:t>0-10分</w:t>
            </w:r>
          </w:p>
        </w:tc>
        <w:tc>
          <w:tcPr>
            <w:tcW w:w="1230" w:type="dxa"/>
            <w:noWrap w:val="0"/>
            <w:vAlign w:val="center"/>
          </w:tcPr>
          <w:p w14:paraId="014535F8">
            <w:pPr>
              <w:keepNext w:val="0"/>
              <w:keepLines w:val="0"/>
              <w:widowControl w:val="0"/>
              <w:suppressLineNumbers w:val="0"/>
              <w:autoSpaceDE w:val="0"/>
              <w:autoSpaceDN w:val="0"/>
              <w:adjustRightInd w:val="0"/>
              <w:snapToGrid w:val="0"/>
              <w:spacing w:before="0" w:beforeAutospacing="0" w:after="0" w:afterAutospacing="0" w:line="320" w:lineRule="exact"/>
              <w:ind w:left="0" w:leftChars="0" w:right="0" w:rightChars="0"/>
              <w:jc w:val="center"/>
              <w:rPr>
                <w:rFonts w:hint="eastAsia" w:ascii="仿宋" w:hAnsi="仿宋" w:eastAsia="仿宋" w:cs="仿宋"/>
                <w:kern w:val="2"/>
                <w:sz w:val="24"/>
                <w:szCs w:val="24"/>
                <w:lang w:val="en-US" w:eastAsia="zh-CN" w:bidi="ar"/>
              </w:rPr>
            </w:pPr>
            <w:r>
              <w:rPr>
                <w:rFonts w:hint="eastAsia" w:ascii="仿宋" w:hAnsi="仿宋" w:eastAsia="仿宋" w:cs="仿宋"/>
                <w:kern w:val="2"/>
                <w:sz w:val="24"/>
                <w:szCs w:val="24"/>
                <w:lang w:val="en-US" w:eastAsia="zh-CN" w:bidi="ar"/>
              </w:rPr>
              <w:t>主观分</w:t>
            </w:r>
          </w:p>
        </w:tc>
      </w:tr>
    </w:tbl>
    <w:p w14:paraId="1CAF99EE">
      <w:pPr>
        <w:adjustRightInd/>
        <w:spacing w:line="360" w:lineRule="auto"/>
        <w:ind w:firstLine="482" w:firstLineChars="200"/>
        <w:rPr>
          <w:rFonts w:hint="eastAsia" w:ascii="仿宋" w:hAnsi="仿宋" w:eastAsia="仿宋" w:cs="仿宋"/>
          <w:b/>
          <w:kern w:val="0"/>
          <w:sz w:val="24"/>
        </w:rPr>
      </w:pPr>
      <w:r>
        <w:rPr>
          <w:rFonts w:hint="eastAsia" w:ascii="仿宋" w:hAnsi="仿宋" w:eastAsia="仿宋" w:cs="仿宋"/>
          <w:b/>
          <w:kern w:val="0"/>
          <w:sz w:val="24"/>
        </w:rPr>
        <w:t>“*”备注：供应商编制响应文件时，建议按此目录（序号和内容）提供评审标准相应的商务技术资料。</w:t>
      </w:r>
    </w:p>
    <w:p w14:paraId="5B03FAF7">
      <w:pPr>
        <w:pStyle w:val="23"/>
        <w:rPr>
          <w:rFonts w:hint="eastAsia" w:ascii="仿宋" w:hAnsi="仿宋" w:eastAsia="仿宋" w:cs="仿宋"/>
        </w:rPr>
      </w:pPr>
    </w:p>
    <w:bookmarkEnd w:id="68"/>
    <w:bookmarkEnd w:id="69"/>
    <w:p w14:paraId="6AF16E20">
      <w:pPr>
        <w:pStyle w:val="394"/>
        <w:spacing w:before="0"/>
        <w:ind w:firstLine="643"/>
        <w:jc w:val="center"/>
        <w:rPr>
          <w:rFonts w:hint="eastAsia" w:ascii="仿宋" w:hAnsi="仿宋" w:eastAsia="仿宋" w:cs="仿宋"/>
          <w:b/>
        </w:rPr>
      </w:pPr>
      <w:bookmarkStart w:id="436" w:name="第四部分"/>
      <w:r>
        <w:rPr>
          <w:rFonts w:hint="eastAsia" w:ascii="仿宋" w:hAnsi="仿宋" w:eastAsia="仿宋" w:cs="仿宋"/>
          <w:b/>
          <w:sz w:val="32"/>
        </w:rPr>
        <w:t>一、评审方法</w:t>
      </w:r>
    </w:p>
    <w:p w14:paraId="63BA1E49">
      <w:pPr>
        <w:adjustRightInd/>
        <w:spacing w:line="360" w:lineRule="auto"/>
        <w:rPr>
          <w:rFonts w:hint="eastAsia" w:ascii="仿宋" w:hAnsi="仿宋" w:eastAsia="仿宋" w:cs="仿宋"/>
          <w:kern w:val="0"/>
          <w:sz w:val="24"/>
        </w:rPr>
      </w:pPr>
      <w:r>
        <w:rPr>
          <w:rFonts w:hint="eastAsia" w:ascii="仿宋" w:hAnsi="仿宋" w:eastAsia="仿宋" w:cs="仿宋"/>
          <w:b/>
          <w:kern w:val="0"/>
          <w:sz w:val="24"/>
        </w:rPr>
        <w:t>1.综合评分法。</w:t>
      </w:r>
      <w:r>
        <w:rPr>
          <w:rFonts w:hint="eastAsia" w:ascii="仿宋" w:hAnsi="仿宋" w:eastAsia="仿宋" w:cs="仿宋"/>
          <w:kern w:val="0"/>
          <w:sz w:val="24"/>
        </w:rPr>
        <w:t>综合评分法，是指响应文件满足磋商文件全部实质性要求，且按照评审因素的量化指标评审得分最高的供应商为成交候选人的评审方法。</w:t>
      </w:r>
    </w:p>
    <w:p w14:paraId="3B0A32B8">
      <w:pPr>
        <w:adjustRightInd/>
        <w:spacing w:line="360" w:lineRule="auto"/>
        <w:rPr>
          <w:rFonts w:hint="eastAsia" w:ascii="仿宋" w:hAnsi="仿宋" w:eastAsia="仿宋" w:cs="仿宋"/>
          <w:kern w:val="0"/>
          <w:sz w:val="24"/>
        </w:rPr>
      </w:pPr>
    </w:p>
    <w:p w14:paraId="67D2EDCD">
      <w:pPr>
        <w:snapToGrid w:val="0"/>
        <w:spacing w:line="360" w:lineRule="auto"/>
        <w:ind w:left="120" w:leftChars="57" w:firstLine="422" w:firstLineChars="150"/>
        <w:jc w:val="center"/>
        <w:rPr>
          <w:rFonts w:hint="eastAsia" w:ascii="仿宋" w:hAnsi="仿宋" w:eastAsia="仿宋" w:cs="仿宋"/>
          <w:b/>
          <w:sz w:val="32"/>
        </w:rPr>
      </w:pPr>
      <w:r>
        <w:rPr>
          <w:rFonts w:hint="eastAsia" w:ascii="仿宋" w:hAnsi="仿宋" w:eastAsia="仿宋" w:cs="仿宋"/>
          <w:b/>
          <w:sz w:val="28"/>
          <w:szCs w:val="28"/>
        </w:rPr>
        <w:t xml:space="preserve">   </w:t>
      </w:r>
      <w:r>
        <w:rPr>
          <w:rFonts w:hint="eastAsia" w:ascii="仿宋" w:hAnsi="仿宋" w:eastAsia="仿宋" w:cs="仿宋"/>
          <w:b/>
          <w:sz w:val="32"/>
        </w:rPr>
        <w:t>二、磋商小组的组成</w:t>
      </w:r>
    </w:p>
    <w:p w14:paraId="177D99E0">
      <w:pPr>
        <w:pStyle w:val="394"/>
        <w:spacing w:before="0"/>
        <w:ind w:firstLine="0" w:firstLineChars="0"/>
        <w:rPr>
          <w:rFonts w:hint="eastAsia" w:ascii="仿宋" w:hAnsi="仿宋" w:eastAsia="仿宋" w:cs="仿宋"/>
          <w:b/>
          <w:kern w:val="0"/>
        </w:rPr>
      </w:pPr>
      <w:r>
        <w:rPr>
          <w:rFonts w:hint="eastAsia" w:ascii="仿宋" w:hAnsi="仿宋" w:eastAsia="仿宋" w:cs="仿宋"/>
          <w:b/>
          <w:kern w:val="0"/>
        </w:rPr>
        <w:t>1.磋商小组的组成。</w:t>
      </w:r>
    </w:p>
    <w:p w14:paraId="1025F594">
      <w:pPr>
        <w:pStyle w:val="394"/>
        <w:spacing w:before="0"/>
        <w:ind w:firstLine="480"/>
        <w:rPr>
          <w:rFonts w:hint="eastAsia" w:ascii="仿宋" w:hAnsi="仿宋" w:eastAsia="仿宋" w:cs="仿宋"/>
        </w:rPr>
      </w:pPr>
      <w:r>
        <w:rPr>
          <w:rFonts w:hint="eastAsia" w:ascii="仿宋" w:hAnsi="仿宋" w:eastAsia="仿宋" w:cs="仿宋"/>
        </w:rPr>
        <w:t>磋商小组由采购人代表和评审专家共3人以上单数组成，其中评审专家人数不得少于磋商小组成员总数的2/3。采购人代表不得以评审专家身份参加本部门或本单位采购项目的评审。</w:t>
      </w:r>
      <w:r>
        <w:rPr>
          <w:rFonts w:hint="eastAsia" w:ascii="仿宋" w:hAnsi="仿宋" w:eastAsia="仿宋" w:cs="仿宋"/>
          <w:lang w:eastAsia="zh-CN"/>
        </w:rPr>
        <w:t>采购代理机构</w:t>
      </w:r>
      <w:r>
        <w:rPr>
          <w:rFonts w:hint="eastAsia" w:ascii="仿宋" w:hAnsi="仿宋" w:eastAsia="仿宋" w:cs="仿宋"/>
        </w:rPr>
        <w:t>人员不得参加本机构代理的采购项目的评审。</w:t>
      </w:r>
    </w:p>
    <w:p w14:paraId="3A299191">
      <w:pPr>
        <w:pStyle w:val="394"/>
        <w:spacing w:before="0"/>
        <w:ind w:firstLine="480"/>
        <w:rPr>
          <w:rFonts w:hint="eastAsia" w:ascii="仿宋" w:hAnsi="仿宋" w:eastAsia="仿宋" w:cs="仿宋"/>
        </w:rPr>
      </w:pPr>
      <w:r>
        <w:rPr>
          <w:rFonts w:hint="eastAsia" w:ascii="仿宋" w:hAnsi="仿宋" w:eastAsia="仿宋" w:cs="仿宋"/>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6441F9EE">
      <w:pPr>
        <w:snapToGrid w:val="0"/>
        <w:spacing w:line="360" w:lineRule="auto"/>
        <w:rPr>
          <w:rFonts w:hint="eastAsia" w:ascii="仿宋" w:hAnsi="仿宋" w:eastAsia="仿宋" w:cs="仿宋"/>
          <w:b/>
          <w:kern w:val="0"/>
          <w:sz w:val="24"/>
          <w:szCs w:val="20"/>
        </w:rPr>
      </w:pPr>
      <w:r>
        <w:rPr>
          <w:rFonts w:hint="eastAsia" w:ascii="仿宋" w:hAnsi="仿宋" w:eastAsia="仿宋" w:cs="仿宋"/>
          <w:b/>
          <w:kern w:val="0"/>
          <w:sz w:val="24"/>
          <w:szCs w:val="20"/>
        </w:rPr>
        <w:t>2.磋商小组的组成人员的回避。</w:t>
      </w:r>
    </w:p>
    <w:p w14:paraId="15C96154">
      <w:pPr>
        <w:pStyle w:val="394"/>
        <w:spacing w:before="0"/>
        <w:ind w:firstLine="480"/>
        <w:rPr>
          <w:rFonts w:hint="eastAsia" w:ascii="仿宋" w:hAnsi="仿宋" w:eastAsia="仿宋" w:cs="仿宋"/>
        </w:rPr>
      </w:pPr>
      <w:r>
        <w:rPr>
          <w:rFonts w:hint="eastAsia" w:ascii="仿宋" w:hAnsi="仿宋" w:eastAsia="仿宋" w:cs="仿宋"/>
        </w:rPr>
        <w:t>在政府采购活动中，磋商小组的组成人员与供应商有下列利害关系之一的，应当回避：</w:t>
      </w:r>
    </w:p>
    <w:p w14:paraId="5E32AF51">
      <w:pPr>
        <w:pStyle w:val="394"/>
        <w:spacing w:before="0"/>
        <w:ind w:firstLine="0" w:firstLineChars="0"/>
        <w:rPr>
          <w:rFonts w:hint="eastAsia" w:ascii="仿宋" w:hAnsi="仿宋" w:eastAsia="仿宋" w:cs="仿宋"/>
          <w:kern w:val="0"/>
        </w:rPr>
      </w:pPr>
      <w:r>
        <w:rPr>
          <w:rFonts w:hint="eastAsia" w:ascii="仿宋" w:hAnsi="仿宋" w:eastAsia="仿宋" w:cs="仿宋"/>
          <w:kern w:val="0"/>
        </w:rPr>
        <w:t>　　2.1参加采购活动前3年内与供应商存在劳动关系；</w:t>
      </w:r>
    </w:p>
    <w:p w14:paraId="7A4ED36E">
      <w:pPr>
        <w:pStyle w:val="394"/>
        <w:spacing w:before="0"/>
        <w:ind w:firstLine="0" w:firstLineChars="0"/>
        <w:rPr>
          <w:rFonts w:hint="eastAsia" w:ascii="仿宋" w:hAnsi="仿宋" w:eastAsia="仿宋" w:cs="仿宋"/>
          <w:kern w:val="0"/>
        </w:rPr>
      </w:pPr>
      <w:r>
        <w:rPr>
          <w:rFonts w:hint="eastAsia" w:ascii="仿宋" w:hAnsi="仿宋" w:eastAsia="仿宋" w:cs="仿宋"/>
          <w:kern w:val="0"/>
        </w:rPr>
        <w:t>　　2.2参加采购活动前3年内担任供应商的董事、监事；</w:t>
      </w:r>
    </w:p>
    <w:p w14:paraId="566FB162">
      <w:pPr>
        <w:pStyle w:val="394"/>
        <w:spacing w:before="0"/>
        <w:ind w:firstLine="0" w:firstLineChars="0"/>
        <w:rPr>
          <w:rFonts w:hint="eastAsia" w:ascii="仿宋" w:hAnsi="仿宋" w:eastAsia="仿宋" w:cs="仿宋"/>
          <w:kern w:val="0"/>
        </w:rPr>
      </w:pPr>
      <w:r>
        <w:rPr>
          <w:rFonts w:hint="eastAsia" w:ascii="仿宋" w:hAnsi="仿宋" w:eastAsia="仿宋" w:cs="仿宋"/>
          <w:kern w:val="0"/>
        </w:rPr>
        <w:t>　　2.3参加采购活动前3年内是供应商的控股股东或者实际控制人；</w:t>
      </w:r>
    </w:p>
    <w:p w14:paraId="6B5E912C">
      <w:pPr>
        <w:pStyle w:val="394"/>
        <w:spacing w:before="0"/>
        <w:ind w:firstLine="480" w:firstLineChars="0"/>
        <w:rPr>
          <w:rFonts w:hint="eastAsia" w:ascii="仿宋" w:hAnsi="仿宋" w:eastAsia="仿宋" w:cs="仿宋"/>
          <w:kern w:val="0"/>
        </w:rPr>
      </w:pPr>
      <w:r>
        <w:rPr>
          <w:rFonts w:hint="eastAsia" w:ascii="仿宋" w:hAnsi="仿宋" w:eastAsia="仿宋" w:cs="仿宋"/>
          <w:kern w:val="0"/>
        </w:rPr>
        <w:t>2.4与供应商的法定代表人或者负责人有夫妻、直系血亲、三代以内旁系血亲或者近姻亲关系；</w:t>
      </w:r>
    </w:p>
    <w:p w14:paraId="24CE1021">
      <w:pPr>
        <w:pStyle w:val="394"/>
        <w:spacing w:before="0"/>
        <w:ind w:firstLine="480" w:firstLineChars="0"/>
        <w:rPr>
          <w:rFonts w:hint="eastAsia" w:ascii="仿宋" w:hAnsi="仿宋" w:eastAsia="仿宋" w:cs="仿宋"/>
          <w:kern w:val="0"/>
        </w:rPr>
      </w:pPr>
      <w:r>
        <w:rPr>
          <w:rFonts w:hint="eastAsia" w:ascii="仿宋" w:hAnsi="仿宋" w:eastAsia="仿宋" w:cs="仿宋"/>
          <w:kern w:val="0"/>
        </w:rPr>
        <w:t>2.5与供应商有其他可能影响政府采购活动公平、公正进行的关系。</w:t>
      </w:r>
    </w:p>
    <w:p w14:paraId="31C24ACE">
      <w:pPr>
        <w:snapToGrid w:val="0"/>
        <w:spacing w:line="360" w:lineRule="auto"/>
        <w:ind w:left="120" w:leftChars="57" w:firstLine="482" w:firstLineChars="150"/>
        <w:jc w:val="center"/>
        <w:rPr>
          <w:rFonts w:hint="eastAsia" w:ascii="仿宋" w:hAnsi="仿宋" w:eastAsia="仿宋" w:cs="仿宋"/>
          <w:b/>
          <w:sz w:val="32"/>
        </w:rPr>
      </w:pPr>
    </w:p>
    <w:p w14:paraId="64D01630">
      <w:pPr>
        <w:snapToGrid w:val="0"/>
        <w:spacing w:line="360" w:lineRule="auto"/>
        <w:ind w:left="120" w:leftChars="57" w:firstLine="482" w:firstLineChars="150"/>
        <w:jc w:val="center"/>
        <w:rPr>
          <w:rFonts w:hint="eastAsia" w:ascii="仿宋" w:hAnsi="仿宋" w:eastAsia="仿宋" w:cs="仿宋"/>
          <w:b/>
          <w:sz w:val="32"/>
          <w:szCs w:val="32"/>
        </w:rPr>
      </w:pPr>
      <w:r>
        <w:rPr>
          <w:rFonts w:hint="eastAsia" w:ascii="仿宋" w:hAnsi="仿宋" w:eastAsia="仿宋" w:cs="仿宋"/>
          <w:b/>
          <w:sz w:val="32"/>
        </w:rPr>
        <w:t>三、磋商小组的职责</w:t>
      </w:r>
    </w:p>
    <w:p w14:paraId="5778DFB2">
      <w:pPr>
        <w:pStyle w:val="394"/>
        <w:spacing w:before="0"/>
        <w:ind w:firstLine="0" w:firstLineChars="0"/>
        <w:rPr>
          <w:rFonts w:hint="eastAsia" w:ascii="仿宋" w:hAnsi="仿宋" w:eastAsia="仿宋" w:cs="仿宋"/>
          <w:b/>
          <w:kern w:val="0"/>
          <w:szCs w:val="24"/>
        </w:rPr>
      </w:pPr>
      <w:r>
        <w:rPr>
          <w:rFonts w:hint="eastAsia" w:ascii="仿宋" w:hAnsi="仿宋" w:eastAsia="仿宋" w:cs="仿宋"/>
          <w:b/>
          <w:kern w:val="0"/>
          <w:szCs w:val="24"/>
        </w:rPr>
        <w:t>1.磋商小组负责具体评审事务，并独立履行下列职责：</w:t>
      </w:r>
    </w:p>
    <w:p w14:paraId="74A5CDBD">
      <w:pPr>
        <w:pStyle w:val="394"/>
        <w:spacing w:before="0"/>
        <w:ind w:firstLine="480"/>
        <w:rPr>
          <w:rFonts w:hint="eastAsia" w:ascii="仿宋" w:hAnsi="仿宋" w:eastAsia="仿宋" w:cs="仿宋"/>
        </w:rPr>
      </w:pPr>
      <w:r>
        <w:rPr>
          <w:rFonts w:hint="eastAsia" w:ascii="仿宋" w:hAnsi="仿宋" w:eastAsia="仿宋" w:cs="仿宋"/>
        </w:rPr>
        <w:t>1.1</w:t>
      </w:r>
      <w:r>
        <w:rPr>
          <w:rFonts w:hint="eastAsia" w:ascii="仿宋" w:hAnsi="仿宋" w:eastAsia="仿宋" w:cs="仿宋"/>
          <w:szCs w:val="24"/>
        </w:rPr>
        <w:t>对供应商的资格进行审查；</w:t>
      </w:r>
      <w:r>
        <w:rPr>
          <w:rFonts w:hint="eastAsia" w:ascii="仿宋" w:hAnsi="仿宋" w:eastAsia="仿宋" w:cs="仿宋"/>
        </w:rPr>
        <w:t>对响应文件的有效性、完整性和响应程度进行审查；</w:t>
      </w:r>
    </w:p>
    <w:p w14:paraId="04E56EB4">
      <w:pPr>
        <w:pStyle w:val="394"/>
        <w:spacing w:before="0"/>
        <w:ind w:firstLine="480"/>
        <w:rPr>
          <w:rFonts w:hint="eastAsia" w:ascii="仿宋" w:hAnsi="仿宋" w:eastAsia="仿宋" w:cs="仿宋"/>
        </w:rPr>
      </w:pPr>
      <w:r>
        <w:rPr>
          <w:rFonts w:hint="eastAsia" w:ascii="仿宋" w:hAnsi="仿宋" w:eastAsia="仿宋" w:cs="仿宋"/>
        </w:rPr>
        <w:t>1.2审查、评价响应文件是否符合磋商文件的商务、技术等实质性要求；</w:t>
      </w:r>
    </w:p>
    <w:p w14:paraId="78AD9A04">
      <w:pPr>
        <w:pStyle w:val="394"/>
        <w:spacing w:before="0"/>
        <w:ind w:firstLine="480"/>
        <w:rPr>
          <w:rFonts w:hint="eastAsia" w:ascii="仿宋" w:hAnsi="仿宋" w:eastAsia="仿宋" w:cs="仿宋"/>
        </w:rPr>
      </w:pPr>
      <w:r>
        <w:rPr>
          <w:rFonts w:hint="eastAsia" w:ascii="仿宋" w:hAnsi="仿宋" w:eastAsia="仿宋" w:cs="仿宋"/>
        </w:rPr>
        <w:t>1.3要求供应商对响应文件有关事项作出澄清、说明或者更正；</w:t>
      </w:r>
    </w:p>
    <w:p w14:paraId="04B521C5">
      <w:pPr>
        <w:pStyle w:val="394"/>
        <w:spacing w:before="0"/>
        <w:ind w:firstLine="480"/>
        <w:rPr>
          <w:rFonts w:hint="eastAsia" w:ascii="仿宋" w:hAnsi="仿宋" w:eastAsia="仿宋" w:cs="仿宋"/>
        </w:rPr>
      </w:pPr>
      <w:r>
        <w:rPr>
          <w:rFonts w:hint="eastAsia" w:ascii="仿宋" w:hAnsi="仿宋" w:eastAsia="仿宋" w:cs="仿宋"/>
        </w:rPr>
        <w:t>1.4磋商小组集中与单一供应商分别进行磋商；</w:t>
      </w:r>
    </w:p>
    <w:p w14:paraId="12F3548C">
      <w:pPr>
        <w:pStyle w:val="394"/>
        <w:spacing w:before="0"/>
        <w:ind w:firstLine="480"/>
        <w:rPr>
          <w:rFonts w:hint="eastAsia" w:ascii="仿宋" w:hAnsi="仿宋" w:eastAsia="仿宋" w:cs="仿宋"/>
        </w:rPr>
      </w:pPr>
      <w:r>
        <w:rPr>
          <w:rFonts w:hint="eastAsia" w:ascii="仿宋" w:hAnsi="仿宋" w:eastAsia="仿宋" w:cs="仿宋"/>
        </w:rPr>
        <w:t>1.5确定磋商文件的变动情况，并确定提交最后报价的供应商；</w:t>
      </w:r>
    </w:p>
    <w:p w14:paraId="206E5A90">
      <w:pPr>
        <w:pStyle w:val="394"/>
        <w:spacing w:before="0"/>
        <w:ind w:firstLine="480"/>
        <w:rPr>
          <w:rFonts w:hint="eastAsia" w:ascii="仿宋" w:hAnsi="仿宋" w:eastAsia="仿宋" w:cs="仿宋"/>
        </w:rPr>
      </w:pPr>
      <w:r>
        <w:rPr>
          <w:rFonts w:hint="eastAsia" w:ascii="仿宋" w:hAnsi="仿宋" w:eastAsia="仿宋" w:cs="仿宋"/>
        </w:rPr>
        <w:t>1.6根据磋商文件确定的评审办法及评审标准对提交最后报价的供应商的响应文件和最后报价采用综合评分法进行综合评分；</w:t>
      </w:r>
    </w:p>
    <w:p w14:paraId="1720102E">
      <w:pPr>
        <w:pStyle w:val="394"/>
        <w:spacing w:before="0"/>
        <w:ind w:firstLine="480"/>
        <w:rPr>
          <w:rFonts w:hint="eastAsia" w:ascii="仿宋" w:hAnsi="仿宋" w:eastAsia="仿宋" w:cs="仿宋"/>
        </w:rPr>
      </w:pPr>
      <w:r>
        <w:rPr>
          <w:rFonts w:hint="eastAsia" w:ascii="仿宋" w:hAnsi="仿宋" w:eastAsia="仿宋" w:cs="仿宋"/>
        </w:rPr>
        <w:t>1.7编制评审报告，确定成交候选人名单，以及根据采购人委托直接确定成交人；</w:t>
      </w:r>
    </w:p>
    <w:p w14:paraId="60DB3B0D">
      <w:pPr>
        <w:pStyle w:val="394"/>
        <w:spacing w:before="0"/>
        <w:ind w:firstLine="480"/>
        <w:rPr>
          <w:rFonts w:hint="eastAsia" w:ascii="仿宋" w:hAnsi="仿宋" w:eastAsia="仿宋" w:cs="仿宋"/>
        </w:rPr>
      </w:pPr>
      <w:r>
        <w:rPr>
          <w:rFonts w:hint="eastAsia" w:ascii="仿宋" w:hAnsi="仿宋" w:eastAsia="仿宋" w:cs="仿宋"/>
        </w:rPr>
        <w:t>1.8向采购人、</w:t>
      </w:r>
      <w:r>
        <w:rPr>
          <w:rFonts w:hint="eastAsia" w:ascii="仿宋" w:hAnsi="仿宋" w:eastAsia="仿宋" w:cs="仿宋"/>
          <w:lang w:eastAsia="zh-CN"/>
        </w:rPr>
        <w:t>采购代理机构</w:t>
      </w:r>
      <w:r>
        <w:rPr>
          <w:rFonts w:hint="eastAsia" w:ascii="仿宋" w:hAnsi="仿宋" w:eastAsia="仿宋" w:cs="仿宋"/>
        </w:rPr>
        <w:t>或者有关部门报告评审中发现的违法行为；</w:t>
      </w:r>
    </w:p>
    <w:p w14:paraId="451FE929">
      <w:pPr>
        <w:pStyle w:val="394"/>
        <w:spacing w:before="0"/>
        <w:ind w:firstLine="480"/>
        <w:rPr>
          <w:rFonts w:hint="eastAsia" w:ascii="仿宋" w:hAnsi="仿宋" w:eastAsia="仿宋" w:cs="仿宋"/>
        </w:rPr>
      </w:pPr>
      <w:r>
        <w:rPr>
          <w:rFonts w:hint="eastAsia" w:ascii="仿宋" w:hAnsi="仿宋" w:eastAsia="仿宋" w:cs="仿宋"/>
        </w:rPr>
        <w:t>1.9法律、法规、规章、磋商文件等规定的其它事项。</w:t>
      </w:r>
    </w:p>
    <w:p w14:paraId="57B36FDA">
      <w:pPr>
        <w:pStyle w:val="394"/>
        <w:spacing w:before="0"/>
        <w:ind w:firstLine="0" w:firstLineChars="0"/>
        <w:rPr>
          <w:rFonts w:hint="eastAsia" w:ascii="仿宋" w:hAnsi="仿宋" w:eastAsia="仿宋" w:cs="仿宋"/>
          <w:b/>
          <w:kern w:val="0"/>
          <w:szCs w:val="24"/>
        </w:rPr>
      </w:pPr>
      <w:r>
        <w:rPr>
          <w:rFonts w:hint="eastAsia" w:ascii="仿宋" w:hAnsi="仿宋" w:eastAsia="仿宋" w:cs="仿宋"/>
          <w:b/>
          <w:kern w:val="0"/>
          <w:szCs w:val="24"/>
        </w:rPr>
        <w:t>2.磋商小组及其成员不得有下列行为：</w:t>
      </w:r>
    </w:p>
    <w:p w14:paraId="42835D50">
      <w:pPr>
        <w:pStyle w:val="394"/>
        <w:spacing w:before="0"/>
        <w:ind w:firstLine="480"/>
        <w:rPr>
          <w:rFonts w:hint="eastAsia" w:ascii="仿宋" w:hAnsi="仿宋" w:eastAsia="仿宋" w:cs="仿宋"/>
        </w:rPr>
      </w:pPr>
      <w:r>
        <w:rPr>
          <w:rFonts w:hint="eastAsia" w:ascii="仿宋" w:hAnsi="仿宋" w:eastAsia="仿宋" w:cs="仿宋"/>
        </w:rPr>
        <w:t>2.1确定参与本项目至评审结束前私自接触供应商；</w:t>
      </w:r>
    </w:p>
    <w:p w14:paraId="57DD3D31">
      <w:pPr>
        <w:pStyle w:val="394"/>
        <w:spacing w:before="0"/>
        <w:ind w:firstLine="480"/>
        <w:rPr>
          <w:rFonts w:hint="eastAsia" w:ascii="仿宋" w:hAnsi="仿宋" w:eastAsia="仿宋" w:cs="仿宋"/>
        </w:rPr>
      </w:pPr>
      <w:r>
        <w:rPr>
          <w:rFonts w:hint="eastAsia" w:ascii="仿宋" w:hAnsi="仿宋" w:eastAsia="仿宋" w:cs="仿宋"/>
        </w:rPr>
        <w:t xml:space="preserve">2.2接受供应商提出的“超出响应文件的范围或者改变响应文件的实质性内容”的澄清、说明或者更正； </w:t>
      </w:r>
    </w:p>
    <w:p w14:paraId="0B3769C3">
      <w:pPr>
        <w:pStyle w:val="394"/>
        <w:spacing w:before="0"/>
        <w:ind w:firstLine="480"/>
        <w:rPr>
          <w:rFonts w:hint="eastAsia" w:ascii="仿宋" w:hAnsi="仿宋" w:eastAsia="仿宋" w:cs="仿宋"/>
        </w:rPr>
      </w:pPr>
      <w:r>
        <w:rPr>
          <w:rFonts w:hint="eastAsia" w:ascii="仿宋" w:hAnsi="仿宋" w:eastAsia="仿宋" w:cs="仿宋"/>
        </w:rPr>
        <w:t>2.3违反评审纪律发表倾向性意见或者征询采购人的倾向性意见；</w:t>
      </w:r>
    </w:p>
    <w:p w14:paraId="14E9DF29">
      <w:pPr>
        <w:pStyle w:val="394"/>
        <w:spacing w:before="0"/>
        <w:ind w:firstLine="480"/>
        <w:rPr>
          <w:rFonts w:hint="eastAsia" w:ascii="仿宋" w:hAnsi="仿宋" w:eastAsia="仿宋" w:cs="仿宋"/>
        </w:rPr>
      </w:pPr>
      <w:r>
        <w:rPr>
          <w:rFonts w:hint="eastAsia" w:ascii="仿宋" w:hAnsi="仿宋" w:eastAsia="仿宋" w:cs="仿宋"/>
        </w:rPr>
        <w:t>2.4对需要专业判断的主观评审因素协商评分；</w:t>
      </w:r>
    </w:p>
    <w:p w14:paraId="7777C8F7">
      <w:pPr>
        <w:pStyle w:val="394"/>
        <w:spacing w:before="0"/>
        <w:ind w:firstLine="480"/>
        <w:rPr>
          <w:rFonts w:hint="eastAsia" w:ascii="仿宋" w:hAnsi="仿宋" w:eastAsia="仿宋" w:cs="仿宋"/>
        </w:rPr>
      </w:pPr>
      <w:r>
        <w:rPr>
          <w:rFonts w:hint="eastAsia" w:ascii="仿宋" w:hAnsi="仿宋" w:eastAsia="仿宋" w:cs="仿宋"/>
        </w:rPr>
        <w:t>2.5在评审过程中擅离职守，影响评审程序正常进行的；</w:t>
      </w:r>
    </w:p>
    <w:p w14:paraId="041D222C">
      <w:pPr>
        <w:pStyle w:val="394"/>
        <w:spacing w:before="0"/>
        <w:ind w:firstLine="480"/>
        <w:rPr>
          <w:rFonts w:hint="eastAsia" w:ascii="仿宋" w:hAnsi="仿宋" w:eastAsia="仿宋" w:cs="仿宋"/>
        </w:rPr>
      </w:pPr>
      <w:r>
        <w:rPr>
          <w:rFonts w:hint="eastAsia" w:ascii="仿宋" w:hAnsi="仿宋" w:eastAsia="仿宋" w:cs="仿宋"/>
        </w:rPr>
        <w:t>2.6记录、复制或者带走任何评审资料；</w:t>
      </w:r>
    </w:p>
    <w:p w14:paraId="4972DBA8">
      <w:pPr>
        <w:pStyle w:val="394"/>
        <w:spacing w:before="0"/>
        <w:ind w:firstLine="480"/>
        <w:rPr>
          <w:rFonts w:hint="eastAsia" w:ascii="仿宋" w:hAnsi="仿宋" w:eastAsia="仿宋" w:cs="仿宋"/>
        </w:rPr>
      </w:pPr>
      <w:r>
        <w:rPr>
          <w:rFonts w:hint="eastAsia" w:ascii="仿宋" w:hAnsi="仿宋" w:eastAsia="仿宋" w:cs="仿宋"/>
        </w:rPr>
        <w:t>2.7其他不遵守评审纪律的行为。</w:t>
      </w:r>
    </w:p>
    <w:p w14:paraId="64019152">
      <w:pPr>
        <w:pStyle w:val="394"/>
        <w:spacing w:before="0"/>
        <w:ind w:firstLine="480"/>
        <w:rPr>
          <w:rFonts w:hint="eastAsia" w:ascii="仿宋" w:hAnsi="仿宋" w:eastAsia="仿宋" w:cs="仿宋"/>
        </w:rPr>
      </w:pPr>
      <w:r>
        <w:rPr>
          <w:rFonts w:hint="eastAsia" w:ascii="仿宋" w:hAnsi="仿宋" w:eastAsia="仿宋" w:cs="仿宋"/>
        </w:rPr>
        <w:t>磋商小组成员有2.1-2.5行为之一的，其评审意见无效，并不得获取评审劳务报酬和报销异地评审差旅费。</w:t>
      </w:r>
    </w:p>
    <w:p w14:paraId="4DE073AD">
      <w:pPr>
        <w:pStyle w:val="394"/>
        <w:spacing w:before="0"/>
        <w:ind w:firstLine="0" w:firstLineChars="0"/>
        <w:rPr>
          <w:rFonts w:hint="eastAsia" w:ascii="仿宋" w:hAnsi="仿宋" w:eastAsia="仿宋" w:cs="仿宋"/>
          <w:b/>
        </w:rPr>
      </w:pPr>
    </w:p>
    <w:p w14:paraId="2BF9F229">
      <w:pPr>
        <w:pStyle w:val="394"/>
        <w:spacing w:before="0"/>
        <w:ind w:firstLine="0" w:firstLineChars="0"/>
        <w:jc w:val="center"/>
        <w:rPr>
          <w:rFonts w:hint="eastAsia" w:ascii="仿宋" w:hAnsi="仿宋" w:eastAsia="仿宋" w:cs="仿宋"/>
          <w:b/>
          <w:sz w:val="32"/>
        </w:rPr>
      </w:pPr>
      <w:r>
        <w:rPr>
          <w:rFonts w:hint="eastAsia" w:ascii="仿宋" w:hAnsi="仿宋" w:eastAsia="仿宋" w:cs="仿宋"/>
          <w:b/>
          <w:sz w:val="32"/>
        </w:rPr>
        <w:t>四、评审程序</w:t>
      </w:r>
    </w:p>
    <w:p w14:paraId="1B3C4092">
      <w:pPr>
        <w:pStyle w:val="394"/>
        <w:spacing w:before="0"/>
        <w:ind w:firstLine="472" w:firstLineChars="196"/>
        <w:rPr>
          <w:rFonts w:hint="eastAsia" w:ascii="仿宋" w:hAnsi="仿宋" w:eastAsia="仿宋" w:cs="仿宋"/>
          <w:b/>
        </w:rPr>
      </w:pPr>
      <w:r>
        <w:rPr>
          <w:rFonts w:hint="eastAsia" w:ascii="仿宋" w:hAnsi="仿宋" w:eastAsia="仿宋" w:cs="仿宋"/>
          <w:b/>
        </w:rPr>
        <w:t>详见磋商文件“第二部分 竞争性磋商流程”。</w:t>
      </w:r>
    </w:p>
    <w:p w14:paraId="4A750CC7">
      <w:pPr>
        <w:pStyle w:val="394"/>
        <w:spacing w:before="0"/>
        <w:ind w:firstLine="0" w:firstLineChars="0"/>
        <w:rPr>
          <w:rFonts w:hint="eastAsia" w:ascii="仿宋" w:hAnsi="仿宋" w:eastAsia="仿宋" w:cs="仿宋"/>
          <w:b/>
        </w:rPr>
      </w:pPr>
    </w:p>
    <w:p w14:paraId="6D8F283B">
      <w:pPr>
        <w:pStyle w:val="394"/>
        <w:spacing w:before="0"/>
        <w:ind w:firstLine="0" w:firstLineChars="0"/>
        <w:jc w:val="center"/>
        <w:rPr>
          <w:rFonts w:hint="eastAsia" w:ascii="仿宋" w:hAnsi="仿宋" w:eastAsia="仿宋" w:cs="仿宋"/>
          <w:b/>
          <w:sz w:val="32"/>
        </w:rPr>
      </w:pPr>
      <w:r>
        <w:rPr>
          <w:rFonts w:hint="eastAsia" w:ascii="仿宋" w:hAnsi="仿宋" w:eastAsia="仿宋" w:cs="仿宋"/>
          <w:b/>
          <w:sz w:val="32"/>
        </w:rPr>
        <w:t>五、评审须知</w:t>
      </w:r>
    </w:p>
    <w:p w14:paraId="4E7FFEF2">
      <w:pPr>
        <w:pStyle w:val="394"/>
        <w:spacing w:before="0"/>
        <w:ind w:firstLine="0" w:firstLineChars="0"/>
        <w:rPr>
          <w:rFonts w:hint="eastAsia" w:ascii="仿宋" w:hAnsi="仿宋" w:eastAsia="仿宋" w:cs="仿宋"/>
          <w:b/>
          <w:szCs w:val="24"/>
        </w:rPr>
      </w:pPr>
      <w:r>
        <w:rPr>
          <w:rFonts w:hint="eastAsia" w:ascii="仿宋" w:hAnsi="仿宋" w:eastAsia="仿宋" w:cs="仿宋"/>
          <w:b/>
          <w:szCs w:val="24"/>
        </w:rPr>
        <w:t>1. 响应文件的澄清</w:t>
      </w:r>
    </w:p>
    <w:p w14:paraId="6227F997">
      <w:pPr>
        <w:spacing w:line="360" w:lineRule="auto"/>
        <w:ind w:firstLine="480"/>
        <w:rPr>
          <w:rFonts w:hint="eastAsia" w:ascii="仿宋" w:hAnsi="仿宋" w:eastAsia="仿宋" w:cs="仿宋"/>
          <w:sz w:val="24"/>
        </w:rPr>
      </w:pPr>
      <w:r>
        <w:rPr>
          <w:rFonts w:hint="eastAsia" w:ascii="仿宋" w:hAnsi="仿宋" w:eastAsia="仿宋" w:cs="仿宋"/>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7D328B88">
      <w:pPr>
        <w:pStyle w:val="394"/>
        <w:spacing w:before="0"/>
        <w:ind w:firstLine="0" w:firstLineChars="0"/>
        <w:rPr>
          <w:rFonts w:hint="eastAsia" w:ascii="仿宋" w:hAnsi="仿宋" w:eastAsia="仿宋" w:cs="仿宋"/>
          <w:b/>
          <w:szCs w:val="24"/>
        </w:rPr>
      </w:pPr>
      <w:r>
        <w:rPr>
          <w:rFonts w:hint="eastAsia" w:ascii="仿宋" w:hAnsi="仿宋" w:eastAsia="仿宋" w:cs="仿宋"/>
          <w:b/>
        </w:rPr>
        <w:t>2.最后报价的修正原则</w:t>
      </w:r>
    </w:p>
    <w:p w14:paraId="0006636D">
      <w:pPr>
        <w:spacing w:line="360" w:lineRule="auto"/>
        <w:ind w:firstLine="480"/>
        <w:rPr>
          <w:rFonts w:hint="eastAsia" w:ascii="仿宋" w:hAnsi="仿宋" w:eastAsia="仿宋" w:cs="仿宋"/>
          <w:sz w:val="24"/>
        </w:rPr>
      </w:pPr>
      <w:r>
        <w:rPr>
          <w:rFonts w:hint="eastAsia" w:ascii="仿宋" w:hAnsi="仿宋" w:eastAsia="仿宋" w:cs="仿宋"/>
          <w:sz w:val="24"/>
        </w:rPr>
        <w:t>磋商小组对响应文件的最后报价进行审核，对发现计算、书写等错误的，按以下原则进行修正：</w:t>
      </w:r>
    </w:p>
    <w:p w14:paraId="05DC60A3">
      <w:pPr>
        <w:spacing w:line="360" w:lineRule="auto"/>
        <w:ind w:firstLine="480" w:firstLineChars="200"/>
        <w:rPr>
          <w:rFonts w:hint="eastAsia" w:ascii="仿宋" w:hAnsi="仿宋" w:eastAsia="仿宋" w:cs="仿宋"/>
          <w:sz w:val="24"/>
        </w:rPr>
      </w:pPr>
      <w:r>
        <w:rPr>
          <w:rFonts w:hint="eastAsia" w:ascii="仿宋" w:hAnsi="仿宋" w:eastAsia="仿宋" w:cs="仿宋"/>
          <w:sz w:val="24"/>
        </w:rPr>
        <w:t>2.1《最后报价一览表》内容与响应文件中响应内容不一致的，以《最后报价一览表》为准;</w:t>
      </w:r>
    </w:p>
    <w:p w14:paraId="05E890FF">
      <w:pPr>
        <w:spacing w:line="360" w:lineRule="auto"/>
        <w:ind w:firstLine="480" w:firstLineChars="200"/>
        <w:rPr>
          <w:rFonts w:hint="eastAsia" w:ascii="仿宋" w:hAnsi="仿宋" w:eastAsia="仿宋" w:cs="仿宋"/>
          <w:sz w:val="24"/>
        </w:rPr>
      </w:pPr>
      <w:r>
        <w:rPr>
          <w:rFonts w:hint="eastAsia" w:ascii="仿宋" w:hAnsi="仿宋" w:eastAsia="仿宋" w:cs="仿宋"/>
          <w:sz w:val="24"/>
        </w:rPr>
        <w:t>2.2大写金额和小写金额不一致的，以大写金额为准;</w:t>
      </w:r>
    </w:p>
    <w:p w14:paraId="2B941A8D">
      <w:pPr>
        <w:spacing w:line="360" w:lineRule="auto"/>
        <w:ind w:firstLine="480" w:firstLineChars="200"/>
        <w:rPr>
          <w:rFonts w:hint="eastAsia" w:ascii="仿宋" w:hAnsi="仿宋" w:eastAsia="仿宋" w:cs="仿宋"/>
          <w:sz w:val="24"/>
        </w:rPr>
      </w:pPr>
      <w:r>
        <w:rPr>
          <w:rFonts w:hint="eastAsia" w:ascii="仿宋" w:hAnsi="仿宋" w:eastAsia="仿宋" w:cs="仿宋"/>
          <w:sz w:val="24"/>
        </w:rPr>
        <w:t>2.3单价金额小数点或者百分比有明显错位的，以《最后报价一览表》的总价为准，并修改单价;</w:t>
      </w:r>
    </w:p>
    <w:p w14:paraId="3AA32129">
      <w:pPr>
        <w:spacing w:line="360" w:lineRule="auto"/>
        <w:ind w:firstLine="480" w:firstLineChars="200"/>
        <w:rPr>
          <w:rFonts w:hint="eastAsia" w:ascii="仿宋" w:hAnsi="仿宋" w:eastAsia="仿宋" w:cs="仿宋"/>
          <w:sz w:val="24"/>
        </w:rPr>
      </w:pPr>
      <w:r>
        <w:rPr>
          <w:rFonts w:hint="eastAsia" w:ascii="仿宋" w:hAnsi="仿宋" w:eastAsia="仿宋" w:cs="仿宋"/>
          <w:sz w:val="24"/>
        </w:rPr>
        <w:t>2.4总价金额与按单价汇总金额不一致的，以单价金额计算结果为准。</w:t>
      </w:r>
    </w:p>
    <w:p w14:paraId="22BC8574">
      <w:pPr>
        <w:spacing w:line="360" w:lineRule="auto"/>
        <w:ind w:firstLine="480" w:firstLineChars="200"/>
        <w:rPr>
          <w:rFonts w:hint="eastAsia" w:ascii="仿宋" w:hAnsi="仿宋" w:eastAsia="仿宋" w:cs="仿宋"/>
          <w:sz w:val="24"/>
        </w:rPr>
      </w:pPr>
      <w:r>
        <w:rPr>
          <w:rFonts w:hint="eastAsia" w:ascii="仿宋" w:hAnsi="仿宋" w:eastAsia="仿宋" w:cs="仿宋"/>
          <w:sz w:val="24"/>
        </w:rPr>
        <w:t>2.5同时出现两种以上不一致的，按照前款规定的顺序修正。</w:t>
      </w:r>
    </w:p>
    <w:p w14:paraId="53259347">
      <w:pPr>
        <w:spacing w:line="360" w:lineRule="auto"/>
        <w:ind w:firstLine="480" w:firstLineChars="200"/>
        <w:rPr>
          <w:rFonts w:hint="eastAsia" w:ascii="仿宋" w:hAnsi="仿宋" w:eastAsia="仿宋" w:cs="仿宋"/>
          <w:sz w:val="24"/>
        </w:rPr>
      </w:pPr>
      <w:r>
        <w:rPr>
          <w:rFonts w:hint="eastAsia" w:ascii="仿宋" w:hAnsi="仿宋" w:eastAsia="仿宋" w:cs="仿宋"/>
          <w:sz w:val="24"/>
        </w:rPr>
        <w:t>2.6以修正后的总价作为最后报价。</w:t>
      </w:r>
    </w:p>
    <w:p w14:paraId="2F9963E7">
      <w:pPr>
        <w:spacing w:line="360" w:lineRule="auto"/>
        <w:rPr>
          <w:rFonts w:hint="eastAsia" w:ascii="仿宋" w:hAnsi="仿宋" w:eastAsia="仿宋" w:cs="仿宋"/>
          <w:b/>
          <w:bCs/>
          <w:sz w:val="24"/>
        </w:rPr>
      </w:pPr>
      <w:r>
        <w:rPr>
          <w:rFonts w:hint="eastAsia" w:ascii="仿宋" w:hAnsi="仿宋" w:eastAsia="仿宋" w:cs="仿宋"/>
          <w:bCs/>
          <w:sz w:val="24"/>
        </w:rPr>
        <w:t>▲</w:t>
      </w:r>
      <w:r>
        <w:rPr>
          <w:rFonts w:hint="eastAsia" w:ascii="仿宋" w:hAnsi="仿宋" w:eastAsia="仿宋" w:cs="仿宋"/>
          <w:b/>
          <w:bCs/>
          <w:sz w:val="24"/>
        </w:rPr>
        <w:t>供应商对根据修正原则修正后的最后报价不确认的，响应无效。</w:t>
      </w:r>
    </w:p>
    <w:p w14:paraId="57652E84">
      <w:pPr>
        <w:pStyle w:val="394"/>
        <w:spacing w:before="0"/>
        <w:ind w:firstLine="0" w:firstLineChars="0"/>
        <w:rPr>
          <w:rFonts w:hint="eastAsia" w:ascii="仿宋" w:hAnsi="仿宋" w:eastAsia="仿宋" w:cs="仿宋"/>
          <w:b/>
          <w:szCs w:val="24"/>
        </w:rPr>
      </w:pPr>
      <w:r>
        <w:rPr>
          <w:rFonts w:hint="eastAsia" w:ascii="仿宋" w:hAnsi="仿宋" w:eastAsia="仿宋" w:cs="仿宋"/>
          <w:b/>
        </w:rPr>
        <w:t>3.</w:t>
      </w:r>
      <w:r>
        <w:rPr>
          <w:rFonts w:hint="eastAsia" w:ascii="仿宋" w:hAnsi="仿宋" w:eastAsia="仿宋" w:cs="仿宋"/>
          <w:b/>
          <w:spacing w:val="20"/>
        </w:rPr>
        <w:t>响应无效</w:t>
      </w:r>
    </w:p>
    <w:p w14:paraId="595CAA80">
      <w:pPr>
        <w:pStyle w:val="26"/>
        <w:spacing w:line="360" w:lineRule="auto"/>
        <w:ind w:firstLine="600" w:firstLineChars="250"/>
        <w:rPr>
          <w:rFonts w:hint="eastAsia" w:ascii="仿宋" w:hAnsi="仿宋" w:eastAsia="仿宋" w:cs="仿宋"/>
          <w:szCs w:val="21"/>
        </w:rPr>
      </w:pPr>
      <w:r>
        <w:rPr>
          <w:rFonts w:hint="eastAsia" w:ascii="仿宋" w:hAnsi="仿宋" w:eastAsia="仿宋" w:cs="仿宋"/>
          <w:szCs w:val="21"/>
        </w:rPr>
        <w:t>有下列情况之一的，响应无效：</w:t>
      </w:r>
    </w:p>
    <w:p w14:paraId="4AB578DA">
      <w:pPr>
        <w:spacing w:line="360" w:lineRule="auto"/>
        <w:ind w:firstLine="480" w:firstLineChars="200"/>
        <w:rPr>
          <w:rFonts w:hint="eastAsia" w:ascii="仿宋" w:hAnsi="仿宋" w:eastAsia="仿宋" w:cs="仿宋"/>
          <w:sz w:val="24"/>
          <w:szCs w:val="21"/>
        </w:rPr>
      </w:pPr>
      <w:r>
        <w:rPr>
          <w:rFonts w:hint="eastAsia" w:ascii="仿宋" w:hAnsi="仿宋" w:eastAsia="仿宋" w:cs="仿宋"/>
          <w:sz w:val="24"/>
        </w:rPr>
        <w:t>3.1</w:t>
      </w:r>
      <w:r>
        <w:rPr>
          <w:rFonts w:hint="eastAsia" w:ascii="仿宋" w:hAnsi="仿宋" w:eastAsia="仿宋" w:cs="仿宋"/>
          <w:sz w:val="24"/>
          <w:szCs w:val="21"/>
        </w:rPr>
        <w:t>单位负责人为同一人或者存在直接控股、管理关系的不同供应商参加同一合同项下的政府采购活动的（均无效）；</w:t>
      </w:r>
    </w:p>
    <w:p w14:paraId="1E3E79C9">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3.2为采购项目提供整体设计、规范编制或者项目管理、监理、检测等服务的供应商再参加该采购项目的其他采购活动的； </w:t>
      </w:r>
    </w:p>
    <w:p w14:paraId="113E7787">
      <w:pPr>
        <w:spacing w:line="360" w:lineRule="auto"/>
        <w:ind w:firstLine="480" w:firstLineChars="200"/>
        <w:rPr>
          <w:rFonts w:hint="eastAsia" w:ascii="仿宋" w:hAnsi="仿宋" w:eastAsia="仿宋" w:cs="仿宋"/>
          <w:sz w:val="24"/>
        </w:rPr>
      </w:pPr>
      <w:r>
        <w:rPr>
          <w:rFonts w:hint="eastAsia" w:ascii="仿宋" w:hAnsi="仿宋" w:eastAsia="仿宋" w:cs="仿宋"/>
          <w:sz w:val="24"/>
        </w:rPr>
        <w:t>3.3供应商不具备磋商文件中规定的资格要求的（供应商未提供有效的资格证明文件的，视为供应商不具备磋商文件中规定的资格要求）；</w:t>
      </w:r>
    </w:p>
    <w:p w14:paraId="6D15BE67">
      <w:pPr>
        <w:spacing w:line="360" w:lineRule="auto"/>
        <w:ind w:firstLine="480" w:firstLineChars="200"/>
        <w:rPr>
          <w:rFonts w:hint="eastAsia" w:ascii="仿宋" w:hAnsi="仿宋" w:eastAsia="仿宋" w:cs="仿宋"/>
          <w:sz w:val="24"/>
        </w:rPr>
      </w:pPr>
      <w:r>
        <w:rPr>
          <w:rFonts w:hint="eastAsia" w:ascii="仿宋" w:hAnsi="仿宋" w:eastAsia="仿宋" w:cs="仿宋"/>
          <w:sz w:val="24"/>
        </w:rPr>
        <w:t>3.4如以联合体形式参加政府采购活动的，联合协议不符合磋商文件规定的联合协议要求的；</w:t>
      </w:r>
    </w:p>
    <w:p w14:paraId="56AB1256">
      <w:pPr>
        <w:spacing w:line="360" w:lineRule="auto"/>
        <w:ind w:firstLine="480" w:firstLineChars="200"/>
        <w:rPr>
          <w:rFonts w:hint="eastAsia" w:ascii="仿宋" w:hAnsi="仿宋" w:eastAsia="仿宋" w:cs="仿宋"/>
          <w:sz w:val="24"/>
        </w:rPr>
      </w:pPr>
      <w:r>
        <w:rPr>
          <w:rFonts w:hint="eastAsia" w:ascii="仿宋" w:hAnsi="仿宋" w:eastAsia="仿宋" w:cs="仿宋"/>
          <w:sz w:val="24"/>
        </w:rPr>
        <w:t>3.5响应文件未按磋商文件的澄清、修改的内容编制，又不符合实质性要求的；</w:t>
      </w:r>
    </w:p>
    <w:p w14:paraId="63C25C9A">
      <w:pPr>
        <w:spacing w:line="360" w:lineRule="auto"/>
        <w:ind w:firstLine="480" w:firstLineChars="200"/>
        <w:rPr>
          <w:rFonts w:hint="eastAsia" w:ascii="仿宋" w:hAnsi="仿宋" w:eastAsia="仿宋" w:cs="仿宋"/>
          <w:sz w:val="24"/>
        </w:rPr>
      </w:pPr>
      <w:r>
        <w:rPr>
          <w:rFonts w:hint="eastAsia" w:ascii="仿宋" w:hAnsi="仿宋" w:eastAsia="仿宋" w:cs="仿宋"/>
          <w:sz w:val="24"/>
        </w:rPr>
        <w:t>3.6响应文件组成漏项，内容不全或内容字迹模糊辨认不清的；</w:t>
      </w:r>
    </w:p>
    <w:p w14:paraId="50E1402F">
      <w:pPr>
        <w:spacing w:line="360" w:lineRule="auto"/>
        <w:ind w:firstLine="480" w:firstLineChars="200"/>
        <w:rPr>
          <w:rFonts w:hint="eastAsia" w:ascii="仿宋" w:hAnsi="仿宋" w:eastAsia="仿宋" w:cs="仿宋"/>
          <w:sz w:val="24"/>
        </w:rPr>
      </w:pPr>
      <w:r>
        <w:rPr>
          <w:rFonts w:hint="eastAsia" w:ascii="仿宋" w:hAnsi="仿宋" w:eastAsia="仿宋" w:cs="仿宋"/>
          <w:sz w:val="24"/>
        </w:rPr>
        <w:t>3.7响应文件中法人授权书所载内容与本项目内容有异的；</w:t>
      </w:r>
    </w:p>
    <w:p w14:paraId="6B724536">
      <w:pPr>
        <w:spacing w:line="360" w:lineRule="auto"/>
        <w:ind w:firstLine="480" w:firstLineChars="200"/>
        <w:rPr>
          <w:rFonts w:hint="eastAsia" w:ascii="仿宋" w:hAnsi="仿宋" w:eastAsia="仿宋" w:cs="仿宋"/>
          <w:sz w:val="24"/>
        </w:rPr>
      </w:pPr>
      <w:r>
        <w:rPr>
          <w:rFonts w:hint="eastAsia" w:ascii="仿宋" w:hAnsi="仿宋" w:eastAsia="仿宋" w:cs="仿宋"/>
          <w:sz w:val="24"/>
        </w:rPr>
        <w:t>3.8响应文件未按照磋商文件要求签署、盖章的；</w:t>
      </w:r>
    </w:p>
    <w:p w14:paraId="5EFB5548">
      <w:pPr>
        <w:spacing w:line="360" w:lineRule="auto"/>
        <w:ind w:firstLine="480" w:firstLineChars="200"/>
        <w:rPr>
          <w:rFonts w:hint="eastAsia" w:ascii="仿宋" w:hAnsi="仿宋" w:eastAsia="仿宋" w:cs="仿宋"/>
          <w:sz w:val="24"/>
        </w:rPr>
      </w:pPr>
      <w:r>
        <w:rPr>
          <w:rFonts w:hint="eastAsia" w:ascii="仿宋" w:hAnsi="仿宋" w:eastAsia="仿宋" w:cs="仿宋"/>
          <w:sz w:val="24"/>
        </w:rPr>
        <w:t>3.9</w:t>
      </w:r>
      <w:r>
        <w:rPr>
          <w:rFonts w:hint="eastAsia" w:ascii="仿宋" w:hAnsi="仿宋" w:eastAsia="仿宋" w:cs="仿宋"/>
          <w:kern w:val="0"/>
          <w:sz w:val="24"/>
        </w:rPr>
        <w:t>采购人拟采购的产品属于政府强制采购的节能产品品目清单范围的，供应商相应的响应产品未获得国家确定的认证机构出具的、处于有效期之内的节能产品认证证书的；</w:t>
      </w:r>
    </w:p>
    <w:p w14:paraId="0C38ADDB">
      <w:pPr>
        <w:spacing w:line="360" w:lineRule="auto"/>
        <w:ind w:firstLine="480" w:firstLineChars="200"/>
        <w:rPr>
          <w:rFonts w:hint="eastAsia" w:ascii="仿宋" w:hAnsi="仿宋" w:eastAsia="仿宋" w:cs="仿宋"/>
          <w:sz w:val="24"/>
        </w:rPr>
      </w:pPr>
      <w:r>
        <w:rPr>
          <w:rFonts w:hint="eastAsia" w:ascii="仿宋" w:hAnsi="仿宋" w:eastAsia="仿宋" w:cs="仿宋"/>
          <w:sz w:val="24"/>
        </w:rPr>
        <w:t>3.10响应文件含有采购人不能接受的附加条件的；</w:t>
      </w:r>
    </w:p>
    <w:p w14:paraId="28E05A6C">
      <w:pPr>
        <w:spacing w:line="360" w:lineRule="auto"/>
        <w:ind w:firstLine="480" w:firstLineChars="200"/>
        <w:rPr>
          <w:rFonts w:hint="eastAsia" w:ascii="仿宋" w:hAnsi="仿宋" w:eastAsia="仿宋" w:cs="仿宋"/>
          <w:sz w:val="24"/>
        </w:rPr>
      </w:pPr>
      <w:r>
        <w:rPr>
          <w:rFonts w:hint="eastAsia" w:ascii="仿宋" w:hAnsi="仿宋" w:eastAsia="仿宋" w:cs="仿宋"/>
          <w:sz w:val="24"/>
        </w:rPr>
        <w:t>3.11响应文件中承诺的响应有效期少于磋商文件中载明的响应有效期的；</w:t>
      </w:r>
    </w:p>
    <w:p w14:paraId="1FC3A5B1">
      <w:pPr>
        <w:spacing w:line="360" w:lineRule="auto"/>
        <w:ind w:firstLine="480" w:firstLineChars="200"/>
        <w:rPr>
          <w:rFonts w:hint="eastAsia" w:ascii="仿宋" w:hAnsi="仿宋" w:eastAsia="仿宋" w:cs="仿宋"/>
          <w:sz w:val="24"/>
        </w:rPr>
      </w:pPr>
      <w:r>
        <w:rPr>
          <w:rFonts w:hint="eastAsia" w:ascii="仿宋" w:hAnsi="仿宋" w:eastAsia="仿宋" w:cs="仿宋"/>
          <w:sz w:val="24"/>
        </w:rPr>
        <w:t>3.12供应商所投内容不符合磋商文件中实质性要求的；</w:t>
      </w:r>
    </w:p>
    <w:p w14:paraId="00D80D70">
      <w:pPr>
        <w:spacing w:line="360" w:lineRule="auto"/>
        <w:ind w:firstLine="480" w:firstLineChars="200"/>
        <w:rPr>
          <w:rFonts w:hint="eastAsia" w:ascii="仿宋" w:hAnsi="仿宋" w:eastAsia="仿宋" w:cs="仿宋"/>
          <w:sz w:val="24"/>
        </w:rPr>
      </w:pPr>
      <w:r>
        <w:rPr>
          <w:rFonts w:hint="eastAsia" w:ascii="仿宋" w:hAnsi="仿宋" w:eastAsia="仿宋" w:cs="仿宋"/>
          <w:sz w:val="24"/>
        </w:rPr>
        <w:t>3.13所提交的《最后报价一览表》中出现不是唯一的、有选择性的报价的;</w:t>
      </w:r>
    </w:p>
    <w:p w14:paraId="57988981">
      <w:pPr>
        <w:spacing w:line="360" w:lineRule="auto"/>
        <w:ind w:firstLine="480" w:firstLineChars="200"/>
        <w:rPr>
          <w:rFonts w:hint="eastAsia" w:ascii="仿宋" w:hAnsi="仿宋" w:eastAsia="仿宋" w:cs="仿宋"/>
          <w:sz w:val="24"/>
        </w:rPr>
      </w:pPr>
      <w:r>
        <w:rPr>
          <w:rFonts w:hint="eastAsia" w:ascii="仿宋" w:hAnsi="仿宋" w:eastAsia="仿宋" w:cs="仿宋"/>
          <w:sz w:val="24"/>
        </w:rPr>
        <w:t>3.14最后报价高于本项目采购预算或者最高限价的;</w:t>
      </w:r>
    </w:p>
    <w:p w14:paraId="4026C49C">
      <w:pPr>
        <w:spacing w:line="360" w:lineRule="auto"/>
        <w:ind w:firstLine="480" w:firstLineChars="200"/>
        <w:rPr>
          <w:rFonts w:hint="eastAsia" w:ascii="仿宋" w:hAnsi="仿宋" w:eastAsia="仿宋" w:cs="仿宋"/>
          <w:sz w:val="24"/>
        </w:rPr>
      </w:pPr>
      <w:r>
        <w:rPr>
          <w:rFonts w:hint="eastAsia" w:ascii="仿宋" w:hAnsi="仿宋" w:eastAsia="仿宋" w:cs="仿宋"/>
          <w:sz w:val="24"/>
        </w:rPr>
        <w:t>3.15最后报价明显低于其他供应商的最后报价，有可能影响产品质量或者不能诚信履约的，未能按要求提供书面说明或者提交相关证明材料，不能证明其报价合理性的;</w:t>
      </w:r>
    </w:p>
    <w:p w14:paraId="0AF4F477">
      <w:pPr>
        <w:spacing w:line="360" w:lineRule="auto"/>
        <w:ind w:firstLine="480" w:firstLineChars="200"/>
        <w:rPr>
          <w:rFonts w:hint="eastAsia" w:ascii="仿宋" w:hAnsi="仿宋" w:eastAsia="仿宋" w:cs="仿宋"/>
          <w:sz w:val="24"/>
        </w:rPr>
      </w:pPr>
      <w:r>
        <w:rPr>
          <w:rFonts w:hint="eastAsia" w:ascii="仿宋" w:hAnsi="仿宋" w:eastAsia="仿宋" w:cs="仿宋"/>
          <w:sz w:val="24"/>
        </w:rPr>
        <w:t>3.16《最后报价一览表》填写不完整或字迹不能辨认或有漏项的；</w:t>
      </w:r>
    </w:p>
    <w:p w14:paraId="67CA024C">
      <w:pPr>
        <w:spacing w:line="360" w:lineRule="auto"/>
        <w:ind w:firstLine="480" w:firstLineChars="200"/>
        <w:rPr>
          <w:rFonts w:hint="eastAsia" w:ascii="仿宋" w:hAnsi="仿宋" w:eastAsia="仿宋" w:cs="仿宋"/>
          <w:sz w:val="24"/>
        </w:rPr>
      </w:pPr>
      <w:r>
        <w:rPr>
          <w:rFonts w:hint="eastAsia" w:ascii="仿宋" w:hAnsi="仿宋" w:eastAsia="仿宋" w:cs="仿宋"/>
          <w:sz w:val="24"/>
        </w:rPr>
        <w:t>3.17供应商对根据修正原则修正后的最后报价不确认的；</w:t>
      </w:r>
    </w:p>
    <w:p w14:paraId="14A0C41D">
      <w:pPr>
        <w:spacing w:line="360" w:lineRule="auto"/>
        <w:ind w:firstLine="480" w:firstLineChars="200"/>
        <w:rPr>
          <w:rFonts w:hint="eastAsia" w:ascii="仿宋" w:hAnsi="仿宋" w:eastAsia="仿宋" w:cs="仿宋"/>
          <w:sz w:val="24"/>
        </w:rPr>
      </w:pPr>
      <w:r>
        <w:rPr>
          <w:rFonts w:hint="eastAsia" w:ascii="仿宋" w:hAnsi="仿宋" w:eastAsia="仿宋" w:cs="仿宋"/>
          <w:sz w:val="24"/>
        </w:rPr>
        <w:t>3.18供应商提供虚假材料响应的（包括但不限于以下情节）；</w:t>
      </w:r>
    </w:p>
    <w:p w14:paraId="5E574A8D">
      <w:pPr>
        <w:pStyle w:val="106"/>
        <w:numPr>
          <w:ilvl w:val="0"/>
          <w:numId w:val="10"/>
        </w:numPr>
        <w:ind w:firstLineChars="0"/>
        <w:rPr>
          <w:rFonts w:hint="eastAsia" w:ascii="仿宋" w:hAnsi="仿宋" w:eastAsia="仿宋" w:cs="仿宋"/>
        </w:rPr>
      </w:pPr>
      <w:r>
        <w:rPr>
          <w:rFonts w:hint="eastAsia" w:ascii="仿宋" w:hAnsi="仿宋" w:eastAsia="仿宋" w:cs="仿宋"/>
        </w:rPr>
        <w:t>使用伪造、变造的许可证件；</w:t>
      </w:r>
    </w:p>
    <w:p w14:paraId="73C319E5">
      <w:pPr>
        <w:pStyle w:val="106"/>
        <w:numPr>
          <w:ilvl w:val="0"/>
          <w:numId w:val="10"/>
        </w:numPr>
        <w:ind w:firstLineChars="0"/>
        <w:rPr>
          <w:rFonts w:hint="eastAsia" w:ascii="仿宋" w:hAnsi="仿宋" w:eastAsia="仿宋" w:cs="仿宋"/>
        </w:rPr>
      </w:pPr>
      <w:r>
        <w:rPr>
          <w:rFonts w:hint="eastAsia" w:ascii="仿宋" w:hAnsi="仿宋" w:eastAsia="仿宋" w:cs="仿宋"/>
        </w:rPr>
        <w:t>提供虚假的财务状况或者业绩；</w:t>
      </w:r>
    </w:p>
    <w:p w14:paraId="0230B974">
      <w:pPr>
        <w:pStyle w:val="106"/>
        <w:numPr>
          <w:ilvl w:val="0"/>
          <w:numId w:val="10"/>
        </w:numPr>
        <w:ind w:firstLineChars="0"/>
        <w:rPr>
          <w:rFonts w:hint="eastAsia" w:ascii="仿宋" w:hAnsi="仿宋" w:eastAsia="仿宋" w:cs="仿宋"/>
        </w:rPr>
      </w:pPr>
      <w:r>
        <w:rPr>
          <w:rFonts w:hint="eastAsia" w:ascii="仿宋" w:hAnsi="仿宋" w:eastAsia="仿宋" w:cs="仿宋"/>
        </w:rPr>
        <w:t>提供虚假的项目负责人或者主要技术人员简历、劳动关系证明；</w:t>
      </w:r>
    </w:p>
    <w:p w14:paraId="7FC86AD4">
      <w:pPr>
        <w:pStyle w:val="106"/>
        <w:numPr>
          <w:ilvl w:val="0"/>
          <w:numId w:val="10"/>
        </w:numPr>
        <w:ind w:firstLineChars="0"/>
        <w:rPr>
          <w:rFonts w:hint="eastAsia" w:ascii="仿宋" w:hAnsi="仿宋" w:eastAsia="仿宋" w:cs="仿宋"/>
        </w:rPr>
      </w:pPr>
      <w:r>
        <w:rPr>
          <w:rFonts w:hint="eastAsia" w:ascii="仿宋" w:hAnsi="仿宋" w:eastAsia="仿宋" w:cs="仿宋"/>
        </w:rPr>
        <w:t>提供虚假的信用状况；</w:t>
      </w:r>
    </w:p>
    <w:p w14:paraId="4E85BE5B">
      <w:pPr>
        <w:pStyle w:val="106"/>
        <w:numPr>
          <w:ilvl w:val="0"/>
          <w:numId w:val="10"/>
        </w:numPr>
        <w:ind w:firstLineChars="0"/>
        <w:rPr>
          <w:rFonts w:hint="eastAsia" w:ascii="仿宋" w:hAnsi="仿宋" w:eastAsia="仿宋" w:cs="仿宋"/>
        </w:rPr>
      </w:pPr>
      <w:r>
        <w:rPr>
          <w:rFonts w:hint="eastAsia" w:ascii="仿宋" w:hAnsi="仿宋" w:eastAsia="仿宋" w:cs="仿宋"/>
        </w:rPr>
        <w:t>其他弄虚作假的行为。</w:t>
      </w:r>
    </w:p>
    <w:p w14:paraId="6EE90E4D">
      <w:pPr>
        <w:spacing w:line="360" w:lineRule="auto"/>
        <w:ind w:firstLine="480"/>
        <w:rPr>
          <w:rFonts w:hint="eastAsia" w:ascii="仿宋" w:hAnsi="仿宋" w:eastAsia="仿宋" w:cs="仿宋"/>
          <w:sz w:val="24"/>
        </w:rPr>
      </w:pPr>
      <w:r>
        <w:rPr>
          <w:rFonts w:hint="eastAsia" w:ascii="仿宋" w:hAnsi="仿宋" w:eastAsia="仿宋" w:cs="仿宋"/>
          <w:sz w:val="24"/>
        </w:rPr>
        <w:t>3.19供应商有恶意串通、妨碍其他供应商的竞争行为、损害采购人或者其他供应商的合法权益情形的。</w:t>
      </w:r>
    </w:p>
    <w:p w14:paraId="61C11DA6">
      <w:pPr>
        <w:spacing w:line="360" w:lineRule="auto"/>
        <w:ind w:firstLine="480"/>
        <w:rPr>
          <w:rFonts w:hint="eastAsia" w:ascii="仿宋" w:hAnsi="仿宋" w:eastAsia="仿宋" w:cs="仿宋"/>
          <w:sz w:val="24"/>
        </w:rPr>
      </w:pPr>
      <w:r>
        <w:rPr>
          <w:rFonts w:hint="eastAsia" w:ascii="仿宋" w:hAnsi="仿宋" w:eastAsia="仿宋" w:cs="仿宋"/>
          <w:sz w:val="24"/>
        </w:rPr>
        <w:t>有下列情形之一的，属于或视为恶意串通，其响应无效：</w:t>
      </w:r>
    </w:p>
    <w:p w14:paraId="0CD83A70">
      <w:pPr>
        <w:pStyle w:val="106"/>
        <w:numPr>
          <w:ilvl w:val="0"/>
          <w:numId w:val="11"/>
        </w:numPr>
        <w:ind w:firstLineChars="0"/>
        <w:rPr>
          <w:rFonts w:hint="eastAsia" w:ascii="仿宋" w:hAnsi="仿宋" w:eastAsia="仿宋" w:cs="仿宋"/>
        </w:rPr>
      </w:pPr>
      <w:r>
        <w:rPr>
          <w:rFonts w:hint="eastAsia" w:ascii="仿宋" w:hAnsi="仿宋" w:eastAsia="仿宋" w:cs="仿宋"/>
        </w:rPr>
        <w:t>供应商直接或者间接从采购人或者</w:t>
      </w:r>
      <w:r>
        <w:rPr>
          <w:rFonts w:hint="eastAsia" w:ascii="仿宋" w:hAnsi="仿宋" w:eastAsia="仿宋" w:cs="仿宋"/>
          <w:lang w:eastAsia="zh-CN"/>
        </w:rPr>
        <w:t>采购代理机构</w:t>
      </w:r>
      <w:r>
        <w:rPr>
          <w:rFonts w:hint="eastAsia" w:ascii="仿宋" w:hAnsi="仿宋" w:eastAsia="仿宋" w:cs="仿宋"/>
        </w:rPr>
        <w:t>处获得其他供应商的相关情况并修改其响应文件；</w:t>
      </w:r>
    </w:p>
    <w:p w14:paraId="0073D446">
      <w:pPr>
        <w:pStyle w:val="106"/>
        <w:numPr>
          <w:ilvl w:val="0"/>
          <w:numId w:val="11"/>
        </w:numPr>
        <w:ind w:firstLineChars="0"/>
        <w:rPr>
          <w:rFonts w:hint="eastAsia" w:ascii="仿宋" w:hAnsi="仿宋" w:eastAsia="仿宋" w:cs="仿宋"/>
        </w:rPr>
      </w:pPr>
      <w:r>
        <w:rPr>
          <w:rFonts w:hint="eastAsia" w:ascii="仿宋" w:hAnsi="仿宋" w:eastAsia="仿宋" w:cs="仿宋"/>
        </w:rPr>
        <w:t>供应商按照采购人或者</w:t>
      </w:r>
      <w:r>
        <w:rPr>
          <w:rFonts w:hint="eastAsia" w:ascii="仿宋" w:hAnsi="仿宋" w:eastAsia="仿宋" w:cs="仿宋"/>
          <w:lang w:eastAsia="zh-CN"/>
        </w:rPr>
        <w:t>采购代理机构</w:t>
      </w:r>
      <w:r>
        <w:rPr>
          <w:rFonts w:hint="eastAsia" w:ascii="仿宋" w:hAnsi="仿宋" w:eastAsia="仿宋" w:cs="仿宋"/>
        </w:rPr>
        <w:t>的授意撤换、修改投标文件或者响应文件；</w:t>
      </w:r>
    </w:p>
    <w:p w14:paraId="50693B31">
      <w:pPr>
        <w:pStyle w:val="106"/>
        <w:numPr>
          <w:ilvl w:val="0"/>
          <w:numId w:val="11"/>
        </w:numPr>
        <w:ind w:firstLineChars="0"/>
        <w:rPr>
          <w:rFonts w:hint="eastAsia" w:ascii="仿宋" w:hAnsi="仿宋" w:eastAsia="仿宋" w:cs="仿宋"/>
        </w:rPr>
      </w:pPr>
      <w:r>
        <w:rPr>
          <w:rFonts w:hint="eastAsia" w:ascii="仿宋" w:hAnsi="仿宋" w:eastAsia="仿宋" w:cs="仿宋"/>
        </w:rPr>
        <w:t>供应商之间协商报价、技术方案等投标文件或者响应文件的实质性内容；</w:t>
      </w:r>
    </w:p>
    <w:p w14:paraId="2DBCA41B">
      <w:pPr>
        <w:pStyle w:val="106"/>
        <w:numPr>
          <w:ilvl w:val="0"/>
          <w:numId w:val="11"/>
        </w:numPr>
        <w:ind w:firstLineChars="0"/>
        <w:rPr>
          <w:rFonts w:hint="eastAsia" w:ascii="仿宋" w:hAnsi="仿宋" w:eastAsia="仿宋" w:cs="仿宋"/>
        </w:rPr>
      </w:pPr>
      <w:r>
        <w:rPr>
          <w:rFonts w:hint="eastAsia" w:ascii="仿宋" w:hAnsi="仿宋" w:eastAsia="仿宋" w:cs="仿宋"/>
        </w:rPr>
        <w:t>属于同一集团、协会、商会等组织成员的供应商按照该组织要求协同参加政府采购活动；</w:t>
      </w:r>
    </w:p>
    <w:p w14:paraId="24E7B21E">
      <w:pPr>
        <w:pStyle w:val="106"/>
        <w:numPr>
          <w:ilvl w:val="0"/>
          <w:numId w:val="11"/>
        </w:numPr>
        <w:ind w:firstLineChars="0"/>
        <w:rPr>
          <w:rFonts w:hint="eastAsia" w:ascii="仿宋" w:hAnsi="仿宋" w:eastAsia="仿宋" w:cs="仿宋"/>
        </w:rPr>
      </w:pPr>
      <w:r>
        <w:rPr>
          <w:rFonts w:hint="eastAsia" w:ascii="仿宋" w:hAnsi="仿宋" w:eastAsia="仿宋" w:cs="仿宋"/>
        </w:rPr>
        <w:t>供应商之间事先约定由某一特定供应商中标、成交；</w:t>
      </w:r>
    </w:p>
    <w:p w14:paraId="45267D3B">
      <w:pPr>
        <w:pStyle w:val="106"/>
        <w:numPr>
          <w:ilvl w:val="0"/>
          <w:numId w:val="11"/>
        </w:numPr>
        <w:ind w:firstLineChars="0"/>
        <w:rPr>
          <w:rFonts w:hint="eastAsia" w:ascii="仿宋" w:hAnsi="仿宋" w:eastAsia="仿宋" w:cs="仿宋"/>
        </w:rPr>
      </w:pPr>
      <w:r>
        <w:rPr>
          <w:rFonts w:hint="eastAsia" w:ascii="仿宋" w:hAnsi="仿宋" w:eastAsia="仿宋" w:cs="仿宋"/>
        </w:rPr>
        <w:t>供应商之间商定部分供应商放弃参加政府采购活动或者放弃中标、成交；</w:t>
      </w:r>
    </w:p>
    <w:p w14:paraId="4DBF7B1F">
      <w:pPr>
        <w:pStyle w:val="106"/>
        <w:numPr>
          <w:ilvl w:val="0"/>
          <w:numId w:val="11"/>
        </w:numPr>
        <w:ind w:firstLineChars="0"/>
        <w:rPr>
          <w:rFonts w:hint="eastAsia" w:ascii="仿宋" w:hAnsi="仿宋" w:eastAsia="仿宋" w:cs="仿宋"/>
        </w:rPr>
      </w:pPr>
      <w:r>
        <w:rPr>
          <w:rFonts w:hint="eastAsia" w:ascii="仿宋" w:hAnsi="仿宋" w:eastAsia="仿宋" w:cs="仿宋"/>
        </w:rPr>
        <w:t>供应商与采购人或者</w:t>
      </w:r>
      <w:r>
        <w:rPr>
          <w:rFonts w:hint="eastAsia" w:ascii="仿宋" w:hAnsi="仿宋" w:eastAsia="仿宋" w:cs="仿宋"/>
          <w:lang w:eastAsia="zh-CN"/>
        </w:rPr>
        <w:t>采购代理机构</w:t>
      </w:r>
      <w:r>
        <w:rPr>
          <w:rFonts w:hint="eastAsia" w:ascii="仿宋" w:hAnsi="仿宋" w:eastAsia="仿宋" w:cs="仿宋"/>
        </w:rPr>
        <w:t>之间、供应商相互之间，为谋求特定供应商中标、成交或者排斥其他供应商的其他串通行为。</w:t>
      </w:r>
    </w:p>
    <w:p w14:paraId="4FBB51A0">
      <w:pPr>
        <w:pStyle w:val="106"/>
        <w:numPr>
          <w:ilvl w:val="0"/>
          <w:numId w:val="11"/>
        </w:numPr>
        <w:ind w:firstLineChars="0"/>
        <w:rPr>
          <w:rFonts w:hint="eastAsia" w:ascii="仿宋" w:hAnsi="仿宋" w:eastAsia="仿宋" w:cs="仿宋"/>
        </w:rPr>
      </w:pPr>
      <w:r>
        <w:rPr>
          <w:rFonts w:hint="eastAsia" w:ascii="仿宋" w:hAnsi="仿宋" w:eastAsia="仿宋" w:cs="仿宋"/>
        </w:rPr>
        <w:t>不同供应商的响应文件由同一单位或者个人编制；</w:t>
      </w:r>
    </w:p>
    <w:p w14:paraId="6DD858FB">
      <w:pPr>
        <w:pStyle w:val="106"/>
        <w:numPr>
          <w:ilvl w:val="0"/>
          <w:numId w:val="11"/>
        </w:numPr>
        <w:ind w:firstLineChars="0"/>
        <w:rPr>
          <w:rFonts w:hint="eastAsia" w:ascii="仿宋" w:hAnsi="仿宋" w:eastAsia="仿宋" w:cs="仿宋"/>
        </w:rPr>
      </w:pPr>
      <w:r>
        <w:rPr>
          <w:rFonts w:hint="eastAsia" w:ascii="仿宋" w:hAnsi="仿宋" w:eastAsia="仿宋" w:cs="仿宋"/>
        </w:rPr>
        <w:t>不同供应商委托同一单位或者个人办理响应事宜；</w:t>
      </w:r>
    </w:p>
    <w:p w14:paraId="1839BA88">
      <w:pPr>
        <w:pStyle w:val="106"/>
        <w:numPr>
          <w:ilvl w:val="0"/>
          <w:numId w:val="11"/>
        </w:numPr>
        <w:ind w:firstLineChars="0"/>
        <w:rPr>
          <w:rFonts w:hint="eastAsia" w:ascii="仿宋" w:hAnsi="仿宋" w:eastAsia="仿宋" w:cs="仿宋"/>
        </w:rPr>
      </w:pPr>
      <w:r>
        <w:rPr>
          <w:rFonts w:hint="eastAsia" w:ascii="仿宋" w:hAnsi="仿宋" w:eastAsia="仿宋" w:cs="仿宋"/>
        </w:rPr>
        <w:t>不同供应商的响应文件载明的项目管理成员或者联系人员为同一人；</w:t>
      </w:r>
    </w:p>
    <w:p w14:paraId="7D8DAF01">
      <w:pPr>
        <w:pStyle w:val="106"/>
        <w:numPr>
          <w:ilvl w:val="0"/>
          <w:numId w:val="11"/>
        </w:numPr>
        <w:ind w:firstLineChars="0"/>
        <w:rPr>
          <w:rFonts w:hint="eastAsia" w:ascii="仿宋" w:hAnsi="仿宋" w:eastAsia="仿宋" w:cs="仿宋"/>
        </w:rPr>
      </w:pPr>
      <w:r>
        <w:rPr>
          <w:rFonts w:hint="eastAsia" w:ascii="仿宋" w:hAnsi="仿宋" w:eastAsia="仿宋" w:cs="仿宋"/>
        </w:rPr>
        <w:t>不同供应商的响应文件异常一致或者最后报价呈规律性差异；</w:t>
      </w:r>
    </w:p>
    <w:p w14:paraId="1D324965">
      <w:pPr>
        <w:pStyle w:val="106"/>
        <w:numPr>
          <w:ilvl w:val="0"/>
          <w:numId w:val="11"/>
        </w:numPr>
        <w:ind w:firstLineChars="0"/>
        <w:rPr>
          <w:rFonts w:hint="eastAsia" w:ascii="仿宋" w:hAnsi="仿宋" w:eastAsia="仿宋" w:cs="仿宋"/>
        </w:rPr>
      </w:pPr>
      <w:r>
        <w:rPr>
          <w:rFonts w:hint="eastAsia" w:ascii="仿宋" w:hAnsi="仿宋" w:eastAsia="仿宋" w:cs="仿宋"/>
        </w:rPr>
        <w:t>不同供应商的响应文件相互混装。</w:t>
      </w:r>
    </w:p>
    <w:p w14:paraId="3FC1F985">
      <w:pPr>
        <w:spacing w:line="360" w:lineRule="auto"/>
        <w:ind w:firstLine="480" w:firstLineChars="200"/>
        <w:rPr>
          <w:rFonts w:hint="eastAsia" w:ascii="仿宋" w:hAnsi="仿宋" w:eastAsia="仿宋" w:cs="仿宋"/>
          <w:sz w:val="24"/>
        </w:rPr>
      </w:pPr>
      <w:r>
        <w:rPr>
          <w:rFonts w:hint="eastAsia" w:ascii="仿宋" w:hAnsi="仿宋" w:eastAsia="仿宋" w:cs="仿宋"/>
          <w:sz w:val="24"/>
        </w:rPr>
        <w:t>3.20供应商仅提交备份响应文件，没有在电子交易平台传输提交响应文件的，响应无效；</w:t>
      </w:r>
    </w:p>
    <w:p w14:paraId="1455BDA2">
      <w:pPr>
        <w:spacing w:line="360" w:lineRule="auto"/>
        <w:ind w:firstLine="480" w:firstLineChars="200"/>
        <w:rPr>
          <w:rFonts w:hint="eastAsia" w:ascii="仿宋" w:hAnsi="仿宋" w:eastAsia="仿宋" w:cs="仿宋"/>
          <w:sz w:val="24"/>
        </w:rPr>
      </w:pPr>
      <w:r>
        <w:rPr>
          <w:rFonts w:hint="eastAsia" w:ascii="仿宋" w:hAnsi="仿宋" w:eastAsia="仿宋" w:cs="仿宋"/>
          <w:sz w:val="24"/>
        </w:rPr>
        <w:t>3.21法律、法规、规章（适用本市的）及省级以上规范性文件（适用本市的）规定的其他无效情形。</w:t>
      </w:r>
    </w:p>
    <w:p w14:paraId="3F374556">
      <w:pPr>
        <w:pStyle w:val="394"/>
        <w:spacing w:before="0"/>
        <w:ind w:firstLine="0" w:firstLineChars="0"/>
        <w:rPr>
          <w:rFonts w:hint="eastAsia" w:ascii="仿宋" w:hAnsi="仿宋" w:eastAsia="仿宋" w:cs="仿宋"/>
          <w:b/>
          <w:szCs w:val="24"/>
        </w:rPr>
      </w:pPr>
      <w:r>
        <w:rPr>
          <w:rFonts w:hint="eastAsia" w:ascii="仿宋" w:hAnsi="仿宋" w:eastAsia="仿宋" w:cs="仿宋"/>
          <w:b/>
          <w:szCs w:val="24"/>
        </w:rPr>
        <w:t>4. 重新开展采购活动</w:t>
      </w:r>
    </w:p>
    <w:p w14:paraId="0E645CAA">
      <w:pPr>
        <w:spacing w:line="360" w:lineRule="auto"/>
        <w:ind w:firstLine="407" w:firstLineChars="194"/>
        <w:rPr>
          <w:rFonts w:hint="eastAsia" w:ascii="仿宋" w:hAnsi="仿宋" w:eastAsia="仿宋" w:cs="仿宋"/>
          <w:sz w:val="24"/>
          <w:szCs w:val="21"/>
        </w:rPr>
      </w:pPr>
      <w:r>
        <w:rPr>
          <w:rFonts w:hint="eastAsia" w:ascii="仿宋" w:hAnsi="仿宋" w:eastAsia="仿宋" w:cs="仿宋"/>
          <w:szCs w:val="21"/>
        </w:rPr>
        <w:t xml:space="preserve"> </w:t>
      </w:r>
      <w:r>
        <w:rPr>
          <w:rFonts w:hint="eastAsia" w:ascii="仿宋" w:hAnsi="仿宋" w:eastAsia="仿宋" w:cs="仿宋"/>
          <w:sz w:val="24"/>
          <w:szCs w:val="21"/>
        </w:rPr>
        <w:t>出现下列情形之一的，</w:t>
      </w:r>
      <w:r>
        <w:rPr>
          <w:rFonts w:hint="eastAsia" w:ascii="仿宋" w:hAnsi="仿宋" w:eastAsia="仿宋" w:cs="仿宋"/>
          <w:sz w:val="24"/>
          <w:szCs w:val="21"/>
          <w:lang w:eastAsia="zh-CN"/>
        </w:rPr>
        <w:t>采购代理机构</w:t>
      </w:r>
      <w:r>
        <w:rPr>
          <w:rFonts w:hint="eastAsia" w:ascii="仿宋" w:hAnsi="仿宋" w:eastAsia="仿宋" w:cs="仿宋"/>
          <w:sz w:val="24"/>
          <w:szCs w:val="21"/>
        </w:rPr>
        <w:t>应当终止竞争性磋商采购活动，通过电子交易平台发布项目终止公告并说明原因，重新开展采购活动：</w:t>
      </w:r>
    </w:p>
    <w:p w14:paraId="4D87FF49">
      <w:pPr>
        <w:spacing w:line="360" w:lineRule="auto"/>
        <w:ind w:firstLine="465" w:firstLineChars="194"/>
        <w:rPr>
          <w:rFonts w:hint="eastAsia" w:ascii="仿宋" w:hAnsi="仿宋" w:eastAsia="仿宋" w:cs="仿宋"/>
          <w:sz w:val="24"/>
          <w:szCs w:val="21"/>
        </w:rPr>
      </w:pPr>
      <w:r>
        <w:rPr>
          <w:rFonts w:hint="eastAsia" w:ascii="仿宋" w:hAnsi="仿宋" w:eastAsia="仿宋" w:cs="仿宋"/>
          <w:sz w:val="24"/>
          <w:szCs w:val="21"/>
        </w:rPr>
        <w:t>（1）因情况变化，不再符合规定的竞争性磋商采购方式适用情形的；</w:t>
      </w:r>
    </w:p>
    <w:p w14:paraId="0034B00E">
      <w:pPr>
        <w:spacing w:line="360" w:lineRule="auto"/>
        <w:ind w:firstLine="465" w:firstLineChars="194"/>
        <w:rPr>
          <w:rFonts w:hint="eastAsia" w:ascii="仿宋" w:hAnsi="仿宋" w:eastAsia="仿宋" w:cs="仿宋"/>
          <w:sz w:val="24"/>
          <w:szCs w:val="21"/>
        </w:rPr>
      </w:pPr>
      <w:r>
        <w:rPr>
          <w:rFonts w:hint="eastAsia" w:ascii="仿宋" w:hAnsi="仿宋" w:eastAsia="仿宋" w:cs="仿宋"/>
          <w:sz w:val="24"/>
          <w:szCs w:val="21"/>
        </w:rPr>
        <w:t>（2）出现影响采购公正的违法、违规行为的；</w:t>
      </w:r>
    </w:p>
    <w:p w14:paraId="51924822">
      <w:pPr>
        <w:spacing w:line="360" w:lineRule="auto"/>
        <w:ind w:firstLine="465" w:firstLineChars="194"/>
        <w:rPr>
          <w:rFonts w:hint="eastAsia" w:ascii="仿宋" w:hAnsi="仿宋" w:eastAsia="仿宋" w:cs="仿宋"/>
          <w:sz w:val="24"/>
          <w:szCs w:val="21"/>
        </w:rPr>
      </w:pPr>
      <w:r>
        <w:rPr>
          <w:rFonts w:hint="eastAsia" w:ascii="仿宋" w:hAnsi="仿宋" w:eastAsia="仿宋" w:cs="仿宋"/>
          <w:sz w:val="24"/>
          <w:szCs w:val="21"/>
        </w:rPr>
        <w:t>（3）在采购过程中符合要求的供应商或者最后报价未超过采购预算的供应商不足3家的（有特殊规定的从其规定）。</w:t>
      </w:r>
    </w:p>
    <w:p w14:paraId="6E02FB34">
      <w:pPr>
        <w:pStyle w:val="394"/>
        <w:spacing w:before="0"/>
        <w:ind w:firstLine="0" w:firstLineChars="0"/>
        <w:rPr>
          <w:rFonts w:hint="eastAsia" w:ascii="仿宋" w:hAnsi="仿宋" w:eastAsia="仿宋" w:cs="仿宋"/>
          <w:b/>
          <w:szCs w:val="24"/>
        </w:rPr>
      </w:pPr>
      <w:r>
        <w:rPr>
          <w:rFonts w:hint="eastAsia" w:ascii="仿宋" w:hAnsi="仿宋" w:eastAsia="仿宋" w:cs="仿宋"/>
          <w:b/>
          <w:szCs w:val="24"/>
        </w:rPr>
        <w:t>5. 终止采购活动</w:t>
      </w:r>
    </w:p>
    <w:p w14:paraId="62AF2771">
      <w:pPr>
        <w:spacing w:line="360" w:lineRule="auto"/>
        <w:ind w:firstLine="465" w:firstLineChars="194"/>
        <w:rPr>
          <w:rFonts w:hint="eastAsia" w:ascii="仿宋" w:hAnsi="仿宋" w:eastAsia="仿宋" w:cs="仿宋"/>
          <w:sz w:val="24"/>
          <w:szCs w:val="21"/>
        </w:rPr>
      </w:pPr>
      <w:r>
        <w:rPr>
          <w:rFonts w:hint="eastAsia" w:ascii="仿宋" w:hAnsi="仿宋" w:eastAsia="仿宋" w:cs="仿宋"/>
          <w:sz w:val="24"/>
          <w:szCs w:val="21"/>
        </w:rPr>
        <w:t>在采购活动中因重大变故，采购任务取消的，</w:t>
      </w:r>
      <w:r>
        <w:rPr>
          <w:rFonts w:hint="eastAsia" w:ascii="仿宋" w:hAnsi="仿宋" w:eastAsia="仿宋" w:cs="仿宋"/>
          <w:sz w:val="24"/>
          <w:szCs w:val="21"/>
          <w:lang w:eastAsia="zh-CN"/>
        </w:rPr>
        <w:t>采购代理机构</w:t>
      </w:r>
      <w:r>
        <w:rPr>
          <w:rFonts w:hint="eastAsia" w:ascii="仿宋" w:hAnsi="仿宋" w:eastAsia="仿宋" w:cs="仿宋"/>
          <w:sz w:val="24"/>
          <w:szCs w:val="21"/>
        </w:rPr>
        <w:t>将终止采购活动，通过电子交易平台通知所有参加采购活动的供应商，并将项目实施情况和采购任务取消原因报送本级财政部门。</w:t>
      </w:r>
    </w:p>
    <w:p w14:paraId="49C13A1A">
      <w:pPr>
        <w:spacing w:line="360" w:lineRule="auto"/>
        <w:rPr>
          <w:rFonts w:hint="eastAsia" w:ascii="仿宋" w:hAnsi="仿宋" w:eastAsia="仿宋" w:cs="仿宋"/>
          <w:sz w:val="24"/>
        </w:rPr>
      </w:pPr>
      <w:r>
        <w:rPr>
          <w:rFonts w:hint="eastAsia" w:ascii="仿宋" w:hAnsi="仿宋" w:eastAsia="仿宋" w:cs="仿宋"/>
          <w:b/>
          <w:sz w:val="24"/>
        </w:rPr>
        <w:t xml:space="preserve">6. </w:t>
      </w:r>
      <w:r>
        <w:rPr>
          <w:rFonts w:hint="eastAsia" w:ascii="仿宋" w:hAnsi="仿宋" w:eastAsia="仿宋" w:cs="仿宋"/>
          <w:b/>
          <w:sz w:val="24"/>
          <w:lang w:eastAsia="zh-CN"/>
        </w:rPr>
        <w:t>采购代理机构</w:t>
      </w:r>
      <w:r>
        <w:rPr>
          <w:rFonts w:hint="eastAsia" w:ascii="仿宋" w:hAnsi="仿宋" w:eastAsia="仿宋" w:cs="仿宋"/>
          <w:b/>
          <w:sz w:val="24"/>
        </w:rPr>
        <w:t>有权对磋商小组各成员的评分情况和评审意见进行合理性和合规性审查</w:t>
      </w:r>
      <w:r>
        <w:rPr>
          <w:rFonts w:hint="eastAsia" w:ascii="仿宋" w:hAnsi="仿宋" w:eastAsia="仿宋" w:cs="仿宋"/>
          <w:sz w:val="24"/>
        </w:rPr>
        <w:t>，如发现磋商小组成员的评审意见带有明显倾向性，或不按规定程序和标准评审、计分的，磋商小组成员应进行书面澄清和说明；磋商小组成员拒不接受</w:t>
      </w:r>
      <w:r>
        <w:rPr>
          <w:rFonts w:hint="eastAsia" w:ascii="仿宋" w:hAnsi="仿宋" w:eastAsia="仿宋" w:cs="仿宋"/>
          <w:sz w:val="24"/>
          <w:lang w:eastAsia="zh-CN"/>
        </w:rPr>
        <w:t>采购代理机构</w:t>
      </w:r>
      <w:r>
        <w:rPr>
          <w:rFonts w:hint="eastAsia" w:ascii="仿宋" w:hAnsi="仿宋" w:eastAsia="仿宋" w:cs="仿宋"/>
          <w:sz w:val="24"/>
        </w:rPr>
        <w:t>审查的，</w:t>
      </w:r>
      <w:r>
        <w:rPr>
          <w:rFonts w:hint="eastAsia" w:ascii="仿宋" w:hAnsi="仿宋" w:eastAsia="仿宋" w:cs="仿宋"/>
          <w:sz w:val="24"/>
          <w:lang w:eastAsia="zh-CN"/>
        </w:rPr>
        <w:t>采购代理机构</w:t>
      </w:r>
      <w:r>
        <w:rPr>
          <w:rFonts w:hint="eastAsia" w:ascii="仿宋" w:hAnsi="仿宋" w:eastAsia="仿宋" w:cs="仿宋"/>
          <w:sz w:val="24"/>
        </w:rPr>
        <w:t>将向同级政府采购监督管理部门报告并予以处理。</w:t>
      </w:r>
    </w:p>
    <w:p w14:paraId="321CFF93">
      <w:pPr>
        <w:pStyle w:val="394"/>
        <w:spacing w:before="0"/>
        <w:ind w:firstLine="0" w:firstLineChars="0"/>
        <w:rPr>
          <w:rFonts w:hint="eastAsia" w:ascii="仿宋" w:hAnsi="仿宋" w:eastAsia="仿宋" w:cs="仿宋"/>
          <w:b/>
        </w:rPr>
      </w:pPr>
    </w:p>
    <w:p w14:paraId="5EFDC28C">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sz w:val="32"/>
        </w:rPr>
        <w:t>六、评审过程的保密与录像</w:t>
      </w:r>
    </w:p>
    <w:p w14:paraId="67121924">
      <w:pPr>
        <w:widowControl/>
        <w:spacing w:line="360" w:lineRule="auto"/>
        <w:ind w:firstLine="482" w:firstLineChars="200"/>
        <w:rPr>
          <w:rFonts w:hint="eastAsia" w:ascii="仿宋" w:hAnsi="仿宋" w:eastAsia="仿宋" w:cs="仿宋"/>
          <w:sz w:val="24"/>
        </w:rPr>
      </w:pPr>
      <w:r>
        <w:rPr>
          <w:rFonts w:hint="eastAsia" w:ascii="仿宋" w:hAnsi="仿宋" w:eastAsia="仿宋" w:cs="仿宋"/>
          <w:b/>
          <w:sz w:val="24"/>
        </w:rPr>
        <w:t>1.保密。</w:t>
      </w:r>
      <w:r>
        <w:rPr>
          <w:rFonts w:hint="eastAsia" w:ascii="仿宋" w:hAnsi="仿宋" w:eastAsia="仿宋" w:cs="仿宋"/>
          <w:sz w:val="24"/>
        </w:rPr>
        <w:t>评审活动在严格保密的情况下进行。评审过程中凡是与采购响应文件评审和比较、成交人推荐等评审有关的情况，以及涉及国家秘密和商业秘密等信息，磋商小组成员、采购人和</w:t>
      </w:r>
      <w:r>
        <w:rPr>
          <w:rFonts w:hint="eastAsia" w:ascii="仿宋" w:hAnsi="仿宋" w:eastAsia="仿宋" w:cs="仿宋"/>
          <w:sz w:val="24"/>
          <w:lang w:eastAsia="zh-CN"/>
        </w:rPr>
        <w:t>采购代理机构</w:t>
      </w:r>
      <w:r>
        <w:rPr>
          <w:rFonts w:hint="eastAsia" w:ascii="仿宋" w:hAnsi="仿宋" w:eastAsia="仿宋" w:cs="仿宋"/>
          <w:sz w:val="24"/>
        </w:rPr>
        <w:t>工作人员、相关监督人员等与评审有关的人员应当予以保密。</w:t>
      </w:r>
    </w:p>
    <w:p w14:paraId="5C5B786E">
      <w:pPr>
        <w:widowControl/>
        <w:spacing w:line="360" w:lineRule="auto"/>
        <w:ind w:firstLine="482" w:firstLineChars="200"/>
        <w:rPr>
          <w:rFonts w:hint="eastAsia" w:ascii="仿宋" w:hAnsi="仿宋" w:eastAsia="仿宋" w:cs="仿宋"/>
          <w:sz w:val="24"/>
        </w:rPr>
      </w:pPr>
      <w:r>
        <w:rPr>
          <w:rFonts w:hint="eastAsia" w:ascii="仿宋" w:hAnsi="仿宋" w:eastAsia="仿宋" w:cs="仿宋"/>
          <w:b/>
          <w:sz w:val="24"/>
        </w:rPr>
        <w:t>2.录音录像。</w:t>
      </w:r>
      <w:r>
        <w:rPr>
          <w:rFonts w:hint="eastAsia" w:ascii="仿宋" w:hAnsi="仿宋" w:eastAsia="仿宋" w:cs="仿宋"/>
          <w:sz w:val="24"/>
          <w:lang w:eastAsia="zh-CN"/>
        </w:rPr>
        <w:t>采购代理机构</w:t>
      </w:r>
      <w:r>
        <w:rPr>
          <w:rFonts w:hint="eastAsia" w:ascii="仿宋" w:hAnsi="仿宋" w:eastAsia="仿宋" w:cs="仿宋"/>
          <w:sz w:val="24"/>
        </w:rPr>
        <w:t>对评审工作现场进行全过程录音录像，录音录像资料作为采购项目文件随其他文件一并存档。</w:t>
      </w:r>
    </w:p>
    <w:p w14:paraId="7DACC023">
      <w:pPr>
        <w:widowControl/>
        <w:adjustRightInd/>
        <w:jc w:val="left"/>
        <w:rPr>
          <w:rFonts w:hint="eastAsia" w:ascii="仿宋" w:hAnsi="仿宋" w:eastAsia="仿宋" w:cs="仿宋"/>
          <w:b/>
          <w:sz w:val="36"/>
          <w:szCs w:val="36"/>
        </w:rPr>
      </w:pPr>
      <w:r>
        <w:rPr>
          <w:rFonts w:hint="eastAsia" w:ascii="仿宋" w:hAnsi="仿宋" w:eastAsia="仿宋" w:cs="仿宋"/>
          <w:b/>
          <w:sz w:val="36"/>
          <w:szCs w:val="36"/>
        </w:rPr>
        <w:br w:type="page"/>
      </w:r>
    </w:p>
    <w:p w14:paraId="6A030C3A">
      <w:pPr>
        <w:spacing w:line="360" w:lineRule="auto"/>
        <w:jc w:val="center"/>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第六部分</w:t>
      </w:r>
      <w:bookmarkEnd w:id="436"/>
      <w:r>
        <w:rPr>
          <w:rFonts w:hint="eastAsia" w:ascii="仿宋" w:hAnsi="仿宋" w:eastAsia="仿宋" w:cs="仿宋"/>
          <w:b/>
          <w:sz w:val="36"/>
          <w:szCs w:val="36"/>
          <w:highlight w:val="none"/>
        </w:rPr>
        <w:t xml:space="preserve">  拟签订的合同文本</w:t>
      </w:r>
    </w:p>
    <w:p w14:paraId="760E71AF">
      <w:pPr>
        <w:rPr>
          <w:rFonts w:hint="eastAsia" w:ascii="仿宋" w:hAnsi="仿宋" w:eastAsia="仿宋" w:cs="仿宋"/>
          <w:sz w:val="24"/>
          <w:u w:val="single"/>
        </w:rPr>
      </w:pPr>
      <w:bookmarkStart w:id="437" w:name="第五部分"/>
      <w:bookmarkStart w:id="438" w:name="_Toc86217003"/>
      <w:r>
        <w:rPr>
          <w:rFonts w:hint="eastAsia" w:ascii="仿宋" w:hAnsi="仿宋" w:eastAsia="仿宋" w:cs="仿宋"/>
          <w:sz w:val="24"/>
        </w:rPr>
        <w:t>合同编号：</w:t>
      </w:r>
      <w:r>
        <w:rPr>
          <w:rFonts w:hint="eastAsia" w:ascii="仿宋" w:hAnsi="仿宋" w:eastAsia="仿宋" w:cs="仿宋"/>
          <w:sz w:val="24"/>
          <w:u w:val="single"/>
        </w:rPr>
        <w:t xml:space="preserve">           </w:t>
      </w:r>
    </w:p>
    <w:p w14:paraId="3D1743E8">
      <w:pPr>
        <w:spacing w:line="480" w:lineRule="auto"/>
        <w:jc w:val="center"/>
        <w:rPr>
          <w:rFonts w:hint="eastAsia" w:ascii="仿宋" w:hAnsi="仿宋" w:eastAsia="仿宋" w:cs="仿宋"/>
          <w:b/>
          <w:sz w:val="28"/>
          <w:szCs w:val="28"/>
        </w:rPr>
      </w:pPr>
    </w:p>
    <w:p w14:paraId="2F86BA5A">
      <w:pPr>
        <w:spacing w:line="480" w:lineRule="auto"/>
        <w:jc w:val="center"/>
        <w:rPr>
          <w:rFonts w:hint="eastAsia" w:ascii="仿宋" w:hAnsi="仿宋" w:eastAsia="仿宋" w:cs="仿宋"/>
          <w:b/>
          <w:sz w:val="24"/>
        </w:rPr>
      </w:pPr>
    </w:p>
    <w:p w14:paraId="373DAEA4">
      <w:pPr>
        <w:spacing w:line="480" w:lineRule="auto"/>
        <w:jc w:val="center"/>
        <w:rPr>
          <w:rFonts w:hint="eastAsia" w:ascii="仿宋" w:hAnsi="仿宋" w:eastAsia="仿宋" w:cs="仿宋"/>
          <w:b/>
          <w:sz w:val="24"/>
        </w:rPr>
      </w:pPr>
    </w:p>
    <w:p w14:paraId="0E8BF91A">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政府采购合同参考范本</w:t>
      </w:r>
    </w:p>
    <w:p w14:paraId="308435DA">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（服务类）</w:t>
      </w:r>
    </w:p>
    <w:p w14:paraId="153589A4">
      <w:pPr>
        <w:pStyle w:val="283"/>
        <w:ind w:firstLine="2843" w:firstLineChars="1180"/>
        <w:rPr>
          <w:rFonts w:hint="eastAsia" w:ascii="仿宋" w:hAnsi="仿宋" w:eastAsia="仿宋" w:cs="仿宋"/>
          <w:b/>
          <w:szCs w:val="24"/>
        </w:rPr>
      </w:pPr>
      <w:r>
        <w:rPr>
          <w:rFonts w:hint="eastAsia" w:ascii="仿宋" w:hAnsi="仿宋" w:eastAsia="仿宋" w:cs="仿宋"/>
          <w:b/>
          <w:szCs w:val="24"/>
        </w:rPr>
        <w:t>第一部分 合同书</w:t>
      </w:r>
    </w:p>
    <w:p w14:paraId="747B9A69">
      <w:pPr>
        <w:spacing w:before="120" w:line="22" w:lineRule="atLeast"/>
        <w:rPr>
          <w:rFonts w:hint="eastAsia" w:ascii="仿宋" w:hAnsi="仿宋" w:eastAsia="仿宋" w:cs="仿宋"/>
          <w:sz w:val="24"/>
        </w:rPr>
      </w:pPr>
    </w:p>
    <w:p w14:paraId="0800A29E">
      <w:pPr>
        <w:pStyle w:val="4"/>
        <w:rPr>
          <w:rFonts w:hint="eastAsia" w:ascii="仿宋" w:hAnsi="仿宋" w:eastAsia="仿宋" w:cs="仿宋"/>
        </w:rPr>
      </w:pPr>
    </w:p>
    <w:p w14:paraId="63A81854">
      <w:pPr>
        <w:spacing w:before="120" w:line="22" w:lineRule="atLeast"/>
        <w:ind w:left="960"/>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269253CE">
      <w:pPr>
        <w:pStyle w:val="618"/>
        <w:spacing w:before="120" w:line="22" w:lineRule="atLeast"/>
        <w:rPr>
          <w:rFonts w:hint="eastAsia" w:ascii="仿宋" w:hAnsi="仿宋" w:eastAsia="仿宋" w:cs="仿宋"/>
          <w:szCs w:val="24"/>
        </w:rPr>
      </w:pPr>
    </w:p>
    <w:p w14:paraId="2BA66553">
      <w:pPr>
        <w:spacing w:before="120" w:line="22" w:lineRule="atLeast"/>
        <w:ind w:left="960"/>
        <w:rPr>
          <w:rFonts w:hint="eastAsia" w:ascii="仿宋" w:hAnsi="仿宋" w:eastAsia="仿宋" w:cs="仿宋"/>
          <w:sz w:val="24"/>
        </w:rPr>
      </w:pPr>
      <w:r>
        <w:rPr>
          <w:rFonts w:hint="eastAsia" w:ascii="仿宋" w:hAnsi="仿宋" w:eastAsia="仿宋" w:cs="仿宋"/>
          <w:sz w:val="24"/>
        </w:rPr>
        <w:t>项目</w:t>
      </w:r>
      <w:r>
        <w:rPr>
          <w:rFonts w:hint="eastAsia" w:ascii="仿宋" w:hAnsi="仿宋" w:eastAsia="仿宋" w:cs="仿宋"/>
          <w:sz w:val="24"/>
          <w:lang w:val="en-US" w:eastAsia="zh-CN"/>
        </w:rPr>
        <w:t>编号</w:t>
      </w:r>
      <w:r>
        <w:rPr>
          <w:rFonts w:hint="eastAsia" w:ascii="仿宋" w:hAnsi="仿宋" w:eastAsia="仿宋" w:cs="仿宋"/>
          <w:sz w:val="24"/>
        </w:rPr>
        <w:t>：</w:t>
      </w:r>
      <w:r>
        <w:rPr>
          <w:rFonts w:hint="eastAsia" w:ascii="仿宋" w:hAnsi="仿宋" w:eastAsia="仿宋" w:cs="仿宋"/>
          <w:sz w:val="24"/>
          <w:u w:val="single"/>
        </w:rPr>
        <w:t xml:space="preserve">                                   </w:t>
      </w:r>
    </w:p>
    <w:p w14:paraId="7C28575F">
      <w:pPr>
        <w:pStyle w:val="618"/>
        <w:spacing w:before="120" w:line="22" w:lineRule="atLeast"/>
        <w:rPr>
          <w:rFonts w:hint="eastAsia" w:ascii="仿宋" w:hAnsi="仿宋" w:eastAsia="仿宋" w:cs="仿宋"/>
          <w:szCs w:val="24"/>
        </w:rPr>
      </w:pPr>
    </w:p>
    <w:p w14:paraId="79DD1962">
      <w:pPr>
        <w:rPr>
          <w:rFonts w:hint="eastAsia" w:ascii="仿宋" w:hAnsi="仿宋" w:eastAsia="仿宋" w:cs="仿宋"/>
          <w:sz w:val="24"/>
        </w:rPr>
      </w:pPr>
    </w:p>
    <w:p w14:paraId="2E827A60">
      <w:pPr>
        <w:spacing w:before="120" w:line="22" w:lineRule="atLeast"/>
        <w:ind w:left="960"/>
        <w:rPr>
          <w:rFonts w:hint="eastAsia"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738BA4A0">
      <w:pPr>
        <w:spacing w:before="120" w:line="22" w:lineRule="atLeast"/>
        <w:rPr>
          <w:rFonts w:hint="eastAsia" w:ascii="仿宋" w:hAnsi="仿宋" w:eastAsia="仿宋" w:cs="仿宋"/>
          <w:sz w:val="24"/>
        </w:rPr>
      </w:pPr>
    </w:p>
    <w:p w14:paraId="5C35B464">
      <w:pPr>
        <w:spacing w:before="120" w:line="22" w:lineRule="atLeast"/>
        <w:ind w:left="960"/>
        <w:rPr>
          <w:rFonts w:hint="eastAsia"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6D252EB7">
      <w:pPr>
        <w:spacing w:before="120" w:line="22" w:lineRule="atLeast"/>
        <w:rPr>
          <w:rFonts w:hint="eastAsia" w:ascii="仿宋" w:hAnsi="仿宋" w:eastAsia="仿宋" w:cs="仿宋"/>
          <w:sz w:val="24"/>
        </w:rPr>
      </w:pPr>
    </w:p>
    <w:p w14:paraId="23D351FB">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0070B336">
      <w:pPr>
        <w:spacing w:before="120" w:line="22" w:lineRule="atLeast"/>
        <w:rPr>
          <w:rFonts w:hint="eastAsia" w:ascii="仿宋" w:hAnsi="仿宋" w:eastAsia="仿宋" w:cs="仿宋"/>
          <w:sz w:val="24"/>
        </w:rPr>
      </w:pPr>
    </w:p>
    <w:p w14:paraId="4B73F9C4">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62DF5BCC">
      <w:pPr>
        <w:widowControl/>
        <w:jc w:val="left"/>
        <w:rPr>
          <w:rFonts w:hint="eastAsia" w:ascii="仿宋" w:hAnsi="仿宋" w:eastAsia="仿宋" w:cs="仿宋"/>
          <w:kern w:val="0"/>
          <w:sz w:val="24"/>
        </w:rPr>
        <w:sectPr>
          <w:headerReference r:id="rId5" w:type="default"/>
          <w:footerReference r:id="rId6" w:type="default"/>
          <w:pgSz w:w="11907" w:h="16840"/>
          <w:pgMar w:top="1474" w:right="1814" w:bottom="1474" w:left="1814" w:header="851" w:footer="851" w:gutter="0"/>
          <w:pgNumType w:fmt="decimal"/>
          <w:cols w:space="720" w:num="1"/>
        </w:sectPr>
      </w:pPr>
    </w:p>
    <w:p w14:paraId="7192C8EB">
      <w:pPr>
        <w:rPr>
          <w:rFonts w:hint="eastAsia" w:ascii="仿宋" w:hAnsi="仿宋" w:eastAsia="仿宋" w:cs="仿宋"/>
          <w:b/>
          <w:sz w:val="24"/>
        </w:rPr>
      </w:pPr>
    </w:p>
    <w:p w14:paraId="62D731E3">
      <w:pPr>
        <w:spacing w:line="560" w:lineRule="exact"/>
        <w:ind w:firstLine="480" w:firstLineChars="200"/>
        <w:rPr>
          <w:rFonts w:hint="eastAsia" w:ascii="仿宋" w:hAnsi="仿宋" w:eastAsia="仿宋" w:cs="仿宋"/>
          <w:sz w:val="24"/>
        </w:rPr>
      </w:pP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color w:val="0000FF"/>
          <w:sz w:val="24"/>
          <w:u w:val="single"/>
        </w:rPr>
        <w:t>（采购人）</w:t>
      </w:r>
      <w:r>
        <w:rPr>
          <w:rFonts w:hint="eastAsia" w:ascii="仿宋" w:hAnsi="仿宋" w:eastAsia="仿宋" w:cs="仿宋"/>
          <w:sz w:val="24"/>
          <w:u w:val="single"/>
        </w:rPr>
        <w:t xml:space="preserve">   </w:t>
      </w:r>
      <w:r>
        <w:rPr>
          <w:rFonts w:hint="eastAsia" w:ascii="仿宋" w:hAnsi="仿宋" w:eastAsia="仿宋" w:cs="仿宋"/>
          <w:sz w:val="24"/>
        </w:rPr>
        <w:t>以</w:t>
      </w:r>
      <w:r>
        <w:rPr>
          <w:rFonts w:hint="eastAsia" w:ascii="仿宋" w:hAnsi="仿宋" w:eastAsia="仿宋" w:cs="仿宋"/>
          <w:sz w:val="24"/>
          <w:u w:val="single"/>
        </w:rPr>
        <w:t xml:space="preserve">   （政府采购方式）  </w:t>
      </w:r>
      <w:r>
        <w:rPr>
          <w:rFonts w:hint="eastAsia" w:ascii="仿宋" w:hAnsi="仿宋" w:eastAsia="仿宋" w:cs="仿宋"/>
          <w:sz w:val="24"/>
        </w:rPr>
        <w:t>对</w:t>
      </w:r>
      <w:r>
        <w:rPr>
          <w:rFonts w:hint="eastAsia" w:ascii="仿宋" w:hAnsi="仿宋" w:eastAsia="仿宋" w:cs="仿宋"/>
          <w:sz w:val="24"/>
          <w:u w:val="single"/>
        </w:rPr>
        <w:t xml:space="preserve">  </w:t>
      </w:r>
      <w:r>
        <w:rPr>
          <w:rFonts w:hint="eastAsia" w:ascii="仿宋" w:hAnsi="仿宋" w:eastAsia="仿宋" w:cs="仿宋"/>
          <w:color w:val="0000FF"/>
          <w:sz w:val="24"/>
          <w:u w:val="single"/>
        </w:rPr>
        <w:t xml:space="preserve">（项目名称）  </w:t>
      </w:r>
      <w:r>
        <w:rPr>
          <w:rFonts w:hint="eastAsia" w:ascii="仿宋" w:hAnsi="仿宋" w:eastAsia="仿宋" w:cs="仿宋"/>
          <w:sz w:val="24"/>
          <w:u w:val="single"/>
        </w:rPr>
        <w:t xml:space="preserve">  </w:t>
      </w:r>
      <w:r>
        <w:rPr>
          <w:rFonts w:hint="eastAsia" w:ascii="仿宋" w:hAnsi="仿宋" w:eastAsia="仿宋" w:cs="仿宋"/>
          <w:sz w:val="24"/>
        </w:rPr>
        <w:t>项目进行了采购。经</w:t>
      </w:r>
      <w:r>
        <w:rPr>
          <w:rFonts w:hint="eastAsia" w:ascii="仿宋" w:hAnsi="仿宋" w:eastAsia="仿宋" w:cs="仿宋"/>
          <w:sz w:val="24"/>
          <w:u w:val="single"/>
        </w:rPr>
        <w:t xml:space="preserve">   （相关评定主体名称）   </w:t>
      </w:r>
      <w:r>
        <w:rPr>
          <w:rFonts w:hint="eastAsia" w:ascii="仿宋" w:hAnsi="仿宋" w:eastAsia="仿宋" w:cs="仿宋"/>
          <w:sz w:val="24"/>
        </w:rPr>
        <w:t>评定，</w:t>
      </w:r>
      <w:r>
        <w:rPr>
          <w:rFonts w:hint="eastAsia" w:ascii="仿宋" w:hAnsi="仿宋" w:eastAsia="仿宋" w:cs="仿宋"/>
          <w:sz w:val="24"/>
          <w:u w:val="single"/>
        </w:rPr>
        <w:t xml:space="preserve">   （中标或者成交供应商名称） </w:t>
      </w:r>
      <w:r>
        <w:rPr>
          <w:rFonts w:hint="eastAsia" w:ascii="仿宋" w:hAnsi="仿宋" w:eastAsia="仿宋" w:cs="仿宋"/>
          <w:sz w:val="24"/>
        </w:rPr>
        <w:t>为该项目中标或者成交供应商。现于中标或者成交通知书发出之日起10个工作日内，按照采购文件确定的事项签订本合同。</w:t>
      </w:r>
    </w:p>
    <w:p w14:paraId="433421A7">
      <w:pPr>
        <w:spacing w:line="560" w:lineRule="exact"/>
        <w:ind w:firstLine="480" w:firstLineChars="200"/>
        <w:rPr>
          <w:rFonts w:hint="eastAsia" w:ascii="仿宋" w:hAnsi="仿宋" w:eastAsia="仿宋" w:cs="仿宋"/>
        </w:rPr>
      </w:pPr>
      <w:r>
        <w:rPr>
          <w:rFonts w:hint="eastAsia" w:ascii="仿宋" w:hAnsi="仿宋" w:eastAsia="仿宋" w:cs="仿宋"/>
          <w:sz w:val="24"/>
          <w:lang w:val="zh-CN"/>
        </w:rPr>
        <w:t>根据《中华人民共和国民法典》《中华人民共和国政府采购法》等相关法律法规之规定，按照平等、自愿、公平和诚实信用的原则，经</w:t>
      </w:r>
      <w:r>
        <w:rPr>
          <w:rFonts w:hint="eastAsia" w:ascii="仿宋" w:hAnsi="仿宋" w:eastAsia="仿宋" w:cs="仿宋"/>
          <w:sz w:val="24"/>
          <w:u w:val="single"/>
        </w:rPr>
        <w:t xml:space="preserve">   </w:t>
      </w:r>
      <w:r>
        <w:rPr>
          <w:rFonts w:hint="eastAsia" w:ascii="仿宋" w:hAnsi="仿宋" w:eastAsia="仿宋" w:cs="仿宋"/>
          <w:color w:val="0000FF"/>
          <w:sz w:val="24"/>
          <w:u w:val="single"/>
        </w:rPr>
        <w:t xml:space="preserve">（采购人） </w:t>
      </w:r>
      <w:r>
        <w:rPr>
          <w:rFonts w:hint="eastAsia" w:ascii="仿宋" w:hAnsi="仿宋" w:eastAsia="仿宋" w:cs="仿宋"/>
          <w:sz w:val="24"/>
          <w:u w:val="single"/>
        </w:rPr>
        <w:t xml:space="preserve">  </w:t>
      </w:r>
      <w:r>
        <w:rPr>
          <w:rFonts w:hint="eastAsia" w:ascii="仿宋" w:hAnsi="仿宋" w:eastAsia="仿宋" w:cs="仿宋"/>
          <w:sz w:val="24"/>
          <w:lang w:val="zh-CN"/>
        </w:rPr>
        <w:t>(以下简称：甲方)和</w:t>
      </w:r>
      <w:r>
        <w:rPr>
          <w:rFonts w:hint="eastAsia" w:ascii="仿宋" w:hAnsi="仿宋" w:eastAsia="仿宋" w:cs="仿宋"/>
          <w:sz w:val="24"/>
          <w:u w:val="single"/>
        </w:rPr>
        <w:t xml:space="preserve">   （中或者成交标供应商名称）   </w:t>
      </w:r>
      <w:r>
        <w:rPr>
          <w:rFonts w:hint="eastAsia" w:ascii="仿宋" w:hAnsi="仿宋" w:eastAsia="仿宋" w:cs="仿宋"/>
          <w:sz w:val="24"/>
          <w:lang w:val="zh-CN"/>
        </w:rPr>
        <w:t>(以下简称：乙方)协商一致，约定以下合同</w:t>
      </w:r>
      <w:r>
        <w:rPr>
          <w:rFonts w:hint="eastAsia" w:ascii="仿宋" w:hAnsi="仿宋" w:eastAsia="仿宋" w:cs="仿宋"/>
          <w:sz w:val="24"/>
        </w:rPr>
        <w:t>条款，以兹共同遵守、全面履行。</w:t>
      </w:r>
    </w:p>
    <w:p w14:paraId="72B53119">
      <w:pPr>
        <w:pStyle w:val="34"/>
        <w:snapToGrid w:val="0"/>
        <w:spacing w:before="120" w:after="120"/>
        <w:ind w:firstLine="482" w:firstLineChars="200"/>
        <w:rPr>
          <w:rFonts w:hint="eastAsia" w:ascii="仿宋" w:hAnsi="仿宋" w:eastAsia="仿宋" w:cs="仿宋"/>
          <w:b/>
          <w:sz w:val="24"/>
          <w:szCs w:val="24"/>
        </w:rPr>
      </w:pPr>
      <w:bookmarkStart w:id="439" w:name="_Toc10650_WPSOffice_Level2"/>
      <w:r>
        <w:rPr>
          <w:rFonts w:hint="eastAsia" w:ascii="仿宋" w:hAnsi="仿宋" w:eastAsia="仿宋" w:cs="仿宋"/>
          <w:b/>
          <w:sz w:val="24"/>
          <w:szCs w:val="24"/>
        </w:rPr>
        <w:t>一、服务内容</w:t>
      </w:r>
      <w:bookmarkEnd w:id="439"/>
    </w:p>
    <w:tbl>
      <w:tblPr>
        <w:tblStyle w:val="61"/>
        <w:tblW w:w="793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381"/>
        <w:gridCol w:w="1759"/>
        <w:gridCol w:w="1359"/>
        <w:gridCol w:w="1436"/>
      </w:tblGrid>
      <w:tr w14:paraId="2739CD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8" w:hRule="atLeast"/>
          <w:jc w:val="center"/>
        </w:trPr>
        <w:tc>
          <w:tcPr>
            <w:tcW w:w="3381" w:type="dxa"/>
            <w:tcBorders>
              <w:top w:val="single" w:color="auto" w:sz="4" w:space="0"/>
              <w:bottom w:val="single" w:color="auto" w:sz="4" w:space="0"/>
              <w:right w:val="single" w:color="auto" w:sz="4" w:space="0"/>
            </w:tcBorders>
            <w:noWrap w:val="0"/>
            <w:vAlign w:val="center"/>
          </w:tcPr>
          <w:p w14:paraId="77A9D413">
            <w:pPr>
              <w:jc w:val="center"/>
              <w:rPr>
                <w:rFonts w:hint="eastAsia" w:ascii="仿宋" w:hAnsi="仿宋" w:eastAsia="仿宋" w:cs="仿宋"/>
                <w:sz w:val="24"/>
                <w:szCs w:val="24"/>
              </w:rPr>
            </w:pPr>
            <w:bookmarkStart w:id="440" w:name="_Toc968_WPSOffice_Level2"/>
            <w:r>
              <w:rPr>
                <w:rFonts w:hint="eastAsia" w:ascii="仿宋" w:hAnsi="仿宋" w:eastAsia="仿宋" w:cs="仿宋"/>
                <w:sz w:val="24"/>
                <w:szCs w:val="24"/>
              </w:rPr>
              <w:t>项目名称</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47EF7EE1">
            <w:pPr>
              <w:jc w:val="center"/>
              <w:rPr>
                <w:rFonts w:hint="eastAsia" w:ascii="仿宋" w:hAnsi="仿宋" w:eastAsia="仿宋" w:cs="仿宋"/>
                <w:sz w:val="24"/>
                <w:szCs w:val="24"/>
              </w:rPr>
            </w:pPr>
            <w:r>
              <w:rPr>
                <w:rFonts w:hint="eastAsia" w:ascii="仿宋" w:hAnsi="仿宋" w:eastAsia="仿宋" w:cs="仿宋"/>
                <w:sz w:val="24"/>
                <w:szCs w:val="24"/>
              </w:rPr>
              <w:t>采购内容</w:t>
            </w:r>
          </w:p>
        </w:tc>
        <w:tc>
          <w:tcPr>
            <w:tcW w:w="1359" w:type="dxa"/>
            <w:tcBorders>
              <w:top w:val="single" w:color="auto" w:sz="4" w:space="0"/>
              <w:left w:val="single" w:color="auto" w:sz="4" w:space="0"/>
              <w:bottom w:val="single" w:color="auto" w:sz="4" w:space="0"/>
              <w:right w:val="single" w:color="auto" w:sz="4" w:space="0"/>
            </w:tcBorders>
            <w:noWrap w:val="0"/>
            <w:vAlign w:val="center"/>
          </w:tcPr>
          <w:p w14:paraId="23B6CB00">
            <w:pPr>
              <w:jc w:val="center"/>
              <w:rPr>
                <w:rFonts w:hint="eastAsia" w:ascii="仿宋" w:hAnsi="仿宋" w:eastAsia="仿宋" w:cs="仿宋"/>
                <w:sz w:val="24"/>
                <w:szCs w:val="24"/>
              </w:rPr>
            </w:pPr>
            <w:r>
              <w:rPr>
                <w:rFonts w:hint="eastAsia" w:ascii="仿宋" w:hAnsi="仿宋" w:eastAsia="仿宋" w:cs="仿宋"/>
                <w:sz w:val="24"/>
                <w:szCs w:val="24"/>
              </w:rPr>
              <w:t>服务时间</w:t>
            </w:r>
          </w:p>
        </w:tc>
        <w:tc>
          <w:tcPr>
            <w:tcW w:w="1436" w:type="dxa"/>
            <w:tcBorders>
              <w:top w:val="single" w:color="auto" w:sz="4" w:space="0"/>
              <w:left w:val="single" w:color="auto" w:sz="4" w:space="0"/>
              <w:bottom w:val="single" w:color="auto" w:sz="4" w:space="0"/>
              <w:right w:val="single" w:color="auto" w:sz="4" w:space="0"/>
            </w:tcBorders>
            <w:noWrap w:val="0"/>
            <w:vAlign w:val="center"/>
          </w:tcPr>
          <w:p w14:paraId="07985357">
            <w:pPr>
              <w:jc w:val="center"/>
              <w:rPr>
                <w:rFonts w:hint="eastAsia" w:ascii="仿宋" w:hAnsi="仿宋" w:eastAsia="仿宋" w:cs="仿宋"/>
                <w:sz w:val="24"/>
                <w:szCs w:val="24"/>
              </w:rPr>
            </w:pPr>
            <w:r>
              <w:rPr>
                <w:rFonts w:hint="eastAsia" w:ascii="仿宋" w:hAnsi="仿宋" w:eastAsia="仿宋" w:cs="仿宋"/>
                <w:sz w:val="24"/>
                <w:szCs w:val="24"/>
              </w:rPr>
              <w:t>总价（万元）</w:t>
            </w:r>
          </w:p>
        </w:tc>
      </w:tr>
      <w:tr w14:paraId="3C506F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3381" w:type="dxa"/>
            <w:tcBorders>
              <w:top w:val="single" w:color="auto" w:sz="4" w:space="0"/>
              <w:bottom w:val="single" w:color="auto" w:sz="4" w:space="0"/>
              <w:right w:val="single" w:color="auto" w:sz="4" w:space="0"/>
            </w:tcBorders>
            <w:noWrap w:val="0"/>
            <w:vAlign w:val="center"/>
          </w:tcPr>
          <w:p w14:paraId="06613666">
            <w:pPr>
              <w:widowControl/>
              <w:jc w:val="center"/>
              <w:rPr>
                <w:rFonts w:hint="eastAsia" w:ascii="仿宋" w:hAnsi="仿宋" w:eastAsia="仿宋" w:cs="仿宋"/>
                <w:sz w:val="24"/>
                <w:szCs w:val="24"/>
                <w:lang w:val="en-US" w:eastAsia="zh-CN"/>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46E2A895">
            <w:pPr>
              <w:jc w:val="center"/>
              <w:rPr>
                <w:rFonts w:hint="eastAsia" w:ascii="仿宋" w:hAnsi="仿宋" w:eastAsia="仿宋" w:cs="仿宋"/>
                <w:sz w:val="24"/>
                <w:szCs w:val="24"/>
              </w:rPr>
            </w:pPr>
          </w:p>
        </w:tc>
        <w:tc>
          <w:tcPr>
            <w:tcW w:w="1359" w:type="dxa"/>
            <w:tcBorders>
              <w:top w:val="single" w:color="auto" w:sz="4" w:space="0"/>
              <w:left w:val="single" w:color="auto" w:sz="4" w:space="0"/>
              <w:bottom w:val="single" w:color="auto" w:sz="4" w:space="0"/>
              <w:right w:val="single" w:color="auto" w:sz="4" w:space="0"/>
            </w:tcBorders>
            <w:noWrap w:val="0"/>
            <w:vAlign w:val="center"/>
          </w:tcPr>
          <w:p w14:paraId="73DAD957">
            <w:pPr>
              <w:jc w:val="center"/>
              <w:rPr>
                <w:rFonts w:hint="eastAsia" w:ascii="仿宋" w:hAnsi="仿宋" w:eastAsia="仿宋" w:cs="仿宋"/>
                <w:sz w:val="24"/>
                <w:szCs w:val="24"/>
              </w:rPr>
            </w:pPr>
          </w:p>
        </w:tc>
        <w:tc>
          <w:tcPr>
            <w:tcW w:w="1436" w:type="dxa"/>
            <w:tcBorders>
              <w:top w:val="single" w:color="auto" w:sz="4" w:space="0"/>
              <w:left w:val="single" w:color="auto" w:sz="4" w:space="0"/>
              <w:bottom w:val="single" w:color="auto" w:sz="4" w:space="0"/>
              <w:right w:val="single" w:color="auto" w:sz="4" w:space="0"/>
            </w:tcBorders>
            <w:noWrap w:val="0"/>
            <w:vAlign w:val="center"/>
          </w:tcPr>
          <w:p w14:paraId="43777A25">
            <w:pPr>
              <w:jc w:val="center"/>
              <w:rPr>
                <w:rFonts w:hint="eastAsia" w:ascii="仿宋" w:hAnsi="仿宋" w:eastAsia="仿宋" w:cs="仿宋"/>
                <w:sz w:val="24"/>
                <w:szCs w:val="24"/>
              </w:rPr>
            </w:pPr>
          </w:p>
        </w:tc>
      </w:tr>
      <w:tr w14:paraId="58C319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7935" w:type="dxa"/>
            <w:gridSpan w:val="4"/>
            <w:tcBorders>
              <w:top w:val="single" w:color="auto" w:sz="4" w:space="0"/>
              <w:bottom w:val="single" w:color="auto" w:sz="4" w:space="0"/>
              <w:right w:val="single" w:color="auto" w:sz="4" w:space="0"/>
            </w:tcBorders>
            <w:noWrap w:val="0"/>
            <w:vAlign w:val="center"/>
          </w:tcPr>
          <w:p w14:paraId="0E18A78C">
            <w:pPr>
              <w:rPr>
                <w:rFonts w:hint="eastAsia" w:ascii="仿宋" w:hAnsi="仿宋" w:eastAsia="仿宋" w:cs="仿宋"/>
                <w:sz w:val="24"/>
                <w:szCs w:val="24"/>
              </w:rPr>
            </w:pPr>
            <w:r>
              <w:rPr>
                <w:rFonts w:hint="eastAsia" w:ascii="仿宋" w:hAnsi="仿宋" w:eastAsia="仿宋" w:cs="仿宋"/>
                <w:sz w:val="24"/>
                <w:szCs w:val="24"/>
              </w:rPr>
              <w:t xml:space="preserve">合计大写：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；（小写：￥</w:t>
            </w:r>
            <w:r>
              <w:rPr>
                <w:rFonts w:hint="eastAsia" w:ascii="仿宋" w:hAnsi="仿宋" w:eastAsia="仿宋" w:cs="仿宋"/>
                <w:sz w:val="24"/>
                <w:szCs w:val="24"/>
                <w:u w:val="single"/>
              </w:rPr>
              <w:t xml:space="preserve">       </w:t>
            </w:r>
            <w:r>
              <w:rPr>
                <w:rFonts w:hint="eastAsia" w:ascii="仿宋" w:hAnsi="仿宋" w:eastAsia="仿宋" w:cs="仿宋"/>
                <w:sz w:val="24"/>
                <w:szCs w:val="24"/>
              </w:rPr>
              <w:t>元 ）</w:t>
            </w:r>
          </w:p>
        </w:tc>
      </w:tr>
      <w:bookmarkEnd w:id="440"/>
    </w:tbl>
    <w:p w14:paraId="089BC574">
      <w:pPr>
        <w:spacing w:line="360" w:lineRule="exact"/>
        <w:ind w:firstLine="480" w:firstLineChars="200"/>
        <w:rPr>
          <w:rFonts w:hint="eastAsia" w:ascii="仿宋" w:hAnsi="仿宋" w:eastAsia="仿宋" w:cs="仿宋"/>
          <w:b/>
          <w:sz w:val="24"/>
          <w:szCs w:val="24"/>
        </w:rPr>
      </w:pPr>
      <w:r>
        <w:rPr>
          <w:rFonts w:hint="eastAsia" w:ascii="仿宋" w:hAnsi="仿宋" w:eastAsia="仿宋" w:cs="仿宋"/>
          <w:sz w:val="24"/>
          <w:szCs w:val="24"/>
        </w:rPr>
        <w:t>采购内容详见采购文件第三章。</w:t>
      </w:r>
    </w:p>
    <w:p w14:paraId="576D012D">
      <w:pPr>
        <w:spacing w:line="360" w:lineRule="exact"/>
        <w:ind w:firstLine="479" w:firstLineChars="199"/>
        <w:rPr>
          <w:rFonts w:hint="eastAsia" w:ascii="仿宋" w:hAnsi="仿宋" w:eastAsia="仿宋" w:cs="仿宋"/>
          <w:b/>
          <w:sz w:val="24"/>
          <w:szCs w:val="24"/>
        </w:rPr>
      </w:pPr>
      <w:r>
        <w:rPr>
          <w:rFonts w:hint="eastAsia" w:ascii="仿宋" w:hAnsi="仿宋" w:eastAsia="仿宋" w:cs="仿宋"/>
          <w:b/>
          <w:sz w:val="24"/>
          <w:szCs w:val="24"/>
        </w:rPr>
        <w:t>二、合同金额</w:t>
      </w:r>
    </w:p>
    <w:p w14:paraId="55C86AC8">
      <w:pPr>
        <w:pStyle w:val="34"/>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本合同金额为人民币（大写）：</w:t>
      </w:r>
      <w:r>
        <w:rPr>
          <w:rFonts w:hint="eastAsia" w:ascii="仿宋" w:hAnsi="仿宋" w:eastAsia="仿宋" w:cs="仿宋"/>
          <w:sz w:val="24"/>
          <w:szCs w:val="24"/>
          <w:u w:val="single"/>
        </w:rPr>
        <w:t xml:space="preserve">               </w:t>
      </w:r>
      <w:r>
        <w:rPr>
          <w:rFonts w:hint="eastAsia" w:ascii="仿宋" w:hAnsi="仿宋" w:eastAsia="仿宋" w:cs="仿宋"/>
          <w:sz w:val="24"/>
          <w:szCs w:val="24"/>
        </w:rPr>
        <w:t>元</w:t>
      </w:r>
      <w:r>
        <w:rPr>
          <w:rFonts w:hint="eastAsia" w:ascii="仿宋" w:hAnsi="仿宋" w:eastAsia="仿宋" w:cs="仿宋"/>
          <w:sz w:val="24"/>
          <w:szCs w:val="24"/>
          <w:u w:val="single"/>
        </w:rPr>
        <w:t>整</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rPr>
        <w:t>元）。</w:t>
      </w:r>
    </w:p>
    <w:p w14:paraId="426DEBEC">
      <w:pPr>
        <w:spacing w:line="360" w:lineRule="exact"/>
        <w:ind w:firstLine="479" w:firstLineChars="199"/>
        <w:rPr>
          <w:rFonts w:hint="eastAsia" w:ascii="仿宋" w:hAnsi="仿宋" w:eastAsia="仿宋" w:cs="仿宋"/>
          <w:b/>
          <w:sz w:val="24"/>
          <w:szCs w:val="24"/>
        </w:rPr>
      </w:pPr>
      <w:r>
        <w:rPr>
          <w:rFonts w:hint="eastAsia" w:ascii="仿宋" w:hAnsi="仿宋" w:eastAsia="仿宋" w:cs="仿宋"/>
          <w:b/>
          <w:sz w:val="24"/>
          <w:szCs w:val="24"/>
        </w:rPr>
        <w:t>三、技术资料</w:t>
      </w:r>
    </w:p>
    <w:p w14:paraId="367DB742">
      <w:pPr>
        <w:pStyle w:val="34"/>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乙方应按采购文件规定的时间向甲方提供有关服务方案。</w:t>
      </w:r>
    </w:p>
    <w:p w14:paraId="169C1282">
      <w:pPr>
        <w:pStyle w:val="34"/>
        <w:snapToGrid w:val="0"/>
        <w:spacing w:line="36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四、知识产权</w:t>
      </w:r>
    </w:p>
    <w:p w14:paraId="16E5F4C1">
      <w:pPr>
        <w:pStyle w:val="34"/>
        <w:snapToGrid w:val="0"/>
        <w:spacing w:line="360" w:lineRule="exact"/>
        <w:ind w:firstLine="480" w:firstLineChars="200"/>
        <w:rPr>
          <w:rFonts w:hint="eastAsia" w:ascii="仿宋" w:hAnsi="仿宋" w:eastAsia="仿宋" w:cs="仿宋"/>
          <w:b/>
          <w:sz w:val="24"/>
          <w:szCs w:val="24"/>
        </w:rPr>
      </w:pPr>
      <w:r>
        <w:rPr>
          <w:rFonts w:hint="eastAsia" w:ascii="仿宋" w:hAnsi="仿宋" w:eastAsia="仿宋" w:cs="仿宋"/>
          <w:sz w:val="24"/>
          <w:szCs w:val="24"/>
        </w:rPr>
        <w:t>乙方应保证提供服务过程中不会侵犯任何第三方的知识产权。</w:t>
      </w:r>
    </w:p>
    <w:p w14:paraId="597F85E2">
      <w:pPr>
        <w:snapToGrid w:val="0"/>
        <w:spacing w:line="360" w:lineRule="exact"/>
        <w:ind w:firstLine="482" w:firstLineChars="200"/>
        <w:rPr>
          <w:rFonts w:hint="eastAsia" w:ascii="仿宋" w:hAnsi="仿宋" w:eastAsia="仿宋" w:cs="仿宋"/>
          <w:b/>
          <w:bCs/>
          <w:sz w:val="24"/>
          <w:szCs w:val="24"/>
        </w:rPr>
      </w:pPr>
      <w:r>
        <w:rPr>
          <w:rFonts w:hint="eastAsia" w:ascii="仿宋" w:hAnsi="仿宋" w:eastAsia="仿宋" w:cs="仿宋"/>
          <w:b/>
          <w:sz w:val="24"/>
          <w:szCs w:val="24"/>
        </w:rPr>
        <w:t>五、履约保证金</w:t>
      </w:r>
    </w:p>
    <w:p w14:paraId="02697CB2">
      <w:pPr>
        <w:pStyle w:val="34"/>
        <w:snapToGrid w:val="0"/>
        <w:spacing w:line="360" w:lineRule="exact"/>
        <w:ind w:firstLine="480" w:firstLineChars="200"/>
        <w:rPr>
          <w:rFonts w:hint="eastAsia" w:ascii="仿宋" w:hAnsi="仿宋" w:eastAsia="仿宋" w:cs="仿宋"/>
          <w:color w:val="000000"/>
          <w:sz w:val="24"/>
          <w:szCs w:val="24"/>
        </w:rPr>
      </w:pPr>
      <w:r>
        <w:rPr>
          <w:rFonts w:hint="eastAsia" w:ascii="仿宋" w:hAnsi="仿宋" w:eastAsia="仿宋" w:cs="仿宋"/>
          <w:sz w:val="24"/>
          <w:szCs w:val="24"/>
        </w:rPr>
        <w:t>乙方交纳人民币</w:t>
      </w:r>
      <w:r>
        <w:rPr>
          <w:rFonts w:hint="eastAsia" w:ascii="仿宋" w:hAnsi="仿宋" w:eastAsia="仿宋" w:cs="仿宋"/>
          <w:b/>
          <w:sz w:val="24"/>
          <w:szCs w:val="24"/>
          <w:u w:val="single"/>
        </w:rPr>
        <w:t xml:space="preserve">      </w:t>
      </w:r>
      <w:r>
        <w:rPr>
          <w:rFonts w:hint="eastAsia" w:ascii="仿宋" w:hAnsi="仿宋" w:eastAsia="仿宋" w:cs="仿宋"/>
          <w:sz w:val="24"/>
          <w:szCs w:val="24"/>
        </w:rPr>
        <w:t>元（合同金额的</w:t>
      </w:r>
      <w:r>
        <w:rPr>
          <w:rFonts w:hint="eastAsia" w:ascii="仿宋" w:hAnsi="仿宋" w:eastAsia="仿宋" w:cs="仿宋"/>
          <w:sz w:val="24"/>
          <w:szCs w:val="24"/>
          <w:lang w:val="en-US" w:eastAsia="zh-CN"/>
        </w:rPr>
        <w:t>1</w:t>
      </w:r>
      <w:r>
        <w:rPr>
          <w:rFonts w:hint="eastAsia" w:ascii="仿宋" w:hAnsi="仿宋" w:eastAsia="仿宋" w:cs="仿宋"/>
          <w:sz w:val="24"/>
          <w:szCs w:val="24"/>
        </w:rPr>
        <w:t>%）作为本合同的履约保证金</w:t>
      </w:r>
      <w:r>
        <w:rPr>
          <w:rFonts w:hint="eastAsia" w:ascii="仿宋" w:hAnsi="仿宋" w:eastAsia="仿宋" w:cs="仿宋"/>
          <w:sz w:val="24"/>
          <w:szCs w:val="24"/>
          <w:shd w:val="clear" w:color="auto" w:fill="FFFFFF"/>
        </w:rPr>
        <w:t>。</w:t>
      </w:r>
      <w:r>
        <w:rPr>
          <w:rFonts w:hint="eastAsia" w:ascii="仿宋" w:hAnsi="仿宋" w:eastAsia="仿宋" w:cs="仿宋"/>
          <w:color w:val="000000"/>
          <w:sz w:val="24"/>
          <w:szCs w:val="24"/>
        </w:rPr>
        <w:t>项目结束，无任何质量问题，无息退还。</w:t>
      </w:r>
    </w:p>
    <w:p w14:paraId="21415FDF">
      <w:pPr>
        <w:snapToGrid w:val="0"/>
        <w:spacing w:line="36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lang w:eastAsia="zh-CN"/>
        </w:rPr>
        <w:t>六</w:t>
      </w:r>
      <w:r>
        <w:rPr>
          <w:rFonts w:hint="eastAsia" w:ascii="仿宋" w:hAnsi="仿宋" w:eastAsia="仿宋" w:cs="仿宋"/>
          <w:b/>
          <w:sz w:val="24"/>
          <w:szCs w:val="24"/>
        </w:rPr>
        <w:t>、转包或分包</w:t>
      </w:r>
    </w:p>
    <w:p w14:paraId="5562CFD9">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1.本合同范围的服务，应由乙方直接服务，不得转让他人服务；</w:t>
      </w:r>
    </w:p>
    <w:p w14:paraId="27432367">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2.除非得到甲方的书面同意，乙方不得将本合同范围的服务全部或部分分包给他人供应；</w:t>
      </w:r>
    </w:p>
    <w:p w14:paraId="0F755B98">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3.如有转让和未经甲方同意的分包行为，甲方有权解除合同，没收履约保证金并追究乙方的违约责任。</w:t>
      </w:r>
    </w:p>
    <w:p w14:paraId="592BB8AD">
      <w:pPr>
        <w:snapToGrid w:val="0"/>
        <w:spacing w:line="36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lang w:eastAsia="zh-CN"/>
        </w:rPr>
        <w:t>七</w:t>
      </w:r>
      <w:r>
        <w:rPr>
          <w:rFonts w:hint="eastAsia" w:ascii="仿宋" w:hAnsi="仿宋" w:eastAsia="仿宋" w:cs="仿宋"/>
          <w:b/>
          <w:sz w:val="24"/>
          <w:szCs w:val="24"/>
        </w:rPr>
        <w:t>、服务质量保证期和服务质量保证金(选用)</w:t>
      </w:r>
    </w:p>
    <w:p w14:paraId="02C2D205">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1.服务质量保证期</w:t>
      </w:r>
      <w:r>
        <w:rPr>
          <w:rFonts w:hint="eastAsia" w:ascii="仿宋" w:hAnsi="仿宋" w:eastAsia="仿宋" w:cs="仿宋"/>
          <w:sz w:val="24"/>
          <w:szCs w:val="24"/>
          <w:u w:val="single"/>
        </w:rPr>
        <w:t xml:space="preserve"> /</w:t>
      </w:r>
      <w:r>
        <w:rPr>
          <w:rFonts w:hint="eastAsia" w:ascii="仿宋" w:hAnsi="仿宋" w:eastAsia="仿宋" w:cs="仿宋"/>
          <w:sz w:val="24"/>
          <w:szCs w:val="24"/>
        </w:rPr>
        <w:t>年。（自验收合格之日起计）</w:t>
      </w:r>
    </w:p>
    <w:p w14:paraId="6B3A1469">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2.服务质量保证金人民币</w:t>
      </w:r>
      <w:r>
        <w:rPr>
          <w:rFonts w:hint="eastAsia" w:ascii="仿宋" w:hAnsi="仿宋" w:eastAsia="仿宋" w:cs="仿宋"/>
          <w:sz w:val="24"/>
          <w:szCs w:val="24"/>
          <w:u w:val="single"/>
        </w:rPr>
        <w:t xml:space="preserve">  </w:t>
      </w:r>
      <w:r>
        <w:rPr>
          <w:rFonts w:hint="eastAsia" w:ascii="仿宋" w:hAnsi="仿宋" w:eastAsia="仿宋" w:cs="仿宋"/>
          <w:b/>
          <w:sz w:val="24"/>
          <w:szCs w:val="24"/>
          <w:u w:val="single"/>
        </w:rPr>
        <w:t xml:space="preserve"> /  </w:t>
      </w:r>
      <w:r>
        <w:rPr>
          <w:rFonts w:hint="eastAsia" w:ascii="仿宋" w:hAnsi="仿宋" w:eastAsia="仿宋" w:cs="仿宋"/>
          <w:sz w:val="24"/>
          <w:szCs w:val="24"/>
        </w:rPr>
        <w:t>元。</w:t>
      </w:r>
    </w:p>
    <w:p w14:paraId="516EFCA6">
      <w:pPr>
        <w:pStyle w:val="34"/>
        <w:snapToGrid w:val="0"/>
        <w:spacing w:line="360" w:lineRule="exact"/>
        <w:ind w:firstLine="482" w:firstLineChars="200"/>
        <w:rPr>
          <w:rFonts w:hint="eastAsia" w:ascii="仿宋" w:hAnsi="仿宋" w:eastAsia="仿宋" w:cs="仿宋"/>
          <w:b/>
          <w:color w:val="auto"/>
          <w:sz w:val="24"/>
          <w:szCs w:val="24"/>
        </w:rPr>
      </w:pPr>
      <w:r>
        <w:rPr>
          <w:rFonts w:hint="eastAsia" w:ascii="仿宋" w:hAnsi="仿宋" w:eastAsia="仿宋" w:cs="仿宋"/>
          <w:b/>
          <w:sz w:val="24"/>
          <w:szCs w:val="24"/>
          <w:lang w:eastAsia="zh-CN"/>
        </w:rPr>
        <w:t>八</w:t>
      </w:r>
      <w:r>
        <w:rPr>
          <w:rFonts w:hint="eastAsia" w:ascii="仿宋" w:hAnsi="仿宋" w:eastAsia="仿宋" w:cs="仿宋"/>
          <w:b/>
          <w:sz w:val="24"/>
          <w:szCs w:val="24"/>
        </w:rPr>
        <w:t>、合</w:t>
      </w:r>
      <w:r>
        <w:rPr>
          <w:rFonts w:hint="eastAsia" w:ascii="仿宋" w:hAnsi="仿宋" w:eastAsia="仿宋" w:cs="仿宋"/>
          <w:b/>
          <w:color w:val="auto"/>
          <w:sz w:val="24"/>
          <w:szCs w:val="24"/>
        </w:rPr>
        <w:t>同履行时间、履行方式及履行地点</w:t>
      </w:r>
    </w:p>
    <w:p w14:paraId="73FE45EF">
      <w:pPr>
        <w:pStyle w:val="34"/>
        <w:snapToGrid w:val="0"/>
        <w:spacing w:line="360" w:lineRule="exact"/>
        <w:ind w:firstLine="480" w:firstLineChars="200"/>
        <w:rPr>
          <w:rFonts w:hint="eastAsia" w:ascii="仿宋" w:hAnsi="仿宋" w:eastAsia="仿宋" w:cs="仿宋"/>
          <w:bCs/>
          <w:color w:val="auto"/>
          <w:sz w:val="24"/>
          <w:szCs w:val="24"/>
        </w:rPr>
      </w:pPr>
      <w:r>
        <w:rPr>
          <w:rFonts w:hint="eastAsia" w:ascii="仿宋" w:hAnsi="仿宋" w:eastAsia="仿宋" w:cs="仿宋"/>
          <w:bCs/>
          <w:color w:val="auto"/>
          <w:sz w:val="24"/>
          <w:szCs w:val="24"/>
        </w:rPr>
        <w:t>1.</w:t>
      </w:r>
      <w:r>
        <w:rPr>
          <w:rFonts w:hint="eastAsia" w:ascii="仿宋" w:hAnsi="仿宋" w:eastAsia="仿宋" w:cs="仿宋"/>
          <w:color w:val="auto"/>
          <w:sz w:val="24"/>
          <w:szCs w:val="24"/>
        </w:rPr>
        <w:t>履行时间</w:t>
      </w:r>
      <w:r>
        <w:rPr>
          <w:rFonts w:hint="eastAsia" w:ascii="仿宋" w:hAnsi="仿宋" w:eastAsia="仿宋" w:cs="仿宋"/>
          <w:bCs/>
          <w:color w:val="auto"/>
          <w:sz w:val="24"/>
          <w:szCs w:val="24"/>
        </w:rPr>
        <w:t>：</w:t>
      </w:r>
      <w:r>
        <w:rPr>
          <w:rFonts w:hint="eastAsia" w:ascii="仿宋" w:hAnsi="仿宋" w:eastAsia="仿宋" w:cs="仿宋"/>
          <w:color w:val="auto"/>
          <w:sz w:val="24"/>
          <w:szCs w:val="24"/>
        </w:rPr>
        <w:t>合同期</w:t>
      </w:r>
      <w:r>
        <w:rPr>
          <w:rFonts w:hint="eastAsia" w:ascii="仿宋" w:hAnsi="仿宋" w:eastAsia="仿宋" w:cs="仿宋"/>
          <w:color w:val="auto"/>
          <w:sz w:val="24"/>
          <w:szCs w:val="24"/>
          <w:lang w:val="en-US" w:eastAsia="zh-CN"/>
        </w:rPr>
        <w:t>六个月</w:t>
      </w:r>
      <w:r>
        <w:rPr>
          <w:rFonts w:hint="eastAsia" w:ascii="仿宋" w:hAnsi="仿宋" w:eastAsia="仿宋" w:cs="仿宋"/>
          <w:color w:val="auto"/>
          <w:sz w:val="24"/>
          <w:szCs w:val="24"/>
        </w:rPr>
        <w:t>，合同签订生效后起计算。</w:t>
      </w:r>
    </w:p>
    <w:p w14:paraId="4DA6F9CA">
      <w:pPr>
        <w:pStyle w:val="34"/>
        <w:snapToGrid w:val="0"/>
        <w:spacing w:line="360" w:lineRule="exact"/>
        <w:ind w:firstLine="480" w:firstLineChars="200"/>
        <w:rPr>
          <w:rFonts w:hint="eastAsia" w:ascii="仿宋" w:hAnsi="仿宋" w:eastAsia="仿宋" w:cs="仿宋"/>
          <w:bCs/>
          <w:color w:val="auto"/>
          <w:sz w:val="24"/>
          <w:szCs w:val="24"/>
          <w:u w:val="single"/>
        </w:rPr>
      </w:pPr>
      <w:r>
        <w:rPr>
          <w:rFonts w:hint="eastAsia" w:ascii="仿宋" w:hAnsi="仿宋" w:eastAsia="仿宋" w:cs="仿宋"/>
          <w:bCs/>
          <w:color w:val="auto"/>
          <w:sz w:val="24"/>
          <w:szCs w:val="24"/>
        </w:rPr>
        <w:t>2.</w:t>
      </w:r>
      <w:r>
        <w:rPr>
          <w:rFonts w:hint="eastAsia" w:ascii="仿宋" w:hAnsi="仿宋" w:eastAsia="仿宋" w:cs="仿宋"/>
          <w:color w:val="auto"/>
          <w:sz w:val="24"/>
          <w:szCs w:val="24"/>
        </w:rPr>
        <w:t>履行方式</w:t>
      </w:r>
      <w:r>
        <w:rPr>
          <w:rFonts w:hint="eastAsia" w:ascii="仿宋" w:hAnsi="仿宋" w:eastAsia="仿宋" w:cs="仿宋"/>
          <w:bCs/>
          <w:color w:val="auto"/>
          <w:sz w:val="24"/>
          <w:szCs w:val="24"/>
        </w:rPr>
        <w:t>：直接提供</w:t>
      </w:r>
      <w:r>
        <w:rPr>
          <w:rFonts w:hint="eastAsia" w:ascii="仿宋" w:hAnsi="仿宋" w:eastAsia="仿宋" w:cs="仿宋"/>
          <w:bCs/>
          <w:color w:val="auto"/>
          <w:sz w:val="24"/>
          <w:szCs w:val="24"/>
          <w:lang w:eastAsia="zh-CN"/>
        </w:rPr>
        <w:t>培训</w:t>
      </w:r>
      <w:r>
        <w:rPr>
          <w:rFonts w:hint="eastAsia" w:ascii="仿宋" w:hAnsi="仿宋" w:eastAsia="仿宋" w:cs="仿宋"/>
          <w:bCs/>
          <w:color w:val="auto"/>
          <w:sz w:val="24"/>
          <w:szCs w:val="24"/>
        </w:rPr>
        <w:t>服务。</w:t>
      </w:r>
    </w:p>
    <w:p w14:paraId="2D2FD988">
      <w:pPr>
        <w:pStyle w:val="34"/>
        <w:snapToGrid w:val="0"/>
        <w:spacing w:line="360" w:lineRule="exact"/>
        <w:ind w:firstLine="480" w:firstLineChars="200"/>
        <w:rPr>
          <w:rFonts w:hint="eastAsia" w:ascii="仿宋" w:hAnsi="仿宋" w:eastAsia="仿宋" w:cs="仿宋"/>
          <w:color w:val="auto"/>
          <w:sz w:val="24"/>
          <w:szCs w:val="24"/>
        </w:rPr>
      </w:pPr>
      <w:r>
        <w:rPr>
          <w:rFonts w:hint="eastAsia" w:ascii="仿宋" w:hAnsi="仿宋" w:eastAsia="仿宋" w:cs="仿宋"/>
          <w:bCs/>
          <w:color w:val="auto"/>
          <w:sz w:val="24"/>
          <w:szCs w:val="24"/>
        </w:rPr>
        <w:t>3.</w:t>
      </w:r>
      <w:r>
        <w:rPr>
          <w:rFonts w:hint="eastAsia" w:ascii="仿宋" w:hAnsi="仿宋" w:eastAsia="仿宋" w:cs="仿宋"/>
          <w:color w:val="auto"/>
          <w:sz w:val="24"/>
          <w:szCs w:val="24"/>
        </w:rPr>
        <w:t>履行地点</w:t>
      </w:r>
      <w:r>
        <w:rPr>
          <w:rFonts w:hint="eastAsia" w:ascii="仿宋" w:hAnsi="仿宋" w:eastAsia="仿宋" w:cs="仿宋"/>
          <w:bCs/>
          <w:color w:val="auto"/>
          <w:sz w:val="24"/>
          <w:szCs w:val="24"/>
        </w:rPr>
        <w:t>：</w:t>
      </w:r>
      <w:r>
        <w:rPr>
          <w:rFonts w:hint="eastAsia" w:ascii="仿宋" w:hAnsi="仿宋" w:eastAsia="仿宋" w:cs="仿宋"/>
          <w:color w:val="auto"/>
          <w:sz w:val="24"/>
          <w:szCs w:val="24"/>
          <w:lang w:eastAsia="zh-CN"/>
        </w:rPr>
        <w:t>江山市残疾人联合会</w:t>
      </w:r>
      <w:r>
        <w:rPr>
          <w:rFonts w:hint="eastAsia" w:ascii="仿宋" w:hAnsi="仿宋" w:eastAsia="仿宋" w:cs="仿宋"/>
          <w:color w:val="auto"/>
          <w:sz w:val="24"/>
          <w:szCs w:val="24"/>
        </w:rPr>
        <w:t>。</w:t>
      </w:r>
    </w:p>
    <w:p w14:paraId="45C5CDC0">
      <w:pPr>
        <w:pStyle w:val="34"/>
        <w:snapToGrid w:val="0"/>
        <w:spacing w:line="360" w:lineRule="exac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lang w:eastAsia="zh-CN"/>
        </w:rPr>
        <w:t>九</w:t>
      </w:r>
      <w:r>
        <w:rPr>
          <w:rFonts w:hint="eastAsia" w:ascii="仿宋" w:hAnsi="仿宋" w:eastAsia="仿宋" w:cs="仿宋"/>
          <w:b/>
          <w:color w:val="auto"/>
          <w:sz w:val="24"/>
          <w:szCs w:val="24"/>
        </w:rPr>
        <w:t>、款项支付</w:t>
      </w:r>
    </w:p>
    <w:p w14:paraId="78B1EBB5">
      <w:pPr>
        <w:pStyle w:val="23"/>
        <w:keepNext w:val="0"/>
        <w:keepLines w:val="0"/>
        <w:pageBreakBefore w:val="0"/>
        <w:widowControl w:val="0"/>
        <w:kinsoku/>
        <w:wordWrap/>
        <w:overflowPunct/>
        <w:topLinePunct w:val="0"/>
        <w:autoSpaceDE/>
        <w:autoSpaceDN/>
        <w:bidi w:val="0"/>
        <w:adjustRightInd/>
        <w:snapToGrid/>
        <w:spacing w:after="0" w:line="400" w:lineRule="exact"/>
        <w:ind w:left="0" w:leftChars="0" w:right="0" w:rightChars="0" w:firstLine="480" w:firstLineChars="200"/>
        <w:jc w:val="both"/>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rPr>
        <w:t>付款方式</w:t>
      </w:r>
      <w:r>
        <w:rPr>
          <w:rFonts w:hint="eastAsia" w:ascii="仿宋" w:hAnsi="仿宋" w:eastAsia="仿宋" w:cs="仿宋"/>
          <w:b/>
          <w:color w:val="auto"/>
          <w:sz w:val="24"/>
          <w:szCs w:val="24"/>
        </w:rPr>
        <w:t>:</w:t>
      </w:r>
      <w:r>
        <w:rPr>
          <w:rFonts w:hint="eastAsia" w:ascii="仿宋" w:hAnsi="仿宋" w:eastAsia="仿宋" w:cs="仿宋"/>
          <w:kern w:val="2"/>
          <w:sz w:val="24"/>
          <w:szCs w:val="24"/>
          <w:lang w:val="en-US" w:eastAsia="zh-CN" w:bidi="ar-SA"/>
        </w:rPr>
        <w:t>合同签订后，预支付本项目费用的40%；培训结束后，培训台账、残疾人满意度测评、残疾人培训获取的证书通过验收，支付本项目费用的60%。乙方必须提供等额有效的合法发票，款项均以银行转账的方式汇入乙方账户。</w:t>
      </w:r>
    </w:p>
    <w:p w14:paraId="3B3167C0">
      <w:pPr>
        <w:snapToGrid w:val="0"/>
        <w:spacing w:line="36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十、税费</w:t>
      </w:r>
    </w:p>
    <w:p w14:paraId="6873616D">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本合同执行中相关的一切税费均由乙方承担。</w:t>
      </w:r>
    </w:p>
    <w:p w14:paraId="70D90D11">
      <w:pPr>
        <w:pStyle w:val="34"/>
        <w:snapToGrid w:val="0"/>
        <w:spacing w:line="360" w:lineRule="exact"/>
        <w:ind w:firstLine="482" w:firstLineChars="200"/>
        <w:rPr>
          <w:rFonts w:hint="eastAsia" w:ascii="仿宋" w:hAnsi="仿宋" w:eastAsia="仿宋" w:cs="仿宋"/>
          <w:sz w:val="24"/>
          <w:szCs w:val="24"/>
        </w:rPr>
      </w:pPr>
      <w:r>
        <w:rPr>
          <w:rFonts w:hint="eastAsia" w:ascii="仿宋" w:hAnsi="仿宋" w:eastAsia="仿宋" w:cs="仿宋"/>
          <w:b/>
          <w:sz w:val="24"/>
          <w:szCs w:val="24"/>
        </w:rPr>
        <w:t>十</w:t>
      </w:r>
      <w:r>
        <w:rPr>
          <w:rFonts w:hint="eastAsia" w:ascii="仿宋" w:hAnsi="仿宋" w:eastAsia="仿宋" w:cs="仿宋"/>
          <w:b/>
          <w:sz w:val="24"/>
          <w:szCs w:val="24"/>
          <w:lang w:eastAsia="zh-CN"/>
        </w:rPr>
        <w:t>一</w:t>
      </w:r>
      <w:r>
        <w:rPr>
          <w:rFonts w:hint="eastAsia" w:ascii="仿宋" w:hAnsi="仿宋" w:eastAsia="仿宋" w:cs="仿宋"/>
          <w:b/>
          <w:sz w:val="24"/>
          <w:szCs w:val="24"/>
        </w:rPr>
        <w:t>、质量保证及后续服务</w:t>
      </w:r>
    </w:p>
    <w:p w14:paraId="1181AEE1">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1.乙方应按招标文件规定向甲方提供服务。</w:t>
      </w:r>
    </w:p>
    <w:p w14:paraId="7BD0B2FA">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2.乙方提供的服务成果在服务质量保证期内发生故障，乙方应负责免费提供后续服务。对达不到要求者，根据实际情况，经双方协商，可按以下办法处理：</w:t>
      </w:r>
    </w:p>
    <w:p w14:paraId="661D77BA">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⑴重做：由乙方承担所发生的全部费用。</w:t>
      </w:r>
    </w:p>
    <w:p w14:paraId="75F4E201">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⑵贬值处理：由甲乙双方合议定价。</w:t>
      </w:r>
    </w:p>
    <w:p w14:paraId="6087A3F7">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⑶解除合同。</w:t>
      </w:r>
    </w:p>
    <w:p w14:paraId="18DB51DD">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3.如在使用过程中发生问题，乙方在接到甲方通知后在</w:t>
      </w:r>
      <w:r>
        <w:rPr>
          <w:rFonts w:hint="eastAsia" w:ascii="仿宋" w:hAnsi="仿宋" w:eastAsia="仿宋" w:cs="仿宋"/>
          <w:sz w:val="24"/>
          <w:szCs w:val="24"/>
          <w:u w:val="single"/>
        </w:rPr>
        <w:t xml:space="preserve"> 1</w:t>
      </w:r>
      <w:r>
        <w:rPr>
          <w:rFonts w:hint="eastAsia" w:ascii="仿宋" w:hAnsi="仿宋" w:eastAsia="仿宋" w:cs="仿宋"/>
          <w:sz w:val="24"/>
          <w:szCs w:val="24"/>
        </w:rPr>
        <w:t>小时内对相关进行指导。</w:t>
      </w:r>
    </w:p>
    <w:p w14:paraId="0F3D2F47">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4.在服务质量保证期内，乙方应对出现的质量及安全问题负责处理解决并承担一切费用。</w:t>
      </w:r>
    </w:p>
    <w:p w14:paraId="4E7FB3F7">
      <w:pPr>
        <w:pStyle w:val="34"/>
        <w:snapToGrid w:val="0"/>
        <w:spacing w:line="36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十</w:t>
      </w:r>
      <w:r>
        <w:rPr>
          <w:rFonts w:hint="eastAsia" w:ascii="仿宋" w:hAnsi="仿宋" w:eastAsia="仿宋" w:cs="仿宋"/>
          <w:b/>
          <w:sz w:val="24"/>
          <w:szCs w:val="24"/>
          <w:lang w:eastAsia="zh-CN"/>
        </w:rPr>
        <w:t>二</w:t>
      </w:r>
      <w:r>
        <w:rPr>
          <w:rFonts w:hint="eastAsia" w:ascii="仿宋" w:hAnsi="仿宋" w:eastAsia="仿宋" w:cs="仿宋"/>
          <w:b/>
          <w:sz w:val="24"/>
          <w:szCs w:val="24"/>
        </w:rPr>
        <w:t>、违约责任</w:t>
      </w:r>
    </w:p>
    <w:p w14:paraId="1D66D71A">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1.甲方无正当理由拒绝接受服务的，甲方向乙方偿付合同款项百分之五作为违约金。</w:t>
      </w:r>
    </w:p>
    <w:p w14:paraId="7A603D90">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2.甲方无故逾期验收和办理款项支付手续的,甲方应按逾期付款总额每日万分之五向乙方支付违约金。</w:t>
      </w:r>
    </w:p>
    <w:p w14:paraId="70F855ED">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14:paraId="40C07027">
      <w:pPr>
        <w:pStyle w:val="34"/>
        <w:snapToGrid w:val="0"/>
        <w:spacing w:line="36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十</w:t>
      </w:r>
      <w:r>
        <w:rPr>
          <w:rFonts w:hint="eastAsia" w:ascii="仿宋" w:hAnsi="仿宋" w:eastAsia="仿宋" w:cs="仿宋"/>
          <w:b/>
          <w:sz w:val="24"/>
          <w:szCs w:val="24"/>
          <w:lang w:eastAsia="zh-CN"/>
        </w:rPr>
        <w:t>三</w:t>
      </w:r>
      <w:r>
        <w:rPr>
          <w:rFonts w:hint="eastAsia" w:ascii="仿宋" w:hAnsi="仿宋" w:eastAsia="仿宋" w:cs="仿宋"/>
          <w:b/>
          <w:sz w:val="24"/>
          <w:szCs w:val="24"/>
        </w:rPr>
        <w:t>、不可抗力事件处理</w:t>
      </w:r>
    </w:p>
    <w:p w14:paraId="64FEAE84">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1.在合同有效期内，任何一方因不可抗力事件导致不能履行合同，则合同履行期可延长，其延长期与不可抗力影响期相同。</w:t>
      </w:r>
    </w:p>
    <w:p w14:paraId="7648CD58">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2.不可抗力事件发生后，应立即通知对方，并寄送有关权威机构出具的证明。</w:t>
      </w:r>
    </w:p>
    <w:p w14:paraId="389F6D3B">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3.不可抗力事件延续120天以上，双方应通过友好协商，确定是否继续履行合同。</w:t>
      </w:r>
    </w:p>
    <w:p w14:paraId="2328BB83">
      <w:pPr>
        <w:pStyle w:val="34"/>
        <w:snapToGrid w:val="0"/>
        <w:spacing w:line="36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十</w:t>
      </w:r>
      <w:r>
        <w:rPr>
          <w:rFonts w:hint="eastAsia" w:ascii="仿宋" w:hAnsi="仿宋" w:eastAsia="仿宋" w:cs="仿宋"/>
          <w:b/>
          <w:sz w:val="24"/>
          <w:szCs w:val="24"/>
          <w:lang w:eastAsia="zh-CN"/>
        </w:rPr>
        <w:t>四</w:t>
      </w:r>
      <w:r>
        <w:rPr>
          <w:rFonts w:hint="eastAsia" w:ascii="仿宋" w:hAnsi="仿宋" w:eastAsia="仿宋" w:cs="仿宋"/>
          <w:b/>
          <w:sz w:val="24"/>
          <w:szCs w:val="24"/>
        </w:rPr>
        <w:t>、诉讼</w:t>
      </w:r>
    </w:p>
    <w:p w14:paraId="01D0D80B">
      <w:pPr>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双方在执行合同中所发生的一切争议，应通过协商解决。如协商不成，可向甲方所在地法院起诉。</w:t>
      </w:r>
    </w:p>
    <w:p w14:paraId="65D30199">
      <w:pPr>
        <w:pStyle w:val="34"/>
        <w:snapToGrid w:val="0"/>
        <w:spacing w:line="36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十</w:t>
      </w:r>
      <w:r>
        <w:rPr>
          <w:rFonts w:hint="eastAsia" w:ascii="仿宋" w:hAnsi="仿宋" w:eastAsia="仿宋" w:cs="仿宋"/>
          <w:b/>
          <w:sz w:val="24"/>
          <w:szCs w:val="24"/>
          <w:lang w:eastAsia="zh-CN"/>
        </w:rPr>
        <w:t>五</w:t>
      </w:r>
      <w:r>
        <w:rPr>
          <w:rFonts w:hint="eastAsia" w:ascii="仿宋" w:hAnsi="仿宋" w:eastAsia="仿宋" w:cs="仿宋"/>
          <w:b/>
          <w:sz w:val="24"/>
          <w:szCs w:val="24"/>
        </w:rPr>
        <w:t>、合同生效及其它</w:t>
      </w:r>
    </w:p>
    <w:p w14:paraId="36FFF8C6">
      <w:pPr>
        <w:pStyle w:val="34"/>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1.合同执行中涉及采购资金和采购内容修改或补充的，须经财政部门审批，并签书面补充协议报江山市财政局备案（合同备案前必须进行合同公示），方可作为主合同不可分割的一部分。</w:t>
      </w:r>
    </w:p>
    <w:p w14:paraId="690C6AFD">
      <w:pPr>
        <w:pStyle w:val="34"/>
        <w:snapToGrid w:val="0"/>
        <w:spacing w:line="3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2.本合同未尽事宜，遵照《合同法》有关条文执行。</w:t>
      </w:r>
    </w:p>
    <w:p w14:paraId="1B7C8617">
      <w:pPr>
        <w:pStyle w:val="34"/>
        <w:snapToGrid w:val="0"/>
        <w:spacing w:line="360" w:lineRule="exact"/>
        <w:ind w:firstLine="480" w:firstLineChars="200"/>
        <w:rPr>
          <w:rFonts w:hint="eastAsia" w:ascii="仿宋" w:hAnsi="仿宋" w:eastAsia="仿宋" w:cs="仿宋"/>
          <w:sz w:val="24"/>
          <w:szCs w:val="24"/>
        </w:rPr>
      </w:pPr>
      <w:r>
        <w:rPr>
          <w:rStyle w:val="642"/>
          <w:rFonts w:hint="eastAsia" w:ascii="仿宋" w:hAnsi="仿宋" w:eastAsia="仿宋" w:cs="仿宋"/>
          <w:sz w:val="24"/>
          <w:szCs w:val="24"/>
        </w:rPr>
        <w:t>3.</w:t>
      </w:r>
      <w:r>
        <w:rPr>
          <w:rFonts w:hint="eastAsia" w:ascii="仿宋" w:hAnsi="仿宋" w:eastAsia="仿宋" w:cs="仿宋"/>
          <w:sz w:val="24"/>
          <w:szCs w:val="24"/>
        </w:rPr>
        <w:t>本合同经甲方、乙方法定代表人或其委托人签字并加盖双方公章，经江山市政府采购中心鉴证、江山市财政局备案后生效。</w:t>
      </w:r>
    </w:p>
    <w:p w14:paraId="5097C671">
      <w:pPr>
        <w:spacing w:line="360" w:lineRule="exact"/>
        <w:ind w:firstLine="480" w:firstLineChars="200"/>
        <w:rPr>
          <w:rFonts w:hint="eastAsia" w:ascii="仿宋" w:hAnsi="仿宋" w:eastAsia="仿宋" w:cs="仿宋"/>
          <w:sz w:val="24"/>
          <w:lang w:val="zh-CN"/>
        </w:rPr>
      </w:pPr>
      <w:r>
        <w:rPr>
          <w:rFonts w:hint="eastAsia" w:ascii="仿宋" w:hAnsi="仿宋" w:eastAsia="仿宋" w:cs="仿宋"/>
          <w:sz w:val="24"/>
          <w:szCs w:val="24"/>
        </w:rPr>
        <w:t>4.</w:t>
      </w:r>
      <w:r>
        <w:rPr>
          <w:rStyle w:val="642"/>
          <w:rFonts w:hint="eastAsia" w:ascii="仿宋" w:hAnsi="仿宋" w:eastAsia="仿宋" w:cs="仿宋"/>
          <w:sz w:val="24"/>
          <w:szCs w:val="24"/>
        </w:rPr>
        <w:t>合同一式四份，甲、乙双方各执壹份，江山市财政局和江山市政府采购中心各执壹份。</w:t>
      </w:r>
    </w:p>
    <w:p w14:paraId="63096425">
      <w:pPr>
        <w:autoSpaceDE w:val="0"/>
        <w:autoSpaceDN w:val="0"/>
        <w:spacing w:line="560" w:lineRule="exact"/>
        <w:rPr>
          <w:rFonts w:hint="eastAsia"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14:paraId="0D38707D">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14:paraId="3F66EF76">
      <w:pPr>
        <w:autoSpaceDE w:val="0"/>
        <w:autoSpaceDN w:val="0"/>
        <w:spacing w:line="560" w:lineRule="exact"/>
        <w:rPr>
          <w:rFonts w:hint="eastAsia" w:ascii="仿宋" w:hAnsi="仿宋" w:eastAsia="仿宋" w:cs="仿宋"/>
          <w:sz w:val="24"/>
          <w:lang w:val="zh-CN"/>
        </w:rPr>
      </w:pPr>
    </w:p>
    <w:p w14:paraId="3313C9A9">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住所：                                   住所：</w:t>
      </w:r>
    </w:p>
    <w:p w14:paraId="1FA49516">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法定代表人或                             法定代表人或</w:t>
      </w:r>
    </w:p>
    <w:p w14:paraId="6A68486B">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 xml:space="preserve">授权代表（签字）：                       授权代表（签字）: </w:t>
      </w:r>
    </w:p>
    <w:p w14:paraId="73F1D45E">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联系人：                                 联系人：</w:t>
      </w:r>
    </w:p>
    <w:p w14:paraId="04DBB94C">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约定送达地址：                           约定送达地址：</w:t>
      </w:r>
    </w:p>
    <w:p w14:paraId="5A349B95">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邮政编码：                               邮政编码：</w:t>
      </w:r>
    </w:p>
    <w:p w14:paraId="021E80D7">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 xml:space="preserve">电话:                                    电话: </w:t>
      </w:r>
    </w:p>
    <w:p w14:paraId="2D559CAC">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传真:                                    传真:</w:t>
      </w:r>
    </w:p>
    <w:p w14:paraId="5D2B4C4B">
      <w:pPr>
        <w:autoSpaceDE w:val="0"/>
        <w:autoSpaceDN w:val="0"/>
        <w:spacing w:line="560" w:lineRule="exact"/>
        <w:rPr>
          <w:rFonts w:hint="eastAsia" w:ascii="仿宋" w:hAnsi="仿宋" w:eastAsia="仿宋" w:cs="仿宋"/>
          <w:sz w:val="24"/>
        </w:rPr>
      </w:pPr>
      <w:r>
        <w:rPr>
          <w:rFonts w:hint="eastAsia" w:ascii="仿宋" w:hAnsi="仿宋" w:eastAsia="仿宋" w:cs="仿宋"/>
          <w:sz w:val="24"/>
          <w:lang w:val="zh-CN"/>
        </w:rPr>
        <w:t>电子邮箱：                               电子邮箱：</w:t>
      </w:r>
    </w:p>
    <w:p w14:paraId="206C47FF">
      <w:pPr>
        <w:autoSpaceDE w:val="0"/>
        <w:autoSpaceDN w:val="0"/>
        <w:spacing w:line="560" w:lineRule="exact"/>
        <w:rPr>
          <w:rFonts w:hint="eastAsia" w:ascii="仿宋" w:hAnsi="仿宋" w:eastAsia="仿宋" w:cs="仿宋"/>
          <w:sz w:val="24"/>
        </w:rPr>
      </w:pPr>
      <w:r>
        <w:rPr>
          <w:rFonts w:hint="eastAsia" w:ascii="仿宋" w:hAnsi="仿宋" w:eastAsia="仿宋" w:cs="仿宋"/>
          <w:sz w:val="24"/>
        </w:rPr>
        <w:t xml:space="preserve">开户银行：                               开户银行： </w:t>
      </w:r>
    </w:p>
    <w:p w14:paraId="4340E5FF">
      <w:pPr>
        <w:autoSpaceDE w:val="0"/>
        <w:autoSpaceDN w:val="0"/>
        <w:spacing w:line="560" w:lineRule="exact"/>
        <w:rPr>
          <w:rFonts w:hint="eastAsia" w:ascii="仿宋" w:hAnsi="仿宋" w:eastAsia="仿宋" w:cs="仿宋"/>
          <w:sz w:val="24"/>
        </w:rPr>
      </w:pPr>
      <w:r>
        <w:rPr>
          <w:rFonts w:hint="eastAsia" w:ascii="仿宋" w:hAnsi="仿宋" w:eastAsia="仿宋" w:cs="仿宋"/>
          <w:sz w:val="24"/>
        </w:rPr>
        <w:t xml:space="preserve">开户名称：                               开户名称： </w:t>
      </w:r>
    </w:p>
    <w:p w14:paraId="2A66F7DB">
      <w:pPr>
        <w:autoSpaceDE w:val="0"/>
        <w:autoSpaceDN w:val="0"/>
        <w:spacing w:line="560" w:lineRule="exact"/>
        <w:rPr>
          <w:rFonts w:hint="eastAsia"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14:paraId="75CF2C08">
      <w:pPr>
        <w:widowControl/>
        <w:adjustRightInd/>
        <w:jc w:val="left"/>
        <w:rPr>
          <w:rFonts w:hint="eastAsia" w:ascii="仿宋" w:hAnsi="仿宋" w:eastAsia="仿宋" w:cs="仿宋"/>
          <w:b/>
          <w:sz w:val="24"/>
          <w:highlight w:val="none"/>
        </w:rPr>
      </w:pPr>
      <w:r>
        <w:rPr>
          <w:rFonts w:hint="eastAsia" w:ascii="仿宋" w:hAnsi="仿宋" w:eastAsia="仿宋" w:cs="仿宋"/>
          <w:b/>
          <w:highlight w:val="none"/>
        </w:rPr>
        <w:br w:type="page"/>
      </w:r>
    </w:p>
    <w:p w14:paraId="6DA5E5A2">
      <w:pPr>
        <w:pStyle w:val="283"/>
        <w:spacing w:line="560" w:lineRule="exact"/>
        <w:ind w:firstLine="482"/>
        <w:jc w:val="center"/>
        <w:rPr>
          <w:rFonts w:hint="eastAsia" w:ascii="仿宋" w:hAnsi="仿宋" w:eastAsia="仿宋" w:cs="仿宋"/>
          <w:b/>
          <w:szCs w:val="24"/>
          <w:highlight w:val="none"/>
        </w:rPr>
      </w:pPr>
      <w:r>
        <w:rPr>
          <w:rFonts w:hint="eastAsia" w:ascii="仿宋" w:hAnsi="仿宋" w:eastAsia="仿宋" w:cs="仿宋"/>
          <w:b/>
          <w:szCs w:val="24"/>
          <w:highlight w:val="none"/>
        </w:rPr>
        <w:t>第二部分 合同一般条款</w:t>
      </w:r>
    </w:p>
    <w:p w14:paraId="7864391B">
      <w:pPr>
        <w:spacing w:line="560" w:lineRule="exact"/>
        <w:ind w:firstLine="482" w:firstLineChars="200"/>
        <w:outlineLvl w:val="0"/>
        <w:rPr>
          <w:rFonts w:hint="eastAsia" w:ascii="仿宋" w:hAnsi="仿宋" w:eastAsia="仿宋" w:cs="仿宋"/>
          <w:b/>
          <w:sz w:val="24"/>
          <w:highlight w:val="none"/>
        </w:rPr>
      </w:pPr>
      <w:bookmarkStart w:id="441" w:name="_Toc14021"/>
      <w:bookmarkStart w:id="442" w:name="_Toc25079"/>
      <w:bookmarkStart w:id="443" w:name="_Toc31297"/>
      <w:bookmarkStart w:id="444" w:name="_Toc5228"/>
      <w:bookmarkStart w:id="445" w:name="_Toc19680"/>
      <w:r>
        <w:rPr>
          <w:rFonts w:hint="eastAsia" w:ascii="仿宋" w:hAnsi="仿宋" w:eastAsia="仿宋" w:cs="仿宋"/>
          <w:b/>
          <w:sz w:val="24"/>
          <w:highlight w:val="none"/>
        </w:rPr>
        <w:t>2.1 定义</w:t>
      </w:r>
      <w:bookmarkEnd w:id="441"/>
      <w:bookmarkEnd w:id="442"/>
      <w:bookmarkEnd w:id="443"/>
      <w:bookmarkEnd w:id="444"/>
      <w:bookmarkEnd w:id="445"/>
    </w:p>
    <w:p w14:paraId="12014387">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本合同中的下列词语应按以下内容进行解释：</w:t>
      </w:r>
    </w:p>
    <w:p w14:paraId="516E959F">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 “合同”系指采购人和中标或成交供应商签订的载明双方当事人所达成的协议，并包括所有的附件、附录和构成合同的其他文件。</w:t>
      </w:r>
    </w:p>
    <w:p w14:paraId="2B5639AB">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2.1.2 “合同价”系指根据合同约定，中标或成交供应商在完全履行合同义务后，采购人应支付给中标或成交供应商的价格。</w:t>
      </w:r>
    </w:p>
    <w:p w14:paraId="0090B9FE">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2.1.3 “服务”系指中标或成交供应商根据合同约定应向采购人履行的除货物和工程以外的其他政府采购对象，包括采购人自身需要的服务和向社会公众提供的公共服务。</w:t>
      </w:r>
    </w:p>
    <w:p w14:paraId="537932E7">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2.1.4 “甲方”系指与中标或成交供应商签署合同的采购人；采购人委托采购代理机构代表其与乙方签订合同的，采购人的授权委托书作为合同附件。</w:t>
      </w:r>
    </w:p>
    <w:p w14:paraId="57CE4EF8">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3A3BA441">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2.1.6 “现场”系指合同约定提供服务的地点。</w:t>
      </w:r>
    </w:p>
    <w:p w14:paraId="53176866">
      <w:pPr>
        <w:spacing w:line="560" w:lineRule="exact"/>
        <w:ind w:firstLine="482" w:firstLineChars="200"/>
        <w:outlineLvl w:val="0"/>
        <w:rPr>
          <w:rFonts w:hint="eastAsia" w:ascii="仿宋" w:hAnsi="仿宋" w:eastAsia="仿宋" w:cs="仿宋"/>
          <w:b/>
          <w:sz w:val="24"/>
          <w:highlight w:val="none"/>
        </w:rPr>
      </w:pPr>
      <w:bookmarkStart w:id="446" w:name="_Toc3769"/>
      <w:bookmarkStart w:id="447" w:name="_Toc23289"/>
      <w:bookmarkStart w:id="448" w:name="_Toc19539"/>
      <w:bookmarkStart w:id="449" w:name="_Toc31402"/>
      <w:bookmarkStart w:id="450" w:name="_Toc16752"/>
      <w:r>
        <w:rPr>
          <w:rFonts w:hint="eastAsia" w:ascii="仿宋" w:hAnsi="仿宋" w:eastAsia="仿宋" w:cs="仿宋"/>
          <w:b/>
          <w:sz w:val="24"/>
          <w:highlight w:val="none"/>
        </w:rPr>
        <w:t>2.2 技术规范</w:t>
      </w:r>
      <w:bookmarkEnd w:id="446"/>
      <w:bookmarkEnd w:id="447"/>
      <w:bookmarkEnd w:id="448"/>
      <w:bookmarkEnd w:id="449"/>
      <w:bookmarkEnd w:id="450"/>
    </w:p>
    <w:p w14:paraId="29539C00">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CC401F5">
      <w:pPr>
        <w:spacing w:line="560" w:lineRule="exact"/>
        <w:ind w:firstLine="482" w:firstLineChars="200"/>
        <w:outlineLvl w:val="0"/>
        <w:rPr>
          <w:rFonts w:hint="eastAsia" w:ascii="仿宋" w:hAnsi="仿宋" w:eastAsia="仿宋" w:cs="仿宋"/>
          <w:b/>
          <w:sz w:val="24"/>
          <w:highlight w:val="none"/>
        </w:rPr>
      </w:pPr>
      <w:bookmarkStart w:id="451" w:name="_Toc27945"/>
      <w:bookmarkStart w:id="452" w:name="_Toc12412"/>
      <w:bookmarkStart w:id="453" w:name="_Toc13673"/>
      <w:bookmarkStart w:id="454" w:name="_Toc4133"/>
      <w:bookmarkStart w:id="455" w:name="_Toc9161"/>
      <w:r>
        <w:rPr>
          <w:rFonts w:hint="eastAsia" w:ascii="仿宋" w:hAnsi="仿宋" w:eastAsia="仿宋" w:cs="仿宋"/>
          <w:b/>
          <w:sz w:val="24"/>
          <w:highlight w:val="none"/>
        </w:rPr>
        <w:t>2.3 知识产权</w:t>
      </w:r>
      <w:bookmarkEnd w:id="451"/>
      <w:bookmarkEnd w:id="452"/>
      <w:bookmarkEnd w:id="453"/>
      <w:bookmarkEnd w:id="454"/>
      <w:bookmarkEnd w:id="455"/>
    </w:p>
    <w:p w14:paraId="55708C0C">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4EC182E2">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2.3.2 合同涉及技术成果的归属和收益的分成办法的，详见</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3F57F716">
      <w:pPr>
        <w:spacing w:line="56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2.4 履约检查和问题反馈</w:t>
      </w:r>
    </w:p>
    <w:p w14:paraId="05249D92">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0AA209BC">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2.4.2 合同履行期间，甲方有权将履行过程中出现的问题反馈给乙方，双方当事人应以书面形式约定需要完善和改进的内容。</w:t>
      </w:r>
    </w:p>
    <w:p w14:paraId="6F68982C">
      <w:pPr>
        <w:spacing w:line="560" w:lineRule="exact"/>
        <w:ind w:firstLine="482" w:firstLineChars="200"/>
        <w:outlineLvl w:val="0"/>
        <w:rPr>
          <w:rFonts w:hint="eastAsia" w:ascii="仿宋" w:hAnsi="仿宋" w:eastAsia="仿宋" w:cs="仿宋"/>
          <w:b/>
          <w:sz w:val="24"/>
          <w:highlight w:val="none"/>
        </w:rPr>
      </w:pPr>
      <w:bookmarkStart w:id="456" w:name="_Toc31233"/>
      <w:bookmarkStart w:id="457" w:name="_Toc22011"/>
      <w:bookmarkStart w:id="458" w:name="_Toc32670"/>
      <w:bookmarkStart w:id="459" w:name="_Toc26555"/>
      <w:bookmarkStart w:id="460" w:name="_Toc15447"/>
      <w:r>
        <w:rPr>
          <w:rFonts w:hint="eastAsia" w:ascii="仿宋" w:hAnsi="仿宋" w:eastAsia="仿宋" w:cs="仿宋"/>
          <w:b/>
          <w:sz w:val="24"/>
          <w:highlight w:val="none"/>
        </w:rPr>
        <w:t>2.5 结算方式和付款条件</w:t>
      </w:r>
      <w:bookmarkEnd w:id="456"/>
      <w:bookmarkEnd w:id="457"/>
      <w:bookmarkEnd w:id="458"/>
      <w:bookmarkEnd w:id="459"/>
      <w:bookmarkEnd w:id="460"/>
    </w:p>
    <w:p w14:paraId="595F7119">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详见</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2649F1C1">
      <w:pPr>
        <w:spacing w:line="560" w:lineRule="exact"/>
        <w:ind w:firstLine="482" w:firstLineChars="200"/>
        <w:outlineLvl w:val="0"/>
        <w:rPr>
          <w:rFonts w:hint="eastAsia" w:ascii="仿宋" w:hAnsi="仿宋" w:eastAsia="仿宋" w:cs="仿宋"/>
          <w:b/>
          <w:sz w:val="24"/>
          <w:highlight w:val="none"/>
        </w:rPr>
      </w:pPr>
      <w:bookmarkStart w:id="461" w:name="_Toc18990"/>
      <w:bookmarkStart w:id="462" w:name="_Toc30507"/>
      <w:bookmarkStart w:id="463" w:name="_Toc13467"/>
      <w:bookmarkStart w:id="464" w:name="_Toc16163"/>
      <w:bookmarkStart w:id="465" w:name="_Toc13154"/>
      <w:r>
        <w:rPr>
          <w:rFonts w:hint="eastAsia" w:ascii="仿宋" w:hAnsi="仿宋" w:eastAsia="仿宋" w:cs="仿宋"/>
          <w:b/>
          <w:sz w:val="24"/>
          <w:highlight w:val="none"/>
        </w:rPr>
        <w:t>2.6 技术资料和保密义务</w:t>
      </w:r>
      <w:bookmarkEnd w:id="461"/>
      <w:bookmarkEnd w:id="462"/>
      <w:bookmarkEnd w:id="463"/>
      <w:bookmarkEnd w:id="464"/>
      <w:bookmarkEnd w:id="465"/>
    </w:p>
    <w:p w14:paraId="1E8ED6E0">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2.6.1 乙方有权依据合同约定和项目需要，向甲方了解有关情况，调阅有关资料等，甲方应予积极配合；</w:t>
      </w:r>
    </w:p>
    <w:p w14:paraId="020EBC34">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2.6.2 乙方有义务妥善保管和保护由甲方提供的前款信息和资料等；</w:t>
      </w:r>
    </w:p>
    <w:p w14:paraId="48640E38">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E2C632A">
      <w:pPr>
        <w:spacing w:line="560" w:lineRule="exact"/>
        <w:ind w:firstLine="482" w:firstLineChars="200"/>
        <w:outlineLvl w:val="0"/>
        <w:rPr>
          <w:rFonts w:hint="eastAsia" w:ascii="仿宋" w:hAnsi="仿宋" w:eastAsia="仿宋" w:cs="仿宋"/>
          <w:b/>
          <w:sz w:val="24"/>
          <w:highlight w:val="none"/>
        </w:rPr>
      </w:pPr>
      <w:bookmarkStart w:id="466" w:name="_Toc19069"/>
      <w:r>
        <w:rPr>
          <w:rFonts w:hint="eastAsia" w:ascii="仿宋" w:hAnsi="仿宋" w:eastAsia="仿宋" w:cs="仿宋"/>
          <w:b/>
          <w:sz w:val="24"/>
          <w:highlight w:val="none"/>
        </w:rPr>
        <w:t>2.7 质量保证</w:t>
      </w:r>
      <w:bookmarkEnd w:id="466"/>
    </w:p>
    <w:p w14:paraId="51C86C6C">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2.7.1 乙方应建立和完善履行合同的内部质量保证体系，并提供相关内部规章制度给甲方，以便甲方进行监督检查；</w:t>
      </w:r>
    </w:p>
    <w:p w14:paraId="26AF4A2C">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2.7.2 乙方应保证履行合同的人员数量和素质、软件和硬件设备的配置、场地、环境和设施等满足全面履行合同的要求，并应接受甲方的监督检查。</w:t>
      </w:r>
    </w:p>
    <w:p w14:paraId="21710250">
      <w:pPr>
        <w:spacing w:line="560" w:lineRule="exact"/>
        <w:ind w:firstLine="482" w:firstLineChars="200"/>
        <w:outlineLvl w:val="0"/>
        <w:rPr>
          <w:rFonts w:hint="eastAsia" w:ascii="仿宋" w:hAnsi="仿宋" w:eastAsia="仿宋" w:cs="仿宋"/>
          <w:b/>
          <w:sz w:val="24"/>
          <w:highlight w:val="none"/>
        </w:rPr>
      </w:pPr>
      <w:bookmarkStart w:id="467" w:name="_Toc22267"/>
      <w:r>
        <w:rPr>
          <w:rFonts w:hint="eastAsia" w:ascii="仿宋" w:hAnsi="仿宋" w:eastAsia="仿宋" w:cs="仿宋"/>
          <w:b/>
          <w:sz w:val="24"/>
          <w:highlight w:val="none"/>
        </w:rPr>
        <w:t>2.8 延迟履行</w:t>
      </w:r>
      <w:bookmarkEnd w:id="467"/>
    </w:p>
    <w:p w14:paraId="578F5AC1">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1403FF78">
      <w:pPr>
        <w:spacing w:line="560" w:lineRule="exact"/>
        <w:ind w:firstLine="482" w:firstLineChars="200"/>
        <w:outlineLvl w:val="0"/>
        <w:rPr>
          <w:rFonts w:hint="eastAsia" w:ascii="仿宋" w:hAnsi="仿宋" w:eastAsia="仿宋" w:cs="仿宋"/>
          <w:b/>
          <w:sz w:val="24"/>
          <w:highlight w:val="none"/>
        </w:rPr>
      </w:pPr>
      <w:bookmarkStart w:id="468" w:name="_Toc10611"/>
      <w:r>
        <w:rPr>
          <w:rFonts w:hint="eastAsia" w:ascii="仿宋" w:hAnsi="仿宋" w:eastAsia="仿宋" w:cs="仿宋"/>
          <w:b/>
          <w:sz w:val="24"/>
          <w:highlight w:val="none"/>
        </w:rPr>
        <w:t>2.9 合同变更</w:t>
      </w:r>
      <w:bookmarkEnd w:id="468"/>
    </w:p>
    <w:p w14:paraId="03A379DB">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合同继续履行将损害国家利益和社会公共利益的，双方当事人应当以书面形式变更合同。有过错的一方应当承担赔偿责任，双方当事人都有过错的，各自承担相应的责任。</w:t>
      </w:r>
    </w:p>
    <w:p w14:paraId="2A65A201">
      <w:pPr>
        <w:spacing w:line="560" w:lineRule="exact"/>
        <w:ind w:firstLine="482" w:firstLineChars="200"/>
        <w:outlineLvl w:val="0"/>
        <w:rPr>
          <w:rFonts w:hint="eastAsia" w:ascii="仿宋" w:hAnsi="仿宋" w:eastAsia="仿宋" w:cs="仿宋"/>
          <w:b/>
          <w:sz w:val="24"/>
          <w:highlight w:val="none"/>
        </w:rPr>
      </w:pPr>
      <w:bookmarkStart w:id="469" w:name="_Toc23368"/>
      <w:bookmarkStart w:id="470" w:name="_Toc21830"/>
      <w:bookmarkStart w:id="471" w:name="_Toc10663"/>
      <w:bookmarkStart w:id="472" w:name="_Toc26689"/>
      <w:bookmarkStart w:id="473" w:name="_Toc42"/>
      <w:r>
        <w:rPr>
          <w:rFonts w:hint="eastAsia" w:ascii="仿宋" w:hAnsi="仿宋" w:eastAsia="仿宋" w:cs="仿宋"/>
          <w:b/>
          <w:sz w:val="24"/>
          <w:highlight w:val="none"/>
        </w:rPr>
        <w:t>2.10 合同转让和分包</w:t>
      </w:r>
      <w:bookmarkEnd w:id="469"/>
      <w:bookmarkEnd w:id="470"/>
      <w:bookmarkEnd w:id="471"/>
      <w:bookmarkEnd w:id="472"/>
      <w:bookmarkEnd w:id="473"/>
    </w:p>
    <w:p w14:paraId="5F06CB6F">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717AA2B2">
      <w:pPr>
        <w:spacing w:line="560" w:lineRule="exact"/>
        <w:ind w:firstLine="482" w:firstLineChars="200"/>
        <w:outlineLvl w:val="0"/>
        <w:rPr>
          <w:rFonts w:hint="eastAsia" w:ascii="仿宋" w:hAnsi="仿宋" w:eastAsia="仿宋" w:cs="仿宋"/>
          <w:b/>
          <w:sz w:val="24"/>
          <w:highlight w:val="none"/>
        </w:rPr>
      </w:pPr>
      <w:bookmarkStart w:id="474" w:name="_Toc32494"/>
      <w:bookmarkStart w:id="475" w:name="_Toc26633"/>
      <w:bookmarkStart w:id="476" w:name="_Toc14371"/>
      <w:bookmarkStart w:id="477" w:name="_Toc4720"/>
      <w:bookmarkStart w:id="478" w:name="_Toc25571"/>
      <w:r>
        <w:rPr>
          <w:rFonts w:hint="eastAsia" w:ascii="仿宋" w:hAnsi="仿宋" w:eastAsia="仿宋" w:cs="仿宋"/>
          <w:b/>
          <w:sz w:val="24"/>
          <w:highlight w:val="none"/>
        </w:rPr>
        <w:t>2.11 不可抗力</w:t>
      </w:r>
      <w:bookmarkEnd w:id="474"/>
      <w:bookmarkEnd w:id="475"/>
      <w:bookmarkEnd w:id="476"/>
      <w:bookmarkEnd w:id="477"/>
      <w:bookmarkEnd w:id="478"/>
    </w:p>
    <w:p w14:paraId="70A277C9">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2.11.1如果任何一方遭遇法律规定的不可抗力，致使合同履行受阻时，履行合同的期限应予延长，延长的期限应相当于不可抗力所影响的时间；</w:t>
      </w:r>
    </w:p>
    <w:p w14:paraId="21F18B7D">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2.11.2 因不可抗力致使不能实现合同目的的，当事人可以解除合同；</w:t>
      </w:r>
    </w:p>
    <w:p w14:paraId="78BA2864">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2.11.3 因不可抗力致使合同有变更必要的，双方当事人应在</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约定时间内以书面形式变更合同；</w:t>
      </w:r>
    </w:p>
    <w:p w14:paraId="20DDFF0B">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2.11.4受不可抗力影响的一方在不可抗力发生后，应在</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约定时间内以书面形式通知对方当事人，并在</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约定时间内，将有关部门出具的证明文件送达对方当事人。</w:t>
      </w:r>
    </w:p>
    <w:p w14:paraId="65EA360E">
      <w:pPr>
        <w:spacing w:line="560" w:lineRule="exact"/>
        <w:ind w:firstLine="482" w:firstLineChars="200"/>
        <w:outlineLvl w:val="0"/>
        <w:rPr>
          <w:rFonts w:hint="eastAsia" w:ascii="仿宋" w:hAnsi="仿宋" w:eastAsia="仿宋" w:cs="仿宋"/>
          <w:b/>
          <w:sz w:val="24"/>
          <w:highlight w:val="none"/>
        </w:rPr>
      </w:pPr>
      <w:bookmarkStart w:id="479" w:name="_Toc24465"/>
      <w:bookmarkStart w:id="480" w:name="_Toc3638"/>
      <w:bookmarkStart w:id="481" w:name="_Toc25783"/>
      <w:bookmarkStart w:id="482" w:name="_Toc23854"/>
      <w:bookmarkStart w:id="483" w:name="_Toc14115"/>
      <w:r>
        <w:rPr>
          <w:rFonts w:hint="eastAsia" w:ascii="仿宋" w:hAnsi="仿宋" w:eastAsia="仿宋" w:cs="仿宋"/>
          <w:b/>
          <w:sz w:val="24"/>
          <w:highlight w:val="none"/>
        </w:rPr>
        <w:t>2.12 税费</w:t>
      </w:r>
      <w:bookmarkEnd w:id="479"/>
      <w:bookmarkEnd w:id="480"/>
      <w:bookmarkEnd w:id="481"/>
      <w:bookmarkEnd w:id="482"/>
      <w:bookmarkEnd w:id="483"/>
    </w:p>
    <w:p w14:paraId="16D91D2D">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与合同有关的一切税费，均按照中华人民共和国法律的相关规定缴纳。</w:t>
      </w:r>
    </w:p>
    <w:p w14:paraId="6920C552">
      <w:pPr>
        <w:spacing w:line="560" w:lineRule="exact"/>
        <w:ind w:firstLine="482" w:firstLineChars="200"/>
        <w:outlineLvl w:val="0"/>
        <w:rPr>
          <w:rFonts w:hint="eastAsia" w:ascii="仿宋" w:hAnsi="仿宋" w:eastAsia="仿宋" w:cs="仿宋"/>
          <w:b/>
          <w:sz w:val="24"/>
          <w:highlight w:val="none"/>
        </w:rPr>
      </w:pPr>
      <w:bookmarkStart w:id="484" w:name="_Toc14814"/>
      <w:bookmarkStart w:id="485" w:name="_Toc7315"/>
      <w:bookmarkStart w:id="486" w:name="_Toc26883"/>
      <w:bookmarkStart w:id="487" w:name="_Toc25525"/>
      <w:bookmarkStart w:id="488" w:name="_Toc30105"/>
      <w:r>
        <w:rPr>
          <w:rFonts w:hint="eastAsia" w:ascii="仿宋" w:hAnsi="仿宋" w:eastAsia="仿宋" w:cs="仿宋"/>
          <w:b/>
          <w:sz w:val="24"/>
          <w:highlight w:val="none"/>
        </w:rPr>
        <w:t>2.13 乙方破产</w:t>
      </w:r>
      <w:bookmarkEnd w:id="484"/>
      <w:bookmarkEnd w:id="485"/>
      <w:bookmarkEnd w:id="486"/>
      <w:bookmarkEnd w:id="487"/>
      <w:bookmarkEnd w:id="488"/>
    </w:p>
    <w:p w14:paraId="16DE12EC">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637CC80">
      <w:pPr>
        <w:spacing w:line="560" w:lineRule="exact"/>
        <w:ind w:firstLine="482" w:firstLineChars="200"/>
        <w:outlineLvl w:val="0"/>
        <w:rPr>
          <w:rFonts w:hint="eastAsia" w:ascii="仿宋" w:hAnsi="仿宋" w:eastAsia="仿宋" w:cs="仿宋"/>
          <w:b/>
          <w:sz w:val="24"/>
          <w:highlight w:val="none"/>
        </w:rPr>
      </w:pPr>
      <w:bookmarkStart w:id="489" w:name="_Toc23323"/>
      <w:bookmarkStart w:id="490" w:name="_Toc2016"/>
      <w:bookmarkStart w:id="491" w:name="_Toc1123"/>
      <w:r>
        <w:rPr>
          <w:rFonts w:hint="eastAsia" w:ascii="仿宋" w:hAnsi="仿宋" w:eastAsia="仿宋" w:cs="仿宋"/>
          <w:b/>
          <w:sz w:val="24"/>
          <w:highlight w:val="none"/>
        </w:rPr>
        <w:t>2.14 合同中止、终止</w:t>
      </w:r>
      <w:bookmarkEnd w:id="489"/>
      <w:bookmarkEnd w:id="490"/>
      <w:bookmarkEnd w:id="491"/>
    </w:p>
    <w:p w14:paraId="5675E329">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2.14.1 双方当事人不得擅自中止或者终止合同；</w:t>
      </w:r>
    </w:p>
    <w:p w14:paraId="387BEA20">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2.14.2合同继续履行将损害国家利益和社会公共利益的，双方当事人应当中止或者终止合同。有过错的一方应当承担赔偿责任，双方当事人都有过错的，各自承担相应的责任。</w:t>
      </w:r>
    </w:p>
    <w:p w14:paraId="05C2471A">
      <w:pPr>
        <w:spacing w:line="560" w:lineRule="exact"/>
        <w:ind w:firstLine="482" w:firstLineChars="200"/>
        <w:outlineLvl w:val="0"/>
        <w:rPr>
          <w:rFonts w:hint="eastAsia" w:ascii="仿宋" w:hAnsi="仿宋" w:eastAsia="仿宋" w:cs="仿宋"/>
          <w:b/>
          <w:sz w:val="24"/>
          <w:highlight w:val="none"/>
        </w:rPr>
      </w:pPr>
      <w:bookmarkStart w:id="492" w:name="_Toc1969"/>
      <w:bookmarkStart w:id="493" w:name="_Toc17363"/>
      <w:bookmarkStart w:id="494" w:name="_Toc14525"/>
      <w:r>
        <w:rPr>
          <w:rFonts w:hint="eastAsia" w:ascii="仿宋" w:hAnsi="仿宋" w:eastAsia="仿宋" w:cs="仿宋"/>
          <w:b/>
          <w:sz w:val="24"/>
          <w:highlight w:val="none"/>
        </w:rPr>
        <w:t>2.15 检验和验收</w:t>
      </w:r>
      <w:bookmarkEnd w:id="492"/>
      <w:bookmarkEnd w:id="493"/>
      <w:bookmarkEnd w:id="494"/>
    </w:p>
    <w:p w14:paraId="381CE232">
      <w:pPr>
        <w:tabs>
          <w:tab w:val="left" w:pos="360"/>
          <w:tab w:val="left" w:pos="540"/>
          <w:tab w:val="left" w:pos="1080"/>
        </w:tabs>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2.15.1 乙方按照</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的约定，定期提交服务报告，甲方按照</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的约定进行定期验收；</w:t>
      </w:r>
    </w:p>
    <w:p w14:paraId="421B6313">
      <w:pPr>
        <w:tabs>
          <w:tab w:val="left" w:pos="360"/>
          <w:tab w:val="left" w:pos="540"/>
          <w:tab w:val="left" w:pos="1080"/>
        </w:tabs>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55E0EE9">
      <w:pPr>
        <w:tabs>
          <w:tab w:val="left" w:pos="360"/>
          <w:tab w:val="left" w:pos="540"/>
          <w:tab w:val="left" w:pos="1080"/>
        </w:tabs>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2.15.3 检验和验收标准、程序等具体内容以及前述验收书的效力详见</w:t>
      </w:r>
      <w:r>
        <w:rPr>
          <w:rFonts w:hint="eastAsia" w:ascii="仿宋" w:hAnsi="仿宋" w:eastAsia="仿宋" w:cs="仿宋"/>
          <w:b/>
          <w:i/>
          <w:sz w:val="24"/>
          <w:highlight w:val="none"/>
          <w:u w:val="single"/>
        </w:rPr>
        <w:t>合同专用条款</w:t>
      </w:r>
      <w:r>
        <w:rPr>
          <w:rFonts w:hint="eastAsia" w:ascii="仿宋" w:hAnsi="仿宋" w:eastAsia="仿宋" w:cs="仿宋"/>
          <w:i/>
          <w:sz w:val="24"/>
          <w:highlight w:val="none"/>
        </w:rPr>
        <w:t>。</w:t>
      </w:r>
    </w:p>
    <w:p w14:paraId="6F87C00B">
      <w:pPr>
        <w:spacing w:line="560" w:lineRule="exact"/>
        <w:ind w:firstLine="482" w:firstLineChars="200"/>
        <w:outlineLvl w:val="0"/>
        <w:rPr>
          <w:rFonts w:hint="eastAsia" w:ascii="仿宋" w:hAnsi="仿宋" w:eastAsia="仿宋" w:cs="仿宋"/>
          <w:b/>
          <w:sz w:val="24"/>
          <w:highlight w:val="none"/>
        </w:rPr>
      </w:pPr>
      <w:bookmarkStart w:id="495" w:name="_Toc31892"/>
      <w:bookmarkStart w:id="496" w:name="_Toc9808"/>
      <w:bookmarkStart w:id="497" w:name="_Toc12666"/>
      <w:bookmarkStart w:id="498" w:name="_Toc25198"/>
      <w:bookmarkStart w:id="499" w:name="_Toc2308"/>
      <w:r>
        <w:rPr>
          <w:rFonts w:hint="eastAsia" w:ascii="仿宋" w:hAnsi="仿宋" w:eastAsia="仿宋" w:cs="仿宋"/>
          <w:b/>
          <w:sz w:val="24"/>
          <w:highlight w:val="none"/>
        </w:rPr>
        <w:t>2.16 通知和送达</w:t>
      </w:r>
      <w:bookmarkEnd w:id="495"/>
      <w:bookmarkEnd w:id="496"/>
      <w:bookmarkEnd w:id="497"/>
      <w:bookmarkEnd w:id="498"/>
      <w:bookmarkEnd w:id="499"/>
    </w:p>
    <w:p w14:paraId="3ACD279B">
      <w:pPr>
        <w:spacing w:line="560" w:lineRule="exact"/>
        <w:ind w:firstLine="480" w:firstLineChars="200"/>
        <w:rPr>
          <w:rFonts w:hint="eastAsia" w:ascii="仿宋" w:hAnsi="仿宋" w:eastAsia="仿宋" w:cs="仿宋"/>
          <w:sz w:val="24"/>
          <w:highlight w:val="none"/>
        </w:rPr>
      </w:pPr>
      <w:bookmarkStart w:id="500" w:name="_Toc27674"/>
      <w:bookmarkStart w:id="501" w:name="_Toc18401"/>
      <w:r>
        <w:rPr>
          <w:rFonts w:hint="eastAsia" w:ascii="仿宋" w:hAnsi="仿宋" w:eastAsia="仿宋" w:cs="仿宋"/>
          <w:sz w:val="24"/>
          <w:highlight w:val="none"/>
        </w:rPr>
        <w:t xml:space="preserve">2.17.1任何一方因履行合同而以合同第一部分尾部所列明的传真或电子邮件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发出的所有通知、文件、材料，均视为已向对方当事人送达；任何一方变更上述送达方式或者地址的，应于</w:t>
      </w:r>
      <w:r>
        <w:rPr>
          <w:rFonts w:hint="eastAsia" w:ascii="仿宋" w:hAnsi="仿宋" w:eastAsia="仿宋" w:cs="仿宋"/>
          <w:sz w:val="24"/>
          <w:highlight w:val="none"/>
          <w:u w:val="single"/>
        </w:rPr>
        <w:t>3</w:t>
      </w:r>
      <w:r>
        <w:rPr>
          <w:rFonts w:hint="eastAsia" w:ascii="仿宋" w:hAnsi="仿宋" w:eastAsia="仿宋" w:cs="仿宋"/>
          <w:sz w:val="24"/>
          <w:highlight w:val="none"/>
        </w:rPr>
        <w:t>个工作日内书面通知对方当事人，在对方当事人收到有关变更通知之前，变更前的约定送达方式或者地址仍视为有效。</w:t>
      </w:r>
    </w:p>
    <w:p w14:paraId="39123A60">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00"/>
      <w:bookmarkEnd w:id="501"/>
    </w:p>
    <w:p w14:paraId="159A2E0F">
      <w:pPr>
        <w:spacing w:line="560" w:lineRule="exact"/>
        <w:ind w:firstLine="482" w:firstLineChars="200"/>
        <w:outlineLvl w:val="0"/>
        <w:rPr>
          <w:rFonts w:hint="eastAsia" w:ascii="仿宋" w:hAnsi="仿宋" w:eastAsia="仿宋" w:cs="仿宋"/>
          <w:b/>
          <w:sz w:val="24"/>
          <w:highlight w:val="none"/>
        </w:rPr>
      </w:pPr>
      <w:bookmarkStart w:id="502" w:name="_Toc27644"/>
      <w:bookmarkStart w:id="503" w:name="_Toc20808"/>
      <w:bookmarkStart w:id="504" w:name="_Toc5063"/>
      <w:bookmarkStart w:id="505" w:name="_Toc12254"/>
      <w:bookmarkStart w:id="506" w:name="_Toc28906"/>
      <w:r>
        <w:rPr>
          <w:rFonts w:hint="eastAsia" w:ascii="仿宋" w:hAnsi="仿宋" w:eastAsia="仿宋" w:cs="仿宋"/>
          <w:b/>
          <w:sz w:val="24"/>
          <w:highlight w:val="none"/>
        </w:rPr>
        <w:t>2.17 合同使用的文字和适用的法律</w:t>
      </w:r>
      <w:bookmarkEnd w:id="502"/>
      <w:bookmarkEnd w:id="503"/>
      <w:bookmarkEnd w:id="504"/>
      <w:bookmarkEnd w:id="505"/>
      <w:bookmarkEnd w:id="506"/>
    </w:p>
    <w:p w14:paraId="35C80629">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2.17.1 合同使用汉语书就、变更和解释；</w:t>
      </w:r>
    </w:p>
    <w:p w14:paraId="5C515E42">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2.17.2 合同适用中华人民共和国法律。</w:t>
      </w:r>
    </w:p>
    <w:p w14:paraId="191D03CA">
      <w:pPr>
        <w:spacing w:line="560" w:lineRule="exact"/>
        <w:ind w:firstLine="482" w:firstLineChars="200"/>
        <w:outlineLvl w:val="0"/>
        <w:rPr>
          <w:rFonts w:hint="eastAsia" w:ascii="仿宋" w:hAnsi="仿宋" w:eastAsia="仿宋" w:cs="仿宋"/>
          <w:b/>
          <w:sz w:val="24"/>
          <w:highlight w:val="none"/>
        </w:rPr>
      </w:pPr>
      <w:r>
        <w:rPr>
          <w:rFonts w:hint="eastAsia" w:ascii="仿宋" w:hAnsi="仿宋" w:eastAsia="仿宋" w:cs="仿宋"/>
          <w:b/>
          <w:sz w:val="24"/>
          <w:highlight w:val="none"/>
        </w:rPr>
        <w:t>2.18 计量单位</w:t>
      </w:r>
    </w:p>
    <w:p w14:paraId="0AA933E8">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除技术规范中另有规定外,合同的计量单位均使用国家法定计量单位。</w:t>
      </w:r>
    </w:p>
    <w:p w14:paraId="342CF873">
      <w:pPr>
        <w:spacing w:line="56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2.19合同份数</w:t>
      </w:r>
    </w:p>
    <w:p w14:paraId="2776ECE3">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合同份数按</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规定，每份均具有同等法律效力。</w:t>
      </w:r>
    </w:p>
    <w:p w14:paraId="238EA4FA">
      <w:pPr>
        <w:spacing w:line="360" w:lineRule="auto"/>
        <w:jc w:val="center"/>
        <w:outlineLvl w:val="0"/>
        <w:rPr>
          <w:rFonts w:hint="eastAsia" w:ascii="仿宋" w:hAnsi="仿宋" w:eastAsia="仿宋" w:cs="仿宋"/>
          <w:b/>
          <w:sz w:val="24"/>
          <w:highlight w:val="none"/>
        </w:rPr>
      </w:pPr>
      <w:r>
        <w:rPr>
          <w:rFonts w:hint="eastAsia" w:ascii="仿宋" w:hAnsi="仿宋" w:eastAsia="仿宋" w:cs="仿宋"/>
          <w:kern w:val="0"/>
          <w:highlight w:val="none"/>
        </w:rPr>
        <w:br w:type="page"/>
      </w:r>
      <w:r>
        <w:rPr>
          <w:rFonts w:hint="eastAsia" w:ascii="仿宋" w:hAnsi="仿宋" w:eastAsia="仿宋" w:cs="仿宋"/>
          <w:b/>
          <w:sz w:val="24"/>
          <w:highlight w:val="none"/>
        </w:rPr>
        <w:t xml:space="preserve"> 第三部分  合同专用条款</w:t>
      </w:r>
    </w:p>
    <w:p w14:paraId="01427B4C">
      <w:pPr>
        <w:spacing w:line="560" w:lineRule="exact"/>
        <w:ind w:left="-420" w:leftChars="-200" w:right="-420" w:rightChars="-200" w:firstLine="480" w:firstLineChars="200"/>
        <w:rPr>
          <w:rFonts w:hint="eastAsia" w:ascii="仿宋" w:hAnsi="仿宋" w:eastAsia="仿宋" w:cs="仿宋"/>
          <w:highlight w:val="none"/>
        </w:rPr>
      </w:pPr>
      <w:r>
        <w:rPr>
          <w:rFonts w:hint="eastAsia" w:ascii="仿宋" w:hAnsi="仿宋" w:eastAsia="仿宋" w:cs="仿宋"/>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1"/>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3B8A04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7290FD18">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条款号</w:t>
            </w:r>
          </w:p>
        </w:tc>
        <w:tc>
          <w:tcPr>
            <w:tcW w:w="8149" w:type="dxa"/>
            <w:vAlign w:val="center"/>
          </w:tcPr>
          <w:p w14:paraId="73E13A75">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约定内容</w:t>
            </w:r>
          </w:p>
        </w:tc>
      </w:tr>
      <w:tr w14:paraId="507065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4BF1A62">
            <w:pPr>
              <w:spacing w:line="360" w:lineRule="auto"/>
              <w:rPr>
                <w:rFonts w:hint="eastAsia" w:ascii="仿宋" w:hAnsi="仿宋" w:eastAsia="仿宋" w:cs="仿宋"/>
                <w:sz w:val="24"/>
                <w:highlight w:val="none"/>
              </w:rPr>
            </w:pPr>
            <w:r>
              <w:rPr>
                <w:rFonts w:hint="eastAsia" w:ascii="仿宋" w:hAnsi="仿宋" w:eastAsia="仿宋" w:cs="仿宋"/>
                <w:sz w:val="24"/>
                <w:highlight w:val="none"/>
              </w:rPr>
              <w:t>1.3.2</w:t>
            </w:r>
          </w:p>
        </w:tc>
        <w:tc>
          <w:tcPr>
            <w:tcW w:w="8149" w:type="dxa"/>
            <w:vAlign w:val="center"/>
          </w:tcPr>
          <w:p w14:paraId="3BEC22CC">
            <w:pPr>
              <w:spacing w:line="360" w:lineRule="auto"/>
              <w:rPr>
                <w:rFonts w:hint="eastAsia" w:ascii="仿宋" w:hAnsi="仿宋" w:eastAsia="仿宋" w:cs="仿宋"/>
                <w:sz w:val="24"/>
                <w:highlight w:val="none"/>
              </w:rPr>
            </w:pPr>
          </w:p>
        </w:tc>
      </w:tr>
      <w:tr w14:paraId="50246E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C573994">
            <w:pPr>
              <w:spacing w:line="360" w:lineRule="auto"/>
              <w:rPr>
                <w:rFonts w:hint="eastAsia" w:ascii="仿宋" w:hAnsi="仿宋" w:eastAsia="仿宋" w:cs="仿宋"/>
                <w:sz w:val="24"/>
                <w:highlight w:val="none"/>
              </w:rPr>
            </w:pPr>
            <w:r>
              <w:rPr>
                <w:rFonts w:hint="eastAsia" w:ascii="仿宋" w:hAnsi="仿宋" w:eastAsia="仿宋" w:cs="仿宋"/>
                <w:sz w:val="24"/>
                <w:highlight w:val="none"/>
              </w:rPr>
              <w:t>1.4.2</w:t>
            </w:r>
          </w:p>
        </w:tc>
        <w:tc>
          <w:tcPr>
            <w:tcW w:w="8149" w:type="dxa"/>
            <w:vAlign w:val="center"/>
          </w:tcPr>
          <w:p w14:paraId="3E2EA760">
            <w:pPr>
              <w:spacing w:line="360" w:lineRule="auto"/>
              <w:rPr>
                <w:rFonts w:hint="eastAsia" w:ascii="仿宋" w:hAnsi="仿宋" w:eastAsia="仿宋" w:cs="仿宋"/>
                <w:sz w:val="24"/>
                <w:highlight w:val="none"/>
              </w:rPr>
            </w:pPr>
          </w:p>
        </w:tc>
      </w:tr>
      <w:tr w14:paraId="2C4FF0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9CC4B3D">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1.5.1 </w:t>
            </w:r>
          </w:p>
        </w:tc>
        <w:tc>
          <w:tcPr>
            <w:tcW w:w="8149" w:type="dxa"/>
            <w:vAlign w:val="center"/>
          </w:tcPr>
          <w:p w14:paraId="7D86BB8C">
            <w:pPr>
              <w:spacing w:line="360" w:lineRule="auto"/>
              <w:rPr>
                <w:rFonts w:hint="eastAsia" w:ascii="仿宋" w:hAnsi="仿宋" w:eastAsia="仿宋" w:cs="仿宋"/>
                <w:sz w:val="24"/>
                <w:highlight w:val="none"/>
              </w:rPr>
            </w:pPr>
          </w:p>
        </w:tc>
      </w:tr>
      <w:tr w14:paraId="23A96C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DDFD1D6">
            <w:pPr>
              <w:spacing w:line="360" w:lineRule="auto"/>
              <w:rPr>
                <w:rFonts w:hint="eastAsia" w:ascii="仿宋" w:hAnsi="仿宋" w:eastAsia="仿宋" w:cs="仿宋"/>
                <w:sz w:val="24"/>
                <w:highlight w:val="none"/>
              </w:rPr>
            </w:pPr>
            <w:r>
              <w:rPr>
                <w:rFonts w:hint="eastAsia" w:ascii="仿宋" w:hAnsi="仿宋" w:eastAsia="仿宋" w:cs="仿宋"/>
                <w:sz w:val="24"/>
                <w:highlight w:val="none"/>
              </w:rPr>
              <w:t>1.5.2</w:t>
            </w:r>
          </w:p>
        </w:tc>
        <w:tc>
          <w:tcPr>
            <w:tcW w:w="8149" w:type="dxa"/>
            <w:vAlign w:val="center"/>
          </w:tcPr>
          <w:p w14:paraId="77E579E9">
            <w:pPr>
              <w:spacing w:line="360" w:lineRule="auto"/>
              <w:rPr>
                <w:rFonts w:hint="eastAsia" w:ascii="仿宋" w:hAnsi="仿宋" w:eastAsia="仿宋" w:cs="仿宋"/>
                <w:sz w:val="24"/>
                <w:highlight w:val="none"/>
              </w:rPr>
            </w:pPr>
          </w:p>
        </w:tc>
      </w:tr>
      <w:tr w14:paraId="483425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5B54C58">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1.5.3 </w:t>
            </w:r>
          </w:p>
        </w:tc>
        <w:tc>
          <w:tcPr>
            <w:tcW w:w="8149" w:type="dxa"/>
            <w:vAlign w:val="center"/>
          </w:tcPr>
          <w:p w14:paraId="3D5C7607">
            <w:pPr>
              <w:spacing w:line="360" w:lineRule="auto"/>
              <w:rPr>
                <w:rFonts w:hint="eastAsia" w:ascii="仿宋" w:hAnsi="仿宋" w:eastAsia="仿宋" w:cs="仿宋"/>
                <w:sz w:val="24"/>
                <w:highlight w:val="none"/>
              </w:rPr>
            </w:pPr>
          </w:p>
        </w:tc>
      </w:tr>
      <w:tr w14:paraId="32C1AF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92A4563">
            <w:pPr>
              <w:spacing w:line="360" w:lineRule="auto"/>
              <w:rPr>
                <w:rFonts w:hint="eastAsia" w:ascii="仿宋" w:hAnsi="仿宋" w:eastAsia="仿宋" w:cs="仿宋"/>
                <w:sz w:val="24"/>
                <w:highlight w:val="none"/>
              </w:rPr>
            </w:pPr>
            <w:r>
              <w:rPr>
                <w:rFonts w:hint="eastAsia" w:ascii="仿宋" w:hAnsi="仿宋" w:eastAsia="仿宋" w:cs="仿宋"/>
                <w:sz w:val="24"/>
                <w:highlight w:val="none"/>
              </w:rPr>
              <w:t>1.6.2</w:t>
            </w:r>
          </w:p>
        </w:tc>
        <w:tc>
          <w:tcPr>
            <w:tcW w:w="8149" w:type="dxa"/>
            <w:vAlign w:val="center"/>
          </w:tcPr>
          <w:p w14:paraId="57F7F147">
            <w:pPr>
              <w:spacing w:line="360" w:lineRule="auto"/>
              <w:rPr>
                <w:rFonts w:hint="eastAsia" w:ascii="仿宋" w:hAnsi="仿宋" w:eastAsia="仿宋" w:cs="仿宋"/>
                <w:sz w:val="24"/>
                <w:highlight w:val="none"/>
              </w:rPr>
            </w:pPr>
          </w:p>
        </w:tc>
      </w:tr>
      <w:tr w14:paraId="5DDE06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4E18053">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1.7.1</w:t>
            </w:r>
          </w:p>
        </w:tc>
        <w:tc>
          <w:tcPr>
            <w:tcW w:w="8149" w:type="dxa"/>
            <w:vAlign w:val="center"/>
          </w:tcPr>
          <w:p w14:paraId="674659DC">
            <w:pPr>
              <w:spacing w:line="360" w:lineRule="auto"/>
              <w:rPr>
                <w:rFonts w:hint="eastAsia" w:ascii="仿宋" w:hAnsi="仿宋" w:eastAsia="仿宋" w:cs="仿宋"/>
                <w:sz w:val="24"/>
                <w:highlight w:val="none"/>
              </w:rPr>
            </w:pPr>
          </w:p>
        </w:tc>
      </w:tr>
      <w:tr w14:paraId="41056C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8930E01">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1.7.2</w:t>
            </w:r>
          </w:p>
        </w:tc>
        <w:tc>
          <w:tcPr>
            <w:tcW w:w="8149" w:type="dxa"/>
            <w:vAlign w:val="center"/>
          </w:tcPr>
          <w:p w14:paraId="75C9A456">
            <w:pPr>
              <w:spacing w:line="360" w:lineRule="auto"/>
              <w:rPr>
                <w:rFonts w:hint="eastAsia" w:ascii="仿宋" w:hAnsi="仿宋" w:eastAsia="仿宋" w:cs="仿宋"/>
                <w:sz w:val="24"/>
                <w:highlight w:val="none"/>
              </w:rPr>
            </w:pPr>
          </w:p>
        </w:tc>
      </w:tr>
      <w:tr w14:paraId="6BDF26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E0B7542">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1.7.3</w:t>
            </w:r>
          </w:p>
        </w:tc>
        <w:tc>
          <w:tcPr>
            <w:tcW w:w="8149" w:type="dxa"/>
            <w:vAlign w:val="center"/>
          </w:tcPr>
          <w:p w14:paraId="4519A6B0">
            <w:pPr>
              <w:spacing w:line="360" w:lineRule="auto"/>
              <w:rPr>
                <w:rFonts w:hint="eastAsia" w:ascii="仿宋" w:hAnsi="仿宋" w:eastAsia="仿宋" w:cs="仿宋"/>
                <w:sz w:val="24"/>
                <w:highlight w:val="none"/>
              </w:rPr>
            </w:pPr>
          </w:p>
        </w:tc>
      </w:tr>
      <w:tr w14:paraId="3E3A91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75BBC09">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1.7.4.1</w:t>
            </w:r>
          </w:p>
        </w:tc>
        <w:tc>
          <w:tcPr>
            <w:tcW w:w="8149" w:type="dxa"/>
            <w:vAlign w:val="center"/>
          </w:tcPr>
          <w:p w14:paraId="45500934">
            <w:pPr>
              <w:spacing w:line="360" w:lineRule="auto"/>
              <w:rPr>
                <w:rFonts w:hint="eastAsia" w:ascii="仿宋" w:hAnsi="仿宋" w:eastAsia="仿宋" w:cs="仿宋"/>
                <w:sz w:val="24"/>
                <w:highlight w:val="none"/>
              </w:rPr>
            </w:pPr>
          </w:p>
        </w:tc>
      </w:tr>
      <w:tr w14:paraId="5F5582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CB8B338">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1.7.4.2</w:t>
            </w:r>
          </w:p>
        </w:tc>
        <w:tc>
          <w:tcPr>
            <w:tcW w:w="8149" w:type="dxa"/>
            <w:vAlign w:val="center"/>
          </w:tcPr>
          <w:p w14:paraId="2D7E590E">
            <w:pPr>
              <w:spacing w:line="360" w:lineRule="auto"/>
              <w:rPr>
                <w:rFonts w:hint="eastAsia" w:ascii="仿宋" w:hAnsi="仿宋" w:eastAsia="仿宋" w:cs="仿宋"/>
                <w:sz w:val="24"/>
                <w:highlight w:val="none"/>
              </w:rPr>
            </w:pPr>
          </w:p>
        </w:tc>
      </w:tr>
      <w:tr w14:paraId="42AC27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CCFDA6C">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1.7.4.3</w:t>
            </w:r>
          </w:p>
        </w:tc>
        <w:tc>
          <w:tcPr>
            <w:tcW w:w="8149" w:type="dxa"/>
            <w:vAlign w:val="center"/>
          </w:tcPr>
          <w:p w14:paraId="508A60A1">
            <w:pPr>
              <w:spacing w:line="360" w:lineRule="auto"/>
              <w:rPr>
                <w:rFonts w:hint="eastAsia" w:ascii="仿宋" w:hAnsi="仿宋" w:eastAsia="仿宋" w:cs="仿宋"/>
                <w:sz w:val="24"/>
                <w:highlight w:val="none"/>
              </w:rPr>
            </w:pPr>
          </w:p>
        </w:tc>
      </w:tr>
      <w:tr w14:paraId="753530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5EDEC83">
            <w:pPr>
              <w:spacing w:line="360" w:lineRule="auto"/>
              <w:rPr>
                <w:rFonts w:hint="eastAsia" w:ascii="仿宋" w:hAnsi="仿宋" w:eastAsia="仿宋" w:cs="仿宋"/>
                <w:sz w:val="24"/>
                <w:highlight w:val="none"/>
              </w:rPr>
            </w:pPr>
            <w:r>
              <w:rPr>
                <w:rFonts w:hint="eastAsia" w:ascii="仿宋" w:hAnsi="仿宋" w:eastAsia="仿宋" w:cs="仿宋"/>
                <w:sz w:val="24"/>
                <w:highlight w:val="none"/>
              </w:rPr>
              <w:t>1.8.7</w:t>
            </w:r>
          </w:p>
        </w:tc>
        <w:tc>
          <w:tcPr>
            <w:tcW w:w="8149" w:type="dxa"/>
            <w:vAlign w:val="center"/>
          </w:tcPr>
          <w:p w14:paraId="15D33F5D">
            <w:pPr>
              <w:spacing w:line="360" w:lineRule="auto"/>
              <w:rPr>
                <w:rFonts w:hint="eastAsia" w:ascii="仿宋" w:hAnsi="仿宋" w:eastAsia="仿宋" w:cs="仿宋"/>
                <w:sz w:val="24"/>
                <w:highlight w:val="none"/>
              </w:rPr>
            </w:pPr>
          </w:p>
        </w:tc>
      </w:tr>
      <w:tr w14:paraId="05945D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2A6622D">
            <w:pPr>
              <w:spacing w:line="360" w:lineRule="auto"/>
              <w:rPr>
                <w:rFonts w:hint="eastAsia" w:ascii="仿宋" w:hAnsi="仿宋" w:eastAsia="仿宋" w:cs="仿宋"/>
                <w:sz w:val="24"/>
                <w:highlight w:val="none"/>
              </w:rPr>
            </w:pPr>
            <w:r>
              <w:rPr>
                <w:rFonts w:hint="eastAsia" w:ascii="仿宋" w:hAnsi="仿宋" w:eastAsia="仿宋" w:cs="仿宋"/>
                <w:sz w:val="24"/>
                <w:highlight w:val="none"/>
              </w:rPr>
              <w:t>2.3.2</w:t>
            </w:r>
          </w:p>
        </w:tc>
        <w:tc>
          <w:tcPr>
            <w:tcW w:w="8149" w:type="dxa"/>
            <w:vAlign w:val="center"/>
          </w:tcPr>
          <w:p w14:paraId="638E61CD">
            <w:pPr>
              <w:spacing w:line="360" w:lineRule="auto"/>
              <w:ind w:left="-420" w:leftChars="-200" w:right="-420" w:rightChars="-200" w:firstLine="480" w:firstLineChars="200"/>
              <w:rPr>
                <w:rFonts w:hint="eastAsia" w:ascii="仿宋" w:hAnsi="仿宋" w:eastAsia="仿宋" w:cs="仿宋"/>
                <w:sz w:val="24"/>
                <w:highlight w:val="none"/>
              </w:rPr>
            </w:pPr>
          </w:p>
        </w:tc>
      </w:tr>
      <w:tr w14:paraId="7787BB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30022B3">
            <w:pPr>
              <w:spacing w:line="360" w:lineRule="auto"/>
              <w:rPr>
                <w:rFonts w:hint="eastAsia" w:ascii="仿宋" w:hAnsi="仿宋" w:eastAsia="仿宋" w:cs="仿宋"/>
                <w:sz w:val="24"/>
                <w:highlight w:val="none"/>
              </w:rPr>
            </w:pPr>
            <w:r>
              <w:rPr>
                <w:rFonts w:hint="eastAsia" w:ascii="仿宋" w:hAnsi="仿宋" w:eastAsia="仿宋" w:cs="仿宋"/>
                <w:sz w:val="24"/>
                <w:highlight w:val="none"/>
              </w:rPr>
              <w:t>2.5</w:t>
            </w:r>
          </w:p>
        </w:tc>
        <w:tc>
          <w:tcPr>
            <w:tcW w:w="8149" w:type="dxa"/>
            <w:vAlign w:val="center"/>
          </w:tcPr>
          <w:p w14:paraId="047F4F03">
            <w:pPr>
              <w:spacing w:line="360" w:lineRule="auto"/>
              <w:ind w:left="-420" w:leftChars="-200" w:right="-420" w:rightChars="-200" w:firstLine="480" w:firstLineChars="200"/>
              <w:rPr>
                <w:rFonts w:hint="eastAsia" w:ascii="仿宋" w:hAnsi="仿宋" w:eastAsia="仿宋" w:cs="仿宋"/>
                <w:sz w:val="24"/>
                <w:highlight w:val="none"/>
              </w:rPr>
            </w:pPr>
          </w:p>
        </w:tc>
      </w:tr>
      <w:tr w14:paraId="47F41D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A3519D0">
            <w:pPr>
              <w:spacing w:line="360" w:lineRule="auto"/>
              <w:rPr>
                <w:rFonts w:hint="eastAsia" w:ascii="仿宋" w:hAnsi="仿宋" w:eastAsia="仿宋" w:cs="仿宋"/>
                <w:sz w:val="24"/>
                <w:highlight w:val="none"/>
              </w:rPr>
            </w:pPr>
            <w:r>
              <w:rPr>
                <w:rFonts w:hint="eastAsia" w:ascii="仿宋" w:hAnsi="仿宋" w:eastAsia="仿宋" w:cs="仿宋"/>
                <w:sz w:val="24"/>
                <w:highlight w:val="none"/>
              </w:rPr>
              <w:t>2.11.3</w:t>
            </w:r>
          </w:p>
        </w:tc>
        <w:tc>
          <w:tcPr>
            <w:tcW w:w="8149" w:type="dxa"/>
            <w:vAlign w:val="center"/>
          </w:tcPr>
          <w:p w14:paraId="58560206">
            <w:pPr>
              <w:spacing w:line="360" w:lineRule="auto"/>
              <w:rPr>
                <w:rFonts w:hint="eastAsia" w:ascii="仿宋" w:hAnsi="仿宋" w:eastAsia="仿宋" w:cs="仿宋"/>
                <w:sz w:val="24"/>
                <w:highlight w:val="none"/>
              </w:rPr>
            </w:pPr>
          </w:p>
        </w:tc>
      </w:tr>
      <w:tr w14:paraId="1CBC50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14:paraId="248CFB35">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2.11.4 </w:t>
            </w:r>
          </w:p>
        </w:tc>
        <w:tc>
          <w:tcPr>
            <w:tcW w:w="8149" w:type="dxa"/>
          </w:tcPr>
          <w:p w14:paraId="65649C46">
            <w:pPr>
              <w:spacing w:line="360" w:lineRule="auto"/>
              <w:rPr>
                <w:rFonts w:hint="eastAsia" w:ascii="仿宋" w:hAnsi="仿宋" w:eastAsia="仿宋" w:cs="仿宋"/>
                <w:sz w:val="24"/>
                <w:highlight w:val="none"/>
              </w:rPr>
            </w:pPr>
          </w:p>
        </w:tc>
      </w:tr>
      <w:tr w14:paraId="1C76DF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3BB0A4E">
            <w:pPr>
              <w:spacing w:line="360" w:lineRule="auto"/>
              <w:rPr>
                <w:rFonts w:hint="eastAsia" w:ascii="仿宋" w:hAnsi="仿宋" w:eastAsia="仿宋" w:cs="仿宋"/>
                <w:sz w:val="24"/>
                <w:highlight w:val="none"/>
              </w:rPr>
            </w:pPr>
            <w:r>
              <w:rPr>
                <w:rFonts w:hint="eastAsia" w:ascii="仿宋" w:hAnsi="仿宋" w:eastAsia="仿宋" w:cs="仿宋"/>
                <w:sz w:val="24"/>
                <w:highlight w:val="none"/>
              </w:rPr>
              <w:t>2.15.1</w:t>
            </w:r>
          </w:p>
        </w:tc>
        <w:tc>
          <w:tcPr>
            <w:tcW w:w="8149" w:type="dxa"/>
            <w:vAlign w:val="center"/>
          </w:tcPr>
          <w:p w14:paraId="1699D24F">
            <w:pPr>
              <w:spacing w:line="360" w:lineRule="auto"/>
              <w:rPr>
                <w:rFonts w:hint="eastAsia" w:ascii="仿宋" w:hAnsi="仿宋" w:eastAsia="仿宋" w:cs="仿宋"/>
                <w:sz w:val="24"/>
                <w:highlight w:val="none"/>
              </w:rPr>
            </w:pPr>
          </w:p>
        </w:tc>
      </w:tr>
      <w:tr w14:paraId="7C469F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A9C0463">
            <w:pPr>
              <w:spacing w:line="360" w:lineRule="auto"/>
              <w:rPr>
                <w:rFonts w:hint="eastAsia" w:ascii="仿宋" w:hAnsi="仿宋" w:eastAsia="仿宋" w:cs="仿宋"/>
                <w:sz w:val="24"/>
                <w:highlight w:val="none"/>
              </w:rPr>
            </w:pPr>
            <w:r>
              <w:rPr>
                <w:rFonts w:hint="eastAsia" w:ascii="仿宋" w:hAnsi="仿宋" w:eastAsia="仿宋" w:cs="仿宋"/>
                <w:sz w:val="24"/>
                <w:highlight w:val="none"/>
              </w:rPr>
              <w:t>2.15.3</w:t>
            </w:r>
          </w:p>
        </w:tc>
        <w:tc>
          <w:tcPr>
            <w:tcW w:w="8149" w:type="dxa"/>
            <w:vAlign w:val="center"/>
          </w:tcPr>
          <w:p w14:paraId="28F4052C">
            <w:pPr>
              <w:spacing w:line="360" w:lineRule="auto"/>
              <w:rPr>
                <w:rFonts w:hint="eastAsia" w:ascii="仿宋" w:hAnsi="仿宋" w:eastAsia="仿宋" w:cs="仿宋"/>
                <w:sz w:val="24"/>
                <w:highlight w:val="none"/>
              </w:rPr>
            </w:pPr>
          </w:p>
        </w:tc>
      </w:tr>
      <w:tr w14:paraId="7AF9A7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tcPr>
          <w:p w14:paraId="12FAC24F">
            <w:pPr>
              <w:spacing w:line="360" w:lineRule="auto"/>
              <w:rPr>
                <w:rFonts w:hint="eastAsia" w:ascii="仿宋" w:hAnsi="仿宋" w:eastAsia="仿宋" w:cs="仿宋"/>
                <w:sz w:val="24"/>
                <w:highlight w:val="none"/>
              </w:rPr>
            </w:pPr>
            <w:r>
              <w:rPr>
                <w:rFonts w:hint="eastAsia" w:ascii="仿宋" w:hAnsi="仿宋" w:eastAsia="仿宋" w:cs="仿宋"/>
                <w:sz w:val="24"/>
                <w:highlight w:val="none"/>
              </w:rPr>
              <w:t>2.19</w:t>
            </w:r>
          </w:p>
        </w:tc>
        <w:tc>
          <w:tcPr>
            <w:tcW w:w="8149" w:type="dxa"/>
          </w:tcPr>
          <w:p w14:paraId="26718BAE">
            <w:pPr>
              <w:spacing w:line="360" w:lineRule="auto"/>
              <w:rPr>
                <w:rFonts w:hint="eastAsia" w:ascii="仿宋" w:hAnsi="仿宋" w:eastAsia="仿宋" w:cs="仿宋"/>
                <w:sz w:val="24"/>
                <w:highlight w:val="none"/>
              </w:rPr>
            </w:pPr>
          </w:p>
        </w:tc>
      </w:tr>
    </w:tbl>
    <w:p w14:paraId="00EF9EDA">
      <w:pPr>
        <w:spacing w:line="360" w:lineRule="auto"/>
        <w:ind w:left="-420" w:leftChars="-200" w:right="-420" w:rightChars="-200" w:firstLine="480" w:firstLineChars="200"/>
        <w:rPr>
          <w:rFonts w:hint="eastAsia" w:ascii="仿宋" w:hAnsi="仿宋" w:eastAsia="仿宋" w:cs="仿宋"/>
          <w:sz w:val="24"/>
          <w:highlight w:val="none"/>
        </w:rPr>
      </w:pPr>
    </w:p>
    <w:p w14:paraId="57D3F8C3">
      <w:pPr>
        <w:pStyle w:val="23"/>
        <w:rPr>
          <w:rFonts w:hint="eastAsia" w:ascii="仿宋" w:hAnsi="仿宋" w:eastAsia="仿宋" w:cs="仿宋"/>
        </w:rPr>
      </w:pPr>
    </w:p>
    <w:p w14:paraId="55F60423">
      <w:pPr>
        <w:spacing w:line="360" w:lineRule="auto"/>
        <w:ind w:firstLine="562" w:firstLineChars="200"/>
        <w:jc w:val="center"/>
        <w:rPr>
          <w:rFonts w:hint="eastAsia" w:ascii="仿宋" w:hAnsi="仿宋" w:eastAsia="仿宋" w:cs="仿宋"/>
          <w:b/>
          <w:sz w:val="28"/>
          <w:szCs w:val="28"/>
          <w:highlight w:val="none"/>
        </w:rPr>
      </w:pPr>
    </w:p>
    <w:p w14:paraId="4A18DC39">
      <w:pPr>
        <w:snapToGrid w:val="0"/>
        <w:spacing w:line="360" w:lineRule="auto"/>
        <w:jc w:val="center"/>
        <w:outlineLvl w:val="0"/>
        <w:rPr>
          <w:rFonts w:hint="eastAsia" w:ascii="仿宋" w:hAnsi="仿宋" w:eastAsia="仿宋" w:cs="仿宋"/>
          <w:b/>
          <w:sz w:val="36"/>
          <w:szCs w:val="20"/>
        </w:rPr>
      </w:pPr>
      <w:r>
        <w:rPr>
          <w:rFonts w:hint="eastAsia" w:ascii="仿宋" w:hAnsi="仿宋" w:eastAsia="仿宋" w:cs="仿宋"/>
          <w:b/>
          <w:sz w:val="36"/>
          <w:szCs w:val="20"/>
          <w:highlight w:val="none"/>
        </w:rPr>
        <w:t>第七部分</w:t>
      </w:r>
      <w:bookmarkEnd w:id="437"/>
      <w:r>
        <w:rPr>
          <w:rFonts w:hint="eastAsia" w:ascii="仿宋" w:hAnsi="仿宋" w:eastAsia="仿宋" w:cs="仿宋"/>
          <w:b/>
          <w:sz w:val="36"/>
          <w:szCs w:val="20"/>
          <w:highlight w:val="none"/>
        </w:rPr>
        <w:t xml:space="preserve">  </w:t>
      </w:r>
      <w:bookmarkEnd w:id="438"/>
      <w:r>
        <w:rPr>
          <w:rFonts w:hint="eastAsia" w:ascii="仿宋" w:hAnsi="仿宋" w:eastAsia="仿宋" w:cs="仿宋"/>
          <w:b/>
          <w:sz w:val="36"/>
          <w:szCs w:val="20"/>
          <w:highlight w:val="none"/>
        </w:rPr>
        <w:t>应提交的有关格式范例</w:t>
      </w:r>
    </w:p>
    <w:p w14:paraId="0D26671C">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14:paraId="5558F904">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0B3C26C0">
      <w:pPr>
        <w:spacing w:line="360" w:lineRule="auto"/>
        <w:jc w:val="center"/>
        <w:outlineLvl w:val="0"/>
        <w:rPr>
          <w:rFonts w:hint="eastAsia" w:ascii="仿宋" w:hAnsi="仿宋" w:eastAsia="仿宋" w:cs="仿宋"/>
          <w:b/>
          <w:kern w:val="0"/>
          <w:sz w:val="36"/>
          <w:szCs w:val="36"/>
        </w:rPr>
      </w:pPr>
    </w:p>
    <w:p w14:paraId="3E6299CD">
      <w:pPr>
        <w:snapToGrid w:val="0"/>
        <w:spacing w:line="360" w:lineRule="auto"/>
        <w:rPr>
          <w:rFonts w:hint="eastAsia" w:ascii="仿宋" w:hAnsi="仿宋" w:eastAsia="仿宋" w:cs="仿宋"/>
          <w:sz w:val="24"/>
        </w:rPr>
      </w:pPr>
      <w:r>
        <w:rPr>
          <w:rFonts w:hint="eastAsia" w:ascii="仿宋" w:hAnsi="仿宋" w:eastAsia="仿宋" w:cs="仿宋"/>
          <w:sz w:val="24"/>
        </w:rPr>
        <w:t>（1）符合参加政府采购活动应当具备的一般条件的承诺函………………（页码）</w:t>
      </w:r>
    </w:p>
    <w:p w14:paraId="0D491724">
      <w:pPr>
        <w:snapToGrid w:val="0"/>
        <w:spacing w:line="360" w:lineRule="auto"/>
        <w:rPr>
          <w:rFonts w:hint="eastAsia" w:ascii="仿宋" w:hAnsi="仿宋" w:eastAsia="仿宋" w:cs="仿宋"/>
          <w:sz w:val="24"/>
        </w:rPr>
      </w:pPr>
      <w:r>
        <w:rPr>
          <w:rFonts w:hint="eastAsia" w:ascii="仿宋" w:hAnsi="仿宋" w:eastAsia="仿宋" w:cs="仿宋"/>
          <w:snapToGrid w:val="0"/>
          <w:kern w:val="28"/>
          <w:sz w:val="24"/>
          <w:szCs w:val="20"/>
        </w:rPr>
        <w:t>（2）联合协议</w:t>
      </w:r>
      <w:r>
        <w:rPr>
          <w:rFonts w:hint="eastAsia" w:ascii="仿宋" w:hAnsi="仿宋" w:eastAsia="仿宋" w:cs="仿宋"/>
          <w:sz w:val="24"/>
        </w:rPr>
        <w:t>…………………………………………………………………（页码）</w:t>
      </w:r>
    </w:p>
    <w:p w14:paraId="6D722BA0">
      <w:pPr>
        <w:snapToGrid w:val="0"/>
        <w:spacing w:line="360" w:lineRule="auto"/>
        <w:rPr>
          <w:rFonts w:hint="eastAsia" w:ascii="仿宋" w:hAnsi="仿宋" w:eastAsia="仿宋" w:cs="仿宋"/>
          <w:snapToGrid w:val="0"/>
          <w:kern w:val="28"/>
          <w:sz w:val="24"/>
          <w:szCs w:val="20"/>
        </w:rPr>
      </w:pPr>
      <w:r>
        <w:rPr>
          <w:rFonts w:hint="eastAsia" w:ascii="仿宋" w:hAnsi="仿宋" w:eastAsia="仿宋" w:cs="仿宋"/>
          <w:sz w:val="24"/>
        </w:rPr>
        <w:t>（3）</w:t>
      </w:r>
      <w:r>
        <w:rPr>
          <w:rFonts w:hint="eastAsia" w:ascii="仿宋" w:hAnsi="仿宋" w:eastAsia="仿宋" w:cs="仿宋"/>
          <w:snapToGrid w:val="0"/>
          <w:kern w:val="28"/>
          <w:sz w:val="24"/>
          <w:szCs w:val="20"/>
        </w:rPr>
        <w:t>营业执照(或事业法人登记证或民办非企业单位登记证书</w:t>
      </w:r>
      <w:r>
        <w:rPr>
          <w:rFonts w:hint="eastAsia" w:ascii="仿宋" w:hAnsi="仿宋" w:eastAsia="仿宋" w:cs="仿宋"/>
          <w:snapToGrid w:val="0"/>
          <w:kern w:val="28"/>
          <w:sz w:val="24"/>
          <w:szCs w:val="20"/>
          <w:lang w:val="en-US" w:eastAsia="zh-CN"/>
        </w:rPr>
        <w:t>或</w:t>
      </w:r>
      <w:r>
        <w:rPr>
          <w:rFonts w:hint="eastAsia" w:ascii="仿宋" w:hAnsi="仿宋" w:eastAsia="仿宋" w:cs="仿宋"/>
          <w:snapToGrid w:val="0"/>
          <w:kern w:val="28"/>
          <w:sz w:val="24"/>
          <w:szCs w:val="20"/>
        </w:rPr>
        <w:t>其他工商等登记证明材料)</w:t>
      </w:r>
      <w:r>
        <w:rPr>
          <w:rFonts w:hint="eastAsia" w:ascii="仿宋" w:hAnsi="仿宋" w:eastAsia="仿宋" w:cs="仿宋"/>
          <w:sz w:val="24"/>
        </w:rPr>
        <w:t>………………………………………………………………………（页码）</w:t>
      </w:r>
    </w:p>
    <w:p w14:paraId="794DA9F7">
      <w:pPr>
        <w:snapToGrid w:val="0"/>
        <w:spacing w:line="360" w:lineRule="auto"/>
        <w:rPr>
          <w:rFonts w:hint="eastAsia" w:ascii="仿宋" w:hAnsi="仿宋" w:eastAsia="仿宋" w:cs="仿宋"/>
          <w:sz w:val="24"/>
        </w:rPr>
      </w:pPr>
      <w:r>
        <w:rPr>
          <w:rFonts w:hint="eastAsia" w:ascii="仿宋" w:hAnsi="仿宋" w:eastAsia="仿宋" w:cs="仿宋"/>
          <w:sz w:val="24"/>
          <w:lang w:val="en-US" w:eastAsia="zh-CN"/>
        </w:rPr>
        <w:t>（4）</w:t>
      </w:r>
      <w:r>
        <w:rPr>
          <w:rFonts w:hint="eastAsia" w:ascii="仿宋" w:hAnsi="仿宋" w:eastAsia="仿宋" w:cs="仿宋"/>
          <w:sz w:val="24"/>
        </w:rPr>
        <w:t>落实政府采购政策需满足的资格要求…………………………………（页码）</w:t>
      </w:r>
    </w:p>
    <w:p w14:paraId="0B8A7664">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5</w:t>
      </w:r>
      <w:r>
        <w:rPr>
          <w:rFonts w:hint="eastAsia" w:ascii="仿宋" w:hAnsi="仿宋" w:eastAsia="仿宋" w:cs="仿宋"/>
          <w:sz w:val="24"/>
        </w:rPr>
        <w:t>）本项目的特定资格要求…………………………………………………（页码）</w:t>
      </w:r>
    </w:p>
    <w:p w14:paraId="56D440F4">
      <w:pPr>
        <w:snapToGrid w:val="0"/>
        <w:spacing w:line="360" w:lineRule="auto"/>
        <w:rPr>
          <w:rFonts w:hint="eastAsia" w:ascii="仿宋" w:hAnsi="仿宋" w:eastAsia="仿宋" w:cs="仿宋"/>
          <w:sz w:val="24"/>
        </w:rPr>
      </w:pPr>
      <w:r>
        <w:rPr>
          <w:rFonts w:hint="eastAsia" w:ascii="仿宋" w:hAnsi="仿宋" w:eastAsia="仿宋" w:cs="仿宋"/>
          <w:sz w:val="24"/>
          <w:lang w:val="en-US" w:eastAsia="zh-CN"/>
        </w:rPr>
        <w:t>（6）</w:t>
      </w:r>
      <w:r>
        <w:rPr>
          <w:rFonts w:hint="eastAsia" w:ascii="仿宋" w:hAnsi="仿宋" w:eastAsia="仿宋" w:cs="仿宋"/>
          <w:sz w:val="24"/>
        </w:rPr>
        <w:t>政府采购活动现场确认声明书…………………………………………（页码）</w:t>
      </w:r>
    </w:p>
    <w:p w14:paraId="4D348750">
      <w:pPr>
        <w:pStyle w:val="4"/>
        <w:numPr>
          <w:ilvl w:val="0"/>
          <w:numId w:val="0"/>
        </w:numPr>
        <w:ind w:leftChars="0"/>
        <w:rPr>
          <w:rFonts w:hint="eastAsia" w:ascii="仿宋" w:hAnsi="仿宋" w:eastAsia="仿宋" w:cs="仿宋"/>
        </w:rPr>
      </w:pPr>
    </w:p>
    <w:p w14:paraId="1BF119F6">
      <w:pPr>
        <w:snapToGrid w:val="0"/>
        <w:spacing w:line="360" w:lineRule="auto"/>
        <w:ind w:firstLine="480" w:firstLineChars="200"/>
        <w:rPr>
          <w:rFonts w:hint="eastAsia" w:ascii="仿宋" w:hAnsi="仿宋" w:eastAsia="仿宋" w:cs="仿宋"/>
          <w:sz w:val="24"/>
        </w:rPr>
      </w:pPr>
    </w:p>
    <w:p w14:paraId="13EBB4BC">
      <w:pPr>
        <w:spacing w:line="360" w:lineRule="auto"/>
        <w:ind w:firstLine="480" w:firstLineChars="200"/>
        <w:rPr>
          <w:rFonts w:hint="eastAsia" w:ascii="仿宋" w:hAnsi="仿宋" w:eastAsia="仿宋" w:cs="仿宋"/>
          <w:sz w:val="24"/>
        </w:rPr>
      </w:pPr>
    </w:p>
    <w:p w14:paraId="2F899626">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符合参加政府采购活动应当具备的一般条件的承诺函</w:t>
      </w:r>
    </w:p>
    <w:p w14:paraId="35034488">
      <w:pPr>
        <w:snapToGrid w:val="0"/>
        <w:spacing w:line="360" w:lineRule="auto"/>
        <w:rPr>
          <w:rFonts w:hint="eastAsia" w:ascii="仿宋" w:hAnsi="仿宋" w:eastAsia="仿宋" w:cs="仿宋"/>
          <w:sz w:val="24"/>
        </w:rPr>
      </w:pPr>
      <w:r>
        <w:rPr>
          <w:rFonts w:hint="eastAsia" w:ascii="仿宋" w:hAnsi="仿宋" w:eastAsia="仿宋" w:cs="仿宋"/>
          <w:color w:val="0000FF"/>
          <w:sz w:val="24"/>
        </w:rPr>
        <w:t>（采购人）</w:t>
      </w:r>
      <w:r>
        <w:rPr>
          <w:rFonts w:hint="eastAsia" w:ascii="仿宋" w:hAnsi="仿宋" w:eastAsia="仿宋" w:cs="仿宋"/>
          <w:sz w:val="24"/>
        </w:rPr>
        <w:t>、（采购代理机构）：</w:t>
      </w:r>
    </w:p>
    <w:p w14:paraId="7B8BCA0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我方参与</w:t>
      </w:r>
      <w:r>
        <w:rPr>
          <w:rFonts w:hint="eastAsia" w:ascii="仿宋" w:hAnsi="仿宋" w:eastAsia="仿宋" w:cs="仿宋"/>
          <w:color w:val="0000FF"/>
          <w:sz w:val="24"/>
        </w:rPr>
        <w:t>（项目名称）</w:t>
      </w:r>
      <w:r>
        <w:rPr>
          <w:rFonts w:hint="eastAsia" w:ascii="仿宋" w:hAnsi="仿宋" w:eastAsia="仿宋" w:cs="仿宋"/>
          <w:sz w:val="24"/>
        </w:rPr>
        <w:t>【招标编号：</w:t>
      </w:r>
      <w:r>
        <w:rPr>
          <w:rFonts w:hint="eastAsia" w:ascii="仿宋" w:hAnsi="仿宋" w:eastAsia="仿宋" w:cs="仿宋"/>
          <w:color w:val="FF0000"/>
          <w:sz w:val="24"/>
        </w:rPr>
        <w:t>（采购编号）</w:t>
      </w:r>
      <w:r>
        <w:rPr>
          <w:rFonts w:hint="eastAsia" w:ascii="仿宋" w:hAnsi="仿宋" w:eastAsia="仿宋" w:cs="仿宋"/>
          <w:sz w:val="24"/>
        </w:rPr>
        <w:t>】政府采购活动，郑重承诺：</w:t>
      </w:r>
    </w:p>
    <w:p w14:paraId="1F185252">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14:paraId="6378FF79">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1、具有独立承担民事责任的能力；</w:t>
      </w:r>
    </w:p>
    <w:p w14:paraId="5D81ACC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65157190">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3、具有履行合同所必需的设备和专业技术能力；</w:t>
      </w:r>
    </w:p>
    <w:p w14:paraId="50C8F490">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22F9165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5、参加政府采购活动前三年内，在经营活动中没有重大违法记录；</w:t>
      </w:r>
    </w:p>
    <w:p w14:paraId="68E98814">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6、具有法律、行政法规规定的其他条件。</w:t>
      </w:r>
    </w:p>
    <w:p w14:paraId="07476CD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108D7CF7">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14:paraId="05425CD0">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4A43D5E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42DB3F3C">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14:paraId="3DA12D11">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6BDF1D5A">
      <w:pPr>
        <w:snapToGrid w:val="0"/>
        <w:spacing w:line="360" w:lineRule="auto"/>
        <w:ind w:right="480"/>
        <w:jc w:val="center"/>
        <w:rPr>
          <w:rFonts w:hint="eastAsia" w:ascii="仿宋" w:hAnsi="仿宋" w:eastAsia="仿宋" w:cs="仿宋"/>
          <w:b/>
          <w:kern w:val="0"/>
          <w:sz w:val="32"/>
          <w:szCs w:val="32"/>
        </w:rPr>
      </w:pPr>
    </w:p>
    <w:p w14:paraId="04BECDF4">
      <w:pPr>
        <w:snapToGrid w:val="0"/>
        <w:spacing w:line="360" w:lineRule="auto"/>
        <w:ind w:right="480"/>
        <w:jc w:val="center"/>
        <w:rPr>
          <w:rFonts w:hint="eastAsia" w:ascii="仿宋" w:hAnsi="仿宋" w:eastAsia="仿宋" w:cs="仿宋"/>
          <w:b/>
          <w:kern w:val="0"/>
          <w:sz w:val="32"/>
          <w:szCs w:val="32"/>
        </w:rPr>
      </w:pPr>
    </w:p>
    <w:p w14:paraId="20625CE7">
      <w:pPr>
        <w:snapToGrid w:val="0"/>
        <w:spacing w:line="360" w:lineRule="auto"/>
        <w:ind w:right="480"/>
        <w:jc w:val="center"/>
        <w:rPr>
          <w:rFonts w:hint="eastAsia" w:ascii="仿宋" w:hAnsi="仿宋" w:eastAsia="仿宋" w:cs="仿宋"/>
          <w:b/>
          <w:kern w:val="0"/>
          <w:sz w:val="32"/>
          <w:szCs w:val="32"/>
        </w:rPr>
      </w:pPr>
    </w:p>
    <w:p w14:paraId="1787D6E8">
      <w:pPr>
        <w:rPr>
          <w:rFonts w:hint="eastAsia" w:ascii="仿宋" w:hAnsi="仿宋" w:eastAsia="仿宋" w:cs="仿宋"/>
        </w:rPr>
      </w:pPr>
    </w:p>
    <w:p w14:paraId="084DB11F">
      <w:pPr>
        <w:snapToGrid w:val="0"/>
        <w:spacing w:line="360" w:lineRule="auto"/>
        <w:ind w:right="480"/>
        <w:jc w:val="center"/>
        <w:rPr>
          <w:rFonts w:hint="eastAsia" w:ascii="仿宋" w:hAnsi="仿宋" w:eastAsia="仿宋" w:cs="仿宋"/>
          <w:b/>
          <w:kern w:val="0"/>
          <w:sz w:val="32"/>
          <w:szCs w:val="32"/>
        </w:rPr>
      </w:pPr>
    </w:p>
    <w:p w14:paraId="7E53CF13">
      <w:pPr>
        <w:widowControl/>
        <w:spacing w:line="360" w:lineRule="auto"/>
        <w:ind w:firstLine="643" w:firstLineChars="200"/>
        <w:jc w:val="center"/>
        <w:rPr>
          <w:rFonts w:hint="eastAsia" w:ascii="仿宋" w:hAnsi="仿宋" w:eastAsia="仿宋" w:cs="仿宋"/>
          <w:b/>
          <w:kern w:val="0"/>
          <w:sz w:val="32"/>
          <w:szCs w:val="32"/>
        </w:rPr>
      </w:pPr>
    </w:p>
    <w:p w14:paraId="558473CA">
      <w:pPr>
        <w:widowControl/>
        <w:spacing w:line="360" w:lineRule="auto"/>
        <w:ind w:firstLine="643" w:firstLineChars="200"/>
        <w:jc w:val="center"/>
        <w:rPr>
          <w:rFonts w:hint="eastAsia" w:ascii="仿宋" w:hAnsi="仿宋" w:eastAsia="仿宋" w:cs="仿宋"/>
          <w:b/>
          <w:kern w:val="0"/>
          <w:sz w:val="32"/>
          <w:szCs w:val="32"/>
        </w:rPr>
      </w:pPr>
      <w:r>
        <w:rPr>
          <w:rFonts w:hint="eastAsia" w:ascii="仿宋" w:hAnsi="仿宋" w:eastAsia="仿宋" w:cs="仿宋"/>
          <w:b/>
          <w:kern w:val="0"/>
          <w:sz w:val="32"/>
          <w:szCs w:val="32"/>
        </w:rPr>
        <w:t>二、联合协议</w:t>
      </w:r>
      <w:r>
        <w:rPr>
          <w:rFonts w:hint="eastAsia" w:ascii="仿宋" w:hAnsi="仿宋" w:eastAsia="仿宋" w:cs="仿宋"/>
          <w:b/>
          <w:color w:val="FF0000"/>
          <w:kern w:val="0"/>
          <w:sz w:val="32"/>
          <w:szCs w:val="32"/>
        </w:rPr>
        <w:t>（如果有）</w:t>
      </w:r>
    </w:p>
    <w:p w14:paraId="7CDCF209">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[以联合体形式投标的，提供联合协议（附件5）；本项目不接受联合体投标或者投标人不以联合体形式投标的，则不需要提供）]</w:t>
      </w:r>
    </w:p>
    <w:p w14:paraId="3424BC41">
      <w:pPr>
        <w:snapToGrid w:val="0"/>
        <w:spacing w:line="360" w:lineRule="auto"/>
        <w:ind w:right="480"/>
        <w:jc w:val="center"/>
        <w:rPr>
          <w:rFonts w:hint="eastAsia" w:ascii="仿宋" w:hAnsi="仿宋" w:eastAsia="仿宋" w:cs="仿宋"/>
          <w:b/>
          <w:kern w:val="0"/>
          <w:sz w:val="32"/>
          <w:szCs w:val="32"/>
        </w:rPr>
      </w:pPr>
    </w:p>
    <w:p w14:paraId="40922D3B">
      <w:pPr>
        <w:pStyle w:val="2"/>
        <w:rPr>
          <w:rFonts w:hint="eastAsia" w:ascii="仿宋" w:hAnsi="仿宋" w:eastAsia="仿宋" w:cs="仿宋"/>
          <w:b/>
          <w:kern w:val="0"/>
          <w:sz w:val="32"/>
          <w:szCs w:val="32"/>
        </w:rPr>
      </w:pPr>
    </w:p>
    <w:p w14:paraId="650C4720">
      <w:pPr>
        <w:rPr>
          <w:rFonts w:hint="eastAsia" w:ascii="仿宋" w:hAnsi="仿宋" w:eastAsia="仿宋" w:cs="仿宋"/>
          <w:b/>
          <w:kern w:val="0"/>
          <w:sz w:val="32"/>
          <w:szCs w:val="32"/>
        </w:rPr>
      </w:pPr>
    </w:p>
    <w:p w14:paraId="67D18C98">
      <w:pPr>
        <w:pStyle w:val="2"/>
        <w:rPr>
          <w:rFonts w:hint="eastAsia" w:ascii="仿宋" w:hAnsi="仿宋" w:eastAsia="仿宋" w:cs="仿宋"/>
          <w:b/>
          <w:kern w:val="0"/>
          <w:sz w:val="32"/>
          <w:szCs w:val="32"/>
        </w:rPr>
      </w:pPr>
    </w:p>
    <w:p w14:paraId="73A78EB9">
      <w:pPr>
        <w:rPr>
          <w:rFonts w:hint="eastAsia" w:ascii="仿宋" w:hAnsi="仿宋" w:eastAsia="仿宋" w:cs="仿宋"/>
          <w:b/>
          <w:kern w:val="0"/>
          <w:sz w:val="32"/>
          <w:szCs w:val="32"/>
        </w:rPr>
      </w:pPr>
    </w:p>
    <w:p w14:paraId="5DC6248B">
      <w:pPr>
        <w:pStyle w:val="2"/>
        <w:rPr>
          <w:rFonts w:hint="eastAsia" w:ascii="仿宋" w:hAnsi="仿宋" w:eastAsia="仿宋" w:cs="仿宋"/>
          <w:b/>
          <w:kern w:val="0"/>
          <w:sz w:val="32"/>
          <w:szCs w:val="32"/>
        </w:rPr>
      </w:pPr>
    </w:p>
    <w:p w14:paraId="4B8EE08E">
      <w:pPr>
        <w:rPr>
          <w:rFonts w:hint="eastAsia" w:ascii="仿宋" w:hAnsi="仿宋" w:eastAsia="仿宋" w:cs="仿宋"/>
          <w:b/>
          <w:kern w:val="0"/>
          <w:sz w:val="32"/>
          <w:szCs w:val="32"/>
        </w:rPr>
      </w:pPr>
    </w:p>
    <w:p w14:paraId="54CCBB9B">
      <w:pPr>
        <w:pStyle w:val="2"/>
        <w:rPr>
          <w:rFonts w:hint="eastAsia" w:ascii="仿宋" w:hAnsi="仿宋" w:eastAsia="仿宋" w:cs="仿宋"/>
          <w:b/>
          <w:kern w:val="0"/>
          <w:sz w:val="32"/>
          <w:szCs w:val="32"/>
        </w:rPr>
      </w:pPr>
    </w:p>
    <w:p w14:paraId="1640D2B3">
      <w:pPr>
        <w:rPr>
          <w:rFonts w:hint="eastAsia" w:ascii="仿宋" w:hAnsi="仿宋" w:eastAsia="仿宋" w:cs="仿宋"/>
          <w:b/>
          <w:kern w:val="0"/>
          <w:sz w:val="32"/>
          <w:szCs w:val="32"/>
        </w:rPr>
      </w:pPr>
    </w:p>
    <w:p w14:paraId="4088DE6E">
      <w:pPr>
        <w:pStyle w:val="2"/>
        <w:rPr>
          <w:rFonts w:hint="eastAsia" w:ascii="仿宋" w:hAnsi="仿宋" w:eastAsia="仿宋" w:cs="仿宋"/>
          <w:b/>
          <w:kern w:val="0"/>
          <w:sz w:val="32"/>
          <w:szCs w:val="32"/>
        </w:rPr>
      </w:pPr>
    </w:p>
    <w:p w14:paraId="448743E5">
      <w:pPr>
        <w:rPr>
          <w:rFonts w:hint="eastAsia" w:ascii="仿宋" w:hAnsi="仿宋" w:eastAsia="仿宋" w:cs="仿宋"/>
          <w:b/>
          <w:kern w:val="0"/>
          <w:sz w:val="32"/>
          <w:szCs w:val="32"/>
        </w:rPr>
      </w:pPr>
    </w:p>
    <w:p w14:paraId="3FEC1FD6">
      <w:pPr>
        <w:pStyle w:val="2"/>
        <w:rPr>
          <w:rFonts w:hint="eastAsia" w:ascii="仿宋" w:hAnsi="仿宋" w:eastAsia="仿宋" w:cs="仿宋"/>
          <w:b/>
          <w:kern w:val="0"/>
          <w:sz w:val="32"/>
          <w:szCs w:val="32"/>
        </w:rPr>
      </w:pPr>
    </w:p>
    <w:p w14:paraId="31C2CBA8">
      <w:pPr>
        <w:rPr>
          <w:rFonts w:hint="eastAsia"/>
        </w:rPr>
      </w:pPr>
    </w:p>
    <w:p w14:paraId="5BE6DBBE">
      <w:pPr>
        <w:numPr>
          <w:ilvl w:val="0"/>
          <w:numId w:val="12"/>
        </w:numPr>
        <w:snapToGrid w:val="0"/>
        <w:spacing w:line="360" w:lineRule="auto"/>
        <w:ind w:right="480"/>
        <w:jc w:val="cente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rPr>
        <w:t>营业执照(或事业法人登记证或民办非企业单位登记证书或其他工商等登记证明材料)</w:t>
      </w:r>
      <w:r>
        <w:rPr>
          <w:rFonts w:hint="eastAsia" w:ascii="仿宋" w:hAnsi="仿宋" w:eastAsia="仿宋" w:cs="仿宋"/>
          <w:b/>
          <w:kern w:val="0"/>
          <w:sz w:val="32"/>
          <w:szCs w:val="32"/>
          <w:lang w:val="en-US" w:eastAsia="zh-CN"/>
        </w:rPr>
        <w:t>彩色扫描件</w:t>
      </w:r>
    </w:p>
    <w:p w14:paraId="37BDF95B">
      <w:pPr>
        <w:pStyle w:val="24"/>
        <w:rPr>
          <w:rFonts w:hint="eastAsia" w:ascii="仿宋" w:hAnsi="仿宋" w:eastAsia="仿宋" w:cs="仿宋"/>
          <w:b/>
          <w:kern w:val="0"/>
          <w:sz w:val="32"/>
          <w:szCs w:val="32"/>
          <w:lang w:val="en-US" w:eastAsia="zh-CN"/>
        </w:rPr>
      </w:pPr>
    </w:p>
    <w:p w14:paraId="52C690AE">
      <w:pPr>
        <w:pStyle w:val="25"/>
        <w:rPr>
          <w:rFonts w:hint="eastAsia" w:ascii="仿宋" w:hAnsi="仿宋" w:eastAsia="仿宋" w:cs="仿宋"/>
          <w:b/>
          <w:kern w:val="0"/>
          <w:sz w:val="32"/>
          <w:szCs w:val="32"/>
          <w:lang w:val="en-US" w:eastAsia="zh-CN"/>
        </w:rPr>
      </w:pPr>
    </w:p>
    <w:p w14:paraId="20E94E98">
      <w:pPr>
        <w:rPr>
          <w:rFonts w:hint="eastAsia" w:ascii="仿宋" w:hAnsi="仿宋" w:eastAsia="仿宋" w:cs="仿宋"/>
          <w:lang w:val="en-US" w:eastAsia="zh-CN"/>
        </w:rPr>
      </w:pPr>
    </w:p>
    <w:p w14:paraId="1827AE77">
      <w:pPr>
        <w:snapToGrid w:val="0"/>
        <w:spacing w:line="360" w:lineRule="auto"/>
        <w:ind w:right="480"/>
        <w:jc w:val="both"/>
        <w:rPr>
          <w:rFonts w:hint="eastAsia" w:ascii="仿宋" w:hAnsi="仿宋" w:eastAsia="仿宋" w:cs="仿宋"/>
          <w:b/>
          <w:kern w:val="0"/>
          <w:sz w:val="32"/>
          <w:szCs w:val="32"/>
        </w:rPr>
      </w:pPr>
    </w:p>
    <w:p w14:paraId="6F42CB4E">
      <w:pP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br w:type="page"/>
      </w:r>
    </w:p>
    <w:p w14:paraId="0D1D49B1">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五</w:t>
      </w:r>
      <w:r>
        <w:rPr>
          <w:rFonts w:hint="eastAsia" w:ascii="仿宋" w:hAnsi="仿宋" w:eastAsia="仿宋" w:cs="仿宋"/>
          <w:b/>
          <w:kern w:val="0"/>
          <w:sz w:val="32"/>
          <w:szCs w:val="32"/>
        </w:rPr>
        <w:t>、落实政府采购政策需满足的资格要求</w:t>
      </w:r>
    </w:p>
    <w:p w14:paraId="6277A64D">
      <w:pPr>
        <w:spacing w:line="360" w:lineRule="auto"/>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14:paraId="5AC3F361">
      <w:pPr>
        <w:snapToGrid w:val="0"/>
        <w:spacing w:before="50" w:after="50" w:line="360" w:lineRule="auto"/>
        <w:ind w:firstLine="472" w:firstLineChars="196"/>
        <w:jc w:val="left"/>
        <w:rPr>
          <w:rFonts w:hint="eastAsia"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.专门面向中小企业，服务全部由符合政策要求的中小企业（或小微企业）承接的，提供相应的中小企业声明函（附件7）。 </w:t>
      </w:r>
    </w:p>
    <w:p w14:paraId="06A445AF">
      <w:pPr>
        <w:widowControl/>
        <w:spacing w:line="360" w:lineRule="auto"/>
        <w:ind w:firstLine="480"/>
        <w:jc w:val="left"/>
        <w:rPr>
          <w:rFonts w:hint="eastAsia" w:ascii="仿宋" w:hAnsi="仿宋" w:eastAsia="仿宋" w:cs="仿宋"/>
          <w:sz w:val="24"/>
        </w:rPr>
      </w:pPr>
    </w:p>
    <w:p w14:paraId="2E80AF63">
      <w:pPr>
        <w:widowControl/>
        <w:spacing w:line="360" w:lineRule="auto"/>
        <w:ind w:firstLine="472" w:firstLineChars="196"/>
        <w:jc w:val="left"/>
        <w:rPr>
          <w:rFonts w:hint="eastAsia" w:ascii="仿宋" w:hAnsi="仿宋" w:eastAsia="仿宋" w:cs="仿宋"/>
          <w:sz w:val="24"/>
        </w:rPr>
      </w:pPr>
      <w:r>
        <w:rPr>
          <w:rFonts w:hint="eastAsia" w:ascii="仿宋" w:hAnsi="仿宋" w:eastAsia="仿宋" w:cs="仿宋"/>
          <w:b/>
          <w:sz w:val="24"/>
        </w:rPr>
        <w:t>B.</w:t>
      </w:r>
      <w:r>
        <w:rPr>
          <w:rFonts w:hint="eastAsia" w:ascii="仿宋" w:hAnsi="仿宋" w:eastAsia="仿宋" w:cs="仿宋"/>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0000FF"/>
          <w:spacing w:val="8"/>
          <w:kern w:val="0"/>
          <w:sz w:val="24"/>
        </w:rPr>
        <w:t>并相应达到了前述比例要求，</w:t>
      </w:r>
      <w:r>
        <w:rPr>
          <w:rFonts w:hint="eastAsia" w:ascii="仿宋" w:hAnsi="仿宋" w:eastAsia="仿宋" w:cs="仿宋"/>
          <w:sz w:val="24"/>
        </w:rPr>
        <w:t>视同符合了资格条件，无需再与其他中小企业组成联合体参加政府采购活动，无需提供联合协议。</w:t>
      </w:r>
    </w:p>
    <w:p w14:paraId="3CD10ED4">
      <w:pPr>
        <w:snapToGrid w:val="0"/>
        <w:spacing w:before="50" w:after="50" w:line="360" w:lineRule="auto"/>
        <w:jc w:val="center"/>
        <w:rPr>
          <w:rFonts w:hint="eastAsia" w:ascii="仿宋" w:hAnsi="仿宋" w:eastAsia="仿宋" w:cs="仿宋"/>
          <w:sz w:val="24"/>
        </w:rPr>
      </w:pPr>
      <w:r>
        <w:rPr>
          <w:rFonts w:hint="eastAsia" w:ascii="仿宋" w:hAnsi="仿宋" w:eastAsia="仿宋" w:cs="仿宋"/>
          <w:b/>
          <w:sz w:val="24"/>
        </w:rPr>
        <w:t xml:space="preserve">    </w:t>
      </w:r>
    </w:p>
    <w:p w14:paraId="185D854F">
      <w:pPr>
        <w:spacing w:line="360" w:lineRule="auto"/>
        <w:ind w:firstLine="482" w:firstLineChars="200"/>
        <w:rPr>
          <w:rFonts w:hint="eastAsia"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0000FF"/>
          <w:spacing w:val="8"/>
          <w:kern w:val="0"/>
          <w:sz w:val="24"/>
        </w:rPr>
        <w:t>并相应达到了前述比例要求，</w:t>
      </w:r>
      <w:r>
        <w:rPr>
          <w:rFonts w:hint="eastAsia" w:ascii="仿宋" w:hAnsi="仿宋" w:eastAsia="仿宋" w:cs="仿宋"/>
          <w:sz w:val="24"/>
        </w:rPr>
        <w:t>视同符合了资格条件，无需再向中小企业分包，无需提供分包意向协议。</w:t>
      </w:r>
    </w:p>
    <w:p w14:paraId="1E34C021">
      <w:pPr>
        <w:widowControl/>
        <w:spacing w:line="360" w:lineRule="auto"/>
        <w:ind w:left="150"/>
        <w:jc w:val="center"/>
        <w:rPr>
          <w:rFonts w:hint="eastAsia" w:ascii="仿宋" w:hAnsi="仿宋" w:eastAsia="仿宋" w:cs="仿宋"/>
          <w:b/>
          <w:kern w:val="0"/>
          <w:sz w:val="32"/>
          <w:szCs w:val="32"/>
        </w:rPr>
      </w:pPr>
    </w:p>
    <w:p w14:paraId="6F163818">
      <w:pPr>
        <w:widowControl/>
        <w:spacing w:line="360" w:lineRule="auto"/>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六</w:t>
      </w:r>
      <w:r>
        <w:rPr>
          <w:rFonts w:hint="eastAsia" w:ascii="仿宋" w:hAnsi="仿宋" w:eastAsia="仿宋" w:cs="仿宋"/>
          <w:b/>
          <w:kern w:val="0"/>
          <w:sz w:val="32"/>
          <w:szCs w:val="32"/>
        </w:rPr>
        <w:t>、本项目的特定资格要求</w:t>
      </w:r>
    </w:p>
    <w:p w14:paraId="7F0E16EB">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14:paraId="6D574A63">
      <w:pPr>
        <w:rPr>
          <w:rFonts w:hint="eastAsia" w:ascii="仿宋" w:hAnsi="仿宋" w:eastAsia="仿宋" w:cs="仿宋"/>
          <w:sz w:val="24"/>
        </w:rPr>
      </w:pPr>
      <w:r>
        <w:rPr>
          <w:rFonts w:hint="eastAsia" w:ascii="仿宋" w:hAnsi="仿宋" w:eastAsia="仿宋" w:cs="仿宋"/>
          <w:sz w:val="24"/>
        </w:rPr>
        <w:br w:type="page"/>
      </w:r>
    </w:p>
    <w:p w14:paraId="7B97365B">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七、</w:t>
      </w:r>
      <w:r>
        <w:rPr>
          <w:rFonts w:hint="eastAsia" w:ascii="仿宋" w:hAnsi="仿宋" w:eastAsia="仿宋" w:cs="仿宋"/>
          <w:b/>
          <w:kern w:val="0"/>
          <w:sz w:val="32"/>
          <w:szCs w:val="32"/>
        </w:rPr>
        <w:t>政府采购活动现场确认声明书</w:t>
      </w:r>
    </w:p>
    <w:p w14:paraId="21346193">
      <w:pPr>
        <w:spacing w:line="360" w:lineRule="auto"/>
        <w:rPr>
          <w:rFonts w:hint="eastAsia" w:ascii="仿宋" w:hAnsi="仿宋" w:eastAsia="仿宋" w:cs="仿宋"/>
          <w:b/>
          <w:bCs/>
          <w:color w:val="000000"/>
          <w:sz w:val="22"/>
          <w:szCs w:val="22"/>
        </w:rPr>
      </w:pPr>
      <w:r>
        <w:rPr>
          <w:rFonts w:hint="eastAsia" w:ascii="仿宋" w:hAnsi="仿宋" w:eastAsia="仿宋" w:cs="仿宋"/>
          <w:b/>
          <w:bCs/>
          <w:color w:val="000000"/>
          <w:sz w:val="22"/>
          <w:szCs w:val="22"/>
        </w:rPr>
        <w:t>（注：授权代表参与投标</w:t>
      </w:r>
      <w:r>
        <w:rPr>
          <w:rFonts w:hint="eastAsia" w:ascii="仿宋" w:hAnsi="仿宋" w:eastAsia="仿宋" w:cs="仿宋"/>
          <w:b/>
          <w:bCs/>
          <w:color w:val="000000"/>
          <w:sz w:val="22"/>
          <w:szCs w:val="22"/>
          <w:lang w:val="en-US" w:eastAsia="zh-CN"/>
        </w:rPr>
        <w:t>填写</w:t>
      </w:r>
      <w:r>
        <w:rPr>
          <w:rFonts w:hint="eastAsia" w:ascii="仿宋" w:hAnsi="仿宋" w:eastAsia="仿宋" w:cs="仿宋"/>
          <w:b/>
          <w:bCs/>
          <w:color w:val="000000"/>
          <w:sz w:val="22"/>
          <w:szCs w:val="22"/>
        </w:rPr>
        <w:t>）</w:t>
      </w:r>
    </w:p>
    <w:p w14:paraId="4E934880">
      <w:pPr>
        <w:spacing w:line="360" w:lineRule="auto"/>
        <w:jc w:val="center"/>
        <w:rPr>
          <w:rFonts w:hint="eastAsia" w:ascii="仿宋" w:hAnsi="仿宋" w:eastAsia="仿宋" w:cs="仿宋"/>
          <w:color w:val="000000"/>
          <w:sz w:val="32"/>
          <w:szCs w:val="32"/>
        </w:rPr>
      </w:pPr>
      <w:r>
        <w:rPr>
          <w:rFonts w:hint="eastAsia" w:ascii="仿宋" w:hAnsi="仿宋" w:eastAsia="仿宋" w:cs="仿宋"/>
          <w:color w:val="000000"/>
          <w:sz w:val="32"/>
          <w:szCs w:val="32"/>
        </w:rPr>
        <w:t>政府采购活动现场确认声明书</w:t>
      </w:r>
    </w:p>
    <w:p w14:paraId="38875926">
      <w:pPr>
        <w:pStyle w:val="639"/>
        <w:widowControl w:val="0"/>
        <w:snapToGrid w:val="0"/>
        <w:jc w:val="both"/>
        <w:rPr>
          <w:rFonts w:hint="eastAsia" w:ascii="仿宋" w:hAnsi="仿宋" w:eastAsia="仿宋" w:cs="仿宋"/>
          <w:b/>
          <w:color w:val="000000"/>
          <w:sz w:val="28"/>
          <w:szCs w:val="21"/>
        </w:rPr>
      </w:pPr>
      <w:r>
        <w:rPr>
          <w:rFonts w:hint="eastAsia" w:ascii="仿宋" w:hAnsi="仿宋" w:eastAsia="仿宋" w:cs="仿宋"/>
          <w:color w:val="000000"/>
          <w:kern w:val="0"/>
          <w:sz w:val="28"/>
        </w:rPr>
        <w:t xml:space="preserve"> </w:t>
      </w:r>
      <w:r>
        <w:rPr>
          <w:rFonts w:hint="eastAsia" w:ascii="仿宋" w:hAnsi="仿宋" w:eastAsia="仿宋" w:cs="仿宋"/>
          <w:color w:val="000000"/>
          <w:kern w:val="0"/>
          <w:sz w:val="28"/>
          <w:u w:val="single"/>
        </w:rPr>
        <w:t xml:space="preserve">                      </w:t>
      </w:r>
      <w:r>
        <w:rPr>
          <w:rFonts w:hint="eastAsia" w:ascii="仿宋" w:hAnsi="仿宋" w:eastAsia="仿宋" w:cs="仿宋"/>
          <w:color w:val="000000"/>
          <w:kern w:val="0"/>
          <w:sz w:val="28"/>
          <w:szCs w:val="21"/>
        </w:rPr>
        <w:t>（采购组织机构名称）：</w:t>
      </w:r>
    </w:p>
    <w:p w14:paraId="11976395">
      <w:pPr>
        <w:pStyle w:val="639"/>
        <w:widowControl w:val="0"/>
        <w:snapToGrid w:val="0"/>
        <w:ind w:firstLine="584" w:firstLineChars="200"/>
        <w:jc w:val="both"/>
        <w:rPr>
          <w:rFonts w:hint="eastAsia" w:ascii="仿宋" w:hAnsi="仿宋" w:eastAsia="仿宋" w:cs="仿宋"/>
          <w:color w:val="000000"/>
          <w:spacing w:val="6"/>
          <w:sz w:val="28"/>
          <w:szCs w:val="21"/>
        </w:rPr>
      </w:pPr>
      <w:r>
        <w:rPr>
          <w:rFonts w:hint="eastAsia" w:ascii="仿宋" w:hAnsi="仿宋" w:eastAsia="仿宋" w:cs="仿宋"/>
          <w:color w:val="000000"/>
          <w:spacing w:val="6"/>
          <w:sz w:val="28"/>
          <w:szCs w:val="21"/>
        </w:rPr>
        <w:t>本人经由</w:t>
      </w:r>
      <w:r>
        <w:rPr>
          <w:rFonts w:hint="eastAsia" w:ascii="仿宋" w:hAnsi="仿宋" w:eastAsia="仿宋" w:cs="仿宋"/>
          <w:color w:val="000000"/>
          <w:spacing w:val="6"/>
          <w:sz w:val="28"/>
          <w:szCs w:val="21"/>
          <w:u w:val="single"/>
        </w:rPr>
        <w:t xml:space="preserve">                  （单位）</w:t>
      </w:r>
      <w:r>
        <w:rPr>
          <w:rFonts w:hint="eastAsia" w:ascii="仿宋" w:hAnsi="仿宋" w:eastAsia="仿宋" w:cs="仿宋"/>
          <w:color w:val="000000"/>
          <w:spacing w:val="6"/>
          <w:sz w:val="28"/>
          <w:szCs w:val="21"/>
        </w:rPr>
        <w:t>负责人</w:t>
      </w:r>
      <w:r>
        <w:rPr>
          <w:rFonts w:hint="eastAsia" w:ascii="仿宋" w:hAnsi="仿宋" w:eastAsia="仿宋" w:cs="仿宋"/>
          <w:color w:val="000000"/>
          <w:spacing w:val="6"/>
          <w:sz w:val="28"/>
          <w:szCs w:val="21"/>
          <w:u w:val="single"/>
        </w:rPr>
        <w:t xml:space="preserve">        （姓名）</w:t>
      </w:r>
      <w:r>
        <w:rPr>
          <w:rFonts w:hint="eastAsia" w:ascii="仿宋" w:hAnsi="仿宋" w:eastAsia="仿宋" w:cs="仿宋"/>
          <w:color w:val="000000"/>
          <w:spacing w:val="6"/>
          <w:sz w:val="28"/>
          <w:szCs w:val="21"/>
        </w:rPr>
        <w:t>合法授权参加</w:t>
      </w:r>
      <w:r>
        <w:rPr>
          <w:rFonts w:hint="eastAsia" w:ascii="仿宋" w:hAnsi="仿宋" w:eastAsia="仿宋" w:cs="仿宋"/>
          <w:color w:val="000000"/>
          <w:spacing w:val="6"/>
          <w:sz w:val="28"/>
          <w:szCs w:val="21"/>
          <w:u w:val="single"/>
        </w:rPr>
        <w:t xml:space="preserve">                </w:t>
      </w:r>
      <w:r>
        <w:rPr>
          <w:rFonts w:hint="eastAsia" w:ascii="仿宋" w:hAnsi="仿宋" w:eastAsia="仿宋" w:cs="仿宋"/>
          <w:color w:val="000000"/>
          <w:spacing w:val="6"/>
          <w:sz w:val="28"/>
          <w:szCs w:val="21"/>
        </w:rPr>
        <w:t>项目（编号：</w:t>
      </w:r>
      <w:r>
        <w:rPr>
          <w:rFonts w:hint="eastAsia" w:ascii="仿宋" w:hAnsi="仿宋" w:eastAsia="仿宋" w:cs="仿宋"/>
          <w:color w:val="000000"/>
          <w:spacing w:val="6"/>
          <w:sz w:val="28"/>
          <w:szCs w:val="21"/>
          <w:u w:val="single"/>
        </w:rPr>
        <w:t xml:space="preserve">        </w:t>
      </w:r>
      <w:r>
        <w:rPr>
          <w:rFonts w:hint="eastAsia" w:ascii="仿宋" w:hAnsi="仿宋" w:eastAsia="仿宋" w:cs="仿宋"/>
          <w:color w:val="000000"/>
          <w:spacing w:val="6"/>
          <w:sz w:val="28"/>
          <w:szCs w:val="21"/>
        </w:rPr>
        <w:t xml:space="preserve">）政府采购活动，经与本单位法人代表（负责人）联系确认，现就有关公平竞争事项郑重声明如下： </w:t>
      </w:r>
    </w:p>
    <w:p w14:paraId="3FE7B318">
      <w:pPr>
        <w:pStyle w:val="640"/>
        <w:widowControl/>
        <w:numPr>
          <w:ilvl w:val="0"/>
          <w:numId w:val="13"/>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本单位与采购人之间 □不存在利害关系 □存在下列利害关系</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w:t>
      </w:r>
    </w:p>
    <w:p w14:paraId="3B5D39D2">
      <w:pPr>
        <w:pStyle w:val="640"/>
        <w:widowControl/>
        <w:snapToGrid w:val="0"/>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A.投资关系    B.行政隶属关系    C.业务指导关系</w:t>
      </w:r>
    </w:p>
    <w:p w14:paraId="0D1D5955">
      <w:pPr>
        <w:pStyle w:val="640"/>
        <w:widowControl/>
        <w:snapToGrid w:val="0"/>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D.其他可能</w:t>
      </w:r>
      <w:r>
        <w:rPr>
          <w:rFonts w:hint="eastAsia" w:ascii="仿宋" w:hAnsi="仿宋" w:eastAsia="仿宋" w:cs="仿宋"/>
          <w:color w:val="000000"/>
          <w:sz w:val="28"/>
          <w:szCs w:val="21"/>
        </w:rPr>
        <w:t>影响采购公正的</w:t>
      </w:r>
      <w:r>
        <w:rPr>
          <w:rFonts w:hint="eastAsia" w:ascii="仿宋" w:hAnsi="仿宋" w:eastAsia="仿宋" w:cs="仿宋"/>
          <w:color w:val="000000"/>
          <w:kern w:val="0"/>
          <w:sz w:val="28"/>
          <w:szCs w:val="21"/>
        </w:rPr>
        <w:t>利害关系</w:t>
      </w:r>
      <w:r>
        <w:rPr>
          <w:rFonts w:hint="eastAsia" w:ascii="仿宋" w:hAnsi="仿宋" w:eastAsia="仿宋" w:cs="仿宋"/>
          <w:color w:val="000000"/>
          <w:kern w:val="0"/>
          <w:sz w:val="28"/>
          <w:szCs w:val="21"/>
          <w:u w:val="single"/>
        </w:rPr>
        <w:t xml:space="preserve">（如有，请如实说明）                 </w:t>
      </w:r>
      <w:r>
        <w:rPr>
          <w:rFonts w:hint="eastAsia" w:ascii="仿宋" w:hAnsi="仿宋" w:eastAsia="仿宋" w:cs="仿宋"/>
          <w:color w:val="000000"/>
          <w:kern w:val="0"/>
          <w:sz w:val="28"/>
          <w:szCs w:val="21"/>
        </w:rPr>
        <w:t>。</w:t>
      </w:r>
    </w:p>
    <w:p w14:paraId="183F0EFB">
      <w:pPr>
        <w:pStyle w:val="640"/>
        <w:widowControl/>
        <w:snapToGrid w:val="0"/>
        <w:rPr>
          <w:rFonts w:hint="eastAsia" w:ascii="仿宋" w:hAnsi="仿宋" w:eastAsia="仿宋" w:cs="仿宋"/>
          <w:color w:val="000000"/>
          <w:kern w:val="0"/>
          <w:sz w:val="28"/>
          <w:szCs w:val="21"/>
        </w:rPr>
      </w:pPr>
      <w:r>
        <w:rPr>
          <w:rFonts w:hint="eastAsia" w:ascii="仿宋" w:hAnsi="仿宋" w:eastAsia="仿宋" w:cs="仿宋"/>
          <w:color w:val="000000"/>
          <w:spacing w:val="6"/>
          <w:sz w:val="28"/>
          <w:szCs w:val="21"/>
        </w:rPr>
        <w:t xml:space="preserve">  二、</w:t>
      </w:r>
      <w:r>
        <w:rPr>
          <w:rFonts w:hint="eastAsia" w:ascii="仿宋" w:hAnsi="仿宋" w:eastAsia="仿宋" w:cs="仿宋"/>
          <w:color w:val="000000"/>
          <w:kern w:val="0"/>
          <w:sz w:val="28"/>
          <w:szCs w:val="21"/>
        </w:rPr>
        <w:t>现已清楚知道参加本项目采购活动的其他所有供应商名称，本单位 □与其他所有供应商之间均不存在利害关系 □与</w:t>
      </w:r>
      <w:r>
        <w:rPr>
          <w:rFonts w:hint="eastAsia" w:ascii="仿宋" w:hAnsi="仿宋" w:eastAsia="仿宋" w:cs="仿宋"/>
          <w:color w:val="000000"/>
          <w:kern w:val="0"/>
          <w:sz w:val="28"/>
          <w:szCs w:val="21"/>
          <w:u w:val="single"/>
        </w:rPr>
        <w:t xml:space="preserve">           （供应商名称）</w:t>
      </w:r>
      <w:r>
        <w:rPr>
          <w:rFonts w:hint="eastAsia" w:ascii="仿宋" w:hAnsi="仿宋" w:eastAsia="仿宋" w:cs="仿宋"/>
          <w:color w:val="000000"/>
          <w:kern w:val="0"/>
          <w:sz w:val="28"/>
          <w:szCs w:val="21"/>
        </w:rPr>
        <w:t>之间存在下列利害关系</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w:t>
      </w:r>
    </w:p>
    <w:p w14:paraId="75E8FB5F">
      <w:pPr>
        <w:pStyle w:val="639"/>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A.法定代表人或负责人或实际控制人是同一人</w:t>
      </w:r>
    </w:p>
    <w:p w14:paraId="15A8238F">
      <w:pPr>
        <w:pStyle w:val="639"/>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B.法定代表人或负责人或实际控制人是夫妻关系</w:t>
      </w:r>
    </w:p>
    <w:p w14:paraId="190809D8">
      <w:pPr>
        <w:pStyle w:val="639"/>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C.法定代表人或负责人或实际控制人是直系血亲关系</w:t>
      </w:r>
    </w:p>
    <w:p w14:paraId="3B546013">
      <w:pPr>
        <w:pStyle w:val="639"/>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D.法定代表人或负责人或实际控制人存在三代以内旁系血亲关系</w:t>
      </w:r>
    </w:p>
    <w:p w14:paraId="317D89F0">
      <w:pPr>
        <w:pStyle w:val="639"/>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E.法定代表人或负责人或实际控制人存在近姻亲关系</w:t>
      </w:r>
    </w:p>
    <w:p w14:paraId="3BE2CC34">
      <w:pPr>
        <w:pStyle w:val="639"/>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F.法定代表人或负责人或实际控制人存在股份控制或实际控制关系</w:t>
      </w:r>
    </w:p>
    <w:p w14:paraId="357F61F0">
      <w:pPr>
        <w:pStyle w:val="639"/>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G.存在共同直接或间接投资设立子公司、联营企业和合营企业情况</w:t>
      </w:r>
    </w:p>
    <w:p w14:paraId="39A3ACC5">
      <w:pPr>
        <w:pStyle w:val="639"/>
        <w:widowControl w:val="0"/>
        <w:snapToGrid w:val="0"/>
        <w:jc w:val="both"/>
        <w:rPr>
          <w:rFonts w:hint="eastAsia" w:ascii="仿宋" w:hAnsi="仿宋" w:eastAsia="仿宋" w:cs="仿宋"/>
          <w:color w:val="000000"/>
          <w:sz w:val="28"/>
          <w:szCs w:val="21"/>
        </w:rPr>
      </w:pPr>
      <w:r>
        <w:rPr>
          <w:rFonts w:hint="eastAsia" w:ascii="仿宋" w:hAnsi="仿宋" w:eastAsia="仿宋" w:cs="仿宋"/>
          <w:color w:val="000000"/>
          <w:kern w:val="0"/>
          <w:sz w:val="28"/>
          <w:szCs w:val="21"/>
        </w:rPr>
        <w:t xml:space="preserve">  H.存在分级代理或代销关系、同一生产制造商关系、</w:t>
      </w:r>
      <w:r>
        <w:rPr>
          <w:rFonts w:hint="eastAsia" w:ascii="仿宋" w:hAnsi="仿宋" w:eastAsia="仿宋" w:cs="仿宋"/>
          <w:color w:val="000000"/>
          <w:sz w:val="28"/>
          <w:szCs w:val="21"/>
        </w:rPr>
        <w:t>管理关系、重要业务（占主营业务收入50%以上）或重要财务往来关系（如融资）等其他实质性控制关系</w:t>
      </w:r>
    </w:p>
    <w:p w14:paraId="167D94EC">
      <w:pPr>
        <w:pStyle w:val="639"/>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sz w:val="28"/>
          <w:szCs w:val="21"/>
        </w:rPr>
        <w:t xml:space="preserve">    I</w:t>
      </w:r>
      <w:r>
        <w:rPr>
          <w:rFonts w:hint="eastAsia" w:ascii="仿宋" w:hAnsi="仿宋" w:eastAsia="仿宋" w:cs="仿宋"/>
          <w:color w:val="000000"/>
          <w:kern w:val="0"/>
          <w:sz w:val="28"/>
          <w:szCs w:val="21"/>
        </w:rPr>
        <w:t>.</w:t>
      </w:r>
      <w:r>
        <w:rPr>
          <w:rFonts w:hint="eastAsia" w:ascii="仿宋" w:hAnsi="仿宋" w:eastAsia="仿宋" w:cs="仿宋"/>
          <w:color w:val="000000"/>
          <w:sz w:val="28"/>
          <w:szCs w:val="21"/>
        </w:rPr>
        <w:t>其他利害关系情况</w:t>
      </w:r>
      <w:r>
        <w:rPr>
          <w:rFonts w:hint="eastAsia" w:ascii="仿宋" w:hAnsi="仿宋" w:eastAsia="仿宋" w:cs="仿宋"/>
          <w:color w:val="000000"/>
          <w:sz w:val="28"/>
          <w:szCs w:val="21"/>
          <w:u w:val="single"/>
        </w:rPr>
        <w:t xml:space="preserve">                              </w:t>
      </w:r>
      <w:r>
        <w:rPr>
          <w:rFonts w:hint="eastAsia" w:ascii="仿宋" w:hAnsi="仿宋" w:eastAsia="仿宋" w:cs="仿宋"/>
          <w:color w:val="000000"/>
          <w:kern w:val="0"/>
          <w:sz w:val="28"/>
          <w:szCs w:val="21"/>
        </w:rPr>
        <w:t>。</w:t>
      </w:r>
    </w:p>
    <w:p w14:paraId="0978EEC0">
      <w:pPr>
        <w:pStyle w:val="640"/>
        <w:widowControl/>
        <w:numPr>
          <w:ilvl w:val="0"/>
          <w:numId w:val="14"/>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sz w:val="28"/>
          <w:szCs w:val="21"/>
        </w:rPr>
        <w:t>现已清楚知道并</w:t>
      </w:r>
      <w:r>
        <w:rPr>
          <w:rFonts w:hint="eastAsia" w:ascii="仿宋" w:hAnsi="仿宋" w:eastAsia="仿宋" w:cs="仿宋"/>
          <w:color w:val="000000"/>
          <w:kern w:val="0"/>
          <w:sz w:val="28"/>
          <w:szCs w:val="21"/>
        </w:rPr>
        <w:t>严格遵守政府采购法律法规和现场纪律。</w:t>
      </w:r>
    </w:p>
    <w:p w14:paraId="584B9F41">
      <w:pPr>
        <w:pStyle w:val="640"/>
        <w:widowControl/>
        <w:numPr>
          <w:ilvl w:val="0"/>
          <w:numId w:val="14"/>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我发现</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供应商之间存在或可能存在上述第二条第</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项利害关系。</w:t>
      </w:r>
    </w:p>
    <w:p w14:paraId="13CF7B10">
      <w:pPr>
        <w:pStyle w:val="639"/>
        <w:widowControl w:val="0"/>
        <w:snapToGrid w:val="0"/>
        <w:ind w:firstLine="560" w:firstLineChars="200"/>
        <w:jc w:val="both"/>
        <w:rPr>
          <w:rFonts w:hint="eastAsia" w:ascii="仿宋" w:hAnsi="仿宋" w:eastAsia="仿宋" w:cs="仿宋"/>
          <w:color w:val="000000"/>
          <w:sz w:val="28"/>
          <w:szCs w:val="21"/>
          <w:lang w:eastAsia="zh-CN"/>
        </w:rPr>
      </w:pPr>
      <w:r>
        <w:rPr>
          <w:rFonts w:hint="eastAsia" w:ascii="仿宋" w:hAnsi="仿宋" w:eastAsia="仿宋" w:cs="仿宋"/>
          <w:color w:val="000000"/>
          <w:sz w:val="28"/>
          <w:szCs w:val="21"/>
        </w:rPr>
        <w:t xml:space="preserve">                                </w:t>
      </w:r>
      <w:r>
        <w:rPr>
          <w:rFonts w:hint="eastAsia" w:ascii="仿宋" w:hAnsi="仿宋" w:eastAsia="仿宋" w:cs="仿宋"/>
          <w:color w:val="000000"/>
          <w:sz w:val="28"/>
          <w:szCs w:val="21"/>
          <w:lang w:val="en-US" w:eastAsia="zh-CN"/>
        </w:rPr>
        <w:t>投标人名称</w:t>
      </w:r>
      <w:r>
        <w:rPr>
          <w:rFonts w:hint="eastAsia" w:ascii="仿宋" w:hAnsi="仿宋" w:eastAsia="仿宋" w:cs="仿宋"/>
          <w:color w:val="000000"/>
          <w:sz w:val="28"/>
          <w:szCs w:val="21"/>
        </w:rPr>
        <w:t>（</w:t>
      </w:r>
      <w:r>
        <w:rPr>
          <w:rFonts w:hint="eastAsia" w:ascii="仿宋" w:hAnsi="仿宋" w:eastAsia="仿宋" w:cs="仿宋"/>
          <w:color w:val="000000"/>
          <w:sz w:val="28"/>
          <w:szCs w:val="21"/>
          <w:lang w:val="en-US" w:eastAsia="zh-CN"/>
        </w:rPr>
        <w:t>电子签名</w:t>
      </w:r>
      <w:r>
        <w:rPr>
          <w:rFonts w:hint="eastAsia" w:ascii="仿宋" w:hAnsi="仿宋" w:eastAsia="仿宋" w:cs="仿宋"/>
          <w:color w:val="000000"/>
          <w:sz w:val="28"/>
          <w:szCs w:val="21"/>
        </w:rPr>
        <w:t>）</w:t>
      </w:r>
      <w:r>
        <w:rPr>
          <w:rFonts w:hint="eastAsia" w:ascii="仿宋" w:hAnsi="仿宋" w:eastAsia="仿宋" w:cs="仿宋"/>
          <w:color w:val="000000"/>
          <w:sz w:val="28"/>
          <w:szCs w:val="21"/>
          <w:lang w:eastAsia="zh-CN"/>
        </w:rPr>
        <w:t>：</w:t>
      </w:r>
    </w:p>
    <w:p w14:paraId="2E0F241A">
      <w:pPr>
        <w:rPr>
          <w:rFonts w:hint="eastAsia" w:ascii="仿宋" w:hAnsi="仿宋" w:eastAsia="仿宋" w:cs="仿宋"/>
          <w:color w:val="000000"/>
          <w:sz w:val="28"/>
          <w:szCs w:val="21"/>
        </w:rPr>
      </w:pPr>
      <w:r>
        <w:rPr>
          <w:rFonts w:hint="eastAsia" w:ascii="仿宋" w:hAnsi="仿宋" w:eastAsia="仿宋" w:cs="仿宋"/>
          <w:color w:val="000000"/>
          <w:sz w:val="28"/>
          <w:szCs w:val="21"/>
        </w:rPr>
        <w:t xml:space="preserve">                                    年  月  日</w:t>
      </w:r>
    </w:p>
    <w:p w14:paraId="5D380682">
      <w:pPr>
        <w:pStyle w:val="23"/>
        <w:rPr>
          <w:rFonts w:hint="eastAsia" w:ascii="仿宋" w:hAnsi="仿宋" w:eastAsia="仿宋" w:cs="仿宋"/>
          <w:color w:val="000000"/>
          <w:sz w:val="28"/>
        </w:rPr>
      </w:pPr>
    </w:p>
    <w:p w14:paraId="3569D112">
      <w:pPr>
        <w:rPr>
          <w:rFonts w:hint="eastAsia" w:ascii="仿宋" w:hAnsi="仿宋" w:eastAsia="仿宋" w:cs="仿宋"/>
          <w:b/>
          <w:bCs/>
          <w:color w:val="000000"/>
          <w:sz w:val="22"/>
          <w:szCs w:val="22"/>
        </w:rPr>
      </w:pPr>
      <w:r>
        <w:rPr>
          <w:rFonts w:hint="eastAsia" w:ascii="仿宋" w:hAnsi="仿宋" w:eastAsia="仿宋" w:cs="仿宋"/>
          <w:b/>
          <w:bCs/>
          <w:color w:val="000000"/>
          <w:sz w:val="22"/>
          <w:szCs w:val="22"/>
        </w:rPr>
        <w:br w:type="page"/>
      </w:r>
    </w:p>
    <w:p w14:paraId="1057EA10">
      <w:pPr>
        <w:pStyle w:val="23"/>
        <w:rPr>
          <w:rFonts w:hint="eastAsia" w:ascii="仿宋" w:hAnsi="仿宋" w:eastAsia="仿宋" w:cs="仿宋"/>
        </w:rPr>
      </w:pPr>
    </w:p>
    <w:p w14:paraId="36CC2C10">
      <w:pPr>
        <w:spacing w:line="360" w:lineRule="auto"/>
        <w:rPr>
          <w:rFonts w:hint="eastAsia" w:ascii="仿宋" w:hAnsi="仿宋" w:eastAsia="仿宋" w:cs="仿宋"/>
          <w:color w:val="000000"/>
          <w:sz w:val="32"/>
          <w:szCs w:val="32"/>
        </w:rPr>
      </w:pPr>
      <w:r>
        <w:rPr>
          <w:rFonts w:hint="eastAsia" w:ascii="仿宋" w:hAnsi="仿宋" w:eastAsia="仿宋" w:cs="仿宋"/>
          <w:b/>
          <w:bCs/>
          <w:color w:val="000000"/>
          <w:sz w:val="22"/>
          <w:szCs w:val="22"/>
        </w:rPr>
        <w:t>（注：法定代表人参与投标</w:t>
      </w:r>
      <w:r>
        <w:rPr>
          <w:rFonts w:hint="eastAsia" w:ascii="仿宋" w:hAnsi="仿宋" w:eastAsia="仿宋" w:cs="仿宋"/>
          <w:b/>
          <w:bCs/>
          <w:color w:val="000000"/>
          <w:sz w:val="22"/>
          <w:szCs w:val="22"/>
          <w:lang w:val="en-US" w:eastAsia="zh-CN"/>
        </w:rPr>
        <w:t>填写</w:t>
      </w:r>
      <w:r>
        <w:rPr>
          <w:rFonts w:hint="eastAsia" w:ascii="仿宋" w:hAnsi="仿宋" w:eastAsia="仿宋" w:cs="仿宋"/>
          <w:b/>
          <w:bCs/>
          <w:color w:val="000000"/>
          <w:sz w:val="22"/>
          <w:szCs w:val="22"/>
        </w:rPr>
        <w:t>）</w:t>
      </w:r>
    </w:p>
    <w:p w14:paraId="7459A84F">
      <w:pPr>
        <w:pStyle w:val="639"/>
        <w:widowControl w:val="0"/>
        <w:snapToGrid w:val="0"/>
        <w:jc w:val="center"/>
        <w:rPr>
          <w:rFonts w:hint="eastAsia" w:ascii="仿宋" w:hAnsi="仿宋" w:eastAsia="仿宋" w:cs="仿宋"/>
          <w:color w:val="000000"/>
          <w:sz w:val="32"/>
          <w:szCs w:val="32"/>
        </w:rPr>
      </w:pPr>
      <w:r>
        <w:rPr>
          <w:rFonts w:hint="eastAsia" w:ascii="仿宋" w:hAnsi="仿宋" w:eastAsia="仿宋" w:cs="仿宋"/>
          <w:color w:val="000000"/>
          <w:sz w:val="32"/>
          <w:szCs w:val="32"/>
        </w:rPr>
        <w:t>政府采购活动现场确认声明书</w:t>
      </w:r>
    </w:p>
    <w:p w14:paraId="00D02D0A">
      <w:pPr>
        <w:pStyle w:val="639"/>
        <w:widowControl w:val="0"/>
        <w:snapToGrid w:val="0"/>
        <w:jc w:val="both"/>
        <w:rPr>
          <w:rFonts w:hint="eastAsia" w:ascii="仿宋" w:hAnsi="仿宋" w:eastAsia="仿宋" w:cs="仿宋"/>
          <w:b/>
          <w:color w:val="000000"/>
          <w:sz w:val="28"/>
          <w:szCs w:val="21"/>
        </w:rPr>
      </w:pPr>
      <w:r>
        <w:rPr>
          <w:rFonts w:hint="eastAsia" w:ascii="仿宋" w:hAnsi="仿宋" w:eastAsia="仿宋" w:cs="仿宋"/>
          <w:color w:val="000000"/>
          <w:kern w:val="0"/>
          <w:sz w:val="28"/>
        </w:rPr>
        <w:t xml:space="preserve">  </w:t>
      </w:r>
      <w:r>
        <w:rPr>
          <w:rFonts w:hint="eastAsia" w:ascii="仿宋" w:hAnsi="仿宋" w:eastAsia="仿宋" w:cs="仿宋"/>
          <w:color w:val="000000"/>
          <w:kern w:val="0"/>
          <w:sz w:val="28"/>
          <w:u w:val="single"/>
        </w:rPr>
        <w:t xml:space="preserve">                      </w:t>
      </w:r>
      <w:r>
        <w:rPr>
          <w:rFonts w:hint="eastAsia" w:ascii="仿宋" w:hAnsi="仿宋" w:eastAsia="仿宋" w:cs="仿宋"/>
          <w:color w:val="000000"/>
          <w:kern w:val="0"/>
          <w:sz w:val="28"/>
          <w:szCs w:val="21"/>
        </w:rPr>
        <w:t>（采购组织机构名称）：</w:t>
      </w:r>
    </w:p>
    <w:p w14:paraId="3826B8CB">
      <w:pPr>
        <w:pStyle w:val="639"/>
        <w:snapToGrid w:val="0"/>
        <w:ind w:firstLine="584" w:firstLineChars="200"/>
        <w:rPr>
          <w:rFonts w:hint="eastAsia" w:ascii="仿宋" w:hAnsi="仿宋" w:eastAsia="仿宋" w:cs="仿宋"/>
          <w:color w:val="000000"/>
          <w:spacing w:val="6"/>
          <w:sz w:val="28"/>
          <w:szCs w:val="21"/>
          <w:u w:val="single"/>
        </w:rPr>
      </w:pPr>
      <w:r>
        <w:rPr>
          <w:rFonts w:hint="eastAsia" w:ascii="仿宋" w:hAnsi="仿宋" w:eastAsia="仿宋" w:cs="仿宋"/>
          <w:color w:val="000000"/>
          <w:spacing w:val="6"/>
          <w:sz w:val="28"/>
          <w:szCs w:val="21"/>
        </w:rPr>
        <w:t>本人为</w:t>
      </w:r>
      <w:r>
        <w:rPr>
          <w:rFonts w:hint="eastAsia" w:ascii="仿宋" w:hAnsi="仿宋" w:eastAsia="仿宋" w:cs="仿宋"/>
          <w:color w:val="000000"/>
          <w:spacing w:val="6"/>
          <w:sz w:val="28"/>
          <w:szCs w:val="21"/>
          <w:u w:val="single"/>
        </w:rPr>
        <w:t xml:space="preserve">                  （单位）</w:t>
      </w:r>
      <w:r>
        <w:rPr>
          <w:rFonts w:hint="eastAsia" w:ascii="仿宋" w:hAnsi="仿宋" w:eastAsia="仿宋" w:cs="仿宋"/>
          <w:color w:val="000000"/>
          <w:spacing w:val="6"/>
          <w:sz w:val="28"/>
          <w:szCs w:val="21"/>
        </w:rPr>
        <w:t>法人代表参加</w:t>
      </w:r>
      <w:r>
        <w:rPr>
          <w:rFonts w:hint="eastAsia" w:ascii="仿宋" w:hAnsi="仿宋" w:eastAsia="仿宋" w:cs="仿宋"/>
          <w:color w:val="000000"/>
          <w:spacing w:val="6"/>
          <w:sz w:val="28"/>
          <w:szCs w:val="21"/>
          <w:u w:val="single"/>
        </w:rPr>
        <w:t xml:space="preserve">                </w:t>
      </w:r>
      <w:r>
        <w:rPr>
          <w:rFonts w:hint="eastAsia" w:ascii="仿宋" w:hAnsi="仿宋" w:eastAsia="仿宋" w:cs="仿宋"/>
          <w:color w:val="000000"/>
          <w:spacing w:val="6"/>
          <w:sz w:val="28"/>
          <w:szCs w:val="21"/>
        </w:rPr>
        <w:t>项目（编号：</w:t>
      </w:r>
      <w:r>
        <w:rPr>
          <w:rFonts w:hint="eastAsia" w:ascii="仿宋" w:hAnsi="仿宋" w:eastAsia="仿宋" w:cs="仿宋"/>
          <w:color w:val="000000"/>
          <w:spacing w:val="6"/>
          <w:sz w:val="28"/>
          <w:szCs w:val="21"/>
          <w:u w:val="single"/>
        </w:rPr>
        <w:t xml:space="preserve">        </w:t>
      </w:r>
      <w:r>
        <w:rPr>
          <w:rFonts w:hint="eastAsia" w:ascii="仿宋" w:hAnsi="仿宋" w:eastAsia="仿宋" w:cs="仿宋"/>
          <w:color w:val="000000"/>
          <w:spacing w:val="6"/>
          <w:sz w:val="28"/>
          <w:szCs w:val="21"/>
        </w:rPr>
        <w:t xml:space="preserve">）政府采购活动，经本法人代表（负责人）确认，现就有关公平竞争事项郑重声明如下： </w:t>
      </w:r>
    </w:p>
    <w:p w14:paraId="73033F08">
      <w:pPr>
        <w:pStyle w:val="640"/>
        <w:widowControl/>
        <w:numPr>
          <w:ilvl w:val="0"/>
          <w:numId w:val="13"/>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本单位与采购人之间 □不存在利害关系 □存在下列利害关系</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w:t>
      </w:r>
    </w:p>
    <w:p w14:paraId="16A6DC1F">
      <w:pPr>
        <w:pStyle w:val="640"/>
        <w:widowControl/>
        <w:snapToGrid w:val="0"/>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A.投资关系    B.行政隶属关系    C.业务指导关系</w:t>
      </w:r>
    </w:p>
    <w:p w14:paraId="5E929576">
      <w:pPr>
        <w:pStyle w:val="640"/>
        <w:widowControl/>
        <w:snapToGrid w:val="0"/>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D.其他可能</w:t>
      </w:r>
      <w:r>
        <w:rPr>
          <w:rFonts w:hint="eastAsia" w:ascii="仿宋" w:hAnsi="仿宋" w:eastAsia="仿宋" w:cs="仿宋"/>
          <w:color w:val="000000"/>
          <w:sz w:val="28"/>
          <w:szCs w:val="21"/>
        </w:rPr>
        <w:t>影响采购公正的</w:t>
      </w:r>
      <w:r>
        <w:rPr>
          <w:rFonts w:hint="eastAsia" w:ascii="仿宋" w:hAnsi="仿宋" w:eastAsia="仿宋" w:cs="仿宋"/>
          <w:color w:val="000000"/>
          <w:kern w:val="0"/>
          <w:sz w:val="28"/>
          <w:szCs w:val="21"/>
        </w:rPr>
        <w:t>利害关系</w:t>
      </w:r>
      <w:r>
        <w:rPr>
          <w:rFonts w:hint="eastAsia" w:ascii="仿宋" w:hAnsi="仿宋" w:eastAsia="仿宋" w:cs="仿宋"/>
          <w:color w:val="000000"/>
          <w:kern w:val="0"/>
          <w:sz w:val="28"/>
          <w:szCs w:val="21"/>
          <w:u w:val="single"/>
        </w:rPr>
        <w:t xml:space="preserve">（如有，请如实说明）                 </w:t>
      </w:r>
      <w:r>
        <w:rPr>
          <w:rFonts w:hint="eastAsia" w:ascii="仿宋" w:hAnsi="仿宋" w:eastAsia="仿宋" w:cs="仿宋"/>
          <w:color w:val="000000"/>
          <w:kern w:val="0"/>
          <w:sz w:val="28"/>
          <w:szCs w:val="21"/>
        </w:rPr>
        <w:t>。</w:t>
      </w:r>
    </w:p>
    <w:p w14:paraId="3A3F0499">
      <w:pPr>
        <w:pStyle w:val="640"/>
        <w:widowControl/>
        <w:snapToGrid w:val="0"/>
        <w:rPr>
          <w:rFonts w:hint="eastAsia" w:ascii="仿宋" w:hAnsi="仿宋" w:eastAsia="仿宋" w:cs="仿宋"/>
          <w:color w:val="000000"/>
          <w:kern w:val="0"/>
          <w:sz w:val="28"/>
          <w:szCs w:val="21"/>
        </w:rPr>
      </w:pPr>
      <w:r>
        <w:rPr>
          <w:rFonts w:hint="eastAsia" w:ascii="仿宋" w:hAnsi="仿宋" w:eastAsia="仿宋" w:cs="仿宋"/>
          <w:color w:val="000000"/>
          <w:spacing w:val="6"/>
          <w:sz w:val="28"/>
          <w:szCs w:val="21"/>
        </w:rPr>
        <w:t xml:space="preserve">  二、</w:t>
      </w:r>
      <w:r>
        <w:rPr>
          <w:rFonts w:hint="eastAsia" w:ascii="仿宋" w:hAnsi="仿宋" w:eastAsia="仿宋" w:cs="仿宋"/>
          <w:color w:val="000000"/>
          <w:kern w:val="0"/>
          <w:sz w:val="28"/>
          <w:szCs w:val="21"/>
        </w:rPr>
        <w:t>现已清楚知道参加本项目采购活动的其他所有供应商名称，本单位 □与其他所有供应商之间均不存在利害关系 □与</w:t>
      </w:r>
      <w:r>
        <w:rPr>
          <w:rFonts w:hint="eastAsia" w:ascii="仿宋" w:hAnsi="仿宋" w:eastAsia="仿宋" w:cs="仿宋"/>
          <w:color w:val="000000"/>
          <w:kern w:val="0"/>
          <w:sz w:val="28"/>
          <w:szCs w:val="21"/>
          <w:u w:val="single"/>
        </w:rPr>
        <w:t xml:space="preserve">           （供应商名称）</w:t>
      </w:r>
      <w:r>
        <w:rPr>
          <w:rFonts w:hint="eastAsia" w:ascii="仿宋" w:hAnsi="仿宋" w:eastAsia="仿宋" w:cs="仿宋"/>
          <w:color w:val="000000"/>
          <w:kern w:val="0"/>
          <w:sz w:val="28"/>
          <w:szCs w:val="21"/>
        </w:rPr>
        <w:t>之间存在下列利害关系</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w:t>
      </w:r>
    </w:p>
    <w:p w14:paraId="5C0A729C">
      <w:pPr>
        <w:pStyle w:val="639"/>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A.法定代表人或负责人或实际控制人是同一人</w:t>
      </w:r>
    </w:p>
    <w:p w14:paraId="445167B6">
      <w:pPr>
        <w:pStyle w:val="639"/>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B.法定代表人或负责人或实际控制人是夫妻关系</w:t>
      </w:r>
    </w:p>
    <w:p w14:paraId="2D30F517">
      <w:pPr>
        <w:pStyle w:val="639"/>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C.法定代表人或负责人或实际控制人是直系血亲关系</w:t>
      </w:r>
    </w:p>
    <w:p w14:paraId="51F143B3">
      <w:pPr>
        <w:pStyle w:val="639"/>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kern w:val="0"/>
          <w:sz w:val="28"/>
          <w:szCs w:val="21"/>
        </w:rPr>
        <w:t xml:space="preserve">  D.法定代表人或负责人或实际控制人存在三代以内旁系血亲关系</w:t>
      </w:r>
    </w:p>
    <w:p w14:paraId="7F33371A">
      <w:pPr>
        <w:pStyle w:val="639"/>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E.法定代表人或负责人或实际控制人存在近姻亲关系</w:t>
      </w:r>
    </w:p>
    <w:p w14:paraId="11C53D99">
      <w:pPr>
        <w:pStyle w:val="639"/>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F.法定代表人或负责人或实际控制人存在股份控制或实际控制关系</w:t>
      </w:r>
    </w:p>
    <w:p w14:paraId="6F25839E">
      <w:pPr>
        <w:pStyle w:val="639"/>
        <w:widowControl w:val="0"/>
        <w:snapToGrid w:val="0"/>
        <w:jc w:val="both"/>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 xml:space="preserve">  G.存在共同直接或间接投资设立子公司、联营企业和合营企业情况</w:t>
      </w:r>
    </w:p>
    <w:p w14:paraId="32FEB627">
      <w:pPr>
        <w:pStyle w:val="639"/>
        <w:widowControl w:val="0"/>
        <w:snapToGrid w:val="0"/>
        <w:jc w:val="both"/>
        <w:rPr>
          <w:rFonts w:hint="eastAsia" w:ascii="仿宋" w:hAnsi="仿宋" w:eastAsia="仿宋" w:cs="仿宋"/>
          <w:color w:val="000000"/>
          <w:sz w:val="28"/>
          <w:szCs w:val="21"/>
        </w:rPr>
      </w:pPr>
      <w:r>
        <w:rPr>
          <w:rFonts w:hint="eastAsia" w:ascii="仿宋" w:hAnsi="仿宋" w:eastAsia="仿宋" w:cs="仿宋"/>
          <w:color w:val="000000"/>
          <w:kern w:val="0"/>
          <w:sz w:val="28"/>
          <w:szCs w:val="21"/>
        </w:rPr>
        <w:t xml:space="preserve">  H.存在分级代理或代销关系、同一生产制造商关系、</w:t>
      </w:r>
      <w:r>
        <w:rPr>
          <w:rFonts w:hint="eastAsia" w:ascii="仿宋" w:hAnsi="仿宋" w:eastAsia="仿宋" w:cs="仿宋"/>
          <w:color w:val="000000"/>
          <w:sz w:val="28"/>
          <w:szCs w:val="21"/>
        </w:rPr>
        <w:t>管理关系、重要业务（占主营业务收入50%以上）或重要财务往来关系（如融资）等其他实质性控制关系</w:t>
      </w:r>
    </w:p>
    <w:p w14:paraId="76A3A6B8">
      <w:pPr>
        <w:pStyle w:val="639"/>
        <w:widowControl w:val="0"/>
        <w:snapToGrid w:val="0"/>
        <w:jc w:val="both"/>
        <w:rPr>
          <w:rFonts w:hint="eastAsia" w:ascii="仿宋" w:hAnsi="仿宋" w:eastAsia="仿宋" w:cs="仿宋"/>
          <w:color w:val="000000"/>
          <w:spacing w:val="6"/>
          <w:sz w:val="28"/>
          <w:szCs w:val="21"/>
        </w:rPr>
      </w:pPr>
      <w:r>
        <w:rPr>
          <w:rFonts w:hint="eastAsia" w:ascii="仿宋" w:hAnsi="仿宋" w:eastAsia="仿宋" w:cs="仿宋"/>
          <w:color w:val="000000"/>
          <w:sz w:val="28"/>
          <w:szCs w:val="21"/>
        </w:rPr>
        <w:t xml:space="preserve">    I</w:t>
      </w:r>
      <w:r>
        <w:rPr>
          <w:rFonts w:hint="eastAsia" w:ascii="仿宋" w:hAnsi="仿宋" w:eastAsia="仿宋" w:cs="仿宋"/>
          <w:color w:val="000000"/>
          <w:kern w:val="0"/>
          <w:sz w:val="28"/>
          <w:szCs w:val="21"/>
        </w:rPr>
        <w:t>.</w:t>
      </w:r>
      <w:r>
        <w:rPr>
          <w:rFonts w:hint="eastAsia" w:ascii="仿宋" w:hAnsi="仿宋" w:eastAsia="仿宋" w:cs="仿宋"/>
          <w:color w:val="000000"/>
          <w:sz w:val="28"/>
          <w:szCs w:val="21"/>
        </w:rPr>
        <w:t>其他利害关系情况</w:t>
      </w:r>
      <w:r>
        <w:rPr>
          <w:rFonts w:hint="eastAsia" w:ascii="仿宋" w:hAnsi="仿宋" w:eastAsia="仿宋" w:cs="仿宋"/>
          <w:color w:val="000000"/>
          <w:sz w:val="28"/>
          <w:szCs w:val="21"/>
          <w:u w:val="single"/>
        </w:rPr>
        <w:t xml:space="preserve">                              </w:t>
      </w:r>
      <w:r>
        <w:rPr>
          <w:rFonts w:hint="eastAsia" w:ascii="仿宋" w:hAnsi="仿宋" w:eastAsia="仿宋" w:cs="仿宋"/>
          <w:color w:val="000000"/>
          <w:kern w:val="0"/>
          <w:sz w:val="28"/>
          <w:szCs w:val="21"/>
        </w:rPr>
        <w:t>。</w:t>
      </w:r>
    </w:p>
    <w:p w14:paraId="27520346">
      <w:pPr>
        <w:pStyle w:val="640"/>
        <w:widowControl/>
        <w:numPr>
          <w:ilvl w:val="0"/>
          <w:numId w:val="14"/>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sz w:val="28"/>
          <w:szCs w:val="21"/>
        </w:rPr>
        <w:t>现已清楚知道并</w:t>
      </w:r>
      <w:r>
        <w:rPr>
          <w:rFonts w:hint="eastAsia" w:ascii="仿宋" w:hAnsi="仿宋" w:eastAsia="仿宋" w:cs="仿宋"/>
          <w:color w:val="000000"/>
          <w:kern w:val="0"/>
          <w:sz w:val="28"/>
          <w:szCs w:val="21"/>
        </w:rPr>
        <w:t>严格遵守政府采购法律法规和现场纪律。</w:t>
      </w:r>
    </w:p>
    <w:p w14:paraId="5C45E2DF">
      <w:pPr>
        <w:pStyle w:val="640"/>
        <w:widowControl/>
        <w:numPr>
          <w:ilvl w:val="0"/>
          <w:numId w:val="14"/>
        </w:numPr>
        <w:snapToGrid w:val="0"/>
        <w:ind w:firstLine="529" w:firstLineChars="189"/>
        <w:rPr>
          <w:rFonts w:hint="eastAsia" w:ascii="仿宋" w:hAnsi="仿宋" w:eastAsia="仿宋" w:cs="仿宋"/>
          <w:color w:val="000000"/>
          <w:kern w:val="0"/>
          <w:sz w:val="28"/>
          <w:szCs w:val="21"/>
        </w:rPr>
      </w:pPr>
      <w:r>
        <w:rPr>
          <w:rFonts w:hint="eastAsia" w:ascii="仿宋" w:hAnsi="仿宋" w:eastAsia="仿宋" w:cs="仿宋"/>
          <w:color w:val="000000"/>
          <w:kern w:val="0"/>
          <w:sz w:val="28"/>
          <w:szCs w:val="21"/>
        </w:rPr>
        <w:t>我发现</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供应商之间存在或可能存在上述第二条第</w:t>
      </w:r>
      <w:r>
        <w:rPr>
          <w:rFonts w:hint="eastAsia" w:ascii="仿宋" w:hAnsi="仿宋" w:eastAsia="仿宋" w:cs="仿宋"/>
          <w:color w:val="000000"/>
          <w:kern w:val="0"/>
          <w:sz w:val="28"/>
          <w:szCs w:val="21"/>
          <w:u w:val="single"/>
        </w:rPr>
        <w:t xml:space="preserve">        </w:t>
      </w:r>
      <w:r>
        <w:rPr>
          <w:rFonts w:hint="eastAsia" w:ascii="仿宋" w:hAnsi="仿宋" w:eastAsia="仿宋" w:cs="仿宋"/>
          <w:color w:val="000000"/>
          <w:kern w:val="0"/>
          <w:sz w:val="28"/>
          <w:szCs w:val="21"/>
        </w:rPr>
        <w:t>项利害关系。</w:t>
      </w:r>
    </w:p>
    <w:p w14:paraId="47859705">
      <w:pPr>
        <w:pStyle w:val="639"/>
        <w:widowControl w:val="0"/>
        <w:snapToGrid w:val="0"/>
        <w:ind w:firstLine="560" w:firstLineChars="200"/>
        <w:jc w:val="both"/>
        <w:rPr>
          <w:rFonts w:hint="eastAsia" w:ascii="仿宋" w:hAnsi="仿宋" w:eastAsia="仿宋" w:cs="仿宋"/>
          <w:color w:val="000000"/>
          <w:sz w:val="28"/>
          <w:szCs w:val="21"/>
          <w:lang w:eastAsia="zh-CN"/>
        </w:rPr>
      </w:pPr>
      <w:r>
        <w:rPr>
          <w:rFonts w:hint="eastAsia" w:ascii="仿宋" w:hAnsi="仿宋" w:eastAsia="仿宋" w:cs="仿宋"/>
          <w:color w:val="000000"/>
          <w:sz w:val="28"/>
          <w:szCs w:val="21"/>
        </w:rPr>
        <w:t xml:space="preserve">                                </w:t>
      </w:r>
      <w:r>
        <w:rPr>
          <w:rFonts w:hint="eastAsia" w:ascii="仿宋" w:hAnsi="仿宋" w:eastAsia="仿宋" w:cs="仿宋"/>
          <w:color w:val="000000"/>
          <w:sz w:val="28"/>
          <w:szCs w:val="21"/>
          <w:lang w:val="en-US" w:eastAsia="zh-CN"/>
        </w:rPr>
        <w:t>投标人名称</w:t>
      </w:r>
      <w:r>
        <w:rPr>
          <w:rFonts w:hint="eastAsia" w:ascii="仿宋" w:hAnsi="仿宋" w:eastAsia="仿宋" w:cs="仿宋"/>
          <w:color w:val="000000"/>
          <w:sz w:val="28"/>
          <w:szCs w:val="21"/>
        </w:rPr>
        <w:t>（</w:t>
      </w:r>
      <w:r>
        <w:rPr>
          <w:rFonts w:hint="eastAsia" w:ascii="仿宋" w:hAnsi="仿宋" w:eastAsia="仿宋" w:cs="仿宋"/>
          <w:color w:val="000000"/>
          <w:sz w:val="28"/>
          <w:szCs w:val="21"/>
          <w:lang w:val="en-US" w:eastAsia="zh-CN"/>
        </w:rPr>
        <w:t>电子签名</w:t>
      </w:r>
      <w:r>
        <w:rPr>
          <w:rFonts w:hint="eastAsia" w:ascii="仿宋" w:hAnsi="仿宋" w:eastAsia="仿宋" w:cs="仿宋"/>
          <w:color w:val="000000"/>
          <w:sz w:val="28"/>
          <w:szCs w:val="21"/>
        </w:rPr>
        <w:t>）</w:t>
      </w:r>
      <w:r>
        <w:rPr>
          <w:rFonts w:hint="eastAsia" w:ascii="仿宋" w:hAnsi="仿宋" w:eastAsia="仿宋" w:cs="仿宋"/>
          <w:color w:val="000000"/>
          <w:sz w:val="28"/>
          <w:szCs w:val="21"/>
          <w:lang w:eastAsia="zh-CN"/>
        </w:rPr>
        <w:t>：</w:t>
      </w:r>
    </w:p>
    <w:p w14:paraId="01A6ED51">
      <w:pPr>
        <w:pStyle w:val="639"/>
        <w:widowControl w:val="0"/>
        <w:snapToGrid w:val="0"/>
        <w:ind w:firstLine="560" w:firstLineChars="200"/>
        <w:jc w:val="both"/>
        <w:rPr>
          <w:rFonts w:hint="eastAsia" w:ascii="仿宋" w:hAnsi="仿宋" w:eastAsia="仿宋" w:cs="仿宋"/>
          <w:color w:val="000000"/>
          <w:sz w:val="28"/>
          <w:szCs w:val="21"/>
        </w:rPr>
      </w:pPr>
    </w:p>
    <w:p w14:paraId="5A7BD4E9">
      <w:pPr>
        <w:spacing w:line="360" w:lineRule="auto"/>
        <w:jc w:val="center"/>
        <w:rPr>
          <w:rFonts w:hint="eastAsia" w:ascii="仿宋" w:hAnsi="仿宋" w:eastAsia="仿宋" w:cs="仿宋"/>
          <w:color w:val="000000"/>
          <w:sz w:val="28"/>
          <w:szCs w:val="21"/>
          <w:lang w:val="en-US" w:eastAsia="zh-CN"/>
        </w:rPr>
      </w:pPr>
      <w:r>
        <w:rPr>
          <w:rFonts w:hint="eastAsia" w:ascii="仿宋" w:hAnsi="仿宋" w:eastAsia="仿宋" w:cs="仿宋"/>
          <w:color w:val="000000"/>
          <w:sz w:val="28"/>
          <w:szCs w:val="21"/>
        </w:rPr>
        <w:t xml:space="preserve">                                    年  月 </w:t>
      </w:r>
      <w:r>
        <w:rPr>
          <w:rFonts w:hint="eastAsia" w:ascii="仿宋" w:hAnsi="仿宋" w:eastAsia="仿宋" w:cs="仿宋"/>
          <w:color w:val="000000"/>
          <w:sz w:val="28"/>
          <w:szCs w:val="21"/>
          <w:lang w:val="en-US" w:eastAsia="zh-CN"/>
        </w:rPr>
        <w:t xml:space="preserve">  日</w:t>
      </w:r>
    </w:p>
    <w:p w14:paraId="423B220A">
      <w:pPr>
        <w:pStyle w:val="23"/>
        <w:rPr>
          <w:rFonts w:hint="eastAsia" w:ascii="仿宋" w:hAnsi="仿宋" w:eastAsia="仿宋" w:cs="仿宋"/>
          <w:color w:val="000000"/>
          <w:sz w:val="28"/>
        </w:rPr>
      </w:pPr>
    </w:p>
    <w:p w14:paraId="16A16A34">
      <w:pPr>
        <w:rPr>
          <w:rFonts w:hint="eastAsia" w:ascii="仿宋" w:hAnsi="仿宋" w:eastAsia="仿宋" w:cs="仿宋"/>
        </w:rPr>
        <w:sectPr>
          <w:headerReference r:id="rId8" w:type="first"/>
          <w:footerReference r:id="rId10" w:type="first"/>
          <w:headerReference r:id="rId7" w:type="default"/>
          <w:footerReference r:id="rId9" w:type="default"/>
          <w:pgSz w:w="11906" w:h="16838"/>
          <w:pgMar w:top="1276" w:right="2088" w:bottom="1247" w:left="1418" w:header="851" w:footer="992" w:gutter="0"/>
          <w:pgNumType w:fmt="decimal"/>
          <w:cols w:space="720" w:num="1"/>
          <w:titlePg/>
          <w:docGrid w:linePitch="312" w:charSpace="0"/>
        </w:sectPr>
      </w:pPr>
    </w:p>
    <w:p w14:paraId="6FF87740">
      <w:pPr>
        <w:pStyle w:val="24"/>
        <w:rPr>
          <w:rFonts w:hint="eastAsia" w:ascii="仿宋" w:hAnsi="仿宋" w:eastAsia="仿宋" w:cs="仿宋"/>
        </w:rPr>
      </w:pPr>
    </w:p>
    <w:p w14:paraId="34CA8932">
      <w:pPr>
        <w:widowControl/>
        <w:adjustRightInd/>
        <w:jc w:val="left"/>
        <w:rPr>
          <w:rFonts w:hint="eastAsia" w:ascii="仿宋" w:hAnsi="仿宋" w:eastAsia="仿宋" w:cs="仿宋"/>
          <w:b/>
          <w:kern w:val="0"/>
          <w:sz w:val="36"/>
          <w:szCs w:val="36"/>
        </w:rPr>
      </w:pPr>
    </w:p>
    <w:p w14:paraId="17B9446D">
      <w:pPr>
        <w:spacing w:line="360" w:lineRule="auto"/>
        <w:ind w:right="420" w:firstLine="3614" w:firstLineChars="1000"/>
        <w:rPr>
          <w:rFonts w:hint="eastAsia" w:ascii="仿宋" w:hAnsi="仿宋" w:eastAsia="仿宋" w:cs="仿宋"/>
          <w:b/>
          <w:kern w:val="0"/>
          <w:sz w:val="36"/>
          <w:szCs w:val="36"/>
        </w:rPr>
      </w:pPr>
      <w:r>
        <w:rPr>
          <w:rFonts w:hint="eastAsia" w:ascii="仿宋" w:hAnsi="仿宋" w:eastAsia="仿宋" w:cs="仿宋"/>
          <w:b/>
          <w:kern w:val="0"/>
          <w:sz w:val="36"/>
          <w:szCs w:val="36"/>
        </w:rPr>
        <w:t>商务技术文件部分</w:t>
      </w:r>
    </w:p>
    <w:p w14:paraId="6044B425">
      <w:pPr>
        <w:spacing w:line="360" w:lineRule="auto"/>
        <w:jc w:val="center"/>
        <w:outlineLvl w:val="0"/>
        <w:rPr>
          <w:rFonts w:hint="eastAsia" w:ascii="仿宋" w:hAnsi="仿宋" w:eastAsia="仿宋" w:cs="仿宋"/>
          <w:b/>
          <w:kern w:val="0"/>
          <w:sz w:val="24"/>
        </w:rPr>
      </w:pPr>
    </w:p>
    <w:p w14:paraId="2AB6357D">
      <w:pPr>
        <w:spacing w:line="360" w:lineRule="auto"/>
        <w:jc w:val="center"/>
        <w:outlineLvl w:val="0"/>
        <w:rPr>
          <w:rFonts w:hint="eastAsia" w:ascii="仿宋" w:hAnsi="仿宋" w:eastAsia="仿宋" w:cs="仿宋"/>
          <w:b/>
          <w:kern w:val="0"/>
          <w:sz w:val="28"/>
          <w:szCs w:val="28"/>
        </w:rPr>
      </w:pPr>
      <w:r>
        <w:rPr>
          <w:rFonts w:hint="eastAsia" w:ascii="仿宋" w:hAnsi="仿宋" w:eastAsia="仿宋" w:cs="仿宋"/>
          <w:b/>
          <w:kern w:val="0"/>
          <w:sz w:val="28"/>
          <w:szCs w:val="28"/>
        </w:rPr>
        <w:t>目录</w:t>
      </w:r>
    </w:p>
    <w:p w14:paraId="0F7969ED">
      <w:pPr>
        <w:snapToGrid w:val="0"/>
        <w:spacing w:line="360" w:lineRule="auto"/>
        <w:ind w:left="479" w:leftChars="228"/>
        <w:rPr>
          <w:rFonts w:hint="eastAsia" w:ascii="仿宋" w:hAnsi="仿宋" w:eastAsia="仿宋" w:cs="仿宋"/>
        </w:rPr>
      </w:pPr>
      <w:r>
        <w:rPr>
          <w:rFonts w:hint="eastAsia" w:ascii="仿宋" w:hAnsi="仿宋" w:eastAsia="仿宋" w:cs="仿宋"/>
          <w:sz w:val="24"/>
        </w:rPr>
        <w:t>（1）磋商响应函</w:t>
      </w:r>
      <w:r>
        <w:rPr>
          <w:rFonts w:hint="eastAsia" w:ascii="仿宋" w:hAnsi="仿宋" w:eastAsia="仿宋" w:cs="仿宋"/>
        </w:rPr>
        <w:t>……………………………………………………………………………（页码）</w:t>
      </w: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14:paraId="1239F26F">
      <w:pPr>
        <w:snapToGrid w:val="0"/>
        <w:spacing w:line="360" w:lineRule="auto"/>
        <w:ind w:left="479" w:leftChars="228"/>
        <w:rPr>
          <w:rFonts w:hint="eastAsia" w:ascii="仿宋" w:hAnsi="仿宋" w:eastAsia="仿宋" w:cs="仿宋"/>
        </w:rPr>
      </w:pPr>
      <w:r>
        <w:rPr>
          <w:rFonts w:hint="eastAsia" w:ascii="仿宋" w:hAnsi="仿宋" w:eastAsia="仿宋" w:cs="仿宋"/>
          <w:sz w:val="24"/>
        </w:rPr>
        <w:t>（3）分包意向协议</w:t>
      </w:r>
      <w:r>
        <w:rPr>
          <w:rFonts w:hint="eastAsia" w:ascii="仿宋" w:hAnsi="仿宋" w:eastAsia="仿宋" w:cs="仿宋"/>
        </w:rPr>
        <w:t>…………………………………………………………………………（页码）</w:t>
      </w:r>
    </w:p>
    <w:p w14:paraId="0F583094">
      <w:p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（4）符合性审查资料</w:t>
      </w:r>
      <w:r>
        <w:rPr>
          <w:rFonts w:hint="eastAsia" w:ascii="仿宋" w:hAnsi="仿宋" w:eastAsia="仿宋" w:cs="仿宋"/>
        </w:rPr>
        <w:t>………………………………………………………………………（页码）</w:t>
      </w:r>
    </w:p>
    <w:p w14:paraId="2CA31749">
      <w:pPr>
        <w:snapToGrid w:val="0"/>
        <w:spacing w:line="360" w:lineRule="auto"/>
        <w:ind w:left="479" w:leftChars="228"/>
        <w:rPr>
          <w:rFonts w:hint="eastAsia" w:ascii="仿宋" w:hAnsi="仿宋" w:eastAsia="仿宋" w:cs="仿宋"/>
        </w:rPr>
      </w:pPr>
      <w:r>
        <w:rPr>
          <w:rFonts w:hint="eastAsia" w:ascii="仿宋" w:hAnsi="仿宋" w:eastAsia="仿宋" w:cs="仿宋"/>
          <w:sz w:val="24"/>
        </w:rPr>
        <w:t>（5）评标标准相应的商务技术资料</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r>
        <w:rPr>
          <w:rFonts w:hint="eastAsia" w:ascii="仿宋" w:hAnsi="仿宋" w:eastAsia="仿宋" w:cs="仿宋"/>
          <w:sz w:val="24"/>
        </w:rPr>
        <w:t>（6）投标标的清单</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r>
        <w:rPr>
          <w:rFonts w:hint="eastAsia" w:ascii="仿宋" w:hAnsi="仿宋" w:eastAsia="仿宋" w:cs="仿宋"/>
          <w:sz w:val="24"/>
        </w:rPr>
        <w:t>（7）商务技术偏离表</w:t>
      </w:r>
      <w:r>
        <w:rPr>
          <w:rFonts w:hint="eastAsia" w:ascii="仿宋" w:hAnsi="仿宋" w:eastAsia="仿宋" w:cs="仿宋"/>
        </w:rPr>
        <w:t>………………………………………………………………………（页码）</w:t>
      </w:r>
    </w:p>
    <w:p w14:paraId="6A049C5D">
      <w:pPr>
        <w:snapToGrid w:val="0"/>
        <w:spacing w:line="360" w:lineRule="auto"/>
        <w:ind w:left="479" w:leftChars="228"/>
        <w:rPr>
          <w:rFonts w:hint="eastAsia"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r>
        <w:rPr>
          <w:rFonts w:hint="eastAsia" w:ascii="仿宋" w:hAnsi="仿宋" w:eastAsia="仿宋" w:cs="仿宋"/>
        </w:rPr>
        <w:t>…………………………………………………（页码）</w:t>
      </w:r>
    </w:p>
    <w:p w14:paraId="42CBB61A">
      <w:pPr>
        <w:snapToGrid w:val="0"/>
        <w:spacing w:line="360" w:lineRule="auto"/>
        <w:jc w:val="center"/>
        <w:rPr>
          <w:rFonts w:hint="eastAsia" w:ascii="仿宋" w:hAnsi="仿宋" w:eastAsia="仿宋" w:cs="仿宋"/>
          <w:b/>
          <w:kern w:val="0"/>
          <w:sz w:val="32"/>
          <w:szCs w:val="32"/>
          <w:lang w:val="zh-CN"/>
        </w:rPr>
      </w:pPr>
    </w:p>
    <w:p w14:paraId="75DBCEAF">
      <w:pPr>
        <w:snapToGrid w:val="0"/>
        <w:spacing w:line="360" w:lineRule="auto"/>
        <w:jc w:val="center"/>
        <w:rPr>
          <w:rFonts w:hint="eastAsia" w:ascii="仿宋" w:hAnsi="仿宋" w:eastAsia="仿宋" w:cs="仿宋"/>
          <w:b/>
          <w:kern w:val="0"/>
          <w:sz w:val="32"/>
          <w:szCs w:val="32"/>
          <w:lang w:val="zh-CN"/>
        </w:rPr>
      </w:pPr>
    </w:p>
    <w:p w14:paraId="215D9491">
      <w:pPr>
        <w:snapToGrid w:val="0"/>
        <w:spacing w:line="360" w:lineRule="auto"/>
        <w:jc w:val="center"/>
        <w:rPr>
          <w:rFonts w:hint="eastAsia" w:ascii="仿宋" w:hAnsi="仿宋" w:eastAsia="仿宋" w:cs="仿宋"/>
          <w:b/>
          <w:kern w:val="0"/>
          <w:sz w:val="32"/>
          <w:szCs w:val="32"/>
          <w:lang w:val="zh-CN"/>
        </w:rPr>
      </w:pPr>
    </w:p>
    <w:p w14:paraId="4A976595">
      <w:pPr>
        <w:snapToGrid w:val="0"/>
        <w:spacing w:line="360" w:lineRule="auto"/>
        <w:jc w:val="center"/>
        <w:rPr>
          <w:rFonts w:hint="eastAsia" w:ascii="仿宋" w:hAnsi="仿宋" w:eastAsia="仿宋" w:cs="仿宋"/>
          <w:b/>
          <w:kern w:val="0"/>
          <w:sz w:val="32"/>
          <w:szCs w:val="32"/>
          <w:lang w:val="zh-CN"/>
        </w:rPr>
      </w:pPr>
    </w:p>
    <w:p w14:paraId="3C9D8B61">
      <w:pPr>
        <w:snapToGrid w:val="0"/>
        <w:spacing w:line="360" w:lineRule="auto"/>
        <w:jc w:val="center"/>
        <w:rPr>
          <w:rFonts w:hint="eastAsia" w:ascii="仿宋" w:hAnsi="仿宋" w:eastAsia="仿宋" w:cs="仿宋"/>
          <w:b/>
          <w:kern w:val="0"/>
          <w:sz w:val="32"/>
          <w:szCs w:val="32"/>
          <w:lang w:val="zh-CN"/>
        </w:rPr>
      </w:pPr>
    </w:p>
    <w:p w14:paraId="040F616D">
      <w:pPr>
        <w:snapToGrid w:val="0"/>
        <w:spacing w:line="360" w:lineRule="auto"/>
        <w:jc w:val="center"/>
        <w:rPr>
          <w:rFonts w:hint="eastAsia" w:ascii="仿宋" w:hAnsi="仿宋" w:eastAsia="仿宋" w:cs="仿宋"/>
          <w:b/>
          <w:kern w:val="0"/>
          <w:sz w:val="32"/>
          <w:szCs w:val="32"/>
          <w:lang w:val="zh-CN"/>
        </w:rPr>
      </w:pPr>
    </w:p>
    <w:p w14:paraId="5494C86D">
      <w:pPr>
        <w:snapToGrid w:val="0"/>
        <w:spacing w:line="360" w:lineRule="auto"/>
        <w:jc w:val="center"/>
        <w:rPr>
          <w:rFonts w:hint="eastAsia" w:ascii="仿宋" w:hAnsi="仿宋" w:eastAsia="仿宋" w:cs="仿宋"/>
          <w:b/>
          <w:kern w:val="0"/>
          <w:sz w:val="32"/>
          <w:szCs w:val="32"/>
          <w:lang w:val="zh-CN"/>
        </w:rPr>
      </w:pPr>
    </w:p>
    <w:p w14:paraId="183FB18E">
      <w:pPr>
        <w:snapToGrid w:val="0"/>
        <w:spacing w:line="360" w:lineRule="auto"/>
        <w:jc w:val="center"/>
        <w:rPr>
          <w:rFonts w:hint="eastAsia" w:ascii="仿宋" w:hAnsi="仿宋" w:eastAsia="仿宋" w:cs="仿宋"/>
          <w:b/>
          <w:kern w:val="0"/>
          <w:sz w:val="32"/>
          <w:szCs w:val="32"/>
          <w:lang w:val="zh-CN"/>
        </w:rPr>
      </w:pPr>
    </w:p>
    <w:p w14:paraId="063A10E1">
      <w:pPr>
        <w:snapToGrid w:val="0"/>
        <w:spacing w:line="360" w:lineRule="auto"/>
        <w:jc w:val="center"/>
        <w:rPr>
          <w:rFonts w:hint="eastAsia" w:ascii="仿宋" w:hAnsi="仿宋" w:eastAsia="仿宋" w:cs="仿宋"/>
          <w:b/>
          <w:kern w:val="0"/>
          <w:sz w:val="32"/>
          <w:szCs w:val="32"/>
          <w:lang w:val="zh-CN"/>
        </w:rPr>
      </w:pPr>
    </w:p>
    <w:p w14:paraId="7068F19B">
      <w:pPr>
        <w:snapToGrid w:val="0"/>
        <w:spacing w:line="360" w:lineRule="auto"/>
        <w:jc w:val="center"/>
        <w:rPr>
          <w:rFonts w:hint="eastAsia" w:ascii="仿宋" w:hAnsi="仿宋" w:eastAsia="仿宋" w:cs="仿宋"/>
          <w:b/>
          <w:kern w:val="0"/>
          <w:sz w:val="32"/>
          <w:szCs w:val="32"/>
          <w:lang w:val="zh-CN"/>
        </w:rPr>
      </w:pPr>
    </w:p>
    <w:p w14:paraId="3762F29D">
      <w:pPr>
        <w:snapToGrid w:val="0"/>
        <w:spacing w:line="360" w:lineRule="auto"/>
        <w:jc w:val="center"/>
        <w:rPr>
          <w:rFonts w:hint="eastAsia" w:ascii="仿宋" w:hAnsi="仿宋" w:eastAsia="仿宋" w:cs="仿宋"/>
          <w:b/>
          <w:kern w:val="0"/>
          <w:sz w:val="32"/>
          <w:szCs w:val="32"/>
          <w:lang w:val="zh-CN"/>
        </w:rPr>
      </w:pPr>
    </w:p>
    <w:p w14:paraId="5F346147">
      <w:pPr>
        <w:snapToGrid w:val="0"/>
        <w:spacing w:line="360" w:lineRule="auto"/>
        <w:jc w:val="center"/>
        <w:rPr>
          <w:rFonts w:hint="eastAsia" w:ascii="仿宋" w:hAnsi="仿宋" w:eastAsia="仿宋" w:cs="仿宋"/>
          <w:b/>
          <w:kern w:val="0"/>
          <w:sz w:val="32"/>
          <w:szCs w:val="32"/>
          <w:lang w:val="zh-CN"/>
        </w:rPr>
      </w:pPr>
    </w:p>
    <w:p w14:paraId="5338B37C">
      <w:pPr>
        <w:rPr>
          <w:rFonts w:hint="eastAsia" w:ascii="仿宋" w:hAnsi="仿宋" w:eastAsia="仿宋" w:cs="仿宋"/>
          <w:b/>
          <w:kern w:val="0"/>
          <w:sz w:val="32"/>
          <w:szCs w:val="32"/>
          <w:lang w:val="zh-CN"/>
        </w:rPr>
      </w:pPr>
    </w:p>
    <w:p w14:paraId="5AAC32B3">
      <w:pPr>
        <w:widowControl/>
        <w:adjustRightInd/>
        <w:jc w:val="center"/>
        <w:rPr>
          <w:rFonts w:hint="eastAsia" w:ascii="仿宋" w:hAnsi="仿宋" w:eastAsia="仿宋" w:cs="仿宋"/>
          <w:b/>
          <w:sz w:val="32"/>
          <w:szCs w:val="32"/>
        </w:rPr>
      </w:pPr>
      <w:r>
        <w:rPr>
          <w:rFonts w:hint="eastAsia" w:ascii="仿宋" w:hAnsi="仿宋" w:eastAsia="仿宋" w:cs="仿宋"/>
          <w:b/>
          <w:kern w:val="0"/>
          <w:sz w:val="32"/>
          <w:szCs w:val="32"/>
        </w:rPr>
        <w:t>一、</w:t>
      </w:r>
      <w:r>
        <w:rPr>
          <w:rFonts w:hint="eastAsia" w:ascii="仿宋" w:hAnsi="仿宋" w:eastAsia="仿宋" w:cs="仿宋"/>
          <w:b/>
          <w:kern w:val="0"/>
          <w:sz w:val="32"/>
          <w:szCs w:val="32"/>
          <w:lang w:val="en-US" w:eastAsia="zh-CN"/>
        </w:rPr>
        <w:t>磋商响应</w:t>
      </w:r>
      <w:r>
        <w:rPr>
          <w:rFonts w:hint="eastAsia" w:ascii="仿宋" w:hAnsi="仿宋" w:eastAsia="仿宋" w:cs="仿宋"/>
          <w:b/>
          <w:sz w:val="32"/>
          <w:szCs w:val="32"/>
        </w:rPr>
        <w:t>函</w:t>
      </w:r>
    </w:p>
    <w:p w14:paraId="7D942DFD">
      <w:pPr>
        <w:snapToGrid w:val="0"/>
        <w:spacing w:line="360" w:lineRule="auto"/>
        <w:rPr>
          <w:rFonts w:hint="eastAsia" w:ascii="仿宋" w:hAnsi="仿宋" w:eastAsia="仿宋" w:cs="仿宋"/>
          <w:sz w:val="24"/>
        </w:rPr>
      </w:pPr>
      <w:r>
        <w:rPr>
          <w:rFonts w:hint="eastAsia" w:ascii="仿宋" w:hAnsi="仿宋" w:eastAsia="仿宋" w:cs="仿宋"/>
          <w:color w:val="0000FF"/>
          <w:sz w:val="24"/>
        </w:rPr>
        <w:t>（采购人）</w:t>
      </w:r>
      <w:r>
        <w:rPr>
          <w:rFonts w:hint="eastAsia" w:ascii="仿宋" w:hAnsi="仿宋" w:eastAsia="仿宋" w:cs="仿宋"/>
          <w:sz w:val="24"/>
        </w:rPr>
        <w:t>、（采购代理机构）：</w:t>
      </w:r>
    </w:p>
    <w:p w14:paraId="4E7F9330">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我方参加你方组织的</w:t>
      </w:r>
      <w:r>
        <w:rPr>
          <w:rFonts w:hint="eastAsia" w:ascii="仿宋" w:hAnsi="仿宋" w:eastAsia="仿宋" w:cs="仿宋"/>
          <w:color w:val="0000FF"/>
          <w:sz w:val="24"/>
        </w:rPr>
        <w:t>（项目名称）</w:t>
      </w:r>
      <w:r>
        <w:rPr>
          <w:rFonts w:hint="eastAsia" w:ascii="仿宋" w:hAnsi="仿宋" w:eastAsia="仿宋" w:cs="仿宋"/>
          <w:sz w:val="24"/>
        </w:rPr>
        <w:t>【招标编号：</w:t>
      </w:r>
      <w:r>
        <w:rPr>
          <w:rFonts w:hint="eastAsia" w:ascii="仿宋" w:hAnsi="仿宋" w:eastAsia="仿宋" w:cs="仿宋"/>
          <w:color w:val="FF0000"/>
          <w:sz w:val="24"/>
        </w:rPr>
        <w:t>（采购编号）</w:t>
      </w:r>
      <w:r>
        <w:rPr>
          <w:rFonts w:hint="eastAsia" w:ascii="仿宋" w:hAnsi="仿宋" w:eastAsia="仿宋" w:cs="仿宋"/>
          <w:sz w:val="24"/>
        </w:rPr>
        <w:t>】招标的有关活动，并对此项目进行投标。为此：</w:t>
      </w:r>
    </w:p>
    <w:p w14:paraId="38E8147A">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14:paraId="2D3699CA">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2、我方的投标文件包括以下内容：</w:t>
      </w:r>
    </w:p>
    <w:p w14:paraId="425FB0A7">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2.1资格文件：</w:t>
      </w:r>
    </w:p>
    <w:p w14:paraId="33E64CC8">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2.1.1承诺函；</w:t>
      </w:r>
    </w:p>
    <w:p w14:paraId="7567CCA8">
      <w:pPr>
        <w:snapToGrid w:val="0"/>
        <w:spacing w:line="360" w:lineRule="auto"/>
        <w:ind w:left="210" w:leftChars="100" w:firstLine="720" w:firstLineChars="300"/>
        <w:rPr>
          <w:rFonts w:hint="eastAsia" w:ascii="仿宋" w:hAnsi="仿宋" w:eastAsia="仿宋" w:cs="仿宋"/>
          <w:sz w:val="24"/>
        </w:rPr>
      </w:pPr>
      <w:r>
        <w:rPr>
          <w:rFonts w:hint="eastAsia" w:ascii="仿宋" w:hAnsi="仿宋" w:eastAsia="仿宋" w:cs="仿宋"/>
          <w:sz w:val="24"/>
        </w:rPr>
        <w:t>2.1.2营业执照(或事业法人登记证或其他工商等登记证明材料)彩色扫描件；</w:t>
      </w:r>
    </w:p>
    <w:p w14:paraId="400E0442">
      <w:pPr>
        <w:snapToGrid w:val="0"/>
        <w:spacing w:line="360" w:lineRule="auto"/>
        <w:ind w:left="210" w:leftChars="100" w:firstLine="720" w:firstLineChars="300"/>
        <w:rPr>
          <w:rFonts w:hint="eastAsia" w:ascii="仿宋" w:hAnsi="仿宋" w:eastAsia="仿宋" w:cs="仿宋"/>
          <w:sz w:val="24"/>
        </w:rPr>
      </w:pPr>
      <w:r>
        <w:rPr>
          <w:rFonts w:hint="eastAsia" w:ascii="仿宋" w:hAnsi="仿宋" w:eastAsia="仿宋" w:cs="仿宋"/>
          <w:sz w:val="24"/>
        </w:rPr>
        <w:t>2.1.3授权委托书或法定代表人（单位负责人、自然人本人）身份证明；</w:t>
      </w:r>
    </w:p>
    <w:p w14:paraId="57F7CA6E">
      <w:pPr>
        <w:snapToGrid w:val="0"/>
        <w:spacing w:line="360" w:lineRule="auto"/>
        <w:ind w:left="210" w:leftChars="100" w:firstLine="720" w:firstLineChars="300"/>
        <w:rPr>
          <w:rFonts w:hint="eastAsia" w:ascii="仿宋" w:hAnsi="仿宋" w:eastAsia="仿宋" w:cs="仿宋"/>
          <w:sz w:val="24"/>
        </w:rPr>
      </w:pPr>
      <w:r>
        <w:rPr>
          <w:rFonts w:hint="eastAsia" w:ascii="仿宋" w:hAnsi="仿宋" w:eastAsia="仿宋" w:cs="仿宋"/>
          <w:sz w:val="24"/>
        </w:rPr>
        <w:t>2.1.4分包意向协议（如果有)；</w:t>
      </w:r>
    </w:p>
    <w:p w14:paraId="215EC17C">
      <w:pPr>
        <w:snapToGrid w:val="0"/>
        <w:spacing w:line="360" w:lineRule="auto"/>
        <w:ind w:left="210" w:leftChars="100" w:firstLine="720" w:firstLineChars="300"/>
        <w:rPr>
          <w:rFonts w:hint="eastAsia" w:ascii="仿宋" w:hAnsi="仿宋" w:eastAsia="仿宋" w:cs="仿宋"/>
          <w:sz w:val="24"/>
        </w:rPr>
      </w:pPr>
      <w:r>
        <w:rPr>
          <w:rFonts w:hint="eastAsia" w:ascii="仿宋" w:hAnsi="仿宋" w:eastAsia="仿宋" w:cs="仿宋"/>
          <w:sz w:val="24"/>
        </w:rPr>
        <w:t>2.1.5政府采购活动现场确认声明书；</w:t>
      </w:r>
    </w:p>
    <w:p w14:paraId="0E2BE5F8">
      <w:pPr>
        <w:snapToGrid w:val="0"/>
        <w:spacing w:line="360" w:lineRule="auto"/>
        <w:ind w:left="210" w:leftChars="1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14:paraId="0AD56EE9">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2.2.1</w:t>
      </w:r>
      <w:r>
        <w:rPr>
          <w:rFonts w:hint="eastAsia" w:ascii="仿宋" w:hAnsi="仿宋" w:eastAsia="仿宋" w:cs="仿宋"/>
          <w:sz w:val="24"/>
          <w:lang w:val="en-US" w:eastAsia="zh-CN"/>
        </w:rPr>
        <w:t>磋商响应</w:t>
      </w:r>
      <w:r>
        <w:rPr>
          <w:rFonts w:hint="eastAsia" w:ascii="仿宋" w:hAnsi="仿宋" w:eastAsia="仿宋" w:cs="仿宋"/>
          <w:sz w:val="24"/>
        </w:rPr>
        <w:t>函；</w:t>
      </w:r>
      <w:r>
        <w:rPr>
          <w:rFonts w:hint="eastAsia" w:ascii="仿宋" w:hAnsi="仿宋" w:eastAsia="仿宋" w:cs="仿宋"/>
          <w:sz w:val="24"/>
          <w:lang w:val="zh-CN"/>
        </w:rPr>
        <w:t xml:space="preserve"> </w:t>
      </w:r>
    </w:p>
    <w:p w14:paraId="6E62B7E6">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2.2.2授权委托书或法定代表人（单位负责人）身份证明；</w:t>
      </w:r>
    </w:p>
    <w:p w14:paraId="3B0DC2D5">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2.2.3分包意向协议</w:t>
      </w:r>
      <w:r>
        <w:rPr>
          <w:rFonts w:hint="eastAsia" w:ascii="仿宋" w:hAnsi="仿宋" w:eastAsia="仿宋" w:cs="仿宋"/>
          <w:color w:val="FF0000"/>
          <w:sz w:val="24"/>
        </w:rPr>
        <w:t>（如果有)</w:t>
      </w:r>
      <w:r>
        <w:rPr>
          <w:rFonts w:hint="eastAsia" w:ascii="仿宋" w:hAnsi="仿宋" w:eastAsia="仿宋" w:cs="仿宋"/>
          <w:sz w:val="24"/>
        </w:rPr>
        <w:t>；</w:t>
      </w:r>
    </w:p>
    <w:p w14:paraId="7719F521">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2.2.4符合性审查资料；</w:t>
      </w:r>
    </w:p>
    <w:p w14:paraId="78F52604">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2.2.5评标标准相应的商务技术资料；</w:t>
      </w:r>
    </w:p>
    <w:p w14:paraId="716ECEFF">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2.2.6投标标的清单；</w:t>
      </w:r>
    </w:p>
    <w:p w14:paraId="73FFB053">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2.2.7商务技术偏离表；</w:t>
      </w:r>
    </w:p>
    <w:p w14:paraId="520746CA">
      <w:pPr>
        <w:snapToGrid w:val="0"/>
        <w:spacing w:line="360" w:lineRule="auto"/>
        <w:ind w:left="420" w:leftChars="2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14:paraId="27C47593">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14:paraId="4D8AED47">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2.3.1开标一览表（报价表）；</w:t>
      </w:r>
    </w:p>
    <w:p w14:paraId="36F9EB5F">
      <w:pPr>
        <w:snapToGrid w:val="0"/>
        <w:spacing w:line="360" w:lineRule="auto"/>
        <w:ind w:left="420" w:leftChars="200" w:firstLine="480" w:firstLineChars="200"/>
        <w:rPr>
          <w:rFonts w:hint="eastAsia" w:ascii="仿宋" w:hAnsi="仿宋" w:eastAsia="仿宋" w:cs="仿宋"/>
          <w:color w:val="FF0000"/>
          <w:sz w:val="24"/>
        </w:rPr>
      </w:pPr>
      <w:r>
        <w:rPr>
          <w:rFonts w:hint="eastAsia" w:ascii="仿宋" w:hAnsi="仿宋" w:eastAsia="仿宋" w:cs="仿宋"/>
          <w:color w:val="FF0000"/>
          <w:sz w:val="24"/>
        </w:rPr>
        <w:t>2.3.2中小企业声明函（如果有）。</w:t>
      </w:r>
    </w:p>
    <w:p w14:paraId="21DC6DC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3、我方承诺除商务技术偏离表列出的偏离外，我方响应</w:t>
      </w:r>
      <w:r>
        <w:rPr>
          <w:rFonts w:hint="eastAsia" w:ascii="仿宋" w:hAnsi="仿宋" w:eastAsia="仿宋" w:cs="仿宋"/>
          <w:sz w:val="24"/>
          <w:lang w:val="en-US" w:eastAsia="zh-CN"/>
        </w:rPr>
        <w:t>磋商</w:t>
      </w:r>
      <w:r>
        <w:rPr>
          <w:rFonts w:hint="eastAsia" w:ascii="仿宋" w:hAnsi="仿宋" w:eastAsia="仿宋" w:cs="仿宋"/>
          <w:sz w:val="24"/>
        </w:rPr>
        <w:t>文件的全部要求。</w:t>
      </w:r>
    </w:p>
    <w:p w14:paraId="41C494FD">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4、如我方中标，我方承诺：</w:t>
      </w:r>
    </w:p>
    <w:p w14:paraId="184386B4">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4.1在收到中标通知书后，在中标通知书规定的期限内与你方签订合同； </w:t>
      </w:r>
    </w:p>
    <w:p w14:paraId="21E4447C">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14:paraId="79C7D4A6">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4.3按照</w:t>
      </w:r>
      <w:r>
        <w:rPr>
          <w:rFonts w:hint="eastAsia" w:ascii="仿宋" w:hAnsi="仿宋" w:eastAsia="仿宋" w:cs="仿宋"/>
          <w:sz w:val="24"/>
          <w:lang w:val="en-US" w:eastAsia="zh-CN"/>
        </w:rPr>
        <w:t>磋商</w:t>
      </w:r>
      <w:r>
        <w:rPr>
          <w:rFonts w:hint="eastAsia" w:ascii="仿宋" w:hAnsi="仿宋" w:eastAsia="仿宋" w:cs="仿宋"/>
          <w:sz w:val="24"/>
        </w:rPr>
        <w:t xml:space="preserve">文件要求提交履约保证金； </w:t>
      </w:r>
    </w:p>
    <w:p w14:paraId="71A5DD8E">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4.4在合同约定的期限内完成合同规定的全部义务。 </w:t>
      </w:r>
    </w:p>
    <w:p w14:paraId="24CFC86F">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14:paraId="06EAEDE0">
      <w:pPr>
        <w:spacing w:line="360" w:lineRule="auto"/>
        <w:ind w:firstLine="3600" w:firstLineChars="1500"/>
        <w:rPr>
          <w:rFonts w:hint="eastAsia" w:ascii="仿宋" w:hAnsi="仿宋" w:eastAsia="仿宋" w:cs="仿宋"/>
          <w:sz w:val="24"/>
        </w:rPr>
      </w:pPr>
      <w:r>
        <w:rPr>
          <w:rFonts w:hint="eastAsia" w:ascii="仿宋" w:hAnsi="仿宋" w:eastAsia="仿宋" w:cs="仿宋"/>
          <w:sz w:val="24"/>
        </w:rPr>
        <w:t xml:space="preserve">投标人名称（电子签名）：                          </w:t>
      </w:r>
    </w:p>
    <w:p w14:paraId="2BF0DF72">
      <w:pPr>
        <w:spacing w:line="360" w:lineRule="auto"/>
        <w:jc w:val="center"/>
        <w:rPr>
          <w:rFonts w:hint="eastAsia" w:ascii="仿宋" w:hAnsi="仿宋" w:eastAsia="仿宋" w:cs="仿宋"/>
          <w:sz w:val="24"/>
        </w:rPr>
      </w:pPr>
      <w:r>
        <w:rPr>
          <w:rFonts w:hint="eastAsia" w:ascii="仿宋" w:hAnsi="仿宋" w:eastAsia="仿宋" w:cs="仿宋"/>
          <w:sz w:val="24"/>
        </w:rPr>
        <w:t xml:space="preserve">     日期：  年   月   日</w:t>
      </w:r>
    </w:p>
    <w:p w14:paraId="330F8941">
      <w:pPr>
        <w:snapToGrid w:val="0"/>
        <w:spacing w:line="360" w:lineRule="auto"/>
        <w:ind w:left="420" w:leftChars="200" w:firstLine="4200" w:firstLineChars="1750"/>
        <w:rPr>
          <w:rFonts w:hint="eastAsia" w:ascii="仿宋" w:hAnsi="仿宋" w:eastAsia="仿宋" w:cs="仿宋"/>
          <w:kern w:val="0"/>
          <w:sz w:val="24"/>
          <w:u w:val="single"/>
        </w:rPr>
      </w:pPr>
    </w:p>
    <w:p w14:paraId="566BDAD1">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6CEE4643">
      <w:pPr>
        <w:snapToGrid w:val="0"/>
        <w:spacing w:line="360" w:lineRule="auto"/>
        <w:jc w:val="center"/>
        <w:rPr>
          <w:rFonts w:hint="eastAsia" w:ascii="仿宋" w:hAnsi="仿宋" w:eastAsia="仿宋" w:cs="仿宋"/>
          <w:b/>
          <w:kern w:val="0"/>
          <w:sz w:val="32"/>
          <w:szCs w:val="32"/>
        </w:rPr>
      </w:pPr>
    </w:p>
    <w:p w14:paraId="1AB84D62">
      <w:pPr>
        <w:snapToGrid w:val="0"/>
        <w:spacing w:line="360" w:lineRule="auto"/>
        <w:rPr>
          <w:rFonts w:hint="eastAsia" w:ascii="仿宋" w:hAnsi="仿宋" w:eastAsia="仿宋" w:cs="仿宋"/>
          <w:sz w:val="24"/>
        </w:rPr>
      </w:pPr>
    </w:p>
    <w:p w14:paraId="5A83467B">
      <w:pPr>
        <w:jc w:val="center"/>
        <w:rPr>
          <w:rFonts w:hint="eastAsia" w:ascii="仿宋" w:hAnsi="仿宋" w:eastAsia="仿宋" w:cs="仿宋"/>
          <w:b/>
          <w:kern w:val="0"/>
          <w:sz w:val="32"/>
          <w:szCs w:val="32"/>
        </w:rPr>
      </w:pPr>
    </w:p>
    <w:p w14:paraId="18F216B7">
      <w:pPr>
        <w:jc w:val="center"/>
        <w:rPr>
          <w:rFonts w:hint="eastAsia" w:ascii="仿宋" w:hAnsi="仿宋" w:eastAsia="仿宋" w:cs="仿宋"/>
          <w:b/>
          <w:kern w:val="0"/>
          <w:sz w:val="32"/>
          <w:szCs w:val="32"/>
        </w:rPr>
      </w:pPr>
    </w:p>
    <w:p w14:paraId="3282E6FE">
      <w:pPr>
        <w:jc w:val="center"/>
        <w:rPr>
          <w:rFonts w:hint="eastAsia" w:ascii="仿宋" w:hAnsi="仿宋" w:eastAsia="仿宋" w:cs="仿宋"/>
          <w:b/>
          <w:kern w:val="0"/>
          <w:sz w:val="32"/>
          <w:szCs w:val="32"/>
        </w:rPr>
      </w:pPr>
    </w:p>
    <w:p w14:paraId="7A57197F">
      <w:pPr>
        <w:jc w:val="center"/>
        <w:rPr>
          <w:rFonts w:hint="eastAsia" w:ascii="仿宋" w:hAnsi="仿宋" w:eastAsia="仿宋" w:cs="仿宋"/>
          <w:b/>
          <w:kern w:val="0"/>
          <w:sz w:val="32"/>
          <w:szCs w:val="32"/>
        </w:rPr>
      </w:pPr>
    </w:p>
    <w:p w14:paraId="696B447C">
      <w:pPr>
        <w:jc w:val="center"/>
        <w:rPr>
          <w:rFonts w:hint="eastAsia" w:ascii="仿宋" w:hAnsi="仿宋" w:eastAsia="仿宋" w:cs="仿宋"/>
          <w:b/>
          <w:kern w:val="0"/>
          <w:sz w:val="32"/>
          <w:szCs w:val="32"/>
        </w:rPr>
      </w:pPr>
    </w:p>
    <w:p w14:paraId="77B73F99">
      <w:pPr>
        <w:jc w:val="center"/>
        <w:rPr>
          <w:rFonts w:hint="eastAsia" w:ascii="仿宋" w:hAnsi="仿宋" w:eastAsia="仿宋" w:cs="仿宋"/>
          <w:b/>
          <w:kern w:val="0"/>
          <w:sz w:val="32"/>
          <w:szCs w:val="32"/>
        </w:rPr>
      </w:pPr>
    </w:p>
    <w:p w14:paraId="418A70AD">
      <w:pPr>
        <w:jc w:val="center"/>
        <w:rPr>
          <w:rFonts w:hint="eastAsia" w:ascii="仿宋" w:hAnsi="仿宋" w:eastAsia="仿宋" w:cs="仿宋"/>
          <w:b/>
          <w:kern w:val="0"/>
          <w:sz w:val="32"/>
          <w:szCs w:val="32"/>
        </w:rPr>
      </w:pPr>
    </w:p>
    <w:p w14:paraId="6F3F716B">
      <w:pPr>
        <w:jc w:val="center"/>
        <w:rPr>
          <w:rFonts w:hint="eastAsia" w:ascii="仿宋" w:hAnsi="仿宋" w:eastAsia="仿宋" w:cs="仿宋"/>
          <w:b/>
          <w:kern w:val="0"/>
          <w:sz w:val="32"/>
          <w:szCs w:val="32"/>
        </w:rPr>
      </w:pPr>
    </w:p>
    <w:p w14:paraId="3789CD3E">
      <w:pPr>
        <w:jc w:val="center"/>
        <w:rPr>
          <w:rFonts w:hint="eastAsia" w:ascii="仿宋" w:hAnsi="仿宋" w:eastAsia="仿宋" w:cs="仿宋"/>
          <w:b/>
          <w:kern w:val="0"/>
          <w:sz w:val="32"/>
          <w:szCs w:val="32"/>
        </w:rPr>
      </w:pPr>
    </w:p>
    <w:p w14:paraId="6A06050F">
      <w:pPr>
        <w:jc w:val="center"/>
        <w:rPr>
          <w:rFonts w:hint="eastAsia" w:ascii="仿宋" w:hAnsi="仿宋" w:eastAsia="仿宋" w:cs="仿宋"/>
          <w:b/>
          <w:kern w:val="0"/>
          <w:sz w:val="32"/>
          <w:szCs w:val="32"/>
        </w:rPr>
      </w:pPr>
    </w:p>
    <w:p w14:paraId="2FEE9E7E">
      <w:pPr>
        <w:jc w:val="center"/>
        <w:rPr>
          <w:rFonts w:hint="eastAsia" w:ascii="仿宋" w:hAnsi="仿宋" w:eastAsia="仿宋" w:cs="仿宋"/>
          <w:b/>
          <w:kern w:val="0"/>
          <w:sz w:val="32"/>
          <w:szCs w:val="32"/>
        </w:rPr>
      </w:pPr>
    </w:p>
    <w:p w14:paraId="68DE847E">
      <w:pPr>
        <w:jc w:val="center"/>
        <w:rPr>
          <w:rFonts w:hint="eastAsia" w:ascii="仿宋" w:hAnsi="仿宋" w:eastAsia="仿宋" w:cs="仿宋"/>
          <w:b/>
          <w:kern w:val="0"/>
          <w:sz w:val="32"/>
          <w:szCs w:val="32"/>
        </w:rPr>
      </w:pPr>
    </w:p>
    <w:p w14:paraId="7AA2BDAE">
      <w:pPr>
        <w:jc w:val="center"/>
        <w:rPr>
          <w:rFonts w:hint="eastAsia" w:ascii="仿宋" w:hAnsi="仿宋" w:eastAsia="仿宋" w:cs="仿宋"/>
          <w:b/>
          <w:kern w:val="0"/>
          <w:sz w:val="32"/>
          <w:szCs w:val="32"/>
        </w:rPr>
      </w:pPr>
    </w:p>
    <w:p w14:paraId="188B7819">
      <w:pPr>
        <w:jc w:val="center"/>
        <w:rPr>
          <w:rFonts w:hint="eastAsia" w:ascii="仿宋" w:hAnsi="仿宋" w:eastAsia="仿宋" w:cs="仿宋"/>
          <w:b/>
          <w:kern w:val="0"/>
          <w:sz w:val="32"/>
          <w:szCs w:val="32"/>
        </w:rPr>
      </w:pPr>
    </w:p>
    <w:p w14:paraId="36BD1983">
      <w:pPr>
        <w:jc w:val="center"/>
        <w:rPr>
          <w:rFonts w:hint="eastAsia" w:ascii="仿宋" w:hAnsi="仿宋" w:eastAsia="仿宋" w:cs="仿宋"/>
          <w:b/>
          <w:kern w:val="0"/>
          <w:sz w:val="32"/>
          <w:szCs w:val="32"/>
        </w:rPr>
      </w:pPr>
    </w:p>
    <w:p w14:paraId="4D7F4825">
      <w:pPr>
        <w:jc w:val="center"/>
        <w:rPr>
          <w:rFonts w:hint="eastAsia" w:ascii="仿宋" w:hAnsi="仿宋" w:eastAsia="仿宋" w:cs="仿宋"/>
          <w:b/>
          <w:kern w:val="0"/>
          <w:sz w:val="32"/>
          <w:szCs w:val="32"/>
        </w:rPr>
      </w:pPr>
    </w:p>
    <w:p w14:paraId="6A9F61B8">
      <w:pPr>
        <w:jc w:val="center"/>
        <w:rPr>
          <w:rFonts w:hint="eastAsia" w:ascii="仿宋" w:hAnsi="仿宋" w:eastAsia="仿宋" w:cs="仿宋"/>
          <w:b/>
          <w:kern w:val="0"/>
          <w:sz w:val="32"/>
          <w:szCs w:val="32"/>
        </w:rPr>
      </w:pPr>
    </w:p>
    <w:p w14:paraId="3C344B42">
      <w:pPr>
        <w:jc w:val="center"/>
        <w:rPr>
          <w:rFonts w:hint="eastAsia" w:ascii="仿宋" w:hAnsi="仿宋" w:eastAsia="仿宋" w:cs="仿宋"/>
          <w:b/>
          <w:kern w:val="0"/>
          <w:sz w:val="32"/>
          <w:szCs w:val="32"/>
        </w:rPr>
      </w:pPr>
    </w:p>
    <w:p w14:paraId="368EB955">
      <w:pPr>
        <w:jc w:val="center"/>
        <w:rPr>
          <w:rFonts w:hint="eastAsia" w:ascii="仿宋" w:hAnsi="仿宋" w:eastAsia="仿宋" w:cs="仿宋"/>
          <w:b/>
          <w:kern w:val="0"/>
          <w:sz w:val="32"/>
          <w:szCs w:val="32"/>
        </w:rPr>
      </w:pPr>
    </w:p>
    <w:p w14:paraId="172223D6">
      <w:pPr>
        <w:jc w:val="center"/>
        <w:rPr>
          <w:rFonts w:hint="eastAsia" w:ascii="仿宋" w:hAnsi="仿宋" w:eastAsia="仿宋" w:cs="仿宋"/>
          <w:b/>
          <w:kern w:val="0"/>
          <w:sz w:val="32"/>
          <w:szCs w:val="32"/>
        </w:rPr>
      </w:pPr>
    </w:p>
    <w:p w14:paraId="3DC027FA">
      <w:pPr>
        <w:jc w:val="center"/>
        <w:rPr>
          <w:rFonts w:hint="eastAsia" w:ascii="仿宋" w:hAnsi="仿宋" w:eastAsia="仿宋" w:cs="仿宋"/>
          <w:b/>
          <w:kern w:val="0"/>
          <w:sz w:val="32"/>
          <w:szCs w:val="32"/>
        </w:rPr>
      </w:pPr>
    </w:p>
    <w:p w14:paraId="2827AE57">
      <w:pP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br w:type="page"/>
      </w:r>
    </w:p>
    <w:p w14:paraId="0957954B">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14:paraId="1D8C5642">
      <w:pPr>
        <w:snapToGrid w:val="0"/>
        <w:spacing w:line="360" w:lineRule="auto"/>
        <w:rPr>
          <w:rFonts w:hint="eastAsia" w:ascii="仿宋" w:hAnsi="仿宋" w:eastAsia="仿宋" w:cs="仿宋"/>
          <w:sz w:val="24"/>
        </w:rPr>
      </w:pPr>
      <w:r>
        <w:rPr>
          <w:rFonts w:hint="eastAsia" w:ascii="仿宋" w:hAnsi="仿宋" w:eastAsia="仿宋" w:cs="仿宋"/>
          <w:sz w:val="24"/>
        </w:rPr>
        <w:t xml:space="preserve">                              </w:t>
      </w:r>
    </w:p>
    <w:p w14:paraId="46FB517B">
      <w:pPr>
        <w:snapToGrid w:val="0"/>
        <w:spacing w:line="360" w:lineRule="auto"/>
        <w:ind w:firstLine="2872" w:firstLineChars="894"/>
        <w:rPr>
          <w:rFonts w:hint="eastAsia" w:ascii="仿宋" w:hAnsi="仿宋" w:eastAsia="仿宋" w:cs="仿宋"/>
        </w:rPr>
      </w:pPr>
      <w:r>
        <w:rPr>
          <w:rFonts w:hint="eastAsia" w:ascii="仿宋" w:hAnsi="仿宋" w:eastAsia="仿宋" w:cs="仿宋"/>
          <w:b/>
          <w:kern w:val="0"/>
          <w:sz w:val="32"/>
          <w:szCs w:val="32"/>
          <w:lang w:val="zh-CN"/>
        </w:rPr>
        <w:t>授权委托书（适用于非联合体投标）</w:t>
      </w:r>
      <w:r>
        <w:rPr>
          <w:rFonts w:hint="eastAsia" w:ascii="仿宋" w:hAnsi="仿宋" w:eastAsia="仿宋" w:cs="仿宋"/>
        </w:rPr>
        <w:t xml:space="preserve">                               </w:t>
      </w:r>
    </w:p>
    <w:p w14:paraId="47BE92E7">
      <w:pPr>
        <w:snapToGrid w:val="0"/>
        <w:spacing w:line="360" w:lineRule="auto"/>
        <w:rPr>
          <w:rFonts w:hint="eastAsia" w:ascii="仿宋" w:hAnsi="仿宋" w:eastAsia="仿宋" w:cs="仿宋"/>
          <w:kern w:val="0"/>
          <w:sz w:val="24"/>
        </w:rPr>
      </w:pPr>
      <w:r>
        <w:rPr>
          <w:rFonts w:hint="eastAsia" w:ascii="仿宋" w:hAnsi="仿宋" w:eastAsia="仿宋" w:cs="仿宋"/>
          <w:color w:val="0000FF"/>
          <w:sz w:val="24"/>
        </w:rPr>
        <w:t>（采购人）</w:t>
      </w:r>
      <w:r>
        <w:rPr>
          <w:rFonts w:hint="eastAsia" w:ascii="仿宋" w:hAnsi="仿宋" w:eastAsia="仿宋" w:cs="仿宋"/>
          <w:sz w:val="24"/>
        </w:rPr>
        <w:t>、（采购代理机构）</w:t>
      </w:r>
      <w:r>
        <w:rPr>
          <w:rFonts w:hint="eastAsia" w:ascii="仿宋" w:hAnsi="仿宋" w:eastAsia="仿宋" w:cs="仿宋"/>
          <w:kern w:val="0"/>
          <w:sz w:val="24"/>
          <w:lang w:val="zh-CN"/>
        </w:rPr>
        <w:t>：</w:t>
      </w:r>
    </w:p>
    <w:p w14:paraId="0477904E">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color w:val="0000FF"/>
          <w:sz w:val="24"/>
        </w:rPr>
        <w:t>（项目名称）</w:t>
      </w:r>
      <w:r>
        <w:rPr>
          <w:rFonts w:hint="eastAsia" w:ascii="仿宋" w:hAnsi="仿宋" w:eastAsia="仿宋" w:cs="仿宋"/>
          <w:sz w:val="24"/>
        </w:rPr>
        <w:t>【招标编号：</w:t>
      </w:r>
      <w:r>
        <w:rPr>
          <w:rFonts w:hint="eastAsia" w:ascii="仿宋" w:hAnsi="仿宋" w:eastAsia="仿宋" w:cs="仿宋"/>
          <w:color w:val="FF0000"/>
          <w:sz w:val="24"/>
        </w:rPr>
        <w:t>（采购编号）</w:t>
      </w:r>
      <w:r>
        <w:rPr>
          <w:rFonts w:hint="eastAsia" w:ascii="仿宋" w:hAnsi="仿宋" w:eastAsia="仿宋" w:cs="仿宋"/>
          <w:sz w:val="24"/>
        </w:rPr>
        <w:t>】</w:t>
      </w:r>
      <w:r>
        <w:rPr>
          <w:rFonts w:hint="eastAsia" w:ascii="仿宋" w:hAnsi="仿宋" w:eastAsia="仿宋" w:cs="仿宋"/>
          <w:kern w:val="0"/>
          <w:sz w:val="24"/>
          <w:lang w:val="zh-CN"/>
        </w:rPr>
        <w:t>政府采购投标的一切事项，其法律后果由我方承担。</w:t>
      </w:r>
    </w:p>
    <w:p w14:paraId="4C51B92F">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3ECB1AED">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 xml:space="preserve">    特此告知。</w:t>
      </w:r>
    </w:p>
    <w:p w14:paraId="152CF58A">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授权代表身份证件扫描件：</w:t>
      </w:r>
    </w:p>
    <w:tbl>
      <w:tblPr>
        <w:tblStyle w:val="61"/>
        <w:tblW w:w="9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0"/>
      </w:tblGrid>
      <w:tr w14:paraId="5F679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9" w:hRule="atLeast"/>
          <w:jc w:val="center"/>
        </w:trPr>
        <w:tc>
          <w:tcPr>
            <w:tcW w:w="9460" w:type="dxa"/>
            <w:noWrap w:val="0"/>
            <w:vAlign w:val="top"/>
          </w:tcPr>
          <w:p w14:paraId="60C0E40D">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正面：                                 反面：</w:t>
            </w:r>
          </w:p>
          <w:p w14:paraId="636DA2CC">
            <w:pPr>
              <w:snapToGrid w:val="0"/>
              <w:spacing w:line="360" w:lineRule="auto"/>
              <w:ind w:firstLine="576"/>
              <w:rPr>
                <w:rFonts w:hint="eastAsia" w:ascii="仿宋" w:hAnsi="仿宋" w:eastAsia="仿宋" w:cs="仿宋"/>
                <w:kern w:val="0"/>
                <w:sz w:val="24"/>
                <w:lang w:val="zh-CN"/>
              </w:rPr>
            </w:pPr>
          </w:p>
        </w:tc>
      </w:tr>
    </w:tbl>
    <w:p w14:paraId="05435D92">
      <w:pPr>
        <w:snapToGrid w:val="0"/>
        <w:spacing w:line="360" w:lineRule="auto"/>
        <w:ind w:firstLine="576"/>
        <w:rPr>
          <w:rFonts w:hint="eastAsia" w:ascii="仿宋" w:hAnsi="仿宋" w:eastAsia="仿宋" w:cs="仿宋"/>
          <w:kern w:val="0"/>
          <w:sz w:val="24"/>
          <w:lang w:val="zh-CN"/>
        </w:rPr>
      </w:pPr>
    </w:p>
    <w:p w14:paraId="78768B87">
      <w:pPr>
        <w:snapToGrid w:val="0"/>
        <w:spacing w:line="360" w:lineRule="auto"/>
        <w:ind w:firstLine="576"/>
        <w:jc w:val="right"/>
        <w:rPr>
          <w:rFonts w:hint="eastAsia" w:ascii="仿宋" w:hAnsi="仿宋" w:eastAsia="仿宋" w:cs="仿宋"/>
          <w:kern w:val="0"/>
          <w:sz w:val="24"/>
          <w:lang w:val="zh-CN"/>
        </w:rPr>
      </w:pPr>
      <w:r>
        <w:rPr>
          <w:rFonts w:hint="eastAsia" w:ascii="仿宋" w:hAnsi="仿宋" w:eastAsia="仿宋" w:cs="仿宋"/>
          <w:kern w:val="0"/>
          <w:sz w:val="24"/>
          <w:lang w:val="zh-CN"/>
        </w:rPr>
        <w:t>磋商响应方全称（CA签章）：</w:t>
      </w:r>
    </w:p>
    <w:p w14:paraId="3E79E775">
      <w:pPr>
        <w:snapToGrid w:val="0"/>
        <w:spacing w:line="360" w:lineRule="auto"/>
        <w:ind w:firstLine="576"/>
        <w:jc w:val="right"/>
        <w:rPr>
          <w:rFonts w:hint="eastAsia" w:ascii="仿宋" w:hAnsi="仿宋" w:eastAsia="仿宋" w:cs="仿宋"/>
          <w:kern w:val="0"/>
          <w:sz w:val="24"/>
          <w:lang w:val="zh-CN"/>
        </w:rPr>
      </w:pPr>
      <w:r>
        <w:rPr>
          <w:rFonts w:hint="eastAsia" w:ascii="仿宋" w:hAnsi="仿宋" w:eastAsia="仿宋" w:cs="仿宋"/>
          <w:kern w:val="0"/>
          <w:sz w:val="24"/>
          <w:lang w:val="zh-CN"/>
        </w:rPr>
        <w:t>法定代表人（签字）：</w:t>
      </w:r>
    </w:p>
    <w:p w14:paraId="2A4152BD">
      <w:pPr>
        <w:snapToGrid w:val="0"/>
        <w:spacing w:line="360" w:lineRule="auto"/>
        <w:ind w:firstLine="576"/>
        <w:jc w:val="right"/>
        <w:rPr>
          <w:rFonts w:hint="eastAsia" w:ascii="仿宋" w:hAnsi="仿宋" w:eastAsia="仿宋" w:cs="仿宋"/>
          <w:kern w:val="0"/>
          <w:sz w:val="24"/>
          <w:lang w:val="zh-CN"/>
        </w:rPr>
      </w:pPr>
      <w:r>
        <w:rPr>
          <w:rFonts w:hint="eastAsia" w:ascii="仿宋" w:hAnsi="仿宋" w:eastAsia="仿宋" w:cs="仿宋"/>
          <w:kern w:val="0"/>
          <w:sz w:val="24"/>
          <w:lang w:val="zh-CN"/>
        </w:rPr>
        <w:t>日期：   年  月  日</w:t>
      </w:r>
    </w:p>
    <w:p w14:paraId="2075FB35">
      <w:pPr>
        <w:snapToGrid w:val="0"/>
        <w:spacing w:line="360" w:lineRule="auto"/>
        <w:ind w:firstLine="576"/>
        <w:rPr>
          <w:rFonts w:hint="eastAsia" w:ascii="仿宋" w:hAnsi="仿宋" w:eastAsia="仿宋" w:cs="仿宋"/>
          <w:kern w:val="0"/>
          <w:sz w:val="24"/>
          <w:lang w:val="zh-CN"/>
        </w:rPr>
      </w:pPr>
    </w:p>
    <w:p w14:paraId="22026E45">
      <w:pPr>
        <w:snapToGrid w:val="0"/>
        <w:spacing w:line="360" w:lineRule="auto"/>
        <w:rPr>
          <w:rFonts w:ascii="宋体" w:hAnsi="Times New Roman" w:eastAsia="宋体" w:cs="宋体"/>
          <w:color w:val="auto"/>
          <w:sz w:val="24"/>
          <w:highlight w:val="none"/>
        </w:rPr>
      </w:pPr>
    </w:p>
    <w:p w14:paraId="5ABD9D30">
      <w:pPr>
        <w:snapToGrid w:val="0"/>
        <w:spacing w:line="360" w:lineRule="auto"/>
        <w:rPr>
          <w:rFonts w:hint="eastAsia" w:ascii="仿宋" w:hAnsi="仿宋" w:eastAsia="仿宋" w:cs="仿宋"/>
          <w:kern w:val="0"/>
          <w:sz w:val="24"/>
        </w:rPr>
      </w:pPr>
    </w:p>
    <w:p w14:paraId="79093F5E">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32ED3CED">
      <w:pPr>
        <w:snapToGrid w:val="0"/>
        <w:spacing w:line="360" w:lineRule="auto"/>
        <w:rPr>
          <w:rFonts w:hint="eastAsia" w:ascii="仿宋" w:hAnsi="仿宋" w:eastAsia="仿宋" w:cs="仿宋"/>
          <w:sz w:val="24"/>
        </w:rPr>
      </w:pPr>
    </w:p>
    <w:p w14:paraId="71459B70">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zh-CN"/>
        </w:rPr>
        <w:t xml:space="preserve">      </w:t>
      </w:r>
      <w:r>
        <w:rPr>
          <w:rFonts w:hint="eastAsia" w:ascii="仿宋" w:hAnsi="仿宋" w:eastAsia="仿宋" w:cs="仿宋"/>
          <w:b/>
          <w:kern w:val="0"/>
          <w:sz w:val="32"/>
          <w:szCs w:val="32"/>
        </w:rPr>
        <w:t xml:space="preserve"> </w:t>
      </w:r>
    </w:p>
    <w:p w14:paraId="1456DC4F">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31749CD8">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zh-CN"/>
        </w:rPr>
        <w:t>授权委托书（适用于联合体投标）</w:t>
      </w:r>
    </w:p>
    <w:p w14:paraId="7CAA1E6F">
      <w:pPr>
        <w:snapToGrid w:val="0"/>
        <w:spacing w:line="360" w:lineRule="auto"/>
        <w:rPr>
          <w:rFonts w:hint="eastAsia" w:ascii="仿宋" w:hAnsi="仿宋" w:eastAsia="仿宋" w:cs="仿宋"/>
          <w:kern w:val="0"/>
          <w:sz w:val="24"/>
        </w:rPr>
      </w:pPr>
      <w:r>
        <w:rPr>
          <w:rFonts w:hint="eastAsia" w:ascii="仿宋" w:hAnsi="仿宋" w:eastAsia="仿宋" w:cs="仿宋"/>
          <w:color w:val="0000FF"/>
          <w:sz w:val="24"/>
        </w:rPr>
        <w:t>（采购人）</w:t>
      </w:r>
      <w:r>
        <w:rPr>
          <w:rFonts w:hint="eastAsia" w:ascii="仿宋" w:hAnsi="仿宋" w:eastAsia="仿宋" w:cs="仿宋"/>
          <w:sz w:val="24"/>
        </w:rPr>
        <w:t>、（采购代理机构）</w:t>
      </w:r>
      <w:r>
        <w:rPr>
          <w:rFonts w:hint="eastAsia" w:ascii="仿宋" w:hAnsi="仿宋" w:eastAsia="仿宋" w:cs="仿宋"/>
          <w:kern w:val="0"/>
          <w:sz w:val="24"/>
          <w:lang w:val="zh-CN"/>
        </w:rPr>
        <w:t>：</w:t>
      </w:r>
    </w:p>
    <w:p w14:paraId="03BEE547">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color w:val="0000FF"/>
          <w:sz w:val="24"/>
        </w:rPr>
        <w:t>（项目名称）</w:t>
      </w:r>
      <w:r>
        <w:rPr>
          <w:rFonts w:hint="eastAsia" w:ascii="仿宋" w:hAnsi="仿宋" w:eastAsia="仿宋" w:cs="仿宋"/>
          <w:sz w:val="24"/>
        </w:rPr>
        <w:t>【招标编号：</w:t>
      </w:r>
      <w:r>
        <w:rPr>
          <w:rFonts w:hint="eastAsia" w:ascii="仿宋" w:hAnsi="仿宋" w:eastAsia="仿宋" w:cs="仿宋"/>
          <w:color w:val="FF0000"/>
          <w:sz w:val="24"/>
        </w:rPr>
        <w:t>（采购编号）</w:t>
      </w:r>
      <w:r>
        <w:rPr>
          <w:rFonts w:hint="eastAsia" w:ascii="仿宋" w:hAnsi="仿宋" w:eastAsia="仿宋" w:cs="仿宋"/>
          <w:sz w:val="24"/>
        </w:rPr>
        <w:t>】</w:t>
      </w:r>
      <w:r>
        <w:rPr>
          <w:rFonts w:hint="eastAsia" w:ascii="仿宋" w:hAnsi="仿宋" w:eastAsia="仿宋" w:cs="仿宋"/>
          <w:kern w:val="0"/>
          <w:sz w:val="24"/>
          <w:lang w:val="zh-CN"/>
        </w:rPr>
        <w:t>政府采购投标的一切事项，其法律后果由我方承担。</w:t>
      </w:r>
    </w:p>
    <w:p w14:paraId="6D5AC43D">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0C269814">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14:paraId="49697CB3">
      <w:pPr>
        <w:jc w:val="center"/>
        <w:rPr>
          <w:rFonts w:hint="eastAsia" w:ascii="仿宋" w:hAnsi="仿宋" w:eastAsia="仿宋" w:cs="仿宋"/>
          <w:b/>
          <w:kern w:val="0"/>
          <w:sz w:val="32"/>
          <w:szCs w:val="32"/>
        </w:rPr>
      </w:pPr>
    </w:p>
    <w:p w14:paraId="6FDD0D91">
      <w:pPr>
        <w:rPr>
          <w:rFonts w:hint="eastAsia" w:ascii="仿宋" w:hAnsi="仿宋" w:eastAsia="仿宋" w:cs="仿宋"/>
        </w:rPr>
      </w:pPr>
    </w:p>
    <w:p w14:paraId="7F07769E">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0B1F78C9">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1F34A73B">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7006ACA6">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571C254B">
      <w:pPr>
        <w:autoSpaceDE w:val="0"/>
        <w:autoSpaceDN w:val="0"/>
        <w:spacing w:line="360" w:lineRule="auto"/>
        <w:jc w:val="center"/>
        <w:rPr>
          <w:rFonts w:hint="eastAsia" w:ascii="仿宋" w:hAnsi="仿宋" w:eastAsia="仿宋" w:cs="仿宋"/>
          <w:b/>
          <w:kern w:val="0"/>
          <w:sz w:val="32"/>
          <w:szCs w:val="32"/>
          <w:lang w:val="zh-CN"/>
        </w:rPr>
      </w:pPr>
    </w:p>
    <w:p w14:paraId="6CDE1E98">
      <w:pPr>
        <w:autoSpaceDE w:val="0"/>
        <w:autoSpaceDN w:val="0"/>
        <w:spacing w:line="360" w:lineRule="auto"/>
        <w:jc w:val="center"/>
        <w:rPr>
          <w:rFonts w:hint="eastAsia" w:ascii="仿宋" w:hAnsi="仿宋" w:eastAsia="仿宋" w:cs="仿宋"/>
          <w:b/>
          <w:kern w:val="0"/>
          <w:sz w:val="32"/>
          <w:szCs w:val="32"/>
          <w:lang w:val="zh-CN"/>
        </w:rPr>
      </w:pPr>
    </w:p>
    <w:p w14:paraId="71E8C4E7">
      <w:pPr>
        <w:autoSpaceDE w:val="0"/>
        <w:autoSpaceDN w:val="0"/>
        <w:spacing w:line="360" w:lineRule="auto"/>
        <w:jc w:val="center"/>
        <w:rPr>
          <w:rFonts w:hint="eastAsia" w:ascii="仿宋" w:hAnsi="仿宋" w:eastAsia="仿宋" w:cs="仿宋"/>
          <w:b/>
          <w:kern w:val="0"/>
          <w:sz w:val="32"/>
          <w:szCs w:val="32"/>
          <w:lang w:val="zh-CN"/>
        </w:rPr>
      </w:pPr>
    </w:p>
    <w:p w14:paraId="5CCDB1ED">
      <w:pP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br w:type="page"/>
      </w:r>
    </w:p>
    <w:p w14:paraId="09FE882A">
      <w:pPr>
        <w:autoSpaceDE w:val="0"/>
        <w:autoSpaceDN w:val="0"/>
        <w:spacing w:line="360" w:lineRule="auto"/>
        <w:jc w:val="center"/>
        <w:rPr>
          <w:rFonts w:hint="eastAsia" w:ascii="仿宋" w:hAnsi="仿宋" w:eastAsia="仿宋" w:cs="仿宋"/>
          <w:b/>
          <w:sz w:val="30"/>
          <w:szCs w:val="30"/>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w:t>
      </w:r>
    </w:p>
    <w:p w14:paraId="41C56B32">
      <w:pPr>
        <w:autoSpaceDE w:val="0"/>
        <w:autoSpaceDN w:val="0"/>
        <w:spacing w:line="360" w:lineRule="auto"/>
        <w:jc w:val="center"/>
        <w:rPr>
          <w:rFonts w:hint="eastAsia" w:ascii="仿宋" w:hAnsi="仿宋" w:eastAsia="仿宋" w:cs="仿宋"/>
          <w:b/>
          <w:sz w:val="21"/>
          <w:szCs w:val="21"/>
        </w:rPr>
      </w:pPr>
      <w:r>
        <w:rPr>
          <w:rFonts w:hint="eastAsia" w:ascii="仿宋" w:hAnsi="仿宋" w:eastAsia="仿宋" w:cs="仿宋"/>
          <w:b/>
          <w:sz w:val="24"/>
          <w:szCs w:val="24"/>
        </w:rPr>
        <w:t>（适用于法定代表人、单位负责人或者自然人本人代表投标人参加投标）</w:t>
      </w:r>
    </w:p>
    <w:p w14:paraId="6DF6BEBD">
      <w:pPr>
        <w:pStyle w:val="620"/>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61"/>
        <w:tblW w:w="9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40"/>
      </w:tblGrid>
      <w:tr w14:paraId="33956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4" w:hRule="atLeast"/>
          <w:jc w:val="center"/>
        </w:trPr>
        <w:tc>
          <w:tcPr>
            <w:tcW w:w="9440" w:type="dxa"/>
          </w:tcPr>
          <w:p w14:paraId="7F1542A6">
            <w:pPr>
              <w:pStyle w:val="620"/>
              <w:adjustRightInd w:val="0"/>
              <w:spacing w:line="360" w:lineRule="auto"/>
              <w:rPr>
                <w:rFonts w:hint="eastAsia" w:ascii="仿宋" w:hAnsi="仿宋" w:eastAsia="仿宋" w:cs="仿宋"/>
                <w:bCs/>
                <w:sz w:val="24"/>
              </w:rPr>
            </w:pPr>
            <w:r>
              <w:rPr>
                <w:rFonts w:hint="eastAsia" w:ascii="仿宋" w:hAnsi="仿宋" w:eastAsia="仿宋" w:cs="仿宋"/>
                <w:bCs/>
                <w:sz w:val="24"/>
              </w:rPr>
              <w:t>正面：                                 反面：</w:t>
            </w:r>
          </w:p>
          <w:p w14:paraId="26E0DB08">
            <w:pPr>
              <w:pStyle w:val="620"/>
              <w:adjustRightInd w:val="0"/>
              <w:spacing w:line="360" w:lineRule="auto"/>
              <w:rPr>
                <w:rFonts w:hint="eastAsia" w:ascii="仿宋" w:hAnsi="仿宋" w:eastAsia="仿宋" w:cs="仿宋"/>
                <w:bCs/>
                <w:sz w:val="24"/>
              </w:rPr>
            </w:pPr>
          </w:p>
        </w:tc>
      </w:tr>
    </w:tbl>
    <w:p w14:paraId="486B5370">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3A34B452">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14:paraId="41BC2B7A">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40636BB0">
      <w:pPr>
        <w:jc w:val="center"/>
        <w:rPr>
          <w:rFonts w:hint="eastAsia" w:ascii="仿宋" w:hAnsi="仿宋" w:eastAsia="仿宋" w:cs="仿宋"/>
          <w:b/>
          <w:kern w:val="0"/>
          <w:sz w:val="32"/>
          <w:szCs w:val="32"/>
        </w:rPr>
      </w:pPr>
    </w:p>
    <w:p w14:paraId="52BB1CCC">
      <w:pPr>
        <w:jc w:val="center"/>
        <w:rPr>
          <w:rFonts w:hint="eastAsia" w:ascii="仿宋" w:hAnsi="仿宋" w:eastAsia="仿宋" w:cs="仿宋"/>
          <w:b/>
          <w:kern w:val="0"/>
          <w:sz w:val="32"/>
          <w:szCs w:val="32"/>
        </w:rPr>
      </w:pPr>
    </w:p>
    <w:p w14:paraId="722D90C6">
      <w:pPr>
        <w:jc w:val="center"/>
        <w:rPr>
          <w:rFonts w:hint="eastAsia" w:ascii="仿宋" w:hAnsi="仿宋" w:eastAsia="仿宋" w:cs="仿宋"/>
          <w:b/>
          <w:kern w:val="0"/>
          <w:sz w:val="32"/>
          <w:szCs w:val="32"/>
        </w:rPr>
      </w:pPr>
    </w:p>
    <w:p w14:paraId="731DA4BB">
      <w:pPr>
        <w:jc w:val="center"/>
        <w:rPr>
          <w:rFonts w:hint="eastAsia" w:ascii="仿宋" w:hAnsi="仿宋" w:eastAsia="仿宋" w:cs="仿宋"/>
          <w:b/>
          <w:kern w:val="0"/>
          <w:sz w:val="32"/>
          <w:szCs w:val="32"/>
        </w:rPr>
      </w:pPr>
    </w:p>
    <w:p w14:paraId="2F49762A">
      <w:pPr>
        <w:jc w:val="center"/>
        <w:rPr>
          <w:rFonts w:hint="eastAsia" w:ascii="仿宋" w:hAnsi="仿宋" w:eastAsia="仿宋" w:cs="仿宋"/>
          <w:b/>
          <w:kern w:val="0"/>
          <w:sz w:val="32"/>
          <w:szCs w:val="32"/>
        </w:rPr>
      </w:pPr>
    </w:p>
    <w:p w14:paraId="60BB9784">
      <w:pPr>
        <w:jc w:val="center"/>
        <w:rPr>
          <w:rFonts w:hint="eastAsia" w:ascii="仿宋" w:hAnsi="仿宋" w:eastAsia="仿宋" w:cs="仿宋"/>
          <w:b/>
          <w:kern w:val="0"/>
          <w:sz w:val="32"/>
          <w:szCs w:val="32"/>
        </w:rPr>
      </w:pPr>
    </w:p>
    <w:p w14:paraId="60249623">
      <w:pPr>
        <w:jc w:val="center"/>
        <w:rPr>
          <w:rFonts w:hint="eastAsia" w:ascii="仿宋" w:hAnsi="仿宋" w:eastAsia="仿宋" w:cs="仿宋"/>
          <w:b/>
          <w:kern w:val="0"/>
          <w:sz w:val="32"/>
          <w:szCs w:val="32"/>
        </w:rPr>
      </w:pPr>
    </w:p>
    <w:p w14:paraId="73370E0E">
      <w:pPr>
        <w:jc w:val="center"/>
        <w:rPr>
          <w:rFonts w:hint="eastAsia" w:ascii="仿宋" w:hAnsi="仿宋" w:eastAsia="仿宋" w:cs="仿宋"/>
          <w:b/>
          <w:kern w:val="0"/>
          <w:sz w:val="32"/>
          <w:szCs w:val="32"/>
        </w:rPr>
      </w:pPr>
    </w:p>
    <w:p w14:paraId="0A8AB6CA">
      <w:pPr>
        <w:jc w:val="center"/>
        <w:rPr>
          <w:rFonts w:hint="eastAsia" w:ascii="仿宋" w:hAnsi="仿宋" w:eastAsia="仿宋" w:cs="仿宋"/>
          <w:b/>
          <w:kern w:val="0"/>
          <w:sz w:val="32"/>
          <w:szCs w:val="32"/>
        </w:rPr>
      </w:pPr>
    </w:p>
    <w:p w14:paraId="19FF698F">
      <w:pPr>
        <w:jc w:val="center"/>
        <w:rPr>
          <w:rFonts w:hint="eastAsia" w:ascii="仿宋" w:hAnsi="仿宋" w:eastAsia="仿宋" w:cs="仿宋"/>
          <w:b/>
          <w:kern w:val="0"/>
          <w:sz w:val="32"/>
          <w:szCs w:val="32"/>
        </w:rPr>
      </w:pPr>
    </w:p>
    <w:p w14:paraId="70B99903">
      <w:pPr>
        <w:snapToGrid w:val="0"/>
        <w:spacing w:line="360" w:lineRule="auto"/>
        <w:ind w:right="480"/>
        <w:rPr>
          <w:rFonts w:hint="eastAsia" w:ascii="仿宋" w:hAnsi="仿宋" w:eastAsia="仿宋" w:cs="仿宋"/>
          <w:b/>
          <w:kern w:val="0"/>
          <w:sz w:val="32"/>
          <w:szCs w:val="32"/>
        </w:rPr>
        <w:sectPr>
          <w:headerReference r:id="rId12" w:type="first"/>
          <w:footerReference r:id="rId14" w:type="first"/>
          <w:headerReference r:id="rId11" w:type="default"/>
          <w:footerReference r:id="rId13" w:type="default"/>
          <w:pgSz w:w="11906" w:h="16838"/>
          <w:pgMar w:top="1276" w:right="1418" w:bottom="1247" w:left="1418" w:header="851" w:footer="992" w:gutter="0"/>
          <w:pgNumType w:fmt="decimal"/>
          <w:cols w:space="720" w:num="1"/>
          <w:titlePg/>
          <w:docGrid w:linePitch="312" w:charSpace="0"/>
        </w:sectPr>
      </w:pPr>
    </w:p>
    <w:p w14:paraId="2ACCD7AB">
      <w:pPr>
        <w:snapToGrid w:val="0"/>
        <w:spacing w:line="360" w:lineRule="auto"/>
        <w:ind w:firstLine="3534" w:firstLineChars="1100"/>
        <w:rPr>
          <w:rFonts w:hint="eastAsia" w:ascii="仿宋" w:hAnsi="仿宋" w:eastAsia="仿宋" w:cs="仿宋"/>
          <w:b/>
          <w:kern w:val="0"/>
          <w:sz w:val="32"/>
          <w:szCs w:val="32"/>
        </w:rPr>
      </w:pPr>
      <w:r>
        <w:rPr>
          <w:rFonts w:hint="eastAsia" w:ascii="仿宋" w:hAnsi="仿宋" w:eastAsia="仿宋" w:cs="仿宋"/>
          <w:b/>
          <w:kern w:val="0"/>
          <w:sz w:val="32"/>
          <w:szCs w:val="32"/>
        </w:rPr>
        <w:t>三、分包意向协议</w:t>
      </w:r>
      <w:r>
        <w:rPr>
          <w:rFonts w:hint="eastAsia" w:ascii="仿宋" w:hAnsi="仿宋" w:eastAsia="仿宋" w:cs="仿宋"/>
          <w:b/>
          <w:color w:val="FF0000"/>
          <w:kern w:val="0"/>
          <w:sz w:val="32"/>
          <w:szCs w:val="32"/>
        </w:rPr>
        <w:t>（如果有）</w:t>
      </w:r>
    </w:p>
    <w:p w14:paraId="2C9DDE58">
      <w:pPr>
        <w:widowControl/>
        <w:spacing w:line="360" w:lineRule="auto"/>
        <w:ind w:firstLine="120" w:firstLineChars="50"/>
        <w:jc w:val="left"/>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中标后以分包方式履行合同的，提供分包意向协议(附件6)；采购人不同意分包或者投标人中标后不以分包方式履行合同的，则不需要提供。</w:t>
      </w:r>
      <w:r>
        <w:rPr>
          <w:rFonts w:hint="eastAsia" w:ascii="仿宋" w:hAnsi="仿宋" w:eastAsia="仿宋" w:cs="仿宋"/>
          <w:sz w:val="24"/>
        </w:rPr>
        <w:t>]</w:t>
      </w:r>
    </w:p>
    <w:p w14:paraId="2ADE87F2">
      <w:pPr>
        <w:snapToGrid w:val="0"/>
        <w:spacing w:line="360" w:lineRule="auto"/>
        <w:rPr>
          <w:rFonts w:hint="eastAsia" w:ascii="仿宋" w:hAnsi="仿宋" w:eastAsia="仿宋" w:cs="仿宋"/>
          <w:kern w:val="0"/>
          <w:sz w:val="24"/>
        </w:rPr>
      </w:pPr>
    </w:p>
    <w:p w14:paraId="68E820C3">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6253421B">
      <w:pPr>
        <w:jc w:val="center"/>
        <w:rPr>
          <w:rFonts w:hint="eastAsia" w:ascii="仿宋" w:hAnsi="仿宋" w:eastAsia="仿宋" w:cs="仿宋"/>
          <w:b/>
          <w:kern w:val="0"/>
          <w:sz w:val="32"/>
          <w:szCs w:val="32"/>
        </w:rPr>
      </w:pPr>
      <w:r>
        <w:rPr>
          <w:rFonts w:hint="eastAsia" w:ascii="仿宋" w:hAnsi="仿宋" w:eastAsia="仿宋" w:cs="仿宋"/>
          <w:b/>
          <w:kern w:val="0"/>
          <w:sz w:val="32"/>
          <w:szCs w:val="32"/>
        </w:rPr>
        <w:t>四、符合性审查资料</w:t>
      </w:r>
    </w:p>
    <w:p w14:paraId="33BAC249">
      <w:pPr>
        <w:jc w:val="center"/>
        <w:rPr>
          <w:rFonts w:hint="eastAsia" w:ascii="仿宋" w:hAnsi="仿宋" w:eastAsia="仿宋" w:cs="仿宋"/>
          <w:b/>
          <w:kern w:val="0"/>
          <w:sz w:val="32"/>
          <w:szCs w:val="32"/>
        </w:rPr>
      </w:pPr>
    </w:p>
    <w:tbl>
      <w:tblPr>
        <w:tblStyle w:val="61"/>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44DFF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AC8DBEC">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序号</w:t>
            </w:r>
          </w:p>
        </w:tc>
        <w:tc>
          <w:tcPr>
            <w:tcW w:w="4991" w:type="dxa"/>
            <w:vAlign w:val="center"/>
          </w:tcPr>
          <w:p w14:paraId="00869D09">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实质性要求</w:t>
            </w:r>
          </w:p>
        </w:tc>
        <w:tc>
          <w:tcPr>
            <w:tcW w:w="2551" w:type="dxa"/>
            <w:vAlign w:val="center"/>
          </w:tcPr>
          <w:p w14:paraId="77B4B7AC">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需要提供的符合性审查资料</w:t>
            </w:r>
          </w:p>
        </w:tc>
        <w:tc>
          <w:tcPr>
            <w:tcW w:w="1418" w:type="dxa"/>
            <w:vAlign w:val="center"/>
          </w:tcPr>
          <w:p w14:paraId="0949030A">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投标文件中的</w:t>
            </w:r>
          </w:p>
          <w:p w14:paraId="0BB66B13">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页码位置</w:t>
            </w:r>
          </w:p>
        </w:tc>
      </w:tr>
      <w:tr w14:paraId="62E00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1A271CA">
            <w:pPr>
              <w:jc w:val="center"/>
              <w:rPr>
                <w:rFonts w:hint="eastAsia" w:ascii="仿宋" w:hAnsi="仿宋" w:eastAsia="仿宋" w:cs="仿宋"/>
                <w:sz w:val="24"/>
              </w:rPr>
            </w:pPr>
            <w:r>
              <w:rPr>
                <w:rFonts w:hint="eastAsia" w:ascii="仿宋" w:hAnsi="仿宋" w:eastAsia="仿宋" w:cs="仿宋"/>
                <w:sz w:val="24"/>
              </w:rPr>
              <w:t>1</w:t>
            </w:r>
          </w:p>
        </w:tc>
        <w:tc>
          <w:tcPr>
            <w:tcW w:w="4991" w:type="dxa"/>
          </w:tcPr>
          <w:p w14:paraId="44835D9A">
            <w:pPr>
              <w:spacing w:line="360" w:lineRule="auto"/>
              <w:rPr>
                <w:rFonts w:hint="eastAsia" w:ascii="仿宋" w:hAnsi="仿宋" w:eastAsia="仿宋" w:cs="仿宋"/>
                <w:sz w:val="24"/>
              </w:rPr>
            </w:pPr>
            <w:r>
              <w:rPr>
                <w:rFonts w:hint="eastAsia" w:ascii="仿宋" w:hAnsi="仿宋" w:eastAsia="仿宋" w:cs="仿宋"/>
                <w:sz w:val="24"/>
              </w:rPr>
              <w:t>投标文件按照</w:t>
            </w:r>
            <w:r>
              <w:rPr>
                <w:rFonts w:hint="eastAsia" w:ascii="仿宋" w:hAnsi="仿宋" w:eastAsia="仿宋" w:cs="仿宋"/>
                <w:sz w:val="24"/>
                <w:lang w:eastAsia="zh-CN"/>
              </w:rPr>
              <w:t>竞争性磋商文件</w:t>
            </w:r>
            <w:r>
              <w:rPr>
                <w:rFonts w:hint="eastAsia" w:ascii="仿宋" w:hAnsi="仿宋" w:eastAsia="仿宋" w:cs="仿宋"/>
                <w:sz w:val="24"/>
              </w:rPr>
              <w:t>要求签署、盖章。</w:t>
            </w:r>
          </w:p>
        </w:tc>
        <w:tc>
          <w:tcPr>
            <w:tcW w:w="2551" w:type="dxa"/>
            <w:vAlign w:val="center"/>
          </w:tcPr>
          <w:p w14:paraId="4AA97DFC">
            <w:pPr>
              <w:rPr>
                <w:rFonts w:hint="eastAsia" w:ascii="仿宋" w:hAnsi="仿宋" w:eastAsia="仿宋" w:cs="仿宋"/>
                <w:sz w:val="24"/>
              </w:rPr>
            </w:pPr>
            <w:r>
              <w:rPr>
                <w:rFonts w:hint="eastAsia" w:ascii="仿宋" w:hAnsi="仿宋" w:eastAsia="仿宋" w:cs="仿宋"/>
                <w:sz w:val="24"/>
              </w:rPr>
              <w:t>需要使用电子签名或者签字盖章的投标文件的组成部分</w:t>
            </w:r>
          </w:p>
        </w:tc>
        <w:tc>
          <w:tcPr>
            <w:tcW w:w="1418" w:type="dxa"/>
          </w:tcPr>
          <w:p w14:paraId="77C9360A">
            <w:pPr>
              <w:rPr>
                <w:rFonts w:hint="eastAsia" w:ascii="仿宋" w:hAnsi="仿宋" w:eastAsia="仿宋" w:cs="仿宋"/>
                <w:sz w:val="24"/>
              </w:rPr>
            </w:pPr>
          </w:p>
          <w:p w14:paraId="2C230AA5">
            <w:pPr>
              <w:rPr>
                <w:rFonts w:hint="eastAsia" w:ascii="仿宋" w:hAnsi="仿宋" w:eastAsia="仿宋" w:cs="仿宋"/>
                <w:sz w:val="24"/>
              </w:rPr>
            </w:pPr>
            <w:r>
              <w:rPr>
                <w:rFonts w:hint="eastAsia" w:ascii="仿宋" w:hAnsi="仿宋" w:eastAsia="仿宋" w:cs="仿宋"/>
                <w:sz w:val="24"/>
              </w:rPr>
              <w:t>见投标文件</w:t>
            </w:r>
          </w:p>
          <w:p w14:paraId="4A89963E">
            <w:pPr>
              <w:rPr>
                <w:rFonts w:hint="eastAsia" w:ascii="仿宋" w:hAnsi="仿宋" w:eastAsia="仿宋" w:cs="仿宋"/>
              </w:rPr>
            </w:pPr>
            <w:r>
              <w:rPr>
                <w:rFonts w:hint="eastAsia" w:ascii="仿宋" w:hAnsi="仿宋" w:eastAsia="仿宋" w:cs="仿宋"/>
                <w:sz w:val="24"/>
              </w:rPr>
              <w:t>第</w:t>
            </w:r>
            <w:r>
              <w:rPr>
                <w:rFonts w:hint="eastAsia" w:ascii="仿宋" w:hAnsi="仿宋" w:eastAsia="仿宋" w:cs="仿宋"/>
                <w:sz w:val="24"/>
                <w:u w:val="single"/>
              </w:rPr>
              <w:t xml:space="preserve">  </w:t>
            </w:r>
            <w:r>
              <w:rPr>
                <w:rFonts w:hint="eastAsia" w:ascii="仿宋" w:hAnsi="仿宋" w:eastAsia="仿宋" w:cs="仿宋"/>
                <w:sz w:val="24"/>
              </w:rPr>
              <w:t>页</w:t>
            </w:r>
          </w:p>
        </w:tc>
      </w:tr>
      <w:tr w14:paraId="735F2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30F7370">
            <w:pPr>
              <w:jc w:val="center"/>
              <w:rPr>
                <w:rFonts w:hint="eastAsia" w:ascii="仿宋" w:hAnsi="仿宋" w:eastAsia="仿宋" w:cs="仿宋"/>
                <w:sz w:val="24"/>
              </w:rPr>
            </w:pPr>
            <w:r>
              <w:rPr>
                <w:rFonts w:hint="eastAsia" w:ascii="仿宋" w:hAnsi="仿宋" w:eastAsia="仿宋" w:cs="仿宋"/>
                <w:sz w:val="24"/>
              </w:rPr>
              <w:t>2</w:t>
            </w:r>
          </w:p>
        </w:tc>
        <w:tc>
          <w:tcPr>
            <w:tcW w:w="4991" w:type="dxa"/>
          </w:tcPr>
          <w:p w14:paraId="6B07FD3F">
            <w:pPr>
              <w:spacing w:line="360" w:lineRule="auto"/>
              <w:rPr>
                <w:rFonts w:hint="eastAsia" w:ascii="仿宋" w:hAnsi="仿宋" w:eastAsia="仿宋" w:cs="仿宋"/>
                <w:sz w:val="24"/>
              </w:rPr>
            </w:pPr>
            <w:r>
              <w:rPr>
                <w:rFonts w:hint="eastAsia" w:ascii="仿宋" w:hAnsi="仿宋" w:eastAsia="仿宋" w:cs="仿宋"/>
                <w:sz w:val="24"/>
              </w:rPr>
              <w:t>投标文件中承诺的投标有效期不少于</w:t>
            </w:r>
            <w:r>
              <w:rPr>
                <w:rFonts w:hint="eastAsia" w:ascii="仿宋" w:hAnsi="仿宋" w:eastAsia="仿宋" w:cs="仿宋"/>
                <w:sz w:val="24"/>
                <w:lang w:eastAsia="zh-CN"/>
              </w:rPr>
              <w:t>竞争性磋商文件</w:t>
            </w:r>
            <w:r>
              <w:rPr>
                <w:rFonts w:hint="eastAsia" w:ascii="仿宋" w:hAnsi="仿宋" w:eastAsia="仿宋" w:cs="仿宋"/>
                <w:sz w:val="24"/>
              </w:rPr>
              <w:t>中载明的投标有效期。</w:t>
            </w:r>
          </w:p>
        </w:tc>
        <w:tc>
          <w:tcPr>
            <w:tcW w:w="2551" w:type="dxa"/>
            <w:vAlign w:val="center"/>
          </w:tcPr>
          <w:p w14:paraId="3AA18FAB">
            <w:pPr>
              <w:rPr>
                <w:rFonts w:hint="eastAsia" w:ascii="仿宋" w:hAnsi="仿宋" w:eastAsia="仿宋" w:cs="仿宋"/>
                <w:sz w:val="24"/>
              </w:rPr>
            </w:pPr>
            <w:r>
              <w:rPr>
                <w:rFonts w:hint="eastAsia" w:ascii="仿宋" w:hAnsi="仿宋" w:eastAsia="仿宋" w:cs="仿宋"/>
                <w:sz w:val="24"/>
              </w:rPr>
              <w:t>投标函</w:t>
            </w:r>
          </w:p>
        </w:tc>
        <w:tc>
          <w:tcPr>
            <w:tcW w:w="1418" w:type="dxa"/>
          </w:tcPr>
          <w:p w14:paraId="1AFD7F1D">
            <w:pPr>
              <w:rPr>
                <w:rFonts w:hint="eastAsia" w:ascii="仿宋" w:hAnsi="仿宋" w:eastAsia="仿宋" w:cs="仿宋"/>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r w14:paraId="3CD02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D3687B6">
            <w:pPr>
              <w:jc w:val="center"/>
              <w:rPr>
                <w:rFonts w:hint="eastAsia" w:ascii="仿宋" w:hAnsi="仿宋" w:eastAsia="仿宋" w:cs="仿宋"/>
                <w:sz w:val="24"/>
              </w:rPr>
            </w:pPr>
            <w:r>
              <w:rPr>
                <w:rFonts w:hint="eastAsia" w:ascii="仿宋" w:hAnsi="仿宋" w:eastAsia="仿宋" w:cs="仿宋"/>
                <w:sz w:val="24"/>
              </w:rPr>
              <w:t>3</w:t>
            </w:r>
          </w:p>
        </w:tc>
        <w:tc>
          <w:tcPr>
            <w:tcW w:w="4991" w:type="dxa"/>
          </w:tcPr>
          <w:p w14:paraId="21938CCD">
            <w:pPr>
              <w:spacing w:line="360" w:lineRule="auto"/>
              <w:rPr>
                <w:rFonts w:hint="eastAsia" w:ascii="仿宋" w:hAnsi="仿宋" w:eastAsia="仿宋" w:cs="仿宋"/>
                <w:sz w:val="24"/>
              </w:rPr>
            </w:pPr>
            <w:r>
              <w:rPr>
                <w:rFonts w:hint="eastAsia" w:ascii="仿宋" w:hAnsi="仿宋" w:eastAsia="仿宋" w:cs="仿宋"/>
                <w:sz w:val="24"/>
              </w:rPr>
              <w:t>投标文件满足</w:t>
            </w:r>
            <w:r>
              <w:rPr>
                <w:rFonts w:hint="eastAsia" w:ascii="仿宋" w:hAnsi="仿宋" w:eastAsia="仿宋" w:cs="仿宋"/>
                <w:sz w:val="24"/>
                <w:lang w:eastAsia="zh-CN"/>
              </w:rPr>
              <w:t>竞争性磋商文件</w:t>
            </w:r>
            <w:r>
              <w:rPr>
                <w:rFonts w:hint="eastAsia" w:ascii="仿宋" w:hAnsi="仿宋" w:eastAsia="仿宋" w:cs="仿宋"/>
                <w:sz w:val="24"/>
              </w:rPr>
              <w:t>的其它实质性要求。</w:t>
            </w:r>
          </w:p>
        </w:tc>
        <w:tc>
          <w:tcPr>
            <w:tcW w:w="2551" w:type="dxa"/>
            <w:vAlign w:val="center"/>
          </w:tcPr>
          <w:p w14:paraId="1F2F4192">
            <w:pPr>
              <w:rPr>
                <w:rFonts w:hint="eastAsia" w:ascii="仿宋" w:hAnsi="仿宋" w:eastAsia="仿宋" w:cs="仿宋"/>
                <w:sz w:val="24"/>
              </w:rPr>
            </w:pPr>
            <w:r>
              <w:rPr>
                <w:rFonts w:hint="eastAsia" w:ascii="仿宋" w:hAnsi="仿宋" w:eastAsia="仿宋" w:cs="仿宋"/>
                <w:kern w:val="0"/>
                <w:sz w:val="24"/>
                <w:lang w:eastAsia="zh-CN"/>
              </w:rPr>
              <w:t>竞争性磋商文件</w:t>
            </w:r>
            <w:r>
              <w:rPr>
                <w:rFonts w:hint="eastAsia" w:ascii="仿宋" w:hAnsi="仿宋" w:eastAsia="仿宋" w:cs="仿宋"/>
                <w:kern w:val="0"/>
                <w:sz w:val="24"/>
              </w:rPr>
              <w:t>其它实质性要求相应的材料（“▲” 系指实质性要求条款，</w:t>
            </w:r>
            <w:r>
              <w:rPr>
                <w:rFonts w:hint="eastAsia" w:ascii="仿宋" w:hAnsi="仿宋" w:eastAsia="仿宋" w:cs="仿宋"/>
                <w:kern w:val="0"/>
                <w:sz w:val="24"/>
                <w:lang w:eastAsia="zh-CN"/>
              </w:rPr>
              <w:t>竞争性磋商文件</w:t>
            </w:r>
            <w:r>
              <w:rPr>
                <w:rFonts w:hint="eastAsia" w:ascii="仿宋" w:hAnsi="仿宋" w:eastAsia="仿宋" w:cs="仿宋"/>
                <w:kern w:val="0"/>
                <w:sz w:val="24"/>
              </w:rPr>
              <w:t>无其它实质性要求的，无需提供）</w:t>
            </w:r>
          </w:p>
        </w:tc>
        <w:tc>
          <w:tcPr>
            <w:tcW w:w="1418" w:type="dxa"/>
          </w:tcPr>
          <w:p w14:paraId="4DBFDADE">
            <w:pPr>
              <w:rPr>
                <w:rFonts w:hint="eastAsia" w:ascii="仿宋" w:hAnsi="仿宋" w:eastAsia="仿宋" w:cs="仿宋"/>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bl>
    <w:p w14:paraId="6B83CF2F">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6DB0B512">
      <w:pPr>
        <w:jc w:val="center"/>
        <w:rPr>
          <w:rFonts w:hint="eastAsia" w:ascii="仿宋" w:hAnsi="仿宋" w:eastAsia="仿宋" w:cs="仿宋"/>
          <w:b/>
          <w:kern w:val="0"/>
          <w:sz w:val="32"/>
          <w:szCs w:val="32"/>
        </w:rPr>
      </w:pPr>
    </w:p>
    <w:p w14:paraId="57BA76E3">
      <w:pPr>
        <w:jc w:val="center"/>
        <w:rPr>
          <w:rFonts w:hint="eastAsia" w:ascii="仿宋" w:hAnsi="仿宋" w:eastAsia="仿宋" w:cs="仿宋"/>
          <w:b/>
          <w:kern w:val="0"/>
          <w:sz w:val="32"/>
          <w:szCs w:val="32"/>
        </w:rPr>
      </w:pPr>
      <w:r>
        <w:rPr>
          <w:rFonts w:hint="eastAsia" w:ascii="仿宋" w:hAnsi="仿宋" w:eastAsia="仿宋" w:cs="仿宋"/>
          <w:b/>
          <w:kern w:val="0"/>
          <w:sz w:val="32"/>
          <w:szCs w:val="32"/>
        </w:rPr>
        <w:t xml:space="preserve">            </w:t>
      </w:r>
    </w:p>
    <w:p w14:paraId="552C054D">
      <w:pPr>
        <w:jc w:val="center"/>
        <w:rPr>
          <w:rFonts w:hint="eastAsia" w:ascii="仿宋" w:hAnsi="仿宋" w:eastAsia="仿宋" w:cs="仿宋"/>
          <w:b/>
          <w:kern w:val="0"/>
          <w:sz w:val="32"/>
          <w:szCs w:val="32"/>
        </w:rPr>
      </w:pPr>
    </w:p>
    <w:p w14:paraId="4A3330E3">
      <w:pPr>
        <w:jc w:val="center"/>
        <w:rPr>
          <w:rFonts w:hint="eastAsia" w:ascii="仿宋" w:hAnsi="仿宋" w:eastAsia="仿宋" w:cs="仿宋"/>
          <w:b/>
          <w:kern w:val="0"/>
          <w:sz w:val="32"/>
          <w:szCs w:val="32"/>
        </w:rPr>
      </w:pPr>
    </w:p>
    <w:p w14:paraId="553FC994">
      <w:pPr>
        <w:jc w:val="center"/>
        <w:rPr>
          <w:rFonts w:hint="eastAsia" w:ascii="仿宋" w:hAnsi="仿宋" w:eastAsia="仿宋" w:cs="仿宋"/>
          <w:b/>
          <w:kern w:val="0"/>
          <w:sz w:val="32"/>
          <w:szCs w:val="32"/>
        </w:rPr>
      </w:pPr>
    </w:p>
    <w:p w14:paraId="6FF2F16A">
      <w:pPr>
        <w:jc w:val="center"/>
        <w:rPr>
          <w:rFonts w:hint="eastAsia" w:ascii="仿宋" w:hAnsi="仿宋" w:eastAsia="仿宋" w:cs="仿宋"/>
          <w:b/>
          <w:kern w:val="0"/>
          <w:sz w:val="32"/>
          <w:szCs w:val="32"/>
        </w:rPr>
      </w:pPr>
    </w:p>
    <w:p w14:paraId="23B659DE">
      <w:pPr>
        <w:jc w:val="center"/>
        <w:rPr>
          <w:rFonts w:hint="eastAsia" w:ascii="仿宋" w:hAnsi="仿宋" w:eastAsia="仿宋" w:cs="仿宋"/>
          <w:b/>
          <w:kern w:val="0"/>
          <w:sz w:val="32"/>
          <w:szCs w:val="32"/>
        </w:rPr>
      </w:pPr>
    </w:p>
    <w:p w14:paraId="29066F91">
      <w:pPr>
        <w:jc w:val="center"/>
        <w:rPr>
          <w:rFonts w:hint="eastAsia" w:ascii="仿宋" w:hAnsi="仿宋" w:eastAsia="仿宋" w:cs="仿宋"/>
          <w:b/>
          <w:kern w:val="0"/>
          <w:sz w:val="32"/>
          <w:szCs w:val="32"/>
        </w:rPr>
      </w:pPr>
    </w:p>
    <w:p w14:paraId="072AA267">
      <w:pPr>
        <w:jc w:val="center"/>
        <w:rPr>
          <w:rFonts w:hint="eastAsia" w:ascii="仿宋" w:hAnsi="仿宋" w:eastAsia="仿宋" w:cs="仿宋"/>
          <w:b/>
          <w:kern w:val="0"/>
          <w:sz w:val="32"/>
          <w:szCs w:val="32"/>
        </w:rPr>
      </w:pPr>
    </w:p>
    <w:p w14:paraId="1968491E">
      <w:pPr>
        <w:jc w:val="center"/>
        <w:rPr>
          <w:rFonts w:hint="eastAsia" w:ascii="仿宋" w:hAnsi="仿宋" w:eastAsia="仿宋" w:cs="仿宋"/>
          <w:b/>
          <w:kern w:val="0"/>
          <w:sz w:val="32"/>
          <w:szCs w:val="32"/>
        </w:rPr>
      </w:pPr>
    </w:p>
    <w:p w14:paraId="0DB5C0F0">
      <w:pPr>
        <w:jc w:val="center"/>
        <w:rPr>
          <w:rFonts w:hint="eastAsia" w:ascii="仿宋" w:hAnsi="仿宋" w:eastAsia="仿宋" w:cs="仿宋"/>
          <w:b/>
          <w:kern w:val="0"/>
          <w:sz w:val="32"/>
          <w:szCs w:val="32"/>
        </w:rPr>
      </w:pPr>
    </w:p>
    <w:p w14:paraId="3264383A">
      <w:pPr>
        <w:jc w:val="center"/>
        <w:rPr>
          <w:rFonts w:hint="eastAsia" w:ascii="仿宋" w:hAnsi="仿宋" w:eastAsia="仿宋" w:cs="仿宋"/>
          <w:b/>
          <w:kern w:val="0"/>
          <w:sz w:val="32"/>
          <w:szCs w:val="32"/>
        </w:rPr>
      </w:pPr>
    </w:p>
    <w:p w14:paraId="5D446118">
      <w:pPr>
        <w:jc w:val="center"/>
        <w:rPr>
          <w:rFonts w:hint="eastAsia" w:ascii="仿宋" w:hAnsi="仿宋" w:eastAsia="仿宋" w:cs="仿宋"/>
          <w:b/>
          <w:kern w:val="0"/>
          <w:sz w:val="32"/>
          <w:szCs w:val="32"/>
        </w:rPr>
      </w:pPr>
    </w:p>
    <w:p w14:paraId="50D3242B">
      <w:pPr>
        <w:jc w:val="center"/>
        <w:rPr>
          <w:rFonts w:hint="eastAsia" w:ascii="仿宋" w:hAnsi="仿宋" w:eastAsia="仿宋" w:cs="仿宋"/>
          <w:b/>
          <w:kern w:val="0"/>
          <w:sz w:val="32"/>
          <w:szCs w:val="32"/>
        </w:rPr>
      </w:pPr>
    </w:p>
    <w:p w14:paraId="4E40622B">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356C6795">
      <w:pPr>
        <w:jc w:val="center"/>
        <w:rPr>
          <w:rFonts w:hint="eastAsia" w:ascii="仿宋" w:hAnsi="仿宋" w:eastAsia="仿宋" w:cs="仿宋"/>
        </w:rPr>
      </w:pPr>
      <w:r>
        <w:rPr>
          <w:rFonts w:hint="eastAsia" w:ascii="仿宋" w:hAnsi="仿宋" w:eastAsia="仿宋" w:cs="仿宋"/>
          <w:b/>
          <w:kern w:val="0"/>
          <w:sz w:val="32"/>
          <w:szCs w:val="32"/>
        </w:rPr>
        <w:t>五、评标标准相应的商务技术资料</w:t>
      </w:r>
    </w:p>
    <w:p w14:paraId="4074897F">
      <w:pPr>
        <w:snapToGrid w:val="0"/>
        <w:spacing w:line="360" w:lineRule="auto"/>
        <w:jc w:val="left"/>
        <w:rPr>
          <w:rFonts w:hint="eastAsia" w:ascii="仿宋" w:hAnsi="仿宋" w:eastAsia="仿宋" w:cs="仿宋"/>
          <w:b/>
          <w:sz w:val="24"/>
        </w:rPr>
      </w:pPr>
      <w:r>
        <w:rPr>
          <w:rFonts w:hint="eastAsia" w:ascii="仿宋" w:hAnsi="仿宋" w:eastAsia="仿宋" w:cs="仿宋"/>
          <w:b/>
          <w:sz w:val="24"/>
        </w:rPr>
        <w:t>（按</w:t>
      </w:r>
      <w:r>
        <w:rPr>
          <w:rFonts w:hint="eastAsia" w:ascii="仿宋" w:hAnsi="仿宋" w:eastAsia="仿宋" w:cs="仿宋"/>
          <w:b/>
          <w:sz w:val="24"/>
          <w:lang w:eastAsia="zh-CN"/>
        </w:rPr>
        <w:t>竞争性磋商文件</w:t>
      </w:r>
      <w:r>
        <w:rPr>
          <w:rFonts w:hint="eastAsia" w:ascii="仿宋" w:hAnsi="仿宋" w:eastAsia="仿宋" w:cs="仿宋"/>
          <w:b/>
          <w:sz w:val="24"/>
        </w:rPr>
        <w:t>第四部分评标办法前附表中“投标文件中评标标准相应的商务技术资料目录”提供资料。）</w:t>
      </w:r>
    </w:p>
    <w:p w14:paraId="12ABA6A7">
      <w:pPr>
        <w:jc w:val="center"/>
        <w:rPr>
          <w:rFonts w:hint="eastAsia" w:ascii="仿宋" w:hAnsi="仿宋" w:eastAsia="仿宋" w:cs="仿宋"/>
          <w:b/>
          <w:kern w:val="0"/>
          <w:sz w:val="32"/>
          <w:szCs w:val="32"/>
        </w:rPr>
      </w:pPr>
    </w:p>
    <w:p w14:paraId="22C7B882">
      <w:pPr>
        <w:jc w:val="center"/>
        <w:rPr>
          <w:rFonts w:hint="eastAsia" w:ascii="仿宋" w:hAnsi="仿宋" w:eastAsia="仿宋" w:cs="仿宋"/>
          <w:b/>
          <w:kern w:val="0"/>
          <w:sz w:val="32"/>
          <w:szCs w:val="32"/>
        </w:rPr>
      </w:pPr>
    </w:p>
    <w:p w14:paraId="1F61C48E">
      <w:pPr>
        <w:jc w:val="center"/>
        <w:rPr>
          <w:rFonts w:hint="eastAsia" w:ascii="仿宋" w:hAnsi="仿宋" w:eastAsia="仿宋" w:cs="仿宋"/>
          <w:b/>
          <w:kern w:val="0"/>
          <w:sz w:val="32"/>
          <w:szCs w:val="32"/>
        </w:rPr>
      </w:pPr>
    </w:p>
    <w:p w14:paraId="014BBE78">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026FD0D1">
      <w:pPr>
        <w:ind w:firstLine="2891" w:firstLineChars="900"/>
        <w:rPr>
          <w:rFonts w:hint="eastAsia" w:ascii="仿宋" w:hAnsi="仿宋" w:eastAsia="仿宋" w:cs="仿宋"/>
          <w:b/>
          <w:kern w:val="0"/>
          <w:sz w:val="32"/>
          <w:szCs w:val="32"/>
        </w:rPr>
      </w:pPr>
      <w:r>
        <w:rPr>
          <w:rFonts w:hint="eastAsia" w:ascii="仿宋" w:hAnsi="仿宋" w:eastAsia="仿宋" w:cs="仿宋"/>
          <w:b/>
          <w:kern w:val="0"/>
          <w:sz w:val="32"/>
          <w:szCs w:val="32"/>
        </w:rPr>
        <w:t>六、投标标的清单</w:t>
      </w:r>
    </w:p>
    <w:tbl>
      <w:tblPr>
        <w:tblStyle w:val="61"/>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42190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45CD155">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3303626F">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1114" w:type="dxa"/>
            <w:tcBorders>
              <w:top w:val="single" w:color="auto" w:sz="4" w:space="0"/>
              <w:left w:val="single" w:color="auto" w:sz="4" w:space="0"/>
              <w:bottom w:val="single" w:color="auto" w:sz="4" w:space="0"/>
              <w:right w:val="single" w:color="auto" w:sz="4" w:space="0"/>
            </w:tcBorders>
          </w:tcPr>
          <w:p w14:paraId="66CD4880">
            <w:pPr>
              <w:spacing w:line="360" w:lineRule="auto"/>
              <w:jc w:val="center"/>
              <w:rPr>
                <w:rFonts w:hint="eastAsia" w:ascii="仿宋" w:hAnsi="仿宋" w:eastAsia="仿宋" w:cs="仿宋"/>
                <w:b/>
                <w:sz w:val="24"/>
              </w:rPr>
            </w:pPr>
          </w:p>
          <w:p w14:paraId="0E55CBD8">
            <w:pPr>
              <w:spacing w:line="360" w:lineRule="auto"/>
              <w:jc w:val="center"/>
              <w:rPr>
                <w:rFonts w:hint="eastAsia" w:ascii="仿宋" w:hAnsi="仿宋" w:eastAsia="仿宋" w:cs="仿宋"/>
                <w:b/>
                <w:sz w:val="24"/>
              </w:rPr>
            </w:pPr>
            <w:r>
              <w:rPr>
                <w:rFonts w:hint="eastAsia" w:ascii="仿宋" w:hAnsi="仿宋" w:eastAsia="仿宋" w:cs="仿宋"/>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73BCAFB3">
            <w:pPr>
              <w:spacing w:line="360" w:lineRule="auto"/>
              <w:jc w:val="center"/>
              <w:rPr>
                <w:rFonts w:hint="eastAsia" w:ascii="仿宋" w:hAnsi="仿宋" w:eastAsia="仿宋" w:cs="仿宋"/>
                <w:b/>
                <w:sz w:val="24"/>
              </w:rPr>
            </w:pPr>
            <w:r>
              <w:rPr>
                <w:rFonts w:hint="eastAsia" w:ascii="仿宋" w:hAnsi="仿宋" w:eastAsia="仿宋" w:cs="仿宋"/>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0E2948C4">
            <w:pPr>
              <w:spacing w:line="360" w:lineRule="auto"/>
              <w:jc w:val="center"/>
              <w:rPr>
                <w:rFonts w:hint="eastAsia" w:ascii="仿宋" w:hAnsi="仿宋" w:eastAsia="仿宋" w:cs="仿宋"/>
                <w:b/>
                <w:sz w:val="24"/>
              </w:rPr>
            </w:pPr>
            <w:r>
              <w:rPr>
                <w:rFonts w:hint="eastAsia" w:ascii="仿宋" w:hAnsi="仿宋" w:eastAsia="仿宋" w:cs="仿宋"/>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0844A392">
            <w:pPr>
              <w:spacing w:line="360" w:lineRule="auto"/>
              <w:jc w:val="center"/>
              <w:rPr>
                <w:rFonts w:hint="eastAsia" w:ascii="仿宋" w:hAnsi="仿宋" w:eastAsia="仿宋" w:cs="仿宋"/>
                <w:b/>
                <w:sz w:val="24"/>
              </w:rPr>
            </w:pPr>
            <w:r>
              <w:rPr>
                <w:rFonts w:hint="eastAsia" w:ascii="仿宋" w:hAnsi="仿宋" w:eastAsia="仿宋" w:cs="仿宋"/>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7EE44864">
            <w:pPr>
              <w:spacing w:line="360" w:lineRule="auto"/>
              <w:jc w:val="center"/>
              <w:rPr>
                <w:rFonts w:hint="eastAsia" w:ascii="仿宋" w:hAnsi="仿宋" w:eastAsia="仿宋" w:cs="仿宋"/>
                <w:b/>
                <w:sz w:val="24"/>
              </w:rPr>
            </w:pPr>
          </w:p>
          <w:p w14:paraId="6866F6F4">
            <w:pPr>
              <w:spacing w:line="360" w:lineRule="auto"/>
              <w:jc w:val="center"/>
              <w:rPr>
                <w:rFonts w:hint="eastAsia" w:ascii="仿宋" w:hAnsi="仿宋" w:eastAsia="仿宋" w:cs="仿宋"/>
                <w:b/>
                <w:sz w:val="24"/>
              </w:rPr>
            </w:pPr>
            <w:r>
              <w:rPr>
                <w:rFonts w:hint="eastAsia" w:ascii="仿宋" w:hAnsi="仿宋" w:eastAsia="仿宋" w:cs="仿宋"/>
                <w:b/>
                <w:sz w:val="24"/>
              </w:rPr>
              <w:t>备注（如果有）</w:t>
            </w:r>
          </w:p>
          <w:p w14:paraId="57A46ADA">
            <w:pPr>
              <w:spacing w:line="360" w:lineRule="auto"/>
              <w:jc w:val="center"/>
              <w:rPr>
                <w:rFonts w:hint="eastAsia" w:ascii="仿宋" w:hAnsi="仿宋" w:eastAsia="仿宋" w:cs="仿宋"/>
                <w:b/>
                <w:sz w:val="24"/>
              </w:rPr>
            </w:pPr>
          </w:p>
        </w:tc>
      </w:tr>
      <w:tr w14:paraId="52118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0204548">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55006E18">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0995A93">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0540CB3">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229560D">
            <w:pPr>
              <w:spacing w:line="360" w:lineRule="auto"/>
              <w:jc w:val="center"/>
              <w:rPr>
                <w:rFonts w:hint="eastAsia"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676A8B5">
            <w:pPr>
              <w:spacing w:line="360" w:lineRule="auto"/>
              <w:jc w:val="center"/>
              <w:rPr>
                <w:rFonts w:hint="eastAsia"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336252AA">
            <w:pPr>
              <w:spacing w:line="360" w:lineRule="auto"/>
              <w:jc w:val="center"/>
              <w:rPr>
                <w:rFonts w:hint="eastAsia" w:ascii="仿宋" w:hAnsi="仿宋" w:eastAsia="仿宋" w:cs="仿宋"/>
                <w:sz w:val="24"/>
              </w:rPr>
            </w:pPr>
          </w:p>
        </w:tc>
      </w:tr>
      <w:tr w14:paraId="3349E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1DCD1A9">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7949AE52">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41179A8E">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B4533E2">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0815209">
            <w:pPr>
              <w:spacing w:line="360" w:lineRule="auto"/>
              <w:jc w:val="center"/>
              <w:rPr>
                <w:rFonts w:hint="eastAsia"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40681BC">
            <w:pPr>
              <w:spacing w:line="360" w:lineRule="auto"/>
              <w:jc w:val="center"/>
              <w:rPr>
                <w:rFonts w:hint="eastAsia"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44A8CEF3">
            <w:pPr>
              <w:spacing w:line="360" w:lineRule="auto"/>
              <w:jc w:val="center"/>
              <w:rPr>
                <w:rFonts w:hint="eastAsia" w:ascii="仿宋" w:hAnsi="仿宋" w:eastAsia="仿宋" w:cs="仿宋"/>
                <w:sz w:val="24"/>
              </w:rPr>
            </w:pPr>
          </w:p>
        </w:tc>
      </w:tr>
      <w:tr w14:paraId="7323D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1DA771C">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38899C24">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887C2F3">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1397866">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EFB452F">
            <w:pPr>
              <w:spacing w:line="360" w:lineRule="auto"/>
              <w:jc w:val="center"/>
              <w:rPr>
                <w:rFonts w:hint="eastAsia"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C20352A">
            <w:pPr>
              <w:spacing w:line="360" w:lineRule="auto"/>
              <w:jc w:val="center"/>
              <w:rPr>
                <w:rFonts w:hint="eastAsia"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0573EDD2">
            <w:pPr>
              <w:spacing w:line="360" w:lineRule="auto"/>
              <w:jc w:val="center"/>
              <w:rPr>
                <w:rFonts w:hint="eastAsia" w:ascii="仿宋" w:hAnsi="仿宋" w:eastAsia="仿宋" w:cs="仿宋"/>
                <w:sz w:val="24"/>
              </w:rPr>
            </w:pPr>
          </w:p>
        </w:tc>
      </w:tr>
    </w:tbl>
    <w:p w14:paraId="43EAA3C8">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037C9BFB">
      <w:pPr>
        <w:jc w:val="center"/>
        <w:rPr>
          <w:rFonts w:hint="eastAsia" w:ascii="仿宋" w:hAnsi="仿宋" w:eastAsia="仿宋" w:cs="仿宋"/>
          <w:b/>
          <w:kern w:val="0"/>
          <w:sz w:val="32"/>
          <w:szCs w:val="32"/>
        </w:rPr>
      </w:pPr>
    </w:p>
    <w:p w14:paraId="3449DE02">
      <w:pPr>
        <w:jc w:val="center"/>
        <w:rPr>
          <w:rFonts w:hint="eastAsia" w:ascii="仿宋" w:hAnsi="仿宋" w:eastAsia="仿宋" w:cs="仿宋"/>
          <w:b/>
          <w:kern w:val="0"/>
          <w:sz w:val="32"/>
          <w:szCs w:val="32"/>
        </w:rPr>
      </w:pPr>
    </w:p>
    <w:p w14:paraId="738FCE54">
      <w:pPr>
        <w:jc w:val="center"/>
        <w:rPr>
          <w:rFonts w:hint="eastAsia" w:ascii="仿宋" w:hAnsi="仿宋" w:eastAsia="仿宋" w:cs="仿宋"/>
          <w:b/>
          <w:kern w:val="0"/>
          <w:sz w:val="32"/>
          <w:szCs w:val="32"/>
        </w:rPr>
      </w:pPr>
      <w:r>
        <w:rPr>
          <w:rFonts w:hint="eastAsia" w:ascii="仿宋" w:hAnsi="仿宋" w:eastAsia="仿宋" w:cs="仿宋"/>
          <w:b/>
          <w:kern w:val="0"/>
          <w:sz w:val="32"/>
          <w:szCs w:val="32"/>
        </w:rPr>
        <w:t>七、商务技术偏离表</w:t>
      </w:r>
    </w:p>
    <w:tbl>
      <w:tblPr>
        <w:tblStyle w:val="62"/>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440C7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90E7CDD">
            <w:pPr>
              <w:jc w:val="center"/>
              <w:rPr>
                <w:rFonts w:hint="eastAsia" w:ascii="仿宋" w:hAnsi="仿宋" w:eastAsia="仿宋" w:cs="仿宋"/>
                <w:b/>
                <w:bCs/>
                <w:sz w:val="24"/>
              </w:rPr>
            </w:pPr>
            <w:r>
              <w:rPr>
                <w:rFonts w:hint="eastAsia" w:ascii="仿宋" w:hAnsi="仿宋" w:eastAsia="仿宋" w:cs="仿宋"/>
                <w:b/>
                <w:bCs/>
                <w:sz w:val="24"/>
              </w:rPr>
              <w:t>序号</w:t>
            </w:r>
          </w:p>
        </w:tc>
        <w:tc>
          <w:tcPr>
            <w:tcW w:w="3683" w:type="dxa"/>
          </w:tcPr>
          <w:p w14:paraId="5D27C404">
            <w:pPr>
              <w:jc w:val="center"/>
              <w:rPr>
                <w:rFonts w:hint="eastAsia" w:ascii="仿宋" w:hAnsi="仿宋" w:eastAsia="仿宋" w:cs="仿宋"/>
                <w:b/>
                <w:bCs/>
                <w:sz w:val="24"/>
              </w:rPr>
            </w:pPr>
            <w:r>
              <w:rPr>
                <w:rFonts w:hint="eastAsia" w:ascii="仿宋" w:hAnsi="仿宋" w:eastAsia="仿宋" w:cs="仿宋"/>
                <w:b/>
                <w:bCs/>
                <w:sz w:val="24"/>
                <w:lang w:eastAsia="zh-CN"/>
              </w:rPr>
              <w:t>竞争性磋商文件</w:t>
            </w:r>
            <w:r>
              <w:rPr>
                <w:rFonts w:hint="eastAsia" w:ascii="仿宋" w:hAnsi="仿宋" w:eastAsia="仿宋" w:cs="仿宋"/>
                <w:b/>
                <w:bCs/>
                <w:sz w:val="24"/>
              </w:rPr>
              <w:t>章节及具体内容</w:t>
            </w:r>
          </w:p>
        </w:tc>
        <w:tc>
          <w:tcPr>
            <w:tcW w:w="3546" w:type="dxa"/>
          </w:tcPr>
          <w:p w14:paraId="4D11E295">
            <w:pPr>
              <w:jc w:val="center"/>
              <w:rPr>
                <w:rFonts w:hint="eastAsia" w:ascii="仿宋" w:hAnsi="仿宋" w:eastAsia="仿宋" w:cs="仿宋"/>
                <w:b/>
                <w:bCs/>
                <w:sz w:val="24"/>
              </w:rPr>
            </w:pPr>
            <w:r>
              <w:rPr>
                <w:rFonts w:hint="eastAsia" w:ascii="仿宋" w:hAnsi="仿宋" w:eastAsia="仿宋" w:cs="仿宋"/>
                <w:b/>
                <w:bCs/>
                <w:sz w:val="24"/>
              </w:rPr>
              <w:t>投标文件章节及具体内容</w:t>
            </w:r>
          </w:p>
        </w:tc>
        <w:tc>
          <w:tcPr>
            <w:tcW w:w="1276" w:type="dxa"/>
          </w:tcPr>
          <w:p w14:paraId="43726935">
            <w:pPr>
              <w:jc w:val="center"/>
              <w:rPr>
                <w:rFonts w:hint="eastAsia" w:ascii="仿宋" w:hAnsi="仿宋" w:eastAsia="仿宋" w:cs="仿宋"/>
                <w:b/>
                <w:bCs/>
                <w:sz w:val="24"/>
              </w:rPr>
            </w:pPr>
            <w:r>
              <w:rPr>
                <w:rFonts w:hint="eastAsia" w:ascii="仿宋" w:hAnsi="仿宋" w:eastAsia="仿宋" w:cs="仿宋"/>
                <w:b/>
                <w:bCs/>
                <w:sz w:val="24"/>
              </w:rPr>
              <w:t>偏离说明</w:t>
            </w:r>
          </w:p>
        </w:tc>
      </w:tr>
      <w:tr w14:paraId="023F1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3B6BE34">
            <w:pPr>
              <w:jc w:val="center"/>
              <w:rPr>
                <w:rFonts w:hint="eastAsia" w:ascii="仿宋" w:hAnsi="仿宋" w:eastAsia="仿宋" w:cs="仿宋"/>
                <w:kern w:val="0"/>
                <w:sz w:val="24"/>
              </w:rPr>
            </w:pPr>
            <w:r>
              <w:rPr>
                <w:rFonts w:hint="eastAsia" w:ascii="仿宋" w:hAnsi="仿宋" w:eastAsia="仿宋" w:cs="仿宋"/>
                <w:kern w:val="0"/>
                <w:sz w:val="24"/>
              </w:rPr>
              <w:t>1</w:t>
            </w:r>
          </w:p>
        </w:tc>
        <w:tc>
          <w:tcPr>
            <w:tcW w:w="3683" w:type="dxa"/>
          </w:tcPr>
          <w:p w14:paraId="69061911">
            <w:pPr>
              <w:jc w:val="center"/>
              <w:rPr>
                <w:rFonts w:hint="eastAsia" w:ascii="仿宋" w:hAnsi="仿宋" w:eastAsia="仿宋" w:cs="仿宋"/>
                <w:b/>
                <w:kern w:val="0"/>
                <w:sz w:val="32"/>
                <w:szCs w:val="32"/>
              </w:rPr>
            </w:pPr>
          </w:p>
        </w:tc>
        <w:tc>
          <w:tcPr>
            <w:tcW w:w="3546" w:type="dxa"/>
          </w:tcPr>
          <w:p w14:paraId="7DE1FAD3">
            <w:pPr>
              <w:jc w:val="center"/>
              <w:rPr>
                <w:rFonts w:hint="eastAsia" w:ascii="仿宋" w:hAnsi="仿宋" w:eastAsia="仿宋" w:cs="仿宋"/>
                <w:b/>
                <w:kern w:val="0"/>
                <w:sz w:val="32"/>
                <w:szCs w:val="32"/>
              </w:rPr>
            </w:pPr>
          </w:p>
        </w:tc>
        <w:tc>
          <w:tcPr>
            <w:tcW w:w="1276" w:type="dxa"/>
          </w:tcPr>
          <w:p w14:paraId="2C78E55D">
            <w:pPr>
              <w:jc w:val="center"/>
              <w:rPr>
                <w:rFonts w:hint="eastAsia" w:ascii="仿宋" w:hAnsi="仿宋" w:eastAsia="仿宋" w:cs="仿宋"/>
                <w:b/>
                <w:kern w:val="0"/>
                <w:sz w:val="32"/>
                <w:szCs w:val="32"/>
              </w:rPr>
            </w:pPr>
          </w:p>
        </w:tc>
      </w:tr>
      <w:tr w14:paraId="59C1B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E1FFD77">
            <w:pPr>
              <w:jc w:val="center"/>
              <w:rPr>
                <w:rFonts w:hint="eastAsia" w:ascii="仿宋" w:hAnsi="仿宋" w:eastAsia="仿宋" w:cs="仿宋"/>
                <w:kern w:val="0"/>
                <w:sz w:val="24"/>
              </w:rPr>
            </w:pPr>
            <w:r>
              <w:rPr>
                <w:rFonts w:hint="eastAsia" w:ascii="仿宋" w:hAnsi="仿宋" w:eastAsia="仿宋" w:cs="仿宋"/>
                <w:kern w:val="0"/>
                <w:sz w:val="24"/>
              </w:rPr>
              <w:t>2</w:t>
            </w:r>
          </w:p>
        </w:tc>
        <w:tc>
          <w:tcPr>
            <w:tcW w:w="3683" w:type="dxa"/>
          </w:tcPr>
          <w:p w14:paraId="5C403147">
            <w:pPr>
              <w:jc w:val="center"/>
              <w:rPr>
                <w:rFonts w:hint="eastAsia" w:ascii="仿宋" w:hAnsi="仿宋" w:eastAsia="仿宋" w:cs="仿宋"/>
                <w:b/>
                <w:kern w:val="0"/>
                <w:sz w:val="32"/>
                <w:szCs w:val="32"/>
              </w:rPr>
            </w:pPr>
          </w:p>
        </w:tc>
        <w:tc>
          <w:tcPr>
            <w:tcW w:w="3546" w:type="dxa"/>
          </w:tcPr>
          <w:p w14:paraId="19FA232F">
            <w:pPr>
              <w:jc w:val="center"/>
              <w:rPr>
                <w:rFonts w:hint="eastAsia" w:ascii="仿宋" w:hAnsi="仿宋" w:eastAsia="仿宋" w:cs="仿宋"/>
                <w:b/>
                <w:kern w:val="0"/>
                <w:sz w:val="32"/>
                <w:szCs w:val="32"/>
              </w:rPr>
            </w:pPr>
          </w:p>
        </w:tc>
        <w:tc>
          <w:tcPr>
            <w:tcW w:w="1276" w:type="dxa"/>
          </w:tcPr>
          <w:p w14:paraId="3E12D8BE">
            <w:pPr>
              <w:jc w:val="center"/>
              <w:rPr>
                <w:rFonts w:hint="eastAsia" w:ascii="仿宋" w:hAnsi="仿宋" w:eastAsia="仿宋" w:cs="仿宋"/>
                <w:b/>
                <w:kern w:val="0"/>
                <w:sz w:val="32"/>
                <w:szCs w:val="32"/>
              </w:rPr>
            </w:pPr>
          </w:p>
        </w:tc>
      </w:tr>
      <w:tr w14:paraId="600D9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4F5B0A3">
            <w:pPr>
              <w:jc w:val="center"/>
              <w:rPr>
                <w:rFonts w:hint="eastAsia" w:ascii="仿宋" w:hAnsi="仿宋" w:eastAsia="仿宋" w:cs="仿宋"/>
                <w:kern w:val="0"/>
                <w:sz w:val="24"/>
              </w:rPr>
            </w:pPr>
            <w:r>
              <w:rPr>
                <w:rFonts w:hint="eastAsia" w:ascii="仿宋" w:hAnsi="仿宋" w:eastAsia="仿宋" w:cs="仿宋"/>
                <w:kern w:val="0"/>
                <w:sz w:val="24"/>
              </w:rPr>
              <w:t>……</w:t>
            </w:r>
          </w:p>
        </w:tc>
        <w:tc>
          <w:tcPr>
            <w:tcW w:w="3683" w:type="dxa"/>
          </w:tcPr>
          <w:p w14:paraId="6581F182">
            <w:pPr>
              <w:jc w:val="center"/>
              <w:rPr>
                <w:rFonts w:hint="eastAsia" w:ascii="仿宋" w:hAnsi="仿宋" w:eastAsia="仿宋" w:cs="仿宋"/>
                <w:b/>
                <w:kern w:val="0"/>
                <w:sz w:val="32"/>
                <w:szCs w:val="32"/>
              </w:rPr>
            </w:pPr>
          </w:p>
        </w:tc>
        <w:tc>
          <w:tcPr>
            <w:tcW w:w="3546" w:type="dxa"/>
          </w:tcPr>
          <w:p w14:paraId="195A4641">
            <w:pPr>
              <w:jc w:val="center"/>
              <w:rPr>
                <w:rFonts w:hint="eastAsia" w:ascii="仿宋" w:hAnsi="仿宋" w:eastAsia="仿宋" w:cs="仿宋"/>
                <w:b/>
                <w:kern w:val="0"/>
                <w:sz w:val="32"/>
                <w:szCs w:val="32"/>
              </w:rPr>
            </w:pPr>
          </w:p>
        </w:tc>
        <w:tc>
          <w:tcPr>
            <w:tcW w:w="1276" w:type="dxa"/>
          </w:tcPr>
          <w:p w14:paraId="60290FDD">
            <w:pPr>
              <w:jc w:val="center"/>
              <w:rPr>
                <w:rFonts w:hint="eastAsia" w:ascii="仿宋" w:hAnsi="仿宋" w:eastAsia="仿宋" w:cs="仿宋"/>
                <w:b/>
                <w:kern w:val="0"/>
                <w:sz w:val="32"/>
                <w:szCs w:val="32"/>
              </w:rPr>
            </w:pPr>
          </w:p>
        </w:tc>
      </w:tr>
    </w:tbl>
    <w:p w14:paraId="54750E12">
      <w:pPr>
        <w:jc w:val="left"/>
        <w:rPr>
          <w:rFonts w:hint="eastAsia" w:ascii="仿宋" w:hAnsi="仿宋" w:eastAsia="仿宋" w:cs="仿宋"/>
          <w:kern w:val="0"/>
          <w:sz w:val="24"/>
        </w:rPr>
      </w:pPr>
      <w:r>
        <w:rPr>
          <w:rFonts w:hint="eastAsia" w:ascii="仿宋" w:hAnsi="仿宋" w:eastAsia="仿宋" w:cs="仿宋"/>
          <w:kern w:val="0"/>
          <w:sz w:val="24"/>
        </w:rPr>
        <w:t>投标人保证：除商务技术偏离表列出的偏离外，投标人响应</w:t>
      </w:r>
      <w:r>
        <w:rPr>
          <w:rFonts w:hint="eastAsia" w:ascii="仿宋" w:hAnsi="仿宋" w:eastAsia="仿宋" w:cs="仿宋"/>
          <w:kern w:val="0"/>
          <w:sz w:val="24"/>
          <w:lang w:eastAsia="zh-CN"/>
        </w:rPr>
        <w:t>竞争性磋商文件</w:t>
      </w:r>
      <w:r>
        <w:rPr>
          <w:rFonts w:hint="eastAsia" w:ascii="仿宋" w:hAnsi="仿宋" w:eastAsia="仿宋" w:cs="仿宋"/>
          <w:kern w:val="0"/>
          <w:sz w:val="24"/>
        </w:rPr>
        <w:t>的全部要求</w:t>
      </w:r>
    </w:p>
    <w:p w14:paraId="79E700C5">
      <w:pPr>
        <w:jc w:val="center"/>
        <w:rPr>
          <w:rFonts w:hint="eastAsia" w:ascii="仿宋" w:hAnsi="仿宋" w:eastAsia="仿宋" w:cs="仿宋"/>
          <w:b/>
          <w:kern w:val="0"/>
          <w:sz w:val="32"/>
          <w:szCs w:val="32"/>
        </w:rPr>
      </w:pPr>
    </w:p>
    <w:p w14:paraId="0B6685C9">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5F5477E3">
      <w:pPr>
        <w:ind w:firstLine="1911" w:firstLineChars="595"/>
        <w:rPr>
          <w:rFonts w:hint="eastAsia" w:ascii="仿宋" w:hAnsi="仿宋" w:eastAsia="仿宋" w:cs="仿宋"/>
          <w:b/>
          <w:bCs/>
          <w:sz w:val="32"/>
          <w:szCs w:val="32"/>
        </w:rPr>
      </w:pPr>
    </w:p>
    <w:p w14:paraId="20FBC445">
      <w:pPr>
        <w:ind w:firstLine="1911" w:firstLineChars="595"/>
        <w:rPr>
          <w:rFonts w:hint="eastAsia" w:ascii="仿宋" w:hAnsi="仿宋" w:eastAsia="仿宋" w:cs="仿宋"/>
          <w:b/>
          <w:bCs/>
          <w:sz w:val="32"/>
          <w:szCs w:val="32"/>
        </w:rPr>
      </w:pPr>
    </w:p>
    <w:p w14:paraId="2680CB84">
      <w:pPr>
        <w:ind w:firstLine="1911" w:firstLineChars="595"/>
        <w:rPr>
          <w:rFonts w:hint="eastAsia" w:ascii="仿宋" w:hAnsi="仿宋" w:eastAsia="仿宋" w:cs="仿宋"/>
          <w:b/>
          <w:bCs/>
          <w:sz w:val="32"/>
          <w:szCs w:val="32"/>
        </w:rPr>
      </w:pPr>
    </w:p>
    <w:p w14:paraId="35F412BF">
      <w:pPr>
        <w:widowControl/>
        <w:adjustRightInd/>
        <w:jc w:val="left"/>
        <w:rPr>
          <w:rFonts w:hint="eastAsia" w:ascii="仿宋" w:hAnsi="仿宋" w:eastAsia="仿宋" w:cs="仿宋"/>
          <w:b/>
          <w:bCs/>
          <w:sz w:val="32"/>
          <w:szCs w:val="32"/>
        </w:rPr>
      </w:pPr>
      <w:r>
        <w:rPr>
          <w:rFonts w:hint="eastAsia" w:ascii="仿宋" w:hAnsi="仿宋" w:eastAsia="仿宋" w:cs="仿宋"/>
          <w:b/>
          <w:bCs/>
          <w:sz w:val="32"/>
          <w:szCs w:val="32"/>
        </w:rPr>
        <w:br w:type="page"/>
      </w:r>
    </w:p>
    <w:p w14:paraId="23DF6B0D">
      <w:pPr>
        <w:ind w:firstLine="1911" w:firstLineChars="595"/>
        <w:rPr>
          <w:rFonts w:hint="eastAsia" w:ascii="仿宋" w:hAnsi="仿宋" w:eastAsia="仿宋" w:cs="仿宋"/>
          <w:b/>
          <w:kern w:val="0"/>
          <w:sz w:val="32"/>
          <w:szCs w:val="32"/>
        </w:rPr>
      </w:pPr>
      <w:r>
        <w:rPr>
          <w:rFonts w:hint="eastAsia" w:ascii="仿宋" w:hAnsi="仿宋" w:eastAsia="仿宋" w:cs="仿宋"/>
          <w:b/>
          <w:bCs/>
          <w:sz w:val="32"/>
          <w:szCs w:val="32"/>
        </w:rPr>
        <w:t>八</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14:paraId="770479CD">
      <w:pPr>
        <w:snapToGrid w:val="0"/>
        <w:spacing w:line="360" w:lineRule="auto"/>
        <w:rPr>
          <w:rFonts w:hint="eastAsia" w:ascii="仿宋" w:hAnsi="仿宋" w:eastAsia="仿宋" w:cs="仿宋"/>
          <w:sz w:val="24"/>
        </w:rPr>
      </w:pPr>
    </w:p>
    <w:p w14:paraId="67A0A5FB">
      <w:pPr>
        <w:snapToGrid w:val="0"/>
        <w:spacing w:line="360" w:lineRule="auto"/>
        <w:rPr>
          <w:rFonts w:hint="eastAsia" w:ascii="仿宋" w:hAnsi="仿宋" w:eastAsia="仿宋" w:cs="仿宋"/>
          <w:kern w:val="0"/>
          <w:sz w:val="24"/>
        </w:rPr>
      </w:pPr>
      <w:r>
        <w:rPr>
          <w:rFonts w:hint="eastAsia" w:ascii="仿宋" w:hAnsi="仿宋" w:eastAsia="仿宋" w:cs="仿宋"/>
          <w:color w:val="0000FF"/>
          <w:sz w:val="24"/>
        </w:rPr>
        <w:t>（采购人）</w:t>
      </w:r>
      <w:r>
        <w:rPr>
          <w:rFonts w:hint="eastAsia" w:ascii="仿宋" w:hAnsi="仿宋" w:eastAsia="仿宋" w:cs="仿宋"/>
          <w:sz w:val="24"/>
        </w:rPr>
        <w:t>、（采购代理机构）</w:t>
      </w:r>
      <w:r>
        <w:rPr>
          <w:rFonts w:hint="eastAsia" w:ascii="仿宋" w:hAnsi="仿宋" w:eastAsia="仿宋" w:cs="仿宋"/>
          <w:kern w:val="0"/>
          <w:sz w:val="24"/>
          <w:lang w:val="zh-CN"/>
        </w:rPr>
        <w:t>：</w:t>
      </w:r>
    </w:p>
    <w:p w14:paraId="3985ABFB">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76488D6E">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1A118B92">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1B60245B">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4C840BD4">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419C2919">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57D8E398">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14:paraId="5B5B6BE3">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14:paraId="0174B2CF">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2CA79044">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617C3C41">
      <w:pPr>
        <w:autoSpaceDE w:val="0"/>
        <w:autoSpaceDN w:val="0"/>
        <w:spacing w:line="360" w:lineRule="auto"/>
        <w:ind w:left="2"/>
        <w:jc w:val="left"/>
        <w:rPr>
          <w:rFonts w:hint="eastAsia" w:ascii="仿宋" w:hAnsi="仿宋" w:eastAsia="仿宋" w:cs="仿宋"/>
          <w:kern w:val="0"/>
          <w:sz w:val="24"/>
          <w:lang w:val="zh-CN"/>
        </w:rPr>
      </w:pPr>
    </w:p>
    <w:p w14:paraId="591B414E">
      <w:pPr>
        <w:autoSpaceDE w:val="0"/>
        <w:autoSpaceDN w:val="0"/>
        <w:spacing w:line="360" w:lineRule="auto"/>
        <w:ind w:left="2"/>
        <w:jc w:val="left"/>
        <w:rPr>
          <w:rFonts w:hint="eastAsia" w:ascii="仿宋" w:hAnsi="仿宋" w:eastAsia="仿宋" w:cs="仿宋"/>
          <w:kern w:val="0"/>
          <w:sz w:val="24"/>
          <w:lang w:val="zh-CN"/>
        </w:rPr>
      </w:pPr>
    </w:p>
    <w:p w14:paraId="0B195DD5">
      <w:pPr>
        <w:autoSpaceDE w:val="0"/>
        <w:autoSpaceDN w:val="0"/>
        <w:spacing w:line="360" w:lineRule="auto"/>
        <w:ind w:left="2"/>
        <w:jc w:val="left"/>
        <w:rPr>
          <w:rFonts w:hint="eastAsia" w:ascii="仿宋" w:hAnsi="仿宋" w:eastAsia="仿宋" w:cs="仿宋"/>
          <w:kern w:val="0"/>
          <w:sz w:val="24"/>
          <w:lang w:val="zh-CN"/>
        </w:rPr>
      </w:pPr>
    </w:p>
    <w:p w14:paraId="0EB1F441">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044A0092">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2A432589">
      <w:pPr>
        <w:spacing w:line="360" w:lineRule="auto"/>
        <w:jc w:val="center"/>
        <w:rPr>
          <w:rFonts w:hint="eastAsia" w:ascii="仿宋" w:hAnsi="仿宋" w:eastAsia="仿宋" w:cs="仿宋"/>
          <w:b/>
          <w:bCs/>
          <w:sz w:val="24"/>
        </w:rPr>
      </w:pPr>
    </w:p>
    <w:p w14:paraId="561C2AF8">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2D9E1167">
      <w:pPr>
        <w:spacing w:line="360" w:lineRule="auto"/>
        <w:jc w:val="center"/>
        <w:rPr>
          <w:rFonts w:hint="eastAsia" w:ascii="仿宋" w:hAnsi="仿宋" w:eastAsia="仿宋" w:cs="仿宋"/>
          <w:b/>
          <w:bCs/>
          <w:sz w:val="24"/>
        </w:rPr>
        <w:sectPr>
          <w:headerReference r:id="rId16" w:type="first"/>
          <w:footerReference r:id="rId18" w:type="first"/>
          <w:headerReference r:id="rId15" w:type="default"/>
          <w:footerReference r:id="rId17" w:type="default"/>
          <w:pgSz w:w="11906" w:h="16838"/>
          <w:pgMar w:top="1276" w:right="1418" w:bottom="1247" w:left="1418" w:header="851" w:footer="992" w:gutter="0"/>
          <w:pgNumType w:fmt="decimal"/>
          <w:cols w:space="720" w:num="1"/>
          <w:titlePg/>
          <w:docGrid w:linePitch="312" w:charSpace="0"/>
        </w:sectPr>
      </w:pPr>
    </w:p>
    <w:p w14:paraId="5AF4D5E5">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3950C682">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14AEE6AE">
      <w:pPr>
        <w:spacing w:line="360" w:lineRule="auto"/>
        <w:jc w:val="center"/>
        <w:outlineLvl w:val="0"/>
        <w:rPr>
          <w:rFonts w:hint="eastAsia" w:ascii="仿宋" w:hAnsi="仿宋" w:eastAsia="仿宋" w:cs="仿宋"/>
          <w:b/>
          <w:kern w:val="0"/>
          <w:sz w:val="36"/>
          <w:szCs w:val="36"/>
        </w:rPr>
      </w:pPr>
    </w:p>
    <w:p w14:paraId="28E48DAF">
      <w:pPr>
        <w:snapToGrid w:val="0"/>
        <w:spacing w:line="360" w:lineRule="auto"/>
        <w:rPr>
          <w:rFonts w:hint="eastAsia" w:ascii="仿宋" w:hAnsi="仿宋" w:eastAsia="仿宋" w:cs="仿宋"/>
          <w:sz w:val="24"/>
        </w:rPr>
      </w:pPr>
      <w:r>
        <w:rPr>
          <w:rFonts w:hint="eastAsia" w:ascii="仿宋" w:hAnsi="仿宋" w:eastAsia="仿宋" w:cs="仿宋"/>
          <w:sz w:val="24"/>
        </w:rPr>
        <w:t>（1）开标一览表（报价表）………………………………………………………（页码）</w:t>
      </w:r>
    </w:p>
    <w:p w14:paraId="10C36ED0">
      <w:pPr>
        <w:snapToGrid w:val="0"/>
        <w:spacing w:line="360" w:lineRule="auto"/>
        <w:rPr>
          <w:rFonts w:hint="eastAsia" w:ascii="仿宋" w:hAnsi="仿宋" w:eastAsia="仿宋" w:cs="仿宋"/>
          <w:sz w:val="24"/>
        </w:rPr>
      </w:pPr>
      <w:r>
        <w:rPr>
          <w:rFonts w:hint="eastAsia" w:ascii="仿宋" w:hAnsi="仿宋" w:eastAsia="仿宋" w:cs="仿宋"/>
          <w:sz w:val="24"/>
        </w:rPr>
        <w:t>（2）中小企业声明函………………………………………………………………（页码）</w:t>
      </w:r>
    </w:p>
    <w:p w14:paraId="3FB8C399">
      <w:pPr>
        <w:snapToGrid w:val="0"/>
        <w:spacing w:line="360" w:lineRule="auto"/>
        <w:ind w:right="480"/>
        <w:jc w:val="center"/>
        <w:rPr>
          <w:rFonts w:hint="eastAsia" w:ascii="仿宋" w:hAnsi="仿宋" w:eastAsia="仿宋" w:cs="仿宋"/>
          <w:b/>
          <w:kern w:val="0"/>
          <w:sz w:val="32"/>
          <w:szCs w:val="32"/>
        </w:rPr>
      </w:pPr>
    </w:p>
    <w:p w14:paraId="0F8EB6AA">
      <w:pPr>
        <w:snapToGrid w:val="0"/>
        <w:spacing w:line="360" w:lineRule="auto"/>
        <w:ind w:right="480"/>
        <w:jc w:val="center"/>
        <w:rPr>
          <w:rFonts w:hint="eastAsia" w:ascii="仿宋" w:hAnsi="仿宋" w:eastAsia="仿宋" w:cs="仿宋"/>
          <w:b/>
          <w:kern w:val="0"/>
          <w:sz w:val="32"/>
          <w:szCs w:val="32"/>
        </w:rPr>
      </w:pPr>
    </w:p>
    <w:p w14:paraId="045B95C6">
      <w:pPr>
        <w:snapToGrid w:val="0"/>
        <w:spacing w:line="360" w:lineRule="auto"/>
        <w:ind w:right="480"/>
        <w:jc w:val="center"/>
        <w:rPr>
          <w:rFonts w:hint="eastAsia" w:ascii="仿宋" w:hAnsi="仿宋" w:eastAsia="仿宋" w:cs="仿宋"/>
          <w:b/>
          <w:kern w:val="0"/>
          <w:sz w:val="32"/>
          <w:szCs w:val="32"/>
        </w:rPr>
      </w:pPr>
    </w:p>
    <w:p w14:paraId="1B06BF7B">
      <w:pPr>
        <w:snapToGrid w:val="0"/>
        <w:spacing w:line="360" w:lineRule="auto"/>
        <w:ind w:right="480"/>
        <w:jc w:val="center"/>
        <w:rPr>
          <w:rFonts w:hint="eastAsia" w:ascii="仿宋" w:hAnsi="仿宋" w:eastAsia="仿宋" w:cs="仿宋"/>
          <w:b/>
          <w:kern w:val="0"/>
          <w:sz w:val="32"/>
          <w:szCs w:val="32"/>
        </w:rPr>
      </w:pPr>
    </w:p>
    <w:p w14:paraId="01B03684">
      <w:pPr>
        <w:snapToGrid w:val="0"/>
        <w:spacing w:line="360" w:lineRule="auto"/>
        <w:ind w:right="480"/>
        <w:jc w:val="center"/>
        <w:rPr>
          <w:rFonts w:hint="eastAsia" w:ascii="仿宋" w:hAnsi="仿宋" w:eastAsia="仿宋" w:cs="仿宋"/>
          <w:b/>
          <w:kern w:val="0"/>
          <w:sz w:val="32"/>
          <w:szCs w:val="32"/>
        </w:rPr>
      </w:pPr>
    </w:p>
    <w:p w14:paraId="41839640">
      <w:pPr>
        <w:snapToGrid w:val="0"/>
        <w:spacing w:line="360" w:lineRule="auto"/>
        <w:ind w:right="480"/>
        <w:jc w:val="center"/>
        <w:rPr>
          <w:rFonts w:hint="eastAsia" w:ascii="仿宋" w:hAnsi="仿宋" w:eastAsia="仿宋" w:cs="仿宋"/>
          <w:b/>
          <w:kern w:val="0"/>
          <w:sz w:val="32"/>
          <w:szCs w:val="32"/>
        </w:rPr>
      </w:pPr>
    </w:p>
    <w:p w14:paraId="133FA40D">
      <w:pPr>
        <w:snapToGrid w:val="0"/>
        <w:spacing w:line="360" w:lineRule="auto"/>
        <w:ind w:right="480"/>
        <w:jc w:val="center"/>
        <w:rPr>
          <w:rFonts w:hint="eastAsia" w:ascii="仿宋" w:hAnsi="仿宋" w:eastAsia="仿宋" w:cs="仿宋"/>
          <w:b/>
          <w:kern w:val="0"/>
          <w:sz w:val="32"/>
          <w:szCs w:val="32"/>
        </w:rPr>
      </w:pPr>
    </w:p>
    <w:p w14:paraId="4F0598D5">
      <w:pPr>
        <w:snapToGrid w:val="0"/>
        <w:spacing w:line="360" w:lineRule="auto"/>
        <w:ind w:right="480"/>
        <w:jc w:val="center"/>
        <w:rPr>
          <w:rFonts w:hint="eastAsia" w:ascii="仿宋" w:hAnsi="仿宋" w:eastAsia="仿宋" w:cs="仿宋"/>
          <w:b/>
          <w:kern w:val="0"/>
          <w:sz w:val="32"/>
          <w:szCs w:val="32"/>
        </w:rPr>
      </w:pPr>
    </w:p>
    <w:p w14:paraId="4BA13169">
      <w:pPr>
        <w:snapToGrid w:val="0"/>
        <w:spacing w:line="360" w:lineRule="auto"/>
        <w:ind w:right="480"/>
        <w:jc w:val="center"/>
        <w:rPr>
          <w:rFonts w:hint="eastAsia" w:ascii="仿宋" w:hAnsi="仿宋" w:eastAsia="仿宋" w:cs="仿宋"/>
          <w:b/>
          <w:kern w:val="0"/>
          <w:sz w:val="32"/>
          <w:szCs w:val="32"/>
        </w:rPr>
      </w:pPr>
    </w:p>
    <w:p w14:paraId="73D69024">
      <w:pPr>
        <w:snapToGrid w:val="0"/>
        <w:spacing w:line="360" w:lineRule="auto"/>
        <w:ind w:right="480"/>
        <w:jc w:val="center"/>
        <w:rPr>
          <w:rFonts w:hint="eastAsia" w:ascii="仿宋" w:hAnsi="仿宋" w:eastAsia="仿宋" w:cs="仿宋"/>
          <w:b/>
          <w:kern w:val="0"/>
          <w:sz w:val="32"/>
          <w:szCs w:val="32"/>
        </w:rPr>
      </w:pPr>
    </w:p>
    <w:p w14:paraId="094D0DFA">
      <w:pPr>
        <w:snapToGrid w:val="0"/>
        <w:spacing w:line="360" w:lineRule="auto"/>
        <w:ind w:right="480"/>
        <w:jc w:val="center"/>
        <w:rPr>
          <w:rFonts w:hint="eastAsia" w:ascii="仿宋" w:hAnsi="仿宋" w:eastAsia="仿宋" w:cs="仿宋"/>
          <w:b/>
          <w:kern w:val="0"/>
          <w:sz w:val="32"/>
          <w:szCs w:val="32"/>
        </w:rPr>
      </w:pPr>
    </w:p>
    <w:p w14:paraId="55434B1E">
      <w:pPr>
        <w:snapToGrid w:val="0"/>
        <w:spacing w:line="360" w:lineRule="auto"/>
        <w:ind w:right="480"/>
        <w:jc w:val="center"/>
        <w:rPr>
          <w:rFonts w:hint="eastAsia" w:ascii="仿宋" w:hAnsi="仿宋" w:eastAsia="仿宋" w:cs="仿宋"/>
          <w:b/>
          <w:kern w:val="0"/>
          <w:sz w:val="32"/>
          <w:szCs w:val="32"/>
        </w:rPr>
      </w:pPr>
    </w:p>
    <w:p w14:paraId="34E7AB76">
      <w:pPr>
        <w:snapToGrid w:val="0"/>
        <w:spacing w:line="360" w:lineRule="auto"/>
        <w:ind w:right="480"/>
        <w:jc w:val="center"/>
        <w:rPr>
          <w:rFonts w:hint="eastAsia" w:ascii="仿宋" w:hAnsi="仿宋" w:eastAsia="仿宋" w:cs="仿宋"/>
          <w:b/>
          <w:kern w:val="0"/>
          <w:sz w:val="32"/>
          <w:szCs w:val="32"/>
        </w:rPr>
      </w:pPr>
    </w:p>
    <w:p w14:paraId="1910EB9E">
      <w:pPr>
        <w:snapToGrid w:val="0"/>
        <w:spacing w:line="360" w:lineRule="auto"/>
        <w:ind w:right="480"/>
        <w:jc w:val="center"/>
        <w:rPr>
          <w:rFonts w:hint="eastAsia" w:ascii="仿宋" w:hAnsi="仿宋" w:eastAsia="仿宋" w:cs="仿宋"/>
          <w:b/>
          <w:kern w:val="0"/>
          <w:sz w:val="32"/>
          <w:szCs w:val="32"/>
        </w:rPr>
      </w:pPr>
    </w:p>
    <w:p w14:paraId="1C16C15F">
      <w:pPr>
        <w:pStyle w:val="116"/>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headerReference r:id="rId20" w:type="first"/>
          <w:footerReference r:id="rId22" w:type="first"/>
          <w:headerReference r:id="rId19" w:type="default"/>
          <w:footerReference r:id="rId21" w:type="default"/>
          <w:pgSz w:w="11906" w:h="16838"/>
          <w:pgMar w:top="1276" w:right="1418" w:bottom="1247" w:left="1418" w:header="851" w:footer="992" w:gutter="0"/>
          <w:pgNumType w:fmt="decimal"/>
          <w:cols w:space="720" w:num="1"/>
          <w:titlePg/>
          <w:docGrid w:linePitch="312" w:charSpace="0"/>
        </w:sectPr>
      </w:pPr>
    </w:p>
    <w:p w14:paraId="49DD54CE">
      <w:pPr>
        <w:spacing w:line="360" w:lineRule="auto"/>
        <w:rPr>
          <w:rFonts w:hint="eastAsia" w:ascii="仿宋" w:hAnsi="仿宋" w:eastAsia="仿宋" w:cs="仿宋"/>
          <w:b/>
          <w:kern w:val="0"/>
          <w:sz w:val="24"/>
        </w:rPr>
      </w:pPr>
    </w:p>
    <w:p w14:paraId="44F74CFF">
      <w:pPr>
        <w:pStyle w:val="116"/>
        <w:keepNext w:val="0"/>
        <w:pageBreakBefore w:val="0"/>
        <w:tabs>
          <w:tab w:val="clear" w:pos="720"/>
        </w:tabs>
        <w:ind w:firstLine="640"/>
        <w:outlineLvl w:val="9"/>
        <w:rPr>
          <w:rFonts w:hint="eastAsia" w:ascii="仿宋" w:hAnsi="仿宋" w:eastAsia="仿宋" w:cs="仿宋"/>
          <w:kern w:val="2"/>
          <w:sz w:val="32"/>
          <w:szCs w:val="32"/>
        </w:rPr>
      </w:pPr>
      <w:r>
        <w:rPr>
          <w:rFonts w:hint="eastAsia" w:ascii="仿宋" w:hAnsi="仿宋" w:eastAsia="仿宋" w:cs="仿宋"/>
          <w:kern w:val="2"/>
          <w:sz w:val="32"/>
          <w:szCs w:val="32"/>
          <w:lang w:val="en-US" w:eastAsia="zh-CN"/>
        </w:rPr>
        <w:t>一、</w:t>
      </w:r>
      <w:r>
        <w:rPr>
          <w:rFonts w:hint="eastAsia" w:ascii="仿宋" w:hAnsi="仿宋" w:eastAsia="仿宋" w:cs="仿宋"/>
          <w:kern w:val="2"/>
          <w:sz w:val="32"/>
          <w:szCs w:val="32"/>
        </w:rPr>
        <w:t>开标一览表（报价表）</w:t>
      </w:r>
    </w:p>
    <w:p w14:paraId="6B3FE153">
      <w:pPr>
        <w:autoSpaceDE w:val="0"/>
        <w:autoSpaceDN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73879E0F">
      <w:pPr>
        <w:spacing w:line="360" w:lineRule="auto"/>
        <w:ind w:firstLine="720"/>
        <w:rPr>
          <w:rFonts w:hint="eastAsia" w:ascii="仿宋" w:hAnsi="仿宋" w:eastAsia="仿宋" w:cs="仿宋"/>
          <w:kern w:val="0"/>
          <w:sz w:val="24"/>
          <w:lang w:val="zh-CN"/>
        </w:rPr>
      </w:pPr>
      <w:r>
        <w:rPr>
          <w:rFonts w:hint="eastAsia" w:ascii="仿宋" w:hAnsi="仿宋" w:eastAsia="仿宋" w:cs="仿宋"/>
          <w:kern w:val="0"/>
          <w:sz w:val="24"/>
          <w:lang w:val="zh-CN"/>
        </w:rPr>
        <w:t>按你方磋商文件要求，</w:t>
      </w:r>
      <w:r>
        <w:rPr>
          <w:rFonts w:hint="eastAsia" w:ascii="仿宋" w:hAnsi="仿宋" w:eastAsia="仿宋" w:cs="仿宋"/>
          <w:sz w:val="24"/>
        </w:rPr>
        <w:t>我们即</w:t>
      </w:r>
      <w:r>
        <w:rPr>
          <w:rFonts w:hint="eastAsia" w:ascii="仿宋" w:hAnsi="仿宋" w:eastAsia="仿宋" w:cs="仿宋"/>
          <w:kern w:val="0"/>
          <w:sz w:val="24"/>
          <w:lang w:val="zh-CN"/>
        </w:rPr>
        <w:t>本响应文件签字方，谨此向你方发出要约如下：如你方接受本响应，我方承诺按照如下最后报价一览表的价格完成</w:t>
      </w:r>
      <w:r>
        <w:rPr>
          <w:rFonts w:hint="eastAsia" w:ascii="仿宋" w:hAnsi="仿宋" w:eastAsia="仿宋" w:cs="仿宋"/>
          <w:sz w:val="24"/>
        </w:rPr>
        <w:t>（项目名称）【项目编号：（采购编号）】</w:t>
      </w:r>
      <w:r>
        <w:rPr>
          <w:rFonts w:hint="eastAsia" w:ascii="仿宋" w:hAnsi="仿宋" w:eastAsia="仿宋" w:cs="仿宋"/>
          <w:kern w:val="0"/>
          <w:sz w:val="24"/>
          <w:lang w:val="zh-CN"/>
        </w:rPr>
        <w:t>的实施。</w:t>
      </w:r>
    </w:p>
    <w:tbl>
      <w:tblPr>
        <w:tblStyle w:val="62"/>
        <w:tblpPr w:leftFromText="180" w:rightFromText="180" w:vertAnchor="text" w:horzAnchor="page" w:tblpX="931" w:tblpY="467"/>
        <w:tblOverlap w:val="never"/>
        <w:tblW w:w="148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1"/>
        <w:gridCol w:w="3390"/>
        <w:gridCol w:w="1740"/>
        <w:gridCol w:w="1596"/>
        <w:gridCol w:w="3456"/>
        <w:gridCol w:w="3180"/>
      </w:tblGrid>
      <w:tr w14:paraId="3BE81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501" w:type="dxa"/>
            <w:vAlign w:val="center"/>
          </w:tcPr>
          <w:p w14:paraId="51A33BAA">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序号</w:t>
            </w:r>
          </w:p>
        </w:tc>
        <w:tc>
          <w:tcPr>
            <w:tcW w:w="3390" w:type="dxa"/>
            <w:vAlign w:val="center"/>
          </w:tcPr>
          <w:p w14:paraId="14D1AB5C">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培训项目</w:t>
            </w:r>
          </w:p>
        </w:tc>
        <w:tc>
          <w:tcPr>
            <w:tcW w:w="1740" w:type="dxa"/>
            <w:vAlign w:val="center"/>
          </w:tcPr>
          <w:p w14:paraId="5551C56D">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天数</w:t>
            </w:r>
          </w:p>
        </w:tc>
        <w:tc>
          <w:tcPr>
            <w:tcW w:w="1596" w:type="dxa"/>
            <w:vAlign w:val="center"/>
          </w:tcPr>
          <w:p w14:paraId="4DAB1FA8">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人数</w:t>
            </w:r>
          </w:p>
        </w:tc>
        <w:tc>
          <w:tcPr>
            <w:tcW w:w="3456" w:type="dxa"/>
            <w:vAlign w:val="center"/>
          </w:tcPr>
          <w:p w14:paraId="3B468C4F">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单价（元）</w:t>
            </w:r>
          </w:p>
        </w:tc>
        <w:tc>
          <w:tcPr>
            <w:tcW w:w="3180" w:type="dxa"/>
            <w:vAlign w:val="center"/>
          </w:tcPr>
          <w:p w14:paraId="493C1538">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合计（元）</w:t>
            </w:r>
          </w:p>
        </w:tc>
      </w:tr>
      <w:tr w14:paraId="678DD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501" w:type="dxa"/>
            <w:vAlign w:val="center"/>
          </w:tcPr>
          <w:p w14:paraId="093D4DED">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1</w:t>
            </w:r>
          </w:p>
        </w:tc>
        <w:tc>
          <w:tcPr>
            <w:tcW w:w="3390" w:type="dxa"/>
            <w:vAlign w:val="center"/>
          </w:tcPr>
          <w:p w14:paraId="7873F855">
            <w:pPr>
              <w:numPr>
                <w:ilvl w:val="0"/>
                <w:numId w:val="0"/>
              </w:numPr>
              <w:jc w:val="center"/>
              <w:rPr>
                <w:rFonts w:hint="eastAsia" w:ascii="仿宋" w:hAnsi="仿宋" w:eastAsia="仿宋" w:cs="仿宋"/>
                <w:color w:val="FF0000"/>
                <w:sz w:val="24"/>
                <w:szCs w:val="24"/>
                <w:highlight w:val="none"/>
                <w:vertAlign w:val="baseline"/>
                <w:lang w:val="en-US" w:eastAsia="zh-CN"/>
              </w:rPr>
            </w:pPr>
          </w:p>
        </w:tc>
        <w:tc>
          <w:tcPr>
            <w:tcW w:w="1740" w:type="dxa"/>
            <w:vAlign w:val="center"/>
          </w:tcPr>
          <w:p w14:paraId="2458B3D3">
            <w:pPr>
              <w:numPr>
                <w:ilvl w:val="0"/>
                <w:numId w:val="0"/>
              </w:numPr>
              <w:ind w:left="0" w:leftChars="0" w:firstLine="0" w:firstLineChars="0"/>
              <w:jc w:val="center"/>
              <w:rPr>
                <w:rFonts w:hint="eastAsia" w:ascii="仿宋" w:hAnsi="仿宋" w:eastAsia="仿宋" w:cs="仿宋"/>
                <w:color w:val="FF0000"/>
                <w:sz w:val="24"/>
                <w:szCs w:val="24"/>
                <w:highlight w:val="none"/>
                <w:vertAlign w:val="baseline"/>
                <w:lang w:val="en-US" w:eastAsia="zh-CN"/>
              </w:rPr>
            </w:pPr>
          </w:p>
        </w:tc>
        <w:tc>
          <w:tcPr>
            <w:tcW w:w="1596" w:type="dxa"/>
            <w:vAlign w:val="center"/>
          </w:tcPr>
          <w:p w14:paraId="5DBA43FB">
            <w:pPr>
              <w:numPr>
                <w:ilvl w:val="0"/>
                <w:numId w:val="0"/>
              </w:numPr>
              <w:ind w:left="0" w:leftChars="0" w:firstLine="0" w:firstLineChars="0"/>
              <w:jc w:val="center"/>
              <w:rPr>
                <w:rFonts w:hint="eastAsia" w:ascii="仿宋" w:hAnsi="仿宋" w:eastAsia="仿宋" w:cs="仿宋"/>
                <w:color w:val="FF0000"/>
                <w:sz w:val="24"/>
                <w:szCs w:val="24"/>
                <w:highlight w:val="none"/>
                <w:vertAlign w:val="baseline"/>
                <w:lang w:val="en-US" w:eastAsia="zh-CN"/>
              </w:rPr>
            </w:pPr>
          </w:p>
        </w:tc>
        <w:tc>
          <w:tcPr>
            <w:tcW w:w="3456" w:type="dxa"/>
            <w:vAlign w:val="center"/>
          </w:tcPr>
          <w:p w14:paraId="46370EBC">
            <w:pPr>
              <w:numPr>
                <w:ilvl w:val="0"/>
                <w:numId w:val="0"/>
              </w:numPr>
              <w:ind w:left="0" w:leftChars="0" w:firstLine="0" w:firstLineChars="0"/>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/人/天</w:t>
            </w:r>
          </w:p>
        </w:tc>
        <w:tc>
          <w:tcPr>
            <w:tcW w:w="3180" w:type="dxa"/>
            <w:vAlign w:val="center"/>
          </w:tcPr>
          <w:p w14:paraId="784B11BC">
            <w:pPr>
              <w:numPr>
                <w:ilvl w:val="0"/>
                <w:numId w:val="0"/>
              </w:numPr>
              <w:ind w:left="0" w:leftChars="0" w:firstLine="0" w:firstLineChars="0"/>
              <w:jc w:val="center"/>
              <w:rPr>
                <w:rFonts w:hint="eastAsia" w:ascii="仿宋" w:hAnsi="仿宋" w:eastAsia="仿宋" w:cs="仿宋"/>
                <w:color w:val="FF0000"/>
                <w:sz w:val="24"/>
                <w:szCs w:val="24"/>
                <w:highlight w:val="none"/>
                <w:vertAlign w:val="baseline"/>
                <w:lang w:val="en-US" w:eastAsia="zh-CN"/>
              </w:rPr>
            </w:pPr>
          </w:p>
        </w:tc>
      </w:tr>
      <w:tr w14:paraId="01B46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501" w:type="dxa"/>
            <w:vAlign w:val="center"/>
          </w:tcPr>
          <w:p w14:paraId="59AAE557">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2</w:t>
            </w:r>
          </w:p>
        </w:tc>
        <w:tc>
          <w:tcPr>
            <w:tcW w:w="3390" w:type="dxa"/>
            <w:vAlign w:val="center"/>
          </w:tcPr>
          <w:p w14:paraId="7F8627F1">
            <w:pPr>
              <w:numPr>
                <w:ilvl w:val="0"/>
                <w:numId w:val="0"/>
              </w:numPr>
              <w:jc w:val="center"/>
              <w:rPr>
                <w:rFonts w:hint="eastAsia" w:ascii="仿宋" w:hAnsi="仿宋" w:eastAsia="仿宋" w:cs="仿宋"/>
                <w:color w:val="FF0000"/>
                <w:sz w:val="24"/>
                <w:szCs w:val="24"/>
                <w:highlight w:val="none"/>
                <w:vertAlign w:val="baseline"/>
                <w:lang w:val="en-US" w:eastAsia="zh-CN"/>
              </w:rPr>
            </w:pPr>
          </w:p>
        </w:tc>
        <w:tc>
          <w:tcPr>
            <w:tcW w:w="1740" w:type="dxa"/>
            <w:vAlign w:val="center"/>
          </w:tcPr>
          <w:p w14:paraId="648DA0F1">
            <w:pPr>
              <w:numPr>
                <w:ilvl w:val="0"/>
                <w:numId w:val="0"/>
              </w:numPr>
              <w:jc w:val="center"/>
              <w:rPr>
                <w:rFonts w:hint="eastAsia" w:ascii="仿宋" w:hAnsi="仿宋" w:eastAsia="仿宋" w:cs="仿宋"/>
                <w:color w:val="FF0000"/>
                <w:sz w:val="24"/>
                <w:szCs w:val="24"/>
                <w:highlight w:val="none"/>
                <w:vertAlign w:val="baseline"/>
                <w:lang w:val="en-US" w:eastAsia="zh-CN"/>
              </w:rPr>
            </w:pPr>
          </w:p>
        </w:tc>
        <w:tc>
          <w:tcPr>
            <w:tcW w:w="1596" w:type="dxa"/>
            <w:vAlign w:val="center"/>
          </w:tcPr>
          <w:p w14:paraId="06F74473">
            <w:pPr>
              <w:numPr>
                <w:ilvl w:val="0"/>
                <w:numId w:val="0"/>
              </w:numPr>
              <w:jc w:val="center"/>
              <w:rPr>
                <w:rFonts w:hint="eastAsia" w:ascii="仿宋" w:hAnsi="仿宋" w:eastAsia="仿宋" w:cs="仿宋"/>
                <w:color w:val="FF0000"/>
                <w:sz w:val="24"/>
                <w:szCs w:val="24"/>
                <w:highlight w:val="none"/>
                <w:vertAlign w:val="baseline"/>
                <w:lang w:val="en-US" w:eastAsia="zh-CN"/>
              </w:rPr>
            </w:pPr>
          </w:p>
        </w:tc>
        <w:tc>
          <w:tcPr>
            <w:tcW w:w="3456" w:type="dxa"/>
            <w:vAlign w:val="center"/>
          </w:tcPr>
          <w:p w14:paraId="63A05339">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/人/天</w:t>
            </w:r>
          </w:p>
        </w:tc>
        <w:tc>
          <w:tcPr>
            <w:tcW w:w="3180" w:type="dxa"/>
            <w:vAlign w:val="center"/>
          </w:tcPr>
          <w:p w14:paraId="488174B7">
            <w:pPr>
              <w:numPr>
                <w:ilvl w:val="0"/>
                <w:numId w:val="0"/>
              </w:numPr>
              <w:jc w:val="center"/>
              <w:rPr>
                <w:rFonts w:hint="eastAsia" w:ascii="仿宋" w:hAnsi="仿宋" w:eastAsia="仿宋" w:cs="仿宋"/>
                <w:color w:val="FF0000"/>
                <w:sz w:val="24"/>
                <w:szCs w:val="24"/>
                <w:highlight w:val="none"/>
                <w:vertAlign w:val="baseline"/>
                <w:lang w:val="en-US" w:eastAsia="zh-CN"/>
              </w:rPr>
            </w:pPr>
          </w:p>
        </w:tc>
      </w:tr>
      <w:tr w14:paraId="6C073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501" w:type="dxa"/>
            <w:vAlign w:val="center"/>
          </w:tcPr>
          <w:p w14:paraId="04B9B47F">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3</w:t>
            </w:r>
          </w:p>
        </w:tc>
        <w:tc>
          <w:tcPr>
            <w:tcW w:w="3390" w:type="dxa"/>
            <w:vAlign w:val="center"/>
          </w:tcPr>
          <w:p w14:paraId="72DFE733">
            <w:pPr>
              <w:numPr>
                <w:ilvl w:val="0"/>
                <w:numId w:val="0"/>
              </w:numPr>
              <w:jc w:val="center"/>
              <w:rPr>
                <w:rFonts w:hint="eastAsia" w:ascii="仿宋" w:hAnsi="仿宋" w:eastAsia="仿宋" w:cs="仿宋"/>
                <w:color w:val="FF0000"/>
                <w:sz w:val="24"/>
                <w:szCs w:val="24"/>
                <w:highlight w:val="none"/>
                <w:vertAlign w:val="baseline"/>
                <w:lang w:val="en-US" w:eastAsia="zh-CN"/>
              </w:rPr>
            </w:pPr>
          </w:p>
        </w:tc>
        <w:tc>
          <w:tcPr>
            <w:tcW w:w="1740" w:type="dxa"/>
            <w:vAlign w:val="center"/>
          </w:tcPr>
          <w:p w14:paraId="68A433EC">
            <w:pPr>
              <w:numPr>
                <w:ilvl w:val="0"/>
                <w:numId w:val="0"/>
              </w:numPr>
              <w:jc w:val="center"/>
              <w:rPr>
                <w:rFonts w:hint="eastAsia" w:ascii="仿宋" w:hAnsi="仿宋" w:eastAsia="仿宋" w:cs="仿宋"/>
                <w:color w:val="FF0000"/>
                <w:sz w:val="24"/>
                <w:szCs w:val="24"/>
                <w:highlight w:val="none"/>
                <w:vertAlign w:val="baseline"/>
                <w:lang w:val="en-US" w:eastAsia="zh-CN"/>
              </w:rPr>
            </w:pPr>
          </w:p>
        </w:tc>
        <w:tc>
          <w:tcPr>
            <w:tcW w:w="1596" w:type="dxa"/>
            <w:vAlign w:val="center"/>
          </w:tcPr>
          <w:p w14:paraId="1420F4FA">
            <w:pPr>
              <w:numPr>
                <w:ilvl w:val="0"/>
                <w:numId w:val="0"/>
              </w:numPr>
              <w:jc w:val="center"/>
              <w:rPr>
                <w:rFonts w:hint="eastAsia" w:ascii="仿宋" w:hAnsi="仿宋" w:eastAsia="仿宋" w:cs="仿宋"/>
                <w:color w:val="FF0000"/>
                <w:sz w:val="24"/>
                <w:szCs w:val="24"/>
                <w:highlight w:val="none"/>
                <w:vertAlign w:val="baseline"/>
                <w:lang w:val="en-US" w:eastAsia="zh-CN"/>
              </w:rPr>
            </w:pPr>
          </w:p>
        </w:tc>
        <w:tc>
          <w:tcPr>
            <w:tcW w:w="3456" w:type="dxa"/>
            <w:vAlign w:val="center"/>
          </w:tcPr>
          <w:p w14:paraId="2ADD002C">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/人/天</w:t>
            </w:r>
          </w:p>
        </w:tc>
        <w:tc>
          <w:tcPr>
            <w:tcW w:w="3180" w:type="dxa"/>
            <w:vAlign w:val="center"/>
          </w:tcPr>
          <w:p w14:paraId="1565E82D">
            <w:pPr>
              <w:numPr>
                <w:ilvl w:val="0"/>
                <w:numId w:val="0"/>
              </w:numPr>
              <w:jc w:val="center"/>
              <w:rPr>
                <w:rFonts w:hint="eastAsia" w:ascii="仿宋" w:hAnsi="仿宋" w:eastAsia="仿宋" w:cs="仿宋"/>
                <w:color w:val="FF0000"/>
                <w:sz w:val="24"/>
                <w:szCs w:val="24"/>
                <w:highlight w:val="none"/>
                <w:vertAlign w:val="baseline"/>
                <w:lang w:val="en-US" w:eastAsia="zh-CN"/>
              </w:rPr>
            </w:pPr>
          </w:p>
        </w:tc>
      </w:tr>
      <w:tr w14:paraId="63823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1501" w:type="dxa"/>
            <w:vAlign w:val="center"/>
          </w:tcPr>
          <w:p w14:paraId="55333B9D">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4</w:t>
            </w:r>
          </w:p>
        </w:tc>
        <w:tc>
          <w:tcPr>
            <w:tcW w:w="3390" w:type="dxa"/>
            <w:vAlign w:val="center"/>
          </w:tcPr>
          <w:p w14:paraId="44FE0ECA">
            <w:pPr>
              <w:numPr>
                <w:ilvl w:val="0"/>
                <w:numId w:val="0"/>
              </w:numPr>
              <w:jc w:val="center"/>
              <w:rPr>
                <w:rFonts w:hint="eastAsia" w:ascii="仿宋" w:hAnsi="仿宋" w:eastAsia="仿宋" w:cs="仿宋"/>
                <w:color w:val="FF0000"/>
                <w:sz w:val="24"/>
                <w:szCs w:val="24"/>
                <w:highlight w:val="none"/>
                <w:vertAlign w:val="baseline"/>
                <w:lang w:val="en-US" w:eastAsia="zh-CN"/>
              </w:rPr>
            </w:pPr>
          </w:p>
        </w:tc>
        <w:tc>
          <w:tcPr>
            <w:tcW w:w="1740" w:type="dxa"/>
            <w:vAlign w:val="center"/>
          </w:tcPr>
          <w:p w14:paraId="6D38563E">
            <w:pPr>
              <w:numPr>
                <w:ilvl w:val="0"/>
                <w:numId w:val="0"/>
              </w:numPr>
              <w:jc w:val="center"/>
              <w:rPr>
                <w:rFonts w:hint="eastAsia" w:ascii="仿宋" w:hAnsi="仿宋" w:eastAsia="仿宋" w:cs="仿宋"/>
                <w:color w:val="FF0000"/>
                <w:sz w:val="24"/>
                <w:szCs w:val="24"/>
                <w:highlight w:val="none"/>
                <w:vertAlign w:val="baseline"/>
                <w:lang w:val="en-US" w:eastAsia="zh-CN"/>
              </w:rPr>
            </w:pPr>
          </w:p>
        </w:tc>
        <w:tc>
          <w:tcPr>
            <w:tcW w:w="1596" w:type="dxa"/>
            <w:vAlign w:val="center"/>
          </w:tcPr>
          <w:p w14:paraId="258723E9">
            <w:pPr>
              <w:numPr>
                <w:ilvl w:val="0"/>
                <w:numId w:val="0"/>
              </w:numPr>
              <w:jc w:val="center"/>
              <w:rPr>
                <w:rFonts w:hint="eastAsia" w:ascii="仿宋" w:hAnsi="仿宋" w:eastAsia="仿宋" w:cs="仿宋"/>
                <w:color w:val="FF0000"/>
                <w:sz w:val="24"/>
                <w:szCs w:val="24"/>
                <w:highlight w:val="none"/>
                <w:vertAlign w:val="baseline"/>
                <w:lang w:val="en-US" w:eastAsia="zh-CN"/>
              </w:rPr>
            </w:pPr>
          </w:p>
        </w:tc>
        <w:tc>
          <w:tcPr>
            <w:tcW w:w="3456" w:type="dxa"/>
            <w:vAlign w:val="center"/>
          </w:tcPr>
          <w:p w14:paraId="54828BEE">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/人/天</w:t>
            </w:r>
          </w:p>
        </w:tc>
        <w:tc>
          <w:tcPr>
            <w:tcW w:w="3180" w:type="dxa"/>
            <w:vAlign w:val="center"/>
          </w:tcPr>
          <w:p w14:paraId="42FEC53E">
            <w:pPr>
              <w:numPr>
                <w:ilvl w:val="0"/>
                <w:numId w:val="0"/>
              </w:numPr>
              <w:jc w:val="center"/>
              <w:rPr>
                <w:rFonts w:hint="eastAsia" w:ascii="仿宋" w:hAnsi="仿宋" w:eastAsia="仿宋" w:cs="仿宋"/>
                <w:color w:val="FF0000"/>
                <w:sz w:val="24"/>
                <w:szCs w:val="24"/>
                <w:highlight w:val="none"/>
                <w:vertAlign w:val="baseline"/>
                <w:lang w:val="en-US" w:eastAsia="zh-CN"/>
              </w:rPr>
            </w:pPr>
          </w:p>
        </w:tc>
      </w:tr>
      <w:tr w14:paraId="054A3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1501" w:type="dxa"/>
            <w:vAlign w:val="center"/>
          </w:tcPr>
          <w:p w14:paraId="48F4D8F8">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5</w:t>
            </w:r>
          </w:p>
        </w:tc>
        <w:tc>
          <w:tcPr>
            <w:tcW w:w="3390" w:type="dxa"/>
            <w:vAlign w:val="center"/>
          </w:tcPr>
          <w:p w14:paraId="4DFF8FCC">
            <w:pPr>
              <w:numPr>
                <w:ilvl w:val="0"/>
                <w:numId w:val="0"/>
              </w:numPr>
              <w:jc w:val="center"/>
              <w:rPr>
                <w:rStyle w:val="637"/>
                <w:rFonts w:hint="eastAsia" w:ascii="仿宋" w:hAnsi="仿宋" w:eastAsia="仿宋" w:cs="仿宋"/>
                <w:b w:val="0"/>
                <w:bCs/>
                <w:color w:val="FF0000"/>
                <w:kern w:val="2"/>
                <w:sz w:val="24"/>
                <w:szCs w:val="24"/>
                <w:highlight w:val="none"/>
                <w:lang w:val="en-US" w:eastAsia="zh-CN" w:bidi="ar-SA"/>
              </w:rPr>
            </w:pPr>
          </w:p>
        </w:tc>
        <w:tc>
          <w:tcPr>
            <w:tcW w:w="1740" w:type="dxa"/>
            <w:vAlign w:val="center"/>
          </w:tcPr>
          <w:p w14:paraId="5E196FD4">
            <w:pPr>
              <w:numPr>
                <w:ilvl w:val="0"/>
                <w:numId w:val="0"/>
              </w:numPr>
              <w:jc w:val="center"/>
              <w:rPr>
                <w:rFonts w:hint="eastAsia" w:ascii="仿宋" w:hAnsi="仿宋" w:eastAsia="仿宋" w:cs="仿宋"/>
                <w:color w:val="FF0000"/>
                <w:sz w:val="24"/>
                <w:szCs w:val="24"/>
                <w:highlight w:val="none"/>
                <w:vertAlign w:val="baseline"/>
                <w:lang w:val="en-US" w:eastAsia="zh-CN"/>
              </w:rPr>
            </w:pPr>
          </w:p>
        </w:tc>
        <w:tc>
          <w:tcPr>
            <w:tcW w:w="1596" w:type="dxa"/>
            <w:vAlign w:val="center"/>
          </w:tcPr>
          <w:p w14:paraId="38733447">
            <w:pPr>
              <w:numPr>
                <w:ilvl w:val="0"/>
                <w:numId w:val="0"/>
              </w:numPr>
              <w:jc w:val="center"/>
              <w:rPr>
                <w:rFonts w:hint="eastAsia" w:ascii="仿宋" w:hAnsi="仿宋" w:eastAsia="仿宋" w:cs="仿宋"/>
                <w:color w:val="FF0000"/>
                <w:sz w:val="24"/>
                <w:szCs w:val="24"/>
                <w:highlight w:val="none"/>
                <w:vertAlign w:val="baseline"/>
                <w:lang w:val="en-US" w:eastAsia="zh-CN"/>
              </w:rPr>
            </w:pPr>
          </w:p>
        </w:tc>
        <w:tc>
          <w:tcPr>
            <w:tcW w:w="3456" w:type="dxa"/>
            <w:vAlign w:val="center"/>
          </w:tcPr>
          <w:p w14:paraId="3B7C6B79">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/人/天</w:t>
            </w:r>
          </w:p>
        </w:tc>
        <w:tc>
          <w:tcPr>
            <w:tcW w:w="3180" w:type="dxa"/>
            <w:vAlign w:val="center"/>
          </w:tcPr>
          <w:p w14:paraId="0898D655">
            <w:pPr>
              <w:numPr>
                <w:ilvl w:val="0"/>
                <w:numId w:val="0"/>
              </w:numPr>
              <w:jc w:val="center"/>
              <w:rPr>
                <w:rFonts w:hint="eastAsia" w:ascii="仿宋" w:hAnsi="仿宋" w:eastAsia="仿宋" w:cs="仿宋"/>
                <w:color w:val="FF0000"/>
                <w:sz w:val="24"/>
                <w:szCs w:val="24"/>
                <w:highlight w:val="none"/>
                <w:vertAlign w:val="baseline"/>
                <w:lang w:val="en-US" w:eastAsia="zh-CN"/>
              </w:rPr>
            </w:pPr>
          </w:p>
        </w:tc>
      </w:tr>
      <w:tr w14:paraId="46CFF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1501" w:type="dxa"/>
            <w:vAlign w:val="center"/>
          </w:tcPr>
          <w:p w14:paraId="263A8EAA">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6</w:t>
            </w:r>
          </w:p>
        </w:tc>
        <w:tc>
          <w:tcPr>
            <w:tcW w:w="3390" w:type="dxa"/>
            <w:vAlign w:val="center"/>
          </w:tcPr>
          <w:p w14:paraId="4757C49E">
            <w:pPr>
              <w:numPr>
                <w:ilvl w:val="0"/>
                <w:numId w:val="0"/>
              </w:numPr>
              <w:jc w:val="center"/>
              <w:rPr>
                <w:rStyle w:val="637"/>
                <w:rFonts w:hint="eastAsia" w:ascii="仿宋" w:hAnsi="仿宋" w:eastAsia="仿宋" w:cs="仿宋"/>
                <w:b w:val="0"/>
                <w:bCs/>
                <w:color w:val="FF0000"/>
                <w:kern w:val="2"/>
                <w:sz w:val="24"/>
                <w:szCs w:val="24"/>
                <w:highlight w:val="none"/>
                <w:lang w:val="en-US" w:eastAsia="zh-CN" w:bidi="ar-SA"/>
              </w:rPr>
            </w:pPr>
          </w:p>
        </w:tc>
        <w:tc>
          <w:tcPr>
            <w:tcW w:w="1740" w:type="dxa"/>
            <w:vAlign w:val="center"/>
          </w:tcPr>
          <w:p w14:paraId="5A8FB46D">
            <w:pPr>
              <w:numPr>
                <w:ilvl w:val="0"/>
                <w:numId w:val="0"/>
              </w:numPr>
              <w:jc w:val="center"/>
              <w:rPr>
                <w:rFonts w:hint="eastAsia" w:ascii="仿宋" w:hAnsi="仿宋" w:eastAsia="仿宋" w:cs="仿宋"/>
                <w:color w:val="FF0000"/>
                <w:sz w:val="24"/>
                <w:szCs w:val="24"/>
                <w:highlight w:val="none"/>
                <w:vertAlign w:val="baseline"/>
                <w:lang w:val="en-US" w:eastAsia="zh-CN"/>
              </w:rPr>
            </w:pPr>
          </w:p>
        </w:tc>
        <w:tc>
          <w:tcPr>
            <w:tcW w:w="1596" w:type="dxa"/>
            <w:vAlign w:val="center"/>
          </w:tcPr>
          <w:p w14:paraId="74F43D2A">
            <w:pPr>
              <w:numPr>
                <w:ilvl w:val="0"/>
                <w:numId w:val="0"/>
              </w:numPr>
              <w:jc w:val="center"/>
              <w:rPr>
                <w:rFonts w:hint="eastAsia" w:ascii="仿宋" w:hAnsi="仿宋" w:eastAsia="仿宋" w:cs="仿宋"/>
                <w:color w:val="FF0000"/>
                <w:sz w:val="24"/>
                <w:szCs w:val="24"/>
                <w:highlight w:val="none"/>
                <w:vertAlign w:val="baseline"/>
                <w:lang w:val="en-US" w:eastAsia="zh-CN"/>
              </w:rPr>
            </w:pPr>
          </w:p>
        </w:tc>
        <w:tc>
          <w:tcPr>
            <w:tcW w:w="3456" w:type="dxa"/>
            <w:vAlign w:val="center"/>
          </w:tcPr>
          <w:p w14:paraId="3FDE22C9">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/人/天</w:t>
            </w:r>
          </w:p>
        </w:tc>
        <w:tc>
          <w:tcPr>
            <w:tcW w:w="3180" w:type="dxa"/>
            <w:vAlign w:val="center"/>
          </w:tcPr>
          <w:p w14:paraId="31BD079B">
            <w:pPr>
              <w:numPr>
                <w:ilvl w:val="0"/>
                <w:numId w:val="0"/>
              </w:numPr>
              <w:jc w:val="center"/>
              <w:rPr>
                <w:rFonts w:hint="eastAsia" w:ascii="仿宋" w:hAnsi="仿宋" w:eastAsia="仿宋" w:cs="仿宋"/>
                <w:color w:val="FF0000"/>
                <w:sz w:val="24"/>
                <w:szCs w:val="24"/>
                <w:highlight w:val="none"/>
                <w:vertAlign w:val="baseline"/>
                <w:lang w:val="en-US" w:eastAsia="zh-CN"/>
              </w:rPr>
            </w:pPr>
          </w:p>
        </w:tc>
      </w:tr>
      <w:tr w14:paraId="0960B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501" w:type="dxa"/>
            <w:vAlign w:val="center"/>
          </w:tcPr>
          <w:p w14:paraId="59BA5C65">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7</w:t>
            </w:r>
          </w:p>
        </w:tc>
        <w:tc>
          <w:tcPr>
            <w:tcW w:w="3390" w:type="dxa"/>
            <w:vAlign w:val="center"/>
          </w:tcPr>
          <w:p w14:paraId="24CB8B94">
            <w:pPr>
              <w:numPr>
                <w:ilvl w:val="0"/>
                <w:numId w:val="0"/>
              </w:numPr>
              <w:jc w:val="center"/>
              <w:rPr>
                <w:rStyle w:val="637"/>
                <w:rFonts w:hint="eastAsia" w:ascii="仿宋" w:hAnsi="仿宋" w:eastAsia="仿宋" w:cs="仿宋"/>
                <w:b w:val="0"/>
                <w:bCs/>
                <w:color w:val="FF0000"/>
                <w:kern w:val="2"/>
                <w:sz w:val="24"/>
                <w:szCs w:val="24"/>
                <w:highlight w:val="none"/>
                <w:lang w:val="en-US" w:eastAsia="zh-CN" w:bidi="ar-SA"/>
              </w:rPr>
            </w:pPr>
          </w:p>
        </w:tc>
        <w:tc>
          <w:tcPr>
            <w:tcW w:w="1740" w:type="dxa"/>
            <w:vAlign w:val="center"/>
          </w:tcPr>
          <w:p w14:paraId="40CDB2B2">
            <w:pPr>
              <w:numPr>
                <w:ilvl w:val="0"/>
                <w:numId w:val="0"/>
              </w:numPr>
              <w:jc w:val="center"/>
              <w:rPr>
                <w:rFonts w:hint="eastAsia" w:ascii="仿宋" w:hAnsi="仿宋" w:eastAsia="仿宋" w:cs="仿宋"/>
                <w:color w:val="FF0000"/>
                <w:sz w:val="24"/>
                <w:szCs w:val="24"/>
                <w:highlight w:val="none"/>
                <w:vertAlign w:val="baseline"/>
                <w:lang w:val="en-US" w:eastAsia="zh-CN"/>
              </w:rPr>
            </w:pPr>
          </w:p>
        </w:tc>
        <w:tc>
          <w:tcPr>
            <w:tcW w:w="1596" w:type="dxa"/>
            <w:vAlign w:val="center"/>
          </w:tcPr>
          <w:p w14:paraId="7D1B2B25">
            <w:pPr>
              <w:numPr>
                <w:ilvl w:val="0"/>
                <w:numId w:val="0"/>
              </w:numPr>
              <w:jc w:val="center"/>
              <w:rPr>
                <w:rFonts w:hint="eastAsia" w:ascii="仿宋" w:hAnsi="仿宋" w:eastAsia="仿宋" w:cs="仿宋"/>
                <w:color w:val="FF0000"/>
                <w:sz w:val="24"/>
                <w:szCs w:val="24"/>
                <w:highlight w:val="none"/>
                <w:vertAlign w:val="baseline"/>
                <w:lang w:val="en-US" w:eastAsia="zh-CN"/>
              </w:rPr>
            </w:pPr>
          </w:p>
        </w:tc>
        <w:tc>
          <w:tcPr>
            <w:tcW w:w="3456" w:type="dxa"/>
            <w:vAlign w:val="center"/>
          </w:tcPr>
          <w:p w14:paraId="44066631">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/人/天</w:t>
            </w:r>
          </w:p>
        </w:tc>
        <w:tc>
          <w:tcPr>
            <w:tcW w:w="3180" w:type="dxa"/>
            <w:vAlign w:val="center"/>
          </w:tcPr>
          <w:p w14:paraId="4637D6A4">
            <w:pPr>
              <w:numPr>
                <w:ilvl w:val="0"/>
                <w:numId w:val="0"/>
              </w:numPr>
              <w:jc w:val="center"/>
              <w:rPr>
                <w:rFonts w:hint="eastAsia" w:ascii="仿宋" w:hAnsi="仿宋" w:eastAsia="仿宋" w:cs="仿宋"/>
                <w:color w:val="FF0000"/>
                <w:sz w:val="24"/>
                <w:szCs w:val="24"/>
                <w:highlight w:val="none"/>
                <w:vertAlign w:val="baseline"/>
                <w:lang w:val="en-US" w:eastAsia="zh-CN"/>
              </w:rPr>
            </w:pPr>
          </w:p>
        </w:tc>
      </w:tr>
      <w:tr w14:paraId="61B54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trPr>
        <w:tc>
          <w:tcPr>
            <w:tcW w:w="1501" w:type="dxa"/>
            <w:vAlign w:val="center"/>
          </w:tcPr>
          <w:p w14:paraId="7BFBDF37">
            <w:pPr>
              <w:numPr>
                <w:ilvl w:val="0"/>
                <w:numId w:val="0"/>
              </w:numPr>
              <w:jc w:val="center"/>
              <w:rPr>
                <w:rFonts w:hint="eastAsia" w:ascii="仿宋" w:hAnsi="仿宋" w:eastAsia="仿宋" w:cs="仿宋"/>
                <w:color w:val="FF0000"/>
                <w:sz w:val="24"/>
                <w:szCs w:val="24"/>
                <w:highlight w:val="none"/>
                <w:vertAlign w:val="baseline"/>
                <w:lang w:val="en-US" w:eastAsia="zh-CN"/>
              </w:rPr>
            </w:pPr>
          </w:p>
          <w:p w14:paraId="5A121474">
            <w:pPr>
              <w:numPr>
                <w:ilvl w:val="0"/>
                <w:numId w:val="0"/>
              </w:numPr>
              <w:jc w:val="center"/>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合计</w:t>
            </w:r>
          </w:p>
        </w:tc>
        <w:tc>
          <w:tcPr>
            <w:tcW w:w="13362" w:type="dxa"/>
            <w:gridSpan w:val="5"/>
            <w:vAlign w:val="center"/>
          </w:tcPr>
          <w:p w14:paraId="309137B3">
            <w:pPr>
              <w:numPr>
                <w:ilvl w:val="0"/>
                <w:numId w:val="0"/>
              </w:numPr>
              <w:jc w:val="center"/>
              <w:rPr>
                <w:rFonts w:hint="eastAsia" w:ascii="仿宋" w:hAnsi="仿宋" w:eastAsia="仿宋" w:cs="仿宋"/>
                <w:color w:val="FF0000"/>
                <w:sz w:val="24"/>
                <w:szCs w:val="24"/>
                <w:highlight w:val="none"/>
                <w:vertAlign w:val="baseline"/>
                <w:lang w:val="en-US" w:eastAsia="zh-CN"/>
              </w:rPr>
            </w:pPr>
          </w:p>
          <w:p w14:paraId="28008544">
            <w:pPr>
              <w:numPr>
                <w:ilvl w:val="0"/>
                <w:numId w:val="0"/>
              </w:numPr>
              <w:jc w:val="both"/>
              <w:rPr>
                <w:rFonts w:hint="eastAsia" w:ascii="仿宋" w:hAnsi="仿宋" w:eastAsia="仿宋" w:cs="仿宋"/>
                <w:color w:val="FF0000"/>
                <w:sz w:val="24"/>
                <w:szCs w:val="24"/>
                <w:highlight w:val="none"/>
                <w:vertAlign w:val="baseline"/>
                <w:lang w:val="en-US" w:eastAsia="zh-CN"/>
              </w:rPr>
            </w:pPr>
            <w:r>
              <w:rPr>
                <w:rFonts w:hint="eastAsia" w:ascii="仿宋" w:hAnsi="仿宋" w:eastAsia="仿宋" w:cs="仿宋"/>
                <w:color w:val="FF0000"/>
                <w:sz w:val="24"/>
                <w:szCs w:val="24"/>
                <w:highlight w:val="none"/>
                <w:vertAlign w:val="baseline"/>
                <w:lang w:val="en-US" w:eastAsia="zh-CN"/>
              </w:rPr>
              <w:t xml:space="preserve"> 大写：</w:t>
            </w:r>
            <w:r>
              <w:rPr>
                <w:rFonts w:hint="eastAsia" w:ascii="仿宋" w:hAnsi="仿宋" w:eastAsia="仿宋" w:cs="仿宋"/>
                <w:color w:val="FF0000"/>
                <w:sz w:val="24"/>
                <w:szCs w:val="24"/>
                <w:highlight w:val="none"/>
                <w:u w:val="single"/>
                <w:vertAlign w:val="baseline"/>
                <w:lang w:val="en-US" w:eastAsia="zh-CN"/>
              </w:rPr>
              <w:t xml:space="preserve">            元整  </w:t>
            </w:r>
            <w:r>
              <w:rPr>
                <w:rFonts w:hint="eastAsia" w:ascii="仿宋" w:hAnsi="仿宋" w:eastAsia="仿宋" w:cs="仿宋"/>
                <w:color w:val="FF0000"/>
                <w:sz w:val="24"/>
                <w:szCs w:val="24"/>
                <w:highlight w:val="none"/>
                <w:u w:val="none"/>
                <w:vertAlign w:val="baseline"/>
                <w:lang w:val="en-US" w:eastAsia="zh-CN"/>
              </w:rPr>
              <w:t>（小写：</w:t>
            </w:r>
            <w:r>
              <w:rPr>
                <w:rFonts w:hint="eastAsia" w:ascii="仿宋" w:hAnsi="仿宋" w:eastAsia="仿宋" w:cs="仿宋"/>
                <w:color w:val="FF0000"/>
                <w:sz w:val="24"/>
                <w:szCs w:val="24"/>
                <w:highlight w:val="none"/>
                <w:u w:val="single"/>
                <w:vertAlign w:val="baseline"/>
                <w:lang w:val="en-US" w:eastAsia="zh-CN"/>
              </w:rPr>
              <w:t xml:space="preserve">               元</w:t>
            </w:r>
            <w:r>
              <w:rPr>
                <w:rFonts w:hint="eastAsia" w:ascii="仿宋" w:hAnsi="仿宋" w:eastAsia="仿宋" w:cs="仿宋"/>
                <w:color w:val="FF0000"/>
                <w:sz w:val="24"/>
                <w:szCs w:val="24"/>
                <w:highlight w:val="none"/>
                <w:u w:val="none"/>
                <w:vertAlign w:val="baseline"/>
                <w:lang w:val="en-US" w:eastAsia="zh-CN"/>
              </w:rPr>
              <w:t>）</w:t>
            </w:r>
          </w:p>
        </w:tc>
      </w:tr>
    </w:tbl>
    <w:p w14:paraId="15E827BB">
      <w:pPr>
        <w:snapToGrid w:val="0"/>
        <w:spacing w:line="360" w:lineRule="auto"/>
        <w:ind w:left="480"/>
        <w:jc w:val="center"/>
        <w:rPr>
          <w:rFonts w:hint="eastAsia" w:ascii="仿宋" w:hAnsi="仿宋" w:eastAsia="仿宋" w:cs="仿宋"/>
          <w:b/>
          <w:color w:val="FF0000"/>
          <w:kern w:val="0"/>
          <w:sz w:val="24"/>
          <w:lang w:val="zh-CN"/>
        </w:rPr>
      </w:pPr>
      <w:r>
        <w:rPr>
          <w:rFonts w:hint="eastAsia" w:ascii="仿宋" w:hAnsi="仿宋" w:eastAsia="仿宋" w:cs="仿宋"/>
          <w:b/>
          <w:color w:val="FF0000"/>
          <w:kern w:val="0"/>
          <w:sz w:val="24"/>
          <w:lang w:val="en-US" w:eastAsia="zh-CN"/>
        </w:rPr>
        <w:t>最终</w:t>
      </w:r>
      <w:r>
        <w:rPr>
          <w:rFonts w:hint="eastAsia" w:ascii="仿宋" w:hAnsi="仿宋" w:eastAsia="仿宋" w:cs="仿宋"/>
          <w:b/>
          <w:color w:val="FF0000"/>
          <w:kern w:val="0"/>
          <w:sz w:val="24"/>
          <w:lang w:val="zh-CN"/>
        </w:rPr>
        <w:t>报价一览表(单位均为人民币元)</w:t>
      </w:r>
    </w:p>
    <w:p w14:paraId="78B837C6">
      <w:pPr>
        <w:spacing w:line="360" w:lineRule="auto"/>
        <w:ind w:left="-2" w:leftChars="-1" w:firstLine="480" w:firstLineChars="200"/>
        <w:rPr>
          <w:rFonts w:hint="eastAsia" w:ascii="仿宋" w:hAnsi="仿宋" w:eastAsia="仿宋" w:cs="仿宋"/>
          <w:kern w:val="0"/>
          <w:sz w:val="24"/>
          <w:lang w:val="zh-CN"/>
        </w:rPr>
      </w:pPr>
      <w:r>
        <w:rPr>
          <w:rFonts w:hint="eastAsia" w:ascii="仿宋" w:hAnsi="仿宋" w:eastAsia="仿宋" w:cs="仿宋"/>
          <w:sz w:val="24"/>
        </w:rPr>
        <w:t>注：</w:t>
      </w:r>
      <w:r>
        <w:rPr>
          <w:rFonts w:hint="eastAsia" w:ascii="仿宋" w:hAnsi="仿宋" w:eastAsia="仿宋" w:cs="仿宋"/>
          <w:kern w:val="0"/>
          <w:sz w:val="24"/>
          <w:lang w:val="zh-CN"/>
        </w:rPr>
        <w:t>1、供应商需按本表格式填写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响应文件含有采购人不能接受的附加条件，响应无效</w:t>
      </w:r>
      <w:r>
        <w:rPr>
          <w:rFonts w:hint="eastAsia" w:ascii="仿宋" w:hAnsi="仿宋" w:eastAsia="仿宋" w:cs="仿宋"/>
          <w:kern w:val="0"/>
          <w:sz w:val="24"/>
          <w:lang w:val="zh-CN"/>
        </w:rPr>
        <w:t>。</w:t>
      </w:r>
    </w:p>
    <w:p w14:paraId="5DA07B29">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采购人将以合同形式有偿取得货物或服务，不接受供应商给予的赠品、回扣或者与采购无关的其他商品、服务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最后报价文件含有采购人不能接受的附加条件，响应无效</w:t>
      </w:r>
      <w:r>
        <w:rPr>
          <w:rFonts w:hint="eastAsia" w:ascii="仿宋" w:hAnsi="仿宋" w:eastAsia="仿宋" w:cs="仿宋"/>
          <w:b/>
          <w:kern w:val="0"/>
          <w:sz w:val="24"/>
          <w:lang w:val="zh-CN"/>
        </w:rPr>
        <w:t>；采购内容未包含在《最后报价一览表》名称栏中，供应商不能作出合理解释的，</w:t>
      </w:r>
      <w:r>
        <w:rPr>
          <w:rFonts w:hint="eastAsia" w:ascii="仿宋" w:hAnsi="仿宋" w:eastAsia="仿宋" w:cs="仿宋"/>
          <w:b/>
          <w:kern w:val="0"/>
          <w:sz w:val="24"/>
        </w:rPr>
        <w:t>视为</w:t>
      </w:r>
      <w:r>
        <w:rPr>
          <w:rFonts w:hint="eastAsia" w:ascii="仿宋" w:hAnsi="仿宋" w:eastAsia="仿宋" w:cs="仿宋"/>
          <w:b/>
          <w:sz w:val="24"/>
        </w:rPr>
        <w:t>响应文件含有采购人不能接受的附加条件的，响应无效。</w:t>
      </w:r>
    </w:p>
    <w:p w14:paraId="5FF62CB5">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3、特别提示：采购代理机构将对项目名称和项目编号，成交供应商名称、地址和成交金额，主要成交标的名称、服务范围、服务要求、服务时间、服务标准等予以公示。</w:t>
      </w:r>
    </w:p>
    <w:p w14:paraId="5A5C8C37">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szCs w:val="22"/>
          <w:lang w:val="zh-CN"/>
        </w:rPr>
        <w:t>4、</w:t>
      </w:r>
      <w:r>
        <w:rPr>
          <w:rFonts w:hint="eastAsia" w:ascii="仿宋" w:hAnsi="仿宋" w:eastAsia="仿宋" w:cs="仿宋"/>
          <w:kern w:val="0"/>
          <w:sz w:val="24"/>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75E549A5">
      <w:pPr>
        <w:spacing w:line="360" w:lineRule="auto"/>
        <w:ind w:right="-874" w:rightChars="-416"/>
        <w:rPr>
          <w:rFonts w:hint="eastAsia" w:ascii="仿宋" w:hAnsi="仿宋" w:eastAsia="仿宋" w:cs="仿宋"/>
          <w:sz w:val="24"/>
        </w:rPr>
      </w:pPr>
    </w:p>
    <w:p w14:paraId="2297C9B1">
      <w:pPr>
        <w:spacing w:line="360" w:lineRule="auto"/>
        <w:ind w:right="-874" w:rightChars="-416"/>
        <w:rPr>
          <w:rFonts w:hint="eastAsia" w:ascii="仿宋" w:hAnsi="仿宋" w:eastAsia="仿宋" w:cs="仿宋"/>
          <w:sz w:val="24"/>
        </w:rPr>
      </w:pPr>
    </w:p>
    <w:p w14:paraId="202E1D45">
      <w:pPr>
        <w:spacing w:line="360" w:lineRule="auto"/>
        <w:ind w:right="-874" w:rightChars="-416"/>
        <w:rPr>
          <w:rFonts w:hint="eastAsia" w:ascii="仿宋" w:hAnsi="仿宋" w:eastAsia="仿宋" w:cs="仿宋"/>
          <w:sz w:val="24"/>
        </w:rPr>
      </w:pPr>
    </w:p>
    <w:p w14:paraId="75DAAD6E">
      <w:pPr>
        <w:spacing w:line="360" w:lineRule="auto"/>
        <w:ind w:right="-874" w:rightChars="-416"/>
        <w:rPr>
          <w:rFonts w:hint="eastAsia" w:ascii="仿宋" w:hAnsi="仿宋" w:eastAsia="仿宋" w:cs="仿宋"/>
          <w:kern w:val="0"/>
          <w:sz w:val="24"/>
        </w:rPr>
      </w:pPr>
      <w:r>
        <w:rPr>
          <w:rFonts w:hint="eastAsia" w:ascii="仿宋" w:hAnsi="仿宋" w:eastAsia="仿宋" w:cs="仿宋"/>
          <w:sz w:val="24"/>
        </w:rPr>
        <w:t xml:space="preserve">                                           </w:t>
      </w:r>
      <w:r>
        <w:rPr>
          <w:rFonts w:hint="eastAsia" w:ascii="仿宋" w:hAnsi="仿宋" w:eastAsia="仿宋" w:cs="仿宋"/>
          <w:kern w:val="0"/>
          <w:sz w:val="24"/>
          <w:lang w:val="zh-CN"/>
        </w:rPr>
        <w:t>供应商名称（电子签名）：</w:t>
      </w:r>
    </w:p>
    <w:p w14:paraId="1E6607C3">
      <w:pPr>
        <w:autoSpaceDE w:val="0"/>
        <w:autoSpaceDN w:val="0"/>
        <w:spacing w:line="360" w:lineRule="auto"/>
        <w:ind w:left="5040" w:hanging="5040" w:hangingChars="2100"/>
        <w:rPr>
          <w:rFonts w:hint="eastAsia" w:ascii="仿宋" w:hAnsi="仿宋" w:eastAsia="仿宋" w:cs="仿宋"/>
          <w:kern w:val="2"/>
          <w:sz w:val="32"/>
          <w:szCs w:val="32"/>
        </w:rPr>
        <w:sectPr>
          <w:headerReference r:id="rId24" w:type="first"/>
          <w:footerReference r:id="rId26" w:type="first"/>
          <w:headerReference r:id="rId23" w:type="default"/>
          <w:footerReference r:id="rId25" w:type="default"/>
          <w:pgSz w:w="16838" w:h="11906" w:orient="landscape"/>
          <w:pgMar w:top="1418" w:right="1247" w:bottom="1418" w:left="1276" w:header="851" w:footer="992" w:gutter="0"/>
          <w:pgNumType w:fmt="decimal"/>
          <w:cols w:space="720" w:num="1"/>
          <w:titlePg/>
          <w:docGrid w:linePitch="312" w:charSpace="0"/>
        </w:sectPr>
      </w:pPr>
      <w:r>
        <w:rPr>
          <w:rFonts w:hint="eastAsia" w:ascii="仿宋" w:hAnsi="仿宋" w:eastAsia="仿宋" w:cs="仿宋"/>
          <w:kern w:val="0"/>
          <w:sz w:val="24"/>
          <w:lang w:val="zh-CN"/>
        </w:rPr>
        <w:t xml:space="preserve">                                            日期：    年  月   日</w:t>
      </w:r>
    </w:p>
    <w:p w14:paraId="7089AA60">
      <w:pPr>
        <w:pStyle w:val="116"/>
        <w:keepNext w:val="0"/>
        <w:pageBreakBefore w:val="0"/>
        <w:tabs>
          <w:tab w:val="clear" w:pos="720"/>
        </w:tabs>
        <w:snapToGrid w:val="0"/>
        <w:spacing w:before="120" w:after="120"/>
        <w:jc w:val="center"/>
        <w:outlineLvl w:val="9"/>
        <w:rPr>
          <w:rFonts w:hint="eastAsia" w:ascii="仿宋" w:hAnsi="仿宋" w:eastAsia="仿宋" w:cs="仿宋"/>
          <w:color w:val="FF0000"/>
          <w:sz w:val="32"/>
          <w:szCs w:val="32"/>
        </w:rPr>
      </w:pPr>
      <w:r>
        <w:rPr>
          <w:rFonts w:hint="eastAsia" w:ascii="仿宋" w:hAnsi="仿宋" w:eastAsia="仿宋" w:cs="仿宋"/>
          <w:color w:val="FF0000"/>
          <w:kern w:val="2"/>
          <w:sz w:val="32"/>
          <w:szCs w:val="32"/>
        </w:rPr>
        <w:t>二、</w:t>
      </w:r>
      <w:r>
        <w:rPr>
          <w:rFonts w:hint="eastAsia" w:ascii="仿宋" w:hAnsi="仿宋" w:eastAsia="仿宋" w:cs="仿宋"/>
          <w:color w:val="FF0000"/>
          <w:sz w:val="32"/>
          <w:szCs w:val="32"/>
        </w:rPr>
        <w:t>中小企业声明函（如果有）</w:t>
      </w:r>
    </w:p>
    <w:p w14:paraId="409FA717">
      <w:pPr>
        <w:widowControl/>
        <w:spacing w:line="360" w:lineRule="auto"/>
        <w:ind w:firstLine="120" w:firstLineChars="50"/>
        <w:jc w:val="left"/>
        <w:rPr>
          <w:rFonts w:hint="eastAsia" w:ascii="仿宋" w:hAnsi="仿宋" w:eastAsia="仿宋" w:cs="仿宋"/>
          <w:b/>
          <w:color w:val="FF0000"/>
          <w:sz w:val="24"/>
        </w:rPr>
      </w:pPr>
      <w:r>
        <w:rPr>
          <w:rFonts w:hint="eastAsia" w:ascii="仿宋" w:hAnsi="仿宋" w:eastAsia="仿宋" w:cs="仿宋"/>
          <w:b/>
          <w:color w:val="FF0000"/>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0120E4DE">
      <w:pPr>
        <w:pStyle w:val="3"/>
        <w:keepNext w:val="0"/>
        <w:keepLines w:val="0"/>
        <w:pageBreakBefore/>
        <w:widowControl/>
        <w:numPr>
          <w:ilvl w:val="0"/>
          <w:numId w:val="0"/>
        </w:numPr>
        <w:adjustRightInd/>
        <w:spacing w:before="100" w:beforeAutospacing="1" w:after="100" w:afterAutospacing="1" w:line="240" w:lineRule="auto"/>
        <w:ind w:left="1290" w:firstLine="2249" w:firstLineChars="700"/>
        <w:rPr>
          <w:rFonts w:hint="eastAsia" w:ascii="仿宋" w:hAnsi="仿宋" w:eastAsia="仿宋" w:cs="仿宋"/>
        </w:rPr>
      </w:pPr>
      <w:r>
        <w:rPr>
          <w:rFonts w:hint="eastAsia" w:ascii="仿宋" w:hAnsi="仿宋" w:eastAsia="仿宋" w:cs="仿宋"/>
          <w:kern w:val="2"/>
          <w:sz w:val="32"/>
          <w:szCs w:val="32"/>
        </w:rPr>
        <w:t>（一）</w:t>
      </w:r>
      <w:bookmarkStart w:id="507" w:name="_Toc465665161"/>
      <w:r>
        <w:rPr>
          <w:rFonts w:hint="eastAsia" w:ascii="仿宋" w:hAnsi="仿宋" w:eastAsia="仿宋" w:cs="仿宋"/>
        </w:rPr>
        <w:t>附件</w:t>
      </w:r>
      <w:bookmarkEnd w:id="507"/>
    </w:p>
    <w:p w14:paraId="5010900F">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2F7C2D3E">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32DA1D31">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1E1055E3">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558B8811">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0CB487E1">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60EF2D8D">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12844003">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E2BAB67">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265E5315">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4D3521FC">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5D7F45E1">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265EC331">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3B603FE9">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4F18F7DC">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6531B50D">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441D0271">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0D716BB2">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7F266F40">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30551FBC">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7A7E5D8C">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3C2006A3">
      <w:pPr>
        <w:snapToGrid w:val="0"/>
        <w:spacing w:line="360" w:lineRule="auto"/>
        <w:rPr>
          <w:rFonts w:hint="eastAsia" w:ascii="仿宋" w:hAnsi="仿宋" w:eastAsia="仿宋" w:cs="仿宋"/>
          <w:sz w:val="24"/>
        </w:rPr>
      </w:pPr>
      <w:r>
        <w:rPr>
          <w:rFonts w:hint="eastAsia" w:ascii="仿宋" w:hAnsi="仿宋" w:eastAsia="仿宋" w:cs="仿宋"/>
          <w:sz w:val="24"/>
        </w:rPr>
        <w:t>……</w:t>
      </w:r>
    </w:p>
    <w:p w14:paraId="1B95F40F">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20AFDAF8">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4F135C92">
      <w:pPr>
        <w:spacing w:line="360" w:lineRule="auto"/>
        <w:rPr>
          <w:rFonts w:hint="eastAsia" w:ascii="仿宋" w:hAnsi="仿宋" w:eastAsia="仿宋" w:cs="仿宋"/>
          <w:sz w:val="24"/>
        </w:rPr>
      </w:pPr>
    </w:p>
    <w:p w14:paraId="5A61ED32">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4E9C7CB2">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4D244465">
      <w:pPr>
        <w:spacing w:line="360" w:lineRule="auto"/>
        <w:rPr>
          <w:rFonts w:hint="eastAsia" w:ascii="仿宋" w:hAnsi="仿宋" w:eastAsia="仿宋" w:cs="仿宋"/>
          <w:b/>
          <w:sz w:val="24"/>
        </w:rPr>
      </w:pPr>
      <w:r>
        <w:rPr>
          <w:rFonts w:hint="eastAsia" w:ascii="仿宋" w:hAnsi="仿宋" w:eastAsia="仿宋" w:cs="仿宋"/>
          <w:b/>
          <w:sz w:val="24"/>
        </w:rPr>
        <w:t>质疑函制作说明：</w:t>
      </w:r>
    </w:p>
    <w:p w14:paraId="740A78C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4C1BA13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0D6DFB9E">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7BA0C06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1342DFEB">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1092DF5B">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05B8A98A">
      <w:pPr>
        <w:widowControl/>
        <w:spacing w:line="360" w:lineRule="auto"/>
        <w:ind w:firstLine="600" w:firstLineChars="200"/>
        <w:jc w:val="left"/>
        <w:rPr>
          <w:rFonts w:hint="eastAsia" w:ascii="仿宋" w:hAnsi="仿宋" w:eastAsia="仿宋" w:cs="仿宋"/>
          <w:sz w:val="30"/>
          <w:szCs w:val="30"/>
        </w:rPr>
      </w:pPr>
    </w:p>
    <w:p w14:paraId="080CDF6D">
      <w:pPr>
        <w:spacing w:line="360" w:lineRule="auto"/>
        <w:jc w:val="left"/>
        <w:rPr>
          <w:rFonts w:hint="eastAsia" w:ascii="仿宋" w:hAnsi="仿宋" w:eastAsia="仿宋" w:cs="仿宋"/>
          <w:b/>
          <w:spacing w:val="6"/>
          <w:sz w:val="32"/>
          <w:szCs w:val="32"/>
        </w:rPr>
      </w:pPr>
      <w:r>
        <w:rPr>
          <w:rFonts w:hint="eastAsia" w:ascii="仿宋" w:hAnsi="仿宋" w:eastAsia="仿宋" w:cs="仿宋"/>
          <w:b/>
          <w:sz w:val="24"/>
        </w:rPr>
        <w:br w:type="page"/>
      </w:r>
      <w:r>
        <w:rPr>
          <w:rFonts w:hint="eastAsia" w:ascii="仿宋" w:hAnsi="仿宋" w:eastAsia="仿宋" w:cs="仿宋"/>
          <w:b/>
          <w:spacing w:val="6"/>
          <w:sz w:val="32"/>
          <w:szCs w:val="32"/>
        </w:rPr>
        <w:t>附件2：投诉书范本及制作说明</w:t>
      </w:r>
    </w:p>
    <w:p w14:paraId="556C03B3">
      <w:pPr>
        <w:spacing w:line="360" w:lineRule="auto"/>
        <w:jc w:val="center"/>
        <w:rPr>
          <w:rFonts w:hint="eastAsia" w:ascii="仿宋" w:hAnsi="仿宋" w:eastAsia="仿宋" w:cs="仿宋"/>
          <w:b/>
          <w:sz w:val="24"/>
        </w:rPr>
      </w:pPr>
    </w:p>
    <w:p w14:paraId="21835C2A">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0B2AED51">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14:paraId="3F39CDDD">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495CE774">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05EFB54">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05578FFD">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04F53BF7">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7F9C35A9">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39F78A5F">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7A114EC">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87C7233">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9DFF45D">
      <w:pPr>
        <w:spacing w:line="360" w:lineRule="auto"/>
        <w:rPr>
          <w:rFonts w:hint="eastAsia" w:ascii="仿宋" w:hAnsi="仿宋" w:eastAsia="仿宋" w:cs="仿宋"/>
          <w:sz w:val="24"/>
        </w:rPr>
      </w:pPr>
      <w:r>
        <w:rPr>
          <w:rFonts w:hint="eastAsia" w:ascii="仿宋" w:hAnsi="仿宋" w:eastAsia="仿宋" w:cs="仿宋"/>
          <w:sz w:val="24"/>
        </w:rPr>
        <w:t>被投诉人2</w:t>
      </w:r>
    </w:p>
    <w:p w14:paraId="3BBC5469">
      <w:pPr>
        <w:spacing w:line="360" w:lineRule="auto"/>
        <w:rPr>
          <w:rFonts w:hint="eastAsia" w:ascii="仿宋" w:hAnsi="仿宋" w:eastAsia="仿宋" w:cs="仿宋"/>
          <w:sz w:val="24"/>
          <w:u w:val="dotted"/>
        </w:rPr>
      </w:pPr>
      <w:r>
        <w:rPr>
          <w:rFonts w:hint="eastAsia" w:ascii="仿宋" w:hAnsi="仿宋" w:eastAsia="仿宋" w:cs="仿宋"/>
          <w:sz w:val="24"/>
        </w:rPr>
        <w:t>……</w:t>
      </w:r>
    </w:p>
    <w:p w14:paraId="356C3716">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549D2B3">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D9B528C">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1F794F4">
      <w:pPr>
        <w:spacing w:line="360" w:lineRule="auto"/>
        <w:rPr>
          <w:rFonts w:hint="eastAsia" w:ascii="仿宋" w:hAnsi="仿宋" w:eastAsia="仿宋" w:cs="仿宋"/>
          <w:sz w:val="24"/>
        </w:rPr>
      </w:pPr>
      <w:r>
        <w:rPr>
          <w:rFonts w:hint="eastAsia" w:ascii="仿宋" w:hAnsi="仿宋" w:eastAsia="仿宋" w:cs="仿宋"/>
          <w:sz w:val="24"/>
        </w:rPr>
        <w:t>二、投诉项目基本情况</w:t>
      </w:r>
    </w:p>
    <w:p w14:paraId="5D9ABE51">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1BB7B244">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32CDEA51">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9943BAD">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39536AF9">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5FB859CC">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6975B005">
      <w:pPr>
        <w:spacing w:line="360" w:lineRule="auto"/>
        <w:rPr>
          <w:rFonts w:hint="eastAsia" w:ascii="仿宋" w:hAnsi="仿宋" w:eastAsia="仿宋" w:cs="仿宋"/>
          <w:sz w:val="24"/>
        </w:rPr>
      </w:pPr>
      <w:r>
        <w:rPr>
          <w:rFonts w:hint="eastAsia" w:ascii="仿宋" w:hAnsi="仿宋" w:eastAsia="仿宋" w:cs="仿宋"/>
          <w:sz w:val="24"/>
        </w:rPr>
        <w:t>三、质疑基本情况</w:t>
      </w:r>
    </w:p>
    <w:p w14:paraId="52042818">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2FD76847">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540046A8">
      <w:pPr>
        <w:spacing w:line="360" w:lineRule="auto"/>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18597773">
      <w:pPr>
        <w:spacing w:line="360" w:lineRule="auto"/>
        <w:rPr>
          <w:rFonts w:hint="eastAsia" w:ascii="仿宋" w:hAnsi="仿宋" w:eastAsia="仿宋" w:cs="仿宋"/>
          <w:sz w:val="24"/>
        </w:rPr>
      </w:pPr>
      <w:r>
        <w:rPr>
          <w:rFonts w:hint="eastAsia" w:ascii="仿宋" w:hAnsi="仿宋" w:eastAsia="仿宋" w:cs="仿宋"/>
          <w:sz w:val="24"/>
        </w:rPr>
        <w:t>四、投诉事项具体内容</w:t>
      </w:r>
    </w:p>
    <w:p w14:paraId="50181E85">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16688767">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4EB695DB">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2B7D8147">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3B0D6E85">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490C093C">
      <w:pPr>
        <w:spacing w:line="360" w:lineRule="auto"/>
        <w:rPr>
          <w:rFonts w:hint="eastAsia" w:ascii="仿宋" w:hAnsi="仿宋" w:eastAsia="仿宋" w:cs="仿宋"/>
          <w:sz w:val="24"/>
        </w:rPr>
      </w:pPr>
      <w:r>
        <w:rPr>
          <w:rFonts w:hint="eastAsia" w:ascii="仿宋" w:hAnsi="仿宋" w:eastAsia="仿宋" w:cs="仿宋"/>
          <w:sz w:val="24"/>
        </w:rPr>
        <w:t>投诉事项2</w:t>
      </w:r>
    </w:p>
    <w:p w14:paraId="40F6D343">
      <w:pPr>
        <w:spacing w:line="360" w:lineRule="auto"/>
        <w:rPr>
          <w:rFonts w:hint="eastAsia" w:ascii="仿宋" w:hAnsi="仿宋" w:eastAsia="仿宋" w:cs="仿宋"/>
          <w:sz w:val="24"/>
          <w:u w:val="dotted"/>
        </w:rPr>
      </w:pPr>
      <w:r>
        <w:rPr>
          <w:rFonts w:hint="eastAsia" w:ascii="仿宋" w:hAnsi="仿宋" w:eastAsia="仿宋" w:cs="仿宋"/>
          <w:sz w:val="24"/>
        </w:rPr>
        <w:t>……</w:t>
      </w:r>
    </w:p>
    <w:p w14:paraId="34537F5B">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14:paraId="65F83C8F">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8DCE9B4">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14:paraId="06B44CC7">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5D0E6866">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505D9023">
      <w:pPr>
        <w:spacing w:line="360" w:lineRule="auto"/>
        <w:rPr>
          <w:rFonts w:hint="eastAsia" w:ascii="仿宋" w:hAnsi="仿宋" w:eastAsia="仿宋" w:cs="仿宋"/>
          <w:b/>
          <w:sz w:val="24"/>
        </w:rPr>
      </w:pPr>
    </w:p>
    <w:p w14:paraId="7BF992E4">
      <w:pPr>
        <w:spacing w:line="360" w:lineRule="auto"/>
        <w:rPr>
          <w:rFonts w:hint="eastAsia" w:ascii="仿宋" w:hAnsi="仿宋" w:eastAsia="仿宋" w:cs="仿宋"/>
          <w:b/>
          <w:sz w:val="24"/>
        </w:rPr>
      </w:pPr>
    </w:p>
    <w:p w14:paraId="3F4E3CE1">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11B95AF6">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29CE6A5D">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57C25882">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10649EBE">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64943F05">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203D8B11">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14:paraId="719B43A5">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1A659038">
      <w:pPr>
        <w:rPr>
          <w:rFonts w:hint="eastAsia" w:ascii="仿宋" w:hAnsi="仿宋" w:eastAsia="仿宋" w:cs="仿宋"/>
          <w:b/>
          <w:sz w:val="24"/>
        </w:rPr>
      </w:pPr>
    </w:p>
    <w:p w14:paraId="38A7B40E">
      <w:pPr>
        <w:widowControl/>
        <w:adjustRightInd/>
        <w:jc w:val="left"/>
        <w:rPr>
          <w:rFonts w:hint="eastAsia" w:ascii="仿宋" w:hAnsi="仿宋" w:eastAsia="仿宋" w:cs="仿宋"/>
          <w:b/>
          <w:sz w:val="24"/>
        </w:rPr>
      </w:pPr>
      <w:r>
        <w:rPr>
          <w:rFonts w:hint="eastAsia" w:ascii="仿宋" w:hAnsi="仿宋" w:eastAsia="仿宋" w:cs="仿宋"/>
          <w:b/>
          <w:sz w:val="24"/>
        </w:rPr>
        <w:br w:type="page"/>
      </w:r>
    </w:p>
    <w:p w14:paraId="53EFEB54">
      <w:pPr>
        <w:spacing w:line="360" w:lineRule="auto"/>
        <w:jc w:val="left"/>
        <w:rPr>
          <w:rFonts w:hint="eastAsia" w:ascii="仿宋" w:hAnsi="仿宋" w:eastAsia="仿宋" w:cs="仿宋"/>
          <w:b/>
          <w:sz w:val="32"/>
          <w:szCs w:val="32"/>
        </w:rPr>
      </w:pPr>
      <w:r>
        <w:rPr>
          <w:rFonts w:hint="eastAsia" w:ascii="仿宋" w:hAnsi="仿宋" w:eastAsia="仿宋" w:cs="仿宋"/>
          <w:b/>
          <w:sz w:val="32"/>
          <w:szCs w:val="32"/>
        </w:rPr>
        <w:t>附件3：</w:t>
      </w:r>
    </w:p>
    <w:p w14:paraId="58F0E2B5">
      <w:pPr>
        <w:spacing w:line="360" w:lineRule="auto"/>
        <w:rPr>
          <w:rFonts w:hint="eastAsia" w:ascii="仿宋" w:hAnsi="仿宋" w:eastAsia="仿宋" w:cs="仿宋"/>
          <w:b/>
          <w:spacing w:val="6"/>
          <w:sz w:val="32"/>
          <w:szCs w:val="32"/>
        </w:rPr>
      </w:pPr>
    </w:p>
    <w:p w14:paraId="48366F4F">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残疾人福利性单位声明函</w:t>
      </w:r>
    </w:p>
    <w:p w14:paraId="05B161B2">
      <w:pPr>
        <w:spacing w:line="360" w:lineRule="auto"/>
        <w:rPr>
          <w:rFonts w:hint="eastAsia" w:ascii="仿宋" w:hAnsi="仿宋" w:eastAsia="仿宋" w:cs="仿宋"/>
          <w:b/>
          <w:spacing w:val="6"/>
          <w:sz w:val="30"/>
          <w:szCs w:val="30"/>
        </w:rPr>
      </w:pPr>
    </w:p>
    <w:p w14:paraId="05C1CC37">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u w:val="single"/>
        </w:rPr>
        <w:t xml:space="preserve">   （采购人）    </w:t>
      </w:r>
      <w:r>
        <w:rPr>
          <w:rFonts w:hint="eastAsia" w:ascii="仿宋" w:hAnsi="仿宋" w:eastAsia="仿宋" w:cs="仿宋"/>
          <w:sz w:val="24"/>
        </w:rPr>
        <w:t>单位的</w:t>
      </w:r>
      <w:r>
        <w:rPr>
          <w:rFonts w:hint="eastAsia" w:ascii="仿宋" w:hAnsi="仿宋" w:eastAsia="仿宋" w:cs="仿宋"/>
          <w:sz w:val="24"/>
          <w:u w:val="single"/>
        </w:rPr>
        <w:t xml:space="preserve">     （项目名称）    </w:t>
      </w:r>
      <w:r>
        <w:rPr>
          <w:rFonts w:hint="eastAsia" w:ascii="仿宋" w:hAnsi="仿宋" w:eastAsia="仿宋" w:cs="仿宋"/>
          <w:sz w:val="24"/>
        </w:rPr>
        <w:t>项目采购活动提供本单位制造的货物（由本单位承担工程/提供服务），或者提供其他残疾人福利性单位制造的货物（不包括使用非残疾人福利性单位注册商标的货物）。</w:t>
      </w:r>
    </w:p>
    <w:p w14:paraId="188531DC">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23F90570">
      <w:pPr>
        <w:spacing w:line="360" w:lineRule="auto"/>
        <w:ind w:firstLine="480" w:firstLineChars="200"/>
        <w:rPr>
          <w:rFonts w:hint="eastAsia" w:ascii="仿宋" w:hAnsi="仿宋" w:eastAsia="仿宋" w:cs="仿宋"/>
          <w:sz w:val="24"/>
        </w:rPr>
      </w:pPr>
    </w:p>
    <w:p w14:paraId="48B9CA7C">
      <w:pPr>
        <w:spacing w:line="360" w:lineRule="auto"/>
        <w:ind w:firstLine="480" w:firstLineChars="200"/>
        <w:rPr>
          <w:rFonts w:hint="eastAsia" w:ascii="仿宋" w:hAnsi="仿宋" w:eastAsia="仿宋" w:cs="仿宋"/>
          <w:sz w:val="24"/>
        </w:rPr>
      </w:pPr>
    </w:p>
    <w:p w14:paraId="50A0B667">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单位名称（</w:t>
      </w:r>
      <w:r>
        <w:rPr>
          <w:rFonts w:hint="eastAsia" w:ascii="仿宋" w:hAnsi="仿宋" w:eastAsia="仿宋" w:cs="仿宋"/>
          <w:kern w:val="0"/>
          <w:sz w:val="24"/>
        </w:rPr>
        <w:t>电子签名</w:t>
      </w:r>
      <w:r>
        <w:rPr>
          <w:rFonts w:hint="eastAsia" w:ascii="仿宋" w:hAnsi="仿宋" w:eastAsia="仿宋" w:cs="仿宋"/>
          <w:sz w:val="24"/>
        </w:rPr>
        <w:t>）：</w:t>
      </w:r>
    </w:p>
    <w:p w14:paraId="18ED4A61">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14:paraId="4B25C372">
      <w:pPr>
        <w:spacing w:line="360" w:lineRule="auto"/>
        <w:ind w:firstLine="480" w:firstLineChars="200"/>
        <w:rPr>
          <w:rFonts w:hint="eastAsia" w:ascii="仿宋" w:hAnsi="仿宋" w:eastAsia="仿宋" w:cs="仿宋"/>
          <w:sz w:val="24"/>
        </w:rPr>
      </w:pPr>
    </w:p>
    <w:p w14:paraId="06168CB5">
      <w:pPr>
        <w:widowControl/>
        <w:adjustRightInd/>
        <w:jc w:val="left"/>
        <w:rPr>
          <w:rFonts w:hint="eastAsia" w:ascii="仿宋" w:hAnsi="仿宋" w:eastAsia="仿宋" w:cs="仿宋"/>
          <w:b/>
          <w:sz w:val="32"/>
          <w:szCs w:val="32"/>
        </w:rPr>
      </w:pPr>
      <w:r>
        <w:rPr>
          <w:rFonts w:hint="eastAsia" w:ascii="仿宋" w:hAnsi="仿宋" w:eastAsia="仿宋" w:cs="仿宋"/>
          <w:b/>
          <w:sz w:val="32"/>
          <w:szCs w:val="32"/>
        </w:rPr>
        <w:br w:type="page"/>
      </w:r>
    </w:p>
    <w:p w14:paraId="6D608CDD">
      <w:pPr>
        <w:autoSpaceDE w:val="0"/>
        <w:autoSpaceDN w:val="0"/>
        <w:jc w:val="left"/>
        <w:rPr>
          <w:rFonts w:hint="eastAsia" w:ascii="仿宋" w:hAnsi="仿宋" w:eastAsia="仿宋" w:cs="仿宋"/>
          <w:b/>
          <w:sz w:val="24"/>
        </w:rPr>
      </w:pPr>
      <w:r>
        <w:rPr>
          <w:rFonts w:hint="eastAsia" w:ascii="仿宋" w:hAnsi="仿宋" w:eastAsia="仿宋" w:cs="仿宋"/>
          <w:b/>
          <w:sz w:val="32"/>
          <w:szCs w:val="32"/>
        </w:rPr>
        <w:t>附件4：</w:t>
      </w:r>
    </w:p>
    <w:p w14:paraId="425DEF0E">
      <w:pPr>
        <w:spacing w:line="360" w:lineRule="auto"/>
        <w:jc w:val="left"/>
        <w:rPr>
          <w:rFonts w:hint="eastAsia" w:ascii="仿宋" w:hAnsi="仿宋" w:eastAsia="仿宋" w:cs="仿宋"/>
          <w:b/>
          <w:sz w:val="24"/>
        </w:rPr>
      </w:pPr>
    </w:p>
    <w:p w14:paraId="5E3E2CA8">
      <w:pPr>
        <w:autoSpaceDE w:val="0"/>
        <w:autoSpaceDN w:val="0"/>
        <w:jc w:val="center"/>
        <w:rPr>
          <w:rFonts w:hint="eastAsia" w:ascii="仿宋" w:hAnsi="仿宋" w:eastAsia="仿宋" w:cs="仿宋"/>
          <w:b/>
          <w:bCs/>
          <w:sz w:val="32"/>
          <w:szCs w:val="32"/>
        </w:rPr>
      </w:pPr>
      <w:r>
        <w:rPr>
          <w:rFonts w:hint="eastAsia" w:ascii="仿宋" w:hAnsi="仿宋" w:eastAsia="仿宋" w:cs="仿宋"/>
          <w:b/>
          <w:bCs/>
          <w:sz w:val="32"/>
          <w:szCs w:val="32"/>
        </w:rPr>
        <w:t>业务专用章使用说明函</w:t>
      </w:r>
    </w:p>
    <w:p w14:paraId="73AC79B3">
      <w:pPr>
        <w:autoSpaceDE w:val="0"/>
        <w:autoSpaceDN w:val="0"/>
        <w:jc w:val="center"/>
        <w:rPr>
          <w:rFonts w:hint="eastAsia" w:ascii="仿宋" w:hAnsi="仿宋" w:eastAsia="仿宋" w:cs="仿宋"/>
          <w:b/>
          <w:bCs/>
          <w:sz w:val="32"/>
          <w:szCs w:val="32"/>
        </w:rPr>
      </w:pPr>
    </w:p>
    <w:p w14:paraId="2AC6E4EE">
      <w:pPr>
        <w:spacing w:line="360" w:lineRule="auto"/>
        <w:rPr>
          <w:rFonts w:hint="eastAsia" w:ascii="仿宋" w:hAnsi="仿宋" w:eastAsia="仿宋" w:cs="仿宋"/>
          <w:sz w:val="24"/>
        </w:rPr>
      </w:pPr>
      <w:r>
        <w:rPr>
          <w:rFonts w:hint="eastAsia" w:ascii="仿宋" w:hAnsi="仿宋" w:eastAsia="仿宋" w:cs="仿宋"/>
          <w:sz w:val="24"/>
        </w:rPr>
        <w:t>（采购人）、（采购代理机构）：</w:t>
      </w:r>
    </w:p>
    <w:p w14:paraId="61E80055">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(供应商全称)是中华人民共和国依法登记注册的合法企业，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贵方组织的（项目名称）【项目编号：（采购编号）】</w:t>
      </w:r>
      <w:r>
        <w:rPr>
          <w:rFonts w:hint="eastAsia" w:ascii="仿宋" w:hAnsi="仿宋" w:eastAsia="仿宋" w:cs="仿宋"/>
          <w:bCs/>
          <w:sz w:val="24"/>
        </w:rPr>
        <w:t>采购活动中作如下说明：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14:paraId="14B80C91">
      <w:pPr>
        <w:spacing w:line="360" w:lineRule="auto"/>
        <w:ind w:firstLine="480" w:firstLineChars="200"/>
        <w:rPr>
          <w:rFonts w:hint="eastAsia" w:ascii="仿宋" w:hAnsi="仿宋" w:eastAsia="仿宋" w:cs="仿宋"/>
          <w:sz w:val="24"/>
        </w:rPr>
      </w:pPr>
      <w:r>
        <w:rPr>
          <w:rFonts w:hint="eastAsia" w:ascii="仿宋" w:hAnsi="仿宋" w:eastAsia="仿宋" w:cs="仿宋"/>
          <w:sz w:val="24"/>
        </w:rPr>
        <w:t>特此说明。</w:t>
      </w:r>
    </w:p>
    <w:p w14:paraId="56806766">
      <w:pPr>
        <w:spacing w:line="360" w:lineRule="auto"/>
        <w:ind w:firstLine="494"/>
        <w:rPr>
          <w:rFonts w:hint="eastAsia" w:ascii="仿宋" w:hAnsi="仿宋" w:eastAsia="仿宋" w:cs="仿宋"/>
          <w:sz w:val="24"/>
        </w:rPr>
      </w:pPr>
    </w:p>
    <w:p w14:paraId="4AC8F860">
      <w:pPr>
        <w:spacing w:line="360" w:lineRule="auto"/>
        <w:ind w:firstLine="494"/>
        <w:rPr>
          <w:rFonts w:hint="eastAsia" w:ascii="仿宋" w:hAnsi="仿宋" w:eastAsia="仿宋" w:cs="仿宋"/>
          <w:sz w:val="24"/>
        </w:rPr>
      </w:pPr>
    </w:p>
    <w:p w14:paraId="343958A1">
      <w:pPr>
        <w:spacing w:line="360" w:lineRule="auto"/>
        <w:ind w:firstLine="494"/>
        <w:rPr>
          <w:rFonts w:hint="eastAsia" w:ascii="仿宋" w:hAnsi="仿宋" w:eastAsia="仿宋" w:cs="仿宋"/>
          <w:sz w:val="24"/>
        </w:rPr>
      </w:pPr>
    </w:p>
    <w:p w14:paraId="51845DF5">
      <w:pPr>
        <w:spacing w:line="360" w:lineRule="auto"/>
        <w:ind w:firstLine="494"/>
        <w:rPr>
          <w:rFonts w:hint="eastAsia" w:ascii="仿宋" w:hAnsi="仿宋" w:eastAsia="仿宋" w:cs="仿宋"/>
          <w:sz w:val="24"/>
        </w:rPr>
      </w:pPr>
    </w:p>
    <w:p w14:paraId="55325966">
      <w:pPr>
        <w:spacing w:line="360" w:lineRule="auto"/>
        <w:ind w:right="482" w:firstLine="4080" w:firstLineChars="1700"/>
        <w:rPr>
          <w:rFonts w:hint="eastAsia" w:ascii="仿宋" w:hAnsi="仿宋" w:eastAsia="仿宋" w:cs="仿宋"/>
          <w:sz w:val="24"/>
        </w:rPr>
      </w:pPr>
      <w:r>
        <w:rPr>
          <w:rFonts w:hint="eastAsia" w:ascii="仿宋" w:hAnsi="仿宋" w:eastAsia="仿宋" w:cs="仿宋"/>
          <w:sz w:val="24"/>
        </w:rPr>
        <w:t>供应商（法定名称章）：</w:t>
      </w:r>
    </w:p>
    <w:p w14:paraId="301E1B41">
      <w:pPr>
        <w:spacing w:line="360" w:lineRule="auto"/>
        <w:ind w:right="482" w:firstLine="4080" w:firstLineChars="1700"/>
        <w:rPr>
          <w:rFonts w:hint="eastAsia" w:ascii="仿宋" w:hAnsi="仿宋" w:eastAsia="仿宋" w:cs="仿宋"/>
          <w:sz w:val="24"/>
        </w:rPr>
      </w:pPr>
      <w:r>
        <w:rPr>
          <w:rFonts w:hint="eastAsia" w:ascii="仿宋" w:hAnsi="仿宋" w:eastAsia="仿宋" w:cs="仿宋"/>
          <w:sz w:val="24"/>
        </w:rPr>
        <w:t>日期：       年     月     日</w:t>
      </w:r>
    </w:p>
    <w:p w14:paraId="7DF15580">
      <w:pPr>
        <w:rPr>
          <w:rFonts w:hint="eastAsia" w:ascii="仿宋" w:hAnsi="仿宋" w:eastAsia="仿宋" w:cs="仿宋"/>
          <w:sz w:val="24"/>
        </w:rPr>
      </w:pPr>
      <w:r>
        <w:rPr>
          <w:rFonts w:hint="eastAsia" w:ascii="仿宋" w:hAnsi="仿宋" w:eastAsia="仿宋" w:cs="仿宋"/>
          <w:b/>
          <w:bCs/>
          <w:sz w:val="24"/>
        </w:rPr>
        <w:t>附：</w:t>
      </w:r>
    </w:p>
    <w:p w14:paraId="136C68B9">
      <w:pPr>
        <w:spacing w:line="360" w:lineRule="auto"/>
        <w:rPr>
          <w:rFonts w:hint="eastAsia" w:ascii="仿宋" w:hAnsi="仿宋" w:eastAsia="仿宋" w:cs="仿宋"/>
          <w:bCs/>
          <w:sz w:val="24"/>
        </w:rPr>
      </w:pPr>
      <w:r>
        <w:rPr>
          <w:rFonts w:hint="eastAsia" w:ascii="仿宋" w:hAnsi="仿宋" w:eastAsia="仿宋" w:cs="仿宋"/>
        </w:rPr>
        <mc:AlternateContent>
          <mc:Choice Requires="wps">
            <w:drawing>
              <wp:anchor distT="0" distB="0" distL="114300" distR="114300" simplePos="0" relativeHeight="251662336"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54144;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hint="eastAsia" w:ascii="仿宋" w:hAnsi="仿宋" w:eastAsia="仿宋" w:cs="仿宋"/>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ascii="仿宋" w:hAnsi="仿宋" w:eastAsia="仿宋" w:cs="仿宋"/>
          <w:sz w:val="24"/>
        </w:rPr>
        <w:t>供应商法定名称章（印模）                供应商“XX专用章”（印模）</w:t>
      </w:r>
    </w:p>
    <w:p w14:paraId="19E42823">
      <w:pPr>
        <w:widowControl/>
        <w:spacing w:line="360" w:lineRule="auto"/>
        <w:ind w:firstLine="480" w:firstLineChars="200"/>
        <w:jc w:val="left"/>
        <w:rPr>
          <w:rFonts w:hint="eastAsia" w:ascii="仿宋" w:hAnsi="仿宋" w:eastAsia="仿宋" w:cs="仿宋"/>
          <w:kern w:val="0"/>
          <w:sz w:val="24"/>
        </w:rPr>
      </w:pPr>
    </w:p>
    <w:p w14:paraId="7C247B1D">
      <w:pPr>
        <w:widowControl/>
        <w:adjustRightInd/>
        <w:jc w:val="left"/>
        <w:rPr>
          <w:rFonts w:hint="eastAsia" w:ascii="仿宋" w:hAnsi="仿宋" w:eastAsia="仿宋" w:cs="仿宋"/>
          <w:b/>
          <w:sz w:val="24"/>
        </w:rPr>
      </w:pPr>
    </w:p>
    <w:sectPr>
      <w:headerReference r:id="rId28" w:type="first"/>
      <w:footerReference r:id="rId30" w:type="first"/>
      <w:headerReference r:id="rId27" w:type="default"/>
      <w:footerReference r:id="rId29" w:type="default"/>
      <w:pgSz w:w="11906" w:h="16838"/>
      <w:pgMar w:top="779" w:right="1418" w:bottom="468"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Helvetica">
    <w:altName w:val="Arial"/>
    <w:panose1 w:val="00000000000000000000"/>
    <w:charset w:val="00"/>
    <w:family w:val="swiss"/>
    <w:pitch w:val="default"/>
    <w:sig w:usb0="00000000" w:usb1="00000000" w:usb2="00000000" w:usb3="00000000" w:csb0="2000019F" w:csb1="4F01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华文中宋">
    <w:panose1 w:val="02010600040101010101"/>
    <w:charset w:val="86"/>
    <w:family w:val="auto"/>
    <w:pitch w:val="default"/>
    <w:sig w:usb0="00000287" w:usb1="080F0000" w:usb2="00000000" w:usb3="00000000" w:csb0="0004009F" w:csb1="DFD70000"/>
  </w:font>
  <w:font w:name="等线">
    <w:panose1 w:val="02010600030101010101"/>
    <w:charset w:val="86"/>
    <w:family w:val="auto"/>
    <w:pitch w:val="default"/>
    <w:sig w:usb0="A00002BF" w:usb1="38CF7CFA" w:usb2="00000016" w:usb3="00000000" w:csb0="0004000F" w:csb1="00000000"/>
  </w:font>
  <w:font w:name="FuturaA Bk BT">
    <w:altName w:val="微软雅黑"/>
    <w:panose1 w:val="00000000000000000000"/>
    <w:charset w:val="00"/>
    <w:family w:val="roman"/>
    <w:pitch w:val="default"/>
    <w:sig w:usb0="00000000" w:usb1="00000000" w:usb2="00000000" w:usb3="00000000" w:csb0="00040001" w:csb1="00000000"/>
  </w:font>
  <w:font w:name="FangSong_GB2312">
    <w:altName w:val="仿宋"/>
    <w:panose1 w:val="02010609030101010101"/>
    <w:charset w:val="86"/>
    <w:family w:val="modern"/>
    <w:pitch w:val="default"/>
    <w:sig w:usb0="00000000" w:usb1="00000000" w:usb2="00000000" w:usb3="00000000" w:csb0="00040000" w:csb1="00000000"/>
  </w:font>
  <w:font w:name="_x000B__x000C_">
    <w:altName w:val="微软雅黑"/>
    <w:panose1 w:val="00000000000000000000"/>
    <w:charset w:val="00"/>
    <w:family w:val="roman"/>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E8CD04">
    <w:pPr>
      <w:pStyle w:val="40"/>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16DB4B">
                          <w:pPr>
                            <w:snapToGrid w:val="0"/>
                            <w:rPr>
                              <w:rFonts w:hint="eastAsia" w:eastAsiaTheme="minorEastAsia"/>
                              <w:sz w:val="18"/>
                              <w:lang w:eastAsia="zh-CN"/>
                            </w:rPr>
                          </w:pPr>
                          <w:r>
                            <w:rPr>
                              <w:rFonts w:hint="eastAsia"/>
                              <w:sz w:val="18"/>
                              <w:lang w:eastAsia="zh-CN"/>
                            </w:rPr>
                            <w:t xml:space="preserve">第 </w:t>
                          </w: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r>
                            <w:rPr>
                              <w:rFonts w:hint="eastAsia"/>
                              <w:sz w:val="18"/>
                              <w:lang w:eastAsia="zh-CN"/>
                            </w:rPr>
                            <w:t xml:space="preserve"> 页 共 </w:t>
                          </w:r>
                          <w:r>
                            <w:rPr>
                              <w:rFonts w:hint="eastAsia"/>
                              <w:sz w:val="18"/>
                              <w:lang w:eastAsia="zh-CN"/>
                            </w:rPr>
                            <w:fldChar w:fldCharType="begin"/>
                          </w:r>
                          <w:r>
                            <w:rPr>
                              <w:rFonts w:hint="eastAsia"/>
                              <w:sz w:val="18"/>
                              <w:lang w:eastAsia="zh-CN"/>
                            </w:rPr>
                            <w:instrText xml:space="preserve"> NUMPAGES  \* MERGEFORMAT </w:instrText>
                          </w:r>
                          <w:r>
                            <w:rPr>
                              <w:rFonts w:hint="eastAsia"/>
                              <w:sz w:val="18"/>
                              <w:lang w:eastAsia="zh-CN"/>
                            </w:rPr>
                            <w:fldChar w:fldCharType="separate"/>
                          </w:r>
                          <w:r>
                            <w:rPr>
                              <w:rFonts w:hint="eastAsia"/>
                              <w:sz w:val="18"/>
                              <w:lang w:eastAsia="zh-CN"/>
                            </w:rPr>
                            <w:t>4</w:t>
                          </w:r>
                          <w:r>
                            <w:rPr>
                              <w:rFonts w:hint="eastAsia"/>
                              <w:sz w:val="18"/>
                              <w:lang w:eastAsia="zh-CN"/>
                            </w:rPr>
                            <w:fldChar w:fldCharType="end"/>
                          </w:r>
                          <w:r>
                            <w:rPr>
                              <w:rFonts w:hint="eastAsia"/>
                              <w:sz w:val="18"/>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716DB4B">
                    <w:pPr>
                      <w:snapToGrid w:val="0"/>
                      <w:rPr>
                        <w:rFonts w:hint="eastAsia" w:eastAsiaTheme="minorEastAsia"/>
                        <w:sz w:val="18"/>
                        <w:lang w:eastAsia="zh-CN"/>
                      </w:rPr>
                    </w:pPr>
                    <w:r>
                      <w:rPr>
                        <w:rFonts w:hint="eastAsia"/>
                        <w:sz w:val="18"/>
                        <w:lang w:eastAsia="zh-CN"/>
                      </w:rPr>
                      <w:t xml:space="preserve">第 </w:t>
                    </w: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r>
                      <w:rPr>
                        <w:rFonts w:hint="eastAsia"/>
                        <w:sz w:val="18"/>
                        <w:lang w:eastAsia="zh-CN"/>
                      </w:rPr>
                      <w:t xml:space="preserve"> 页 共 </w:t>
                    </w:r>
                    <w:r>
                      <w:rPr>
                        <w:rFonts w:hint="eastAsia"/>
                        <w:sz w:val="18"/>
                        <w:lang w:eastAsia="zh-CN"/>
                      </w:rPr>
                      <w:fldChar w:fldCharType="begin"/>
                    </w:r>
                    <w:r>
                      <w:rPr>
                        <w:rFonts w:hint="eastAsia"/>
                        <w:sz w:val="18"/>
                        <w:lang w:eastAsia="zh-CN"/>
                      </w:rPr>
                      <w:instrText xml:space="preserve"> NUMPAGES  \* MERGEFORMAT </w:instrText>
                    </w:r>
                    <w:r>
                      <w:rPr>
                        <w:rFonts w:hint="eastAsia"/>
                        <w:sz w:val="18"/>
                        <w:lang w:eastAsia="zh-CN"/>
                      </w:rPr>
                      <w:fldChar w:fldCharType="separate"/>
                    </w:r>
                    <w:r>
                      <w:rPr>
                        <w:rFonts w:hint="eastAsia"/>
                        <w:sz w:val="18"/>
                        <w:lang w:eastAsia="zh-CN"/>
                      </w:rPr>
                      <w:t>4</w:t>
                    </w:r>
                    <w:r>
                      <w:rPr>
                        <w:rFonts w:hint="eastAsia"/>
                        <w:sz w:val="18"/>
                        <w:lang w:eastAsia="zh-CN"/>
                      </w:rPr>
                      <w:fldChar w:fldCharType="end"/>
                    </w:r>
                    <w:r>
                      <w:rPr>
                        <w:rFonts w:hint="eastAsia"/>
                        <w:sz w:val="18"/>
                        <w:lang w:eastAsia="zh-CN"/>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74F497">
    <w:pPr>
      <w:pStyle w:val="40"/>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D9A262">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0CD9A262">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4D78EA">
    <w:pPr>
      <w:pStyle w:val="40"/>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0035C5">
                          <w:pPr>
                            <w:pStyle w:val="40"/>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2E0035C5">
                    <w:pPr>
                      <w:pStyle w:val="40"/>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p w14:paraId="0F0285BD">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A2FA1E">
    <w:pPr>
      <w:pStyle w:val="40"/>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4F3C61">
                          <w:pPr>
                            <w:pStyle w:val="40"/>
                          </w:pPr>
                          <w:r>
                            <w:t xml:space="preserve">第 </w:t>
                          </w:r>
                          <w:r>
                            <w:fldChar w:fldCharType="begin"/>
                          </w:r>
                          <w:r>
                            <w:instrText xml:space="preserve"> PAGE  \* MERGEFORMAT </w:instrText>
                          </w:r>
                          <w:r>
                            <w:fldChar w:fldCharType="separate"/>
                          </w:r>
                          <w:r>
                            <w:t>44</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54F3C61">
                    <w:pPr>
                      <w:pStyle w:val="40"/>
                    </w:pPr>
                    <w:r>
                      <w:t xml:space="preserve">第 </w:t>
                    </w:r>
                    <w:r>
                      <w:fldChar w:fldCharType="begin"/>
                    </w:r>
                    <w:r>
                      <w:instrText xml:space="preserve"> PAGE  \* MERGEFORMAT </w:instrText>
                    </w:r>
                    <w:r>
                      <w:fldChar w:fldCharType="separate"/>
                    </w:r>
                    <w:r>
                      <w:t>44</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p w14:paraId="0774B752">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278E83">
    <w:pPr>
      <w:pStyle w:val="40"/>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19709A">
                          <w:pPr>
                            <w:pStyle w:val="40"/>
                          </w:pPr>
                          <w:r>
                            <w:t xml:space="preserve">第 </w:t>
                          </w:r>
                          <w:r>
                            <w:fldChar w:fldCharType="begin"/>
                          </w:r>
                          <w:r>
                            <w:instrText xml:space="preserve"> PAGE  \* MERGEFORMAT </w:instrText>
                          </w:r>
                          <w:r>
                            <w:fldChar w:fldCharType="separate"/>
                          </w:r>
                          <w:r>
                            <w:t>61</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1A19709A">
                    <w:pPr>
                      <w:pStyle w:val="40"/>
                    </w:pPr>
                    <w:r>
                      <w:t xml:space="preserve">第 </w:t>
                    </w:r>
                    <w:r>
                      <w:fldChar w:fldCharType="begin"/>
                    </w:r>
                    <w:r>
                      <w:instrText xml:space="preserve"> PAGE  \* MERGEFORMAT </w:instrText>
                    </w:r>
                    <w:r>
                      <w:fldChar w:fldCharType="separate"/>
                    </w:r>
                    <w:r>
                      <w:t>61</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p w14:paraId="3434B8C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E3137C">
    <w:pPr>
      <w:pStyle w:val="40"/>
      <w:jc w:val="center"/>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144D0F">
                          <w:pPr>
                            <w:pStyle w:val="40"/>
                          </w:pPr>
                          <w:r>
                            <w:t xml:space="preserve">第 </w:t>
                          </w:r>
                          <w:r>
                            <w:fldChar w:fldCharType="begin"/>
                          </w:r>
                          <w:r>
                            <w:instrText xml:space="preserve"> PAGE  \* MERGEFORMAT </w:instrText>
                          </w:r>
                          <w:r>
                            <w:fldChar w:fldCharType="separate"/>
                          </w:r>
                          <w:r>
                            <w:t>60</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5B144D0F">
                    <w:pPr>
                      <w:pStyle w:val="40"/>
                    </w:pPr>
                    <w:r>
                      <w:t xml:space="preserve">第 </w:t>
                    </w:r>
                    <w:r>
                      <w:fldChar w:fldCharType="begin"/>
                    </w:r>
                    <w:r>
                      <w:instrText xml:space="preserve"> PAGE  \* MERGEFORMAT </w:instrText>
                    </w:r>
                    <w:r>
                      <w:fldChar w:fldCharType="separate"/>
                    </w:r>
                    <w:r>
                      <w:t>60</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p w14:paraId="1072A41A">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5438C">
    <w:pPr>
      <w:pStyle w:val="40"/>
      <w:jc w:val="center"/>
      <w:rPr>
        <w:rFonts w:ascii="仿宋_GB2312" w:eastAsia="仿宋_GB2312"/>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70829B">
                          <w:pPr>
                            <w:pStyle w:val="40"/>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1E70829B">
                    <w:pPr>
                      <w:pStyle w:val="40"/>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p w14:paraId="36EB30C0">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FCE560">
    <w:pPr>
      <w:pStyle w:val="40"/>
      <w:jc w:val="center"/>
      <w:rPr>
        <w:rFonts w:ascii="仿宋_GB2312" w:eastAsia="仿宋_GB2312"/>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74CB22">
                          <w:pPr>
                            <w:pStyle w:val="40"/>
                          </w:pPr>
                          <w:r>
                            <w:t xml:space="preserve">第 </w:t>
                          </w:r>
                          <w:r>
                            <w:fldChar w:fldCharType="begin"/>
                          </w:r>
                          <w:r>
                            <w:instrText xml:space="preserve"> PAGE  \* MERGEFORMAT </w:instrText>
                          </w:r>
                          <w:r>
                            <w:fldChar w:fldCharType="separate"/>
                          </w:r>
                          <w:r>
                            <w:t>65</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6F74CB22">
                    <w:pPr>
                      <w:pStyle w:val="40"/>
                    </w:pPr>
                    <w:r>
                      <w:t xml:space="preserve">第 </w:t>
                    </w:r>
                    <w:r>
                      <w:fldChar w:fldCharType="begin"/>
                    </w:r>
                    <w:r>
                      <w:instrText xml:space="preserve"> PAGE  \* MERGEFORMAT </w:instrText>
                    </w:r>
                    <w:r>
                      <w:fldChar w:fldCharType="separate"/>
                    </w:r>
                    <w:r>
                      <w:t>65</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p w14:paraId="66D8E7C5">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343B4E">
    <w:pPr>
      <w:pStyle w:val="40"/>
      <w:jc w:val="center"/>
      <w:rPr>
        <w:rFonts w:ascii="仿宋_GB2312" w:eastAsia="仿宋_GB2312"/>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16ACF0">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5216ACF0">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p w14:paraId="3A4F47A4">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615BF7">
    <w:pPr>
      <w:pStyle w:val="40"/>
      <w:jc w:val="center"/>
      <w:rPr>
        <w:rFonts w:ascii="仿宋_GB2312" w:eastAsia="仿宋_GB2312"/>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6139CE">
                          <w:pPr>
                            <w:pStyle w:val="40"/>
                          </w:pPr>
                          <w:r>
                            <w:t xml:space="preserve">第 </w:t>
                          </w:r>
                          <w:r>
                            <w:fldChar w:fldCharType="begin"/>
                          </w:r>
                          <w:r>
                            <w:instrText xml:space="preserve"> PAGE  \* MERGEFORMAT </w:instrText>
                          </w:r>
                          <w:r>
                            <w:fldChar w:fldCharType="separate"/>
                          </w:r>
                          <w:r>
                            <w:t>70</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146139CE">
                    <w:pPr>
                      <w:pStyle w:val="40"/>
                    </w:pPr>
                    <w:r>
                      <w:t xml:space="preserve">第 </w:t>
                    </w:r>
                    <w:r>
                      <w:fldChar w:fldCharType="begin"/>
                    </w:r>
                    <w:r>
                      <w:instrText xml:space="preserve"> PAGE  \* MERGEFORMAT </w:instrText>
                    </w:r>
                    <w:r>
                      <w:fldChar w:fldCharType="separate"/>
                    </w:r>
                    <w:r>
                      <w:t>70</w:t>
                    </w:r>
                    <w:r>
                      <w:fldChar w:fldCharType="end"/>
                    </w:r>
                    <w:r>
                      <w:t xml:space="preserve"> 页 共 </w:t>
                    </w:r>
                    <w:r>
                      <w:fldChar w:fldCharType="begin"/>
                    </w:r>
                    <w:r>
                      <w:instrText xml:space="preserve"> NUMPAGES  \* MERGEFORMAT </w:instrText>
                    </w:r>
                    <w:r>
                      <w:fldChar w:fldCharType="separate"/>
                    </w:r>
                    <w:r>
                      <w:t>79</w:t>
                    </w:r>
                    <w:r>
                      <w:fldChar w:fldCharType="end"/>
                    </w:r>
                    <w:r>
                      <w:t xml:space="preserve"> 页</w:t>
                    </w:r>
                  </w:p>
                </w:txbxContent>
              </v:textbox>
            </v:shape>
          </w:pict>
        </mc:Fallback>
      </mc:AlternateContent>
    </w:r>
  </w:p>
  <w:p w14:paraId="538A3C4A">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7756B0">
    <w:pPr>
      <w:pStyle w:val="40"/>
      <w:jc w:val="center"/>
      <w:rPr>
        <w:rFonts w:ascii="仿宋_GB2312" w:eastAsia="仿宋_GB2312"/>
        <w:szCs w:val="24"/>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565451">
                          <w:pPr>
                            <w:pStyle w:val="40"/>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72</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79</w:t>
                          </w:r>
                          <w:r>
                            <w:rPr>
                              <w:rFonts w:hint="eastAsia"/>
                              <w:lang w:eastAsia="zh-CN"/>
                            </w:rPr>
                            <w:fldChar w:fldCharType="end"/>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4565451">
                    <w:pPr>
                      <w:pStyle w:val="40"/>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72</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79</w:t>
                    </w:r>
                    <w:r>
                      <w:rPr>
                        <w:rFonts w:hint="eastAsia"/>
                        <w:lang w:eastAsia="zh-CN"/>
                      </w:rPr>
                      <w:fldChar w:fldCharType="end"/>
                    </w:r>
                    <w:r>
                      <w:rPr>
                        <w:rFonts w:hint="eastAsia"/>
                        <w:lang w:eastAsia="zh-CN"/>
                      </w:rP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8D32C8">
    <w:pPr>
      <w:pStyle w:val="40"/>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64B527">
                          <w:pPr>
                            <w:pStyle w:val="40"/>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79</w:t>
                          </w:r>
                          <w:r>
                            <w:rPr>
                              <w:rFonts w:hint="eastAsia"/>
                              <w:lang w:eastAsia="zh-CN"/>
                            </w:rPr>
                            <w:fldChar w:fldCharType="end"/>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564B527">
                    <w:pPr>
                      <w:pStyle w:val="40"/>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71</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79</w:t>
                    </w:r>
                    <w:r>
                      <w:rPr>
                        <w:rFonts w:hint="eastAsia"/>
                        <w:lang w:eastAsia="zh-CN"/>
                      </w:rPr>
                      <w:fldChar w:fldCharType="end"/>
                    </w:r>
                    <w:r>
                      <w:rPr>
                        <w:rFonts w:hint="eastAsia"/>
                        <w:lang w:eastAsia="zh-CN"/>
                      </w:rPr>
                      <w:t xml:space="preserve"> 页</w:t>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97D828">
    <w:pPr>
      <w:pStyle w:val="40"/>
      <w:jc w:val="center"/>
      <w:rPr>
        <w:rFonts w:ascii="仿宋_GB2312" w:eastAsia="仿宋_GB2312"/>
        <w:szCs w:val="24"/>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895463">
                          <w:pPr>
                            <w:pStyle w:val="40"/>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74</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79</w:t>
                          </w:r>
                          <w:r>
                            <w:rPr>
                              <w:rFonts w:hint="eastAsia"/>
                              <w:lang w:eastAsia="zh-CN"/>
                            </w:rPr>
                            <w:fldChar w:fldCharType="end"/>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23895463">
                    <w:pPr>
                      <w:pStyle w:val="40"/>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74</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79</w:t>
                    </w:r>
                    <w:r>
                      <w:rPr>
                        <w:rFonts w:hint="eastAsia"/>
                        <w:lang w:eastAsia="zh-CN"/>
                      </w:rPr>
                      <w:fldChar w:fldCharType="end"/>
                    </w:r>
                    <w:r>
                      <w:rPr>
                        <w:rFonts w:hint="eastAsia"/>
                        <w:lang w:eastAsia="zh-CN"/>
                      </w:rPr>
                      <w:t xml:space="preserve"> 页</w:t>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05F474">
    <w:pPr>
      <w:pStyle w:val="40"/>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9A9548">
                          <w:pPr>
                            <w:pStyle w:val="40"/>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73</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79</w:t>
                          </w:r>
                          <w:r>
                            <w:rPr>
                              <w:rFonts w:hint="eastAsia"/>
                              <w:lang w:eastAsia="zh-CN"/>
                            </w:rPr>
                            <w:fldChar w:fldCharType="end"/>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7F9A9548">
                    <w:pPr>
                      <w:pStyle w:val="40"/>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73</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79</w:t>
                    </w:r>
                    <w:r>
                      <w:rPr>
                        <w:rFonts w:hint="eastAsia"/>
                        <w:lang w:eastAsia="zh-CN"/>
                      </w:rPr>
                      <w:fldChar w:fldCharType="end"/>
                    </w:r>
                    <w:r>
                      <w:rPr>
                        <w:rFonts w:hint="eastAsia"/>
                        <w:lang w:eastAsia="zh-CN"/>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B88F17">
    <w:pPr>
      <w:pStyle w:val="41"/>
      <w:rPr>
        <w:rFonts w:hint="default" w:eastAsia="宋体"/>
        <w:lang w:val="en-US" w:eastAsia="zh-CN"/>
      </w:rPr>
    </w:pPr>
    <w:r>
      <w:rPr>
        <w:rFonts w:hint="eastAsia"/>
        <w:lang w:val="en-US" w:eastAsia="zh-CN"/>
      </w:rPr>
      <w:t>2025年江山市残疾人职业培训项目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68531A">
    <w:pPr>
      <w:pStyle w:val="41"/>
    </w:pPr>
    <w:r>
      <w:rPr>
        <w:rFonts w:hint="eastAsia"/>
      </w:rPr>
      <w:t>2024年江山市残疾人职业培训项目</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398B9">
    <w:pPr>
      <w:pStyle w:val="41"/>
      <w:jc w:val="center"/>
      <w:rPr>
        <w:rFonts w:hint="eastAsia" w:ascii="仿宋_GB2312" w:eastAsia="宋体"/>
        <w:b/>
        <w:i/>
        <w:u w:val="single"/>
        <w:lang w:eastAsia="zh-CN"/>
      </w:rPr>
    </w:pPr>
    <w:r>
      <w:t></w:t>
    </w:r>
    <w:r>
      <w:rPr>
        <w:rFonts w:hint="eastAsia"/>
        <w:lang w:eastAsia="zh-CN"/>
      </w:rPr>
      <w:t>2024年江山市残疾人职业培训项目</w:t>
    </w:r>
  </w:p>
  <w:p w14:paraId="1E7268BB">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D9974F">
    <w:pPr>
      <w:pStyle w:val="41"/>
      <w:jc w:val="center"/>
      <w:rPr>
        <w:rFonts w:hint="eastAsia" w:eastAsia="宋体"/>
        <w:lang w:eastAsia="zh-CN"/>
      </w:rPr>
    </w:pPr>
    <w:r>
      <w:t></w:t>
    </w:r>
    <w:r>
      <w:rPr>
        <w:rFonts w:hint="eastAsia"/>
        <w:lang w:eastAsia="zh-CN"/>
      </w:rPr>
      <w:t>2024年江山市残疾人职业培训项目</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92A7EF">
    <w:pPr>
      <w:pStyle w:val="41"/>
      <w:rPr>
        <w:rFonts w:hint="eastAsia" w:ascii="仿宋_GB2312" w:eastAsia="宋体"/>
        <w:b/>
        <w:i/>
        <w:u w:val="single"/>
        <w:lang w:eastAsia="zh-CN"/>
      </w:rPr>
    </w:pPr>
    <w:r>
      <w:t></w:t>
    </w:r>
    <w:r>
      <w:rPr>
        <w:rFonts w:hint="eastAsia"/>
      </w:rPr>
      <w:t xml:space="preserve">        </w:t>
    </w:r>
    <w:r>
      <w:rPr>
        <w:rFonts w:hint="eastAsia"/>
        <w:lang w:eastAsia="zh-CN"/>
      </w:rPr>
      <w:t>2024年江山市残疾人职业培训项目</w:t>
    </w:r>
  </w:p>
  <w:p w14:paraId="324CB0E6">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CFF31C">
    <w:pPr>
      <w:pStyle w:val="41"/>
    </w:pPr>
    <w:r>
      <w:t></w:t>
    </w:r>
    <w:r>
      <w:rPr>
        <w:rFonts w:hint="eastAsia"/>
      </w:rPr>
      <w:t xml:space="preserve">         </w:t>
    </w:r>
  </w:p>
  <w:p w14:paraId="64731E9D">
    <w:pPr>
      <w:pStyle w:val="41"/>
      <w:rPr>
        <w:rFonts w:hint="eastAsia" w:eastAsia="宋体"/>
        <w:lang w:eastAsia="zh-CN"/>
      </w:rPr>
    </w:pPr>
    <w:r>
      <w:rPr>
        <w:rFonts w:hint="eastAsia"/>
      </w:rPr>
      <w:t xml:space="preserve">         </w:t>
    </w:r>
    <w:r>
      <w:rPr>
        <w:rFonts w:hint="eastAsia"/>
        <w:lang w:eastAsia="zh-CN"/>
      </w:rPr>
      <w:t>2024年江山市残疾人职业培训项目</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390BC5">
    <w:pPr>
      <w:pStyle w:val="41"/>
      <w:rPr>
        <w:rFonts w:hint="eastAsia" w:ascii="仿宋_GB2312" w:eastAsia="宋体"/>
        <w:b/>
        <w:i/>
        <w:u w:val="single"/>
        <w:lang w:eastAsia="zh-CN"/>
      </w:rPr>
    </w:pPr>
    <w:r>
      <w:rPr>
        <w:rFonts w:hint="eastAsia"/>
      </w:rPr>
      <w:t xml:space="preserve"> </w:t>
    </w:r>
    <w:r>
      <w:rPr>
        <w:rFonts w:hint="eastAsia"/>
        <w:lang w:eastAsia="zh-CN"/>
      </w:rPr>
      <w:t>2024年江山市残疾人职业培训项目</w:t>
    </w:r>
  </w:p>
  <w:p w14:paraId="550F5DF2">
    <w:pPr>
      <w:rPr>
        <w:rFonts w:hint="eastAsia"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EFCCFE">
    <w:pPr>
      <w:pStyle w:val="41"/>
      <w:jc w:val="center"/>
      <w:rPr>
        <w:rFonts w:hint="eastAsia" w:eastAsia="宋体"/>
        <w:lang w:eastAsia="zh-CN"/>
      </w:rPr>
    </w:pPr>
    <w:r>
      <w:t></w:t>
    </w:r>
    <w:r>
      <w:rPr>
        <w:rFonts w:hint="eastAsia"/>
        <w:lang w:eastAsia="zh-CN"/>
      </w:rPr>
      <w:t>2024年江山市残疾人职业培训项目</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05443E">
    <w:pPr>
      <w:pStyle w:val="41"/>
      <w:jc w:val="right"/>
      <w:rPr>
        <w:rFonts w:hint="eastAsia" w:ascii="仿宋_GB2312" w:eastAsia="宋体"/>
        <w:b/>
        <w:i/>
        <w:u w:val="single"/>
        <w:lang w:eastAsia="zh-CN"/>
      </w:rPr>
    </w:pPr>
    <w:r>
      <w:rPr>
        <w:rFonts w:hint="eastAsia"/>
      </w:rPr>
      <w:t xml:space="preserve">                                  </w:t>
    </w:r>
    <w:r>
      <w:rPr>
        <w:rFonts w:hint="eastAsia"/>
        <w:lang w:eastAsia="zh-CN"/>
      </w:rPr>
      <w:t>2024年江山市总工会转岗、再就业职工就业技能培训项目</w:t>
    </w:r>
  </w:p>
  <w:p w14:paraId="6997B8A4">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215ECC">
    <w:pPr>
      <w:pStyle w:val="41"/>
      <w:rPr>
        <w:rFonts w:hint="eastAsia"/>
        <w:lang w:eastAsia="zh-CN"/>
      </w:rPr>
    </w:pPr>
    <w:r>
      <w:rPr>
        <w:rFonts w:hint="eastAsia"/>
      </w:rPr>
      <w:t xml:space="preserve"> </w:t>
    </w:r>
    <w:r>
      <w:rPr>
        <w:rFonts w:hint="eastAsia"/>
        <w:lang w:eastAsia="zh-CN"/>
      </w:rPr>
      <w:t>2024年江山市残疾人职业培训项目</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2A3A7A">
    <w:pPr>
      <w:pStyle w:val="41"/>
    </w:pPr>
    <w:r>
      <w:rPr>
        <w:rFonts w:hint="eastAsia"/>
      </w:rPr>
      <w:t xml:space="preserve"> </w:t>
    </w:r>
    <w:r>
      <w:rPr>
        <w:rFonts w:hint="eastAsia"/>
        <w:lang w:eastAsia="zh-CN"/>
      </w:rPr>
      <w:t>2024年江山市残疾人职业培训项目</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8FDFB7">
    <w:pPr>
      <w:pStyle w:val="41"/>
      <w:rPr>
        <w:rFonts w:hint="eastAsia"/>
      </w:rPr>
    </w:pPr>
    <w:r>
      <w:rPr>
        <w:rFonts w:hint="eastAsia"/>
      </w:rPr>
      <w:t xml:space="preserve"> </w:t>
    </w:r>
    <w:r>
      <w:rPr>
        <w:rFonts w:hint="eastAsia"/>
        <w:lang w:eastAsia="zh-CN"/>
      </w:rPr>
      <w:t>2024年江山市残疾人职业培训项目</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74D55F">
    <w:pPr>
      <w:pStyle w:val="41"/>
    </w:pPr>
    <w:r>
      <w:rPr>
        <w:rFonts w:hint="eastAsia"/>
      </w:rPr>
      <w:t xml:space="preserve"> </w:t>
    </w:r>
    <w:r>
      <w:rPr>
        <w:rFonts w:hint="eastAsia"/>
        <w:lang w:eastAsia="zh-CN"/>
      </w:rPr>
      <w:t>2024年江山市残疾人职业培训项目</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F9E382">
    <w:pPr>
      <w:pStyle w:val="41"/>
    </w:pPr>
    <w:r>
      <w:rPr>
        <w:rFonts w:hint="eastAsia"/>
      </w:rPr>
      <w:t xml:space="preserve"> </w:t>
    </w:r>
    <w:r>
      <w:rPr>
        <w:rFonts w:hint="eastAsia"/>
        <w:lang w:eastAsia="zh-CN"/>
      </w:rPr>
      <w:t>2024年江山市残疾人职业培训项目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49DAA0"/>
    <w:multiLevelType w:val="singleLevel"/>
    <w:tmpl w:val="9049DAA0"/>
    <w:lvl w:ilvl="0" w:tentative="0">
      <w:start w:val="1"/>
      <w:numFmt w:val="decimal"/>
      <w:suff w:val="nothing"/>
      <w:lvlText w:val="（%1）"/>
      <w:lvlJc w:val="left"/>
    </w:lvl>
  </w:abstractNum>
  <w:abstractNum w:abstractNumId="1">
    <w:nsid w:val="A73FA193"/>
    <w:multiLevelType w:val="singleLevel"/>
    <w:tmpl w:val="A73FA193"/>
    <w:lvl w:ilvl="0" w:tentative="0">
      <w:start w:val="3"/>
      <w:numFmt w:val="chineseCounting"/>
      <w:suff w:val="nothing"/>
      <w:lvlText w:val="%1、"/>
      <w:lvlJc w:val="left"/>
      <w:rPr>
        <w:rFonts w:hint="eastAsia"/>
      </w:rPr>
    </w:lvl>
  </w:abstractNum>
  <w:abstractNum w:abstractNumId="2">
    <w:nsid w:val="FFFFFF81"/>
    <w:multiLevelType w:val="singleLevel"/>
    <w:tmpl w:val="FFFFFF81"/>
    <w:lvl w:ilvl="0" w:tentative="0">
      <w:start w:val="1"/>
      <w:numFmt w:val="bullet"/>
      <w:pStyle w:val="14"/>
      <w:lvlText w:val=""/>
      <w:lvlJc w:val="left"/>
      <w:pPr>
        <w:tabs>
          <w:tab w:val="left" w:pos="1440"/>
        </w:tabs>
        <w:ind w:left="1440" w:hanging="360"/>
      </w:pPr>
      <w:rPr>
        <w:rFonts w:hint="default" w:ascii="Symbol" w:hAnsi="Symbol" w:eastAsia="Symbol"/>
      </w:rPr>
    </w:lvl>
  </w:abstractNum>
  <w:abstractNum w:abstractNumId="3">
    <w:nsid w:val="00000007"/>
    <w:multiLevelType w:val="multilevel"/>
    <w:tmpl w:val="00000007"/>
    <w:lvl w:ilvl="0" w:tentative="0">
      <w:start w:val="1"/>
      <w:numFmt w:val="bullet"/>
      <w:pStyle w:val="102"/>
      <w:lvlText w:val=""/>
      <w:lvlJc w:val="left"/>
      <w:pPr>
        <w:tabs>
          <w:tab w:val="left" w:pos="840"/>
        </w:tabs>
        <w:ind w:left="840" w:hanging="420"/>
      </w:pPr>
      <w:rPr>
        <w:rFonts w:hint="default" w:ascii="Wingdings" w:hAnsi="Wingdings"/>
      </w:rPr>
    </w:lvl>
    <w:lvl w:ilvl="1" w:tentative="0">
      <w:start w:val="1"/>
      <w:numFmt w:val="bullet"/>
      <w:pStyle w:val="85"/>
      <w:lvlText w:val=""/>
      <w:lvlJc w:val="left"/>
      <w:pPr>
        <w:tabs>
          <w:tab w:val="left" w:pos="1260"/>
        </w:tabs>
        <w:ind w:left="1260" w:hanging="420"/>
      </w:pPr>
      <w:rPr>
        <w:rFonts w:hint="default" w:ascii="Wingdings" w:hAnsi="Wingdings"/>
      </w:rPr>
    </w:lvl>
    <w:lvl w:ilvl="2" w:tentative="0">
      <w:start w:val="1"/>
      <w:numFmt w:val="bullet"/>
      <w:pStyle w:val="341"/>
      <w:lvlText w:val=""/>
      <w:lvlJc w:val="left"/>
      <w:pPr>
        <w:tabs>
          <w:tab w:val="left" w:pos="1680"/>
        </w:tabs>
        <w:ind w:left="1680" w:hanging="420"/>
      </w:pPr>
      <w:rPr>
        <w:rFonts w:hint="default" w:ascii="Wingdings" w:hAnsi="Wingdings"/>
      </w:rPr>
    </w:lvl>
    <w:lvl w:ilvl="3" w:tentative="0">
      <w:start w:val="1"/>
      <w:numFmt w:val="bullet"/>
      <w:pStyle w:val="174"/>
      <w:lvlText w:val=""/>
      <w:lvlJc w:val="left"/>
      <w:pPr>
        <w:tabs>
          <w:tab w:val="left" w:pos="2100"/>
        </w:tabs>
        <w:ind w:left="2100" w:hanging="420"/>
      </w:pPr>
      <w:rPr>
        <w:rFonts w:hint="default" w:ascii="Wingdings" w:hAnsi="Wingdings"/>
      </w:rPr>
    </w:lvl>
    <w:lvl w:ilvl="4" w:tentative="0">
      <w:start w:val="1"/>
      <w:numFmt w:val="bullet"/>
      <w:pStyle w:val="410"/>
      <w:lvlText w:val=""/>
      <w:lvlJc w:val="left"/>
      <w:pPr>
        <w:tabs>
          <w:tab w:val="left" w:pos="2520"/>
        </w:tabs>
        <w:ind w:left="2520" w:hanging="420"/>
      </w:pPr>
      <w:rPr>
        <w:rFonts w:hint="default" w:ascii="Wingdings" w:hAnsi="Wingdings"/>
      </w:rPr>
    </w:lvl>
    <w:lvl w:ilvl="5" w:tentative="0">
      <w:start w:val="1"/>
      <w:numFmt w:val="bullet"/>
      <w:pStyle w:val="172"/>
      <w:lvlText w:val=""/>
      <w:lvlJc w:val="left"/>
      <w:pPr>
        <w:tabs>
          <w:tab w:val="left" w:pos="2940"/>
        </w:tabs>
        <w:ind w:left="2940" w:hanging="420"/>
      </w:pPr>
      <w:rPr>
        <w:rFonts w:hint="default" w:ascii="Wingdings" w:hAnsi="Wingdings"/>
      </w:rPr>
    </w:lvl>
    <w:lvl w:ilvl="6" w:tentative="0">
      <w:start w:val="1"/>
      <w:numFmt w:val="bullet"/>
      <w:pStyle w:val="399"/>
      <w:lvlText w:val=""/>
      <w:lvlJc w:val="left"/>
      <w:pPr>
        <w:tabs>
          <w:tab w:val="left" w:pos="3360"/>
        </w:tabs>
        <w:ind w:left="3360" w:hanging="420"/>
      </w:pPr>
      <w:rPr>
        <w:rFonts w:hint="default" w:ascii="Wingdings" w:hAnsi="Wingdings"/>
      </w:rPr>
    </w:lvl>
    <w:lvl w:ilvl="7" w:tentative="0">
      <w:start w:val="1"/>
      <w:numFmt w:val="bullet"/>
      <w:pStyle w:val="279"/>
      <w:lvlText w:val=""/>
      <w:lvlJc w:val="left"/>
      <w:pPr>
        <w:tabs>
          <w:tab w:val="left" w:pos="3780"/>
        </w:tabs>
        <w:ind w:left="3780" w:hanging="420"/>
      </w:pPr>
      <w:rPr>
        <w:rFonts w:hint="default" w:ascii="Wingdings" w:hAnsi="Wingdings"/>
      </w:rPr>
    </w:lvl>
    <w:lvl w:ilvl="8" w:tentative="0">
      <w:start w:val="1"/>
      <w:numFmt w:val="bullet"/>
      <w:pStyle w:val="372"/>
      <w:lvlText w:val=""/>
      <w:lvlJc w:val="left"/>
      <w:pPr>
        <w:tabs>
          <w:tab w:val="left" w:pos="4200"/>
        </w:tabs>
        <w:ind w:left="4200" w:hanging="420"/>
      </w:pPr>
      <w:rPr>
        <w:rFonts w:hint="default" w:ascii="Wingdings" w:hAnsi="Wingdings"/>
      </w:rPr>
    </w:lvl>
  </w:abstractNum>
  <w:abstractNum w:abstractNumId="4">
    <w:nsid w:val="0000000A"/>
    <w:multiLevelType w:val="multilevel"/>
    <w:tmpl w:val="0000000A"/>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5">
    <w:nsid w:val="11744E57"/>
    <w:multiLevelType w:val="multilevel"/>
    <w:tmpl w:val="11744E57"/>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5"/>
      <w:lvlText w:val="%1.%2.%3"/>
      <w:lvlJc w:val="left"/>
      <w:pPr>
        <w:tabs>
          <w:tab w:val="left" w:pos="900"/>
        </w:tabs>
        <w:ind w:left="900" w:hanging="720"/>
      </w:pPr>
    </w:lvl>
    <w:lvl w:ilvl="3" w:tentative="0">
      <w:start w:val="1"/>
      <w:numFmt w:val="decimal"/>
      <w:pStyle w:val="6"/>
      <w:lvlText w:val="%1.%2.%3.%4"/>
      <w:lvlJc w:val="left"/>
      <w:pPr>
        <w:tabs>
          <w:tab w:val="left" w:pos="864"/>
        </w:tabs>
        <w:ind w:left="864" w:hanging="864"/>
      </w:pPr>
    </w:lvl>
    <w:lvl w:ilvl="4" w:tentative="0">
      <w:start w:val="1"/>
      <w:numFmt w:val="decimal"/>
      <w:pStyle w:val="7"/>
      <w:lvlText w:val="%1.%2.%3.%4.%5"/>
      <w:lvlJc w:val="left"/>
      <w:pPr>
        <w:tabs>
          <w:tab w:val="left" w:pos="1008"/>
        </w:tabs>
        <w:ind w:left="1008" w:hanging="1008"/>
      </w:pPr>
    </w:lvl>
    <w:lvl w:ilvl="5" w:tentative="0">
      <w:start w:val="1"/>
      <w:numFmt w:val="decimal"/>
      <w:pStyle w:val="8"/>
      <w:lvlText w:val="%1.%2.%3.%4.%5.%6"/>
      <w:lvlJc w:val="left"/>
      <w:pPr>
        <w:tabs>
          <w:tab w:val="left" w:pos="1152"/>
        </w:tabs>
        <w:ind w:left="1152" w:hanging="1152"/>
      </w:pPr>
    </w:lvl>
    <w:lvl w:ilvl="6" w:tentative="0">
      <w:start w:val="1"/>
      <w:numFmt w:val="decimal"/>
      <w:pStyle w:val="9"/>
      <w:lvlText w:val="%1.%2.%3.%4.%5.%6.%7"/>
      <w:lvlJc w:val="left"/>
      <w:pPr>
        <w:tabs>
          <w:tab w:val="left" w:pos="1296"/>
        </w:tabs>
        <w:ind w:left="1296" w:hanging="1296"/>
      </w:pPr>
    </w:lvl>
    <w:lvl w:ilvl="7" w:tentative="0">
      <w:start w:val="1"/>
      <w:numFmt w:val="decimal"/>
      <w:pStyle w:val="10"/>
      <w:lvlText w:val="%1.%2.%3.%4.%5.%6.%7.%8"/>
      <w:lvlJc w:val="left"/>
      <w:pPr>
        <w:tabs>
          <w:tab w:val="left" w:pos="1440"/>
        </w:tabs>
        <w:ind w:left="1440" w:hanging="1440"/>
      </w:pPr>
    </w:lvl>
    <w:lvl w:ilvl="8" w:tentative="0">
      <w:start w:val="1"/>
      <w:numFmt w:val="decimal"/>
      <w:pStyle w:val="11"/>
      <w:lvlText w:val="%1.%2.%3.%4.%5.%6.%7.%8.%9"/>
      <w:lvlJc w:val="left"/>
      <w:pPr>
        <w:tabs>
          <w:tab w:val="left" w:pos="1584"/>
        </w:tabs>
        <w:ind w:left="1584" w:hanging="1584"/>
      </w:pPr>
    </w:lvl>
  </w:abstractNum>
  <w:abstractNum w:abstractNumId="6">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7">
    <w:nsid w:val="54F403B5"/>
    <w:multiLevelType w:val="singleLevel"/>
    <w:tmpl w:val="54F403B5"/>
    <w:lvl w:ilvl="0" w:tentative="0">
      <w:start w:val="1"/>
      <w:numFmt w:val="chineseCounting"/>
      <w:suff w:val="nothing"/>
      <w:lvlText w:val="%1、"/>
      <w:lvlJc w:val="left"/>
    </w:lvl>
  </w:abstractNum>
  <w:abstractNum w:abstractNumId="8">
    <w:nsid w:val="557FD3DA"/>
    <w:multiLevelType w:val="singleLevel"/>
    <w:tmpl w:val="557FD3DA"/>
    <w:lvl w:ilvl="0" w:tentative="0">
      <w:start w:val="3"/>
      <w:numFmt w:val="chineseCounting"/>
      <w:suff w:val="nothing"/>
      <w:lvlText w:val="%1、"/>
      <w:lvlJc w:val="left"/>
    </w:lvl>
  </w:abstractNum>
  <w:abstractNum w:abstractNumId="9">
    <w:nsid w:val="578B3BD2"/>
    <w:multiLevelType w:val="multilevel"/>
    <w:tmpl w:val="578B3BD2"/>
    <w:lvl w:ilvl="0" w:tentative="0">
      <w:start w:val="1"/>
      <w:numFmt w:val="decimal"/>
      <w:pStyle w:val="413"/>
      <w:lvlText w:val="%1"/>
      <w:lvlJc w:val="left"/>
      <w:pPr>
        <w:tabs>
          <w:tab w:val="left" w:pos="480"/>
        </w:tabs>
        <w:ind w:left="480" w:hanging="480"/>
      </w:pPr>
      <w:rPr>
        <w:rFonts w:hint="eastAsia"/>
        <w:sz w:val="44"/>
        <w:szCs w:val="44"/>
      </w:rPr>
    </w:lvl>
    <w:lvl w:ilvl="1" w:tentative="0">
      <w:start w:val="1"/>
      <w:numFmt w:val="decimal"/>
      <w:pStyle w:val="334"/>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2"/>
      <w:lvlText w:val="%1.%2.%3.%4.%5"/>
      <w:lvlJc w:val="left"/>
      <w:pPr>
        <w:tabs>
          <w:tab w:val="left" w:pos="1080"/>
        </w:tabs>
        <w:ind w:left="1080" w:hanging="1080"/>
      </w:pPr>
      <w:rPr>
        <w:rFonts w:hint="default"/>
      </w:rPr>
    </w:lvl>
    <w:lvl w:ilvl="5" w:tentative="0">
      <w:start w:val="1"/>
      <w:numFmt w:val="decimal"/>
      <w:pStyle w:val="216"/>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1">
    <w:nsid w:val="61F357E3"/>
    <w:multiLevelType w:val="singleLevel"/>
    <w:tmpl w:val="61F357E3"/>
    <w:lvl w:ilvl="0" w:tentative="0">
      <w:start w:val="1"/>
      <w:numFmt w:val="chineseCounting"/>
      <w:suff w:val="nothing"/>
      <w:lvlText w:val="%1、"/>
      <w:lvlJc w:val="left"/>
    </w:lvl>
  </w:abstractNum>
  <w:abstractNum w:abstractNumId="12">
    <w:nsid w:val="73596DCC"/>
    <w:multiLevelType w:val="multilevel"/>
    <w:tmpl w:val="73596DCC"/>
    <w:lvl w:ilvl="0" w:tentative="0">
      <w:start w:val="1"/>
      <w:numFmt w:val="bullet"/>
      <w:pStyle w:val="320"/>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3">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4"/>
  </w:num>
  <w:num w:numId="3">
    <w:abstractNumId w:val="2"/>
  </w:num>
  <w:num w:numId="4">
    <w:abstractNumId w:val="3"/>
  </w:num>
  <w:num w:numId="5">
    <w:abstractNumId w:val="9"/>
  </w:num>
  <w:num w:numId="6">
    <w:abstractNumId w:val="12"/>
  </w:num>
  <w:num w:numId="7">
    <w:abstractNumId w:val="13"/>
  </w:num>
  <w:num w:numId="8">
    <w:abstractNumId w:val="0"/>
  </w:num>
  <w:num w:numId="9">
    <w:abstractNumId w:val="11"/>
  </w:num>
  <w:num w:numId="10">
    <w:abstractNumId w:val="6"/>
  </w:num>
  <w:num w:numId="11">
    <w:abstractNumId w:val="10"/>
  </w:num>
  <w:num w:numId="12">
    <w:abstractNumId w:val="1"/>
  </w:num>
  <w:num w:numId="13">
    <w:abstractNumId w:val="7"/>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dlZmYxNDM3ODc4MzMxMzc1ZGUxMWIzOTY5MGYyNmQ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090599"/>
    <w:rsid w:val="011857A8"/>
    <w:rsid w:val="01565C2E"/>
    <w:rsid w:val="022278B2"/>
    <w:rsid w:val="0250093A"/>
    <w:rsid w:val="02592FDD"/>
    <w:rsid w:val="02DA0C0E"/>
    <w:rsid w:val="03DD35E4"/>
    <w:rsid w:val="04E233B4"/>
    <w:rsid w:val="052D0226"/>
    <w:rsid w:val="059C6AA4"/>
    <w:rsid w:val="05B95B3D"/>
    <w:rsid w:val="05BE6E1E"/>
    <w:rsid w:val="065A6178"/>
    <w:rsid w:val="066540D7"/>
    <w:rsid w:val="069D5A40"/>
    <w:rsid w:val="074B5488"/>
    <w:rsid w:val="075562B7"/>
    <w:rsid w:val="078D3A1F"/>
    <w:rsid w:val="079E5605"/>
    <w:rsid w:val="07F6164B"/>
    <w:rsid w:val="087A1B7A"/>
    <w:rsid w:val="08F46B61"/>
    <w:rsid w:val="09132F88"/>
    <w:rsid w:val="096B2097"/>
    <w:rsid w:val="09BB35EC"/>
    <w:rsid w:val="09EC559C"/>
    <w:rsid w:val="0A5B7E63"/>
    <w:rsid w:val="0A9E4D23"/>
    <w:rsid w:val="0AA7129C"/>
    <w:rsid w:val="0B184B29"/>
    <w:rsid w:val="0BB84DE3"/>
    <w:rsid w:val="0C75675E"/>
    <w:rsid w:val="0C87121B"/>
    <w:rsid w:val="0CCF4ADA"/>
    <w:rsid w:val="0DA72F43"/>
    <w:rsid w:val="0DBC78D8"/>
    <w:rsid w:val="0DF702FE"/>
    <w:rsid w:val="0E3F698B"/>
    <w:rsid w:val="0E4A4418"/>
    <w:rsid w:val="0EA55D13"/>
    <w:rsid w:val="0F21508F"/>
    <w:rsid w:val="0F424D0B"/>
    <w:rsid w:val="0F4278A6"/>
    <w:rsid w:val="0F816ACD"/>
    <w:rsid w:val="0FB80E28"/>
    <w:rsid w:val="0FB94501"/>
    <w:rsid w:val="100C3F51"/>
    <w:rsid w:val="107B0D7F"/>
    <w:rsid w:val="10B047CF"/>
    <w:rsid w:val="10CA227A"/>
    <w:rsid w:val="10FC16EA"/>
    <w:rsid w:val="116863A8"/>
    <w:rsid w:val="118963A1"/>
    <w:rsid w:val="12505533"/>
    <w:rsid w:val="127723A9"/>
    <w:rsid w:val="12FD1330"/>
    <w:rsid w:val="13072A44"/>
    <w:rsid w:val="136F4BBA"/>
    <w:rsid w:val="13CE5AEB"/>
    <w:rsid w:val="13D1738A"/>
    <w:rsid w:val="13EE4B03"/>
    <w:rsid w:val="145044FA"/>
    <w:rsid w:val="1498006B"/>
    <w:rsid w:val="14C363F1"/>
    <w:rsid w:val="15D16430"/>
    <w:rsid w:val="16161B22"/>
    <w:rsid w:val="16743B8E"/>
    <w:rsid w:val="17494CC2"/>
    <w:rsid w:val="17781341"/>
    <w:rsid w:val="178A32C7"/>
    <w:rsid w:val="183F4B64"/>
    <w:rsid w:val="186742B0"/>
    <w:rsid w:val="19681485"/>
    <w:rsid w:val="1A4D097F"/>
    <w:rsid w:val="1A6C3E54"/>
    <w:rsid w:val="1AD52699"/>
    <w:rsid w:val="1B2A271F"/>
    <w:rsid w:val="1B855629"/>
    <w:rsid w:val="1B890139"/>
    <w:rsid w:val="1C736424"/>
    <w:rsid w:val="1C7F70BD"/>
    <w:rsid w:val="1CDA3D5A"/>
    <w:rsid w:val="1D1177C9"/>
    <w:rsid w:val="1D266CE1"/>
    <w:rsid w:val="1D3963AF"/>
    <w:rsid w:val="1E2B71DE"/>
    <w:rsid w:val="1E714A66"/>
    <w:rsid w:val="1E99029A"/>
    <w:rsid w:val="1EB8429E"/>
    <w:rsid w:val="1FE44638"/>
    <w:rsid w:val="1FE868A9"/>
    <w:rsid w:val="201F2BA4"/>
    <w:rsid w:val="20264E54"/>
    <w:rsid w:val="204B5C88"/>
    <w:rsid w:val="20F35C83"/>
    <w:rsid w:val="211E26D6"/>
    <w:rsid w:val="21283D08"/>
    <w:rsid w:val="21A275A8"/>
    <w:rsid w:val="21EE4E29"/>
    <w:rsid w:val="221B50A0"/>
    <w:rsid w:val="229364CF"/>
    <w:rsid w:val="22AF2DBE"/>
    <w:rsid w:val="22FB29E7"/>
    <w:rsid w:val="25B440B3"/>
    <w:rsid w:val="25EF1071"/>
    <w:rsid w:val="25FF4760"/>
    <w:rsid w:val="263B4960"/>
    <w:rsid w:val="28AF7D80"/>
    <w:rsid w:val="2A3D28DD"/>
    <w:rsid w:val="2A5E4FAA"/>
    <w:rsid w:val="2A773938"/>
    <w:rsid w:val="2AA1365A"/>
    <w:rsid w:val="2B5162F1"/>
    <w:rsid w:val="2B674CE7"/>
    <w:rsid w:val="2B9974EE"/>
    <w:rsid w:val="2BBB613D"/>
    <w:rsid w:val="2BBB64FD"/>
    <w:rsid w:val="2BE03204"/>
    <w:rsid w:val="2BE617CC"/>
    <w:rsid w:val="2BEE5498"/>
    <w:rsid w:val="2CC34E10"/>
    <w:rsid w:val="2DD15014"/>
    <w:rsid w:val="2EBA7399"/>
    <w:rsid w:val="2F2C4884"/>
    <w:rsid w:val="2F3536D1"/>
    <w:rsid w:val="2F4341BA"/>
    <w:rsid w:val="2F7C4EAD"/>
    <w:rsid w:val="2FC34A7D"/>
    <w:rsid w:val="2FD25781"/>
    <w:rsid w:val="303A6B3D"/>
    <w:rsid w:val="31455964"/>
    <w:rsid w:val="3166135A"/>
    <w:rsid w:val="319C6071"/>
    <w:rsid w:val="32954501"/>
    <w:rsid w:val="32AA1551"/>
    <w:rsid w:val="32DB72BE"/>
    <w:rsid w:val="332C05BA"/>
    <w:rsid w:val="342E63AB"/>
    <w:rsid w:val="345D260B"/>
    <w:rsid w:val="3476034D"/>
    <w:rsid w:val="354F72C2"/>
    <w:rsid w:val="362C246B"/>
    <w:rsid w:val="365302AE"/>
    <w:rsid w:val="36633576"/>
    <w:rsid w:val="36A70A71"/>
    <w:rsid w:val="36DC466E"/>
    <w:rsid w:val="376850AA"/>
    <w:rsid w:val="37AE58D5"/>
    <w:rsid w:val="37F142D2"/>
    <w:rsid w:val="39A13F14"/>
    <w:rsid w:val="39ED4E48"/>
    <w:rsid w:val="3A5C7625"/>
    <w:rsid w:val="3AEA5CFA"/>
    <w:rsid w:val="3B742B8C"/>
    <w:rsid w:val="3C4E5CF5"/>
    <w:rsid w:val="3C5F759A"/>
    <w:rsid w:val="3D283871"/>
    <w:rsid w:val="3D347EBE"/>
    <w:rsid w:val="3D5C78D4"/>
    <w:rsid w:val="3DBE1CB4"/>
    <w:rsid w:val="3E1C1219"/>
    <w:rsid w:val="3E3972F0"/>
    <w:rsid w:val="3E9944D8"/>
    <w:rsid w:val="3F284271"/>
    <w:rsid w:val="3F520BE0"/>
    <w:rsid w:val="3F8FFAB8"/>
    <w:rsid w:val="3F933855"/>
    <w:rsid w:val="3F9C3337"/>
    <w:rsid w:val="3FFF72A6"/>
    <w:rsid w:val="40785A65"/>
    <w:rsid w:val="40F55BB6"/>
    <w:rsid w:val="41D52E12"/>
    <w:rsid w:val="42E1381E"/>
    <w:rsid w:val="43396ED5"/>
    <w:rsid w:val="43670493"/>
    <w:rsid w:val="43FB717C"/>
    <w:rsid w:val="451E447A"/>
    <w:rsid w:val="45345B76"/>
    <w:rsid w:val="45CF195C"/>
    <w:rsid w:val="46191430"/>
    <w:rsid w:val="462962A5"/>
    <w:rsid w:val="462A43D6"/>
    <w:rsid w:val="46A46DE8"/>
    <w:rsid w:val="47307808"/>
    <w:rsid w:val="478A4D6E"/>
    <w:rsid w:val="47C63BE6"/>
    <w:rsid w:val="486F747C"/>
    <w:rsid w:val="48F21DD8"/>
    <w:rsid w:val="48F7696F"/>
    <w:rsid w:val="4950409D"/>
    <w:rsid w:val="49A76FB6"/>
    <w:rsid w:val="4A8876AF"/>
    <w:rsid w:val="4BBF54D5"/>
    <w:rsid w:val="4C1B2975"/>
    <w:rsid w:val="4C8C4692"/>
    <w:rsid w:val="4D861CF6"/>
    <w:rsid w:val="4DE3295E"/>
    <w:rsid w:val="4DED0D65"/>
    <w:rsid w:val="4EAF67FF"/>
    <w:rsid w:val="4ED77D41"/>
    <w:rsid w:val="4EFB3EDA"/>
    <w:rsid w:val="4F0B1CB7"/>
    <w:rsid w:val="4FFF05F3"/>
    <w:rsid w:val="4FFF435B"/>
    <w:rsid w:val="502031A6"/>
    <w:rsid w:val="50383FFA"/>
    <w:rsid w:val="50575F45"/>
    <w:rsid w:val="51A0432A"/>
    <w:rsid w:val="51EA60A7"/>
    <w:rsid w:val="525F047F"/>
    <w:rsid w:val="527140E5"/>
    <w:rsid w:val="5292508F"/>
    <w:rsid w:val="52A96B6F"/>
    <w:rsid w:val="54FE0A5C"/>
    <w:rsid w:val="550764A4"/>
    <w:rsid w:val="551926E0"/>
    <w:rsid w:val="551C507D"/>
    <w:rsid w:val="55B908DC"/>
    <w:rsid w:val="561279B9"/>
    <w:rsid w:val="56515F3B"/>
    <w:rsid w:val="56C53B52"/>
    <w:rsid w:val="572B71CA"/>
    <w:rsid w:val="57D25DB5"/>
    <w:rsid w:val="57E31319"/>
    <w:rsid w:val="57FFD031"/>
    <w:rsid w:val="58AE4F0C"/>
    <w:rsid w:val="58D83900"/>
    <w:rsid w:val="5A2A7C7B"/>
    <w:rsid w:val="5BBB3AE3"/>
    <w:rsid w:val="5C693A8B"/>
    <w:rsid w:val="5C80234E"/>
    <w:rsid w:val="5CEA1D57"/>
    <w:rsid w:val="5D072A36"/>
    <w:rsid w:val="5D9A377D"/>
    <w:rsid w:val="5E261785"/>
    <w:rsid w:val="5EB434F5"/>
    <w:rsid w:val="5EBF37A5"/>
    <w:rsid w:val="5ECC7299"/>
    <w:rsid w:val="5F171F66"/>
    <w:rsid w:val="5FCC5339"/>
    <w:rsid w:val="5FE70807"/>
    <w:rsid w:val="60C50CA9"/>
    <w:rsid w:val="60E53485"/>
    <w:rsid w:val="61054A27"/>
    <w:rsid w:val="611D2366"/>
    <w:rsid w:val="617F2AF8"/>
    <w:rsid w:val="61894EA7"/>
    <w:rsid w:val="61952D71"/>
    <w:rsid w:val="61DC62AA"/>
    <w:rsid w:val="6225561D"/>
    <w:rsid w:val="62885958"/>
    <w:rsid w:val="634D441C"/>
    <w:rsid w:val="6352148B"/>
    <w:rsid w:val="63C939E8"/>
    <w:rsid w:val="63CB32A2"/>
    <w:rsid w:val="6410219F"/>
    <w:rsid w:val="64601FBC"/>
    <w:rsid w:val="647C4BEE"/>
    <w:rsid w:val="64A116CA"/>
    <w:rsid w:val="64CE2EAA"/>
    <w:rsid w:val="65A166C8"/>
    <w:rsid w:val="65E75D74"/>
    <w:rsid w:val="66265175"/>
    <w:rsid w:val="662E75B1"/>
    <w:rsid w:val="66342C2E"/>
    <w:rsid w:val="663E784C"/>
    <w:rsid w:val="66B6249E"/>
    <w:rsid w:val="66F738C5"/>
    <w:rsid w:val="66FE2631"/>
    <w:rsid w:val="67D548F6"/>
    <w:rsid w:val="685867EC"/>
    <w:rsid w:val="685C6397"/>
    <w:rsid w:val="688A4147"/>
    <w:rsid w:val="692549DB"/>
    <w:rsid w:val="6B305546"/>
    <w:rsid w:val="6B612CDD"/>
    <w:rsid w:val="6B8D2D54"/>
    <w:rsid w:val="6BD90596"/>
    <w:rsid w:val="6CBF4CBE"/>
    <w:rsid w:val="6DA93F4C"/>
    <w:rsid w:val="6E8E12EF"/>
    <w:rsid w:val="6EA036EA"/>
    <w:rsid w:val="706A1D96"/>
    <w:rsid w:val="70821749"/>
    <w:rsid w:val="70912E0E"/>
    <w:rsid w:val="70F3716D"/>
    <w:rsid w:val="71181926"/>
    <w:rsid w:val="714E0847"/>
    <w:rsid w:val="71D43752"/>
    <w:rsid w:val="72253AA5"/>
    <w:rsid w:val="724879C3"/>
    <w:rsid w:val="727F09EA"/>
    <w:rsid w:val="730462AE"/>
    <w:rsid w:val="730E2B74"/>
    <w:rsid w:val="73DD6243"/>
    <w:rsid w:val="749C4185"/>
    <w:rsid w:val="751804ED"/>
    <w:rsid w:val="759A7631"/>
    <w:rsid w:val="75DA2C18"/>
    <w:rsid w:val="775319EF"/>
    <w:rsid w:val="77631E65"/>
    <w:rsid w:val="782028E2"/>
    <w:rsid w:val="78286DA6"/>
    <w:rsid w:val="78F325E0"/>
    <w:rsid w:val="790F1C77"/>
    <w:rsid w:val="79917ED6"/>
    <w:rsid w:val="7A67303B"/>
    <w:rsid w:val="7A74539C"/>
    <w:rsid w:val="7AAB1D04"/>
    <w:rsid w:val="7ABA4368"/>
    <w:rsid w:val="7B257FFD"/>
    <w:rsid w:val="7B7934A2"/>
    <w:rsid w:val="7C1160EF"/>
    <w:rsid w:val="7C1349B6"/>
    <w:rsid w:val="7C2B1DA5"/>
    <w:rsid w:val="7C2B54C3"/>
    <w:rsid w:val="7C69533A"/>
    <w:rsid w:val="7D2D356A"/>
    <w:rsid w:val="7DB67EA0"/>
    <w:rsid w:val="7DDF1954"/>
    <w:rsid w:val="7DF4317E"/>
    <w:rsid w:val="7E64308B"/>
    <w:rsid w:val="7E78620A"/>
    <w:rsid w:val="7E884688"/>
    <w:rsid w:val="7FA541B3"/>
    <w:rsid w:val="7FFF163D"/>
    <w:rsid w:val="AFF72360"/>
    <w:rsid w:val="D7F75676"/>
    <w:rsid w:val="F7BFC69D"/>
    <w:rsid w:val="FFFF83CB"/>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49"/>
    <w:qFormat/>
    <w:uiPriority w:val="0"/>
    <w:pPr>
      <w:keepNext/>
      <w:keepLines/>
      <w:numPr>
        <w:ilvl w:val="0"/>
        <w:numId w:val="1"/>
      </w:numPr>
      <w:spacing w:before="340" w:after="330" w:line="578" w:lineRule="auto"/>
      <w:outlineLvl w:val="0"/>
    </w:pPr>
    <w:rPr>
      <w:b/>
      <w:bCs/>
      <w:kern w:val="44"/>
      <w:sz w:val="44"/>
      <w:szCs w:val="44"/>
    </w:rPr>
  </w:style>
  <w:style w:type="paragraph" w:styleId="4">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6">
    <w:name w:val="heading 4"/>
    <w:basedOn w:val="1"/>
    <w:next w:val="1"/>
    <w:link w:val="599"/>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7">
    <w:name w:val="heading 5"/>
    <w:basedOn w:val="1"/>
    <w:next w:val="1"/>
    <w:link w:val="573"/>
    <w:qFormat/>
    <w:uiPriority w:val="0"/>
    <w:pPr>
      <w:keepNext/>
      <w:keepLines/>
      <w:numPr>
        <w:ilvl w:val="4"/>
        <w:numId w:val="1"/>
      </w:numPr>
      <w:spacing w:before="280" w:after="290" w:line="376" w:lineRule="auto"/>
      <w:outlineLvl w:val="4"/>
    </w:pPr>
    <w:rPr>
      <w:b/>
      <w:bCs/>
      <w:sz w:val="28"/>
      <w:szCs w:val="28"/>
    </w:rPr>
  </w:style>
  <w:style w:type="paragraph" w:styleId="8">
    <w:name w:val="heading 6"/>
    <w:basedOn w:val="1"/>
    <w:next w:val="1"/>
    <w:link w:val="612"/>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9">
    <w:name w:val="heading 7"/>
    <w:basedOn w:val="1"/>
    <w:next w:val="1"/>
    <w:link w:val="481"/>
    <w:qFormat/>
    <w:uiPriority w:val="0"/>
    <w:pPr>
      <w:keepNext/>
      <w:keepLines/>
      <w:numPr>
        <w:ilvl w:val="6"/>
        <w:numId w:val="1"/>
      </w:numPr>
      <w:spacing w:before="240" w:after="64" w:line="320" w:lineRule="auto"/>
      <w:outlineLvl w:val="6"/>
    </w:pPr>
    <w:rPr>
      <w:b/>
      <w:bCs/>
      <w:sz w:val="24"/>
    </w:rPr>
  </w:style>
  <w:style w:type="paragraph" w:styleId="10">
    <w:name w:val="heading 8"/>
    <w:basedOn w:val="1"/>
    <w:next w:val="1"/>
    <w:link w:val="471"/>
    <w:qFormat/>
    <w:uiPriority w:val="0"/>
    <w:pPr>
      <w:keepNext/>
      <w:keepLines/>
      <w:numPr>
        <w:ilvl w:val="7"/>
        <w:numId w:val="1"/>
      </w:numPr>
      <w:spacing w:before="240" w:after="64" w:line="320" w:lineRule="auto"/>
      <w:outlineLvl w:val="7"/>
    </w:pPr>
    <w:rPr>
      <w:rFonts w:ascii="Arial" w:hAnsi="Arial" w:eastAsia="黑体"/>
      <w:sz w:val="24"/>
    </w:rPr>
  </w:style>
  <w:style w:type="paragraph" w:styleId="11">
    <w:name w:val="heading 9"/>
    <w:basedOn w:val="1"/>
    <w:next w:val="1"/>
    <w:link w:val="519"/>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3">
    <w:name w:val="Default Paragraph Font"/>
    <w:semiHidden/>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qFormat/>
    <w:uiPriority w:val="0"/>
    <w:pPr>
      <w:widowControl/>
      <w:overflowPunct w:val="0"/>
      <w:autoSpaceDE w:val="0"/>
      <w:autoSpaceDN w:val="0"/>
      <w:jc w:val="center"/>
      <w:textAlignment w:val="baseline"/>
    </w:pPr>
    <w:rPr>
      <w:b/>
      <w:kern w:val="0"/>
      <w:sz w:val="24"/>
      <w:szCs w:val="20"/>
      <w:lang w:val="en-GB"/>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link w:val="613"/>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semiHidden/>
    <w:qFormat/>
    <w:uiPriority w:val="0"/>
    <w:pPr>
      <w:shd w:val="clear" w:color="auto" w:fill="000080"/>
    </w:pPr>
  </w:style>
  <w:style w:type="paragraph" w:styleId="20">
    <w:name w:val="annotation text"/>
    <w:basedOn w:val="1"/>
    <w:link w:val="614"/>
    <w:qFormat/>
    <w:uiPriority w:val="99"/>
    <w:pPr>
      <w:jc w:val="left"/>
    </w:pPr>
  </w:style>
  <w:style w:type="paragraph" w:styleId="21">
    <w:name w:val="Salutation"/>
    <w:basedOn w:val="1"/>
    <w:next w:val="1"/>
    <w:link w:val="482"/>
    <w:qFormat/>
    <w:uiPriority w:val="0"/>
    <w:rPr>
      <w:rFonts w:ascii="仿宋_GB2312" w:eastAsia="仿宋_GB2312"/>
      <w:sz w:val="28"/>
      <w:szCs w:val="20"/>
    </w:rPr>
  </w:style>
  <w:style w:type="paragraph" w:styleId="22">
    <w:name w:val="Body Text 3"/>
    <w:basedOn w:val="1"/>
    <w:link w:val="581"/>
    <w:qFormat/>
    <w:uiPriority w:val="0"/>
    <w:pPr>
      <w:jc w:val="center"/>
    </w:pPr>
    <w:rPr>
      <w:szCs w:val="20"/>
    </w:rPr>
  </w:style>
  <w:style w:type="paragraph" w:styleId="23">
    <w:name w:val="Body Text"/>
    <w:basedOn w:val="1"/>
    <w:next w:val="24"/>
    <w:link w:val="512"/>
    <w:qFormat/>
    <w:uiPriority w:val="0"/>
    <w:pPr>
      <w:autoSpaceDE w:val="0"/>
      <w:autoSpaceDN w:val="0"/>
      <w:spacing w:line="360" w:lineRule="auto"/>
    </w:pPr>
    <w:rPr>
      <w:rFonts w:ascii="宋体"/>
      <w:sz w:val="24"/>
      <w:szCs w:val="21"/>
      <w:lang w:val="zh-CN"/>
    </w:rPr>
  </w:style>
  <w:style w:type="paragraph" w:styleId="24">
    <w:name w:val="Body Text First Indent"/>
    <w:basedOn w:val="23"/>
    <w:next w:val="25"/>
    <w:link w:val="545"/>
    <w:qFormat/>
    <w:uiPriority w:val="0"/>
    <w:pPr>
      <w:ind w:firstLine="420"/>
    </w:pPr>
    <w:rPr>
      <w:szCs w:val="20"/>
    </w:rPr>
  </w:style>
  <w:style w:type="paragraph" w:styleId="25">
    <w:name w:val="toc 6"/>
    <w:basedOn w:val="1"/>
    <w:next w:val="1"/>
    <w:qFormat/>
    <w:uiPriority w:val="0"/>
    <w:pPr>
      <w:ind w:left="2100" w:leftChars="1000"/>
    </w:pPr>
  </w:style>
  <w:style w:type="paragraph" w:styleId="26">
    <w:name w:val="Body Text Indent"/>
    <w:basedOn w:val="1"/>
    <w:link w:val="475"/>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571"/>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489"/>
    <w:qFormat/>
    <w:uiPriority w:val="0"/>
    <w:rPr>
      <w:rFonts w:ascii="宋体" w:hAnsi="Courier New"/>
      <w:szCs w:val="20"/>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598"/>
    <w:qFormat/>
    <w:uiPriority w:val="0"/>
    <w:pPr>
      <w:ind w:left="100" w:leftChars="2500"/>
    </w:pPr>
    <w:rPr>
      <w:rFonts w:ascii="宋体"/>
      <w:sz w:val="24"/>
      <w:szCs w:val="21"/>
      <w:lang w:val="zh-CN"/>
    </w:rPr>
  </w:style>
  <w:style w:type="paragraph" w:styleId="38">
    <w:name w:val="Body Text Indent 2"/>
    <w:basedOn w:val="1"/>
    <w:link w:val="503"/>
    <w:qFormat/>
    <w:uiPriority w:val="0"/>
    <w:pPr>
      <w:spacing w:line="360" w:lineRule="auto"/>
      <w:ind w:firstLine="601"/>
      <w:textAlignment w:val="baseline"/>
    </w:pPr>
    <w:rPr>
      <w:rFonts w:ascii="宋体"/>
      <w:kern w:val="0"/>
      <w:sz w:val="28"/>
      <w:szCs w:val="20"/>
    </w:rPr>
  </w:style>
  <w:style w:type="paragraph" w:styleId="39">
    <w:name w:val="Balloon Text"/>
    <w:basedOn w:val="1"/>
    <w:link w:val="615"/>
    <w:semiHidden/>
    <w:qFormat/>
    <w:uiPriority w:val="0"/>
    <w:rPr>
      <w:sz w:val="18"/>
      <w:szCs w:val="18"/>
    </w:rPr>
  </w:style>
  <w:style w:type="paragraph" w:styleId="40">
    <w:name w:val="footer"/>
    <w:basedOn w:val="1"/>
    <w:qFormat/>
    <w:uiPriority w:val="0"/>
    <w:pPr>
      <w:tabs>
        <w:tab w:val="center" w:pos="4153"/>
        <w:tab w:val="right" w:pos="8306"/>
      </w:tabs>
      <w:snapToGrid w:val="0"/>
      <w:jc w:val="left"/>
    </w:pPr>
    <w:rPr>
      <w:sz w:val="18"/>
      <w:szCs w:val="18"/>
    </w:rPr>
  </w:style>
  <w:style w:type="paragraph" w:styleId="4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2">
    <w:name w:val="Signature"/>
    <w:basedOn w:val="1"/>
    <w:link w:val="43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48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6"/>
    <w:link w:val="473"/>
    <w:qFormat/>
    <w:uiPriority w:val="0"/>
    <w:pPr>
      <w:adjustRightInd/>
      <w:snapToGrid/>
      <w:spacing w:before="60" w:after="60" w:line="300" w:lineRule="exact"/>
      <w:ind w:firstLine="0"/>
    </w:pPr>
    <w:rPr>
      <w:rFonts w:ascii="Times New Roman"/>
      <w:snapToGrid/>
      <w:color w:val="0000FF"/>
      <w:kern w:val="0"/>
      <w:sz w:val="21"/>
    </w:rPr>
  </w:style>
  <w:style w:type="paragraph" w:styleId="51">
    <w:name w:val="List 5"/>
    <w:basedOn w:val="1"/>
    <w:qFormat/>
    <w:uiPriority w:val="0"/>
    <w:pPr>
      <w:adjustRightInd/>
      <w:ind w:left="100" w:leftChars="800" w:hanging="200" w:hangingChars="200"/>
    </w:pPr>
  </w:style>
  <w:style w:type="paragraph" w:styleId="52">
    <w:name w:val="Body Text Indent 3"/>
    <w:basedOn w:val="1"/>
    <w:link w:val="588"/>
    <w:qFormat/>
    <w:uiPriority w:val="0"/>
    <w:pPr>
      <w:spacing w:line="360" w:lineRule="auto"/>
      <w:ind w:firstLine="420"/>
    </w:pPr>
    <w:rPr>
      <w:sz w:val="24"/>
      <w:szCs w:val="20"/>
    </w:rPr>
  </w:style>
  <w:style w:type="paragraph" w:styleId="53">
    <w:name w:val="table of figures"/>
    <w:basedOn w:val="1"/>
    <w:next w:val="1"/>
    <w:qFormat/>
    <w:uiPriority w:val="0"/>
    <w:pPr>
      <w:widowControl/>
      <w:ind w:left="480" w:hanging="480"/>
      <w:jc w:val="left"/>
    </w:pPr>
    <w:rPr>
      <w:rFonts w:ascii="仿宋_GB2312" w:eastAsia="仿宋_GB2312"/>
      <w:kern w:val="0"/>
      <w:sz w:val="24"/>
      <w:szCs w:val="28"/>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qFormat/>
    <w:uiPriority w:val="0"/>
    <w:pPr>
      <w:spacing w:after="120" w:line="480" w:lineRule="auto"/>
    </w:pPr>
  </w:style>
  <w:style w:type="paragraph" w:styleId="57">
    <w:name w:val="HTML Preformatted"/>
    <w:basedOn w:val="1"/>
    <w:link w:val="54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annotation subject"/>
    <w:basedOn w:val="20"/>
    <w:next w:val="20"/>
    <w:semiHidden/>
    <w:qFormat/>
    <w:uiPriority w:val="0"/>
    <w:rPr>
      <w:b/>
      <w:bCs/>
    </w:rPr>
  </w:style>
  <w:style w:type="paragraph" w:styleId="60">
    <w:name w:val="Body Text First Indent 2"/>
    <w:basedOn w:val="26"/>
    <w:link w:val="502"/>
    <w:qFormat/>
    <w:uiPriority w:val="0"/>
    <w:pPr>
      <w:adjustRightInd/>
      <w:spacing w:after="120" w:line="240" w:lineRule="auto"/>
      <w:ind w:left="420" w:leftChars="200" w:firstLine="210"/>
    </w:pPr>
    <w:rPr>
      <w:sz w:val="21"/>
    </w:rPr>
  </w:style>
  <w:style w:type="table" w:styleId="62">
    <w:name w:val="Table Grid"/>
    <w:basedOn w:val="61"/>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4">
    <w:name w:val="Strong"/>
    <w:qFormat/>
    <w:uiPriority w:val="22"/>
    <w:rPr>
      <w:b/>
      <w:bCs/>
    </w:rPr>
  </w:style>
  <w:style w:type="character" w:styleId="65">
    <w:name w:val="page number"/>
    <w:basedOn w:val="63"/>
    <w:qFormat/>
    <w:uiPriority w:val="0"/>
  </w:style>
  <w:style w:type="character" w:styleId="66">
    <w:name w:val="FollowedHyperlink"/>
    <w:qFormat/>
    <w:uiPriority w:val="0"/>
    <w:rPr>
      <w:rFonts w:ascii="Arial" w:hAnsi="Arial" w:eastAsia="黑体" w:cs="Arial"/>
      <w:snapToGrid w:val="0"/>
      <w:color w:val="000000"/>
      <w:kern w:val="0"/>
      <w:sz w:val="18"/>
      <w:szCs w:val="18"/>
      <w:u w:val="none"/>
    </w:rPr>
  </w:style>
  <w:style w:type="character" w:styleId="67">
    <w:name w:val="Emphasis"/>
    <w:qFormat/>
    <w:uiPriority w:val="0"/>
    <w:rPr>
      <w:color w:val="CC0033"/>
    </w:rPr>
  </w:style>
  <w:style w:type="character" w:styleId="68">
    <w:name w:val="line number"/>
    <w:basedOn w:val="63"/>
    <w:qFormat/>
    <w:uiPriority w:val="0"/>
  </w:style>
  <w:style w:type="character" w:styleId="69">
    <w:name w:val="Hyperlink"/>
    <w:qFormat/>
    <w:uiPriority w:val="0"/>
    <w:rPr>
      <w:rFonts w:ascii="Arial" w:hAnsi="Arial" w:eastAsia="黑体" w:cs="Arial"/>
      <w:snapToGrid w:val="0"/>
      <w:color w:val="000000"/>
      <w:kern w:val="0"/>
      <w:sz w:val="18"/>
      <w:szCs w:val="18"/>
      <w:u w:val="none"/>
    </w:rPr>
  </w:style>
  <w:style w:type="character" w:styleId="70">
    <w:name w:val="HTML Code"/>
    <w:qFormat/>
    <w:uiPriority w:val="0"/>
    <w:rPr>
      <w:rFonts w:ascii="黑体" w:hAnsi="Courier New" w:eastAsia="黑体" w:cs="楷体_GB2312"/>
      <w:sz w:val="20"/>
      <w:szCs w:val="20"/>
    </w:rPr>
  </w:style>
  <w:style w:type="character" w:styleId="71">
    <w:name w:val="annotation reference"/>
    <w:qFormat/>
    <w:uiPriority w:val="99"/>
    <w:rPr>
      <w:sz w:val="21"/>
      <w:szCs w:val="21"/>
    </w:rPr>
  </w:style>
  <w:style w:type="paragraph" w:customStyle="1" w:styleId="72">
    <w:name w:val="Heading2"/>
    <w:basedOn w:val="1"/>
    <w:next w:val="1"/>
    <w:qFormat/>
    <w:uiPriority w:val="0"/>
    <w:pPr>
      <w:keepNext/>
      <w:keepLines/>
      <w:spacing w:before="340" w:after="340" w:line="415" w:lineRule="auto"/>
      <w:textAlignment w:val="baseline"/>
    </w:pPr>
    <w:rPr>
      <w:rFonts w:ascii="Arial" w:hAnsi="Arial" w:eastAsia="黑体"/>
      <w:b/>
      <w:bCs/>
      <w:sz w:val="32"/>
      <w:szCs w:val="32"/>
    </w:rPr>
  </w:style>
  <w:style w:type="paragraph" w:customStyle="1" w:styleId="7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4">
    <w:name w:val="冯"/>
    <w:basedOn w:val="1"/>
    <w:link w:val="516"/>
    <w:qFormat/>
    <w:uiPriority w:val="0"/>
    <w:pPr>
      <w:widowControl/>
      <w:adjustRightInd/>
      <w:spacing w:line="360" w:lineRule="auto"/>
      <w:ind w:firstLine="480" w:firstLineChars="200"/>
    </w:pPr>
    <w:rPr>
      <w:rFonts w:ascii="宋体" w:hAnsi="宋体"/>
      <w:color w:val="000000"/>
      <w:kern w:val="0"/>
      <w:sz w:val="24"/>
    </w:rPr>
  </w:style>
  <w:style w:type="paragraph" w:customStyle="1" w:styleId="75">
    <w:name w:val="样式3"/>
    <w:basedOn w:val="76"/>
    <w:qFormat/>
    <w:uiPriority w:val="0"/>
    <w:pPr>
      <w:tabs>
        <w:tab w:val="left" w:pos="2790"/>
        <w:tab w:val="left" w:pos="4230"/>
      </w:tabs>
      <w:spacing w:before="312" w:beforeLines="100"/>
      <w:jc w:val="left"/>
    </w:pPr>
  </w:style>
  <w:style w:type="paragraph" w:customStyle="1" w:styleId="7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7">
    <w:name w:val="P1"/>
    <w:basedOn w:val="1"/>
    <w:qFormat/>
    <w:uiPriority w:val="0"/>
    <w:pPr>
      <w:adjustRightInd/>
      <w:spacing w:line="288" w:lineRule="auto"/>
      <w:ind w:firstLine="425" w:firstLineChars="200"/>
    </w:pPr>
  </w:style>
  <w:style w:type="paragraph" w:customStyle="1" w:styleId="78">
    <w:name w:val="Char1 Char Char Char"/>
    <w:basedOn w:val="1"/>
    <w:qFormat/>
    <w:uiPriority w:val="0"/>
    <w:rPr>
      <w:rFonts w:ascii="Tahoma" w:hAnsi="Tahoma"/>
      <w:sz w:val="24"/>
      <w:szCs w:val="20"/>
    </w:rPr>
  </w:style>
  <w:style w:type="paragraph" w:customStyle="1" w:styleId="7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
    <w:name w:val="样式7"/>
    <w:basedOn w:val="84"/>
    <w:next w:val="1"/>
    <w:qFormat/>
    <w:uiPriority w:val="0"/>
    <w:pPr>
      <w:spacing w:after="156" w:afterLines="50"/>
      <w:jc w:val="left"/>
      <w:outlineLvl w:val="3"/>
    </w:pPr>
    <w:rPr>
      <w:sz w:val="24"/>
      <w:szCs w:val="24"/>
    </w:rPr>
  </w:style>
  <w:style w:type="paragraph" w:customStyle="1" w:styleId="8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5">
    <w:name w:val="Bulleted List"/>
    <w:basedOn w:val="1"/>
    <w:qFormat/>
    <w:uiPriority w:val="0"/>
    <w:pPr>
      <w:numPr>
        <w:ilvl w:val="1"/>
        <w:numId w:val="4"/>
      </w:numPr>
      <w:adjustRightInd/>
    </w:pPr>
  </w:style>
  <w:style w:type="paragraph" w:customStyle="1" w:styleId="86">
    <w:name w:val="Char3"/>
    <w:basedOn w:val="1"/>
    <w:qFormat/>
    <w:uiPriority w:val="0"/>
    <w:pPr>
      <w:adjustRightInd/>
    </w:pPr>
    <w:rPr>
      <w:rFonts w:ascii="仿宋_GB2312" w:eastAsia="仿宋_GB2312"/>
      <w:b/>
      <w:sz w:val="32"/>
      <w:szCs w:val="32"/>
    </w:rPr>
  </w:style>
  <w:style w:type="paragraph" w:customStyle="1" w:styleId="87">
    <w:name w:val="Char Char1 Char Char Char Char Char Char"/>
    <w:basedOn w:val="1"/>
    <w:qFormat/>
    <w:uiPriority w:val="0"/>
    <w:rPr>
      <w:rFonts w:ascii="仿宋_GB2312" w:eastAsia="仿宋_GB2312"/>
      <w:b/>
      <w:sz w:val="32"/>
      <w:szCs w:val="20"/>
    </w:rPr>
  </w:style>
  <w:style w:type="paragraph" w:customStyle="1" w:styleId="88">
    <w:name w:val="文本正文 Char"/>
    <w:basedOn w:val="1"/>
    <w:qFormat/>
    <w:uiPriority w:val="0"/>
    <w:pPr>
      <w:spacing w:line="360" w:lineRule="auto"/>
      <w:ind w:firstLine="200" w:firstLineChars="200"/>
    </w:pPr>
    <w:rPr>
      <w:kern w:val="0"/>
      <w:sz w:val="24"/>
      <w:szCs w:val="20"/>
    </w:rPr>
  </w:style>
  <w:style w:type="paragraph" w:customStyle="1" w:styleId="8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4">
    <w:name w:val="样式 标题 22h2L1 Heading 2H2sect 1.2H21sect 1.21H22sect 1.2..."/>
    <w:basedOn w:val="4"/>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6">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8">
    <w:name w:val="Char1"/>
    <w:basedOn w:val="1"/>
    <w:qFormat/>
    <w:uiPriority w:val="0"/>
    <w:rPr>
      <w:rFonts w:ascii="仿宋_GB2312" w:eastAsia="仿宋_GB2312"/>
      <w:b/>
      <w:sz w:val="32"/>
      <w:szCs w:val="32"/>
    </w:rPr>
  </w:style>
  <w:style w:type="paragraph" w:customStyle="1" w:styleId="99">
    <w:name w:val="CM14"/>
    <w:basedOn w:val="100"/>
    <w:next w:val="100"/>
    <w:qFormat/>
    <w:uiPriority w:val="0"/>
    <w:pPr>
      <w:spacing w:after="68"/>
    </w:pPr>
    <w:rPr>
      <w:rFonts w:ascii="FHLHE E+ Futura Bk" w:eastAsia="FHLHE E+ Futura Bk" w:cs="Times New Roman"/>
      <w:color w:val="auto"/>
    </w:rPr>
  </w:style>
  <w:style w:type="paragraph" w:customStyle="1" w:styleId="100">
    <w:name w:val="Default"/>
    <w:link w:val="62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1">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102">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5">
    <w:name w:val="标书标题4"/>
    <w:basedOn w:val="6"/>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6">
    <w:name w:val="List Paragraph"/>
    <w:basedOn w:val="1"/>
    <w:qFormat/>
    <w:uiPriority w:val="0"/>
    <w:pPr>
      <w:spacing w:line="360" w:lineRule="auto"/>
      <w:ind w:firstLine="200" w:firstLineChars="200"/>
    </w:pPr>
    <w:rPr>
      <w:rFonts w:eastAsia="楷体_GB2312" w:cs="Lucida Sans"/>
      <w:sz w:val="24"/>
    </w:rPr>
  </w:style>
  <w:style w:type="paragraph" w:customStyle="1" w:styleId="107">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8">
    <w:name w:val="Char2 Char Char Char"/>
    <w:basedOn w:val="1"/>
    <w:qFormat/>
    <w:uiPriority w:val="0"/>
    <w:rPr>
      <w:rFonts w:ascii="仿宋_GB2312" w:eastAsia="仿宋_GB2312"/>
      <w:b/>
      <w:sz w:val="32"/>
      <w:szCs w:val="32"/>
    </w:rPr>
  </w:style>
  <w:style w:type="paragraph" w:customStyle="1" w:styleId="1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0">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1">
    <w:name w:val="Char Char Char"/>
    <w:basedOn w:val="1"/>
    <w:qFormat/>
    <w:uiPriority w:val="0"/>
    <w:rPr>
      <w:rFonts w:ascii="Tahoma" w:hAnsi="Tahoma"/>
      <w:sz w:val="24"/>
      <w:szCs w:val="20"/>
    </w:rPr>
  </w:style>
  <w:style w:type="paragraph" w:customStyle="1" w:styleId="1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4">
    <w:name w:val="样式 正文缩进 + 首行缩进:  2 字符"/>
    <w:basedOn w:val="16"/>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7">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0">
    <w:name w:val="FA正文"/>
    <w:basedOn w:val="1"/>
    <w:qFormat/>
    <w:uiPriority w:val="0"/>
    <w:pPr>
      <w:spacing w:line="360" w:lineRule="auto"/>
      <w:ind w:firstLine="480" w:firstLineChars="200"/>
    </w:pPr>
    <w:rPr>
      <w:rFonts w:hAnsi="宋体"/>
      <w:sz w:val="24"/>
      <w:szCs w:val="20"/>
    </w:rPr>
  </w:style>
  <w:style w:type="paragraph" w:customStyle="1" w:styleId="121">
    <w:name w:val="MM Topic 4"/>
    <w:basedOn w:val="6"/>
    <w:qFormat/>
    <w:uiPriority w:val="0"/>
    <w:pPr>
      <w:numPr>
        <w:ilvl w:val="0"/>
        <w:numId w:val="0"/>
      </w:numPr>
      <w:tabs>
        <w:tab w:val="left" w:pos="2100"/>
        <w:tab w:val="clear" w:pos="864"/>
      </w:tabs>
      <w:adjustRightInd/>
      <w:ind w:left="2100" w:hanging="420"/>
    </w:pPr>
    <w:rPr>
      <w:lang w:val="en-US"/>
    </w:rPr>
  </w:style>
  <w:style w:type="paragraph" w:customStyle="1" w:styleId="122">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3">
    <w:name w:val="有符号正文"/>
    <w:basedOn w:val="1"/>
    <w:qFormat/>
    <w:uiPriority w:val="0"/>
    <w:pPr>
      <w:adjustRightInd/>
      <w:spacing w:line="400" w:lineRule="exact"/>
      <w:ind w:firstLine="200" w:firstLineChars="200"/>
    </w:pPr>
    <w:rPr>
      <w:rFonts w:ascii="Arial" w:hAnsi="Arial"/>
    </w:rPr>
  </w:style>
  <w:style w:type="paragraph" w:customStyle="1" w:styleId="1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5">
    <w:name w:val="默认段落字体 Para Char"/>
    <w:basedOn w:val="1"/>
    <w:qFormat/>
    <w:uiPriority w:val="0"/>
    <w:rPr>
      <w:rFonts w:ascii="Tahoma" w:hAnsi="Tahoma"/>
      <w:sz w:val="24"/>
      <w:szCs w:val="20"/>
    </w:rPr>
  </w:style>
  <w:style w:type="paragraph" w:customStyle="1" w:styleId="126">
    <w:name w:val="Char1 Char Char Char2"/>
    <w:basedOn w:val="1"/>
    <w:qFormat/>
    <w:uiPriority w:val="0"/>
    <w:pPr>
      <w:adjustRightInd/>
      <w:ind w:firstLine="200" w:firstLineChars="200"/>
    </w:pPr>
    <w:rPr>
      <w:rFonts w:ascii="Tahoma" w:hAnsi="Tahoma"/>
      <w:sz w:val="24"/>
      <w:szCs w:val="20"/>
    </w:rPr>
  </w:style>
  <w:style w:type="paragraph" w:customStyle="1" w:styleId="12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9">
    <w:name w:val="注释"/>
    <w:basedOn w:val="1"/>
    <w:qFormat/>
    <w:uiPriority w:val="0"/>
    <w:pPr>
      <w:adjustRightInd/>
      <w:spacing w:line="360" w:lineRule="auto"/>
      <w:ind w:firstLine="480"/>
    </w:pPr>
    <w:rPr>
      <w:sz w:val="24"/>
    </w:rPr>
  </w:style>
  <w:style w:type="paragraph" w:customStyle="1" w:styleId="1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1">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2">
    <w:name w:val="trademark"/>
    <w:qFormat/>
    <w:uiPriority w:val="0"/>
    <w:pPr>
      <w:spacing w:after="60"/>
    </w:pPr>
    <w:rPr>
      <w:rFonts w:ascii="Futura Bk" w:hAnsi="Futura Bk" w:eastAsia="宋体" w:cs="Times New Roman"/>
      <w:sz w:val="15"/>
      <w:lang w:val="en-US" w:eastAsia="en-US" w:bidi="ar-SA"/>
    </w:rPr>
  </w:style>
  <w:style w:type="paragraph" w:customStyle="1" w:styleId="13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4">
    <w:name w:val="EB_表格"/>
    <w:basedOn w:val="1"/>
    <w:qFormat/>
    <w:uiPriority w:val="0"/>
    <w:pPr>
      <w:adjustRightInd/>
      <w:spacing w:line="300" w:lineRule="auto"/>
      <w:jc w:val="center"/>
    </w:pPr>
  </w:style>
  <w:style w:type="paragraph" w:customStyle="1" w:styleId="135">
    <w:name w:val="Char Char Char1 Char"/>
    <w:basedOn w:val="1"/>
    <w:qFormat/>
    <w:uiPriority w:val="0"/>
    <w:rPr>
      <w:szCs w:val="20"/>
    </w:rPr>
  </w:style>
  <w:style w:type="paragraph" w:customStyle="1" w:styleId="13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8">
    <w:name w:val="章标题"/>
    <w:next w:val="1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1">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3">
    <w:name w:val="表文字"/>
    <w:qFormat/>
    <w:uiPriority w:val="0"/>
    <w:rPr>
      <w:rFonts w:ascii="宋体" w:hAnsi="Times New Roman" w:eastAsia="宋体" w:cs="Times New Roman"/>
      <w:kern w:val="2"/>
      <w:lang w:val="en-US" w:eastAsia="zh-CN" w:bidi="ar-SA"/>
    </w:rPr>
  </w:style>
  <w:style w:type="paragraph" w:customStyle="1" w:styleId="144">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6">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7">
    <w:name w:val="列表内容"/>
    <w:basedOn w:val="1"/>
    <w:next w:val="1"/>
    <w:qFormat/>
    <w:uiPriority w:val="0"/>
    <w:pPr>
      <w:widowControl/>
      <w:tabs>
        <w:tab w:val="left" w:pos="840"/>
      </w:tabs>
      <w:ind w:left="840" w:hanging="420"/>
      <w:jc w:val="left"/>
    </w:pPr>
    <w:rPr>
      <w:kern w:val="0"/>
      <w:sz w:val="18"/>
    </w:rPr>
  </w:style>
  <w:style w:type="paragraph" w:customStyle="1" w:styleId="14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1">
    <w:name w:val="Char2 Char Char"/>
    <w:basedOn w:val="1"/>
    <w:qFormat/>
    <w:uiPriority w:val="0"/>
    <w:pPr>
      <w:adjustRightInd/>
    </w:pPr>
    <w:rPr>
      <w:rFonts w:ascii="Tahoma" w:hAnsi="Tahoma"/>
      <w:sz w:val="24"/>
      <w:szCs w:val="20"/>
    </w:rPr>
  </w:style>
  <w:style w:type="paragraph" w:customStyle="1" w:styleId="15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6">
    <w:name w:val="Char Char1 Char Char Char"/>
    <w:basedOn w:val="1"/>
    <w:qFormat/>
    <w:uiPriority w:val="0"/>
    <w:rPr>
      <w:rFonts w:ascii="仿宋_GB2312" w:eastAsia="仿宋_GB2312"/>
      <w:b/>
      <w:sz w:val="32"/>
      <w:szCs w:val="20"/>
    </w:rPr>
  </w:style>
  <w:style w:type="paragraph" w:customStyle="1" w:styleId="157">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8">
    <w:name w:val="WW-正文文字缩进 2"/>
    <w:basedOn w:val="1"/>
    <w:qFormat/>
    <w:uiPriority w:val="0"/>
    <w:pPr>
      <w:suppressAutoHyphens/>
      <w:adjustRightInd/>
      <w:ind w:firstLine="420"/>
    </w:pPr>
    <w:rPr>
      <w:kern w:val="1"/>
      <w:szCs w:val="20"/>
    </w:rPr>
  </w:style>
  <w:style w:type="paragraph" w:customStyle="1" w:styleId="159">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0">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1">
    <w:name w:val="默认段落字体 Para Char Char Char Char"/>
    <w:basedOn w:val="1"/>
    <w:qFormat/>
    <w:uiPriority w:val="0"/>
    <w:pPr>
      <w:spacing w:line="360" w:lineRule="auto"/>
    </w:pPr>
    <w:rPr>
      <w:szCs w:val="20"/>
    </w:rPr>
  </w:style>
  <w:style w:type="paragraph" w:customStyle="1" w:styleId="162">
    <w:name w:val="Char Char11 Char Char Char"/>
    <w:basedOn w:val="1"/>
    <w:qFormat/>
    <w:uiPriority w:val="0"/>
    <w:pPr>
      <w:spacing w:line="360" w:lineRule="auto"/>
    </w:pPr>
    <w:rPr>
      <w:szCs w:val="20"/>
    </w:rPr>
  </w:style>
  <w:style w:type="paragraph" w:customStyle="1" w:styleId="163">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5">
    <w:name w:val="左对齐表格文字"/>
    <w:basedOn w:val="1"/>
    <w:qFormat/>
    <w:uiPriority w:val="0"/>
    <w:pPr>
      <w:adjustRightInd/>
      <w:ind w:firstLine="200" w:firstLineChars="200"/>
      <w:jc w:val="right"/>
    </w:pPr>
  </w:style>
  <w:style w:type="paragraph" w:customStyle="1" w:styleId="166">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9">
    <w:name w:val="无间隔1"/>
    <w:link w:val="531"/>
    <w:qFormat/>
    <w:uiPriority w:val="1"/>
    <w:rPr>
      <w:rFonts w:ascii="Calibri" w:hAnsi="Calibri" w:eastAsia="宋体" w:cs="Times New Roman"/>
      <w:sz w:val="22"/>
      <w:szCs w:val="22"/>
      <w:lang w:val="en-US" w:eastAsia="zh-CN" w:bidi="ar-SA"/>
    </w:rPr>
  </w:style>
  <w:style w:type="paragraph" w:customStyle="1" w:styleId="170">
    <w:name w:val="样式 样式 标题 4h4H4Fab-4T5Ref Heading 1rh1Heading sqlsect 1.2.3.... +..."/>
    <w:basedOn w:val="171"/>
    <w:link w:val="609"/>
    <w:qFormat/>
    <w:uiPriority w:val="0"/>
    <w:pPr>
      <w:tabs>
        <w:tab w:val="left" w:pos="2356"/>
      </w:tabs>
    </w:pPr>
  </w:style>
  <w:style w:type="paragraph" w:customStyle="1" w:styleId="171">
    <w:name w:val="样式 标题 4h4H4Fab-4T5Ref Heading 1rh1Heading sqlsect 1.2.3...."/>
    <w:basedOn w:val="6"/>
    <w:link w:val="559"/>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2">
    <w:name w:val="四级条标题"/>
    <w:basedOn w:val="173"/>
    <w:next w:val="139"/>
    <w:qFormat/>
    <w:uiPriority w:val="0"/>
    <w:pPr>
      <w:numPr>
        <w:ilvl w:val="5"/>
        <w:numId w:val="4"/>
      </w:numPr>
      <w:tabs>
        <w:tab w:val="left" w:pos="1680"/>
        <w:tab w:val="left" w:pos="2100"/>
        <w:tab w:val="left" w:pos="2520"/>
      </w:tabs>
      <w:outlineLvl w:val="5"/>
    </w:pPr>
  </w:style>
  <w:style w:type="paragraph" w:customStyle="1" w:styleId="173">
    <w:name w:val="三级条标题"/>
    <w:basedOn w:val="174"/>
    <w:next w:val="139"/>
    <w:qFormat/>
    <w:uiPriority w:val="0"/>
    <w:pPr>
      <w:numPr>
        <w:ilvl w:val="0"/>
        <w:numId w:val="0"/>
      </w:numPr>
      <w:tabs>
        <w:tab w:val="left" w:pos="1680"/>
        <w:tab w:val="left" w:pos="2100"/>
        <w:tab w:val="left" w:pos="2520"/>
      </w:tabs>
      <w:ind w:left="2520" w:hanging="420"/>
      <w:outlineLvl w:val="4"/>
    </w:pPr>
  </w:style>
  <w:style w:type="paragraph" w:customStyle="1" w:styleId="174">
    <w:name w:val="二级条标题"/>
    <w:basedOn w:val="175"/>
    <w:next w:val="139"/>
    <w:qFormat/>
    <w:uiPriority w:val="0"/>
    <w:pPr>
      <w:numPr>
        <w:ilvl w:val="3"/>
        <w:numId w:val="4"/>
      </w:numPr>
      <w:tabs>
        <w:tab w:val="left" w:pos="1680"/>
      </w:tabs>
      <w:ind w:left="0"/>
      <w:outlineLvl w:val="3"/>
    </w:pPr>
  </w:style>
  <w:style w:type="paragraph" w:customStyle="1" w:styleId="175">
    <w:name w:val="一级条标题"/>
    <w:basedOn w:val="138"/>
    <w:next w:val="139"/>
    <w:qFormat/>
    <w:uiPriority w:val="0"/>
    <w:pPr>
      <w:tabs>
        <w:tab w:val="left" w:pos="1680"/>
        <w:tab w:val="clear" w:pos="1260"/>
      </w:tabs>
      <w:spacing w:before="0" w:beforeLines="0" w:after="0" w:afterLines="0"/>
      <w:ind w:left="1680"/>
      <w:outlineLvl w:val="2"/>
    </w:pPr>
  </w:style>
  <w:style w:type="paragraph" w:customStyle="1" w:styleId="17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7">
    <w:name w:val="标准小四"/>
    <w:basedOn w:val="1"/>
    <w:qFormat/>
    <w:uiPriority w:val="0"/>
    <w:pPr>
      <w:spacing w:line="360" w:lineRule="auto"/>
      <w:ind w:firstLine="480" w:firstLineChars="200"/>
    </w:pPr>
    <w:rPr>
      <w:rFonts w:ascii="Arial" w:hAnsi="Arial"/>
      <w:sz w:val="24"/>
      <w:szCs w:val="21"/>
    </w:rPr>
  </w:style>
  <w:style w:type="paragraph" w:customStyle="1" w:styleId="178">
    <w:name w:val="表格"/>
    <w:basedOn w:val="1"/>
    <w:qFormat/>
    <w:uiPriority w:val="0"/>
    <w:pPr>
      <w:snapToGrid w:val="0"/>
      <w:ind w:firstLine="42" w:firstLineChars="21"/>
    </w:pPr>
    <w:rPr>
      <w:rFonts w:ascii="宋体" w:hAnsi="宋体"/>
      <w:kern w:val="0"/>
      <w:sz w:val="20"/>
      <w:szCs w:val="20"/>
    </w:rPr>
  </w:style>
  <w:style w:type="paragraph" w:customStyle="1" w:styleId="17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0">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2">
    <w:name w:val="封面公司名"/>
    <w:qFormat/>
    <w:uiPriority w:val="0"/>
    <w:pPr>
      <w:jc w:val="center"/>
    </w:pPr>
    <w:rPr>
      <w:rFonts w:ascii="Arial" w:hAnsi="Arial" w:eastAsia="楷体_GB2312" w:cs="宋体"/>
      <w:bCs/>
      <w:kern w:val="2"/>
      <w:sz w:val="28"/>
      <w:lang w:val="en-US" w:eastAsia="zh-CN" w:bidi="ar-SA"/>
    </w:rPr>
  </w:style>
  <w:style w:type="paragraph" w:customStyle="1" w:styleId="183">
    <w:name w:val="Char2 Char Char Char1"/>
    <w:basedOn w:val="1"/>
    <w:qFormat/>
    <w:uiPriority w:val="0"/>
    <w:rPr>
      <w:rFonts w:ascii="仿宋_GB2312" w:eastAsia="仿宋_GB2312"/>
      <w:b/>
      <w:sz w:val="32"/>
      <w:szCs w:val="32"/>
    </w:rPr>
  </w:style>
  <w:style w:type="paragraph" w:customStyle="1" w:styleId="1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7">
    <w:name w:val="Char2"/>
    <w:basedOn w:val="1"/>
    <w:qFormat/>
    <w:uiPriority w:val="0"/>
    <w:rPr>
      <w:rFonts w:ascii="仿宋_GB2312" w:eastAsia="仿宋_GB2312"/>
      <w:b/>
      <w:sz w:val="32"/>
      <w:szCs w:val="32"/>
    </w:rPr>
  </w:style>
  <w:style w:type="paragraph" w:customStyle="1" w:styleId="18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9">
    <w:name w:val="小节"/>
    <w:basedOn w:val="5"/>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1">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2">
    <w:name w:val="!大节"/>
    <w:basedOn w:val="4"/>
    <w:qFormat/>
    <w:uiPriority w:val="0"/>
    <w:pPr>
      <w:numPr>
        <w:numId w:val="0"/>
      </w:numPr>
      <w:spacing w:before="260" w:after="260" w:line="415" w:lineRule="auto"/>
      <w:ind w:left="420" w:hanging="420"/>
    </w:pPr>
    <w:rPr>
      <w:rFonts w:ascii="Arial" w:hAnsi="Arial" w:eastAsia="微软雅黑"/>
      <w:lang w:val="en-US"/>
    </w:rPr>
  </w:style>
  <w:style w:type="paragraph" w:customStyle="1" w:styleId="193">
    <w:name w:val="Char Char4 Char Char"/>
    <w:basedOn w:val="1"/>
    <w:qFormat/>
    <w:uiPriority w:val="0"/>
    <w:pPr>
      <w:widowControl/>
      <w:adjustRightInd/>
      <w:spacing w:after="160" w:line="240" w:lineRule="exact"/>
      <w:jc w:val="left"/>
    </w:pPr>
  </w:style>
  <w:style w:type="paragraph" w:customStyle="1" w:styleId="194">
    <w:name w:val="Char2 Char Char1"/>
    <w:basedOn w:val="1"/>
    <w:qFormat/>
    <w:uiPriority w:val="0"/>
    <w:pPr>
      <w:adjustRightInd/>
    </w:pPr>
    <w:rPr>
      <w:rFonts w:ascii="Tahoma" w:hAnsi="Tahoma"/>
      <w:sz w:val="24"/>
      <w:szCs w:val="20"/>
    </w:rPr>
  </w:style>
  <w:style w:type="paragraph" w:customStyle="1" w:styleId="195">
    <w:name w:val="默认段落字体 Para Char Char Char Char Char Char Char"/>
    <w:basedOn w:val="1"/>
    <w:qFormat/>
    <w:uiPriority w:val="0"/>
    <w:rPr>
      <w:rFonts w:eastAsia="仿宋_GB2312"/>
      <w:sz w:val="28"/>
      <w:szCs w:val="20"/>
    </w:rPr>
  </w:style>
  <w:style w:type="paragraph" w:customStyle="1" w:styleId="196">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7">
    <w:name w:val="正文21"/>
    <w:basedOn w:val="1"/>
    <w:qFormat/>
    <w:uiPriority w:val="0"/>
    <w:pPr>
      <w:adjustRightInd/>
      <w:spacing w:before="156" w:line="360" w:lineRule="auto"/>
      <w:ind w:firstLine="510" w:firstLineChars="200"/>
    </w:pPr>
    <w:rPr>
      <w:sz w:val="24"/>
      <w:szCs w:val="20"/>
    </w:rPr>
  </w:style>
  <w:style w:type="paragraph" w:customStyle="1" w:styleId="198">
    <w:name w:val="标题4_自定义"/>
    <w:basedOn w:val="6"/>
    <w:qFormat/>
    <w:uiPriority w:val="0"/>
    <w:pPr>
      <w:numPr>
        <w:numId w:val="0"/>
      </w:numPr>
      <w:adjustRightInd/>
      <w:spacing w:before="0" w:after="0" w:line="360" w:lineRule="auto"/>
    </w:pPr>
    <w:rPr>
      <w:rFonts w:ascii="Verdana" w:eastAsia="Verdana"/>
      <w:sz w:val="21"/>
      <w:lang w:val="en-US"/>
    </w:rPr>
  </w:style>
  <w:style w:type="paragraph" w:customStyle="1" w:styleId="199">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00">
    <w:name w:val="标题五"/>
    <w:basedOn w:val="1"/>
    <w:qFormat/>
    <w:uiPriority w:val="0"/>
    <w:pPr>
      <w:adjustRightInd/>
      <w:spacing w:before="156" w:beforeLines="50" w:line="360" w:lineRule="auto"/>
    </w:pPr>
    <w:rPr>
      <w:b/>
      <w:sz w:val="24"/>
    </w:rPr>
  </w:style>
  <w:style w:type="paragraph" w:customStyle="1" w:styleId="201">
    <w:name w:val="样式 标题 3H3 + 两端对齐"/>
    <w:basedOn w:val="5"/>
    <w:qFormat/>
    <w:uiPriority w:val="0"/>
    <w:pPr>
      <w:keepLines w:val="0"/>
      <w:numPr>
        <w:numId w:val="0"/>
      </w:numPr>
      <w:spacing w:before="0" w:after="0" w:line="240" w:lineRule="auto"/>
      <w:jc w:val="left"/>
    </w:pPr>
    <w:rPr>
      <w:rFonts w:cs="宋体"/>
      <w:sz w:val="21"/>
      <w:szCs w:val="20"/>
    </w:rPr>
  </w:style>
  <w:style w:type="paragraph" w:customStyle="1" w:styleId="202">
    <w:name w:val="Char Char11"/>
    <w:basedOn w:val="1"/>
    <w:qFormat/>
    <w:uiPriority w:val="0"/>
    <w:pPr>
      <w:spacing w:line="360" w:lineRule="auto"/>
    </w:pPr>
    <w:rPr>
      <w:szCs w:val="20"/>
    </w:rPr>
  </w:style>
  <w:style w:type="paragraph" w:customStyle="1" w:styleId="20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4">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05">
    <w:name w:val="样式 标题 1章节第一层h1H"/>
    <w:basedOn w:val="3"/>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8">
    <w:name w:val="Char Char11 Char Char Char Char Char Char Char Char Char"/>
    <w:basedOn w:val="1"/>
    <w:qFormat/>
    <w:uiPriority w:val="0"/>
    <w:pPr>
      <w:spacing w:line="360" w:lineRule="auto"/>
    </w:pPr>
    <w:rPr>
      <w:szCs w:val="20"/>
    </w:rPr>
  </w:style>
  <w:style w:type="paragraph" w:customStyle="1" w:styleId="209">
    <w:name w:val="Char Char1 Char Char Char1"/>
    <w:basedOn w:val="1"/>
    <w:qFormat/>
    <w:uiPriority w:val="0"/>
    <w:rPr>
      <w:rFonts w:ascii="仿宋_GB2312" w:eastAsia="仿宋_GB2312"/>
      <w:b/>
      <w:sz w:val="32"/>
      <w:szCs w:val="32"/>
    </w:rPr>
  </w:style>
  <w:style w:type="paragraph" w:customStyle="1" w:styleId="210">
    <w:name w:val="样式 标题 4PIM 4H4h4bulletblbbH41H42H43H44H45H46H47H48...1"/>
    <w:basedOn w:val="6"/>
    <w:qFormat/>
    <w:uiPriority w:val="0"/>
    <w:pPr>
      <w:widowControl/>
      <w:jc w:val="left"/>
    </w:pPr>
    <w:rPr>
      <w:rFonts w:cs="宋体"/>
      <w:sz w:val="24"/>
      <w:szCs w:val="20"/>
    </w:rPr>
  </w:style>
  <w:style w:type="paragraph" w:customStyle="1" w:styleId="21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2">
    <w:name w:val="表格标题2"/>
    <w:basedOn w:val="213"/>
    <w:qFormat/>
    <w:uiPriority w:val="0"/>
    <w:rPr>
      <w:b/>
    </w:rPr>
  </w:style>
  <w:style w:type="paragraph" w:customStyle="1" w:styleId="213">
    <w:name w:val="表格内文"/>
    <w:basedOn w:val="1"/>
    <w:qFormat/>
    <w:uiPriority w:val="0"/>
    <w:pPr>
      <w:adjustRightInd/>
      <w:spacing w:line="360" w:lineRule="auto"/>
    </w:pPr>
    <w:rPr>
      <w:rFonts w:ascii="宋体" w:hAnsi="宋体" w:cs="宋体"/>
      <w:color w:val="000000"/>
      <w:szCs w:val="20"/>
    </w:rPr>
  </w:style>
  <w:style w:type="paragraph" w:customStyle="1" w:styleId="214">
    <w:name w:val="Char Char Char Char Char Char Char"/>
    <w:basedOn w:val="1"/>
    <w:qFormat/>
    <w:uiPriority w:val="0"/>
    <w:rPr>
      <w:rFonts w:ascii="仿宋_GB2312" w:eastAsia="仿宋_GB2312"/>
      <w:b/>
      <w:sz w:val="32"/>
      <w:szCs w:val="32"/>
    </w:rPr>
  </w:style>
  <w:style w:type="paragraph" w:customStyle="1" w:styleId="21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6">
    <w:name w:val="数字标题6"/>
    <w:basedOn w:val="8"/>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8">
    <w:name w:val="列出段落2"/>
    <w:basedOn w:val="1"/>
    <w:qFormat/>
    <w:uiPriority w:val="0"/>
    <w:pPr>
      <w:adjustRightInd/>
      <w:ind w:firstLine="420" w:firstLineChars="200"/>
    </w:pPr>
    <w:rPr>
      <w:rFonts w:ascii="宋体" w:hAnsi="宋体"/>
      <w:sz w:val="24"/>
    </w:rPr>
  </w:style>
  <w:style w:type="paragraph" w:customStyle="1" w:styleId="21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0">
    <w:name w:val="TOC 标题1"/>
    <w:basedOn w:val="3"/>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2">
    <w:name w:val="正文 首行缩进:  2 字符 Char"/>
    <w:basedOn w:val="1"/>
    <w:qFormat/>
    <w:uiPriority w:val="0"/>
    <w:pPr>
      <w:adjustRightInd/>
      <w:spacing w:line="360" w:lineRule="auto"/>
      <w:ind w:firstLine="480"/>
    </w:pPr>
    <w:rPr>
      <w:rFonts w:cs="宋体"/>
      <w:sz w:val="24"/>
      <w:szCs w:val="20"/>
    </w:rPr>
  </w:style>
  <w:style w:type="paragraph" w:customStyle="1" w:styleId="22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4">
    <w:name w:val="Table Text"/>
    <w:basedOn w:val="1"/>
    <w:qFormat/>
    <w:uiPriority w:val="0"/>
    <w:pPr>
      <w:widowControl/>
      <w:spacing w:before="60" w:after="60"/>
      <w:jc w:val="left"/>
    </w:pPr>
    <w:rPr>
      <w:kern w:val="0"/>
      <w:sz w:val="24"/>
    </w:rPr>
  </w:style>
  <w:style w:type="paragraph" w:customStyle="1" w:styleId="22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7">
    <w:name w:val="Char Char Char Char Char Char Char Char Char Char"/>
    <w:basedOn w:val="1"/>
    <w:qFormat/>
    <w:uiPriority w:val="0"/>
    <w:rPr>
      <w:rFonts w:ascii="仿宋_GB2312" w:eastAsia="仿宋_GB2312"/>
      <w:b/>
      <w:sz w:val="32"/>
      <w:szCs w:val="32"/>
    </w:rPr>
  </w:style>
  <w:style w:type="paragraph" w:customStyle="1" w:styleId="228">
    <w:name w:val="MM Title"/>
    <w:basedOn w:val="2"/>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9">
    <w:name w:val="正文文字表格居中"/>
    <w:basedOn w:val="1"/>
    <w:next w:val="56"/>
    <w:qFormat/>
    <w:uiPriority w:val="0"/>
    <w:pPr>
      <w:snapToGrid w:val="0"/>
      <w:spacing w:line="360" w:lineRule="auto"/>
    </w:pPr>
    <w:rPr>
      <w:rFonts w:ascii="宋体"/>
      <w:b/>
      <w:sz w:val="24"/>
      <w:szCs w:val="20"/>
    </w:rPr>
  </w:style>
  <w:style w:type="paragraph" w:customStyle="1" w:styleId="230">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1">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4">
    <w:name w:val="Char"/>
    <w:basedOn w:val="1"/>
    <w:qFormat/>
    <w:uiPriority w:val="0"/>
    <w:rPr>
      <w:rFonts w:ascii="仿宋_GB2312" w:eastAsia="仿宋_GB2312"/>
      <w:b/>
      <w:sz w:val="32"/>
      <w:szCs w:val="32"/>
    </w:rPr>
  </w:style>
  <w:style w:type="paragraph" w:customStyle="1" w:styleId="235">
    <w:name w:val="冯广丽"/>
    <w:basedOn w:val="1"/>
    <w:link w:val="472"/>
    <w:qFormat/>
    <w:uiPriority w:val="0"/>
    <w:pPr>
      <w:adjustRightInd/>
      <w:spacing w:line="360" w:lineRule="auto"/>
      <w:ind w:firstLine="480" w:firstLineChars="200"/>
    </w:pPr>
    <w:rPr>
      <w:rFonts w:ascii="宋体" w:hAnsi="宋体"/>
      <w:sz w:val="24"/>
      <w:szCs w:val="22"/>
    </w:rPr>
  </w:style>
  <w:style w:type="paragraph" w:customStyle="1" w:styleId="236">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7">
    <w:name w:val="Char31"/>
    <w:basedOn w:val="1"/>
    <w:qFormat/>
    <w:uiPriority w:val="0"/>
    <w:pPr>
      <w:adjustRightInd/>
      <w:ind w:firstLine="200" w:firstLineChars="200"/>
    </w:pPr>
    <w:rPr>
      <w:rFonts w:ascii="Tahoma" w:hAnsi="Tahoma"/>
      <w:sz w:val="24"/>
      <w:szCs w:val="20"/>
    </w:rPr>
  </w:style>
  <w:style w:type="paragraph" w:customStyle="1" w:styleId="238">
    <w:name w:val="Char Char11 Char Char Char1"/>
    <w:basedOn w:val="1"/>
    <w:qFormat/>
    <w:uiPriority w:val="0"/>
    <w:pPr>
      <w:spacing w:line="360" w:lineRule="auto"/>
    </w:pPr>
    <w:rPr>
      <w:szCs w:val="20"/>
    </w:rPr>
  </w:style>
  <w:style w:type="paragraph" w:customStyle="1" w:styleId="23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0">
    <w:name w:val="_Style 236"/>
    <w:qFormat/>
    <w:uiPriority w:val="0"/>
    <w:rPr>
      <w:rFonts w:ascii="Times New Roman" w:hAnsi="Times New Roman" w:eastAsia="宋体" w:cs="Times New Roman"/>
      <w:kern w:val="2"/>
      <w:sz w:val="21"/>
      <w:lang w:val="en-US" w:eastAsia="zh-CN" w:bidi="ar-SA"/>
    </w:rPr>
  </w:style>
  <w:style w:type="paragraph" w:customStyle="1" w:styleId="24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3">
    <w:name w:val="正文文字缩进项目"/>
    <w:basedOn w:val="26"/>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6">
    <w:name w:val="文章标题"/>
    <w:next w:val="18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7">
    <w:name w:val="4"/>
    <w:basedOn w:val="1"/>
    <w:next w:val="38"/>
    <w:qFormat/>
    <w:uiPriority w:val="0"/>
    <w:pPr>
      <w:spacing w:after="120" w:line="480" w:lineRule="auto"/>
      <w:ind w:left="420" w:leftChars="200"/>
    </w:pPr>
    <w:rPr>
      <w:sz w:val="24"/>
      <w:szCs w:val="20"/>
    </w:rPr>
  </w:style>
  <w:style w:type="paragraph" w:customStyle="1" w:styleId="24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9">
    <w:name w:val="Char Char Char Char Char Char Char Char Char Char Char1 Char"/>
    <w:basedOn w:val="1"/>
    <w:qFormat/>
    <w:uiPriority w:val="0"/>
    <w:pPr>
      <w:adjustRightInd/>
    </w:pPr>
    <w:rPr>
      <w:rFonts w:ascii="Tahoma" w:hAnsi="Tahoma"/>
      <w:sz w:val="24"/>
    </w:rPr>
  </w:style>
  <w:style w:type="paragraph" w:customStyle="1" w:styleId="25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1">
    <w:name w:val="标书表格字体格式"/>
    <w:next w:val="155"/>
    <w:qFormat/>
    <w:uiPriority w:val="0"/>
    <w:rPr>
      <w:rFonts w:ascii="Times New Roman" w:hAnsi="Times New Roman" w:eastAsia="宋体" w:cs="Times New Roman"/>
      <w:kern w:val="2"/>
      <w:sz w:val="21"/>
      <w:szCs w:val="24"/>
      <w:lang w:val="en-US" w:eastAsia="zh-CN" w:bidi="ar-SA"/>
    </w:rPr>
  </w:style>
  <w:style w:type="paragraph" w:customStyle="1" w:styleId="25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4">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255">
    <w:name w:val="带编号样式"/>
    <w:basedOn w:val="88"/>
    <w:qFormat/>
    <w:uiPriority w:val="0"/>
    <w:pPr>
      <w:tabs>
        <w:tab w:val="left" w:pos="840"/>
      </w:tabs>
      <w:snapToGrid w:val="0"/>
      <w:ind w:left="840" w:firstLine="0" w:firstLineChars="0"/>
    </w:pPr>
    <w:rPr>
      <w:rFonts w:ascii="仿宋_GB2312" w:eastAsia="仿宋_GB2312"/>
      <w:color w:val="000000"/>
    </w:rPr>
  </w:style>
  <w:style w:type="paragraph" w:customStyle="1" w:styleId="256">
    <w:name w:val="正文文字 2"/>
    <w:basedOn w:val="100"/>
    <w:next w:val="100"/>
    <w:qFormat/>
    <w:uiPriority w:val="0"/>
    <w:rPr>
      <w:rFonts w:ascii="宋体" w:eastAsia="宋体" w:cs="Times New Roman"/>
      <w:color w:val="auto"/>
    </w:rPr>
  </w:style>
  <w:style w:type="paragraph" w:customStyle="1" w:styleId="25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8">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259">
    <w:name w:val="Char5"/>
    <w:basedOn w:val="1"/>
    <w:qFormat/>
    <w:uiPriority w:val="0"/>
    <w:rPr>
      <w:rFonts w:ascii="仿宋_GB2312" w:eastAsia="仿宋_GB2312"/>
      <w:b/>
      <w:sz w:val="32"/>
      <w:szCs w:val="32"/>
    </w:rPr>
  </w:style>
  <w:style w:type="paragraph" w:customStyle="1" w:styleId="26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2">
    <w:name w:val="Item List"/>
    <w:link w:val="47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3">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4">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2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7">
    <w:name w:val="Char Char1 Char Char Char Char Char Char1"/>
    <w:basedOn w:val="1"/>
    <w:qFormat/>
    <w:uiPriority w:val="0"/>
    <w:rPr>
      <w:rFonts w:ascii="仿宋_GB2312" w:eastAsia="仿宋_GB2312"/>
      <w:b/>
      <w:sz w:val="32"/>
      <w:szCs w:val="20"/>
    </w:rPr>
  </w:style>
  <w:style w:type="paragraph" w:customStyle="1" w:styleId="268">
    <w:name w:val="Char Char Char Char Char Char Char Char Char Char Char Char1 Char"/>
    <w:basedOn w:val="1"/>
    <w:qFormat/>
    <w:uiPriority w:val="0"/>
    <w:rPr>
      <w:rFonts w:ascii="Tahoma" w:hAnsi="Tahoma" w:cs="仿宋_GB2312"/>
      <w:sz w:val="24"/>
      <w:szCs w:val="20"/>
    </w:rPr>
  </w:style>
  <w:style w:type="paragraph" w:customStyle="1" w:styleId="269">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1">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27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3">
    <w:name w:val="样式 正文文本缩进 + 段前: 2 字符"/>
    <w:basedOn w:val="1"/>
    <w:qFormat/>
    <w:uiPriority w:val="0"/>
    <w:pPr>
      <w:adjustRightInd/>
      <w:ind w:left="420" w:leftChars="200"/>
      <w:jc w:val="left"/>
    </w:pPr>
    <w:rPr>
      <w:sz w:val="28"/>
      <w:szCs w:val="20"/>
      <w:lang w:eastAsia="zh-TW"/>
    </w:rPr>
  </w:style>
  <w:style w:type="paragraph" w:customStyle="1" w:styleId="274">
    <w:name w:val="Char1 Char Char Char3"/>
    <w:basedOn w:val="1"/>
    <w:qFormat/>
    <w:uiPriority w:val="0"/>
    <w:pPr>
      <w:adjustRightInd/>
      <w:ind w:firstLine="200" w:firstLineChars="200"/>
    </w:pPr>
    <w:rPr>
      <w:rFonts w:ascii="Tahoma" w:hAnsi="Tahoma"/>
      <w:sz w:val="24"/>
      <w:szCs w:val="20"/>
    </w:rPr>
  </w:style>
  <w:style w:type="paragraph" w:customStyle="1" w:styleId="275">
    <w:name w:val="_Style 271"/>
    <w:basedOn w:val="3"/>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6">
    <w:name w:val="Char Char Char Char Char Char Char Char Char Char Char Char1 Char1"/>
    <w:basedOn w:val="1"/>
    <w:qFormat/>
    <w:uiPriority w:val="0"/>
    <w:rPr>
      <w:rFonts w:ascii="Tahoma" w:hAnsi="Tahoma" w:cs="仿宋_GB2312"/>
      <w:sz w:val="24"/>
      <w:szCs w:val="20"/>
    </w:rPr>
  </w:style>
  <w:style w:type="paragraph" w:customStyle="1" w:styleId="277">
    <w:name w:val="Char Char1 Char1"/>
    <w:basedOn w:val="1"/>
    <w:qFormat/>
    <w:uiPriority w:val="0"/>
    <w:rPr>
      <w:rFonts w:ascii="仿宋_GB2312" w:eastAsia="仿宋_GB2312"/>
      <w:b/>
      <w:sz w:val="32"/>
      <w:szCs w:val="32"/>
    </w:rPr>
  </w:style>
  <w:style w:type="paragraph" w:customStyle="1" w:styleId="278">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9">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0">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1">
    <w:name w:val="Char Char1"/>
    <w:basedOn w:val="1"/>
    <w:qFormat/>
    <w:uiPriority w:val="0"/>
    <w:pPr>
      <w:widowControl/>
      <w:spacing w:after="160" w:line="240" w:lineRule="exact"/>
      <w:jc w:val="left"/>
    </w:pPr>
    <w:rPr>
      <w:rFonts w:eastAsia="仿宋_GB2312"/>
      <w:sz w:val="28"/>
    </w:rPr>
  </w:style>
  <w:style w:type="paragraph" w:customStyle="1" w:styleId="282">
    <w:name w:val="单元格居中"/>
    <w:basedOn w:val="1"/>
    <w:qFormat/>
    <w:uiPriority w:val="0"/>
    <w:pPr>
      <w:adjustRightInd/>
      <w:spacing w:line="360" w:lineRule="auto"/>
      <w:jc w:val="center"/>
    </w:pPr>
    <w:rPr>
      <w:sz w:val="24"/>
    </w:rPr>
  </w:style>
  <w:style w:type="paragraph" w:customStyle="1" w:styleId="283">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4">
    <w:name w:val="样式 标题 1Level 1 HeadPIM 1Section Headh1l11Heading 0Datash..."/>
    <w:basedOn w:val="3"/>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6">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8">
    <w:name w:val="MM Empty"/>
    <w:basedOn w:val="1"/>
    <w:qFormat/>
    <w:uiPriority w:val="0"/>
    <w:pPr>
      <w:adjustRightInd/>
    </w:pPr>
  </w:style>
  <w:style w:type="paragraph" w:customStyle="1" w:styleId="289">
    <w:name w:val="文档正文"/>
    <w:basedOn w:val="1"/>
    <w:qFormat/>
    <w:uiPriority w:val="0"/>
    <w:pPr>
      <w:spacing w:line="480" w:lineRule="atLeast"/>
      <w:ind w:firstLine="567"/>
      <w:textAlignment w:val="baseline"/>
    </w:pPr>
    <w:rPr>
      <w:kern w:val="0"/>
      <w:sz w:val="24"/>
      <w:szCs w:val="20"/>
    </w:rPr>
  </w:style>
  <w:style w:type="paragraph" w:customStyle="1" w:styleId="29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1">
    <w:name w:val="Char Char1 Char Char1 Char Char1"/>
    <w:basedOn w:val="1"/>
    <w:qFormat/>
    <w:uiPriority w:val="0"/>
    <w:pPr>
      <w:tabs>
        <w:tab w:val="left" w:pos="840"/>
      </w:tabs>
      <w:ind w:left="840" w:hanging="420"/>
    </w:pPr>
    <w:rPr>
      <w:rFonts w:ascii="Tahoma" w:hAnsi="Tahoma"/>
      <w:sz w:val="24"/>
    </w:rPr>
  </w:style>
  <w:style w:type="paragraph" w:customStyle="1" w:styleId="292">
    <w:name w:val="样式 标题 2H2h2Underrubrik1prop2l2Chapter Titlesect 1.2DO NO..."/>
    <w:basedOn w:val="4"/>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3">
    <w:name w:val="Char Char Char Char Char Char Char Char Char Char1"/>
    <w:basedOn w:val="1"/>
    <w:qFormat/>
    <w:uiPriority w:val="0"/>
    <w:rPr>
      <w:rFonts w:ascii="仿宋_GB2312" w:eastAsia="仿宋_GB2312"/>
      <w:b/>
      <w:sz w:val="32"/>
      <w:szCs w:val="32"/>
    </w:rPr>
  </w:style>
  <w:style w:type="paragraph" w:customStyle="1" w:styleId="294">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5">
    <w:name w:val="默认段落字体 Para Char Char Char1 Char"/>
    <w:basedOn w:val="1"/>
    <w:qFormat/>
    <w:uiPriority w:val="0"/>
    <w:pPr>
      <w:spacing w:line="240" w:lineRule="atLeast"/>
      <w:ind w:left="420" w:firstLine="420"/>
    </w:pPr>
    <w:rPr>
      <w:sz w:val="24"/>
    </w:rPr>
  </w:style>
  <w:style w:type="paragraph" w:styleId="296">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8">
    <w:name w:val="Char1 Char Char Char5"/>
    <w:basedOn w:val="1"/>
    <w:qFormat/>
    <w:uiPriority w:val="0"/>
    <w:pPr>
      <w:adjustRightInd/>
      <w:ind w:firstLine="200" w:firstLineChars="200"/>
    </w:pPr>
    <w:rPr>
      <w:rFonts w:ascii="Tahoma" w:hAnsi="Tahoma"/>
      <w:sz w:val="24"/>
      <w:szCs w:val="20"/>
    </w:rPr>
  </w:style>
  <w:style w:type="paragraph" w:customStyle="1" w:styleId="299">
    <w:name w:val="Char Char Char Char Char Char Char1"/>
    <w:basedOn w:val="1"/>
    <w:qFormat/>
    <w:uiPriority w:val="0"/>
    <w:rPr>
      <w:rFonts w:ascii="仿宋_GB2312" w:eastAsia="仿宋_GB2312"/>
      <w:b/>
      <w:sz w:val="32"/>
      <w:szCs w:val="32"/>
    </w:rPr>
  </w:style>
  <w:style w:type="paragraph" w:customStyle="1" w:styleId="30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1">
    <w:name w:val="正文表标题"/>
    <w:next w:val="1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3">
    <w:name w:val="四号　首行缩进"/>
    <w:basedOn w:val="1"/>
    <w:qFormat/>
    <w:uiPriority w:val="0"/>
    <w:pPr>
      <w:adjustRightInd/>
      <w:spacing w:line="360" w:lineRule="auto"/>
    </w:pPr>
    <w:rPr>
      <w:rFonts w:ascii="宋体" w:hAnsi="宋体"/>
      <w:szCs w:val="20"/>
    </w:rPr>
  </w:style>
  <w:style w:type="paragraph" w:customStyle="1" w:styleId="30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6">
    <w:name w:val="首行缩进"/>
    <w:basedOn w:val="1"/>
    <w:qFormat/>
    <w:uiPriority w:val="0"/>
    <w:pPr>
      <w:spacing w:line="360" w:lineRule="auto"/>
      <w:ind w:firstLine="480" w:firstLineChars="200"/>
    </w:pPr>
    <w:rPr>
      <w:rFonts w:ascii="宋体"/>
      <w:sz w:val="24"/>
      <w:szCs w:val="20"/>
    </w:rPr>
  </w:style>
  <w:style w:type="paragraph" w:customStyle="1" w:styleId="307">
    <w:name w:val="Char1 Char Char Char1"/>
    <w:basedOn w:val="1"/>
    <w:qFormat/>
    <w:uiPriority w:val="0"/>
    <w:pPr>
      <w:adjustRightInd/>
      <w:ind w:firstLine="200" w:firstLineChars="200"/>
    </w:pPr>
    <w:rPr>
      <w:rFonts w:ascii="Tahoma" w:hAnsi="Tahoma"/>
      <w:sz w:val="24"/>
      <w:szCs w:val="20"/>
    </w:rPr>
  </w:style>
  <w:style w:type="paragraph" w:customStyle="1" w:styleId="308">
    <w:name w:val="MM Topic 2"/>
    <w:basedOn w:val="4"/>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0">
    <w:name w:val="样式 样式2 + 左侧:  1 字符 右侧:  1 字符"/>
    <w:basedOn w:val="7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3">
    <w:name w:val="哈哈正文"/>
    <w:basedOn w:val="1"/>
    <w:link w:val="497"/>
    <w:qFormat/>
    <w:uiPriority w:val="0"/>
    <w:pPr>
      <w:adjustRightInd/>
      <w:spacing w:line="360" w:lineRule="auto"/>
      <w:ind w:firstLine="200" w:firstLineChars="200"/>
    </w:pPr>
    <w:rPr>
      <w:rFonts w:ascii="宋体" w:hAnsi="宋体"/>
      <w:sz w:val="24"/>
      <w:szCs w:val="20"/>
    </w:rPr>
  </w:style>
  <w:style w:type="paragraph" w:customStyle="1" w:styleId="314">
    <w:name w:val="List Paragraph1"/>
    <w:basedOn w:val="1"/>
    <w:qFormat/>
    <w:uiPriority w:val="34"/>
    <w:pPr>
      <w:spacing w:line="360" w:lineRule="auto"/>
      <w:ind w:firstLine="200" w:firstLineChars="200"/>
    </w:pPr>
    <w:rPr>
      <w:rFonts w:eastAsia="楷体_GB2312" w:cs="Lucida Sans"/>
      <w:sz w:val="24"/>
    </w:rPr>
  </w:style>
  <w:style w:type="paragraph" w:customStyle="1" w:styleId="31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8">
    <w:name w:val="Char Char11 Char Char Char Char Char Char Char Char Char1"/>
    <w:basedOn w:val="1"/>
    <w:qFormat/>
    <w:uiPriority w:val="0"/>
    <w:pPr>
      <w:spacing w:line="360" w:lineRule="auto"/>
    </w:pPr>
    <w:rPr>
      <w:szCs w:val="20"/>
    </w:rPr>
  </w:style>
  <w:style w:type="paragraph" w:customStyle="1" w:styleId="319">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0">
    <w:name w:val="正文 项目2"/>
    <w:basedOn w:val="321"/>
    <w:qFormat/>
    <w:uiPriority w:val="0"/>
    <w:pPr>
      <w:numPr>
        <w:ilvl w:val="0"/>
        <w:numId w:val="6"/>
      </w:numPr>
      <w:tabs>
        <w:tab w:val="left" w:pos="840"/>
      </w:tabs>
      <w:spacing w:after="0"/>
    </w:pPr>
  </w:style>
  <w:style w:type="paragraph" w:customStyle="1" w:styleId="32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2">
    <w:name w:val="Char Char Char1 Char1"/>
    <w:basedOn w:val="1"/>
    <w:qFormat/>
    <w:uiPriority w:val="0"/>
    <w:rPr>
      <w:szCs w:val="20"/>
    </w:rPr>
  </w:style>
  <w:style w:type="paragraph" w:customStyle="1" w:styleId="32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5">
    <w:name w:val="封面"/>
    <w:basedOn w:val="1"/>
    <w:qFormat/>
    <w:uiPriority w:val="0"/>
    <w:pPr>
      <w:spacing w:line="360" w:lineRule="atLeast"/>
      <w:jc w:val="right"/>
      <w:textAlignment w:val="baseline"/>
    </w:pPr>
    <w:rPr>
      <w:rFonts w:ascii="Symbol" w:hAnsi="Symbol"/>
      <w:kern w:val="0"/>
      <w:szCs w:val="20"/>
    </w:rPr>
  </w:style>
  <w:style w:type="paragraph" w:customStyle="1" w:styleId="326">
    <w:name w:val="正文（缩进2汉字）"/>
    <w:basedOn w:val="1"/>
    <w:link w:val="58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7">
    <w:name w:val="数字标题3"/>
    <w:basedOn w:val="5"/>
    <w:next w:val="1"/>
    <w:qFormat/>
    <w:uiPriority w:val="0"/>
    <w:pPr>
      <w:numPr>
        <w:numId w:val="0"/>
      </w:numPr>
      <w:spacing w:line="240" w:lineRule="auto"/>
    </w:pPr>
    <w:rPr>
      <w:sz w:val="28"/>
      <w:szCs w:val="28"/>
    </w:rPr>
  </w:style>
  <w:style w:type="paragraph" w:customStyle="1" w:styleId="32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0">
    <w:name w:val="正文（首行缩进2字符）"/>
    <w:basedOn w:val="1"/>
    <w:qFormat/>
    <w:uiPriority w:val="0"/>
    <w:pPr>
      <w:adjustRightInd/>
      <w:spacing w:line="360" w:lineRule="auto"/>
      <w:ind w:firstLine="480" w:firstLineChars="200"/>
    </w:pPr>
    <w:rPr>
      <w:sz w:val="24"/>
      <w:szCs w:val="20"/>
    </w:rPr>
  </w:style>
  <w:style w:type="paragraph" w:customStyle="1" w:styleId="33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2">
    <w:name w:val="正文段"/>
    <w:basedOn w:val="1"/>
    <w:qFormat/>
    <w:uiPriority w:val="0"/>
    <w:pPr>
      <w:widowControl/>
      <w:snapToGrid w:val="0"/>
      <w:spacing w:after="156" w:afterLines="50"/>
      <w:ind w:firstLine="200" w:firstLineChars="200"/>
    </w:pPr>
    <w:rPr>
      <w:kern w:val="0"/>
      <w:sz w:val="24"/>
      <w:szCs w:val="20"/>
    </w:rPr>
  </w:style>
  <w:style w:type="paragraph" w:customStyle="1" w:styleId="333">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4">
    <w:name w:val="数字标题2"/>
    <w:basedOn w:val="4"/>
    <w:next w:val="1"/>
    <w:qFormat/>
    <w:uiPriority w:val="0"/>
    <w:pPr>
      <w:numPr>
        <w:ilvl w:val="1"/>
        <w:numId w:val="5"/>
      </w:numPr>
      <w:tabs>
        <w:tab w:val="clear" w:pos="432"/>
      </w:tabs>
    </w:pPr>
    <w:rPr>
      <w:rFonts w:ascii="Times New Roman" w:eastAsia="宋体"/>
      <w:i/>
      <w:sz w:val="36"/>
      <w:szCs w:val="36"/>
      <w:lang w:val="en-US"/>
    </w:rPr>
  </w:style>
  <w:style w:type="paragraph" w:customStyle="1" w:styleId="335">
    <w:name w:val="彩色列表 - 强调文字颜色 11"/>
    <w:basedOn w:val="1"/>
    <w:qFormat/>
    <w:uiPriority w:val="0"/>
    <w:pPr>
      <w:adjustRightInd/>
      <w:ind w:firstLine="420" w:firstLineChars="200"/>
    </w:pPr>
    <w:rPr>
      <w:rFonts w:ascii="Calibri" w:hAnsi="Calibri"/>
      <w:szCs w:val="22"/>
    </w:rPr>
  </w:style>
  <w:style w:type="paragraph" w:customStyle="1" w:styleId="336">
    <w:name w:val="数字标题4"/>
    <w:basedOn w:val="6"/>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8">
    <w:name w:val="样式1 + (中宋体"/>
    <w:basedOn w:val="160"/>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9">
    <w:name w:val="仿宋正文"/>
    <w:basedOn w:val="1"/>
    <w:link w:val="462"/>
    <w:qFormat/>
    <w:uiPriority w:val="0"/>
    <w:pPr>
      <w:adjustRightInd/>
      <w:spacing w:line="360" w:lineRule="auto"/>
      <w:ind w:firstLine="480" w:firstLineChars="200"/>
    </w:pPr>
    <w:rPr>
      <w:rFonts w:ascii="仿宋_GB2312" w:eastAsia="仿宋_GB2312"/>
      <w:sz w:val="24"/>
      <w:szCs w:val="20"/>
    </w:rPr>
  </w:style>
  <w:style w:type="paragraph" w:customStyle="1" w:styleId="340">
    <w:name w:val="正文（标题三）"/>
    <w:basedOn w:val="1"/>
    <w:qFormat/>
    <w:uiPriority w:val="0"/>
    <w:pPr>
      <w:spacing w:line="360" w:lineRule="auto"/>
      <w:ind w:firstLine="200" w:firstLineChars="200"/>
    </w:pPr>
    <w:rPr>
      <w:sz w:val="24"/>
    </w:rPr>
  </w:style>
  <w:style w:type="paragraph" w:customStyle="1" w:styleId="341">
    <w:name w:val="MM Topic 3"/>
    <w:basedOn w:val="5"/>
    <w:qFormat/>
    <w:uiPriority w:val="0"/>
    <w:pPr>
      <w:numPr>
        <w:numId w:val="4"/>
      </w:numPr>
      <w:tabs>
        <w:tab w:val="left" w:pos="840"/>
        <w:tab w:val="left" w:pos="1680"/>
        <w:tab w:val="clear" w:pos="900"/>
      </w:tabs>
      <w:adjustRightInd/>
    </w:pPr>
  </w:style>
  <w:style w:type="paragraph" w:customStyle="1" w:styleId="34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3">
    <w:name w:val="图中文字"/>
    <w:basedOn w:val="1"/>
    <w:qFormat/>
    <w:uiPriority w:val="0"/>
    <w:pPr>
      <w:snapToGrid w:val="0"/>
      <w:spacing w:line="0" w:lineRule="atLeast"/>
      <w:ind w:firstLine="200" w:firstLineChars="200"/>
      <w:jc w:val="center"/>
    </w:pPr>
    <w:rPr>
      <w:sz w:val="24"/>
      <w:szCs w:val="20"/>
    </w:rPr>
  </w:style>
  <w:style w:type="paragraph" w:customStyle="1" w:styleId="344">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5">
    <w:name w:val="Char21"/>
    <w:basedOn w:val="1"/>
    <w:qFormat/>
    <w:uiPriority w:val="0"/>
    <w:pPr>
      <w:adjustRightInd/>
      <w:ind w:firstLine="200" w:firstLineChars="200"/>
    </w:pPr>
    <w:rPr>
      <w:rFonts w:ascii="仿宋_GB2312" w:eastAsia="仿宋_GB2312"/>
      <w:b/>
      <w:sz w:val="32"/>
      <w:szCs w:val="32"/>
    </w:rPr>
  </w:style>
  <w:style w:type="paragraph" w:customStyle="1" w:styleId="34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7">
    <w:name w:val="标题4-dyf"/>
    <w:basedOn w:val="6"/>
    <w:link w:val="552"/>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8">
    <w:name w:val="Char1 Char Char Char4"/>
    <w:basedOn w:val="1"/>
    <w:qFormat/>
    <w:uiPriority w:val="0"/>
    <w:pPr>
      <w:adjustRightInd/>
      <w:ind w:firstLine="200" w:firstLineChars="200"/>
    </w:pPr>
    <w:rPr>
      <w:rFonts w:ascii="Tahoma" w:hAnsi="Tahoma"/>
      <w:sz w:val="24"/>
      <w:szCs w:val="20"/>
    </w:rPr>
  </w:style>
  <w:style w:type="paragraph" w:customStyle="1" w:styleId="349">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1">
    <w:name w:val="Char23"/>
    <w:basedOn w:val="1"/>
    <w:qFormat/>
    <w:uiPriority w:val="0"/>
    <w:rPr>
      <w:rFonts w:ascii="仿宋_GB2312" w:eastAsia="仿宋_GB2312"/>
      <w:b/>
      <w:sz w:val="32"/>
      <w:szCs w:val="32"/>
    </w:rPr>
  </w:style>
  <w:style w:type="paragraph" w:customStyle="1" w:styleId="35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5">
    <w:name w:val="此正文"/>
    <w:basedOn w:val="1"/>
    <w:link w:val="440"/>
    <w:qFormat/>
    <w:uiPriority w:val="0"/>
    <w:pPr>
      <w:adjustRightInd/>
      <w:spacing w:line="360" w:lineRule="auto"/>
      <w:ind w:firstLine="200" w:firstLineChars="200"/>
    </w:pPr>
    <w:rPr>
      <w:sz w:val="24"/>
    </w:rPr>
  </w:style>
  <w:style w:type="paragraph" w:customStyle="1" w:styleId="3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7">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8">
    <w:name w:val="Char3 Char Char Char"/>
    <w:basedOn w:val="1"/>
    <w:qFormat/>
    <w:uiPriority w:val="0"/>
    <w:pPr>
      <w:widowControl/>
      <w:adjustRightInd/>
      <w:spacing w:after="160" w:line="240" w:lineRule="exact"/>
      <w:jc w:val="left"/>
    </w:pPr>
    <w:rPr>
      <w:szCs w:val="20"/>
    </w:rPr>
  </w:style>
  <w:style w:type="paragraph" w:customStyle="1" w:styleId="3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0">
    <w:name w:val="Normal0"/>
    <w:qFormat/>
    <w:uiPriority w:val="0"/>
    <w:rPr>
      <w:rFonts w:ascii="Times New Roman" w:hAnsi="Times New Roman" w:eastAsia="宋体" w:cs="Times New Roman"/>
      <w:lang w:val="en-US" w:eastAsia="en-US" w:bidi="ar-SA"/>
    </w:rPr>
  </w:style>
  <w:style w:type="paragraph" w:customStyle="1" w:styleId="361">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2">
    <w:name w:val="a1"/>
    <w:basedOn w:val="1"/>
    <w:qFormat/>
    <w:uiPriority w:val="0"/>
    <w:pPr>
      <w:widowControl/>
      <w:spacing w:line="300" w:lineRule="atLeast"/>
      <w:jc w:val="left"/>
    </w:pPr>
    <w:rPr>
      <w:rFonts w:ascii="宋体" w:hAnsi="宋体"/>
      <w:kern w:val="0"/>
      <w:sz w:val="18"/>
      <w:szCs w:val="20"/>
    </w:rPr>
  </w:style>
  <w:style w:type="paragraph" w:customStyle="1" w:styleId="36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5">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6">
    <w:name w:val="Thf"/>
    <w:basedOn w:val="91"/>
    <w:qFormat/>
    <w:uiPriority w:val="0"/>
    <w:pPr>
      <w:ind w:left="0"/>
    </w:pPr>
  </w:style>
  <w:style w:type="paragraph" w:customStyle="1" w:styleId="367">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9">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1">
    <w:name w:val="_Style 12"/>
    <w:basedOn w:val="19"/>
    <w:qFormat/>
    <w:uiPriority w:val="0"/>
    <w:pPr>
      <w:snapToGrid w:val="0"/>
      <w:spacing w:line="360" w:lineRule="auto"/>
    </w:pPr>
  </w:style>
  <w:style w:type="paragraph" w:customStyle="1" w:styleId="372">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4">
    <w:name w:val="标书标题2"/>
    <w:basedOn w:val="4"/>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5">
    <w:name w:val="Char Char"/>
    <w:basedOn w:val="1"/>
    <w:qFormat/>
    <w:uiPriority w:val="0"/>
    <w:pPr>
      <w:spacing w:line="360" w:lineRule="auto"/>
    </w:pPr>
    <w:rPr>
      <w:rFonts w:ascii="Tahoma" w:hAnsi="Tahoma"/>
      <w:sz w:val="24"/>
      <w:szCs w:val="20"/>
    </w:rPr>
  </w:style>
  <w:style w:type="paragraph" w:customStyle="1" w:styleId="376">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7">
    <w:name w:val="样式 标题 1 + 黑色 段前: 0.5 行 段后: 0.5 行1"/>
    <w:basedOn w:val="3"/>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8">
    <w:name w:val="彩色列表 - 强调文字颜色 12"/>
    <w:basedOn w:val="1"/>
    <w:qFormat/>
    <w:uiPriority w:val="0"/>
    <w:pPr>
      <w:adjustRightInd/>
      <w:ind w:firstLine="420" w:firstLineChars="200"/>
    </w:pPr>
    <w:rPr>
      <w:rFonts w:ascii="Calibri" w:hAnsi="Calibri"/>
      <w:szCs w:val="22"/>
    </w:rPr>
  </w:style>
  <w:style w:type="paragraph" w:customStyle="1" w:styleId="37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0">
    <w:name w:val="Char19"/>
    <w:basedOn w:val="1"/>
    <w:qFormat/>
    <w:uiPriority w:val="0"/>
    <w:pPr>
      <w:adjustRightInd/>
    </w:pPr>
    <w:rPr>
      <w:szCs w:val="20"/>
    </w:rPr>
  </w:style>
  <w:style w:type="paragraph" w:customStyle="1" w:styleId="381">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382">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4">
    <w:name w:val="表格（小）"/>
    <w:basedOn w:val="1"/>
    <w:qFormat/>
    <w:uiPriority w:val="0"/>
    <w:pPr>
      <w:adjustRightInd/>
      <w:snapToGrid w:val="0"/>
      <w:spacing w:line="300" w:lineRule="auto"/>
    </w:pPr>
    <w:rPr>
      <w:rFonts w:eastAsia="仿宋"/>
      <w:szCs w:val="21"/>
    </w:rPr>
  </w:style>
  <w:style w:type="paragraph" w:customStyle="1" w:styleId="38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6">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9">
    <w:name w:val="Char Char Char Char2"/>
    <w:basedOn w:val="1"/>
    <w:qFormat/>
    <w:uiPriority w:val="0"/>
    <w:rPr>
      <w:rFonts w:ascii="Tahoma" w:hAnsi="Tahoma"/>
      <w:sz w:val="24"/>
      <w:szCs w:val="20"/>
    </w:rPr>
  </w:style>
  <w:style w:type="paragraph" w:customStyle="1" w:styleId="390">
    <w:name w:val="p0"/>
    <w:basedOn w:val="1"/>
    <w:qFormat/>
    <w:uiPriority w:val="0"/>
    <w:pPr>
      <w:widowControl/>
      <w:adjustRightInd/>
    </w:pPr>
    <w:rPr>
      <w:kern w:val="0"/>
      <w:szCs w:val="21"/>
    </w:rPr>
  </w:style>
  <w:style w:type="paragraph" w:customStyle="1" w:styleId="391">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2">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3">
    <w:name w:val="默认段落样式"/>
    <w:basedOn w:val="394"/>
    <w:qFormat/>
    <w:uiPriority w:val="0"/>
    <w:pPr>
      <w:spacing w:before="0"/>
      <w:ind w:firstLine="480"/>
      <w:outlineLvl w:val="2"/>
    </w:pPr>
    <w:rPr>
      <w:rFonts w:ascii="仿宋_GB2312" w:hAnsi="宋体" w:eastAsia="仿宋_GB2312"/>
      <w:color w:val="000000"/>
      <w:szCs w:val="24"/>
    </w:rPr>
  </w:style>
  <w:style w:type="paragraph" w:customStyle="1" w:styleId="394">
    <w:name w:val="正文2"/>
    <w:basedOn w:val="1"/>
    <w:link w:val="447"/>
    <w:qFormat/>
    <w:uiPriority w:val="0"/>
    <w:pPr>
      <w:spacing w:before="156" w:line="360" w:lineRule="auto"/>
      <w:ind w:firstLine="510" w:firstLineChars="200"/>
    </w:pPr>
    <w:rPr>
      <w:sz w:val="24"/>
      <w:szCs w:val="20"/>
    </w:rPr>
  </w:style>
  <w:style w:type="paragraph" w:customStyle="1" w:styleId="39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8">
    <w:name w:val="bullet"/>
    <w:basedOn w:val="1"/>
    <w:qFormat/>
    <w:uiPriority w:val="0"/>
    <w:pPr>
      <w:tabs>
        <w:tab w:val="left" w:pos="840"/>
      </w:tabs>
      <w:adjustRightInd/>
      <w:ind w:left="840" w:hanging="420"/>
    </w:pPr>
  </w:style>
  <w:style w:type="paragraph" w:customStyle="1" w:styleId="399">
    <w:name w:val="五级条标题"/>
    <w:basedOn w:val="172"/>
    <w:next w:val="139"/>
    <w:qFormat/>
    <w:uiPriority w:val="0"/>
    <w:pPr>
      <w:numPr>
        <w:ilvl w:val="6"/>
      </w:numPr>
      <w:tabs>
        <w:tab w:val="clear" w:pos="2940"/>
      </w:tabs>
      <w:outlineLvl w:val="6"/>
    </w:pPr>
  </w:style>
  <w:style w:type="paragraph" w:customStyle="1" w:styleId="400">
    <w:name w:val="Char Char Char Char Char Char Char Char"/>
    <w:basedOn w:val="1"/>
    <w:qFormat/>
    <w:uiPriority w:val="0"/>
    <w:pPr>
      <w:tabs>
        <w:tab w:val="left" w:pos="360"/>
      </w:tabs>
    </w:pPr>
    <w:rPr>
      <w:sz w:val="24"/>
      <w:szCs w:val="20"/>
    </w:rPr>
  </w:style>
  <w:style w:type="paragraph" w:customStyle="1" w:styleId="4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2">
    <w:name w:val="数字标题5"/>
    <w:basedOn w:val="7"/>
    <w:next w:val="1"/>
    <w:qFormat/>
    <w:uiPriority w:val="0"/>
    <w:pPr>
      <w:numPr>
        <w:numId w:val="5"/>
      </w:numPr>
      <w:tabs>
        <w:tab w:val="left" w:pos="480"/>
        <w:tab w:val="left" w:pos="1080"/>
        <w:tab w:val="clear" w:pos="1008"/>
      </w:tabs>
    </w:pPr>
  </w:style>
  <w:style w:type="paragraph" w:customStyle="1" w:styleId="40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4">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6">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407">
    <w:name w:val="0"/>
    <w:basedOn w:val="1"/>
    <w:qFormat/>
    <w:uiPriority w:val="0"/>
    <w:pPr>
      <w:widowControl/>
    </w:pPr>
    <w:rPr>
      <w:kern w:val="0"/>
      <w:sz w:val="24"/>
      <w:szCs w:val="20"/>
    </w:rPr>
  </w:style>
  <w:style w:type="paragraph" w:customStyle="1" w:styleId="408">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9">
    <w:name w:val="b11_01b"/>
    <w:basedOn w:val="1"/>
    <w:next w:val="1"/>
    <w:link w:val="55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0">
    <w:name w:val="MM Topic 5"/>
    <w:basedOn w:val="7"/>
    <w:qFormat/>
    <w:uiPriority w:val="0"/>
    <w:pPr>
      <w:numPr>
        <w:numId w:val="4"/>
      </w:numPr>
      <w:tabs>
        <w:tab w:val="left" w:pos="840"/>
        <w:tab w:val="left" w:pos="2520"/>
        <w:tab w:val="clear" w:pos="1008"/>
      </w:tabs>
      <w:adjustRightInd/>
    </w:pPr>
  </w:style>
  <w:style w:type="paragraph" w:customStyle="1" w:styleId="411">
    <w:name w:val="样式 标题 3标题 3 Char第二层条h33Bold Headbh章标题1小标题level_3PIM 3..."/>
    <w:basedOn w:val="5"/>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2">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3">
    <w:name w:val="数字标题1"/>
    <w:basedOn w:val="3"/>
    <w:next w:val="1"/>
    <w:qFormat/>
    <w:uiPriority w:val="0"/>
    <w:pPr>
      <w:numPr>
        <w:numId w:val="5"/>
      </w:numPr>
      <w:tabs>
        <w:tab w:val="left" w:pos="480"/>
        <w:tab w:val="clear" w:pos="432"/>
      </w:tabs>
    </w:pPr>
  </w:style>
  <w:style w:type="paragraph" w:customStyle="1" w:styleId="414">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5">
    <w:name w:val="标书标题3"/>
    <w:basedOn w:val="5"/>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1">
    <w:name w:val="MM Topic 1"/>
    <w:basedOn w:val="3"/>
    <w:qFormat/>
    <w:uiPriority w:val="0"/>
    <w:pPr>
      <w:numPr>
        <w:numId w:val="0"/>
      </w:numPr>
      <w:tabs>
        <w:tab w:val="left" w:pos="840"/>
        <w:tab w:val="clear" w:pos="432"/>
      </w:tabs>
      <w:adjustRightInd/>
      <w:ind w:left="840" w:hanging="420"/>
    </w:pPr>
  </w:style>
  <w:style w:type="paragraph" w:customStyle="1" w:styleId="422">
    <w:name w:val="Char Char Char Char Char Char Char Char1"/>
    <w:basedOn w:val="1"/>
    <w:qFormat/>
    <w:uiPriority w:val="0"/>
    <w:pPr>
      <w:tabs>
        <w:tab w:val="left" w:pos="360"/>
      </w:tabs>
    </w:pPr>
    <w:rPr>
      <w:sz w:val="24"/>
      <w:szCs w:val="20"/>
    </w:rPr>
  </w:style>
  <w:style w:type="paragraph" w:customStyle="1" w:styleId="42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4">
    <w:name w:val="Char3 Char Char Char1"/>
    <w:basedOn w:val="1"/>
    <w:qFormat/>
    <w:uiPriority w:val="0"/>
    <w:pPr>
      <w:widowControl/>
      <w:adjustRightInd/>
      <w:spacing w:after="160" w:line="240" w:lineRule="exact"/>
      <w:jc w:val="left"/>
    </w:pPr>
    <w:rPr>
      <w:szCs w:val="20"/>
    </w:rPr>
  </w:style>
  <w:style w:type="paragraph" w:customStyle="1" w:styleId="425">
    <w:name w:val="Char Char12"/>
    <w:basedOn w:val="1"/>
    <w:qFormat/>
    <w:uiPriority w:val="0"/>
    <w:pPr>
      <w:widowControl/>
      <w:spacing w:after="160" w:line="240" w:lineRule="exact"/>
      <w:jc w:val="left"/>
    </w:pPr>
    <w:rPr>
      <w:rFonts w:eastAsia="仿宋_GB2312"/>
      <w:sz w:val="28"/>
    </w:rPr>
  </w:style>
  <w:style w:type="paragraph" w:customStyle="1" w:styleId="42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7">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8">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9">
    <w:name w:val="单元格左对齐"/>
    <w:basedOn w:val="1"/>
    <w:qFormat/>
    <w:uiPriority w:val="0"/>
    <w:pPr>
      <w:adjustRightInd/>
      <w:spacing w:line="360" w:lineRule="auto"/>
    </w:pPr>
    <w:rPr>
      <w:sz w:val="24"/>
    </w:rPr>
  </w:style>
  <w:style w:type="paragraph" w:customStyle="1" w:styleId="430">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2">
    <w:name w:val="正文文本 Char"/>
    <w:qFormat/>
    <w:uiPriority w:val="0"/>
    <w:rPr>
      <w:rFonts w:eastAsia="宋体"/>
      <w:kern w:val="2"/>
      <w:sz w:val="24"/>
      <w:szCs w:val="24"/>
      <w:lang w:val="en-US" w:eastAsia="zh-CN" w:bidi="ar-SA"/>
    </w:rPr>
  </w:style>
  <w:style w:type="character" w:customStyle="1" w:styleId="433">
    <w:name w:val="myp1111"/>
    <w:qFormat/>
    <w:uiPriority w:val="0"/>
    <w:rPr>
      <w:rFonts w:hint="default" w:ascii="ˎ̥" w:hAnsi="ˎ̥"/>
      <w:color w:val="000000"/>
      <w:sz w:val="20"/>
      <w:szCs w:val="20"/>
      <w:u w:val="none"/>
    </w:rPr>
  </w:style>
  <w:style w:type="character" w:customStyle="1" w:styleId="434">
    <w:name w:val="mdeck"/>
    <w:qFormat/>
    <w:uiPriority w:val="0"/>
    <w:rPr>
      <w:rFonts w:ascii="仿宋_GB2312" w:eastAsia="微软雅黑"/>
      <w:b/>
      <w:kern w:val="2"/>
      <w:sz w:val="32"/>
      <w:szCs w:val="32"/>
      <w:lang w:val="en-US" w:eastAsia="zh-CN" w:bidi="ar-SA"/>
    </w:rPr>
  </w:style>
  <w:style w:type="character" w:customStyle="1" w:styleId="435">
    <w:name w:val="签名 Char"/>
    <w:link w:val="42"/>
    <w:qFormat/>
    <w:uiPriority w:val="0"/>
    <w:rPr>
      <w:rFonts w:eastAsia="仿宋_GB2312"/>
      <w:sz w:val="24"/>
    </w:rPr>
  </w:style>
  <w:style w:type="character" w:customStyle="1" w:styleId="436">
    <w:name w:val="tw4winMark"/>
    <w:qFormat/>
    <w:uiPriority w:val="0"/>
    <w:rPr>
      <w:rFonts w:ascii="Courier New" w:hAnsi="Courier New" w:cs="Courier New"/>
      <w:vanish/>
      <w:color w:val="800080"/>
      <w:sz w:val="24"/>
      <w:szCs w:val="24"/>
      <w:vertAlign w:val="subscript"/>
    </w:rPr>
  </w:style>
  <w:style w:type="character" w:customStyle="1" w:styleId="437">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8">
    <w:name w:val="Balloon Text Char"/>
    <w:semiHidden/>
    <w:qFormat/>
    <w:locked/>
    <w:uiPriority w:val="0"/>
    <w:rPr>
      <w:rFonts w:eastAsia="宋体"/>
      <w:kern w:val="2"/>
      <w:sz w:val="18"/>
      <w:szCs w:val="18"/>
      <w:lang w:val="en-US" w:eastAsia="zh-CN" w:bidi="ar-SA"/>
    </w:rPr>
  </w:style>
  <w:style w:type="character" w:customStyle="1" w:styleId="439">
    <w:name w:val="正文非缩进 Char"/>
    <w:qFormat/>
    <w:uiPriority w:val="0"/>
    <w:rPr>
      <w:rFonts w:ascii="宋体" w:eastAsia="宋体"/>
      <w:snapToGrid w:val="0"/>
      <w:color w:val="000000"/>
      <w:kern w:val="28"/>
      <w:sz w:val="28"/>
      <w:lang w:val="en-US" w:eastAsia="zh-CN" w:bidi="ar-SA"/>
    </w:rPr>
  </w:style>
  <w:style w:type="character" w:customStyle="1" w:styleId="440">
    <w:name w:val="此正文 Char"/>
    <w:link w:val="355"/>
    <w:qFormat/>
    <w:uiPriority w:val="0"/>
    <w:rPr>
      <w:kern w:val="2"/>
      <w:sz w:val="24"/>
      <w:szCs w:val="24"/>
    </w:rPr>
  </w:style>
  <w:style w:type="character" w:customStyle="1" w:styleId="441">
    <w:name w:val="Ò³Ã¼ Char Char"/>
    <w:qFormat/>
    <w:uiPriority w:val="0"/>
    <w:rPr>
      <w:rFonts w:eastAsia="宋体"/>
      <w:kern w:val="2"/>
      <w:sz w:val="18"/>
      <w:lang w:val="en-US" w:eastAsia="zh-CN" w:bidi="ar-SA"/>
    </w:rPr>
  </w:style>
  <w:style w:type="character" w:customStyle="1" w:styleId="442">
    <w:name w:val="style91"/>
    <w:qFormat/>
    <w:uiPriority w:val="0"/>
    <w:rPr>
      <w:color w:val="333333"/>
    </w:rPr>
  </w:style>
  <w:style w:type="character" w:customStyle="1" w:styleId="443">
    <w:name w:val="标书1 Char"/>
    <w:qFormat/>
    <w:uiPriority w:val="0"/>
    <w:rPr>
      <w:rFonts w:eastAsia="宋体"/>
      <w:b/>
      <w:bCs/>
      <w:kern w:val="44"/>
      <w:sz w:val="44"/>
      <w:szCs w:val="44"/>
      <w:lang w:val="en-US" w:eastAsia="zh-CN" w:bidi="ar-SA"/>
    </w:rPr>
  </w:style>
  <w:style w:type="character" w:customStyle="1" w:styleId="444">
    <w:name w:val="ca-131"/>
    <w:qFormat/>
    <w:uiPriority w:val="0"/>
    <w:rPr>
      <w:rFonts w:hint="eastAsia" w:ascii="仿宋_GB2312" w:eastAsia="仿宋_GB2312"/>
      <w:b/>
      <w:bCs/>
      <w:color w:val="000000"/>
      <w:spacing w:val="-20"/>
      <w:sz w:val="24"/>
      <w:szCs w:val="24"/>
    </w:rPr>
  </w:style>
  <w:style w:type="character" w:customStyle="1" w:styleId="445">
    <w:name w:val="标书正文格式 Char"/>
    <w:qFormat/>
    <w:uiPriority w:val="0"/>
    <w:rPr>
      <w:rFonts w:eastAsia="楷体_GB2312"/>
      <w:kern w:val="2"/>
      <w:sz w:val="24"/>
      <w:szCs w:val="24"/>
      <w:lang w:bidi="ar-SA"/>
    </w:rPr>
  </w:style>
  <w:style w:type="character" w:customStyle="1" w:styleId="446">
    <w:name w:val="Char Char6"/>
    <w:qFormat/>
    <w:uiPriority w:val="0"/>
    <w:rPr>
      <w:rFonts w:eastAsia="宋体"/>
      <w:kern w:val="2"/>
      <w:sz w:val="21"/>
      <w:szCs w:val="24"/>
      <w:lang w:val="en-US" w:eastAsia="zh-CN" w:bidi="ar-SA"/>
    </w:rPr>
  </w:style>
  <w:style w:type="character" w:customStyle="1" w:styleId="447">
    <w:name w:val="正文2 Char Char"/>
    <w:link w:val="394"/>
    <w:qFormat/>
    <w:uiPriority w:val="0"/>
    <w:rPr>
      <w:rFonts w:eastAsia="宋体"/>
      <w:kern w:val="2"/>
      <w:sz w:val="24"/>
      <w:lang w:val="en-US" w:eastAsia="zh-CN" w:bidi="ar-SA"/>
    </w:rPr>
  </w:style>
  <w:style w:type="character" w:customStyle="1" w:styleId="448">
    <w:name w:val="content"/>
    <w:qFormat/>
    <w:uiPriority w:val="0"/>
  </w:style>
  <w:style w:type="character" w:customStyle="1" w:styleId="449">
    <w:name w:val="正文文本 2 Char"/>
    <w:qFormat/>
    <w:uiPriority w:val="0"/>
    <w:rPr>
      <w:rFonts w:eastAsia="宋体"/>
      <w:kern w:val="2"/>
      <w:sz w:val="21"/>
      <w:szCs w:val="24"/>
      <w:lang w:val="en-US" w:eastAsia="zh-CN" w:bidi="ar-SA"/>
    </w:rPr>
  </w:style>
  <w:style w:type="character" w:customStyle="1" w:styleId="450">
    <w:name w:val="Heading 2 Hidden Char"/>
    <w:qFormat/>
    <w:uiPriority w:val="0"/>
    <w:rPr>
      <w:rFonts w:ascii="仿宋_GB2312" w:eastAsia="仿宋_GB2312"/>
      <w:b/>
      <w:bCs/>
      <w:kern w:val="2"/>
      <w:sz w:val="24"/>
      <w:szCs w:val="24"/>
      <w:lang w:val="zh-CN" w:eastAsia="zh-CN" w:bidi="ar-SA"/>
    </w:rPr>
  </w:style>
  <w:style w:type="character" w:customStyle="1" w:styleId="451">
    <w:name w:val="首行缩进 Char"/>
    <w:qFormat/>
    <w:uiPriority w:val="0"/>
    <w:rPr>
      <w:rFonts w:ascii="宋体" w:eastAsia="宋体"/>
      <w:kern w:val="2"/>
      <w:sz w:val="24"/>
      <w:lang w:val="en-US" w:eastAsia="zh-CN" w:bidi="ar-SA"/>
    </w:rPr>
  </w:style>
  <w:style w:type="character" w:customStyle="1" w:styleId="45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3">
    <w:name w:val="普通文字 Char Char1"/>
    <w:qFormat/>
    <w:uiPriority w:val="0"/>
    <w:rPr>
      <w:rFonts w:ascii="宋体" w:hAnsi="Courier New"/>
      <w:kern w:val="2"/>
      <w:sz w:val="21"/>
    </w:rPr>
  </w:style>
  <w:style w:type="character" w:customStyle="1" w:styleId="454">
    <w:name w:val="Footer-Even Char"/>
    <w:qFormat/>
    <w:uiPriority w:val="0"/>
    <w:rPr>
      <w:rFonts w:eastAsia="宋体"/>
      <w:kern w:val="2"/>
      <w:sz w:val="18"/>
      <w:lang w:val="en-US" w:eastAsia="zh-CN" w:bidi="ar-SA"/>
    </w:rPr>
  </w:style>
  <w:style w:type="character" w:customStyle="1" w:styleId="455">
    <w:name w:val="dandyren_title1"/>
    <w:qFormat/>
    <w:uiPriority w:val="0"/>
    <w:rPr>
      <w:b/>
      <w:bCs/>
      <w:color w:val="FF6633"/>
      <w:sz w:val="18"/>
      <w:szCs w:val="18"/>
    </w:rPr>
  </w:style>
  <w:style w:type="character" w:customStyle="1" w:styleId="456">
    <w:name w:val="标题 3 Char2"/>
    <w:qFormat/>
    <w:uiPriority w:val="0"/>
    <w:rPr>
      <w:rFonts w:eastAsia="宋体"/>
      <w:b/>
      <w:bCs/>
      <w:kern w:val="2"/>
      <w:sz w:val="32"/>
      <w:szCs w:val="32"/>
      <w:lang w:val="en-US" w:eastAsia="zh-CN" w:bidi="ar-SA"/>
    </w:rPr>
  </w:style>
  <w:style w:type="character" w:customStyle="1" w:styleId="457">
    <w:name w:val="gray6"/>
    <w:basedOn w:val="63"/>
    <w:qFormat/>
    <w:uiPriority w:val="0"/>
  </w:style>
  <w:style w:type="character" w:customStyle="1" w:styleId="458">
    <w:name w:val="标准正文格式 Char"/>
    <w:qFormat/>
    <w:uiPriority w:val="0"/>
    <w:rPr>
      <w:rFonts w:ascii="宋体" w:eastAsia="仿宋_GB2312" w:cs="宋体"/>
      <w:color w:val="000000"/>
      <w:sz w:val="24"/>
      <w:lang w:val="en-US" w:eastAsia="zh-CN" w:bidi="ar-SA"/>
    </w:rPr>
  </w:style>
  <w:style w:type="character" w:customStyle="1" w:styleId="459">
    <w:name w:val="Char Char3"/>
    <w:qFormat/>
    <w:uiPriority w:val="0"/>
    <w:rPr>
      <w:rFonts w:eastAsia="宋体"/>
      <w:kern w:val="2"/>
      <w:sz w:val="21"/>
      <w:szCs w:val="24"/>
      <w:lang w:val="en-US" w:eastAsia="zh-CN" w:bidi="ar-SA"/>
    </w:rPr>
  </w:style>
  <w:style w:type="character" w:customStyle="1" w:styleId="460">
    <w:name w:val="px14"/>
    <w:qFormat/>
    <w:uiPriority w:val="0"/>
    <w:rPr>
      <w:rFonts w:ascii="仿宋_GB2312" w:eastAsia="微软雅黑" w:cs="Times New Roman"/>
      <w:b/>
      <w:kern w:val="2"/>
      <w:sz w:val="32"/>
      <w:szCs w:val="32"/>
      <w:lang w:val="en-US" w:eastAsia="zh-CN" w:bidi="ar-SA"/>
    </w:rPr>
  </w:style>
  <w:style w:type="character" w:customStyle="1" w:styleId="461">
    <w:name w:val="txt"/>
    <w:qFormat/>
    <w:uiPriority w:val="0"/>
    <w:rPr>
      <w:rFonts w:ascii="仿宋_GB2312" w:eastAsia="微软雅黑"/>
      <w:b/>
      <w:kern w:val="2"/>
      <w:sz w:val="32"/>
      <w:szCs w:val="32"/>
      <w:lang w:val="en-US" w:eastAsia="zh-CN" w:bidi="ar-SA"/>
    </w:rPr>
  </w:style>
  <w:style w:type="character" w:customStyle="1" w:styleId="462">
    <w:name w:val="仿宋正文 Char"/>
    <w:link w:val="339"/>
    <w:qFormat/>
    <w:uiPriority w:val="0"/>
    <w:rPr>
      <w:rFonts w:ascii="仿宋_GB2312" w:eastAsia="仿宋_GB2312"/>
      <w:kern w:val="2"/>
      <w:sz w:val="24"/>
      <w:lang w:val="en-US" w:eastAsia="zh-CN" w:bidi="ar-SA"/>
    </w:rPr>
  </w:style>
  <w:style w:type="character" w:customStyle="1" w:styleId="463">
    <w:name w:val="Comment Text Char"/>
    <w:semiHidden/>
    <w:qFormat/>
    <w:locked/>
    <w:uiPriority w:val="0"/>
    <w:rPr>
      <w:rFonts w:ascii="宋体" w:hAnsi="宋体" w:eastAsia="宋体"/>
      <w:kern w:val="2"/>
      <w:sz w:val="24"/>
      <w:lang w:val="en-US" w:eastAsia="zh-CN" w:bidi="ar-SA"/>
    </w:rPr>
  </w:style>
  <w:style w:type="character" w:customStyle="1" w:styleId="464">
    <w:name w:val="tw4winExternal"/>
    <w:qFormat/>
    <w:uiPriority w:val="0"/>
    <w:rPr>
      <w:rFonts w:ascii="Courier New" w:hAnsi="Courier New" w:cs="Courier New"/>
      <w:color w:val="808080"/>
    </w:rPr>
  </w:style>
  <w:style w:type="character" w:customStyle="1" w:styleId="465">
    <w:name w:val="Char Char10"/>
    <w:semiHidden/>
    <w:qFormat/>
    <w:uiPriority w:val="0"/>
    <w:rPr>
      <w:rFonts w:ascii="宋体" w:hAnsi="宋体"/>
      <w:kern w:val="2"/>
      <w:sz w:val="21"/>
      <w:szCs w:val="24"/>
    </w:rPr>
  </w:style>
  <w:style w:type="character" w:customStyle="1" w:styleId="466">
    <w:name w:val="Bold"/>
    <w:qFormat/>
    <w:uiPriority w:val="0"/>
    <w:rPr>
      <w:rFonts w:ascii="Arial" w:hAnsi="Arial" w:eastAsia="黑体" w:cs="Times New Roman"/>
      <w:b/>
      <w:kern w:val="2"/>
      <w:sz w:val="32"/>
      <w:szCs w:val="32"/>
      <w:lang w:val="en-US" w:eastAsia="zh-CN" w:bidi="ar-SA"/>
    </w:rPr>
  </w:style>
  <w:style w:type="character" w:customStyle="1" w:styleId="467">
    <w:name w:val="Font Style82"/>
    <w:qFormat/>
    <w:uiPriority w:val="99"/>
    <w:rPr>
      <w:rFonts w:ascii="宋体" w:eastAsia="宋体" w:cs="宋体"/>
      <w:color w:val="000000"/>
      <w:sz w:val="14"/>
      <w:szCs w:val="14"/>
    </w:rPr>
  </w:style>
  <w:style w:type="character" w:customStyle="1" w:styleId="468">
    <w:name w:val="标题 2 Char"/>
    <w:qFormat/>
    <w:uiPriority w:val="0"/>
    <w:rPr>
      <w:rFonts w:ascii="Arial" w:hAnsi="Arial" w:eastAsia="黑体"/>
      <w:b/>
      <w:kern w:val="2"/>
      <w:sz w:val="32"/>
      <w:lang w:val="en-US" w:eastAsia="zh-CN"/>
    </w:rPr>
  </w:style>
  <w:style w:type="character" w:customStyle="1" w:styleId="469">
    <w:name w:val="h3 Char"/>
    <w:qFormat/>
    <w:uiPriority w:val="0"/>
    <w:rPr>
      <w:rFonts w:eastAsia="宋体"/>
      <w:b/>
      <w:kern w:val="2"/>
      <w:sz w:val="32"/>
      <w:lang w:val="en-US" w:eastAsia="zh-CN" w:bidi="ar-SA"/>
    </w:rPr>
  </w:style>
  <w:style w:type="character" w:customStyle="1" w:styleId="470">
    <w:name w:val="页眉 Char1"/>
    <w:qFormat/>
    <w:uiPriority w:val="0"/>
    <w:rPr>
      <w:rFonts w:eastAsia="宋体"/>
      <w:kern w:val="2"/>
      <w:sz w:val="18"/>
      <w:szCs w:val="18"/>
      <w:lang w:val="en-US" w:eastAsia="zh-CN" w:bidi="ar-SA"/>
    </w:rPr>
  </w:style>
  <w:style w:type="character" w:customStyle="1" w:styleId="471">
    <w:name w:val="标题 8 Char"/>
    <w:link w:val="10"/>
    <w:qFormat/>
    <w:uiPriority w:val="0"/>
    <w:rPr>
      <w:rFonts w:ascii="Arial" w:hAnsi="Arial" w:eastAsia="黑体"/>
      <w:kern w:val="2"/>
      <w:sz w:val="24"/>
      <w:szCs w:val="24"/>
    </w:rPr>
  </w:style>
  <w:style w:type="character" w:customStyle="1" w:styleId="472">
    <w:name w:val="冯广丽 Char"/>
    <w:link w:val="235"/>
    <w:qFormat/>
    <w:uiPriority w:val="0"/>
    <w:rPr>
      <w:rFonts w:ascii="宋体" w:hAnsi="宋体"/>
      <w:kern w:val="2"/>
      <w:sz w:val="24"/>
      <w:szCs w:val="22"/>
    </w:rPr>
  </w:style>
  <w:style w:type="character" w:customStyle="1" w:styleId="473">
    <w:name w:val="脚注文本 Char"/>
    <w:link w:val="50"/>
    <w:qFormat/>
    <w:uiPriority w:val="0"/>
    <w:rPr>
      <w:color w:val="0000FF"/>
      <w:sz w:val="21"/>
    </w:rPr>
  </w:style>
  <w:style w:type="character" w:customStyle="1" w:styleId="474">
    <w:name w:val="font12gray1"/>
    <w:qFormat/>
    <w:uiPriority w:val="0"/>
    <w:rPr>
      <w:rFonts w:ascii="仿宋_GB2312" w:eastAsia="微软雅黑"/>
      <w:b/>
      <w:spacing w:val="300"/>
      <w:kern w:val="2"/>
      <w:sz w:val="18"/>
      <w:szCs w:val="18"/>
      <w:lang w:val="en-US" w:eastAsia="zh-CN" w:bidi="ar-SA"/>
    </w:rPr>
  </w:style>
  <w:style w:type="character" w:customStyle="1" w:styleId="475">
    <w:name w:val="正文文本缩进 Char1"/>
    <w:link w:val="26"/>
    <w:qFormat/>
    <w:uiPriority w:val="0"/>
    <w:rPr>
      <w:rFonts w:ascii="宋体" w:hAnsi="宋体"/>
      <w:kern w:val="2"/>
      <w:sz w:val="24"/>
      <w:szCs w:val="24"/>
    </w:rPr>
  </w:style>
  <w:style w:type="character" w:customStyle="1" w:styleId="476">
    <w:name w:val="方案正文 Char"/>
    <w:qFormat/>
    <w:uiPriority w:val="0"/>
    <w:rPr>
      <w:rFonts w:ascii="仿宋_GB2312" w:eastAsia="仿宋_GB2312"/>
      <w:b/>
      <w:color w:val="000000"/>
      <w:kern w:val="2"/>
      <w:sz w:val="24"/>
      <w:lang w:val="en-US" w:eastAsia="zh-CN" w:bidi="ar-SA"/>
    </w:rPr>
  </w:style>
  <w:style w:type="character" w:customStyle="1" w:styleId="477">
    <w:name w:val="Item List Char"/>
    <w:link w:val="262"/>
    <w:qFormat/>
    <w:uiPriority w:val="0"/>
    <w:rPr>
      <w:rFonts w:ascii="Arial"/>
      <w:bCs/>
      <w:sz w:val="21"/>
      <w:szCs w:val="21"/>
      <w:lang w:val="en-US" w:eastAsia="zh-CN" w:bidi="ar-SA"/>
    </w:rPr>
  </w:style>
  <w:style w:type="character" w:customStyle="1" w:styleId="478">
    <w:name w:val="Normal Indent Char Char"/>
    <w:qFormat/>
    <w:uiPriority w:val="0"/>
    <w:rPr>
      <w:rFonts w:eastAsia="宋体"/>
      <w:kern w:val="2"/>
      <w:sz w:val="21"/>
      <w:lang w:val="en-US" w:eastAsia="zh-CN" w:bidi="ar-SA"/>
    </w:rPr>
  </w:style>
  <w:style w:type="character" w:customStyle="1" w:styleId="479">
    <w:name w:val="t21"/>
    <w:qFormat/>
    <w:uiPriority w:val="0"/>
    <w:rPr>
      <w:rFonts w:ascii="仿宋_GB2312" w:eastAsia="微软雅黑"/>
      <w:b/>
      <w:kern w:val="2"/>
      <w:sz w:val="23"/>
      <w:szCs w:val="23"/>
      <w:lang w:val="en-US" w:eastAsia="zh-CN" w:bidi="ar-SA"/>
    </w:rPr>
  </w:style>
  <w:style w:type="character" w:customStyle="1" w:styleId="480">
    <w:name w:val="Char Char121"/>
    <w:qFormat/>
    <w:uiPriority w:val="0"/>
    <w:rPr>
      <w:rFonts w:ascii="仿宋_GB2312" w:eastAsia="仿宋_GB2312"/>
      <w:b/>
      <w:bCs/>
      <w:kern w:val="2"/>
      <w:sz w:val="24"/>
      <w:szCs w:val="24"/>
      <w:lang w:val="zh-CN" w:eastAsia="zh-CN" w:bidi="ar-SA"/>
    </w:rPr>
  </w:style>
  <w:style w:type="character" w:customStyle="1" w:styleId="481">
    <w:name w:val="标题 7 Char"/>
    <w:link w:val="9"/>
    <w:qFormat/>
    <w:uiPriority w:val="0"/>
    <w:rPr>
      <w:b/>
      <w:bCs/>
      <w:kern w:val="2"/>
      <w:sz w:val="24"/>
      <w:szCs w:val="24"/>
    </w:rPr>
  </w:style>
  <w:style w:type="character" w:customStyle="1" w:styleId="482">
    <w:name w:val="称呼 Char"/>
    <w:link w:val="21"/>
    <w:qFormat/>
    <w:uiPriority w:val="0"/>
    <w:rPr>
      <w:rFonts w:ascii="仿宋_GB2312" w:eastAsia="仿宋_GB2312"/>
      <w:kern w:val="2"/>
      <w:sz w:val="28"/>
    </w:rPr>
  </w:style>
  <w:style w:type="character" w:customStyle="1" w:styleId="483">
    <w:name w:val="正文 项目 Char"/>
    <w:qFormat/>
    <w:uiPriority w:val="0"/>
    <w:rPr>
      <w:rFonts w:ascii="仿宋_GB2312" w:hAnsi="仿宋_GB2312" w:eastAsia="仿宋_GB2312"/>
      <w:kern w:val="2"/>
      <w:sz w:val="24"/>
      <w:lang w:bidi="ar-SA"/>
    </w:rPr>
  </w:style>
  <w:style w:type="character" w:customStyle="1" w:styleId="484">
    <w:name w:val="普通文字 Char1"/>
    <w:qFormat/>
    <w:uiPriority w:val="0"/>
    <w:rPr>
      <w:rFonts w:ascii="宋体" w:hAnsi="Courier New" w:eastAsia="宋体"/>
      <w:kern w:val="2"/>
      <w:sz w:val="21"/>
      <w:lang w:val="en-US" w:eastAsia="zh-CN"/>
    </w:rPr>
  </w:style>
  <w:style w:type="character" w:customStyle="1" w:styleId="485">
    <w:name w:val="正文1 Char1"/>
    <w:qFormat/>
    <w:uiPriority w:val="0"/>
    <w:rPr>
      <w:rFonts w:ascii="仿宋_GB2312" w:hAnsi="Courier New" w:eastAsia="仿宋_GB2312"/>
      <w:kern w:val="28"/>
      <w:sz w:val="24"/>
      <w:szCs w:val="24"/>
    </w:rPr>
  </w:style>
  <w:style w:type="character" w:customStyle="1" w:styleId="486">
    <w:name w:val="hei16b1"/>
    <w:qFormat/>
    <w:uiPriority w:val="0"/>
    <w:rPr>
      <w:rFonts w:hint="default" w:ascii="Arial" w:hAnsi="Arial" w:cs="Arial"/>
      <w:b/>
      <w:bCs/>
      <w:color w:val="000000"/>
      <w:sz w:val="24"/>
      <w:szCs w:val="24"/>
    </w:rPr>
  </w:style>
  <w:style w:type="character" w:customStyle="1" w:styleId="487">
    <w:name w:val="c7 style3"/>
    <w:qFormat/>
    <w:uiPriority w:val="0"/>
  </w:style>
  <w:style w:type="character" w:customStyle="1" w:styleId="488">
    <w:name w:val="副标题 Char"/>
    <w:link w:val="47"/>
    <w:qFormat/>
    <w:uiPriority w:val="0"/>
    <w:rPr>
      <w:rFonts w:ascii="Arial" w:hAnsi="Arial" w:eastAsia="隶书"/>
      <w:b/>
      <w:bCs/>
      <w:kern w:val="28"/>
      <w:sz w:val="44"/>
      <w:szCs w:val="32"/>
      <w:lang w:val="en-US" w:eastAsia="zh-CN" w:bidi="ar-SA"/>
    </w:rPr>
  </w:style>
  <w:style w:type="character" w:customStyle="1" w:styleId="489">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490">
    <w:name w:val="表正文 Char1"/>
    <w:qFormat/>
    <w:uiPriority w:val="0"/>
    <w:rPr>
      <w:rFonts w:ascii="宋体" w:eastAsia="宋体"/>
      <w:snapToGrid w:val="0"/>
      <w:color w:val="000000"/>
      <w:kern w:val="28"/>
      <w:sz w:val="28"/>
    </w:rPr>
  </w:style>
  <w:style w:type="character" w:customStyle="1" w:styleId="491">
    <w:name w:val="Char Char5"/>
    <w:qFormat/>
    <w:uiPriority w:val="0"/>
    <w:rPr>
      <w:rFonts w:ascii="宋体" w:hAnsi="Courier New" w:eastAsia="宋体"/>
      <w:kern w:val="2"/>
      <w:sz w:val="21"/>
      <w:lang w:val="en-US" w:eastAsia="zh-CN"/>
    </w:rPr>
  </w:style>
  <w:style w:type="character" w:customStyle="1" w:styleId="492">
    <w:name w:val="标题 1 Char Char"/>
    <w:qFormat/>
    <w:uiPriority w:val="0"/>
    <w:rPr>
      <w:rFonts w:hint="eastAsia" w:ascii="宋体" w:hAnsi="宋体" w:eastAsia="宋体"/>
      <w:b/>
      <w:spacing w:val="-2"/>
      <w:sz w:val="24"/>
      <w:lang w:val="en-US" w:eastAsia="zh-CN" w:bidi="ar-SA"/>
    </w:rPr>
  </w:style>
  <w:style w:type="character" w:customStyle="1" w:styleId="493">
    <w:name w:val="Char Char4"/>
    <w:qFormat/>
    <w:uiPriority w:val="0"/>
    <w:rPr>
      <w:rFonts w:eastAsia="宋体"/>
      <w:b/>
      <w:sz w:val="24"/>
      <w:lang w:val="en-GB" w:eastAsia="zh-CN" w:bidi="ar-SA"/>
    </w:rPr>
  </w:style>
  <w:style w:type="character" w:customStyle="1" w:styleId="494">
    <w:name w:val="zbggmain style9"/>
    <w:qFormat/>
    <w:uiPriority w:val="0"/>
  </w:style>
  <w:style w:type="character" w:customStyle="1" w:styleId="495">
    <w:name w:val="Header Char"/>
    <w:semiHidden/>
    <w:qFormat/>
    <w:locked/>
    <w:uiPriority w:val="0"/>
    <w:rPr>
      <w:rFonts w:eastAsia="宋体"/>
      <w:kern w:val="2"/>
      <w:sz w:val="18"/>
      <w:szCs w:val="18"/>
      <w:lang w:val="en-US" w:eastAsia="zh-CN" w:bidi="ar-SA"/>
    </w:rPr>
  </w:style>
  <w:style w:type="character" w:customStyle="1" w:styleId="496">
    <w:name w:val="样式 宋体"/>
    <w:qFormat/>
    <w:uiPriority w:val="0"/>
    <w:rPr>
      <w:rFonts w:ascii="宋体" w:hAnsi="宋体"/>
      <w:sz w:val="24"/>
    </w:rPr>
  </w:style>
  <w:style w:type="character" w:customStyle="1" w:styleId="497">
    <w:name w:val="哈哈正文 Char"/>
    <w:link w:val="313"/>
    <w:qFormat/>
    <w:uiPriority w:val="0"/>
    <w:rPr>
      <w:rFonts w:ascii="宋体" w:hAnsi="宋体" w:eastAsia="宋体"/>
      <w:kern w:val="2"/>
      <w:sz w:val="24"/>
      <w:lang w:bidi="ar-SA"/>
    </w:rPr>
  </w:style>
  <w:style w:type="character" w:customStyle="1" w:styleId="498">
    <w:name w:val="标题 Char"/>
    <w:qFormat/>
    <w:uiPriority w:val="0"/>
    <w:rPr>
      <w:rFonts w:eastAsia="宋体"/>
      <w:b/>
      <w:sz w:val="24"/>
      <w:lang w:val="en-GB" w:eastAsia="zh-CN" w:bidi="ar-SA"/>
    </w:rPr>
  </w:style>
  <w:style w:type="character" w:customStyle="1" w:styleId="499">
    <w:name w:val="纯文本 Char Char Char"/>
    <w:qFormat/>
    <w:uiPriority w:val="0"/>
    <w:rPr>
      <w:rFonts w:ascii="宋体" w:hAnsi="Courier New" w:eastAsia="宋体"/>
      <w:kern w:val="2"/>
      <w:sz w:val="21"/>
      <w:lang w:val="en-US" w:eastAsia="zh-CN" w:bidi="ar-SA"/>
    </w:rPr>
  </w:style>
  <w:style w:type="character" w:customStyle="1" w:styleId="500">
    <w:name w:val="正文 编号 Char"/>
    <w:qFormat/>
    <w:uiPriority w:val="0"/>
    <w:rPr>
      <w:rFonts w:ascii="仿宋_GB2312" w:hAnsi="仿宋_GB2312" w:eastAsia="仿宋_GB2312"/>
      <w:kern w:val="2"/>
      <w:sz w:val="24"/>
      <w:lang w:bidi="ar-SA"/>
    </w:rPr>
  </w:style>
  <w:style w:type="character" w:customStyle="1" w:styleId="501">
    <w:name w:val="插图说明 Char"/>
    <w:qFormat/>
    <w:uiPriority w:val="0"/>
    <w:rPr>
      <w:rFonts w:eastAsia="黑体"/>
      <w:sz w:val="24"/>
      <w:lang w:val="en-US" w:eastAsia="zh-CN"/>
    </w:rPr>
  </w:style>
  <w:style w:type="character" w:customStyle="1" w:styleId="502">
    <w:name w:val="正文首行缩进 2 Char"/>
    <w:link w:val="60"/>
    <w:qFormat/>
    <w:uiPriority w:val="0"/>
    <w:rPr>
      <w:rFonts w:ascii="宋体" w:hAnsi="宋体"/>
      <w:kern w:val="2"/>
      <w:sz w:val="21"/>
      <w:szCs w:val="24"/>
    </w:rPr>
  </w:style>
  <w:style w:type="character" w:customStyle="1" w:styleId="503">
    <w:name w:val="正文文本缩进 2 Char"/>
    <w:link w:val="38"/>
    <w:qFormat/>
    <w:uiPriority w:val="0"/>
    <w:rPr>
      <w:rFonts w:ascii="宋体"/>
      <w:sz w:val="28"/>
    </w:rPr>
  </w:style>
  <w:style w:type="character" w:customStyle="1" w:styleId="504">
    <w:name w:val="公文正文 Char"/>
    <w:qFormat/>
    <w:uiPriority w:val="0"/>
    <w:rPr>
      <w:rFonts w:ascii="仿宋_GB2312" w:eastAsia="仿宋_GB2312"/>
      <w:kern w:val="2"/>
      <w:sz w:val="24"/>
      <w:szCs w:val="24"/>
      <w:lang w:val="en-US" w:eastAsia="zh-CN" w:bidi="ar-SA"/>
    </w:rPr>
  </w:style>
  <w:style w:type="character" w:customStyle="1" w:styleId="505">
    <w:name w:val="Char Char41"/>
    <w:qFormat/>
    <w:uiPriority w:val="0"/>
    <w:rPr>
      <w:rFonts w:eastAsia="宋体"/>
      <w:b/>
      <w:sz w:val="24"/>
      <w:lang w:val="en-GB" w:eastAsia="zh-CN" w:bidi="ar-SA"/>
    </w:rPr>
  </w:style>
  <w:style w:type="character" w:customStyle="1" w:styleId="506">
    <w:name w:val="unnamed31"/>
    <w:qFormat/>
    <w:uiPriority w:val="0"/>
    <w:rPr>
      <w:rFonts w:ascii="Tahoma" w:hAnsi="Tahoma" w:eastAsia="宋体"/>
      <w:b/>
      <w:kern w:val="2"/>
      <w:sz w:val="24"/>
      <w:szCs w:val="32"/>
      <w:u w:val="none"/>
      <w:lang w:val="en-US" w:eastAsia="zh-CN" w:bidi="ar-SA"/>
    </w:rPr>
  </w:style>
  <w:style w:type="character" w:customStyle="1" w:styleId="507">
    <w:name w:val="Char Char91"/>
    <w:qFormat/>
    <w:uiPriority w:val="0"/>
    <w:rPr>
      <w:rFonts w:eastAsia="宋体"/>
      <w:kern w:val="2"/>
      <w:sz w:val="18"/>
      <w:szCs w:val="18"/>
      <w:lang w:val="en-US" w:eastAsia="zh-CN" w:bidi="ar-SA"/>
    </w:rPr>
  </w:style>
  <w:style w:type="character" w:customStyle="1" w:styleId="508">
    <w:name w:val="Footer-Even Char1"/>
    <w:qFormat/>
    <w:uiPriority w:val="0"/>
    <w:rPr>
      <w:rFonts w:eastAsia="宋体"/>
      <w:kern w:val="2"/>
      <w:sz w:val="18"/>
      <w:szCs w:val="18"/>
      <w:lang w:val="en-US" w:eastAsia="zh-CN" w:bidi="ar-SA"/>
    </w:rPr>
  </w:style>
  <w:style w:type="character" w:customStyle="1" w:styleId="509">
    <w:name w:val="gf正文1 Char"/>
    <w:qFormat/>
    <w:uiPriority w:val="0"/>
    <w:rPr>
      <w:rFonts w:ascii="宋体" w:hAnsi="宋体" w:eastAsia="宋体" w:cs="宋体"/>
      <w:kern w:val="2"/>
      <w:sz w:val="24"/>
      <w:szCs w:val="24"/>
      <w:lang w:val="en-US" w:eastAsia="zh-CN" w:bidi="ar-SA"/>
    </w:rPr>
  </w:style>
  <w:style w:type="character" w:customStyle="1" w:styleId="510">
    <w:name w:val="javascript"/>
    <w:qFormat/>
    <w:uiPriority w:val="0"/>
  </w:style>
  <w:style w:type="character" w:customStyle="1" w:styleId="511">
    <w:name w:val="列出段落 Char"/>
    <w:qFormat/>
    <w:uiPriority w:val="34"/>
    <w:rPr>
      <w:rFonts w:eastAsia="楷体_GB2312" w:cs="Lucida Sans"/>
      <w:kern w:val="2"/>
      <w:sz w:val="24"/>
      <w:szCs w:val="24"/>
      <w:lang w:val="en-US" w:eastAsia="zh-CN" w:bidi="ar-SA"/>
    </w:rPr>
  </w:style>
  <w:style w:type="character" w:customStyle="1" w:styleId="512">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513">
    <w:name w:val="标书表格字体格式 Char"/>
    <w:qFormat/>
    <w:uiPriority w:val="0"/>
    <w:rPr>
      <w:kern w:val="2"/>
      <w:sz w:val="21"/>
      <w:szCs w:val="24"/>
      <w:lang w:bidi="ar-SA"/>
    </w:rPr>
  </w:style>
  <w:style w:type="character" w:customStyle="1" w:styleId="514">
    <w:name w:val="普通文字 Char3"/>
    <w:qFormat/>
    <w:uiPriority w:val="0"/>
    <w:rPr>
      <w:rFonts w:ascii="宋体" w:hAnsi="Courier New" w:eastAsia="宋体"/>
      <w:kern w:val="2"/>
      <w:sz w:val="21"/>
      <w:lang w:val="en-US" w:eastAsia="zh-CN" w:bidi="ar-SA"/>
    </w:rPr>
  </w:style>
  <w:style w:type="character" w:customStyle="1" w:styleId="515">
    <w:name w:val="h Char Char1"/>
    <w:qFormat/>
    <w:uiPriority w:val="0"/>
    <w:rPr>
      <w:rFonts w:eastAsia="宋体"/>
      <w:kern w:val="2"/>
      <w:sz w:val="18"/>
      <w:szCs w:val="18"/>
      <w:lang w:val="en-US" w:eastAsia="zh-CN" w:bidi="ar-SA"/>
    </w:rPr>
  </w:style>
  <w:style w:type="character" w:customStyle="1" w:styleId="516">
    <w:name w:val="冯 Char"/>
    <w:link w:val="74"/>
    <w:qFormat/>
    <w:uiPriority w:val="0"/>
    <w:rPr>
      <w:rFonts w:ascii="宋体" w:hAnsi="宋体"/>
      <w:color w:val="000000"/>
      <w:sz w:val="24"/>
      <w:szCs w:val="24"/>
    </w:rPr>
  </w:style>
  <w:style w:type="character" w:customStyle="1" w:styleId="517">
    <w:name w:val="highlight1"/>
    <w:qFormat/>
    <w:uiPriority w:val="0"/>
    <w:rPr>
      <w:rFonts w:ascii="仿宋_GB2312" w:eastAsia="微软雅黑"/>
      <w:b/>
      <w:kern w:val="2"/>
      <w:sz w:val="23"/>
      <w:szCs w:val="23"/>
      <w:lang w:val="en-US" w:eastAsia="zh-CN" w:bidi="ar-SA"/>
    </w:rPr>
  </w:style>
  <w:style w:type="character" w:customStyle="1" w:styleId="518">
    <w:name w:val="样式6 Char"/>
    <w:qFormat/>
    <w:uiPriority w:val="0"/>
    <w:rPr>
      <w:rFonts w:ascii="仿宋_GB2312" w:hAnsi="宋体" w:eastAsia="仿宋_GB2312"/>
      <w:b/>
      <w:bCs/>
      <w:kern w:val="2"/>
      <w:sz w:val="24"/>
      <w:szCs w:val="24"/>
      <w:lang w:val="en-US" w:eastAsia="zh-CN" w:bidi="ar-SA"/>
    </w:rPr>
  </w:style>
  <w:style w:type="character" w:customStyle="1" w:styleId="519">
    <w:name w:val="标题 9 Char"/>
    <w:link w:val="11"/>
    <w:qFormat/>
    <w:uiPriority w:val="0"/>
    <w:rPr>
      <w:rFonts w:ascii="Arial" w:hAnsi="Arial" w:eastAsia="黑体"/>
      <w:kern w:val="2"/>
      <w:sz w:val="21"/>
      <w:szCs w:val="21"/>
    </w:rPr>
  </w:style>
  <w:style w:type="character" w:customStyle="1" w:styleId="520">
    <w:name w:val="md"/>
    <w:basedOn w:val="63"/>
    <w:qFormat/>
    <w:uiPriority w:val="0"/>
  </w:style>
  <w:style w:type="character" w:customStyle="1" w:styleId="521">
    <w:name w:val="myp11"/>
    <w:qFormat/>
    <w:uiPriority w:val="0"/>
    <w:rPr>
      <w:rFonts w:ascii="仿宋_GB2312" w:eastAsia="微软雅黑"/>
      <w:b/>
      <w:kern w:val="2"/>
      <w:sz w:val="32"/>
      <w:szCs w:val="32"/>
      <w:lang w:val="en-US" w:eastAsia="zh-CN" w:bidi="ar-SA"/>
    </w:rPr>
  </w:style>
  <w:style w:type="character" w:customStyle="1" w:styleId="522">
    <w:name w:val="Ò³Ã¼ Char Char1"/>
    <w:qFormat/>
    <w:uiPriority w:val="0"/>
    <w:rPr>
      <w:rFonts w:eastAsia="宋体"/>
      <w:kern w:val="2"/>
      <w:sz w:val="18"/>
      <w:szCs w:val="18"/>
      <w:lang w:val="en-US" w:eastAsia="zh-CN" w:bidi="ar-SA"/>
    </w:rPr>
  </w:style>
  <w:style w:type="character" w:customStyle="1" w:styleId="523">
    <w:name w:val="tw4winTerm"/>
    <w:qFormat/>
    <w:uiPriority w:val="0"/>
    <w:rPr>
      <w:color w:val="0000FF"/>
    </w:rPr>
  </w:style>
  <w:style w:type="character" w:customStyle="1" w:styleId="524">
    <w:name w:val="表格 Char Char"/>
    <w:qFormat/>
    <w:uiPriority w:val="0"/>
    <w:rPr>
      <w:rFonts w:ascii="宋体" w:hAnsi="宋体" w:eastAsia="宋体"/>
      <w:lang w:bidi="ar-SA"/>
    </w:rPr>
  </w:style>
  <w:style w:type="character" w:customStyle="1" w:styleId="525">
    <w:name w:val="样式8 Char"/>
    <w:qFormat/>
    <w:uiPriority w:val="0"/>
    <w:rPr>
      <w:rFonts w:ascii="仿宋_GB2312" w:hAnsi="宋体" w:eastAsia="仿宋_GB2312"/>
      <w:b/>
      <w:bCs/>
      <w:kern w:val="2"/>
      <w:sz w:val="24"/>
      <w:szCs w:val="24"/>
    </w:rPr>
  </w:style>
  <w:style w:type="character" w:customStyle="1" w:styleId="526">
    <w:name w:val="样式5 Char"/>
    <w:qFormat/>
    <w:uiPriority w:val="0"/>
    <w:rPr>
      <w:rFonts w:ascii="仿宋_GB2312" w:hAnsi="仿宋" w:eastAsia="仿宋_GB2312"/>
      <w:kern w:val="2"/>
      <w:sz w:val="24"/>
      <w:szCs w:val="24"/>
    </w:rPr>
  </w:style>
  <w:style w:type="character" w:customStyle="1" w:styleId="527">
    <w:name w:val="页脚 Char1"/>
    <w:qFormat/>
    <w:uiPriority w:val="0"/>
    <w:rPr>
      <w:rFonts w:eastAsia="宋体"/>
      <w:kern w:val="2"/>
      <w:sz w:val="18"/>
      <w:szCs w:val="18"/>
      <w:lang w:val="en-US" w:eastAsia="zh-CN" w:bidi="ar-SA"/>
    </w:rPr>
  </w:style>
  <w:style w:type="character" w:customStyle="1" w:styleId="528">
    <w:name w:val="tw4winJump"/>
    <w:qFormat/>
    <w:uiPriority w:val="0"/>
    <w:rPr>
      <w:rFonts w:ascii="Courier New" w:hAnsi="Courier New" w:cs="Courier New"/>
      <w:color w:val="008080"/>
    </w:rPr>
  </w:style>
  <w:style w:type="character" w:customStyle="1" w:styleId="529">
    <w:name w:val="批注文字 Char"/>
    <w:qFormat/>
    <w:uiPriority w:val="99"/>
    <w:rPr>
      <w:kern w:val="2"/>
      <w:sz w:val="21"/>
      <w:szCs w:val="24"/>
    </w:rPr>
  </w:style>
  <w:style w:type="character" w:customStyle="1" w:styleId="530">
    <w:name w:val="Char Char122"/>
    <w:qFormat/>
    <w:uiPriority w:val="0"/>
    <w:rPr>
      <w:rFonts w:ascii="仿宋_GB2312" w:eastAsia="仿宋_GB2312"/>
      <w:b/>
      <w:bCs/>
      <w:kern w:val="2"/>
      <w:sz w:val="24"/>
      <w:szCs w:val="24"/>
      <w:lang w:val="zh-CN" w:eastAsia="zh-CN" w:bidi="ar-SA"/>
    </w:rPr>
  </w:style>
  <w:style w:type="character" w:customStyle="1" w:styleId="531">
    <w:name w:val="No Spacing Char"/>
    <w:link w:val="169"/>
    <w:qFormat/>
    <w:uiPriority w:val="1"/>
    <w:rPr>
      <w:rFonts w:ascii="Calibri" w:hAnsi="Calibri"/>
      <w:sz w:val="22"/>
      <w:szCs w:val="22"/>
      <w:lang w:val="en-US" w:eastAsia="zh-CN" w:bidi="ar-SA"/>
    </w:rPr>
  </w:style>
  <w:style w:type="character" w:customStyle="1" w:styleId="532">
    <w:name w:val="Char Char21"/>
    <w:qFormat/>
    <w:uiPriority w:val="0"/>
    <w:rPr>
      <w:rFonts w:ascii="宋体" w:hAnsi="Courier New" w:eastAsia="宋体"/>
      <w:kern w:val="2"/>
      <w:sz w:val="21"/>
      <w:lang w:val="en-US" w:eastAsia="zh-CN" w:bidi="ar-SA"/>
    </w:rPr>
  </w:style>
  <w:style w:type="character" w:customStyle="1" w:styleId="533">
    <w:name w:val="Char Char8"/>
    <w:qFormat/>
    <w:uiPriority w:val="0"/>
    <w:rPr>
      <w:rFonts w:eastAsia="宋体"/>
      <w:b/>
      <w:sz w:val="24"/>
      <w:lang w:val="en-GB" w:eastAsia="zh-CN"/>
    </w:rPr>
  </w:style>
  <w:style w:type="character" w:customStyle="1" w:styleId="534">
    <w:name w:val="font21"/>
    <w:qFormat/>
    <w:uiPriority w:val="0"/>
    <w:rPr>
      <w:rFonts w:hint="eastAsia" w:ascii="宋体" w:hAnsi="宋体" w:eastAsia="宋体"/>
      <w:kern w:val="2"/>
      <w:sz w:val="28"/>
      <w:szCs w:val="28"/>
      <w:lang w:val="en-US" w:eastAsia="zh-CN" w:bidi="ar-SA"/>
    </w:rPr>
  </w:style>
  <w:style w:type="character" w:customStyle="1" w:styleId="535">
    <w:name w:val="正文2 Char"/>
    <w:qFormat/>
    <w:uiPriority w:val="0"/>
    <w:rPr>
      <w:rFonts w:eastAsia="宋体"/>
      <w:kern w:val="2"/>
      <w:sz w:val="24"/>
      <w:lang w:val="en-US" w:eastAsia="zh-CN" w:bidi="ar-SA"/>
    </w:rPr>
  </w:style>
  <w:style w:type="character" w:customStyle="1" w:styleId="536">
    <w:name w:val="big1"/>
    <w:qFormat/>
    <w:uiPriority w:val="0"/>
    <w:rPr>
      <w:rFonts w:hint="eastAsia" w:ascii="宋体" w:hAnsi="宋体" w:eastAsia="宋体"/>
      <w:color w:val="333333"/>
      <w:sz w:val="22"/>
      <w:szCs w:val="22"/>
    </w:rPr>
  </w:style>
  <w:style w:type="character" w:customStyle="1" w:styleId="537">
    <w:name w:val="Body Text(ch) Char Char"/>
    <w:qFormat/>
    <w:uiPriority w:val="0"/>
    <w:rPr>
      <w:rFonts w:ascii="宋体"/>
      <w:kern w:val="2"/>
      <w:sz w:val="24"/>
      <w:szCs w:val="21"/>
      <w:lang w:val="zh-CN"/>
    </w:rPr>
  </w:style>
  <w:style w:type="character" w:customStyle="1" w:styleId="538">
    <w:name w:val="blue1"/>
    <w:basedOn w:val="63"/>
    <w:qFormat/>
    <w:uiPriority w:val="0"/>
  </w:style>
  <w:style w:type="character" w:customStyle="1" w:styleId="539">
    <w:name w:val="正文 项目2 Char"/>
    <w:basedOn w:val="483"/>
    <w:qFormat/>
    <w:uiPriority w:val="0"/>
    <w:rPr>
      <w:rFonts w:ascii="仿宋_GB2312" w:hAnsi="仿宋_GB2312" w:eastAsia="仿宋_GB2312"/>
      <w:kern w:val="2"/>
      <w:sz w:val="24"/>
      <w:lang w:bidi="ar-SA"/>
    </w:rPr>
  </w:style>
  <w:style w:type="character" w:customStyle="1" w:styleId="540">
    <w:name w:val="solutionfonts"/>
    <w:qFormat/>
    <w:uiPriority w:val="0"/>
  </w:style>
  <w:style w:type="character" w:customStyle="1" w:styleId="541">
    <w:name w:val="Char Char81"/>
    <w:qFormat/>
    <w:uiPriority w:val="0"/>
    <w:rPr>
      <w:rFonts w:eastAsia="宋体"/>
      <w:b/>
      <w:sz w:val="24"/>
      <w:lang w:val="en-GB" w:eastAsia="zh-CN"/>
    </w:rPr>
  </w:style>
  <w:style w:type="character" w:customStyle="1" w:styleId="542">
    <w:name w:val="Char Char2"/>
    <w:qFormat/>
    <w:uiPriority w:val="0"/>
    <w:rPr>
      <w:rFonts w:eastAsia="宋体"/>
      <w:b/>
      <w:bCs/>
      <w:kern w:val="2"/>
      <w:sz w:val="21"/>
      <w:szCs w:val="24"/>
      <w:lang w:val="en-US" w:eastAsia="zh-CN" w:bidi="ar-SA"/>
    </w:rPr>
  </w:style>
  <w:style w:type="character" w:customStyle="1" w:styleId="543">
    <w:name w:val="HTML 预设格式 Char"/>
    <w:link w:val="57"/>
    <w:qFormat/>
    <w:uiPriority w:val="0"/>
    <w:rPr>
      <w:rFonts w:ascii="黑体" w:hAnsi="Courier New" w:eastAsia="黑体"/>
    </w:rPr>
  </w:style>
  <w:style w:type="character" w:customStyle="1" w:styleId="544">
    <w:name w:val="Heading 7 Char"/>
    <w:qFormat/>
    <w:locked/>
    <w:uiPriority w:val="0"/>
    <w:rPr>
      <w:rFonts w:ascii="宋体" w:hAnsi="宋体" w:eastAsia="宋体"/>
      <w:b/>
      <w:bCs/>
      <w:kern w:val="2"/>
      <w:sz w:val="24"/>
      <w:szCs w:val="24"/>
      <w:lang w:val="en-US" w:eastAsia="zh-CN" w:bidi="ar-SA"/>
    </w:rPr>
  </w:style>
  <w:style w:type="character" w:customStyle="1" w:styleId="545">
    <w:name w:val="正文首行缩进 Char"/>
    <w:link w:val="24"/>
    <w:qFormat/>
    <w:uiPriority w:val="0"/>
    <w:rPr>
      <w:rFonts w:ascii="宋体"/>
      <w:kern w:val="2"/>
      <w:sz w:val="24"/>
      <w:lang w:val="zh-CN"/>
    </w:rPr>
  </w:style>
  <w:style w:type="character" w:customStyle="1" w:styleId="546">
    <w:name w:val="标题 2 Char Char"/>
    <w:qFormat/>
    <w:uiPriority w:val="0"/>
    <w:rPr>
      <w:rFonts w:ascii="楷体_GB2312" w:hAnsi="Arial" w:eastAsia="楷体_GB2312"/>
      <w:b/>
      <w:bCs/>
      <w:kern w:val="2"/>
      <w:sz w:val="24"/>
      <w:szCs w:val="32"/>
      <w:lang w:val="en-US" w:eastAsia="zh-CN" w:bidi="ar-SA"/>
    </w:rPr>
  </w:style>
  <w:style w:type="character" w:customStyle="1" w:styleId="547">
    <w:name w:val="pt141"/>
    <w:qFormat/>
    <w:uiPriority w:val="0"/>
    <w:rPr>
      <w:color w:val="330066"/>
      <w:sz w:val="22"/>
      <w:szCs w:val="22"/>
    </w:rPr>
  </w:style>
  <w:style w:type="character" w:customStyle="1" w:styleId="548">
    <w:name w:val="h Char Char"/>
    <w:qFormat/>
    <w:uiPriority w:val="0"/>
    <w:rPr>
      <w:rFonts w:eastAsia="宋体"/>
      <w:kern w:val="2"/>
      <w:sz w:val="18"/>
      <w:lang w:val="en-US" w:eastAsia="zh-CN" w:bidi="ar-SA"/>
    </w:rPr>
  </w:style>
  <w:style w:type="character" w:customStyle="1" w:styleId="549">
    <w:name w:val="标题 1 Char"/>
    <w:link w:val="3"/>
    <w:qFormat/>
    <w:uiPriority w:val="0"/>
    <w:rPr>
      <w:b/>
      <w:bCs/>
      <w:kern w:val="44"/>
      <w:sz w:val="44"/>
      <w:szCs w:val="44"/>
    </w:rPr>
  </w:style>
  <w:style w:type="character" w:customStyle="1" w:styleId="550">
    <w:name w:val="页眉 Char"/>
    <w:qFormat/>
    <w:uiPriority w:val="0"/>
    <w:rPr>
      <w:rFonts w:eastAsia="仿宋_GB2312"/>
      <w:kern w:val="2"/>
      <w:sz w:val="18"/>
      <w:lang w:val="en-US" w:eastAsia="zh-CN"/>
    </w:rPr>
  </w:style>
  <w:style w:type="character" w:customStyle="1" w:styleId="551">
    <w:name w:val="b11_01b Char"/>
    <w:link w:val="409"/>
    <w:qFormat/>
    <w:uiPriority w:val="0"/>
    <w:rPr>
      <w:rFonts w:ascii="Verdana" w:hAnsi="Verdana"/>
      <w:b/>
      <w:bCs/>
      <w:color w:val="4A82CA"/>
      <w:sz w:val="17"/>
      <w:szCs w:val="17"/>
    </w:rPr>
  </w:style>
  <w:style w:type="character" w:customStyle="1" w:styleId="552">
    <w:name w:val="标题4-dyf Char"/>
    <w:link w:val="347"/>
    <w:qFormat/>
    <w:uiPriority w:val="0"/>
    <w:rPr>
      <w:rFonts w:ascii="Cambria" w:hAnsi="Cambria"/>
      <w:b/>
      <w:bCs/>
      <w:color w:val="000000"/>
      <w:kern w:val="2"/>
      <w:sz w:val="21"/>
      <w:szCs w:val="21"/>
    </w:rPr>
  </w:style>
  <w:style w:type="character" w:customStyle="1" w:styleId="553">
    <w:name w:val="批注主题 Char"/>
    <w:qFormat/>
    <w:uiPriority w:val="0"/>
    <w:rPr>
      <w:rFonts w:eastAsia="宋体"/>
      <w:b/>
      <w:bCs/>
      <w:kern w:val="2"/>
      <w:sz w:val="21"/>
      <w:szCs w:val="24"/>
      <w:lang w:val="en-US" w:eastAsia="zh-CN" w:bidi="ar-SA"/>
    </w:rPr>
  </w:style>
  <w:style w:type="character" w:customStyle="1" w:styleId="55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5">
    <w:name w:val="正文首行缩进两字 Char"/>
    <w:qFormat/>
    <w:uiPriority w:val="0"/>
    <w:rPr>
      <w:sz w:val="24"/>
      <w:szCs w:val="24"/>
      <w:lang w:val="en-US" w:eastAsia="zh-CN" w:bidi="ar-SA"/>
    </w:rPr>
  </w:style>
  <w:style w:type="character" w:customStyle="1" w:styleId="556">
    <w:name w:val="Char Char51"/>
    <w:qFormat/>
    <w:uiPriority w:val="0"/>
    <w:rPr>
      <w:rFonts w:ascii="宋体" w:hAnsi="Courier New" w:eastAsia="宋体"/>
      <w:kern w:val="2"/>
      <w:sz w:val="21"/>
      <w:lang w:val="en-US" w:eastAsia="zh-CN"/>
    </w:rPr>
  </w:style>
  <w:style w:type="character" w:customStyle="1" w:styleId="557">
    <w:name w:val="带编号样式 Char"/>
    <w:qFormat/>
    <w:uiPriority w:val="0"/>
    <w:rPr>
      <w:rFonts w:ascii="仿宋_GB2312" w:eastAsia="仿宋_GB2312"/>
      <w:color w:val="000000"/>
      <w:sz w:val="24"/>
      <w:lang w:bidi="ar-SA"/>
    </w:rPr>
  </w:style>
  <w:style w:type="character" w:customStyle="1" w:styleId="558">
    <w:name w:val="样式4 Char"/>
    <w:qFormat/>
    <w:uiPriority w:val="0"/>
    <w:rPr>
      <w:rFonts w:ascii="仿宋_GB2312" w:hAnsi="仿宋" w:eastAsia="仿宋_GB2312"/>
      <w:b/>
      <w:kern w:val="2"/>
      <w:sz w:val="32"/>
      <w:szCs w:val="32"/>
      <w:lang w:bidi="ar-SA"/>
    </w:rPr>
  </w:style>
  <w:style w:type="character" w:customStyle="1" w:styleId="559">
    <w:name w:val="样式 标题 4h4H4Fab-4T5Ref Heading 1rh1Heading sqlsect 1.2.3.... Char"/>
    <w:link w:val="171"/>
    <w:qFormat/>
    <w:uiPriority w:val="0"/>
    <w:rPr>
      <w:rFonts w:ascii="微软雅黑" w:hAnsi="微软雅黑" w:eastAsia="微软雅黑"/>
      <w:b/>
      <w:bCs/>
      <w:kern w:val="2"/>
      <w:sz w:val="24"/>
      <w:szCs w:val="28"/>
    </w:rPr>
  </w:style>
  <w:style w:type="character" w:customStyle="1" w:styleId="560">
    <w:name w:val="PI Char"/>
    <w:qFormat/>
    <w:uiPriority w:val="0"/>
    <w:rPr>
      <w:rFonts w:ascii="宋体" w:hAnsi="宋体" w:eastAsia="宋体"/>
      <w:kern w:val="2"/>
      <w:sz w:val="24"/>
      <w:szCs w:val="24"/>
      <w:lang w:val="en-US" w:eastAsia="zh-CN" w:bidi="ar-SA"/>
    </w:rPr>
  </w:style>
  <w:style w:type="character" w:customStyle="1" w:styleId="561">
    <w:name w:val="Char Char111"/>
    <w:qFormat/>
    <w:locked/>
    <w:uiPriority w:val="0"/>
    <w:rPr>
      <w:rFonts w:ascii="宋体" w:hAnsi="宋体" w:eastAsia="宋体"/>
      <w:b/>
      <w:kern w:val="2"/>
      <w:sz w:val="24"/>
      <w:szCs w:val="24"/>
      <w:lang w:val="en-US" w:eastAsia="zh-CN" w:bidi="ar-SA"/>
    </w:rPr>
  </w:style>
  <w:style w:type="character" w:customStyle="1" w:styleId="562">
    <w:name w:val="Document Map Char"/>
    <w:semiHidden/>
    <w:qFormat/>
    <w:locked/>
    <w:uiPriority w:val="0"/>
    <w:rPr>
      <w:rFonts w:eastAsia="宋体"/>
      <w:kern w:val="2"/>
      <w:sz w:val="21"/>
      <w:szCs w:val="24"/>
      <w:lang w:val="en-US" w:eastAsia="zh-CN" w:bidi="ar-SA"/>
    </w:rPr>
  </w:style>
  <w:style w:type="character" w:customStyle="1" w:styleId="563">
    <w:name w:val="正文文本缩进 Char"/>
    <w:qFormat/>
    <w:uiPriority w:val="0"/>
    <w:rPr>
      <w:rFonts w:ascii="宋体" w:hAnsi="宋体"/>
      <w:kern w:val="2"/>
      <w:sz w:val="24"/>
      <w:szCs w:val="24"/>
    </w:rPr>
  </w:style>
  <w:style w:type="character" w:customStyle="1" w:styleId="564">
    <w:name w:val="文本正文 Char Char"/>
    <w:qFormat/>
    <w:locked/>
    <w:uiPriority w:val="0"/>
    <w:rPr>
      <w:sz w:val="24"/>
      <w:lang w:bidi="ar-SA"/>
    </w:rPr>
  </w:style>
  <w:style w:type="character" w:customStyle="1" w:styleId="565">
    <w:name w:val="样式7 Char"/>
    <w:qFormat/>
    <w:uiPriority w:val="0"/>
    <w:rPr>
      <w:rFonts w:ascii="仿宋_GB2312" w:hAnsi="仿宋" w:eastAsia="仿宋_GB2312"/>
      <w:b/>
      <w:kern w:val="2"/>
      <w:sz w:val="24"/>
      <w:szCs w:val="24"/>
    </w:rPr>
  </w:style>
  <w:style w:type="character" w:customStyle="1" w:styleId="566">
    <w:name w:val="样式3 Char"/>
    <w:basedOn w:val="567"/>
    <w:qFormat/>
    <w:uiPriority w:val="0"/>
    <w:rPr>
      <w:rFonts w:ascii="仿宋_GB2312" w:hAnsi="仿宋" w:eastAsia="仿宋_GB2312" w:cs="仿宋_GB2312"/>
      <w:sz w:val="32"/>
      <w:szCs w:val="30"/>
      <w:lang w:val="zh-CN"/>
    </w:rPr>
  </w:style>
  <w:style w:type="character" w:customStyle="1" w:styleId="567">
    <w:name w:val="样式2 Char"/>
    <w:qFormat/>
    <w:uiPriority w:val="0"/>
    <w:rPr>
      <w:rFonts w:ascii="仿宋_GB2312" w:hAnsi="仿宋" w:eastAsia="仿宋_GB2312" w:cs="仿宋_GB2312"/>
      <w:b/>
      <w:bCs/>
      <w:sz w:val="32"/>
      <w:szCs w:val="30"/>
      <w:lang w:val="zh-CN"/>
    </w:rPr>
  </w:style>
  <w:style w:type="character" w:customStyle="1" w:styleId="568">
    <w:name w:val="二级标题 Char Char"/>
    <w:qFormat/>
    <w:uiPriority w:val="0"/>
    <w:rPr>
      <w:rFonts w:ascii="宋体" w:hAnsi="宋体" w:eastAsia="宋体"/>
      <w:b/>
      <w:snapToGrid w:val="0"/>
      <w:kern w:val="2"/>
      <w:sz w:val="24"/>
      <w:szCs w:val="24"/>
      <w:lang w:val="en-US" w:eastAsia="zh-CN" w:bidi="ar-SA"/>
    </w:rPr>
  </w:style>
  <w:style w:type="character" w:customStyle="1" w:styleId="569">
    <w:name w:val="Table Text Char1"/>
    <w:qFormat/>
    <w:uiPriority w:val="0"/>
    <w:rPr>
      <w:rFonts w:eastAsia="宋体"/>
      <w:sz w:val="24"/>
      <w:szCs w:val="24"/>
      <w:lang w:val="en-US" w:eastAsia="zh-CN" w:bidi="ar-SA"/>
    </w:rPr>
  </w:style>
  <w:style w:type="character" w:customStyle="1" w:styleId="570">
    <w:name w:val="shadow11"/>
    <w:qFormat/>
    <w:uiPriority w:val="0"/>
    <w:rPr>
      <w:color w:val="000000"/>
      <w:sz w:val="21"/>
    </w:rPr>
  </w:style>
  <w:style w:type="character" w:customStyle="1" w:styleId="571">
    <w:name w:val="HTML 地址 Char"/>
    <w:link w:val="31"/>
    <w:qFormat/>
    <w:uiPriority w:val="0"/>
    <w:rPr>
      <w:rFonts w:ascii="宋体" w:hAnsi="宋体"/>
      <w:i/>
      <w:iCs/>
      <w:sz w:val="24"/>
      <w:szCs w:val="24"/>
    </w:rPr>
  </w:style>
  <w:style w:type="character" w:customStyle="1" w:styleId="572">
    <w:name w:val="Char Char22"/>
    <w:qFormat/>
    <w:uiPriority w:val="0"/>
    <w:rPr>
      <w:rFonts w:eastAsia="宋体"/>
      <w:b/>
      <w:bCs/>
      <w:kern w:val="2"/>
      <w:sz w:val="21"/>
      <w:szCs w:val="24"/>
      <w:lang w:val="en-US" w:eastAsia="zh-CN" w:bidi="ar-SA"/>
    </w:rPr>
  </w:style>
  <w:style w:type="character" w:customStyle="1" w:styleId="573">
    <w:name w:val="标题 5 Char"/>
    <w:link w:val="7"/>
    <w:qFormat/>
    <w:uiPriority w:val="0"/>
    <w:rPr>
      <w:b/>
      <w:bCs/>
      <w:kern w:val="2"/>
      <w:sz w:val="28"/>
      <w:szCs w:val="28"/>
    </w:rPr>
  </w:style>
  <w:style w:type="character" w:customStyle="1" w:styleId="574">
    <w:name w:val="h3 Char1"/>
    <w:qFormat/>
    <w:uiPriority w:val="0"/>
    <w:rPr>
      <w:rFonts w:eastAsia="宋体"/>
      <w:b/>
      <w:bCs/>
      <w:kern w:val="2"/>
      <w:sz w:val="32"/>
      <w:szCs w:val="32"/>
      <w:lang w:bidi="ar-SA"/>
    </w:rPr>
  </w:style>
  <w:style w:type="character" w:customStyle="1" w:styleId="575">
    <w:name w:val="FA正文 Char Char"/>
    <w:qFormat/>
    <w:uiPriority w:val="0"/>
    <w:rPr>
      <w:rFonts w:hAnsi="宋体"/>
      <w:kern w:val="2"/>
      <w:sz w:val="24"/>
      <w:lang w:bidi="ar-SA"/>
    </w:rPr>
  </w:style>
  <w:style w:type="character" w:customStyle="1" w:styleId="576">
    <w:name w:val="Char Char7"/>
    <w:semiHidden/>
    <w:qFormat/>
    <w:uiPriority w:val="0"/>
    <w:rPr>
      <w:rFonts w:eastAsia="宋体"/>
      <w:kern w:val="2"/>
      <w:sz w:val="21"/>
      <w:szCs w:val="24"/>
      <w:lang w:val="en-US" w:eastAsia="zh-CN" w:bidi="ar-SA"/>
    </w:rPr>
  </w:style>
  <w:style w:type="character" w:customStyle="1" w:styleId="577">
    <w:name w:val="hui"/>
    <w:basedOn w:val="63"/>
    <w:qFormat/>
    <w:uiPriority w:val="0"/>
  </w:style>
  <w:style w:type="character" w:customStyle="1" w:styleId="578">
    <w:name w:val="正文缩进 Char"/>
    <w:qFormat/>
    <w:uiPriority w:val="0"/>
    <w:rPr>
      <w:rFonts w:eastAsia="宋体"/>
      <w:kern w:val="2"/>
      <w:sz w:val="21"/>
      <w:lang w:val="en-US" w:eastAsia="zh-CN"/>
    </w:rPr>
  </w:style>
  <w:style w:type="character" w:customStyle="1" w:styleId="579">
    <w:name w:val="正文1 Char"/>
    <w:qFormat/>
    <w:uiPriority w:val="0"/>
    <w:rPr>
      <w:rFonts w:ascii="宋体" w:eastAsia="宋体"/>
      <w:snapToGrid w:val="0"/>
      <w:color w:val="000000"/>
      <w:kern w:val="28"/>
      <w:sz w:val="28"/>
      <w:lang w:val="en-US" w:eastAsia="zh-CN" w:bidi="ar-SA"/>
    </w:rPr>
  </w:style>
  <w:style w:type="character" w:customStyle="1" w:styleId="580">
    <w:name w:val="Char Char61"/>
    <w:qFormat/>
    <w:uiPriority w:val="0"/>
    <w:rPr>
      <w:rFonts w:eastAsia="宋体"/>
      <w:kern w:val="2"/>
      <w:sz w:val="21"/>
      <w:szCs w:val="24"/>
      <w:lang w:val="en-US" w:eastAsia="zh-CN" w:bidi="ar-SA"/>
    </w:rPr>
  </w:style>
  <w:style w:type="character" w:customStyle="1" w:styleId="581">
    <w:name w:val="正文文本 3 Char"/>
    <w:link w:val="22"/>
    <w:qFormat/>
    <w:uiPriority w:val="0"/>
    <w:rPr>
      <w:kern w:val="2"/>
      <w:sz w:val="21"/>
    </w:rPr>
  </w:style>
  <w:style w:type="character" w:customStyle="1" w:styleId="582">
    <w:name w:val="message1"/>
    <w:qFormat/>
    <w:uiPriority w:val="0"/>
    <w:rPr>
      <w:rFonts w:hint="default" w:ascii="Tahoma" w:hAnsi="Tahoma" w:cs="Tahoma"/>
      <w:sz w:val="18"/>
      <w:szCs w:val="18"/>
    </w:rPr>
  </w:style>
  <w:style w:type="character" w:customStyle="1" w:styleId="583">
    <w:name w:val="DO_NOT_TRANSLATE"/>
    <w:qFormat/>
    <w:uiPriority w:val="0"/>
    <w:rPr>
      <w:rFonts w:ascii="Courier New" w:hAnsi="Courier New" w:cs="Courier New"/>
      <w:color w:val="800000"/>
    </w:rPr>
  </w:style>
  <w:style w:type="character" w:customStyle="1" w:styleId="584">
    <w:name w:val="unnamed11"/>
    <w:qFormat/>
    <w:uiPriority w:val="0"/>
    <w:rPr>
      <w:sz w:val="20"/>
      <w:szCs w:val="20"/>
    </w:rPr>
  </w:style>
  <w:style w:type="character" w:customStyle="1" w:styleId="585">
    <w:name w:val="tw4winInternal"/>
    <w:qFormat/>
    <w:uiPriority w:val="0"/>
    <w:rPr>
      <w:rFonts w:ascii="Courier New" w:hAnsi="Courier New" w:cs="Courier New"/>
      <w:color w:val="FF0000"/>
    </w:rPr>
  </w:style>
  <w:style w:type="character" w:customStyle="1" w:styleId="586">
    <w:name w:val="正文（缩进2汉字） Char"/>
    <w:link w:val="326"/>
    <w:qFormat/>
    <w:uiPriority w:val="0"/>
    <w:rPr>
      <w:rFonts w:ascii="宋体"/>
    </w:rPr>
  </w:style>
  <w:style w:type="character" w:customStyle="1" w:styleId="587">
    <w:name w:val="页脚 Char"/>
    <w:qFormat/>
    <w:uiPriority w:val="0"/>
    <w:rPr>
      <w:rFonts w:eastAsia="仿宋_GB2312"/>
      <w:kern w:val="2"/>
      <w:sz w:val="18"/>
      <w:lang w:val="en-US" w:eastAsia="zh-CN"/>
    </w:rPr>
  </w:style>
  <w:style w:type="character" w:customStyle="1" w:styleId="588">
    <w:name w:val="正文文本缩进 3 Char"/>
    <w:link w:val="52"/>
    <w:qFormat/>
    <w:uiPriority w:val="0"/>
    <w:rPr>
      <w:kern w:val="2"/>
      <w:sz w:val="24"/>
    </w:rPr>
  </w:style>
  <w:style w:type="character" w:customStyle="1" w:styleId="589">
    <w:name w:val="正文缩进 Char1"/>
    <w:qFormat/>
    <w:uiPriority w:val="0"/>
    <w:rPr>
      <w:rFonts w:ascii="宋体" w:eastAsia="宋体"/>
      <w:snapToGrid w:val="0"/>
      <w:color w:val="000000"/>
      <w:kern w:val="28"/>
      <w:sz w:val="28"/>
      <w:lang w:val="en-US" w:eastAsia="zh-CN" w:bidi="ar-SA"/>
    </w:rPr>
  </w:style>
  <w:style w:type="character" w:customStyle="1" w:styleId="590">
    <w:name w:val="style36"/>
    <w:basedOn w:val="63"/>
    <w:qFormat/>
    <w:uiPriority w:val="0"/>
  </w:style>
  <w:style w:type="character" w:customStyle="1" w:styleId="591">
    <w:name w:val="hui3"/>
    <w:qFormat/>
    <w:uiPriority w:val="0"/>
    <w:rPr>
      <w:color w:val="333333"/>
    </w:rPr>
  </w:style>
  <w:style w:type="character" w:customStyle="1" w:styleId="592">
    <w:name w:val="apple-converted-space"/>
    <w:qFormat/>
    <w:uiPriority w:val="0"/>
  </w:style>
  <w:style w:type="character" w:customStyle="1" w:styleId="593">
    <w:name w:val="文档结构图 Char"/>
    <w:qFormat/>
    <w:uiPriority w:val="0"/>
    <w:rPr>
      <w:rFonts w:eastAsia="宋体"/>
      <w:kern w:val="2"/>
      <w:sz w:val="21"/>
      <w:szCs w:val="24"/>
      <w:lang w:val="en-US" w:eastAsia="zh-CN" w:bidi="ar-SA"/>
    </w:rPr>
  </w:style>
  <w:style w:type="character" w:customStyle="1" w:styleId="594">
    <w:name w:val="正文非缩进 Char3"/>
    <w:qFormat/>
    <w:uiPriority w:val="0"/>
    <w:rPr>
      <w:rFonts w:ascii="宋体" w:eastAsia="宋体"/>
      <w:snapToGrid w:val="0"/>
      <w:color w:val="000000"/>
      <w:kern w:val="28"/>
      <w:sz w:val="28"/>
      <w:lang w:val="en-US" w:eastAsia="zh-CN" w:bidi="ar-SA"/>
    </w:rPr>
  </w:style>
  <w:style w:type="character" w:customStyle="1" w:styleId="595">
    <w:name w:val="dectext1"/>
    <w:qFormat/>
    <w:uiPriority w:val="0"/>
    <w:rPr>
      <w:rFonts w:ascii="宋体" w:hAnsi="宋体" w:eastAsia="宋体"/>
      <w:color w:val="333333"/>
      <w:sz w:val="21"/>
      <w:szCs w:val="21"/>
      <w:u w:val="none"/>
    </w:rPr>
  </w:style>
  <w:style w:type="character" w:customStyle="1" w:styleId="596">
    <w:name w:val="副标题 Char1"/>
    <w:qFormat/>
    <w:uiPriority w:val="0"/>
    <w:rPr>
      <w:rFonts w:ascii="Cambria" w:hAnsi="Cambria" w:eastAsia="宋体" w:cs="Times New Roman"/>
      <w:b/>
      <w:bCs/>
      <w:snapToGrid w:val="0"/>
      <w:kern w:val="28"/>
      <w:sz w:val="32"/>
      <w:szCs w:val="32"/>
    </w:rPr>
  </w:style>
  <w:style w:type="character" w:customStyle="1" w:styleId="597">
    <w:name w:val="f141"/>
    <w:qFormat/>
    <w:uiPriority w:val="0"/>
    <w:rPr>
      <w:rFonts w:ascii="Tahoma" w:hAnsi="Tahoma" w:eastAsia="宋体"/>
      <w:b/>
      <w:kern w:val="2"/>
      <w:sz w:val="21"/>
      <w:szCs w:val="21"/>
      <w:lang w:val="en-US" w:eastAsia="zh-CN" w:bidi="ar-SA"/>
    </w:rPr>
  </w:style>
  <w:style w:type="character" w:customStyle="1" w:styleId="598">
    <w:name w:val="日期 Char"/>
    <w:link w:val="37"/>
    <w:qFormat/>
    <w:uiPriority w:val="0"/>
    <w:rPr>
      <w:rFonts w:ascii="宋体"/>
      <w:kern w:val="2"/>
      <w:sz w:val="24"/>
      <w:szCs w:val="21"/>
      <w:lang w:val="zh-CN"/>
    </w:rPr>
  </w:style>
  <w:style w:type="character" w:customStyle="1" w:styleId="599">
    <w:name w:val="标题 4 Char"/>
    <w:link w:val="6"/>
    <w:qFormat/>
    <w:uiPriority w:val="0"/>
    <w:rPr>
      <w:rFonts w:ascii="Arial" w:hAnsi="Arial" w:eastAsia="黑体"/>
      <w:b/>
      <w:bCs/>
      <w:kern w:val="2"/>
      <w:sz w:val="28"/>
      <w:szCs w:val="28"/>
      <w:lang w:val="zh-CN"/>
    </w:rPr>
  </w:style>
  <w:style w:type="character" w:customStyle="1" w:styleId="600">
    <w:name w:val="链接"/>
    <w:qFormat/>
    <w:uiPriority w:val="0"/>
    <w:rPr>
      <w:color w:val="0000FF"/>
      <w:sz w:val="21"/>
      <w:szCs w:val="21"/>
      <w:u w:val="single"/>
    </w:rPr>
  </w:style>
  <w:style w:type="character" w:customStyle="1" w:styleId="601">
    <w:name w:val="正文首行缩进 Char Char Char Char Char Char"/>
    <w:qFormat/>
    <w:uiPriority w:val="0"/>
    <w:rPr>
      <w:rFonts w:ascii="宋体" w:eastAsia="宋体"/>
      <w:kern w:val="2"/>
      <w:sz w:val="24"/>
      <w:lang w:val="zh-CN" w:bidi="ar-SA"/>
    </w:rPr>
  </w:style>
  <w:style w:type="character" w:customStyle="1" w:styleId="602">
    <w:name w:val="tw4winError"/>
    <w:qFormat/>
    <w:uiPriority w:val="0"/>
    <w:rPr>
      <w:rFonts w:ascii="Courier New" w:hAnsi="Courier New" w:cs="Courier New"/>
      <w:color w:val="00FF00"/>
      <w:sz w:val="40"/>
      <w:szCs w:val="40"/>
    </w:rPr>
  </w:style>
  <w:style w:type="character" w:customStyle="1" w:styleId="603">
    <w:name w:val="Used by Word for text of Help footnotes Char Char"/>
    <w:semiHidden/>
    <w:qFormat/>
    <w:uiPriority w:val="0"/>
    <w:rPr>
      <w:rFonts w:ascii="Times New Roman" w:hAnsi="Times New Roman" w:eastAsia="宋体" w:cs="Times New Roman"/>
      <w:sz w:val="20"/>
      <w:szCs w:val="20"/>
    </w:rPr>
  </w:style>
  <w:style w:type="character" w:customStyle="1" w:styleId="604">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5">
    <w:name w:val="表正文 Char"/>
    <w:qFormat/>
    <w:uiPriority w:val="0"/>
    <w:rPr>
      <w:rFonts w:ascii="宋体" w:eastAsia="宋体"/>
      <w:snapToGrid w:val="0"/>
      <w:color w:val="000000"/>
      <w:kern w:val="28"/>
      <w:sz w:val="28"/>
      <w:lang w:val="en-US" w:eastAsia="zh-CN" w:bidi="ar-SA"/>
    </w:rPr>
  </w:style>
  <w:style w:type="character" w:customStyle="1" w:styleId="606">
    <w:name w:val="普通文字 Char1 Char"/>
    <w:qFormat/>
    <w:uiPriority w:val="0"/>
    <w:rPr>
      <w:rFonts w:ascii="宋体" w:hAnsi="Courier New" w:eastAsia="宋体"/>
      <w:kern w:val="2"/>
      <w:sz w:val="21"/>
      <w:szCs w:val="24"/>
      <w:lang w:val="en-US" w:eastAsia="zh-CN" w:bidi="ar-SA"/>
    </w:rPr>
  </w:style>
  <w:style w:type="character" w:customStyle="1" w:styleId="607">
    <w:name w:val="pt9"/>
    <w:qFormat/>
    <w:uiPriority w:val="0"/>
    <w:rPr>
      <w:rFonts w:ascii="仿宋_GB2312" w:eastAsia="微软雅黑"/>
      <w:b/>
      <w:kern w:val="2"/>
      <w:sz w:val="32"/>
      <w:szCs w:val="32"/>
      <w:lang w:val="en-US" w:eastAsia="zh-CN" w:bidi="ar-SA"/>
    </w:rPr>
  </w:style>
  <w:style w:type="character" w:customStyle="1" w:styleId="608">
    <w:name w:val="large1"/>
    <w:qFormat/>
    <w:uiPriority w:val="0"/>
    <w:rPr>
      <w:rFonts w:hint="eastAsia" w:ascii="宋体" w:hAnsi="宋体" w:eastAsia="宋体"/>
      <w:sz w:val="21"/>
      <w:szCs w:val="21"/>
    </w:rPr>
  </w:style>
  <w:style w:type="character" w:customStyle="1" w:styleId="609">
    <w:name w:val="样式 样式 标题 4h4H4Fab-4T5Ref Heading 1rh1Heading sqlsect 1.2.3.... +... Char"/>
    <w:link w:val="170"/>
    <w:qFormat/>
    <w:uiPriority w:val="0"/>
    <w:rPr>
      <w:rFonts w:ascii="微软雅黑" w:hAnsi="微软雅黑" w:eastAsia="微软雅黑"/>
      <w:b/>
      <w:bCs/>
      <w:kern w:val="2"/>
      <w:sz w:val="24"/>
      <w:szCs w:val="28"/>
    </w:rPr>
  </w:style>
  <w:style w:type="character" w:customStyle="1" w:styleId="610">
    <w:name w:val="标题 4 Char1"/>
    <w:semiHidden/>
    <w:qFormat/>
    <w:uiPriority w:val="9"/>
    <w:rPr>
      <w:rFonts w:ascii="Cambria" w:hAnsi="Cambria" w:eastAsia="宋体" w:cs="Times New Roman"/>
      <w:b/>
      <w:bCs/>
      <w:kern w:val="2"/>
      <w:sz w:val="28"/>
      <w:szCs w:val="28"/>
    </w:rPr>
  </w:style>
  <w:style w:type="character" w:customStyle="1" w:styleId="611">
    <w:name w:val="tw4winPopup"/>
    <w:qFormat/>
    <w:uiPriority w:val="0"/>
    <w:rPr>
      <w:rFonts w:ascii="Courier New" w:hAnsi="Courier New" w:cs="Courier New"/>
      <w:color w:val="008000"/>
    </w:rPr>
  </w:style>
  <w:style w:type="character" w:customStyle="1" w:styleId="612">
    <w:name w:val="标题 6 Char"/>
    <w:link w:val="8"/>
    <w:qFormat/>
    <w:uiPriority w:val="0"/>
    <w:rPr>
      <w:rFonts w:ascii="Arial" w:hAnsi="Arial" w:eastAsia="黑体"/>
      <w:b/>
      <w:bCs/>
      <w:kern w:val="2"/>
      <w:sz w:val="24"/>
      <w:szCs w:val="24"/>
    </w:rPr>
  </w:style>
  <w:style w:type="character" w:customStyle="1" w:styleId="613">
    <w:name w:val="正文缩进 Char2"/>
    <w:link w:val="16"/>
    <w:qFormat/>
    <w:uiPriority w:val="0"/>
    <w:rPr>
      <w:rFonts w:ascii="宋体" w:eastAsia="宋体"/>
      <w:snapToGrid w:val="0"/>
      <w:color w:val="000000"/>
      <w:kern w:val="28"/>
      <w:sz w:val="28"/>
      <w:lang w:val="en-US" w:eastAsia="zh-CN" w:bidi="ar-SA"/>
    </w:rPr>
  </w:style>
  <w:style w:type="character" w:customStyle="1" w:styleId="614">
    <w:name w:val="批注文字 Char1"/>
    <w:link w:val="20"/>
    <w:qFormat/>
    <w:uiPriority w:val="99"/>
    <w:rPr>
      <w:kern w:val="2"/>
      <w:sz w:val="21"/>
      <w:szCs w:val="24"/>
    </w:rPr>
  </w:style>
  <w:style w:type="character" w:customStyle="1" w:styleId="615">
    <w:name w:val="批注框文本 Char"/>
    <w:link w:val="39"/>
    <w:semiHidden/>
    <w:qFormat/>
    <w:uiPriority w:val="0"/>
    <w:rPr>
      <w:kern w:val="2"/>
      <w:sz w:val="18"/>
      <w:szCs w:val="18"/>
    </w:rPr>
  </w:style>
  <w:style w:type="character" w:customStyle="1" w:styleId="616">
    <w:name w:val="Footer Char"/>
    <w:qFormat/>
    <w:locked/>
    <w:uiPriority w:val="0"/>
    <w:rPr>
      <w:rFonts w:eastAsia="宋体"/>
      <w:kern w:val="2"/>
      <w:sz w:val="18"/>
      <w:lang w:val="en-US" w:eastAsia="zh-CN" w:bidi="ar-SA"/>
    </w:rPr>
  </w:style>
  <w:style w:type="paragraph" w:customStyle="1" w:styleId="61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8">
    <w:name w:val="索引 11"/>
    <w:basedOn w:val="1"/>
    <w:next w:val="1"/>
    <w:qFormat/>
    <w:uiPriority w:val="0"/>
    <w:pPr>
      <w:adjustRightInd/>
      <w:spacing w:line="360" w:lineRule="auto"/>
    </w:pPr>
    <w:rPr>
      <w:rFonts w:ascii="仿宋_GB2312" w:eastAsia="仿宋_GB2312"/>
      <w:sz w:val="24"/>
      <w:szCs w:val="20"/>
    </w:rPr>
  </w:style>
  <w:style w:type="paragraph" w:customStyle="1" w:styleId="619">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0">
    <w:name w:val="纯文本_0_0"/>
    <w:basedOn w:val="621"/>
    <w:link w:val="622"/>
    <w:qFormat/>
    <w:uiPriority w:val="0"/>
    <w:pPr>
      <w:adjustRightInd/>
    </w:pPr>
    <w:rPr>
      <w:rFonts w:ascii="宋体" w:hAnsi="Courier New"/>
      <w:szCs w:val="21"/>
    </w:rPr>
  </w:style>
  <w:style w:type="paragraph" w:customStyle="1" w:styleId="62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622">
    <w:name w:val="纯文本 Char_0"/>
    <w:link w:val="620"/>
    <w:qFormat/>
    <w:uiPriority w:val="0"/>
    <w:rPr>
      <w:rFonts w:ascii="宋体" w:hAnsi="Courier New"/>
      <w:kern w:val="2"/>
      <w:sz w:val="21"/>
      <w:szCs w:val="21"/>
      <w:lang w:val="en-US" w:eastAsia="zh-CN"/>
    </w:rPr>
  </w:style>
  <w:style w:type="character" w:customStyle="1" w:styleId="623">
    <w:name w:val="纯文本 Char1"/>
    <w:link w:val="624"/>
    <w:qFormat/>
    <w:uiPriority w:val="0"/>
    <w:rPr>
      <w:rFonts w:ascii="宋体" w:hAnsi="Courier New"/>
    </w:rPr>
  </w:style>
  <w:style w:type="paragraph" w:customStyle="1" w:styleId="624">
    <w:name w:val="纯文本1"/>
    <w:basedOn w:val="1"/>
    <w:link w:val="623"/>
    <w:qFormat/>
    <w:uiPriority w:val="0"/>
    <w:pPr>
      <w:adjustRightInd/>
    </w:pPr>
    <w:rPr>
      <w:rFonts w:ascii="宋体" w:hAnsi="Courier New"/>
      <w:kern w:val="0"/>
      <w:sz w:val="20"/>
      <w:szCs w:val="20"/>
    </w:rPr>
  </w:style>
  <w:style w:type="paragraph" w:customStyle="1" w:styleId="625">
    <w:name w:val="Char Char Char Char Char Char Char2"/>
    <w:basedOn w:val="1"/>
    <w:qFormat/>
    <w:uiPriority w:val="0"/>
    <w:rPr>
      <w:rFonts w:ascii="仿宋_GB2312" w:eastAsia="仿宋_GB2312"/>
      <w:b/>
      <w:sz w:val="32"/>
      <w:szCs w:val="32"/>
    </w:rPr>
  </w:style>
  <w:style w:type="paragraph" w:customStyle="1" w:styleId="626">
    <w:name w:val="Char Char1 Char Char Char Char Char Char2"/>
    <w:basedOn w:val="1"/>
    <w:qFormat/>
    <w:uiPriority w:val="0"/>
    <w:rPr>
      <w:rFonts w:ascii="仿宋_GB2312" w:eastAsia="仿宋_GB2312"/>
      <w:b/>
      <w:sz w:val="32"/>
      <w:szCs w:val="20"/>
    </w:rPr>
  </w:style>
  <w:style w:type="paragraph" w:customStyle="1" w:styleId="627">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8">
    <w:name w:val="Default Char"/>
    <w:link w:val="100"/>
    <w:qFormat/>
    <w:uiPriority w:val="0"/>
    <w:rPr>
      <w:rFonts w:ascii="仿宋_GB2312" w:eastAsia="仿宋_GB2312" w:cs="仿宋_GB2312"/>
      <w:color w:val="000000"/>
      <w:sz w:val="24"/>
      <w:szCs w:val="24"/>
    </w:rPr>
  </w:style>
  <w:style w:type="paragraph" w:customStyle="1" w:styleId="629">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30">
    <w:name w:val="font61"/>
    <w:basedOn w:val="63"/>
    <w:qFormat/>
    <w:uiPriority w:val="0"/>
    <w:rPr>
      <w:rFonts w:hint="eastAsia" w:ascii="仿宋" w:hAnsi="仿宋" w:eastAsia="仿宋" w:cs="仿宋"/>
      <w:snapToGrid w:val="0"/>
      <w:color w:val="000000"/>
      <w:kern w:val="0"/>
      <w:sz w:val="20"/>
      <w:szCs w:val="20"/>
      <w:u w:val="none"/>
    </w:rPr>
  </w:style>
  <w:style w:type="character" w:customStyle="1" w:styleId="631">
    <w:name w:val="font11"/>
    <w:basedOn w:val="63"/>
    <w:qFormat/>
    <w:uiPriority w:val="0"/>
    <w:rPr>
      <w:rFonts w:hint="default" w:ascii="Times New Roman" w:hAnsi="Times New Roman" w:eastAsia="黑体" w:cs="Times New Roman"/>
      <w:snapToGrid w:val="0"/>
      <w:color w:val="000000"/>
      <w:kern w:val="0"/>
      <w:sz w:val="22"/>
      <w:szCs w:val="22"/>
      <w:u w:val="none"/>
    </w:rPr>
  </w:style>
  <w:style w:type="paragraph" w:customStyle="1" w:styleId="63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3">
    <w:name w:val="*正文"/>
    <w:basedOn w:val="1"/>
    <w:qFormat/>
    <w:uiPriority w:val="0"/>
    <w:pPr>
      <w:snapToGrid w:val="0"/>
      <w:spacing w:line="360" w:lineRule="auto"/>
      <w:ind w:firstLine="482"/>
      <w:jc w:val="left"/>
    </w:pPr>
    <w:rPr>
      <w:rFonts w:ascii="宋体" w:hAnsi="宋体"/>
      <w:kern w:val="0"/>
      <w:sz w:val="24"/>
      <w:szCs w:val="20"/>
    </w:rPr>
  </w:style>
  <w:style w:type="paragraph" w:customStyle="1" w:styleId="634">
    <w:name w:val="my正文"/>
    <w:basedOn w:val="1"/>
    <w:qFormat/>
    <w:uiPriority w:val="0"/>
    <w:pPr>
      <w:adjustRightInd/>
      <w:spacing w:line="360" w:lineRule="auto"/>
      <w:ind w:firstLine="480" w:firstLineChars="200"/>
    </w:pPr>
    <w:rPr>
      <w:rFonts w:ascii="Tahoma" w:hAnsi="Tahoma"/>
      <w:kern w:val="0"/>
      <w:sz w:val="24"/>
    </w:rPr>
  </w:style>
  <w:style w:type="paragraph" w:customStyle="1" w:styleId="635">
    <w:name w:val="内容"/>
    <w:qFormat/>
    <w:uiPriority w:val="0"/>
    <w:pPr>
      <w:widowControl w:val="0"/>
      <w:spacing w:line="360" w:lineRule="auto"/>
      <w:ind w:firstLine="200" w:firstLineChars="200"/>
    </w:pPr>
    <w:rPr>
      <w:rFonts w:ascii="Calibri" w:hAnsi="Calibri" w:eastAsia="等线" w:cs="等线"/>
      <w:kern w:val="2"/>
      <w:sz w:val="28"/>
      <w:szCs w:val="22"/>
      <w:lang w:val="en-US" w:eastAsia="zh-CN" w:bidi="ar-SA"/>
    </w:rPr>
  </w:style>
  <w:style w:type="paragraph" w:customStyle="1" w:styleId="636">
    <w:name w:val="1级标题"/>
    <w:basedOn w:val="106"/>
    <w:qFormat/>
    <w:uiPriority w:val="0"/>
    <w:pPr>
      <w:adjustRightInd/>
      <w:spacing w:beforeLines="10" w:afterLines="10" w:line="360" w:lineRule="auto"/>
      <w:jc w:val="center"/>
      <w:outlineLvl w:val="0"/>
    </w:pPr>
    <w:rPr>
      <w:rFonts w:ascii="Calibri" w:hAnsi="Calibri"/>
      <w:b/>
      <w:sz w:val="44"/>
      <w:szCs w:val="22"/>
    </w:rPr>
  </w:style>
  <w:style w:type="character" w:customStyle="1" w:styleId="637">
    <w:name w:val="NormalCharacter"/>
    <w:link w:val="638"/>
    <w:qFormat/>
    <w:uiPriority w:val="0"/>
    <w:rPr>
      <w:rFonts w:ascii="仿宋_GB2312" w:eastAsia="仿宋_GB2312"/>
      <w:b/>
      <w:kern w:val="2"/>
      <w:sz w:val="32"/>
      <w:szCs w:val="32"/>
      <w:lang w:val="en-US" w:eastAsia="zh-CN" w:bidi="ar-SA"/>
    </w:rPr>
  </w:style>
  <w:style w:type="paragraph" w:customStyle="1" w:styleId="638">
    <w:name w:val="UserStyle_126"/>
    <w:basedOn w:val="1"/>
    <w:link w:val="637"/>
    <w:qFormat/>
    <w:uiPriority w:val="0"/>
    <w:pPr>
      <w:jc w:val="both"/>
      <w:textAlignment w:val="baseline"/>
    </w:pPr>
    <w:rPr>
      <w:rFonts w:ascii="仿宋_GB2312" w:eastAsia="仿宋_GB2312"/>
      <w:b/>
      <w:kern w:val="2"/>
      <w:sz w:val="32"/>
      <w:szCs w:val="32"/>
      <w:lang w:val="en-US" w:eastAsia="zh-CN" w:bidi="ar-SA"/>
    </w:rPr>
  </w:style>
  <w:style w:type="paragraph" w:customStyle="1" w:styleId="639">
    <w:name w:val="Plain Text"/>
    <w:basedOn w:val="640"/>
    <w:qFormat/>
    <w:uiPriority w:val="0"/>
    <w:pPr>
      <w:widowControl/>
      <w:jc w:val="left"/>
    </w:pPr>
    <w:rPr>
      <w:rFonts w:ascii="宋体" w:hAnsi="Courier New"/>
    </w:rPr>
  </w:style>
  <w:style w:type="paragraph" w:customStyle="1" w:styleId="640">
    <w:name w:val="Normal"/>
    <w:qFormat/>
    <w:uiPriority w:val="0"/>
    <w:pPr>
      <w:widowControl w:val="0"/>
      <w:jc w:val="both"/>
    </w:pPr>
    <w:rPr>
      <w:rFonts w:hint="eastAsia" w:ascii="Calibri" w:hAnsi="Calibri" w:eastAsia="宋体" w:cs="Times New Roman"/>
      <w:kern w:val="2"/>
      <w:sz w:val="21"/>
      <w:lang w:val="en-US" w:eastAsia="zh-CN" w:bidi="ar-SA"/>
    </w:rPr>
  </w:style>
  <w:style w:type="paragraph" w:customStyle="1" w:styleId="641">
    <w:name w:val="BodyText"/>
    <w:basedOn w:val="1"/>
    <w:next w:val="1"/>
    <w:qFormat/>
    <w:uiPriority w:val="0"/>
    <w:pPr>
      <w:widowControl/>
      <w:spacing w:after="120"/>
      <w:jc w:val="left"/>
    </w:pPr>
    <w:rPr>
      <w:rFonts w:ascii="FuturaA Bk BT" w:hAnsi="FuturaA Bk BT" w:eastAsia="FangSong_GB2312"/>
      <w:kern w:val="0"/>
      <w:sz w:val="20"/>
    </w:rPr>
  </w:style>
  <w:style w:type="character" w:customStyle="1" w:styleId="642">
    <w:name w:val="case31"/>
    <w:qFormat/>
    <w:uiPriority w:val="0"/>
    <w:rPr>
      <w:rFonts w:hint="default" w:ascii="_x000B__x000C_" w:hAnsi="_x000B__x000C_"/>
      <w:sz w:val="21"/>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4" Type="http://schemas.openxmlformats.org/officeDocument/2006/relationships/fontTable" Target="fontTable.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theme" Target="theme/theme1.xml"/><Relationship Id="rId30" Type="http://schemas.openxmlformats.org/officeDocument/2006/relationships/footer" Target="footer14.xml"/><Relationship Id="rId3" Type="http://schemas.openxmlformats.org/officeDocument/2006/relationships/header" Target="header1.xml"/><Relationship Id="rId29" Type="http://schemas.openxmlformats.org/officeDocument/2006/relationships/footer" Target="footer13.xml"/><Relationship Id="rId28" Type="http://schemas.openxmlformats.org/officeDocument/2006/relationships/header" Target="header14.xml"/><Relationship Id="rId27" Type="http://schemas.openxmlformats.org/officeDocument/2006/relationships/header" Target="header13.xml"/><Relationship Id="rId26" Type="http://schemas.openxmlformats.org/officeDocument/2006/relationships/footer" Target="footer12.xml"/><Relationship Id="rId25" Type="http://schemas.openxmlformats.org/officeDocument/2006/relationships/footer" Target="footer11.xml"/><Relationship Id="rId24" Type="http://schemas.openxmlformats.org/officeDocument/2006/relationships/header" Target="header12.xml"/><Relationship Id="rId23" Type="http://schemas.openxmlformats.org/officeDocument/2006/relationships/header" Target="header11.xml"/><Relationship Id="rId22" Type="http://schemas.openxmlformats.org/officeDocument/2006/relationships/footer" Target="footer10.xml"/><Relationship Id="rId21" Type="http://schemas.openxmlformats.org/officeDocument/2006/relationships/footer" Target="footer9.xml"/><Relationship Id="rId20" Type="http://schemas.openxmlformats.org/officeDocument/2006/relationships/header" Target="header10.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78</Pages>
  <Words>406</Words>
  <Characters>454</Characters>
  <Lines>379</Lines>
  <Paragraphs>106</Paragraphs>
  <TotalTime>11</TotalTime>
  <ScaleCrop>false</ScaleCrop>
  <LinksUpToDate>false</LinksUpToDate>
  <CharactersWithSpaces>506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2015-04-29T01:52:00Z</dcterms:created>
  <dc:creator>玥</dc:creator>
  <cp:lastModifiedBy>放空☆飛翔♡</cp:lastModifiedBy>
  <cp:lastPrinted>2021-10-24T10:37:00Z</cp:lastPrinted>
  <dcterms:modified xsi:type="dcterms:W3CDTF">2025-04-03T07:37:48Z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0D51D186F7EE4FF1A546B00CA7ACE797</vt:lpwstr>
  </property>
  <property fmtid="{D5CDD505-2E9C-101B-9397-08002B2CF9AE}" pid="4" name="KSOTemplateDocerSaveRecord">
    <vt:lpwstr>eyJoZGlkIjoiMjdlZmYxNDM3ODc4MzMxMzc1ZGUxMWIzOTY5MGYyNmQiLCJ1c2VySWQiOiIzMDI4NTQyOTMifQ==</vt:lpwstr>
  </property>
</Properties>
</file>