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66ADF">
      <w:pPr>
        <w:ind w:firstLine="720"/>
        <w:rPr>
          <w:rFonts w:hint="eastAsia" w:ascii="微软雅黑" w:hAnsi="微软雅黑" w:eastAsia="微软雅黑" w:cs="微软雅黑"/>
          <w:color w:val="auto"/>
          <w:sz w:val="32"/>
          <w:szCs w:val="32"/>
          <w:highlight w:val="none"/>
          <w:lang w:val="zh-CN"/>
        </w:rPr>
      </w:pPr>
      <w:bookmarkStart w:id="0" w:name="_Toc10587"/>
      <w:bookmarkStart w:id="1" w:name="_Toc24861"/>
      <w:bookmarkStart w:id="2" w:name="_Toc28613"/>
      <w:bookmarkStart w:id="3" w:name="_Toc1178"/>
      <w:bookmarkStart w:id="4" w:name="_Toc14946"/>
      <w:bookmarkStart w:id="5" w:name="_Toc20490"/>
      <w:bookmarkStart w:id="6" w:name="_Toc31119"/>
      <w:bookmarkStart w:id="7" w:name="_Toc223"/>
      <w:bookmarkStart w:id="8" w:name="_Toc26543"/>
      <w:bookmarkStart w:id="9" w:name="_Toc22692"/>
    </w:p>
    <w:p w14:paraId="61221166">
      <w:pPr>
        <w:ind w:firstLine="720"/>
        <w:rPr>
          <w:rFonts w:hint="eastAsia" w:ascii="微软雅黑" w:hAnsi="微软雅黑" w:eastAsia="微软雅黑" w:cs="微软雅黑"/>
          <w:color w:val="auto"/>
          <w:sz w:val="32"/>
          <w:szCs w:val="32"/>
          <w:highlight w:val="none"/>
          <w:lang w:val="zh-CN"/>
        </w:rPr>
      </w:pPr>
    </w:p>
    <w:bookmarkEnd w:id="0"/>
    <w:bookmarkEnd w:id="1"/>
    <w:bookmarkEnd w:id="2"/>
    <w:bookmarkEnd w:id="3"/>
    <w:bookmarkEnd w:id="4"/>
    <w:bookmarkEnd w:id="5"/>
    <w:bookmarkEnd w:id="6"/>
    <w:bookmarkEnd w:id="7"/>
    <w:bookmarkEnd w:id="8"/>
    <w:bookmarkEnd w:id="9"/>
    <w:p w14:paraId="20593D19">
      <w:pPr>
        <w:spacing w:line="360" w:lineRule="auto"/>
        <w:ind w:firstLine="0" w:firstLineChars="0"/>
        <w:jc w:val="center"/>
        <w:rPr>
          <w:rFonts w:hint="eastAsia" w:ascii="微软雅黑" w:hAnsi="微软雅黑" w:eastAsia="微软雅黑" w:cs="微软雅黑"/>
          <w:b/>
          <w:color w:val="auto"/>
          <w:sz w:val="60"/>
          <w:szCs w:val="60"/>
          <w:highlight w:val="none"/>
        </w:rPr>
      </w:pPr>
      <w:r>
        <w:rPr>
          <w:rFonts w:hint="eastAsia" w:ascii="微软雅黑" w:hAnsi="微软雅黑" w:eastAsia="微软雅黑" w:cs="微软雅黑"/>
          <w:b/>
          <w:color w:val="auto"/>
          <w:sz w:val="60"/>
          <w:szCs w:val="60"/>
          <w:highlight w:val="none"/>
        </w:rPr>
        <w:t>公开招标</w:t>
      </w:r>
    </w:p>
    <w:p w14:paraId="43551130">
      <w:pPr>
        <w:pStyle w:val="13"/>
        <w:ind w:firstLine="420"/>
        <w:rPr>
          <w:rFonts w:hint="eastAsia" w:ascii="微软雅黑" w:hAnsi="微软雅黑" w:eastAsia="微软雅黑" w:cs="微软雅黑"/>
          <w:color w:val="auto"/>
          <w:sz w:val="20"/>
          <w:szCs w:val="22"/>
          <w:highlight w:val="none"/>
        </w:rPr>
      </w:pPr>
    </w:p>
    <w:p w14:paraId="76B0406B">
      <w:pPr>
        <w:ind w:firstLine="480"/>
        <w:rPr>
          <w:rFonts w:hint="eastAsia" w:ascii="微软雅黑" w:hAnsi="微软雅黑" w:eastAsia="微软雅黑" w:cs="微软雅黑"/>
          <w:color w:val="auto"/>
          <w:sz w:val="22"/>
          <w:szCs w:val="22"/>
          <w:highlight w:val="none"/>
        </w:rPr>
      </w:pPr>
    </w:p>
    <w:p w14:paraId="16EB1100">
      <w:pPr>
        <w:spacing w:line="360" w:lineRule="auto"/>
        <w:ind w:left="0" w:leftChars="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zh-CN"/>
        </w:rPr>
        <w:t>项目名称：龙游县中小河流洪水预报预警体系建设和水文测站考证服务采购项目</w:t>
      </w:r>
    </w:p>
    <w:p w14:paraId="2ED61CEA">
      <w:pPr>
        <w:spacing w:line="360" w:lineRule="auto"/>
        <w:ind w:left="0" w:leftChars="0" w:firstLine="0" w:firstLineChars="0"/>
        <w:rPr>
          <w:rFonts w:hint="eastAsia" w:ascii="微软雅黑" w:hAnsi="微软雅黑" w:eastAsia="微软雅黑" w:cs="微软雅黑"/>
          <w:color w:val="auto"/>
          <w:sz w:val="28"/>
          <w:szCs w:val="28"/>
          <w:highlight w:val="none"/>
          <w:lang w:val="zh-CN"/>
        </w:rPr>
      </w:pPr>
      <w:r>
        <w:rPr>
          <w:rFonts w:hint="eastAsia" w:ascii="微软雅黑" w:hAnsi="微软雅黑" w:eastAsia="微软雅黑" w:cs="微软雅黑"/>
          <w:color w:val="auto"/>
          <w:sz w:val="28"/>
          <w:szCs w:val="28"/>
          <w:highlight w:val="none"/>
          <w:lang w:val="zh-CN"/>
        </w:rPr>
        <w:t>项目编号：QZHCGL2025-016</w:t>
      </w:r>
    </w:p>
    <w:p w14:paraId="789303B7">
      <w:pPr>
        <w:tabs>
          <w:tab w:val="left" w:pos="1260"/>
        </w:tabs>
        <w:spacing w:line="360" w:lineRule="auto"/>
        <w:ind w:firstLine="720"/>
        <w:jc w:val="center"/>
        <w:rPr>
          <w:rFonts w:hint="eastAsia" w:ascii="微软雅黑" w:hAnsi="微软雅黑" w:eastAsia="微软雅黑" w:cs="微软雅黑"/>
          <w:bCs/>
          <w:color w:val="auto"/>
          <w:sz w:val="32"/>
          <w:szCs w:val="32"/>
          <w:highlight w:val="none"/>
        </w:rPr>
      </w:pPr>
    </w:p>
    <w:p w14:paraId="341AFF7E">
      <w:pPr>
        <w:pStyle w:val="30"/>
        <w:ind w:left="480" w:firstLine="720"/>
        <w:rPr>
          <w:rFonts w:hint="eastAsia" w:ascii="微软雅黑" w:hAnsi="微软雅黑" w:eastAsia="微软雅黑" w:cs="微软雅黑"/>
          <w:color w:val="auto"/>
          <w:sz w:val="32"/>
          <w:szCs w:val="32"/>
          <w:highlight w:val="none"/>
        </w:rPr>
      </w:pPr>
    </w:p>
    <w:p w14:paraId="1949C07A">
      <w:pPr>
        <w:pStyle w:val="30"/>
        <w:ind w:left="480" w:firstLine="720"/>
        <w:rPr>
          <w:rFonts w:hint="eastAsia" w:ascii="微软雅黑" w:hAnsi="微软雅黑" w:eastAsia="微软雅黑" w:cs="微软雅黑"/>
          <w:color w:val="auto"/>
          <w:sz w:val="28"/>
          <w:szCs w:val="28"/>
          <w:highlight w:val="none"/>
        </w:rPr>
      </w:pPr>
    </w:p>
    <w:p w14:paraId="689AB7FE">
      <w:pPr>
        <w:snapToGrid w:val="0"/>
        <w:spacing w:line="360" w:lineRule="auto"/>
        <w:ind w:left="0" w:leftChars="0" w:firstLine="0" w:firstLineChars="0"/>
        <w:rPr>
          <w:rFonts w:hint="default" w:ascii="微软雅黑" w:hAnsi="微软雅黑" w:eastAsia="微软雅黑" w:cs="微软雅黑"/>
          <w:bCs/>
          <w:color w:val="auto"/>
          <w:sz w:val="28"/>
          <w:szCs w:val="28"/>
          <w:highlight w:val="none"/>
          <w:u w:val="single"/>
          <w:lang w:val="en-US" w:eastAsia="zh-CN"/>
        </w:rPr>
      </w:pPr>
      <w:r>
        <w:rPr>
          <w:rFonts w:hint="eastAsia" w:ascii="微软雅黑" w:hAnsi="微软雅黑" w:eastAsia="微软雅黑" w:cs="微软雅黑"/>
          <w:bCs/>
          <w:color w:val="auto"/>
          <w:sz w:val="28"/>
          <w:szCs w:val="28"/>
          <w:highlight w:val="none"/>
          <w:lang w:val="zh-CN"/>
        </w:rPr>
        <w:t>采购</w:t>
      </w:r>
      <w:r>
        <w:rPr>
          <w:rFonts w:hint="eastAsia" w:ascii="微软雅黑" w:hAnsi="微软雅黑" w:eastAsia="微软雅黑" w:cs="微软雅黑"/>
          <w:bCs/>
          <w:color w:val="auto"/>
          <w:sz w:val="28"/>
          <w:szCs w:val="28"/>
          <w:highlight w:val="none"/>
          <w:lang w:val="en-US" w:eastAsia="zh-CN"/>
        </w:rPr>
        <w:t>单位</w:t>
      </w:r>
      <w:r>
        <w:rPr>
          <w:rFonts w:hint="eastAsia" w:ascii="微软雅黑" w:hAnsi="微软雅黑" w:eastAsia="微软雅黑" w:cs="微软雅黑"/>
          <w:bCs/>
          <w:color w:val="auto"/>
          <w:sz w:val="28"/>
          <w:szCs w:val="28"/>
          <w:highlight w:val="none"/>
          <w:lang w:val="zh-CN"/>
        </w:rPr>
        <w:t>：</w:t>
      </w:r>
      <w:r>
        <w:rPr>
          <w:rFonts w:hint="eastAsia" w:ascii="微软雅黑" w:hAnsi="微软雅黑" w:eastAsia="微软雅黑" w:cs="微软雅黑"/>
          <w:bCs/>
          <w:color w:val="auto"/>
          <w:sz w:val="28"/>
          <w:szCs w:val="28"/>
          <w:highlight w:val="none"/>
          <w:u w:val="single"/>
          <w:lang w:val="zh-CN"/>
        </w:rPr>
        <w:t>龙游县林业水利局</w:t>
      </w:r>
      <w:r>
        <w:rPr>
          <w:rFonts w:hint="eastAsia" w:ascii="微软雅黑" w:hAnsi="微软雅黑" w:eastAsia="微软雅黑" w:cs="微软雅黑"/>
          <w:bCs/>
          <w:color w:val="auto"/>
          <w:sz w:val="28"/>
          <w:szCs w:val="28"/>
          <w:highlight w:val="none"/>
          <w:u w:val="single"/>
          <w:lang w:val="en-US" w:eastAsia="zh-CN"/>
        </w:rPr>
        <w:t xml:space="preserve">                           （盖章）</w:t>
      </w:r>
    </w:p>
    <w:p w14:paraId="3454DA94">
      <w:pPr>
        <w:snapToGrid w:val="0"/>
        <w:spacing w:line="360" w:lineRule="auto"/>
        <w:ind w:left="0" w:leftChars="0" w:firstLine="0" w:firstLineChars="0"/>
        <w:rPr>
          <w:rFonts w:hint="eastAsia" w:ascii="微软雅黑" w:hAnsi="微软雅黑" w:eastAsia="微软雅黑" w:cs="微软雅黑"/>
          <w:bCs/>
          <w:color w:val="auto"/>
          <w:sz w:val="28"/>
          <w:szCs w:val="28"/>
          <w:highlight w:val="none"/>
          <w:lang w:val="zh-CN"/>
        </w:rPr>
      </w:pPr>
      <w:r>
        <w:rPr>
          <w:rFonts w:hint="eastAsia" w:ascii="微软雅黑" w:hAnsi="微软雅黑" w:eastAsia="微软雅黑" w:cs="微软雅黑"/>
          <w:bCs/>
          <w:color w:val="auto"/>
          <w:sz w:val="28"/>
          <w:szCs w:val="28"/>
          <w:highlight w:val="none"/>
          <w:lang w:val="zh-CN"/>
        </w:rPr>
        <w:t>代理机构：</w:t>
      </w:r>
      <w:r>
        <w:rPr>
          <w:rFonts w:hint="eastAsia" w:ascii="微软雅黑" w:hAnsi="微软雅黑" w:eastAsia="微软雅黑" w:cs="微软雅黑"/>
          <w:bCs/>
          <w:color w:val="auto"/>
          <w:sz w:val="28"/>
          <w:szCs w:val="28"/>
          <w:highlight w:val="none"/>
          <w:u w:val="single"/>
          <w:lang w:val="zh-CN"/>
        </w:rPr>
        <w:t>衢州禾诚工程管理有限公司</w:t>
      </w:r>
      <w:r>
        <w:rPr>
          <w:rFonts w:hint="eastAsia" w:ascii="微软雅黑" w:hAnsi="微软雅黑" w:eastAsia="微软雅黑" w:cs="微软雅黑"/>
          <w:bCs/>
          <w:color w:val="auto"/>
          <w:sz w:val="28"/>
          <w:szCs w:val="28"/>
          <w:highlight w:val="none"/>
          <w:u w:val="single"/>
          <w:lang w:val="en-US" w:eastAsia="zh-CN"/>
        </w:rPr>
        <w:t xml:space="preserve">                   </w:t>
      </w:r>
      <w:r>
        <w:rPr>
          <w:rFonts w:hint="eastAsia" w:ascii="微软雅黑" w:hAnsi="微软雅黑" w:eastAsia="微软雅黑" w:cs="微软雅黑"/>
          <w:bCs/>
          <w:color w:val="auto"/>
          <w:sz w:val="28"/>
          <w:szCs w:val="28"/>
          <w:highlight w:val="none"/>
          <w:u w:val="single"/>
          <w:lang w:val="zh-CN"/>
        </w:rPr>
        <w:t>（</w:t>
      </w:r>
      <w:r>
        <w:rPr>
          <w:rFonts w:hint="eastAsia" w:ascii="微软雅黑" w:hAnsi="微软雅黑" w:eastAsia="微软雅黑" w:cs="微软雅黑"/>
          <w:bCs/>
          <w:color w:val="auto"/>
          <w:sz w:val="28"/>
          <w:szCs w:val="28"/>
          <w:highlight w:val="none"/>
          <w:u w:val="single"/>
          <w:lang w:val="en-US" w:eastAsia="zh-CN"/>
        </w:rPr>
        <w:t>盖章</w:t>
      </w:r>
      <w:r>
        <w:rPr>
          <w:rFonts w:hint="eastAsia" w:ascii="微软雅黑" w:hAnsi="微软雅黑" w:eastAsia="微软雅黑" w:cs="微软雅黑"/>
          <w:bCs/>
          <w:color w:val="auto"/>
          <w:sz w:val="28"/>
          <w:szCs w:val="28"/>
          <w:highlight w:val="none"/>
          <w:u w:val="single"/>
          <w:lang w:val="zh-CN"/>
        </w:rPr>
        <w:t>）</w:t>
      </w:r>
    </w:p>
    <w:p w14:paraId="2FE3BF20">
      <w:pPr>
        <w:ind w:firstLine="720"/>
        <w:rPr>
          <w:rFonts w:hint="eastAsia" w:ascii="微软雅黑" w:hAnsi="微软雅黑" w:eastAsia="微软雅黑" w:cs="微软雅黑"/>
          <w:bCs/>
          <w:color w:val="auto"/>
          <w:sz w:val="32"/>
          <w:szCs w:val="32"/>
          <w:highlight w:val="none"/>
          <w:lang w:val="zh-CN"/>
        </w:rPr>
      </w:pPr>
    </w:p>
    <w:p w14:paraId="3211A074">
      <w:pPr>
        <w:pStyle w:val="30"/>
        <w:rPr>
          <w:rFonts w:hint="eastAsia"/>
          <w:color w:val="auto"/>
          <w:highlight w:val="none"/>
          <w:lang w:val="zh-CN"/>
        </w:rPr>
      </w:pPr>
    </w:p>
    <w:p w14:paraId="66A330DA">
      <w:pPr>
        <w:pStyle w:val="30"/>
        <w:rPr>
          <w:rFonts w:hint="eastAsia"/>
          <w:color w:val="auto"/>
          <w:sz w:val="22"/>
          <w:szCs w:val="22"/>
          <w:highlight w:val="none"/>
          <w:lang w:val="zh-CN"/>
        </w:rPr>
      </w:pPr>
    </w:p>
    <w:p w14:paraId="6D54748C">
      <w:pPr>
        <w:spacing w:line="440" w:lineRule="exact"/>
        <w:ind w:left="0" w:leftChars="0" w:firstLine="0" w:firstLineChars="0"/>
        <w:jc w:val="center"/>
        <w:rPr>
          <w:rFonts w:hint="eastAsia" w:ascii="微软雅黑" w:hAnsi="微软雅黑" w:eastAsia="微软雅黑" w:cs="微软雅黑"/>
          <w:color w:val="auto"/>
          <w:sz w:val="24"/>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0"/>
          <w:cols w:space="425" w:num="1"/>
          <w:titlePg/>
          <w:docGrid w:type="lines" w:linePitch="326" w:charSpace="0"/>
        </w:sectPr>
      </w:pPr>
      <w:r>
        <w:rPr>
          <w:rFonts w:hint="eastAsia" w:ascii="华文中宋" w:hAnsi="华文中宋" w:eastAsia="华文中宋" w:cs="华文中宋"/>
          <w:color w:val="auto"/>
          <w:sz w:val="28"/>
          <w:szCs w:val="28"/>
          <w:highlight w:val="none"/>
          <w:lang w:val="zh-CN"/>
        </w:rPr>
        <w:t>二O二</w:t>
      </w:r>
      <w:r>
        <w:rPr>
          <w:rFonts w:hint="eastAsia" w:ascii="华文中宋" w:hAnsi="华文中宋" w:eastAsia="华文中宋" w:cs="华文中宋"/>
          <w:color w:val="auto"/>
          <w:sz w:val="28"/>
          <w:szCs w:val="28"/>
          <w:highlight w:val="none"/>
          <w:lang w:val="en-US" w:eastAsia="zh-CN"/>
        </w:rPr>
        <w:t>五</w:t>
      </w:r>
      <w:r>
        <w:rPr>
          <w:rFonts w:hint="eastAsia" w:ascii="华文中宋" w:hAnsi="华文中宋" w:eastAsia="华文中宋" w:cs="华文中宋"/>
          <w:color w:val="auto"/>
          <w:sz w:val="28"/>
          <w:szCs w:val="28"/>
          <w:highlight w:val="none"/>
          <w:lang w:val="zh-CN"/>
        </w:rPr>
        <w:t>年</w:t>
      </w:r>
      <w:r>
        <w:rPr>
          <w:rFonts w:hint="eastAsia" w:ascii="华文中宋" w:hAnsi="华文中宋" w:eastAsia="华文中宋" w:cs="华文中宋"/>
          <w:color w:val="auto"/>
          <w:sz w:val="28"/>
          <w:szCs w:val="28"/>
          <w:highlight w:val="none"/>
          <w:lang w:val="en-US" w:eastAsia="zh-CN"/>
        </w:rPr>
        <w:t>三</w:t>
      </w:r>
      <w:r>
        <w:rPr>
          <w:rFonts w:hint="eastAsia" w:ascii="华文中宋" w:hAnsi="华文中宋" w:eastAsia="华文中宋" w:cs="华文中宋"/>
          <w:color w:val="auto"/>
          <w:sz w:val="28"/>
          <w:szCs w:val="28"/>
          <w:highlight w:val="none"/>
          <w:lang w:val="zh-CN"/>
        </w:rPr>
        <w:t>月</w:t>
      </w:r>
    </w:p>
    <w:p w14:paraId="1ED10427">
      <w:pPr>
        <w:widowControl/>
        <w:spacing w:line="240" w:lineRule="auto"/>
        <w:ind w:firstLine="0" w:firstLineChars="0"/>
        <w:jc w:val="center"/>
        <w:rPr>
          <w:rFonts w:hint="eastAsia" w:ascii="微软雅黑" w:hAnsi="微软雅黑" w:eastAsia="微软雅黑" w:cs="微软雅黑"/>
          <w:color w:val="auto"/>
          <w:sz w:val="24"/>
          <w:szCs w:val="24"/>
          <w:highlight w:val="none"/>
        </w:rPr>
      </w:pPr>
    </w:p>
    <w:p w14:paraId="36692960">
      <w:pPr>
        <w:widowControl/>
        <w:spacing w:line="240" w:lineRule="auto"/>
        <w:ind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目录</w:t>
      </w:r>
    </w:p>
    <w:p w14:paraId="05F349F5">
      <w:pPr>
        <w:pStyle w:val="30"/>
        <w:rPr>
          <w:rFonts w:hint="eastAsia"/>
          <w:color w:val="auto"/>
          <w:highlight w:val="none"/>
        </w:rPr>
      </w:pPr>
    </w:p>
    <w:p w14:paraId="584A14ED">
      <w:pPr>
        <w:pStyle w:val="23"/>
        <w:tabs>
          <w:tab w:val="right" w:leader="dot" w:pos="8306"/>
          <w:tab w:val="clear" w:pos="1470"/>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TOC \o "1-2" \h \z \u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_Toc21117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第一章  招标公告</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PAGEREF _Toc21117 \h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rPr>
        <w:fldChar w:fldCharType="end"/>
      </w:r>
    </w:p>
    <w:p w14:paraId="57F2FFDB">
      <w:pPr>
        <w:pStyle w:val="16"/>
        <w:tabs>
          <w:tab w:val="right" w:leader="dot" w:pos="8306"/>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_Toc4790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一、项目基本情况</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PAGEREF _Toc4790 \h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rPr>
        <w:fldChar w:fldCharType="end"/>
      </w:r>
    </w:p>
    <w:p w14:paraId="5ADE4015">
      <w:pPr>
        <w:pStyle w:val="16"/>
        <w:tabs>
          <w:tab w:val="right" w:leader="dot" w:pos="8306"/>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_Toc32078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二、申请人的资格要求</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PAGEREF _Toc32078 \h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rPr>
        <w:fldChar w:fldCharType="end"/>
      </w:r>
    </w:p>
    <w:p w14:paraId="26CE9568">
      <w:pPr>
        <w:pStyle w:val="16"/>
        <w:tabs>
          <w:tab w:val="right" w:leader="dot" w:pos="8306"/>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_Toc4653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三、获取（下载）招标文件</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fldChar w:fldCharType="end"/>
      </w:r>
    </w:p>
    <w:p w14:paraId="2BCE913D">
      <w:pPr>
        <w:pStyle w:val="16"/>
        <w:tabs>
          <w:tab w:val="right" w:leader="dot" w:pos="8306"/>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_Toc4683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四、投标文件提交（上传）</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PAGEREF _Toc4683 \h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rPr>
        <w:fldChar w:fldCharType="end"/>
      </w:r>
    </w:p>
    <w:p w14:paraId="388040AC">
      <w:pPr>
        <w:pStyle w:val="16"/>
        <w:tabs>
          <w:tab w:val="right" w:leader="dot" w:pos="8306"/>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_Toc24499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五、开启投标文件</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PAGEREF _Toc24499 \h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rPr>
        <w:fldChar w:fldCharType="end"/>
      </w:r>
    </w:p>
    <w:p w14:paraId="58D62C21">
      <w:pPr>
        <w:pStyle w:val="16"/>
        <w:tabs>
          <w:tab w:val="right" w:leader="dot" w:pos="8306"/>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_Toc12385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六、公告期限</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3</w:t>
      </w:r>
      <w:r>
        <w:rPr>
          <w:rFonts w:hint="eastAsia" w:ascii="微软雅黑" w:hAnsi="微软雅黑" w:eastAsia="微软雅黑" w:cs="微软雅黑"/>
          <w:color w:val="auto"/>
          <w:sz w:val="22"/>
          <w:szCs w:val="22"/>
          <w:highlight w:val="none"/>
        </w:rPr>
        <w:fldChar w:fldCharType="end"/>
      </w:r>
    </w:p>
    <w:p w14:paraId="73F771A6">
      <w:pPr>
        <w:pStyle w:val="16"/>
        <w:tabs>
          <w:tab w:val="right" w:leader="dot" w:pos="8306"/>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_Toc27920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七、其他补充事宜</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3</w:t>
      </w:r>
      <w:r>
        <w:rPr>
          <w:rFonts w:hint="eastAsia" w:ascii="微软雅黑" w:hAnsi="微软雅黑" w:eastAsia="微软雅黑" w:cs="微软雅黑"/>
          <w:color w:val="auto"/>
          <w:sz w:val="22"/>
          <w:szCs w:val="22"/>
          <w:highlight w:val="none"/>
        </w:rPr>
        <w:fldChar w:fldCharType="end"/>
      </w:r>
    </w:p>
    <w:p w14:paraId="1E223CED">
      <w:pPr>
        <w:pStyle w:val="16"/>
        <w:tabs>
          <w:tab w:val="right" w:leader="dot" w:pos="8306"/>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_Toc24200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八、对本次采购提出询问、质疑、投诉，请按以下方式联系：</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rPr>
        <w:fldChar w:fldCharType="end"/>
      </w:r>
    </w:p>
    <w:p w14:paraId="49870493">
      <w:pPr>
        <w:pStyle w:val="23"/>
        <w:tabs>
          <w:tab w:val="right" w:leader="dot" w:pos="8306"/>
          <w:tab w:val="clear" w:pos="1470"/>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_Toc14466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第二章  投标人须知前附表</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6</w:t>
      </w:r>
      <w:r>
        <w:rPr>
          <w:rFonts w:hint="eastAsia" w:ascii="微软雅黑" w:hAnsi="微软雅黑" w:eastAsia="微软雅黑" w:cs="微软雅黑"/>
          <w:color w:val="auto"/>
          <w:sz w:val="22"/>
          <w:szCs w:val="22"/>
          <w:highlight w:val="none"/>
        </w:rPr>
        <w:fldChar w:fldCharType="end"/>
      </w:r>
    </w:p>
    <w:p w14:paraId="512EC2E5">
      <w:pPr>
        <w:pStyle w:val="23"/>
        <w:tabs>
          <w:tab w:val="right" w:leader="dot" w:pos="8306"/>
          <w:tab w:val="clear" w:pos="1470"/>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_Toc28829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第三章  投标人须知</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6</w:t>
      </w:r>
      <w:r>
        <w:rPr>
          <w:rFonts w:hint="eastAsia" w:ascii="微软雅黑" w:hAnsi="微软雅黑" w:eastAsia="微软雅黑" w:cs="微软雅黑"/>
          <w:color w:val="auto"/>
          <w:sz w:val="22"/>
          <w:szCs w:val="22"/>
          <w:highlight w:val="none"/>
        </w:rPr>
        <w:fldChar w:fldCharType="end"/>
      </w:r>
    </w:p>
    <w:p w14:paraId="667C1B39">
      <w:pPr>
        <w:pStyle w:val="16"/>
        <w:tabs>
          <w:tab w:val="right" w:leader="dot" w:pos="8306"/>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_Toc17059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一、总则</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1</w:t>
      </w:r>
    </w:p>
    <w:p w14:paraId="4AD0EF95">
      <w:pPr>
        <w:pStyle w:val="16"/>
        <w:tabs>
          <w:tab w:val="right" w:leader="dot" w:pos="8306"/>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_Toc14396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二、招标文件</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15</w:t>
      </w:r>
      <w:r>
        <w:rPr>
          <w:rFonts w:hint="eastAsia" w:ascii="微软雅黑" w:hAnsi="微软雅黑" w:eastAsia="微软雅黑" w:cs="微软雅黑"/>
          <w:color w:val="auto"/>
          <w:sz w:val="22"/>
          <w:szCs w:val="22"/>
          <w:highlight w:val="none"/>
        </w:rPr>
        <w:fldChar w:fldCharType="end"/>
      </w:r>
    </w:p>
    <w:p w14:paraId="4CA51F62">
      <w:pPr>
        <w:pStyle w:val="16"/>
        <w:tabs>
          <w:tab w:val="right" w:leader="dot" w:pos="8306"/>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_Toc17504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三、投标文件</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6</w:t>
      </w:r>
    </w:p>
    <w:p w14:paraId="47149623">
      <w:pPr>
        <w:pStyle w:val="16"/>
        <w:tabs>
          <w:tab w:val="right" w:leader="dot" w:pos="8306"/>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_Toc2394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四、开标</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0</w:t>
      </w:r>
    </w:p>
    <w:p w14:paraId="5DD038F5">
      <w:pPr>
        <w:pStyle w:val="16"/>
        <w:tabs>
          <w:tab w:val="right" w:leader="dot" w:pos="8306"/>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_Toc11691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lang w:val="zh-CN"/>
        </w:rPr>
        <w:t>五、评标</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1</w:t>
      </w:r>
    </w:p>
    <w:p w14:paraId="1351A4F1">
      <w:pPr>
        <w:pStyle w:val="16"/>
        <w:tabs>
          <w:tab w:val="right" w:leader="dot" w:pos="8306"/>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_Toc6311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六、定标</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1</w:t>
      </w:r>
    </w:p>
    <w:p w14:paraId="3507F012">
      <w:pPr>
        <w:pStyle w:val="16"/>
        <w:tabs>
          <w:tab w:val="right" w:leader="dot" w:pos="8306"/>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_Toc31450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七、合同事项</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2</w:t>
      </w:r>
    </w:p>
    <w:p w14:paraId="5D5E6059">
      <w:pPr>
        <w:pStyle w:val="16"/>
        <w:tabs>
          <w:tab w:val="right" w:leader="dot" w:pos="8306"/>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_Toc10750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八、质疑与投诉</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4</w:t>
      </w:r>
    </w:p>
    <w:p w14:paraId="4B209BE5">
      <w:pPr>
        <w:pStyle w:val="16"/>
        <w:tabs>
          <w:tab w:val="right" w:leader="dot" w:pos="8306"/>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_Toc7624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九、投标纪律要求</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5</w:t>
      </w:r>
    </w:p>
    <w:p w14:paraId="22396056">
      <w:pPr>
        <w:pStyle w:val="16"/>
        <w:tabs>
          <w:tab w:val="right" w:leader="dot" w:pos="8306"/>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_Toc30583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十、落实政府采购政策需满足的要求</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6</w:t>
      </w:r>
    </w:p>
    <w:p w14:paraId="65893226">
      <w:pPr>
        <w:pStyle w:val="16"/>
        <w:tabs>
          <w:tab w:val="right" w:leader="dot" w:pos="8306"/>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_Toc24885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十一、其他</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7</w:t>
      </w:r>
    </w:p>
    <w:p w14:paraId="10394557">
      <w:pPr>
        <w:pStyle w:val="23"/>
        <w:tabs>
          <w:tab w:val="right" w:leader="dot" w:pos="8306"/>
          <w:tab w:val="clear" w:pos="1470"/>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_Toc15822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第四章 采购需求</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8</w:t>
      </w:r>
    </w:p>
    <w:p w14:paraId="501E2B65">
      <w:pPr>
        <w:pStyle w:val="23"/>
        <w:tabs>
          <w:tab w:val="right" w:leader="dot" w:pos="8306"/>
          <w:tab w:val="clear" w:pos="1470"/>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_Toc14092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第五章  合同</w:t>
      </w:r>
      <w:r>
        <w:rPr>
          <w:rFonts w:hint="eastAsia" w:ascii="微软雅黑" w:hAnsi="微软雅黑" w:eastAsia="微软雅黑" w:cs="微软雅黑"/>
          <w:color w:val="auto"/>
          <w:sz w:val="22"/>
          <w:szCs w:val="22"/>
          <w:highlight w:val="none"/>
          <w:lang w:val="en-US" w:eastAsia="zh-CN"/>
        </w:rPr>
        <w:t>主要条款</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9</w:t>
      </w:r>
    </w:p>
    <w:p w14:paraId="102835EA">
      <w:pPr>
        <w:pStyle w:val="23"/>
        <w:tabs>
          <w:tab w:val="right" w:leader="dot" w:pos="8306"/>
          <w:tab w:val="clear" w:pos="1470"/>
          <w:tab w:val="clear" w:pos="8296"/>
        </w:tabs>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_Toc32027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第六章  评审办法和评分标准</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PAGEREF _Toc32027 \h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3</w:t>
      </w: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rPr>
        <w:fldChar w:fldCharType="end"/>
      </w:r>
    </w:p>
    <w:p w14:paraId="60E37D00">
      <w:pPr>
        <w:pStyle w:val="23"/>
        <w:tabs>
          <w:tab w:val="right" w:leader="dot" w:pos="8306"/>
          <w:tab w:val="clear" w:pos="1470"/>
          <w:tab w:val="clear" w:pos="8296"/>
        </w:tabs>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\l _Toc11690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 w:val="22"/>
          <w:szCs w:val="22"/>
          <w:highlight w:val="none"/>
        </w:rPr>
        <w:t>第七章  投标文件格式</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lang w:val="en-US" w:eastAsia="zh-CN"/>
        </w:rPr>
        <w:t>6</w:t>
      </w:r>
    </w:p>
    <w:p w14:paraId="348F64E6">
      <w:pPr>
        <w:widowControl/>
        <w:spacing w:line="240" w:lineRule="auto"/>
        <w:ind w:firstLine="0" w:firstLineChars="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fldChar w:fldCharType="end"/>
      </w:r>
    </w:p>
    <w:p w14:paraId="05E624D8">
      <w:pPr>
        <w:pStyle w:val="3"/>
        <w:rPr>
          <w:rFonts w:hint="eastAsia" w:ascii="微软雅黑" w:hAnsi="微软雅黑" w:eastAsia="微软雅黑" w:cs="微软雅黑"/>
          <w:color w:val="auto"/>
          <w:sz w:val="32"/>
          <w:szCs w:val="18"/>
          <w:highlight w:val="none"/>
        </w:rPr>
        <w:sectPr>
          <w:footerReference r:id="rId12" w:type="first"/>
          <w:footerReference r:id="rId11" w:type="default"/>
          <w:pgSz w:w="11906" w:h="16838"/>
          <w:pgMar w:top="1440" w:right="1800" w:bottom="1440" w:left="1800" w:header="1020" w:footer="850" w:gutter="0"/>
          <w:pgNumType w:fmt="upperRoman" w:start="1"/>
          <w:cols w:space="425" w:num="1"/>
          <w:docGrid w:type="lines" w:linePitch="326" w:charSpace="0"/>
        </w:sectPr>
      </w:pPr>
    </w:p>
    <w:p w14:paraId="19744EC0">
      <w:pPr>
        <w:pStyle w:val="3"/>
        <w:rPr>
          <w:rFonts w:hint="eastAsia" w:ascii="微软雅黑" w:hAnsi="微软雅黑" w:eastAsia="微软雅黑" w:cs="微软雅黑"/>
          <w:color w:val="auto"/>
          <w:sz w:val="32"/>
          <w:szCs w:val="18"/>
          <w:highlight w:val="none"/>
        </w:rPr>
      </w:pPr>
      <w:bookmarkStart w:id="10" w:name="_Toc21117"/>
      <w:r>
        <w:rPr>
          <w:rFonts w:hint="eastAsia" w:ascii="微软雅黑" w:hAnsi="微软雅黑" w:eastAsia="微软雅黑" w:cs="微软雅黑"/>
          <w:color w:val="auto"/>
          <w:sz w:val="32"/>
          <w:szCs w:val="18"/>
          <w:highlight w:val="none"/>
        </w:rPr>
        <w:t>第一章  招标公告</w:t>
      </w:r>
      <w:bookmarkEnd w:id="10"/>
    </w:p>
    <w:tbl>
      <w:tblPr>
        <w:tblStyle w:val="3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17E49A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008040EA">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2"/>
                <w:highlight w:val="none"/>
              </w:rPr>
              <w:t>项目概况：</w:t>
            </w:r>
            <w:r>
              <w:rPr>
                <w:rFonts w:hint="eastAsia" w:ascii="微软雅黑" w:hAnsi="微软雅黑" w:eastAsia="微软雅黑" w:cs="微软雅黑"/>
                <w:color w:val="auto"/>
                <w:sz w:val="22"/>
                <w:szCs w:val="22"/>
                <w:highlight w:val="none"/>
                <w:lang w:val="zh-CN"/>
              </w:rPr>
              <w:t>龙游县中小河流洪水预报预警体系建设和水文测站考证服务采购项目</w:t>
            </w:r>
            <w:r>
              <w:rPr>
                <w:rFonts w:hint="eastAsia" w:ascii="微软雅黑" w:hAnsi="微软雅黑" w:eastAsia="微软雅黑" w:cs="微软雅黑"/>
                <w:color w:val="auto"/>
                <w:sz w:val="22"/>
                <w:szCs w:val="22"/>
                <w:highlight w:val="none"/>
              </w:rPr>
              <w:t>采购项目的潜在投标人应在浙江政府采购网（http：//zfcg.czt.zj.gov.cn/）获取（下载）招标文件，并于</w:t>
            </w:r>
            <w:r>
              <w:rPr>
                <w:rFonts w:hint="eastAsia" w:ascii="微软雅黑" w:hAnsi="微软雅黑" w:eastAsia="微软雅黑" w:cs="微软雅黑"/>
                <w:color w:val="auto"/>
                <w:sz w:val="22"/>
                <w:szCs w:val="22"/>
                <w:highlight w:val="none"/>
                <w:lang w:eastAsia="zh-CN"/>
              </w:rPr>
              <w:t>202</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lang w:eastAsia="zh-CN"/>
              </w:rPr>
              <w:t>年</w:t>
            </w: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3</w:t>
            </w:r>
            <w:r>
              <w:rPr>
                <w:rFonts w:hint="eastAsia" w:ascii="微软雅黑" w:hAnsi="微软雅黑" w:eastAsia="微软雅黑" w:cs="微软雅黑"/>
                <w:color w:val="auto"/>
                <w:sz w:val="22"/>
                <w:szCs w:val="22"/>
                <w:highlight w:val="none"/>
                <w:lang w:eastAsia="zh-CN"/>
              </w:rPr>
              <w:t>日9:</w:t>
            </w:r>
            <w:r>
              <w:rPr>
                <w:rFonts w:hint="eastAsia" w:ascii="微软雅黑" w:hAnsi="微软雅黑" w:eastAsia="微软雅黑" w:cs="微软雅黑"/>
                <w:color w:val="auto"/>
                <w:sz w:val="22"/>
                <w:szCs w:val="22"/>
                <w:highlight w:val="none"/>
                <w:lang w:val="en-US" w:eastAsia="zh-CN"/>
              </w:rPr>
              <w:t>0</w:t>
            </w:r>
            <w:r>
              <w:rPr>
                <w:rFonts w:hint="eastAsia" w:ascii="微软雅黑" w:hAnsi="微软雅黑" w:eastAsia="微软雅黑" w:cs="微软雅黑"/>
                <w:color w:val="auto"/>
                <w:sz w:val="22"/>
                <w:szCs w:val="22"/>
                <w:highlight w:val="none"/>
                <w:lang w:eastAsia="zh-CN"/>
              </w:rPr>
              <w:t>0时</w:t>
            </w:r>
            <w:r>
              <w:rPr>
                <w:rFonts w:hint="eastAsia" w:ascii="微软雅黑" w:hAnsi="微软雅黑" w:eastAsia="微软雅黑" w:cs="微软雅黑"/>
                <w:color w:val="auto"/>
                <w:sz w:val="22"/>
                <w:szCs w:val="22"/>
                <w:highlight w:val="none"/>
              </w:rPr>
              <w:t>（北京时间）前递交（上传）投标文件。</w:t>
            </w:r>
          </w:p>
        </w:tc>
      </w:tr>
    </w:tbl>
    <w:p w14:paraId="14E7089B">
      <w:pPr>
        <w:pStyle w:val="2"/>
        <w:rPr>
          <w:rFonts w:hint="eastAsia" w:ascii="微软雅黑" w:hAnsi="微软雅黑" w:eastAsia="微软雅黑" w:cs="微软雅黑"/>
          <w:color w:val="auto"/>
          <w:sz w:val="24"/>
          <w:szCs w:val="20"/>
          <w:highlight w:val="none"/>
        </w:rPr>
      </w:pPr>
      <w:bookmarkStart w:id="11" w:name="_Toc4790"/>
      <w:r>
        <w:rPr>
          <w:rFonts w:hint="eastAsia" w:ascii="微软雅黑" w:hAnsi="微软雅黑" w:eastAsia="微软雅黑" w:cs="微软雅黑"/>
          <w:color w:val="auto"/>
          <w:sz w:val="24"/>
          <w:szCs w:val="28"/>
          <w:highlight w:val="none"/>
        </w:rPr>
        <w:t>一、项目基本情况</w:t>
      </w:r>
      <w:bookmarkEnd w:id="11"/>
    </w:p>
    <w:p w14:paraId="7F21EF28">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1.项目编号：</w:t>
      </w:r>
      <w:r>
        <w:rPr>
          <w:rFonts w:hint="eastAsia" w:ascii="微软雅黑" w:hAnsi="微软雅黑" w:eastAsia="微软雅黑" w:cs="微软雅黑"/>
          <w:color w:val="auto"/>
          <w:sz w:val="22"/>
          <w:szCs w:val="22"/>
          <w:highlight w:val="none"/>
          <w:lang w:eastAsia="zh-CN"/>
        </w:rPr>
        <w:t>QZHCGL2025-016</w:t>
      </w:r>
    </w:p>
    <w:p w14:paraId="369EF50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2.项目名称：</w:t>
      </w:r>
      <w:r>
        <w:rPr>
          <w:rFonts w:hint="eastAsia" w:ascii="微软雅黑" w:hAnsi="微软雅黑" w:eastAsia="微软雅黑" w:cs="微软雅黑"/>
          <w:color w:val="auto"/>
          <w:sz w:val="22"/>
          <w:szCs w:val="22"/>
          <w:highlight w:val="none"/>
          <w:lang w:val="zh-CN"/>
        </w:rPr>
        <w:t>龙游县中小河流洪水预报预警体系建设和水文测站考证服务采购项目</w:t>
      </w:r>
    </w:p>
    <w:p w14:paraId="325963C5">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3.采购方式：公开招标</w:t>
      </w:r>
    </w:p>
    <w:p w14:paraId="15C3202E">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4.预算总金额（元）：</w:t>
      </w:r>
      <w:r>
        <w:rPr>
          <w:rFonts w:hint="eastAsia" w:ascii="微软雅黑" w:hAnsi="微软雅黑" w:eastAsia="微软雅黑" w:cs="微软雅黑"/>
          <w:color w:val="auto"/>
          <w:sz w:val="22"/>
          <w:szCs w:val="22"/>
          <w:highlight w:val="none"/>
          <w:lang w:eastAsia="zh-CN"/>
        </w:rPr>
        <w:t>57.192万元</w:t>
      </w:r>
    </w:p>
    <w:p w14:paraId="3D8B1C4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5.采购需求：详见招标文件“第四章 采购需求”（包括但不限于标的的名称、数量、简要技术需求或服务要求等）</w:t>
      </w:r>
    </w:p>
    <w:p w14:paraId="33896D1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6.允许联合体投标：否。</w:t>
      </w:r>
    </w:p>
    <w:p w14:paraId="1567162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7.服务期：</w:t>
      </w:r>
    </w:p>
    <w:p w14:paraId="1DDCBD90">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（1）2025年4月15日前，完成并提交《龙游县中小河流洪水预报预警方案》，并通过验收。</w:t>
      </w:r>
    </w:p>
    <w:p w14:paraId="6C81D560">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（2）2025年12月31日前，完成并提交“龙游县9个国家基本站水文测站考证成果”，并通过验收。</w:t>
      </w:r>
    </w:p>
    <w:p w14:paraId="3651A13E">
      <w:pPr>
        <w:pStyle w:val="2"/>
        <w:rPr>
          <w:rFonts w:hint="eastAsia" w:ascii="微软雅黑" w:hAnsi="微软雅黑" w:eastAsia="微软雅黑" w:cs="微软雅黑"/>
          <w:color w:val="auto"/>
          <w:sz w:val="24"/>
          <w:szCs w:val="20"/>
          <w:highlight w:val="none"/>
        </w:rPr>
      </w:pPr>
      <w:bookmarkStart w:id="12" w:name="_Toc32078"/>
      <w:r>
        <w:rPr>
          <w:rFonts w:hint="eastAsia" w:ascii="微软雅黑" w:hAnsi="微软雅黑" w:eastAsia="微软雅黑" w:cs="微软雅黑"/>
          <w:color w:val="auto"/>
          <w:sz w:val="24"/>
          <w:szCs w:val="28"/>
          <w:highlight w:val="none"/>
        </w:rPr>
        <w:t>二、申请人的资格要求</w:t>
      </w:r>
      <w:bookmarkEnd w:id="12"/>
    </w:p>
    <w:p w14:paraId="0B39F9B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B39FEF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2.落实政府采购政策需满足的资格要求：</w:t>
      </w:r>
      <w:r>
        <w:rPr>
          <w:rFonts w:hint="eastAsia" w:ascii="微软雅黑" w:hAnsi="微软雅黑" w:eastAsia="微软雅黑" w:cs="微软雅黑"/>
          <w:b/>
          <w:bCs/>
          <w:color w:val="auto"/>
          <w:sz w:val="22"/>
          <w:szCs w:val="22"/>
          <w:highlight w:val="none"/>
        </w:rPr>
        <w:t>本项目面向中小企业招标，供应商应为中小微企业/监狱企业/残疾人福利性单位。</w:t>
      </w:r>
    </w:p>
    <w:p w14:paraId="2A349F4A">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2"/>
          <w:highlight w:val="none"/>
        </w:rPr>
        <w:t>3.本项目的特定资格要求：无。</w:t>
      </w:r>
    </w:p>
    <w:p w14:paraId="13DE16AB">
      <w:pPr>
        <w:pStyle w:val="2"/>
        <w:rPr>
          <w:rFonts w:hint="eastAsia" w:ascii="微软雅黑" w:hAnsi="微软雅黑" w:eastAsia="微软雅黑" w:cs="微软雅黑"/>
          <w:color w:val="auto"/>
          <w:sz w:val="24"/>
          <w:szCs w:val="28"/>
          <w:highlight w:val="none"/>
        </w:rPr>
      </w:pPr>
      <w:bookmarkStart w:id="13" w:name="_Toc4653"/>
      <w:r>
        <w:rPr>
          <w:rFonts w:hint="eastAsia" w:ascii="微软雅黑" w:hAnsi="微软雅黑" w:eastAsia="微软雅黑" w:cs="微软雅黑"/>
          <w:color w:val="auto"/>
          <w:sz w:val="24"/>
          <w:szCs w:val="28"/>
          <w:highlight w:val="none"/>
        </w:rPr>
        <w:t>三、获取（下载）招标文件</w:t>
      </w:r>
      <w:bookmarkEnd w:id="13"/>
    </w:p>
    <w:p w14:paraId="115BE63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1.时间：/至投标截止时间，每天上午00：00至12：00，下午12：00至23：59（北京时间，线上获取法定节假日均可，线下获取文件法定节假日除外）</w:t>
      </w:r>
    </w:p>
    <w:p w14:paraId="155A2F60">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2.地点（网址）：浙江政府采购网（http：//zfcg.czt.zj.gov.cn/） </w:t>
      </w:r>
    </w:p>
    <w:p w14:paraId="5170A6D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方式：在线获取（免费）。本项目不提供纸质版采购文件，潜在投标人可通过“政府采购云平台”在线获取；投标人只有在“政府采购云平台”完成获取采购文件申请并下载了采购文件后才视作依法获取采购文件（法律法规所指的投标人获取采购文件时间，以投标人完成获取采购文件申请后下载采购文件的时间</w:t>
      </w:r>
    </w:p>
    <w:p w14:paraId="389E011F">
      <w:pPr>
        <w:ind w:firstLine="0" w:firstLineChars="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为准）。通过本公告下方“游客，浏览采购文件”下载的采购文件仅供浏览。</w:t>
      </w:r>
    </w:p>
    <w:p w14:paraId="394CF0A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4.售价（元）：0</w:t>
      </w:r>
    </w:p>
    <w:p w14:paraId="3F997227">
      <w:pPr>
        <w:pStyle w:val="2"/>
        <w:rPr>
          <w:rFonts w:hint="eastAsia" w:ascii="微软雅黑" w:hAnsi="微软雅黑" w:eastAsia="微软雅黑" w:cs="微软雅黑"/>
          <w:color w:val="auto"/>
          <w:sz w:val="24"/>
          <w:szCs w:val="28"/>
          <w:highlight w:val="none"/>
        </w:rPr>
      </w:pPr>
      <w:bookmarkStart w:id="14" w:name="_Toc4683"/>
      <w:r>
        <w:rPr>
          <w:rFonts w:hint="eastAsia" w:ascii="微软雅黑" w:hAnsi="微软雅黑" w:eastAsia="微软雅黑" w:cs="微软雅黑"/>
          <w:color w:val="auto"/>
          <w:sz w:val="24"/>
          <w:szCs w:val="28"/>
          <w:highlight w:val="none"/>
        </w:rPr>
        <w:t>四、投标文件提交（上传）</w:t>
      </w:r>
      <w:bookmarkEnd w:id="14"/>
    </w:p>
    <w:p w14:paraId="1D7CF6A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1.提交投标文件截止时间：</w:t>
      </w:r>
      <w:r>
        <w:rPr>
          <w:rFonts w:hint="eastAsia" w:ascii="微软雅黑" w:hAnsi="微软雅黑" w:eastAsia="微软雅黑" w:cs="微软雅黑"/>
          <w:color w:val="auto"/>
          <w:sz w:val="22"/>
          <w:szCs w:val="22"/>
          <w:highlight w:val="none"/>
          <w:lang w:eastAsia="zh-CN"/>
        </w:rPr>
        <w:t>202</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lang w:eastAsia="zh-CN"/>
        </w:rPr>
        <w:t>年</w:t>
      </w: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3</w:t>
      </w:r>
      <w:r>
        <w:rPr>
          <w:rFonts w:hint="eastAsia" w:ascii="微软雅黑" w:hAnsi="微软雅黑" w:eastAsia="微软雅黑" w:cs="微软雅黑"/>
          <w:color w:val="auto"/>
          <w:sz w:val="22"/>
          <w:szCs w:val="22"/>
          <w:highlight w:val="none"/>
          <w:lang w:eastAsia="zh-CN"/>
        </w:rPr>
        <w:t>日9:</w:t>
      </w:r>
      <w:r>
        <w:rPr>
          <w:rFonts w:hint="eastAsia" w:ascii="微软雅黑" w:hAnsi="微软雅黑" w:eastAsia="微软雅黑" w:cs="微软雅黑"/>
          <w:color w:val="auto"/>
          <w:sz w:val="22"/>
          <w:szCs w:val="22"/>
          <w:highlight w:val="none"/>
          <w:lang w:val="en-US" w:eastAsia="zh-CN"/>
        </w:rPr>
        <w:t>0</w:t>
      </w:r>
      <w:r>
        <w:rPr>
          <w:rFonts w:hint="eastAsia" w:ascii="微软雅黑" w:hAnsi="微软雅黑" w:eastAsia="微软雅黑" w:cs="微软雅黑"/>
          <w:color w:val="auto"/>
          <w:sz w:val="22"/>
          <w:szCs w:val="22"/>
          <w:highlight w:val="none"/>
          <w:lang w:eastAsia="zh-CN"/>
        </w:rPr>
        <w:t>0时</w:t>
      </w:r>
      <w:r>
        <w:rPr>
          <w:rFonts w:hint="eastAsia" w:ascii="微软雅黑" w:hAnsi="微软雅黑" w:eastAsia="微软雅黑" w:cs="微软雅黑"/>
          <w:color w:val="auto"/>
          <w:sz w:val="22"/>
          <w:szCs w:val="22"/>
          <w:highlight w:val="none"/>
        </w:rPr>
        <w:t>（北京时间）</w:t>
      </w:r>
    </w:p>
    <w:p w14:paraId="69FC4DE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2.投标地点（网址）：政采云平台（</w:t>
      </w: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 HYPERLINK "http://zfcg.czt.zj.gov.cn/" </w:instrText>
      </w:r>
      <w:r>
        <w:rPr>
          <w:rFonts w:hint="eastAsia" w:ascii="微软雅黑" w:hAnsi="微软雅黑" w:eastAsia="微软雅黑" w:cs="微软雅黑"/>
          <w:color w:val="auto"/>
          <w:sz w:val="22"/>
          <w:szCs w:val="22"/>
          <w:highlight w:val="none"/>
        </w:rPr>
        <w:fldChar w:fldCharType="separate"/>
      </w:r>
      <w:r>
        <w:rPr>
          <w:rStyle w:val="34"/>
          <w:rFonts w:hint="eastAsia" w:ascii="微软雅黑" w:hAnsi="微软雅黑" w:eastAsia="微软雅黑" w:cs="微软雅黑"/>
          <w:color w:val="auto"/>
          <w:sz w:val="22"/>
          <w:szCs w:val="22"/>
          <w:highlight w:val="none"/>
        </w:rPr>
        <w:t>http：//zfcg.czt.zj.gov.cn/</w:t>
      </w:r>
      <w:r>
        <w:rPr>
          <w:rStyle w:val="34"/>
          <w:rFonts w:hint="eastAsia" w:ascii="微软雅黑" w:hAnsi="微软雅黑" w:eastAsia="微软雅黑" w:cs="微软雅黑"/>
          <w:color w:val="auto"/>
          <w:sz w:val="22"/>
          <w:szCs w:val="22"/>
          <w:highlight w:val="none"/>
        </w:rPr>
        <w:fldChar w:fldCharType="end"/>
      </w:r>
      <w:r>
        <w:rPr>
          <w:rFonts w:hint="eastAsia" w:ascii="微软雅黑" w:hAnsi="微软雅黑" w:eastAsia="微软雅黑" w:cs="微软雅黑"/>
          <w:color w:val="auto"/>
          <w:sz w:val="22"/>
          <w:szCs w:val="22"/>
          <w:highlight w:val="none"/>
        </w:rPr>
        <w:t>）</w:t>
      </w:r>
    </w:p>
    <w:p w14:paraId="3EEF6CFF">
      <w:pPr>
        <w:pStyle w:val="2"/>
        <w:rPr>
          <w:rFonts w:hint="eastAsia" w:ascii="微软雅黑" w:hAnsi="微软雅黑" w:eastAsia="微软雅黑" w:cs="微软雅黑"/>
          <w:color w:val="auto"/>
          <w:sz w:val="24"/>
          <w:szCs w:val="28"/>
          <w:highlight w:val="none"/>
        </w:rPr>
      </w:pPr>
      <w:bookmarkStart w:id="15" w:name="_Toc24499"/>
      <w:r>
        <w:rPr>
          <w:rFonts w:hint="eastAsia" w:ascii="微软雅黑" w:hAnsi="微软雅黑" w:eastAsia="微软雅黑" w:cs="微软雅黑"/>
          <w:color w:val="auto"/>
          <w:sz w:val="24"/>
          <w:szCs w:val="28"/>
          <w:highlight w:val="none"/>
        </w:rPr>
        <w:t>五、开启投标文件</w:t>
      </w:r>
      <w:bookmarkEnd w:id="15"/>
    </w:p>
    <w:p w14:paraId="67957FD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1.开标时间：</w:t>
      </w:r>
      <w:r>
        <w:rPr>
          <w:rFonts w:hint="eastAsia" w:ascii="微软雅黑" w:hAnsi="微软雅黑" w:eastAsia="微软雅黑" w:cs="微软雅黑"/>
          <w:color w:val="auto"/>
          <w:sz w:val="22"/>
          <w:szCs w:val="22"/>
          <w:highlight w:val="none"/>
          <w:lang w:eastAsia="zh-CN"/>
        </w:rPr>
        <w:t>202</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lang w:eastAsia="zh-CN"/>
        </w:rPr>
        <w:t>年</w:t>
      </w: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lang w:eastAsia="zh-CN"/>
        </w:rPr>
        <w:t>月</w:t>
      </w:r>
      <w:r>
        <w:rPr>
          <w:rFonts w:hint="eastAsia" w:ascii="微软雅黑" w:hAnsi="微软雅黑" w:eastAsia="微软雅黑" w:cs="微软雅黑"/>
          <w:color w:val="auto"/>
          <w:sz w:val="22"/>
          <w:szCs w:val="22"/>
          <w:highlight w:val="none"/>
          <w:lang w:val="en-US" w:eastAsia="zh-CN"/>
        </w:rPr>
        <w:t>3</w:t>
      </w:r>
      <w:r>
        <w:rPr>
          <w:rFonts w:hint="eastAsia" w:ascii="微软雅黑" w:hAnsi="微软雅黑" w:eastAsia="微软雅黑" w:cs="微软雅黑"/>
          <w:color w:val="auto"/>
          <w:sz w:val="22"/>
          <w:szCs w:val="22"/>
          <w:highlight w:val="none"/>
          <w:lang w:eastAsia="zh-CN"/>
        </w:rPr>
        <w:t>日9:</w:t>
      </w:r>
      <w:r>
        <w:rPr>
          <w:rFonts w:hint="eastAsia" w:ascii="微软雅黑" w:hAnsi="微软雅黑" w:eastAsia="微软雅黑" w:cs="微软雅黑"/>
          <w:color w:val="auto"/>
          <w:sz w:val="22"/>
          <w:szCs w:val="22"/>
          <w:highlight w:val="none"/>
          <w:lang w:val="en-US" w:eastAsia="zh-CN"/>
        </w:rPr>
        <w:t>0</w:t>
      </w:r>
      <w:r>
        <w:rPr>
          <w:rFonts w:hint="eastAsia" w:ascii="微软雅黑" w:hAnsi="微软雅黑" w:eastAsia="微软雅黑" w:cs="微软雅黑"/>
          <w:color w:val="auto"/>
          <w:sz w:val="22"/>
          <w:szCs w:val="22"/>
          <w:highlight w:val="none"/>
          <w:lang w:eastAsia="zh-CN"/>
        </w:rPr>
        <w:t>0时</w:t>
      </w:r>
      <w:r>
        <w:rPr>
          <w:rFonts w:hint="eastAsia" w:ascii="微软雅黑" w:hAnsi="微软雅黑" w:eastAsia="微软雅黑" w:cs="微软雅黑"/>
          <w:color w:val="auto"/>
          <w:sz w:val="22"/>
          <w:szCs w:val="22"/>
          <w:highlight w:val="none"/>
        </w:rPr>
        <w:t>，投标文件开启时间到后30分钟内，投标人须登录“政采云”平台解密投标文件。</w:t>
      </w:r>
    </w:p>
    <w:p w14:paraId="4CDB331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2.开标地点：衢州市公共资源交易龙游县分中心1楼评标室</w:t>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t>（龙游县龙翔路378号，原香溢市场西侧）</w:t>
      </w:r>
    </w:p>
    <w:p w14:paraId="2427EB8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3.电子备份文件提交：</w:t>
      </w:r>
    </w:p>
    <w:p w14:paraId="14C62EE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备份文件（经政采云电子交易客户端和CA驱动制作的后缀名为“.bfbs”的文件）在“电子加密投标文件”在线解密失败后启用，否则不予以启用。投标人自行确定是否提交。</w:t>
      </w:r>
    </w:p>
    <w:p w14:paraId="6D21C75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若提交，可在响应截止时间前（以收件箱显示时间为准，逾期邮件将被拒收）将备份文件发送至邮箱：</w:t>
      </w:r>
      <w:r>
        <w:rPr>
          <w:rFonts w:hint="eastAsia" w:ascii="微软雅黑" w:hAnsi="微软雅黑" w:eastAsia="微软雅黑" w:cs="微软雅黑"/>
          <w:color w:val="auto"/>
          <w:sz w:val="22"/>
          <w:szCs w:val="22"/>
          <w:highlight w:val="none"/>
          <w:lang w:eastAsia="zh-CN"/>
        </w:rPr>
        <w:t>846866169</w:t>
      </w:r>
      <w:r>
        <w:rPr>
          <w:rFonts w:hint="eastAsia" w:ascii="微软雅黑" w:hAnsi="微软雅黑" w:eastAsia="微软雅黑" w:cs="微软雅黑"/>
          <w:color w:val="auto"/>
          <w:sz w:val="22"/>
          <w:szCs w:val="22"/>
          <w:highlight w:val="none"/>
        </w:rPr>
        <w:t>@qq.com，邮件内容写上投标人名称。备份文件压缩加密（未加密造成泄密的由投标人自行承当，建议密码由数字和字母组成且不低于8位数），投标人确认“电子加密投标文件”在线解密失败后，将压缩加密的备份文件的解密密码在解密规定时间（响应截止时间后30分钟内）发送至上述邮箱内，未在规定时间内发送造成的响应无效或文件无效、解压失败由投标人自行承当。</w:t>
      </w:r>
    </w:p>
    <w:p w14:paraId="6AEBCA5B">
      <w:pPr>
        <w:pStyle w:val="2"/>
        <w:rPr>
          <w:rFonts w:hint="eastAsia" w:ascii="微软雅黑" w:hAnsi="微软雅黑" w:eastAsia="微软雅黑" w:cs="微软雅黑"/>
          <w:color w:val="auto"/>
          <w:sz w:val="24"/>
          <w:szCs w:val="28"/>
          <w:highlight w:val="none"/>
        </w:rPr>
      </w:pPr>
      <w:bookmarkStart w:id="16" w:name="_Toc12385"/>
      <w:r>
        <w:rPr>
          <w:rFonts w:hint="eastAsia" w:ascii="微软雅黑" w:hAnsi="微软雅黑" w:eastAsia="微软雅黑" w:cs="微软雅黑"/>
          <w:color w:val="auto"/>
          <w:sz w:val="24"/>
          <w:szCs w:val="28"/>
          <w:highlight w:val="none"/>
        </w:rPr>
        <w:t>六、公告期限</w:t>
      </w:r>
      <w:bookmarkEnd w:id="16"/>
    </w:p>
    <w:p w14:paraId="7E0E607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自本公告发布之日起5个工作日。</w:t>
      </w:r>
    </w:p>
    <w:p w14:paraId="58C69518">
      <w:pPr>
        <w:pStyle w:val="2"/>
        <w:rPr>
          <w:rFonts w:hint="eastAsia" w:ascii="微软雅黑" w:hAnsi="微软雅黑" w:eastAsia="微软雅黑" w:cs="微软雅黑"/>
          <w:color w:val="auto"/>
          <w:sz w:val="24"/>
          <w:szCs w:val="28"/>
          <w:highlight w:val="none"/>
        </w:rPr>
      </w:pPr>
      <w:bookmarkStart w:id="17" w:name="_Toc27920"/>
      <w:r>
        <w:rPr>
          <w:rFonts w:hint="eastAsia" w:ascii="微软雅黑" w:hAnsi="微软雅黑" w:eastAsia="微软雅黑" w:cs="微软雅黑"/>
          <w:color w:val="auto"/>
          <w:sz w:val="24"/>
          <w:szCs w:val="28"/>
          <w:highlight w:val="none"/>
        </w:rPr>
        <w:t>七、其他补充事宜</w:t>
      </w:r>
      <w:bookmarkEnd w:id="17"/>
    </w:p>
    <w:p w14:paraId="1FA0D8A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5A7ED5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007A8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C5F78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为支持和促进中小企业发展，有需要的中标人可根据需要申请办理政府采购合同贷款（以下简称“政采贷”），具体要求、条件和操作教程可通过政采云首页右上角－网站导航－金融服务查看，也可拨打政采云客服热线95763咨询，或向各地已开通政采贷的银行咨询办理。</w:t>
      </w:r>
    </w:p>
    <w:p w14:paraId="76D665B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5.公告未显示完全内容详见招标文件。</w:t>
      </w:r>
    </w:p>
    <w:p w14:paraId="0A26CFC2">
      <w:pPr>
        <w:pStyle w:val="2"/>
        <w:rPr>
          <w:rFonts w:hint="eastAsia" w:ascii="微软雅黑" w:hAnsi="微软雅黑" w:eastAsia="微软雅黑" w:cs="微软雅黑"/>
          <w:color w:val="auto"/>
          <w:sz w:val="24"/>
          <w:szCs w:val="28"/>
          <w:highlight w:val="none"/>
        </w:rPr>
      </w:pPr>
      <w:bookmarkStart w:id="18" w:name="_Toc24200"/>
      <w:r>
        <w:rPr>
          <w:rFonts w:hint="eastAsia" w:ascii="微软雅黑" w:hAnsi="微软雅黑" w:eastAsia="微软雅黑" w:cs="微软雅黑"/>
          <w:color w:val="auto"/>
          <w:sz w:val="24"/>
          <w:szCs w:val="28"/>
          <w:highlight w:val="none"/>
        </w:rPr>
        <w:t>八、对本次采购提出询问、质疑、投诉，请按以下方式联系：</w:t>
      </w:r>
      <w:bookmarkEnd w:id="18"/>
    </w:p>
    <w:p w14:paraId="61FCF4E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1.采购人信息</w:t>
      </w:r>
    </w:p>
    <w:p w14:paraId="6A207947">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名    称：</w:t>
      </w:r>
      <w:r>
        <w:rPr>
          <w:rFonts w:hint="eastAsia" w:ascii="微软雅黑" w:hAnsi="微软雅黑" w:eastAsia="微软雅黑" w:cs="微软雅黑"/>
          <w:color w:val="auto"/>
          <w:sz w:val="22"/>
          <w:szCs w:val="22"/>
          <w:highlight w:val="none"/>
          <w:lang w:eastAsia="zh-CN"/>
        </w:rPr>
        <w:t>龙游县林业水利局</w:t>
      </w:r>
    </w:p>
    <w:p w14:paraId="6A4AFA07">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地    址：</w:t>
      </w:r>
      <w:r>
        <w:rPr>
          <w:rFonts w:hint="eastAsia" w:ascii="微软雅黑" w:hAnsi="微软雅黑" w:eastAsia="微软雅黑" w:cs="微软雅黑"/>
          <w:color w:val="auto"/>
          <w:sz w:val="22"/>
          <w:szCs w:val="22"/>
          <w:highlight w:val="none"/>
          <w:lang w:eastAsia="zh-CN"/>
        </w:rPr>
        <w:t>龙游县谷水路106号</w:t>
      </w:r>
    </w:p>
    <w:p w14:paraId="7C5B45EF">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项目联系人（询问）：</w:t>
      </w:r>
      <w:r>
        <w:rPr>
          <w:rFonts w:hint="eastAsia" w:ascii="微软雅黑" w:hAnsi="微软雅黑" w:eastAsia="微软雅黑" w:cs="微软雅黑"/>
          <w:color w:val="auto"/>
          <w:sz w:val="22"/>
          <w:szCs w:val="22"/>
          <w:highlight w:val="none"/>
          <w:lang w:eastAsia="zh-CN"/>
        </w:rPr>
        <w:t>琚先生</w:t>
      </w:r>
    </w:p>
    <w:p w14:paraId="643BCED9">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项目联系方式（询问）：</w:t>
      </w:r>
      <w:r>
        <w:rPr>
          <w:rFonts w:hint="eastAsia" w:ascii="微软雅黑" w:hAnsi="微软雅黑" w:eastAsia="微软雅黑" w:cs="微软雅黑"/>
          <w:color w:val="auto"/>
          <w:sz w:val="22"/>
          <w:szCs w:val="22"/>
          <w:highlight w:val="none"/>
          <w:lang w:eastAsia="zh-CN"/>
        </w:rPr>
        <w:t>15857080303</w:t>
      </w:r>
    </w:p>
    <w:p w14:paraId="1DB5256A">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质疑联系人：</w:t>
      </w:r>
      <w:r>
        <w:rPr>
          <w:rFonts w:hint="eastAsia" w:ascii="微软雅黑" w:hAnsi="微软雅黑" w:eastAsia="微软雅黑" w:cs="微软雅黑"/>
          <w:color w:val="auto"/>
          <w:sz w:val="22"/>
          <w:szCs w:val="22"/>
          <w:highlight w:val="none"/>
          <w:lang w:val="en-US" w:eastAsia="zh-CN"/>
        </w:rPr>
        <w:t>梅</w:t>
      </w:r>
      <w:r>
        <w:rPr>
          <w:rFonts w:hint="eastAsia" w:ascii="微软雅黑" w:hAnsi="微软雅黑" w:eastAsia="微软雅黑" w:cs="微软雅黑"/>
          <w:color w:val="auto"/>
          <w:sz w:val="22"/>
          <w:szCs w:val="22"/>
          <w:highlight w:val="none"/>
          <w:lang w:eastAsia="zh-CN"/>
        </w:rPr>
        <w:t>先生</w:t>
      </w:r>
    </w:p>
    <w:p w14:paraId="54148E6D">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质疑联系方式：</w:t>
      </w:r>
      <w:r>
        <w:rPr>
          <w:rFonts w:hint="eastAsia" w:ascii="微软雅黑" w:hAnsi="微软雅黑" w:eastAsia="微软雅黑" w:cs="微软雅黑"/>
          <w:color w:val="auto"/>
          <w:sz w:val="22"/>
          <w:szCs w:val="22"/>
          <w:highlight w:val="none"/>
          <w:lang w:val="en-US" w:eastAsia="zh-CN"/>
        </w:rPr>
        <w:t>15057002233</w:t>
      </w:r>
    </w:p>
    <w:p w14:paraId="70F5859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2.采购代理机构信息</w:t>
      </w:r>
    </w:p>
    <w:p w14:paraId="0A3CF444">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名    称：</w:t>
      </w:r>
      <w:r>
        <w:rPr>
          <w:rFonts w:hint="eastAsia" w:ascii="微软雅黑" w:hAnsi="微软雅黑" w:eastAsia="微软雅黑" w:cs="微软雅黑"/>
          <w:color w:val="auto"/>
          <w:sz w:val="22"/>
          <w:szCs w:val="22"/>
          <w:highlight w:val="none"/>
          <w:lang w:eastAsia="zh-CN"/>
        </w:rPr>
        <w:t>衢州禾诚工程管理有限公司</w:t>
      </w:r>
    </w:p>
    <w:p w14:paraId="7494C071">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地    址：</w:t>
      </w:r>
      <w:r>
        <w:rPr>
          <w:rFonts w:hint="eastAsia" w:ascii="微软雅黑" w:hAnsi="微软雅黑" w:eastAsia="微软雅黑" w:cs="微软雅黑"/>
          <w:color w:val="auto"/>
          <w:sz w:val="22"/>
          <w:szCs w:val="22"/>
          <w:highlight w:val="none"/>
          <w:lang w:eastAsia="zh-CN"/>
        </w:rPr>
        <w:t>龙游县龙洲街道竹海南路207号，海龟龙游电商城二楼2-2室</w:t>
      </w:r>
    </w:p>
    <w:p w14:paraId="6226FF74">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项目联系人（询问）：</w:t>
      </w:r>
      <w:r>
        <w:rPr>
          <w:rFonts w:hint="eastAsia" w:ascii="微软雅黑" w:hAnsi="微软雅黑" w:eastAsia="微软雅黑" w:cs="微软雅黑"/>
          <w:color w:val="auto"/>
          <w:sz w:val="22"/>
          <w:szCs w:val="22"/>
          <w:highlight w:val="none"/>
          <w:lang w:val="en-US" w:eastAsia="zh-CN"/>
        </w:rPr>
        <w:t>苏女士</w:t>
      </w:r>
    </w:p>
    <w:p w14:paraId="298F8A6E">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项目联系方式（询问）：</w:t>
      </w:r>
      <w:r>
        <w:rPr>
          <w:rFonts w:hint="eastAsia" w:ascii="微软雅黑" w:hAnsi="微软雅黑" w:eastAsia="微软雅黑" w:cs="微软雅黑"/>
          <w:color w:val="auto"/>
          <w:sz w:val="22"/>
          <w:szCs w:val="22"/>
          <w:highlight w:val="none"/>
          <w:lang w:eastAsia="zh-CN"/>
        </w:rPr>
        <w:t>17858216007</w:t>
      </w:r>
    </w:p>
    <w:p w14:paraId="44DC7C3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质疑联系人：</w:t>
      </w:r>
      <w:r>
        <w:rPr>
          <w:rFonts w:hint="eastAsia" w:ascii="微软雅黑" w:hAnsi="微软雅黑" w:eastAsia="微软雅黑" w:cs="微软雅黑"/>
          <w:color w:val="auto"/>
          <w:sz w:val="22"/>
          <w:szCs w:val="22"/>
          <w:highlight w:val="none"/>
          <w:lang w:val="en-US" w:eastAsia="zh-CN"/>
        </w:rPr>
        <w:t>欧</w:t>
      </w:r>
      <w:r>
        <w:rPr>
          <w:rFonts w:hint="eastAsia" w:ascii="微软雅黑" w:hAnsi="微软雅黑" w:eastAsia="微软雅黑" w:cs="微软雅黑"/>
          <w:color w:val="auto"/>
          <w:sz w:val="22"/>
          <w:szCs w:val="22"/>
          <w:highlight w:val="none"/>
        </w:rPr>
        <w:t>女士</w:t>
      </w:r>
    </w:p>
    <w:p w14:paraId="46CEBBF1">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质疑联系方式：</w:t>
      </w:r>
      <w:r>
        <w:rPr>
          <w:rFonts w:hint="eastAsia" w:ascii="微软雅黑" w:hAnsi="微软雅黑" w:eastAsia="微软雅黑" w:cs="微软雅黑"/>
          <w:color w:val="auto"/>
          <w:sz w:val="22"/>
          <w:szCs w:val="22"/>
          <w:highlight w:val="none"/>
          <w:lang w:eastAsia="zh-CN"/>
        </w:rPr>
        <w:t>18857038876</w:t>
      </w:r>
    </w:p>
    <w:p w14:paraId="62F650A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3.同级政府采购监督管理部门</w:t>
      </w:r>
    </w:p>
    <w:p w14:paraId="6DA6353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名    称：龙游县财政局采监科</w:t>
      </w:r>
    </w:p>
    <w:p w14:paraId="5FFFFFD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    址：龙游县龙洲街道莲湖路69号</w:t>
      </w:r>
    </w:p>
    <w:p w14:paraId="76B3DF05">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联系人：严先生</w:t>
      </w:r>
    </w:p>
    <w:p w14:paraId="2917E13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监督投诉电话：0570-7011687</w:t>
      </w:r>
    </w:p>
    <w:p w14:paraId="3E818AB0">
      <w:pPr>
        <w:ind w:firstLine="480"/>
        <w:rPr>
          <w:rFonts w:hint="eastAsia" w:ascii="微软雅黑" w:hAnsi="微软雅黑" w:eastAsia="微软雅黑" w:cs="微软雅黑"/>
          <w:color w:val="auto"/>
          <w:sz w:val="22"/>
          <w:szCs w:val="22"/>
          <w:highlight w:val="none"/>
        </w:rPr>
      </w:pPr>
    </w:p>
    <w:p w14:paraId="38E66F9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若对项目采购电子交易系统操作有疑问，可登录政采云（https：//www.zcygov.cn/），点击右侧咨询小采，获取采小蜜智能服务管家帮助，或拨打政采云服务热线95763获取热线服务帮助。</w:t>
      </w:r>
    </w:p>
    <w:p w14:paraId="1FB0AB3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CA问题联系电话（人工）：汇信CA 400-888-4636；天谷CA 400-087-8198。</w:t>
      </w:r>
    </w:p>
    <w:p w14:paraId="519EC7FC">
      <w:pPr>
        <w:widowControl/>
        <w:spacing w:line="240" w:lineRule="auto"/>
        <w:ind w:firstLine="0" w:firstLineChars="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br w:type="page"/>
      </w:r>
    </w:p>
    <w:p w14:paraId="2E9811A2">
      <w:pPr>
        <w:pStyle w:val="3"/>
        <w:rPr>
          <w:rFonts w:hint="eastAsia" w:ascii="微软雅黑" w:hAnsi="微软雅黑" w:eastAsia="微软雅黑" w:cs="微软雅黑"/>
          <w:color w:val="auto"/>
          <w:sz w:val="32"/>
          <w:szCs w:val="18"/>
          <w:highlight w:val="none"/>
        </w:rPr>
      </w:pPr>
      <w:bookmarkStart w:id="19" w:name="_Toc14466"/>
      <w:r>
        <w:rPr>
          <w:rFonts w:hint="eastAsia" w:ascii="微软雅黑" w:hAnsi="微软雅黑" w:eastAsia="微软雅黑" w:cs="微软雅黑"/>
          <w:color w:val="auto"/>
          <w:sz w:val="32"/>
          <w:szCs w:val="18"/>
          <w:highlight w:val="none"/>
        </w:rPr>
        <w:t>第二章  投标人须知前附表</w:t>
      </w:r>
      <w:bookmarkEnd w:id="19"/>
    </w:p>
    <w:tbl>
      <w:tblPr>
        <w:tblStyle w:val="3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96"/>
        <w:gridCol w:w="7151"/>
      </w:tblGrid>
      <w:tr w14:paraId="7311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07" w:type="dxa"/>
            <w:vAlign w:val="center"/>
          </w:tcPr>
          <w:p w14:paraId="20DA2D1C">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序号</w:t>
            </w:r>
          </w:p>
        </w:tc>
        <w:tc>
          <w:tcPr>
            <w:tcW w:w="1796" w:type="dxa"/>
            <w:vAlign w:val="center"/>
          </w:tcPr>
          <w:p w14:paraId="36F044EF">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项   目</w:t>
            </w:r>
          </w:p>
        </w:tc>
        <w:tc>
          <w:tcPr>
            <w:tcW w:w="7151" w:type="dxa"/>
            <w:vAlign w:val="center"/>
          </w:tcPr>
          <w:p w14:paraId="1F3EB3A3">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内       容</w:t>
            </w:r>
          </w:p>
        </w:tc>
      </w:tr>
      <w:tr w14:paraId="5F97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1A3B9C1">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w:t>
            </w:r>
          </w:p>
        </w:tc>
        <w:tc>
          <w:tcPr>
            <w:tcW w:w="1796" w:type="dxa"/>
            <w:vAlign w:val="center"/>
          </w:tcPr>
          <w:p w14:paraId="249209D7">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采购人</w:t>
            </w:r>
          </w:p>
        </w:tc>
        <w:tc>
          <w:tcPr>
            <w:tcW w:w="7151" w:type="dxa"/>
            <w:vAlign w:val="center"/>
          </w:tcPr>
          <w:p w14:paraId="13CBD1EB">
            <w:pPr>
              <w:pStyle w:val="49"/>
              <w:rPr>
                <w:rFonts w:hint="eastAsia" w:ascii="微软雅黑" w:hAnsi="微软雅黑" w:eastAsia="微软雅黑" w:cs="微软雅黑"/>
                <w:bCs w:val="0"/>
                <w:color w:val="auto"/>
                <w:sz w:val="22"/>
                <w:szCs w:val="22"/>
                <w:highlight w:val="none"/>
                <w:lang w:eastAsia="zh-CN"/>
              </w:rPr>
            </w:pPr>
            <w:r>
              <w:rPr>
                <w:rFonts w:hint="eastAsia" w:ascii="微软雅黑" w:hAnsi="微软雅黑" w:eastAsia="微软雅黑" w:cs="微软雅黑"/>
                <w:bCs w:val="0"/>
                <w:color w:val="auto"/>
                <w:sz w:val="22"/>
                <w:szCs w:val="22"/>
                <w:highlight w:val="none"/>
              </w:rPr>
              <w:t>采购人：</w:t>
            </w:r>
            <w:r>
              <w:rPr>
                <w:rFonts w:hint="eastAsia" w:ascii="微软雅黑" w:hAnsi="微软雅黑" w:eastAsia="微软雅黑" w:cs="微软雅黑"/>
                <w:bCs w:val="0"/>
                <w:color w:val="auto"/>
                <w:sz w:val="22"/>
                <w:szCs w:val="22"/>
                <w:highlight w:val="none"/>
                <w:lang w:eastAsia="zh-CN"/>
              </w:rPr>
              <w:t>龙游县林业水利局</w:t>
            </w:r>
          </w:p>
          <w:p w14:paraId="09C66D47">
            <w:pPr>
              <w:pStyle w:val="49"/>
              <w:rPr>
                <w:rFonts w:hint="eastAsia" w:ascii="微软雅黑" w:hAnsi="微软雅黑" w:eastAsia="微软雅黑" w:cs="微软雅黑"/>
                <w:bCs w:val="0"/>
                <w:color w:val="auto"/>
                <w:sz w:val="22"/>
                <w:szCs w:val="22"/>
                <w:highlight w:val="none"/>
                <w:lang w:eastAsia="zh-CN"/>
              </w:rPr>
            </w:pPr>
            <w:r>
              <w:rPr>
                <w:rFonts w:hint="eastAsia" w:ascii="微软雅黑" w:hAnsi="微软雅黑" w:eastAsia="微软雅黑" w:cs="微软雅黑"/>
                <w:bCs w:val="0"/>
                <w:color w:val="auto"/>
                <w:sz w:val="22"/>
                <w:szCs w:val="22"/>
                <w:highlight w:val="none"/>
              </w:rPr>
              <w:t>地址：</w:t>
            </w:r>
            <w:r>
              <w:rPr>
                <w:rFonts w:hint="eastAsia" w:ascii="微软雅黑" w:hAnsi="微软雅黑" w:eastAsia="微软雅黑" w:cs="微软雅黑"/>
                <w:color w:val="auto"/>
                <w:sz w:val="22"/>
                <w:szCs w:val="22"/>
                <w:highlight w:val="none"/>
                <w:lang w:eastAsia="zh-CN"/>
              </w:rPr>
              <w:t>龙游县谷水路106号</w:t>
            </w:r>
          </w:p>
          <w:p w14:paraId="2E298A54">
            <w:pPr>
              <w:pStyle w:val="49"/>
              <w:rPr>
                <w:rFonts w:hint="eastAsia" w:ascii="微软雅黑" w:hAnsi="微软雅黑" w:eastAsia="微软雅黑" w:cs="微软雅黑"/>
                <w:bCs w:val="0"/>
                <w:color w:val="auto"/>
                <w:sz w:val="22"/>
                <w:szCs w:val="22"/>
                <w:highlight w:val="none"/>
                <w:lang w:eastAsia="zh-CN"/>
              </w:rPr>
            </w:pPr>
            <w:r>
              <w:rPr>
                <w:rFonts w:hint="eastAsia" w:ascii="微软雅黑" w:hAnsi="微软雅黑" w:eastAsia="微软雅黑" w:cs="微软雅黑"/>
                <w:bCs w:val="0"/>
                <w:color w:val="auto"/>
                <w:sz w:val="22"/>
                <w:szCs w:val="22"/>
                <w:highlight w:val="none"/>
              </w:rPr>
              <w:t>联系人：</w:t>
            </w:r>
            <w:r>
              <w:rPr>
                <w:rFonts w:hint="eastAsia" w:ascii="微软雅黑" w:hAnsi="微软雅黑" w:eastAsia="微软雅黑" w:cs="微软雅黑"/>
                <w:color w:val="auto"/>
                <w:sz w:val="22"/>
                <w:szCs w:val="22"/>
                <w:highlight w:val="none"/>
                <w:lang w:eastAsia="zh-CN"/>
              </w:rPr>
              <w:t>琚先生</w:t>
            </w:r>
          </w:p>
          <w:p w14:paraId="25AD1C5A">
            <w:pPr>
              <w:pStyle w:val="49"/>
              <w:rPr>
                <w:rFonts w:hint="eastAsia" w:ascii="微软雅黑" w:hAnsi="微软雅黑" w:eastAsia="微软雅黑" w:cs="微软雅黑"/>
                <w:bCs w:val="0"/>
                <w:color w:val="auto"/>
                <w:sz w:val="22"/>
                <w:szCs w:val="22"/>
                <w:highlight w:val="none"/>
                <w:lang w:eastAsia="zh-CN"/>
              </w:rPr>
            </w:pPr>
            <w:r>
              <w:rPr>
                <w:rFonts w:hint="eastAsia" w:ascii="微软雅黑" w:hAnsi="微软雅黑" w:eastAsia="微软雅黑" w:cs="微软雅黑"/>
                <w:bCs w:val="0"/>
                <w:color w:val="auto"/>
                <w:sz w:val="22"/>
                <w:szCs w:val="22"/>
                <w:highlight w:val="none"/>
              </w:rPr>
              <w:t>电话：</w:t>
            </w:r>
            <w:r>
              <w:rPr>
                <w:rFonts w:hint="eastAsia" w:ascii="微软雅黑" w:hAnsi="微软雅黑" w:eastAsia="微软雅黑" w:cs="微软雅黑"/>
                <w:bCs w:val="0"/>
                <w:color w:val="auto"/>
                <w:sz w:val="22"/>
                <w:szCs w:val="22"/>
                <w:highlight w:val="none"/>
                <w:lang w:eastAsia="zh-CN"/>
              </w:rPr>
              <w:t>15857080303</w:t>
            </w:r>
          </w:p>
        </w:tc>
      </w:tr>
      <w:tr w14:paraId="2E83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6C6D76F8">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w:t>
            </w:r>
          </w:p>
        </w:tc>
        <w:tc>
          <w:tcPr>
            <w:tcW w:w="1796" w:type="dxa"/>
            <w:vAlign w:val="center"/>
          </w:tcPr>
          <w:p w14:paraId="21404917">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采购代理机构</w:t>
            </w:r>
          </w:p>
        </w:tc>
        <w:tc>
          <w:tcPr>
            <w:tcW w:w="7151" w:type="dxa"/>
            <w:vAlign w:val="center"/>
          </w:tcPr>
          <w:p w14:paraId="2DC1EF05">
            <w:pPr>
              <w:pStyle w:val="49"/>
              <w:rPr>
                <w:rFonts w:hint="eastAsia" w:ascii="微软雅黑" w:hAnsi="微软雅黑" w:eastAsia="微软雅黑" w:cs="微软雅黑"/>
                <w:bCs w:val="0"/>
                <w:color w:val="auto"/>
                <w:sz w:val="22"/>
                <w:szCs w:val="22"/>
                <w:highlight w:val="none"/>
                <w:lang w:eastAsia="zh-CN"/>
              </w:rPr>
            </w:pPr>
            <w:r>
              <w:rPr>
                <w:rFonts w:hint="eastAsia" w:ascii="微软雅黑" w:hAnsi="微软雅黑" w:eastAsia="微软雅黑" w:cs="微软雅黑"/>
                <w:bCs w:val="0"/>
                <w:color w:val="auto"/>
                <w:sz w:val="22"/>
                <w:szCs w:val="22"/>
                <w:highlight w:val="none"/>
              </w:rPr>
              <w:t>代理机构：</w:t>
            </w:r>
            <w:r>
              <w:rPr>
                <w:rFonts w:hint="eastAsia" w:ascii="微软雅黑" w:hAnsi="微软雅黑" w:eastAsia="微软雅黑" w:cs="微软雅黑"/>
                <w:bCs w:val="0"/>
                <w:color w:val="auto"/>
                <w:sz w:val="22"/>
                <w:szCs w:val="22"/>
                <w:highlight w:val="none"/>
                <w:lang w:eastAsia="zh-CN"/>
              </w:rPr>
              <w:t>衢州禾诚工程管理有限公司</w:t>
            </w:r>
          </w:p>
          <w:p w14:paraId="230A1A19">
            <w:pPr>
              <w:pStyle w:val="49"/>
              <w:rPr>
                <w:rFonts w:hint="eastAsia" w:ascii="微软雅黑" w:hAnsi="微软雅黑" w:eastAsia="微软雅黑" w:cs="微软雅黑"/>
                <w:bCs w:val="0"/>
                <w:color w:val="auto"/>
                <w:sz w:val="22"/>
                <w:szCs w:val="22"/>
                <w:highlight w:val="none"/>
                <w:lang w:eastAsia="zh-CN"/>
              </w:rPr>
            </w:pPr>
            <w:r>
              <w:rPr>
                <w:rFonts w:hint="eastAsia" w:ascii="微软雅黑" w:hAnsi="微软雅黑" w:eastAsia="微软雅黑" w:cs="微软雅黑"/>
                <w:bCs w:val="0"/>
                <w:color w:val="auto"/>
                <w:sz w:val="22"/>
                <w:szCs w:val="22"/>
                <w:highlight w:val="none"/>
              </w:rPr>
              <w:t>地址：</w:t>
            </w:r>
            <w:r>
              <w:rPr>
                <w:rFonts w:hint="eastAsia" w:ascii="微软雅黑" w:hAnsi="微软雅黑" w:eastAsia="微软雅黑" w:cs="微软雅黑"/>
                <w:bCs w:val="0"/>
                <w:color w:val="auto"/>
                <w:sz w:val="22"/>
                <w:szCs w:val="22"/>
                <w:highlight w:val="none"/>
                <w:lang w:eastAsia="zh-CN"/>
              </w:rPr>
              <w:t>龙游县龙洲街道竹海南路207号，海龟龙游电商城二楼2-2室</w:t>
            </w:r>
          </w:p>
          <w:p w14:paraId="6875AFB3">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联系人：</w:t>
            </w:r>
            <w:r>
              <w:rPr>
                <w:rFonts w:hint="eastAsia" w:ascii="微软雅黑" w:hAnsi="微软雅黑" w:eastAsia="微软雅黑" w:cs="微软雅黑"/>
                <w:bCs w:val="0"/>
                <w:color w:val="auto"/>
                <w:sz w:val="22"/>
                <w:szCs w:val="22"/>
                <w:highlight w:val="none"/>
                <w:lang w:val="en-US" w:eastAsia="zh-CN"/>
              </w:rPr>
              <w:t>苏</w:t>
            </w:r>
            <w:r>
              <w:rPr>
                <w:rFonts w:hint="eastAsia" w:ascii="微软雅黑" w:hAnsi="微软雅黑" w:eastAsia="微软雅黑" w:cs="微软雅黑"/>
                <w:bCs w:val="0"/>
                <w:color w:val="auto"/>
                <w:sz w:val="22"/>
                <w:szCs w:val="22"/>
                <w:highlight w:val="none"/>
              </w:rPr>
              <w:t>女士</w:t>
            </w:r>
          </w:p>
          <w:p w14:paraId="5C0FA772">
            <w:pPr>
              <w:pStyle w:val="49"/>
              <w:rPr>
                <w:rFonts w:hint="default" w:ascii="微软雅黑" w:hAnsi="微软雅黑" w:eastAsia="微软雅黑" w:cs="微软雅黑"/>
                <w:bCs w:val="0"/>
                <w:color w:val="auto"/>
                <w:sz w:val="22"/>
                <w:szCs w:val="22"/>
                <w:highlight w:val="none"/>
                <w:lang w:val="en-US" w:eastAsia="zh-CN"/>
              </w:rPr>
            </w:pPr>
            <w:r>
              <w:rPr>
                <w:rFonts w:hint="eastAsia" w:ascii="微软雅黑" w:hAnsi="微软雅黑" w:eastAsia="微软雅黑" w:cs="微软雅黑"/>
                <w:bCs w:val="0"/>
                <w:color w:val="auto"/>
                <w:sz w:val="22"/>
                <w:szCs w:val="22"/>
                <w:highlight w:val="none"/>
              </w:rPr>
              <w:t>电话：</w:t>
            </w:r>
            <w:r>
              <w:rPr>
                <w:rFonts w:hint="eastAsia" w:ascii="微软雅黑" w:hAnsi="微软雅黑" w:eastAsia="微软雅黑" w:cs="微软雅黑"/>
                <w:bCs w:val="0"/>
                <w:color w:val="auto"/>
                <w:sz w:val="22"/>
                <w:szCs w:val="22"/>
                <w:highlight w:val="none"/>
                <w:lang w:val="en-US" w:eastAsia="zh-CN"/>
              </w:rPr>
              <w:t>17858216007</w:t>
            </w:r>
          </w:p>
          <w:p w14:paraId="3C30628C">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电子邮箱：</w:t>
            </w:r>
            <w:r>
              <w:rPr>
                <w:rFonts w:hint="eastAsia" w:ascii="微软雅黑" w:hAnsi="微软雅黑" w:eastAsia="微软雅黑" w:cs="微软雅黑"/>
                <w:bCs w:val="0"/>
                <w:color w:val="auto"/>
                <w:sz w:val="22"/>
                <w:szCs w:val="22"/>
                <w:highlight w:val="none"/>
                <w:lang w:eastAsia="zh-CN"/>
              </w:rPr>
              <w:t>846866169</w:t>
            </w:r>
            <w:r>
              <w:rPr>
                <w:rFonts w:hint="eastAsia" w:ascii="微软雅黑" w:hAnsi="微软雅黑" w:eastAsia="微软雅黑" w:cs="微软雅黑"/>
                <w:bCs w:val="0"/>
                <w:color w:val="auto"/>
                <w:sz w:val="22"/>
                <w:szCs w:val="22"/>
                <w:highlight w:val="none"/>
              </w:rPr>
              <w:t>@qq.com</w:t>
            </w:r>
          </w:p>
        </w:tc>
      </w:tr>
      <w:tr w14:paraId="536B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E2D5E7C">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3</w:t>
            </w:r>
          </w:p>
        </w:tc>
        <w:tc>
          <w:tcPr>
            <w:tcW w:w="1796" w:type="dxa"/>
            <w:vAlign w:val="center"/>
          </w:tcPr>
          <w:p w14:paraId="1C5E0CAA">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采购活动流程</w:t>
            </w:r>
          </w:p>
        </w:tc>
        <w:tc>
          <w:tcPr>
            <w:tcW w:w="7151" w:type="dxa"/>
            <w:vAlign w:val="center"/>
          </w:tcPr>
          <w:p w14:paraId="00F4320C">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电子招标、投标、开标、评标的全流程电子化</w:t>
            </w:r>
          </w:p>
        </w:tc>
      </w:tr>
      <w:tr w14:paraId="494F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9AF4F59">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4</w:t>
            </w:r>
          </w:p>
        </w:tc>
        <w:tc>
          <w:tcPr>
            <w:tcW w:w="1796" w:type="dxa"/>
            <w:vAlign w:val="center"/>
          </w:tcPr>
          <w:p w14:paraId="14148954">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答疑会</w:t>
            </w:r>
          </w:p>
        </w:tc>
        <w:tc>
          <w:tcPr>
            <w:tcW w:w="7151" w:type="dxa"/>
            <w:vAlign w:val="center"/>
          </w:tcPr>
          <w:p w14:paraId="747235EC">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不召开</w:t>
            </w:r>
          </w:p>
        </w:tc>
      </w:tr>
      <w:tr w14:paraId="5578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1482711">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5</w:t>
            </w:r>
          </w:p>
        </w:tc>
        <w:tc>
          <w:tcPr>
            <w:tcW w:w="1796" w:type="dxa"/>
            <w:vAlign w:val="center"/>
          </w:tcPr>
          <w:p w14:paraId="0046679C">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评标办法</w:t>
            </w:r>
          </w:p>
        </w:tc>
        <w:tc>
          <w:tcPr>
            <w:tcW w:w="7151" w:type="dxa"/>
            <w:vAlign w:val="center"/>
          </w:tcPr>
          <w:p w14:paraId="3610ECAB">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综合评分法</w:t>
            </w:r>
          </w:p>
        </w:tc>
      </w:tr>
      <w:tr w14:paraId="7BD5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E4A9D27">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6</w:t>
            </w:r>
          </w:p>
        </w:tc>
        <w:tc>
          <w:tcPr>
            <w:tcW w:w="1796" w:type="dxa"/>
            <w:vAlign w:val="center"/>
          </w:tcPr>
          <w:p w14:paraId="00AC5B45">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评审小组人员</w:t>
            </w:r>
          </w:p>
        </w:tc>
        <w:tc>
          <w:tcPr>
            <w:tcW w:w="7151" w:type="dxa"/>
            <w:vAlign w:val="center"/>
          </w:tcPr>
          <w:p w14:paraId="21590AEF">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共5人组成</w:t>
            </w:r>
          </w:p>
        </w:tc>
      </w:tr>
      <w:tr w14:paraId="7AEE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2207AC7">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7</w:t>
            </w:r>
          </w:p>
        </w:tc>
        <w:tc>
          <w:tcPr>
            <w:tcW w:w="1796" w:type="dxa"/>
            <w:vAlign w:val="center"/>
          </w:tcPr>
          <w:p w14:paraId="4779D3CA">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投标有效期</w:t>
            </w:r>
          </w:p>
        </w:tc>
        <w:tc>
          <w:tcPr>
            <w:tcW w:w="7151" w:type="dxa"/>
            <w:vAlign w:val="center"/>
          </w:tcPr>
          <w:p w14:paraId="03FF9FBF">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自开启投标文件之日起90个日历天</w:t>
            </w:r>
          </w:p>
        </w:tc>
      </w:tr>
      <w:tr w14:paraId="79F7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07" w:type="dxa"/>
            <w:vAlign w:val="center"/>
          </w:tcPr>
          <w:p w14:paraId="1E56DF6A">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8</w:t>
            </w:r>
          </w:p>
        </w:tc>
        <w:tc>
          <w:tcPr>
            <w:tcW w:w="1796" w:type="dxa"/>
            <w:vAlign w:val="center"/>
          </w:tcPr>
          <w:p w14:paraId="218106F6">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分包情况</w:t>
            </w:r>
          </w:p>
        </w:tc>
        <w:tc>
          <w:tcPr>
            <w:tcW w:w="7151" w:type="dxa"/>
            <w:vAlign w:val="center"/>
          </w:tcPr>
          <w:p w14:paraId="144348AC">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不允许</w:t>
            </w:r>
          </w:p>
        </w:tc>
      </w:tr>
      <w:tr w14:paraId="5FA7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07" w:type="dxa"/>
            <w:vAlign w:val="center"/>
          </w:tcPr>
          <w:p w14:paraId="1A05E2D1">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9</w:t>
            </w:r>
          </w:p>
        </w:tc>
        <w:tc>
          <w:tcPr>
            <w:tcW w:w="1796" w:type="dxa"/>
            <w:vAlign w:val="center"/>
          </w:tcPr>
          <w:p w14:paraId="43B444A2">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投标保证金</w:t>
            </w:r>
          </w:p>
        </w:tc>
        <w:tc>
          <w:tcPr>
            <w:tcW w:w="7151" w:type="dxa"/>
            <w:vAlign w:val="center"/>
          </w:tcPr>
          <w:p w14:paraId="05E3C10E">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不收取</w:t>
            </w:r>
          </w:p>
        </w:tc>
      </w:tr>
      <w:tr w14:paraId="6C43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80CCE0D">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10</w:t>
            </w:r>
          </w:p>
        </w:tc>
        <w:tc>
          <w:tcPr>
            <w:tcW w:w="1796" w:type="dxa"/>
            <w:vAlign w:val="center"/>
          </w:tcPr>
          <w:p w14:paraId="47F22187">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踏勘现场</w:t>
            </w:r>
          </w:p>
        </w:tc>
        <w:tc>
          <w:tcPr>
            <w:tcW w:w="7151" w:type="dxa"/>
            <w:vAlign w:val="center"/>
          </w:tcPr>
          <w:p w14:paraId="00CBC22D">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采购人不组织现场踏勘。</w:t>
            </w:r>
          </w:p>
        </w:tc>
      </w:tr>
      <w:tr w14:paraId="6A81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F35D66E">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11</w:t>
            </w:r>
          </w:p>
        </w:tc>
        <w:tc>
          <w:tcPr>
            <w:tcW w:w="1796" w:type="dxa"/>
            <w:vAlign w:val="center"/>
          </w:tcPr>
          <w:p w14:paraId="624B45F1">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构成招标文件的其他材料</w:t>
            </w:r>
          </w:p>
        </w:tc>
        <w:tc>
          <w:tcPr>
            <w:tcW w:w="7151" w:type="dxa"/>
            <w:vAlign w:val="center"/>
          </w:tcPr>
          <w:p w14:paraId="770F7407">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补充、更正公告</w:t>
            </w:r>
          </w:p>
        </w:tc>
      </w:tr>
      <w:tr w14:paraId="5943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28C4295">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12</w:t>
            </w:r>
          </w:p>
        </w:tc>
        <w:tc>
          <w:tcPr>
            <w:tcW w:w="1796" w:type="dxa"/>
            <w:vAlign w:val="center"/>
          </w:tcPr>
          <w:p w14:paraId="4C15D27B">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资格审查方式</w:t>
            </w:r>
          </w:p>
        </w:tc>
        <w:tc>
          <w:tcPr>
            <w:tcW w:w="7151" w:type="dxa"/>
            <w:vAlign w:val="center"/>
          </w:tcPr>
          <w:p w14:paraId="109FA4A0">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资格后审。</w:t>
            </w:r>
          </w:p>
          <w:p w14:paraId="051647D2">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资格后审是指在开标后由采购人或采购代理机构代表根据采购文件的规定对投标人资格性符合性进行审查，资格后审不合格的投标人，其投标作无效标处理。</w:t>
            </w:r>
          </w:p>
        </w:tc>
      </w:tr>
      <w:tr w14:paraId="7EF2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7DA3938">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13</w:t>
            </w:r>
          </w:p>
        </w:tc>
        <w:tc>
          <w:tcPr>
            <w:tcW w:w="1796" w:type="dxa"/>
            <w:vAlign w:val="center"/>
          </w:tcPr>
          <w:p w14:paraId="6602CA07">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询问与答复</w:t>
            </w:r>
          </w:p>
        </w:tc>
        <w:tc>
          <w:tcPr>
            <w:tcW w:w="7151" w:type="dxa"/>
            <w:vAlign w:val="center"/>
          </w:tcPr>
          <w:p w14:paraId="12A4213C">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潜在投标人对招标公告、招标文件有疑问的，在202</w:t>
            </w:r>
            <w:r>
              <w:rPr>
                <w:rFonts w:hint="eastAsia" w:ascii="微软雅黑" w:hAnsi="微软雅黑" w:eastAsia="微软雅黑" w:cs="微软雅黑"/>
                <w:bCs w:val="0"/>
                <w:color w:val="auto"/>
                <w:sz w:val="22"/>
                <w:szCs w:val="22"/>
                <w:highlight w:val="none"/>
                <w:lang w:val="en-US" w:eastAsia="zh-CN"/>
              </w:rPr>
              <w:t>5</w:t>
            </w:r>
            <w:r>
              <w:rPr>
                <w:rFonts w:hint="eastAsia" w:ascii="微软雅黑" w:hAnsi="微软雅黑" w:eastAsia="微软雅黑" w:cs="微软雅黑"/>
                <w:bCs w:val="0"/>
                <w:color w:val="auto"/>
                <w:sz w:val="22"/>
                <w:szCs w:val="22"/>
                <w:highlight w:val="none"/>
              </w:rPr>
              <w:t>年</w:t>
            </w:r>
            <w:r>
              <w:rPr>
                <w:rFonts w:hint="eastAsia" w:ascii="微软雅黑" w:hAnsi="微软雅黑" w:eastAsia="微软雅黑" w:cs="微软雅黑"/>
                <w:bCs w:val="0"/>
                <w:color w:val="auto"/>
                <w:sz w:val="22"/>
                <w:szCs w:val="22"/>
                <w:highlight w:val="none"/>
                <w:lang w:val="en-US" w:eastAsia="zh-CN"/>
              </w:rPr>
              <w:t>3</w:t>
            </w:r>
            <w:r>
              <w:rPr>
                <w:rFonts w:hint="eastAsia" w:ascii="微软雅黑" w:hAnsi="微软雅黑" w:eastAsia="微软雅黑" w:cs="微软雅黑"/>
                <w:bCs w:val="0"/>
                <w:color w:val="auto"/>
                <w:sz w:val="22"/>
                <w:szCs w:val="22"/>
                <w:highlight w:val="none"/>
              </w:rPr>
              <w:t>月</w:t>
            </w:r>
            <w:r>
              <w:rPr>
                <w:rFonts w:hint="eastAsia" w:ascii="微软雅黑" w:hAnsi="微软雅黑" w:eastAsia="微软雅黑" w:cs="微软雅黑"/>
                <w:bCs w:val="0"/>
                <w:color w:val="auto"/>
                <w:sz w:val="22"/>
                <w:szCs w:val="22"/>
                <w:highlight w:val="none"/>
                <w:lang w:val="en-US" w:eastAsia="zh-CN"/>
              </w:rPr>
              <w:t>24</w:t>
            </w:r>
            <w:r>
              <w:rPr>
                <w:rFonts w:hint="eastAsia" w:ascii="微软雅黑" w:hAnsi="微软雅黑" w:eastAsia="微软雅黑" w:cs="微软雅黑"/>
                <w:bCs w:val="0"/>
                <w:color w:val="auto"/>
                <w:sz w:val="22"/>
                <w:szCs w:val="22"/>
                <w:highlight w:val="none"/>
              </w:rPr>
              <w:t>日</w:t>
            </w:r>
            <w:r>
              <w:rPr>
                <w:rFonts w:hint="eastAsia" w:ascii="微软雅黑" w:hAnsi="微软雅黑" w:eastAsia="微软雅黑" w:cs="微软雅黑"/>
                <w:bCs w:val="0"/>
                <w:color w:val="auto"/>
                <w:sz w:val="22"/>
                <w:szCs w:val="22"/>
                <w:highlight w:val="none"/>
                <w:lang w:val="en-US" w:eastAsia="zh-CN"/>
              </w:rPr>
              <w:t>16</w:t>
            </w:r>
            <w:r>
              <w:rPr>
                <w:rFonts w:hint="eastAsia" w:ascii="微软雅黑" w:hAnsi="微软雅黑" w:eastAsia="微软雅黑" w:cs="微软雅黑"/>
                <w:bCs w:val="0"/>
                <w:color w:val="auto"/>
                <w:sz w:val="22"/>
                <w:szCs w:val="22"/>
                <w:highlight w:val="none"/>
              </w:rPr>
              <w:t>：</w:t>
            </w:r>
            <w:r>
              <w:rPr>
                <w:rFonts w:hint="eastAsia" w:ascii="微软雅黑" w:hAnsi="微软雅黑" w:eastAsia="微软雅黑" w:cs="微软雅黑"/>
                <w:bCs w:val="0"/>
                <w:color w:val="auto"/>
                <w:sz w:val="22"/>
                <w:szCs w:val="22"/>
                <w:highlight w:val="none"/>
                <w:lang w:val="en-US" w:eastAsia="zh-CN"/>
              </w:rPr>
              <w:t>3</w:t>
            </w:r>
            <w:r>
              <w:rPr>
                <w:rFonts w:hint="eastAsia" w:ascii="微软雅黑" w:hAnsi="微软雅黑" w:eastAsia="微软雅黑" w:cs="微软雅黑"/>
                <w:bCs w:val="0"/>
                <w:color w:val="auto"/>
                <w:sz w:val="22"/>
                <w:szCs w:val="22"/>
                <w:highlight w:val="none"/>
              </w:rPr>
              <w:t>0时前以书面形式向采购人和采购代理机构提出询问，逾期提出不予受理。如需修改或补充的，采购代理机构以补充公告形式于202</w:t>
            </w:r>
            <w:r>
              <w:rPr>
                <w:rFonts w:hint="eastAsia" w:ascii="微软雅黑" w:hAnsi="微软雅黑" w:eastAsia="微软雅黑" w:cs="微软雅黑"/>
                <w:bCs w:val="0"/>
                <w:color w:val="auto"/>
                <w:sz w:val="22"/>
                <w:szCs w:val="22"/>
                <w:highlight w:val="none"/>
                <w:lang w:val="en-US" w:eastAsia="zh-CN"/>
              </w:rPr>
              <w:t>5</w:t>
            </w:r>
            <w:r>
              <w:rPr>
                <w:rFonts w:hint="eastAsia" w:ascii="微软雅黑" w:hAnsi="微软雅黑" w:eastAsia="微软雅黑" w:cs="微软雅黑"/>
                <w:bCs w:val="0"/>
                <w:color w:val="auto"/>
                <w:sz w:val="22"/>
                <w:szCs w:val="22"/>
                <w:highlight w:val="none"/>
              </w:rPr>
              <w:t>年</w:t>
            </w:r>
            <w:r>
              <w:rPr>
                <w:rFonts w:hint="eastAsia" w:ascii="微软雅黑" w:hAnsi="微软雅黑" w:eastAsia="微软雅黑" w:cs="微软雅黑"/>
                <w:bCs w:val="0"/>
                <w:color w:val="auto"/>
                <w:sz w:val="22"/>
                <w:szCs w:val="22"/>
                <w:highlight w:val="none"/>
                <w:lang w:val="en-US" w:eastAsia="zh-CN"/>
              </w:rPr>
              <w:t>3</w:t>
            </w:r>
            <w:r>
              <w:rPr>
                <w:rFonts w:hint="eastAsia" w:ascii="微软雅黑" w:hAnsi="微软雅黑" w:eastAsia="微软雅黑" w:cs="微软雅黑"/>
                <w:bCs w:val="0"/>
                <w:color w:val="auto"/>
                <w:sz w:val="22"/>
                <w:szCs w:val="22"/>
                <w:highlight w:val="none"/>
              </w:rPr>
              <w:t>月</w:t>
            </w:r>
            <w:r>
              <w:rPr>
                <w:rFonts w:hint="eastAsia" w:ascii="微软雅黑" w:hAnsi="微软雅黑" w:eastAsia="微软雅黑" w:cs="微软雅黑"/>
                <w:bCs w:val="0"/>
                <w:color w:val="auto"/>
                <w:sz w:val="22"/>
                <w:szCs w:val="22"/>
                <w:highlight w:val="none"/>
                <w:lang w:val="en-US" w:eastAsia="zh-CN"/>
              </w:rPr>
              <w:t>25</w:t>
            </w:r>
            <w:r>
              <w:rPr>
                <w:rFonts w:hint="eastAsia" w:ascii="微软雅黑" w:hAnsi="微软雅黑" w:eastAsia="微软雅黑" w:cs="微软雅黑"/>
                <w:bCs w:val="0"/>
                <w:color w:val="auto"/>
                <w:sz w:val="22"/>
                <w:szCs w:val="22"/>
                <w:highlight w:val="none"/>
              </w:rPr>
              <w:t>日</w:t>
            </w:r>
            <w:r>
              <w:rPr>
                <w:rFonts w:hint="eastAsia" w:ascii="微软雅黑" w:hAnsi="微软雅黑" w:eastAsia="微软雅黑" w:cs="微软雅黑"/>
                <w:bCs w:val="0"/>
                <w:color w:val="auto"/>
                <w:sz w:val="22"/>
                <w:szCs w:val="22"/>
                <w:highlight w:val="none"/>
                <w:lang w:val="en-US" w:eastAsia="zh-CN"/>
              </w:rPr>
              <w:t>16</w:t>
            </w:r>
            <w:r>
              <w:rPr>
                <w:rFonts w:hint="eastAsia" w:ascii="微软雅黑" w:hAnsi="微软雅黑" w:eastAsia="微软雅黑" w:cs="微软雅黑"/>
                <w:bCs w:val="0"/>
                <w:color w:val="auto"/>
                <w:sz w:val="22"/>
                <w:szCs w:val="22"/>
                <w:highlight w:val="none"/>
              </w:rPr>
              <w:t>：</w:t>
            </w:r>
            <w:r>
              <w:rPr>
                <w:rFonts w:hint="eastAsia" w:ascii="微软雅黑" w:hAnsi="微软雅黑" w:eastAsia="微软雅黑" w:cs="微软雅黑"/>
                <w:bCs w:val="0"/>
                <w:color w:val="auto"/>
                <w:sz w:val="22"/>
                <w:szCs w:val="22"/>
                <w:highlight w:val="none"/>
                <w:lang w:val="en-US" w:eastAsia="zh-CN"/>
              </w:rPr>
              <w:t>3</w:t>
            </w:r>
            <w:r>
              <w:rPr>
                <w:rFonts w:hint="eastAsia" w:ascii="微软雅黑" w:hAnsi="微软雅黑" w:eastAsia="微软雅黑" w:cs="微软雅黑"/>
                <w:bCs w:val="0"/>
                <w:color w:val="auto"/>
                <w:sz w:val="22"/>
                <w:szCs w:val="22"/>
                <w:highlight w:val="none"/>
              </w:rPr>
              <w:t>0时在浙江政府采购网公告。</w:t>
            </w:r>
          </w:p>
        </w:tc>
      </w:tr>
      <w:tr w14:paraId="19A6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67F713C5">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14</w:t>
            </w:r>
          </w:p>
        </w:tc>
        <w:tc>
          <w:tcPr>
            <w:tcW w:w="1796" w:type="dxa"/>
            <w:vAlign w:val="center"/>
          </w:tcPr>
          <w:p w14:paraId="6DCB9D74">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最高限价（元）</w:t>
            </w:r>
          </w:p>
        </w:tc>
        <w:tc>
          <w:tcPr>
            <w:tcW w:w="7151" w:type="dxa"/>
            <w:vAlign w:val="center"/>
          </w:tcPr>
          <w:p w14:paraId="420C454B">
            <w:pPr>
              <w:pStyle w:val="49"/>
              <w:rPr>
                <w:rFonts w:hint="eastAsia" w:ascii="微软雅黑" w:hAnsi="微软雅黑" w:eastAsia="微软雅黑" w:cs="微软雅黑"/>
                <w:bCs w:val="0"/>
                <w:color w:val="auto"/>
                <w:sz w:val="22"/>
                <w:szCs w:val="22"/>
                <w:highlight w:val="none"/>
                <w:lang w:eastAsia="zh-CN"/>
              </w:rPr>
            </w:pPr>
            <w:r>
              <w:rPr>
                <w:rFonts w:hint="eastAsia" w:ascii="微软雅黑" w:hAnsi="微软雅黑" w:eastAsia="微软雅黑" w:cs="微软雅黑"/>
                <w:bCs w:val="0"/>
                <w:color w:val="auto"/>
                <w:sz w:val="22"/>
                <w:szCs w:val="22"/>
                <w:highlight w:val="none"/>
                <w:lang w:eastAsia="zh-CN"/>
              </w:rPr>
              <w:t>57.192万元</w:t>
            </w:r>
          </w:p>
        </w:tc>
      </w:tr>
      <w:tr w14:paraId="3B73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ED5312B">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15</w:t>
            </w:r>
          </w:p>
        </w:tc>
        <w:tc>
          <w:tcPr>
            <w:tcW w:w="1796" w:type="dxa"/>
            <w:vAlign w:val="center"/>
          </w:tcPr>
          <w:p w14:paraId="1F05061A">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投标报价范围</w:t>
            </w:r>
          </w:p>
        </w:tc>
        <w:tc>
          <w:tcPr>
            <w:tcW w:w="7151" w:type="dxa"/>
            <w:vAlign w:val="center"/>
          </w:tcPr>
          <w:p w14:paraId="62EC7DA8">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是指投标人在依法履行合同义务后采购人应支付服务价格，</w:t>
            </w:r>
            <w:r>
              <w:rPr>
                <w:rFonts w:hint="eastAsia" w:ascii="微软雅黑" w:hAnsi="微软雅黑" w:eastAsia="微软雅黑" w:cs="微软雅黑"/>
                <w:bCs w:val="0"/>
                <w:color w:val="auto"/>
                <w:sz w:val="22"/>
                <w:szCs w:val="22"/>
                <w:highlight w:val="none"/>
                <w:lang w:eastAsia="zh-CN"/>
              </w:rPr>
              <w:t>包括但不限于员工工资、材料费、办公费、劳务费、税费、人身意外保险、各种补贴</w:t>
            </w:r>
            <w:r>
              <w:rPr>
                <w:rFonts w:hint="eastAsia" w:ascii="微软雅黑" w:hAnsi="微软雅黑" w:eastAsia="微软雅黑" w:cs="微软雅黑"/>
                <w:color w:val="auto"/>
                <w:sz w:val="22"/>
                <w:szCs w:val="22"/>
                <w:highlight w:val="none"/>
              </w:rPr>
              <w:t>、间接成本和费用以及利润的全部</w:t>
            </w:r>
            <w:r>
              <w:rPr>
                <w:rFonts w:hint="eastAsia" w:ascii="微软雅黑" w:hAnsi="微软雅黑" w:eastAsia="微软雅黑" w:cs="微软雅黑"/>
                <w:color w:val="auto"/>
                <w:sz w:val="22"/>
                <w:szCs w:val="22"/>
                <w:highlight w:val="none"/>
                <w:lang w:val="en-US" w:eastAsia="zh-CN"/>
              </w:rPr>
              <w:t>等</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bCs w:val="0"/>
                <w:color w:val="auto"/>
                <w:sz w:val="22"/>
                <w:szCs w:val="22"/>
                <w:highlight w:val="none"/>
              </w:rPr>
              <w:t>实行总价包干，投标人应根据自身实际报价时予以考虑，如有漏项，视同已包含在其它项目中，价格不作调整，合同签订后不允许擅自改变服务内容、质量标准、期限和追加项目费用。</w:t>
            </w:r>
          </w:p>
        </w:tc>
      </w:tr>
      <w:tr w14:paraId="2B3A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4EB14FD4">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16</w:t>
            </w:r>
          </w:p>
        </w:tc>
        <w:tc>
          <w:tcPr>
            <w:tcW w:w="1796" w:type="dxa"/>
            <w:vAlign w:val="center"/>
          </w:tcPr>
          <w:p w14:paraId="11E04527">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投标报价次数</w:t>
            </w:r>
          </w:p>
        </w:tc>
        <w:tc>
          <w:tcPr>
            <w:tcW w:w="7151" w:type="dxa"/>
            <w:vAlign w:val="center"/>
          </w:tcPr>
          <w:p w14:paraId="3F7D25E4">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本次投标报价为一次不得更改报价，投标人只有一次报价的机会。投标报价不得有选择性报价和附有条件，且不得高于最高限价。</w:t>
            </w:r>
          </w:p>
        </w:tc>
      </w:tr>
      <w:tr w14:paraId="4A87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490A02F">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17</w:t>
            </w:r>
          </w:p>
        </w:tc>
        <w:tc>
          <w:tcPr>
            <w:tcW w:w="1796" w:type="dxa"/>
            <w:vAlign w:val="center"/>
          </w:tcPr>
          <w:p w14:paraId="23316617">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投标文件形式、制作</w:t>
            </w:r>
          </w:p>
        </w:tc>
        <w:tc>
          <w:tcPr>
            <w:tcW w:w="7151" w:type="dxa"/>
            <w:vAlign w:val="center"/>
          </w:tcPr>
          <w:p w14:paraId="64A95323">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1.形式：电子投标文件</w:t>
            </w:r>
          </w:p>
          <w:p w14:paraId="13D9F334">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2.制作：</w:t>
            </w:r>
          </w:p>
          <w:p w14:paraId="5CB1F7E6">
            <w:pPr>
              <w:pStyle w:val="50"/>
              <w:rPr>
                <w:rFonts w:hint="eastAsia" w:ascii="微软雅黑" w:hAnsi="微软雅黑" w:eastAsia="微软雅黑" w:cs="微软雅黑"/>
                <w:color w:val="auto"/>
                <w:sz w:val="22"/>
                <w:szCs w:val="28"/>
                <w:highlight w:val="none"/>
              </w:rPr>
            </w:pPr>
            <w:r>
              <w:rPr>
                <w:rFonts w:hint="eastAsia" w:ascii="微软雅黑" w:hAnsi="微软雅黑" w:eastAsia="微软雅黑" w:cs="微软雅黑"/>
                <w:color w:val="auto"/>
                <w:sz w:val="22"/>
                <w:szCs w:val="28"/>
                <w:highlight w:val="none"/>
              </w:rPr>
              <w:t>2.1政采云电子交易客户端：通过浙江政府采购网（网址：</w:t>
            </w:r>
          </w:p>
          <w:p w14:paraId="2D84D075">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color w:val="auto"/>
                <w:sz w:val="22"/>
                <w:szCs w:val="22"/>
                <w:highlight w:val="none"/>
              </w:rPr>
              <w:t>https：//zfcg.czt.zj.gov.cn/bidClientTemplate/2021-01-07/12975.html）-下载专区下载并安装。</w:t>
            </w:r>
          </w:p>
          <w:p w14:paraId="3DDDE1F0">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2.2投标文件制作：按照本招标文件和政采云平台的要求，通过政采云电子交易客户端制作并加密投标文件。制作投标文件，响应文件制作：按照本</w:t>
            </w:r>
            <w:r>
              <w:rPr>
                <w:rFonts w:hint="eastAsia" w:ascii="微软雅黑" w:hAnsi="微软雅黑" w:eastAsia="微软雅黑" w:cs="微软雅黑"/>
                <w:bCs w:val="0"/>
                <w:color w:val="auto"/>
                <w:sz w:val="22"/>
                <w:szCs w:val="22"/>
                <w:highlight w:val="none"/>
                <w:lang w:val="en-US" w:eastAsia="zh-CN"/>
              </w:rPr>
              <w:t>招标</w:t>
            </w:r>
            <w:r>
              <w:rPr>
                <w:rFonts w:hint="eastAsia" w:ascii="微软雅黑" w:hAnsi="微软雅黑" w:eastAsia="微软雅黑" w:cs="微软雅黑"/>
                <w:bCs w:val="0"/>
                <w:color w:val="auto"/>
                <w:sz w:val="22"/>
                <w:szCs w:val="22"/>
                <w:highlight w:val="none"/>
              </w:rPr>
              <w:t>文件和政采云平台的要求，通过政采云电子交易客户端制作并加密响应文件。制作响应文件，电子投标工具下载网站：https：//zfcg.czt.zj.gov.cn/bidClientTemplate/2019-09-24/12975.html</w:t>
            </w:r>
          </w:p>
          <w:p w14:paraId="1501918E">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2.3签章：CA电子签单</w:t>
            </w:r>
          </w:p>
          <w:p w14:paraId="21B45AED">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3.幅面规格：采用A4纸规格（图页除外）</w:t>
            </w:r>
          </w:p>
        </w:tc>
      </w:tr>
      <w:tr w14:paraId="5371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6BFD76E3">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18</w:t>
            </w:r>
          </w:p>
        </w:tc>
        <w:tc>
          <w:tcPr>
            <w:tcW w:w="1796" w:type="dxa"/>
            <w:vAlign w:val="center"/>
          </w:tcPr>
          <w:p w14:paraId="1B91FC45">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投标文件提交</w:t>
            </w:r>
          </w:p>
        </w:tc>
        <w:tc>
          <w:tcPr>
            <w:tcW w:w="7151" w:type="dxa"/>
            <w:vAlign w:val="center"/>
          </w:tcPr>
          <w:p w14:paraId="72D4EAA2">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1.截止时间：</w:t>
            </w:r>
            <w:r>
              <w:rPr>
                <w:rFonts w:hint="eastAsia" w:ascii="微软雅黑" w:hAnsi="微软雅黑" w:eastAsia="微软雅黑" w:cs="微软雅黑"/>
                <w:bCs w:val="0"/>
                <w:color w:val="auto"/>
                <w:sz w:val="22"/>
                <w:szCs w:val="22"/>
                <w:highlight w:val="none"/>
                <w:lang w:eastAsia="zh-CN"/>
              </w:rPr>
              <w:t>202</w:t>
            </w:r>
            <w:r>
              <w:rPr>
                <w:rFonts w:hint="eastAsia" w:ascii="微软雅黑" w:hAnsi="微软雅黑" w:eastAsia="微软雅黑" w:cs="微软雅黑"/>
                <w:bCs w:val="0"/>
                <w:color w:val="auto"/>
                <w:sz w:val="22"/>
                <w:szCs w:val="22"/>
                <w:highlight w:val="none"/>
                <w:lang w:val="en-US" w:eastAsia="zh-CN"/>
              </w:rPr>
              <w:t>5</w:t>
            </w:r>
            <w:r>
              <w:rPr>
                <w:rFonts w:hint="eastAsia" w:ascii="微软雅黑" w:hAnsi="微软雅黑" w:eastAsia="微软雅黑" w:cs="微软雅黑"/>
                <w:bCs w:val="0"/>
                <w:color w:val="auto"/>
                <w:sz w:val="22"/>
                <w:szCs w:val="22"/>
                <w:highlight w:val="none"/>
                <w:lang w:eastAsia="zh-CN"/>
              </w:rPr>
              <w:t>年</w:t>
            </w:r>
            <w:r>
              <w:rPr>
                <w:rFonts w:hint="eastAsia" w:ascii="微软雅黑" w:hAnsi="微软雅黑" w:eastAsia="微软雅黑" w:cs="微软雅黑"/>
                <w:bCs w:val="0"/>
                <w:color w:val="auto"/>
                <w:sz w:val="22"/>
                <w:szCs w:val="22"/>
                <w:highlight w:val="none"/>
                <w:lang w:val="en-US" w:eastAsia="zh-CN"/>
              </w:rPr>
              <w:t>4</w:t>
            </w:r>
            <w:r>
              <w:rPr>
                <w:rFonts w:hint="eastAsia" w:ascii="微软雅黑" w:hAnsi="微软雅黑" w:eastAsia="微软雅黑" w:cs="微软雅黑"/>
                <w:bCs w:val="0"/>
                <w:color w:val="auto"/>
                <w:sz w:val="22"/>
                <w:szCs w:val="22"/>
                <w:highlight w:val="none"/>
                <w:lang w:eastAsia="zh-CN"/>
              </w:rPr>
              <w:t>月</w:t>
            </w:r>
            <w:r>
              <w:rPr>
                <w:rFonts w:hint="eastAsia" w:ascii="微软雅黑" w:hAnsi="微软雅黑" w:eastAsia="微软雅黑" w:cs="微软雅黑"/>
                <w:bCs w:val="0"/>
                <w:color w:val="auto"/>
                <w:sz w:val="22"/>
                <w:szCs w:val="22"/>
                <w:highlight w:val="none"/>
                <w:lang w:val="en-US" w:eastAsia="zh-CN"/>
              </w:rPr>
              <w:t>3</w:t>
            </w:r>
            <w:r>
              <w:rPr>
                <w:rFonts w:hint="eastAsia" w:ascii="微软雅黑" w:hAnsi="微软雅黑" w:eastAsia="微软雅黑" w:cs="微软雅黑"/>
                <w:bCs w:val="0"/>
                <w:color w:val="auto"/>
                <w:sz w:val="22"/>
                <w:szCs w:val="22"/>
                <w:highlight w:val="none"/>
                <w:lang w:eastAsia="zh-CN"/>
              </w:rPr>
              <w:t>日9:</w:t>
            </w:r>
            <w:r>
              <w:rPr>
                <w:rFonts w:hint="eastAsia" w:ascii="微软雅黑" w:hAnsi="微软雅黑" w:eastAsia="微软雅黑" w:cs="微软雅黑"/>
                <w:bCs w:val="0"/>
                <w:color w:val="auto"/>
                <w:sz w:val="22"/>
                <w:szCs w:val="22"/>
                <w:highlight w:val="none"/>
                <w:lang w:val="en-US" w:eastAsia="zh-CN"/>
              </w:rPr>
              <w:t>0</w:t>
            </w:r>
            <w:r>
              <w:rPr>
                <w:rFonts w:hint="eastAsia" w:ascii="微软雅黑" w:hAnsi="微软雅黑" w:eastAsia="微软雅黑" w:cs="微软雅黑"/>
                <w:bCs w:val="0"/>
                <w:color w:val="auto"/>
                <w:sz w:val="22"/>
                <w:szCs w:val="22"/>
                <w:highlight w:val="none"/>
                <w:lang w:eastAsia="zh-CN"/>
              </w:rPr>
              <w:t>0时</w:t>
            </w:r>
            <w:r>
              <w:rPr>
                <w:rFonts w:hint="eastAsia" w:ascii="微软雅黑" w:hAnsi="微软雅黑" w:eastAsia="微软雅黑" w:cs="微软雅黑"/>
                <w:bCs w:val="0"/>
                <w:color w:val="auto"/>
                <w:sz w:val="22"/>
                <w:szCs w:val="22"/>
                <w:highlight w:val="none"/>
              </w:rPr>
              <w:t>（北京时间）前完成投标文件的上传提交。响应截止时间前未完成上传的，视为撤回投标文件。</w:t>
            </w:r>
          </w:p>
          <w:p w14:paraId="7A2E8D51">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2.地址：政采云平台。</w:t>
            </w:r>
          </w:p>
        </w:tc>
      </w:tr>
      <w:tr w14:paraId="05E8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86A7532">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19</w:t>
            </w:r>
          </w:p>
        </w:tc>
        <w:tc>
          <w:tcPr>
            <w:tcW w:w="1796" w:type="dxa"/>
            <w:vAlign w:val="center"/>
          </w:tcPr>
          <w:p w14:paraId="4A23DDC3">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备份投标文件提交</w:t>
            </w:r>
          </w:p>
        </w:tc>
        <w:tc>
          <w:tcPr>
            <w:tcW w:w="7151" w:type="dxa"/>
            <w:vAlign w:val="center"/>
          </w:tcPr>
          <w:p w14:paraId="3818BD6F">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投标人可以在响应截止时间前将备份投标文件（经政采云电子交易客户端和CA驱动制作出的后缀名为“BFBS”的加密备份投标文件）发送至邮箱：</w:t>
            </w:r>
            <w:r>
              <w:rPr>
                <w:rFonts w:hint="eastAsia" w:ascii="微软雅黑" w:hAnsi="微软雅黑" w:eastAsia="微软雅黑" w:cs="微软雅黑"/>
                <w:bCs w:val="0"/>
                <w:color w:val="auto"/>
                <w:sz w:val="22"/>
                <w:szCs w:val="22"/>
                <w:highlight w:val="none"/>
                <w:lang w:eastAsia="zh-CN"/>
              </w:rPr>
              <w:t>846866169</w:t>
            </w:r>
            <w:r>
              <w:rPr>
                <w:rFonts w:hint="eastAsia" w:ascii="微软雅黑" w:hAnsi="微软雅黑" w:eastAsia="微软雅黑" w:cs="微软雅黑"/>
                <w:bCs w:val="0"/>
                <w:color w:val="auto"/>
                <w:sz w:val="22"/>
                <w:szCs w:val="22"/>
                <w:highlight w:val="none"/>
              </w:rPr>
              <w:t>@qq.com，邮件内容写上单位名称，逾期发送或发错后缀名的备份投标文件将被视为无效；备份投标文件的提交不作强制要求，若因投标人未提供备份投标文件而造成响应无效等一切后果和风险由投标人自行承担。</w:t>
            </w:r>
          </w:p>
        </w:tc>
      </w:tr>
      <w:tr w14:paraId="7B91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7DDB553">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20</w:t>
            </w:r>
          </w:p>
        </w:tc>
        <w:tc>
          <w:tcPr>
            <w:tcW w:w="1796" w:type="dxa"/>
            <w:vAlign w:val="center"/>
          </w:tcPr>
          <w:p w14:paraId="65043E74">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开标时间和地址</w:t>
            </w:r>
          </w:p>
        </w:tc>
        <w:tc>
          <w:tcPr>
            <w:tcW w:w="7151" w:type="dxa"/>
            <w:vAlign w:val="center"/>
          </w:tcPr>
          <w:p w14:paraId="1F260173">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1.时间：</w:t>
            </w:r>
            <w:r>
              <w:rPr>
                <w:rFonts w:hint="eastAsia" w:ascii="微软雅黑" w:hAnsi="微软雅黑" w:eastAsia="微软雅黑" w:cs="微软雅黑"/>
                <w:bCs w:val="0"/>
                <w:color w:val="auto"/>
                <w:sz w:val="22"/>
                <w:szCs w:val="22"/>
                <w:highlight w:val="none"/>
                <w:lang w:eastAsia="zh-CN"/>
              </w:rPr>
              <w:t>202</w:t>
            </w:r>
            <w:r>
              <w:rPr>
                <w:rFonts w:hint="eastAsia" w:ascii="微软雅黑" w:hAnsi="微软雅黑" w:eastAsia="微软雅黑" w:cs="微软雅黑"/>
                <w:bCs w:val="0"/>
                <w:color w:val="auto"/>
                <w:sz w:val="22"/>
                <w:szCs w:val="22"/>
                <w:highlight w:val="none"/>
                <w:lang w:val="en-US" w:eastAsia="zh-CN"/>
              </w:rPr>
              <w:t>5</w:t>
            </w:r>
            <w:r>
              <w:rPr>
                <w:rFonts w:hint="eastAsia" w:ascii="微软雅黑" w:hAnsi="微软雅黑" w:eastAsia="微软雅黑" w:cs="微软雅黑"/>
                <w:bCs w:val="0"/>
                <w:color w:val="auto"/>
                <w:sz w:val="22"/>
                <w:szCs w:val="22"/>
                <w:highlight w:val="none"/>
                <w:lang w:eastAsia="zh-CN"/>
              </w:rPr>
              <w:t>年</w:t>
            </w:r>
            <w:r>
              <w:rPr>
                <w:rFonts w:hint="eastAsia" w:ascii="微软雅黑" w:hAnsi="微软雅黑" w:eastAsia="微软雅黑" w:cs="微软雅黑"/>
                <w:bCs w:val="0"/>
                <w:color w:val="auto"/>
                <w:sz w:val="22"/>
                <w:szCs w:val="22"/>
                <w:highlight w:val="none"/>
                <w:lang w:val="en-US" w:eastAsia="zh-CN"/>
              </w:rPr>
              <w:t>4</w:t>
            </w:r>
            <w:r>
              <w:rPr>
                <w:rFonts w:hint="eastAsia" w:ascii="微软雅黑" w:hAnsi="微软雅黑" w:eastAsia="微软雅黑" w:cs="微软雅黑"/>
                <w:bCs w:val="0"/>
                <w:color w:val="auto"/>
                <w:sz w:val="22"/>
                <w:szCs w:val="22"/>
                <w:highlight w:val="none"/>
                <w:lang w:eastAsia="zh-CN"/>
              </w:rPr>
              <w:t>月</w:t>
            </w:r>
            <w:r>
              <w:rPr>
                <w:rFonts w:hint="eastAsia" w:ascii="微软雅黑" w:hAnsi="微软雅黑" w:eastAsia="微软雅黑" w:cs="微软雅黑"/>
                <w:bCs w:val="0"/>
                <w:color w:val="auto"/>
                <w:sz w:val="22"/>
                <w:szCs w:val="22"/>
                <w:highlight w:val="none"/>
                <w:lang w:val="en-US" w:eastAsia="zh-CN"/>
              </w:rPr>
              <w:t>3</w:t>
            </w:r>
            <w:r>
              <w:rPr>
                <w:rFonts w:hint="eastAsia" w:ascii="微软雅黑" w:hAnsi="微软雅黑" w:eastAsia="微软雅黑" w:cs="微软雅黑"/>
                <w:bCs w:val="0"/>
                <w:color w:val="auto"/>
                <w:sz w:val="22"/>
                <w:szCs w:val="22"/>
                <w:highlight w:val="none"/>
                <w:lang w:eastAsia="zh-CN"/>
              </w:rPr>
              <w:t>日9:</w:t>
            </w:r>
            <w:r>
              <w:rPr>
                <w:rFonts w:hint="eastAsia" w:ascii="微软雅黑" w:hAnsi="微软雅黑" w:eastAsia="微软雅黑" w:cs="微软雅黑"/>
                <w:bCs w:val="0"/>
                <w:color w:val="auto"/>
                <w:sz w:val="22"/>
                <w:szCs w:val="22"/>
                <w:highlight w:val="none"/>
                <w:lang w:val="en-US" w:eastAsia="zh-CN"/>
              </w:rPr>
              <w:t>0</w:t>
            </w:r>
            <w:r>
              <w:rPr>
                <w:rFonts w:hint="eastAsia" w:ascii="微软雅黑" w:hAnsi="微软雅黑" w:eastAsia="微软雅黑" w:cs="微软雅黑"/>
                <w:bCs w:val="0"/>
                <w:color w:val="auto"/>
                <w:sz w:val="22"/>
                <w:szCs w:val="22"/>
                <w:highlight w:val="none"/>
                <w:lang w:eastAsia="zh-CN"/>
              </w:rPr>
              <w:t>0时</w:t>
            </w:r>
            <w:r>
              <w:rPr>
                <w:rFonts w:hint="eastAsia" w:ascii="微软雅黑" w:hAnsi="微软雅黑" w:eastAsia="微软雅黑" w:cs="微软雅黑"/>
                <w:bCs w:val="0"/>
                <w:color w:val="auto"/>
                <w:sz w:val="22"/>
                <w:szCs w:val="22"/>
                <w:highlight w:val="none"/>
              </w:rPr>
              <w:t>（北京时间）</w:t>
            </w:r>
          </w:p>
          <w:p w14:paraId="56EAAB15">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2.地址：政采云平台</w:t>
            </w:r>
          </w:p>
          <w:p w14:paraId="69DD25FF">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3.注意事项：本项目不要求投标人到开标现场开标，但投标人应由法定代表人或委托代理人在线准时出席电子开标会议，随时关注开标进度，如在开标过程中有电子询标，应在规定的时间内对电子询标函进行澄清、答复。否则视同认可开标结果，不得对开标过程及开标结果提出质疑。</w:t>
            </w:r>
          </w:p>
        </w:tc>
      </w:tr>
      <w:tr w14:paraId="2322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7CA8C88">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21</w:t>
            </w:r>
          </w:p>
        </w:tc>
        <w:tc>
          <w:tcPr>
            <w:tcW w:w="1796" w:type="dxa"/>
            <w:vAlign w:val="center"/>
          </w:tcPr>
          <w:p w14:paraId="767E9C54">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投标文件的效力</w:t>
            </w:r>
          </w:p>
        </w:tc>
        <w:tc>
          <w:tcPr>
            <w:tcW w:w="7151" w:type="dxa"/>
            <w:vAlign w:val="center"/>
          </w:tcPr>
          <w:p w14:paraId="0C2AC992">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投标文件的启用顺序：首先是投标文件，其次是备份投标文件。因网络或者其他非投标人自身问题造成投标文件无法正常解密，才能启用备份投标文件。备份投标文件一旦启用，则投标文件失效，不予启用。</w:t>
            </w:r>
          </w:p>
        </w:tc>
      </w:tr>
      <w:tr w14:paraId="732A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6967839B">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22</w:t>
            </w:r>
          </w:p>
        </w:tc>
        <w:tc>
          <w:tcPr>
            <w:tcW w:w="1796" w:type="dxa"/>
            <w:vAlign w:val="center"/>
          </w:tcPr>
          <w:p w14:paraId="4B5FC061">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中标原则</w:t>
            </w:r>
          </w:p>
        </w:tc>
        <w:tc>
          <w:tcPr>
            <w:tcW w:w="7151" w:type="dxa"/>
            <w:vAlign w:val="center"/>
          </w:tcPr>
          <w:p w14:paraId="21E3C6E2">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在评审报告提出的中标候选投标人中，按照综合得分由高到低的原则确定1个中标人。但出现下列情形之一的，采购单位可以直接确定排名第二的候选人为中标人。（1）排名第一的候选人，因自身原因放弃中标或因不可抗力不能履行合同的；（2）经质疑，采购人或采购代理机构审查确认因排名第一的候选人在本次采购活动中存在违法违规行为或其他原因使质疑成立的。</w:t>
            </w:r>
          </w:p>
        </w:tc>
      </w:tr>
      <w:tr w14:paraId="3BC7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C8B4FB0">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23</w:t>
            </w:r>
          </w:p>
        </w:tc>
        <w:tc>
          <w:tcPr>
            <w:tcW w:w="1796" w:type="dxa"/>
            <w:vAlign w:val="center"/>
          </w:tcPr>
          <w:p w14:paraId="4B7D314E">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中标结果公告</w:t>
            </w:r>
          </w:p>
        </w:tc>
        <w:tc>
          <w:tcPr>
            <w:tcW w:w="7151" w:type="dxa"/>
            <w:vAlign w:val="center"/>
          </w:tcPr>
          <w:p w14:paraId="7EA48060">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在浙江政府采购网公告，公告期限为1个工作日</w:t>
            </w:r>
          </w:p>
        </w:tc>
      </w:tr>
      <w:tr w14:paraId="2A80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ECAAD86">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24</w:t>
            </w:r>
          </w:p>
        </w:tc>
        <w:tc>
          <w:tcPr>
            <w:tcW w:w="1796" w:type="dxa"/>
            <w:vAlign w:val="center"/>
          </w:tcPr>
          <w:p w14:paraId="2D0FFF81">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履约保证金</w:t>
            </w:r>
          </w:p>
        </w:tc>
        <w:tc>
          <w:tcPr>
            <w:tcW w:w="7151" w:type="dxa"/>
            <w:vAlign w:val="center"/>
          </w:tcPr>
          <w:p w14:paraId="43E79A16">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本项目无履约保证金</w:t>
            </w:r>
          </w:p>
        </w:tc>
      </w:tr>
      <w:tr w14:paraId="39A0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6733C87">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25</w:t>
            </w:r>
          </w:p>
        </w:tc>
        <w:tc>
          <w:tcPr>
            <w:tcW w:w="1796" w:type="dxa"/>
            <w:vAlign w:val="center"/>
          </w:tcPr>
          <w:p w14:paraId="6F4F91ED">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签订合同时间</w:t>
            </w:r>
          </w:p>
        </w:tc>
        <w:tc>
          <w:tcPr>
            <w:tcW w:w="7151" w:type="dxa"/>
            <w:vAlign w:val="center"/>
          </w:tcPr>
          <w:p w14:paraId="03E1A0F9">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中标通知书发出之日起30日内签订政府采购合同</w:t>
            </w:r>
          </w:p>
        </w:tc>
      </w:tr>
      <w:tr w14:paraId="43B5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6DD0E59">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26</w:t>
            </w:r>
          </w:p>
        </w:tc>
        <w:tc>
          <w:tcPr>
            <w:tcW w:w="1796" w:type="dxa"/>
            <w:vAlign w:val="center"/>
          </w:tcPr>
          <w:p w14:paraId="363F9DE4">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公告发布媒体</w:t>
            </w:r>
          </w:p>
        </w:tc>
        <w:tc>
          <w:tcPr>
            <w:tcW w:w="7151" w:type="dxa"/>
            <w:vAlign w:val="center"/>
          </w:tcPr>
          <w:p w14:paraId="1541D0EC">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浙江政府采购网（http：//zfcg.czt.zj.gov.cn）</w:t>
            </w:r>
          </w:p>
        </w:tc>
      </w:tr>
      <w:tr w14:paraId="7E52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686F0170">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27</w:t>
            </w:r>
          </w:p>
        </w:tc>
        <w:tc>
          <w:tcPr>
            <w:tcW w:w="1796" w:type="dxa"/>
            <w:vAlign w:val="center"/>
          </w:tcPr>
          <w:p w14:paraId="4CB65C08">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其他补充事宜</w:t>
            </w:r>
          </w:p>
        </w:tc>
        <w:tc>
          <w:tcPr>
            <w:tcW w:w="7151" w:type="dxa"/>
            <w:vAlign w:val="center"/>
          </w:tcPr>
          <w:p w14:paraId="525EC611">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1.投标文件解密时投标人须打开“政采云电子投标客户端”进行解密，使用解密的CA和加密的CA必须是同一把，在开始解密后30分钟内完成投标文件解密。若因投标人自身原因造成投标文件无法解密读取的，取消投标资格。</w:t>
            </w:r>
          </w:p>
          <w:p w14:paraId="58478A14">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CA证书办理：CA驱动和申领流程，登录浙江政府采购网-下载专区-政采云电子交易客户端版块（网址：http：//zfcg.czt.zj.gov.cn/bidClientTemplate/2019-05-27/12945.html）。潜在投标人应在投标文件提交截止前完成CA数字证书办理，完成CA证书办理预计7天左右，建议潜在投标人抓紧时间办理。因未注册入库、未办理CA数字证书等原因造成无法参加本次采购活动或投标失败等后果由潜在投标人自行承担。</w:t>
            </w:r>
          </w:p>
          <w:p w14:paraId="26471AD7">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3.本项目采购活动全流程实行电子化，在使用系统进行投标的过程中遇到涉及平台使用的任何问题，致电政采云平台技术支持咨询（电话95763）。</w:t>
            </w:r>
          </w:p>
        </w:tc>
      </w:tr>
      <w:tr w14:paraId="709E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EE01012">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28</w:t>
            </w:r>
          </w:p>
        </w:tc>
        <w:tc>
          <w:tcPr>
            <w:tcW w:w="1796" w:type="dxa"/>
            <w:vAlign w:val="center"/>
          </w:tcPr>
          <w:p w14:paraId="35AB06A1">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解释权</w:t>
            </w:r>
          </w:p>
        </w:tc>
        <w:tc>
          <w:tcPr>
            <w:tcW w:w="7151" w:type="dxa"/>
            <w:vAlign w:val="center"/>
          </w:tcPr>
          <w:p w14:paraId="3164FA4A">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本招标文件的解释权属于采购人</w:t>
            </w:r>
          </w:p>
        </w:tc>
      </w:tr>
      <w:tr w14:paraId="2CA0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FA1174B">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29</w:t>
            </w:r>
          </w:p>
        </w:tc>
        <w:tc>
          <w:tcPr>
            <w:tcW w:w="1796" w:type="dxa"/>
            <w:vAlign w:val="center"/>
          </w:tcPr>
          <w:p w14:paraId="172CD8DA">
            <w:pPr>
              <w:pStyle w:val="49"/>
              <w:jc w:val="center"/>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备注</w:t>
            </w:r>
          </w:p>
        </w:tc>
        <w:tc>
          <w:tcPr>
            <w:tcW w:w="7151" w:type="dxa"/>
            <w:vAlign w:val="center"/>
          </w:tcPr>
          <w:p w14:paraId="6965261B">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中标人应在中标公告发出后领取中标通知书前提供与电子投标文件内容一致的纸质投标文件一正</w:t>
            </w:r>
            <w:r>
              <w:rPr>
                <w:rFonts w:hint="eastAsia" w:ascii="微软雅黑" w:hAnsi="微软雅黑" w:eastAsia="微软雅黑" w:cs="微软雅黑"/>
                <w:bCs w:val="0"/>
                <w:color w:val="auto"/>
                <w:sz w:val="22"/>
                <w:szCs w:val="22"/>
                <w:highlight w:val="none"/>
                <w:lang w:val="en-US" w:eastAsia="zh-CN"/>
              </w:rPr>
              <w:t>四</w:t>
            </w:r>
            <w:r>
              <w:rPr>
                <w:rFonts w:hint="eastAsia" w:ascii="微软雅黑" w:hAnsi="微软雅黑" w:eastAsia="微软雅黑" w:cs="微软雅黑"/>
                <w:bCs w:val="0"/>
                <w:color w:val="auto"/>
                <w:sz w:val="22"/>
                <w:szCs w:val="22"/>
                <w:highlight w:val="none"/>
              </w:rPr>
              <w:t>副，装订成册，采用胶订或线订，不得采用活页夹等可随时拆换的方式装订。（胶订或线订以外装订形式视为活页装订），邮寄至招标代理机构。</w:t>
            </w:r>
          </w:p>
          <w:p w14:paraId="19C538BF">
            <w:pPr>
              <w:pStyle w:val="49"/>
              <w:rPr>
                <w:rFonts w:hint="eastAsia" w:ascii="微软雅黑" w:hAnsi="微软雅黑" w:eastAsia="微软雅黑" w:cs="微软雅黑"/>
                <w:bCs w:val="0"/>
                <w:color w:val="auto"/>
                <w:sz w:val="22"/>
                <w:szCs w:val="22"/>
                <w:highlight w:val="none"/>
              </w:rPr>
            </w:pPr>
            <w:r>
              <w:rPr>
                <w:rFonts w:hint="eastAsia" w:ascii="微软雅黑" w:hAnsi="微软雅黑" w:eastAsia="微软雅黑" w:cs="微软雅黑"/>
                <w:bCs w:val="0"/>
                <w:color w:val="auto"/>
                <w:sz w:val="22"/>
                <w:szCs w:val="22"/>
                <w:highlight w:val="none"/>
              </w:rPr>
              <w:t>邮寄地址：衢州市</w:t>
            </w:r>
            <w:r>
              <w:rPr>
                <w:rFonts w:hint="eastAsia" w:ascii="微软雅黑" w:hAnsi="微软雅黑" w:eastAsia="微软雅黑" w:cs="微软雅黑"/>
                <w:bCs w:val="0"/>
                <w:color w:val="auto"/>
                <w:sz w:val="22"/>
                <w:szCs w:val="22"/>
                <w:highlight w:val="none"/>
                <w:lang w:eastAsia="zh-CN"/>
              </w:rPr>
              <w:t>龙游县龙洲街道竹海南路207号，海龟龙游电商城二楼2-2室</w:t>
            </w:r>
            <w:r>
              <w:rPr>
                <w:rFonts w:hint="eastAsia" w:ascii="微软雅黑" w:hAnsi="微软雅黑" w:eastAsia="微软雅黑" w:cs="微软雅黑"/>
                <w:bCs w:val="0"/>
                <w:color w:val="auto"/>
                <w:sz w:val="22"/>
                <w:szCs w:val="22"/>
                <w:highlight w:val="none"/>
              </w:rPr>
              <w:t>，接收人：</w:t>
            </w:r>
            <w:r>
              <w:rPr>
                <w:rFonts w:hint="eastAsia" w:ascii="微软雅黑" w:hAnsi="微软雅黑" w:eastAsia="微软雅黑" w:cs="微软雅黑"/>
                <w:bCs w:val="0"/>
                <w:color w:val="auto"/>
                <w:sz w:val="22"/>
                <w:szCs w:val="22"/>
                <w:highlight w:val="none"/>
                <w:lang w:val="en-US" w:eastAsia="zh-CN"/>
              </w:rPr>
              <w:t>苏</w:t>
            </w:r>
            <w:r>
              <w:rPr>
                <w:rFonts w:hint="eastAsia" w:ascii="微软雅黑" w:hAnsi="微软雅黑" w:eastAsia="微软雅黑" w:cs="微软雅黑"/>
                <w:bCs w:val="0"/>
                <w:color w:val="auto"/>
                <w:sz w:val="22"/>
                <w:szCs w:val="22"/>
                <w:highlight w:val="none"/>
              </w:rPr>
              <w:t>女士，电话：</w:t>
            </w:r>
            <w:r>
              <w:rPr>
                <w:rFonts w:hint="eastAsia" w:ascii="微软雅黑" w:hAnsi="微软雅黑" w:eastAsia="微软雅黑" w:cs="微软雅黑"/>
                <w:bCs w:val="0"/>
                <w:color w:val="auto"/>
                <w:sz w:val="22"/>
                <w:szCs w:val="22"/>
                <w:highlight w:val="none"/>
                <w:lang w:val="en-US" w:eastAsia="zh-CN"/>
              </w:rPr>
              <w:t>17858216007</w:t>
            </w:r>
            <w:r>
              <w:rPr>
                <w:rFonts w:hint="eastAsia" w:ascii="微软雅黑" w:hAnsi="微软雅黑" w:eastAsia="微软雅黑" w:cs="微软雅黑"/>
                <w:bCs w:val="0"/>
                <w:color w:val="auto"/>
                <w:sz w:val="22"/>
                <w:szCs w:val="22"/>
                <w:highlight w:val="none"/>
              </w:rPr>
              <w:t>）</w:t>
            </w:r>
          </w:p>
        </w:tc>
      </w:tr>
    </w:tbl>
    <w:p w14:paraId="2379FE6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br w:type="page"/>
      </w:r>
    </w:p>
    <w:p w14:paraId="1FDB5671">
      <w:pPr>
        <w:pStyle w:val="3"/>
        <w:rPr>
          <w:rFonts w:hint="eastAsia" w:ascii="微软雅黑" w:hAnsi="微软雅黑" w:eastAsia="微软雅黑" w:cs="微软雅黑"/>
          <w:color w:val="auto"/>
          <w:sz w:val="32"/>
          <w:szCs w:val="18"/>
          <w:highlight w:val="none"/>
        </w:rPr>
      </w:pPr>
      <w:bookmarkStart w:id="20" w:name="_Toc28829"/>
      <w:r>
        <w:rPr>
          <w:rFonts w:hint="eastAsia" w:ascii="微软雅黑" w:hAnsi="微软雅黑" w:eastAsia="微软雅黑" w:cs="微软雅黑"/>
          <w:b/>
          <w:bCs/>
          <w:color w:val="auto"/>
          <w:sz w:val="32"/>
          <w:szCs w:val="18"/>
          <w:highlight w:val="none"/>
        </w:rPr>
        <w:t>第三</w:t>
      </w:r>
      <w:r>
        <w:rPr>
          <w:rFonts w:hint="eastAsia" w:ascii="微软雅黑" w:hAnsi="微软雅黑" w:eastAsia="微软雅黑" w:cs="微软雅黑"/>
          <w:color w:val="auto"/>
          <w:sz w:val="32"/>
          <w:szCs w:val="18"/>
          <w:highlight w:val="none"/>
        </w:rPr>
        <w:t>章  投标人须知</w:t>
      </w:r>
      <w:bookmarkEnd w:id="20"/>
    </w:p>
    <w:p w14:paraId="36423D40">
      <w:pPr>
        <w:pStyle w:val="2"/>
        <w:rPr>
          <w:rFonts w:hint="eastAsia" w:ascii="微软雅黑" w:hAnsi="微软雅黑" w:eastAsia="微软雅黑" w:cs="微软雅黑"/>
          <w:color w:val="auto"/>
          <w:sz w:val="24"/>
          <w:szCs w:val="28"/>
          <w:highlight w:val="none"/>
        </w:rPr>
      </w:pPr>
      <w:bookmarkStart w:id="21" w:name="_Toc25996"/>
      <w:bookmarkStart w:id="22" w:name="_Toc25730"/>
      <w:bookmarkStart w:id="23" w:name="_Toc7852"/>
      <w:bookmarkStart w:id="24" w:name="_Toc15292"/>
      <w:bookmarkStart w:id="25" w:name="_Toc13238"/>
      <w:bookmarkStart w:id="26" w:name="_Toc22729"/>
      <w:bookmarkStart w:id="27" w:name="_Toc16257"/>
      <w:bookmarkStart w:id="28" w:name="_Toc2431"/>
      <w:bookmarkStart w:id="29" w:name="_Toc17098"/>
      <w:bookmarkStart w:id="30" w:name="_Toc391298955"/>
      <w:bookmarkStart w:id="31" w:name="_Toc19715"/>
      <w:bookmarkStart w:id="32" w:name="_Toc22312"/>
      <w:bookmarkStart w:id="33" w:name="_Toc15313"/>
      <w:bookmarkStart w:id="34" w:name="_Toc15985"/>
      <w:bookmarkStart w:id="35" w:name="_Toc30649"/>
      <w:bookmarkStart w:id="36" w:name="_Toc11674"/>
      <w:bookmarkStart w:id="37" w:name="_Toc7425"/>
      <w:bookmarkStart w:id="38" w:name="_Toc24478"/>
      <w:bookmarkStart w:id="39" w:name="_Toc22382"/>
      <w:bookmarkStart w:id="40" w:name="_Toc24419"/>
      <w:bookmarkStart w:id="41" w:name="_Toc18083"/>
      <w:bookmarkStart w:id="42" w:name="_Toc31559"/>
      <w:bookmarkStart w:id="43" w:name="_Toc17059"/>
      <w:r>
        <w:rPr>
          <w:rFonts w:hint="eastAsia" w:ascii="微软雅黑" w:hAnsi="微软雅黑" w:eastAsia="微软雅黑" w:cs="微软雅黑"/>
          <w:color w:val="auto"/>
          <w:sz w:val="24"/>
          <w:szCs w:val="28"/>
          <w:highlight w:val="none"/>
        </w:rPr>
        <w:t>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ascii="微软雅黑" w:hAnsi="微软雅黑" w:eastAsia="微软雅黑" w:cs="微软雅黑"/>
          <w:color w:val="auto"/>
          <w:sz w:val="24"/>
          <w:szCs w:val="28"/>
          <w:highlight w:val="none"/>
        </w:rPr>
        <w:t>总则</w:t>
      </w:r>
      <w:bookmarkEnd w:id="43"/>
    </w:p>
    <w:p w14:paraId="354BB9C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1.编制依据</w:t>
      </w:r>
    </w:p>
    <w:p w14:paraId="406EBF5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根据《中华人民共和国政府采购法》《中华人民共和国政府采购法实施条例》《政府采购货物和服务招标投标管理办法》（财政部令第87号）等有关政府采购管理的规定，编制本招标文件。</w:t>
      </w:r>
    </w:p>
    <w:p w14:paraId="3844B7F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2.定义</w:t>
      </w:r>
    </w:p>
    <w:p w14:paraId="315E2740">
      <w:pPr>
        <w:ind w:firstLine="480"/>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rPr>
        <w:t>2.1“</w:t>
      </w:r>
      <w:r>
        <w:rPr>
          <w:rFonts w:hint="eastAsia" w:ascii="微软雅黑" w:hAnsi="微软雅黑" w:eastAsia="微软雅黑" w:cs="微软雅黑"/>
          <w:color w:val="auto"/>
          <w:sz w:val="22"/>
          <w:szCs w:val="22"/>
          <w:highlight w:val="none"/>
          <w:lang w:val="zh-CN"/>
        </w:rPr>
        <w:t>采购人”系指“</w:t>
      </w:r>
      <w:r>
        <w:rPr>
          <w:rFonts w:hint="eastAsia" w:ascii="微软雅黑" w:hAnsi="微软雅黑" w:eastAsia="微软雅黑" w:cs="微软雅黑"/>
          <w:color w:val="auto"/>
          <w:sz w:val="22"/>
          <w:szCs w:val="22"/>
          <w:highlight w:val="none"/>
          <w:lang w:eastAsia="zh-CN"/>
        </w:rPr>
        <w:t>龙游县林业水利局</w:t>
      </w:r>
      <w:r>
        <w:rPr>
          <w:rFonts w:hint="eastAsia" w:ascii="微软雅黑" w:hAnsi="微软雅黑" w:eastAsia="微软雅黑" w:cs="微软雅黑"/>
          <w:color w:val="auto"/>
          <w:sz w:val="22"/>
          <w:szCs w:val="22"/>
          <w:highlight w:val="none"/>
          <w:lang w:val="zh-CN"/>
        </w:rPr>
        <w:t>”。</w:t>
      </w:r>
    </w:p>
    <w:p w14:paraId="7BB21F6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w:t>
      </w:r>
      <w:r>
        <w:rPr>
          <w:rFonts w:hint="eastAsia" w:ascii="微软雅黑" w:hAnsi="微软雅黑" w:eastAsia="微软雅黑" w:cs="微软雅黑"/>
          <w:color w:val="auto"/>
          <w:sz w:val="22"/>
          <w:szCs w:val="22"/>
          <w:highlight w:val="none"/>
          <w:lang w:val="zh-CN"/>
        </w:rPr>
        <w:t>投标人</w:t>
      </w:r>
      <w:r>
        <w:rPr>
          <w:rFonts w:hint="eastAsia" w:ascii="微软雅黑" w:hAnsi="微软雅黑" w:eastAsia="微软雅黑" w:cs="微软雅黑"/>
          <w:color w:val="auto"/>
          <w:sz w:val="22"/>
          <w:szCs w:val="22"/>
          <w:highlight w:val="none"/>
        </w:rPr>
        <w:t>”系指向</w:t>
      </w:r>
      <w:r>
        <w:rPr>
          <w:rFonts w:hint="eastAsia" w:ascii="微软雅黑" w:hAnsi="微软雅黑" w:eastAsia="微软雅黑" w:cs="微软雅黑"/>
          <w:color w:val="auto"/>
          <w:sz w:val="22"/>
          <w:szCs w:val="22"/>
          <w:highlight w:val="none"/>
          <w:lang w:val="zh-CN"/>
        </w:rPr>
        <w:t>采购人</w:t>
      </w:r>
      <w:r>
        <w:rPr>
          <w:rFonts w:hint="eastAsia" w:ascii="微软雅黑" w:hAnsi="微软雅黑" w:eastAsia="微软雅黑" w:cs="微软雅黑"/>
          <w:color w:val="auto"/>
          <w:sz w:val="22"/>
          <w:szCs w:val="22"/>
          <w:highlight w:val="none"/>
        </w:rPr>
        <w:t>提交</w:t>
      </w:r>
      <w:r>
        <w:rPr>
          <w:rFonts w:hint="eastAsia" w:ascii="微软雅黑" w:hAnsi="微软雅黑" w:eastAsia="微软雅黑" w:cs="微软雅黑"/>
          <w:color w:val="auto"/>
          <w:sz w:val="22"/>
          <w:szCs w:val="22"/>
          <w:highlight w:val="none"/>
          <w:lang w:val="zh-CN"/>
        </w:rPr>
        <w:t>投标文件</w:t>
      </w:r>
      <w:r>
        <w:rPr>
          <w:rFonts w:hint="eastAsia" w:ascii="微软雅黑" w:hAnsi="微软雅黑" w:eastAsia="微软雅黑" w:cs="微软雅黑"/>
          <w:color w:val="auto"/>
          <w:sz w:val="22"/>
          <w:szCs w:val="22"/>
          <w:highlight w:val="none"/>
        </w:rPr>
        <w:t>的投标人。</w:t>
      </w:r>
    </w:p>
    <w:p w14:paraId="47813275">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w:t>
      </w:r>
      <w:r>
        <w:rPr>
          <w:rFonts w:hint="eastAsia" w:ascii="微软雅黑" w:hAnsi="微软雅黑" w:eastAsia="微软雅黑" w:cs="微软雅黑"/>
          <w:color w:val="auto"/>
          <w:sz w:val="22"/>
          <w:szCs w:val="22"/>
          <w:highlight w:val="none"/>
          <w:lang w:val="zh-CN"/>
        </w:rPr>
        <w:t>“采购代理机构”系指“</w:t>
      </w:r>
      <w:r>
        <w:rPr>
          <w:rFonts w:hint="eastAsia" w:ascii="微软雅黑" w:hAnsi="微软雅黑" w:eastAsia="微软雅黑" w:cs="微软雅黑"/>
          <w:color w:val="auto"/>
          <w:sz w:val="22"/>
          <w:szCs w:val="22"/>
          <w:highlight w:val="none"/>
          <w:lang w:eastAsia="zh-CN"/>
        </w:rPr>
        <w:t>衢州禾诚工程管理有限公司</w:t>
      </w:r>
      <w:r>
        <w:rPr>
          <w:rFonts w:hint="eastAsia" w:ascii="微软雅黑" w:hAnsi="微软雅黑" w:eastAsia="微软雅黑" w:cs="微软雅黑"/>
          <w:color w:val="auto"/>
          <w:sz w:val="22"/>
          <w:szCs w:val="22"/>
          <w:highlight w:val="none"/>
          <w:lang w:val="zh-CN"/>
        </w:rPr>
        <w:t>”。</w:t>
      </w:r>
    </w:p>
    <w:p w14:paraId="1A6E7A5E">
      <w:pPr>
        <w:ind w:firstLine="480"/>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rPr>
        <w:t>2.4</w:t>
      </w:r>
      <w:r>
        <w:rPr>
          <w:rFonts w:hint="eastAsia" w:ascii="微软雅黑" w:hAnsi="微软雅黑" w:eastAsia="微软雅黑" w:cs="微软雅黑"/>
          <w:color w:val="auto"/>
          <w:sz w:val="22"/>
          <w:szCs w:val="22"/>
          <w:highlight w:val="none"/>
          <w:lang w:val="zh-CN"/>
        </w:rPr>
        <w:t>“服务”系指按本招标文件规定，中标候选人须承担的</w:t>
      </w:r>
      <w:r>
        <w:rPr>
          <w:rFonts w:hint="eastAsia" w:ascii="微软雅黑" w:hAnsi="微软雅黑" w:eastAsia="微软雅黑" w:cs="微软雅黑"/>
          <w:color w:val="auto"/>
          <w:sz w:val="22"/>
          <w:szCs w:val="22"/>
          <w:highlight w:val="none"/>
          <w:u w:val="single"/>
          <w:lang w:val="zh-CN"/>
        </w:rPr>
        <w:t>龙游县中小河流洪水预报预警体系建设和水文测站考证服务采购项目</w:t>
      </w:r>
      <w:r>
        <w:rPr>
          <w:rFonts w:hint="eastAsia" w:ascii="微软雅黑" w:hAnsi="微软雅黑" w:eastAsia="微软雅黑" w:cs="微软雅黑"/>
          <w:color w:val="auto"/>
          <w:sz w:val="22"/>
          <w:szCs w:val="22"/>
          <w:highlight w:val="none"/>
          <w:lang w:val="zh-CN"/>
        </w:rPr>
        <w:t>工作。</w:t>
      </w:r>
    </w:p>
    <w:p w14:paraId="6237E92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val="zh-CN"/>
        </w:rPr>
        <w:t>”系指按本招标文件要求投标人必须实质性响应的条款，有任何一项缺失或非实质性响应即刻取消其投标资格。</w:t>
      </w:r>
      <w:r>
        <w:rPr>
          <w:rFonts w:hint="eastAsia" w:ascii="微软雅黑" w:hAnsi="微软雅黑" w:eastAsia="微软雅黑" w:cs="微软雅黑"/>
          <w:color w:val="auto"/>
          <w:sz w:val="22"/>
          <w:szCs w:val="22"/>
          <w:highlight w:val="none"/>
        </w:rPr>
        <w:t>投标人自行承担其参加投标所涉及的一切费用。</w:t>
      </w:r>
    </w:p>
    <w:p w14:paraId="6D9261C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3.采购方式</w:t>
      </w:r>
    </w:p>
    <w:p w14:paraId="3A609205">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3.1采购组织形式分散采购委托代理。</w:t>
      </w:r>
    </w:p>
    <w:p w14:paraId="4822609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3.2采取公开招标方式。</w:t>
      </w:r>
    </w:p>
    <w:p w14:paraId="319CA26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4.▲合格的投标人</w:t>
      </w:r>
    </w:p>
    <w:p w14:paraId="19D0F58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合格的投标人应具备以下条件：</w:t>
      </w:r>
    </w:p>
    <w:p w14:paraId="393F676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4.1具备法律法规和本采购文件规定的资格条件；</w:t>
      </w:r>
    </w:p>
    <w:p w14:paraId="74E7010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4.2不属于限制参加本项目采购活动的投标人；</w:t>
      </w:r>
    </w:p>
    <w:p w14:paraId="2DC5E0D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4.3按照规定获取了招标文件，属于实质性参加政府采购活动的投标人。</w:t>
      </w:r>
    </w:p>
    <w:p w14:paraId="53F51D7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5.回避制度</w:t>
      </w:r>
    </w:p>
    <w:p w14:paraId="73C7805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5.1单位负责人为同一人或者存在直接控股、管理关系的不同投标人，不得参加同一合同项下的政府采购活动。</w:t>
      </w:r>
    </w:p>
    <w:p w14:paraId="78F7BCA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5.2政府采购活动中，采购人员及相关人员与投标人有下列利害关系之一的，应当回避：</w:t>
      </w:r>
    </w:p>
    <w:p w14:paraId="503C03F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5.2.1参加采购活动前3年内与投标人存在劳动关系；</w:t>
      </w:r>
    </w:p>
    <w:p w14:paraId="54CADDE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5.2.2参加采购活动前3年内担任投标人的董事、监事；</w:t>
      </w:r>
    </w:p>
    <w:p w14:paraId="4533236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5.2.3参加采购活动前3年内是投标人的控股股东或者实际控制人；</w:t>
      </w:r>
    </w:p>
    <w:p w14:paraId="6B366CD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5.2.4与投标人的法定代表人或者负责人有夫妻、直系血亲、三代以内旁系血亲或者近姻亲关系；</w:t>
      </w:r>
    </w:p>
    <w:p w14:paraId="12906F4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5.2.5存在共同直接或间接投资设立子公司、联营企业和合营企业情况；</w:t>
      </w:r>
    </w:p>
    <w:p w14:paraId="0ED89310">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5.2.6与投标人有其他可能影响政府采购活动公平、公正进行的关系。</w:t>
      </w:r>
    </w:p>
    <w:p w14:paraId="5830D94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5.3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7BBA3C0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5.4投标人认为采购人员及相关人员与其他投标人有利害关系的，可以向采购代理机构书面提出回避申请，并说明理由。采购代理机构将及时询问被申请回避人员，有利害关系的被申请回避人员应当回避。</w:t>
      </w:r>
    </w:p>
    <w:p w14:paraId="3E4C8F8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5.5为证明投标人拥有的业绩、荣誉、知识产权、项目案例等而在投标文件中提供的证明材料为投标人自身所有。投标产品非投标人本单位制造的，相关证明材料可以由原厂商提供并加盖原厂公章。</w:t>
      </w:r>
    </w:p>
    <w:p w14:paraId="01BA640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6.资格审查</w:t>
      </w:r>
    </w:p>
    <w:p w14:paraId="0A885B4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本次采取资格后审，代理机构不保证所有报名或依法获取招标文件并报名的投标人都符合合格投标人资格要求。</w:t>
      </w:r>
    </w:p>
    <w:p w14:paraId="193362D5">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7.语言文字</w:t>
      </w:r>
    </w:p>
    <w:p w14:paraId="5E30492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7.1投标文件以及投标人与采购人就有关招标事宜的所有来往函电，均应以中文汉语书写。除签名、盖章、专用名称等特殊情形外，以中文汉语以外的文字表述的投标文件视同未提供。</w:t>
      </w:r>
    </w:p>
    <w:p w14:paraId="0F6346D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71D87D2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8.计量单位</w:t>
      </w:r>
    </w:p>
    <w:p w14:paraId="4D1A078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除投标文件中另有规定外，计量均应采用中华人民共和国法定计量单位；所有报价一律使用人民币，货币单位为“元”。</w:t>
      </w:r>
    </w:p>
    <w:p w14:paraId="0C480CA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9.保密</w:t>
      </w:r>
    </w:p>
    <w:p w14:paraId="0212BEB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参与投标活动的当事人应对招标文件和投标文件中的商业和技术等秘密保密，违者应对由此造成的后果承担法律责任。</w:t>
      </w:r>
    </w:p>
    <w:p w14:paraId="5D3C1B3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10.投标费用</w:t>
      </w:r>
    </w:p>
    <w:p w14:paraId="54096EF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不论投标的结果如何，投标人均自行承担所有与参加本次投标有关的费用。</w:t>
      </w:r>
    </w:p>
    <w:p w14:paraId="5517A67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11.投标有效期</w:t>
      </w:r>
    </w:p>
    <w:p w14:paraId="4050A32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11.1在投标人须知前附表规定的投标有效期内，投标文件以及其补充、承诺等部分均保持有效。</w:t>
      </w:r>
    </w:p>
    <w:p w14:paraId="369C221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11.2在招标文件规定的投标文件有效期满之前，如果出现特殊情况，采购人或者采购代理机构可在投标有效期内要求投标人延长有效期，要求与答复均以书面通知为准并作为招标文件和投标文件的组成部分。</w:t>
      </w:r>
    </w:p>
    <w:p w14:paraId="5A111C7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12.分包与转包</w:t>
      </w:r>
    </w:p>
    <w:p w14:paraId="6F0969A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本项目不允许分包和转包。</w:t>
      </w:r>
    </w:p>
    <w:p w14:paraId="452D7AD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13.现场勘察</w:t>
      </w:r>
    </w:p>
    <w:p w14:paraId="7444DAD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14:paraId="355451D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14.知识产权</w:t>
      </w:r>
    </w:p>
    <w:p w14:paraId="4519075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14:paraId="2D1F71A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14.2除非招标文件特别规定，采购人享有本项目实施过程中产生的知识成果及知识产权。</w:t>
      </w:r>
    </w:p>
    <w:p w14:paraId="006902B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14.3投标人将在采购项目实施过程中采用自有或者第三方知识成果的，应当在投标文件中载明，并提供相关知识产权证明文件。</w:t>
      </w:r>
    </w:p>
    <w:p w14:paraId="3A84028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14.4如采用投标人所不拥有的知识产权，则在投标报价中必须包括合法获取该知识产权的相关费用。</w:t>
      </w:r>
    </w:p>
    <w:p w14:paraId="63968CB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15.特别说明</w:t>
      </w:r>
    </w:p>
    <w:p w14:paraId="29229AA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15.1投标人应仔细阅读招标文件的所有内容，按照招标文件的要求提交投标文件，并对所提供的全部资料的真实性承担法律责任。</w:t>
      </w:r>
    </w:p>
    <w:p w14:paraId="4C2D567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15.2经营者提供商品或者服务有欺诈行为的，依照《中华人民共和国消费者权益保护法（2013年修正）》有关规定处理。</w:t>
      </w:r>
    </w:p>
    <w:p w14:paraId="65D8321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15.3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1EFA2BB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16.采购代理费用</w:t>
      </w:r>
    </w:p>
    <w:p w14:paraId="62480EB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16.1</w:t>
      </w:r>
      <w:r>
        <w:rPr>
          <w:rFonts w:hint="eastAsia" w:ascii="微软雅黑" w:hAnsi="微软雅黑" w:eastAsia="微软雅黑" w:cs="微软雅黑"/>
          <w:color w:val="auto"/>
          <w:sz w:val="22"/>
          <w:szCs w:val="22"/>
          <w:highlight w:val="none"/>
          <w:lang w:val="en-US" w:eastAsia="zh-CN"/>
        </w:rPr>
        <w:t>本项目采购代理费</w:t>
      </w:r>
      <w:r>
        <w:rPr>
          <w:rFonts w:hint="eastAsia" w:ascii="微软雅黑" w:hAnsi="微软雅黑" w:eastAsia="微软雅黑" w:cs="微软雅黑"/>
          <w:color w:val="auto"/>
          <w:sz w:val="22"/>
          <w:szCs w:val="22"/>
          <w:highlight w:val="none"/>
          <w:rtl w:val="0"/>
          <w:lang w:val="en-US" w:eastAsia="zh-CN"/>
        </w:rPr>
        <w:t>参照原国家计委计价格［2002]1980号文件和国家发展改革委发改价格［2011]534号文件规定的收费标准计取，由中标供应商承担，在领取中标通知书前一次性支付给采购代理机构。</w:t>
      </w:r>
    </w:p>
    <w:p w14:paraId="47BC761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16</w:t>
      </w:r>
      <w:r>
        <w:rPr>
          <w:rFonts w:hint="eastAsia" w:ascii="微软雅黑" w:hAnsi="微软雅黑" w:eastAsia="微软雅黑" w:cs="微软雅黑"/>
          <w:color w:val="auto"/>
          <w:sz w:val="22"/>
          <w:szCs w:val="22"/>
          <w:highlight w:val="none"/>
        </w:rPr>
        <w:t>.2 评审费由</w:t>
      </w:r>
      <w:r>
        <w:rPr>
          <w:rFonts w:hint="eastAsia" w:ascii="微软雅黑" w:hAnsi="微软雅黑" w:eastAsia="微软雅黑" w:cs="微软雅黑"/>
          <w:color w:val="auto"/>
          <w:sz w:val="22"/>
          <w:szCs w:val="22"/>
          <w:highlight w:val="none"/>
          <w:lang w:val="en-US" w:eastAsia="zh-CN"/>
        </w:rPr>
        <w:t>采购单位</w:t>
      </w:r>
      <w:r>
        <w:rPr>
          <w:rFonts w:hint="eastAsia" w:ascii="微软雅黑" w:hAnsi="微软雅黑" w:eastAsia="微软雅黑" w:cs="微软雅黑"/>
          <w:color w:val="auto"/>
          <w:sz w:val="22"/>
          <w:szCs w:val="22"/>
          <w:highlight w:val="none"/>
        </w:rPr>
        <w:t>按实支付。</w:t>
      </w:r>
    </w:p>
    <w:p w14:paraId="379A707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16.3若出现终止采购情形的，采购代理服务费由采购人支付。</w:t>
      </w:r>
    </w:p>
    <w:p w14:paraId="0D792B5C">
      <w:pPr>
        <w:pStyle w:val="2"/>
        <w:rPr>
          <w:rFonts w:hint="eastAsia" w:ascii="微软雅黑" w:hAnsi="微软雅黑" w:eastAsia="微软雅黑" w:cs="微软雅黑"/>
          <w:color w:val="auto"/>
          <w:sz w:val="24"/>
          <w:szCs w:val="28"/>
          <w:highlight w:val="none"/>
        </w:rPr>
      </w:pPr>
      <w:bookmarkStart w:id="44" w:name="_Toc11300"/>
      <w:bookmarkStart w:id="45" w:name="_Toc29806"/>
      <w:bookmarkStart w:id="46" w:name="_Toc17087"/>
      <w:bookmarkStart w:id="47" w:name="_Toc9386"/>
      <w:bookmarkStart w:id="48" w:name="_Toc25527"/>
      <w:bookmarkStart w:id="49" w:name="_Toc1767"/>
      <w:bookmarkStart w:id="50" w:name="_Toc16021"/>
      <w:bookmarkStart w:id="51" w:name="_Toc7878"/>
      <w:bookmarkStart w:id="52" w:name="_Toc1600"/>
      <w:bookmarkStart w:id="53" w:name="_Toc3017"/>
      <w:bookmarkStart w:id="54" w:name="_Toc1391"/>
      <w:bookmarkStart w:id="55" w:name="_Toc28973"/>
      <w:bookmarkStart w:id="56" w:name="_Toc24650"/>
      <w:bookmarkStart w:id="57" w:name="_Toc4956"/>
      <w:bookmarkStart w:id="58" w:name="_Toc14396"/>
      <w:bookmarkStart w:id="59" w:name="_Toc31258"/>
      <w:bookmarkStart w:id="60" w:name="_Toc391298956"/>
      <w:bookmarkStart w:id="61" w:name="_Toc9348"/>
      <w:bookmarkStart w:id="62" w:name="_Toc4162"/>
      <w:bookmarkStart w:id="63" w:name="_Toc18943"/>
      <w:bookmarkStart w:id="64" w:name="_Toc8831"/>
      <w:bookmarkStart w:id="65" w:name="_Toc7104"/>
      <w:bookmarkStart w:id="66" w:name="_Toc23284"/>
      <w:r>
        <w:rPr>
          <w:rFonts w:hint="eastAsia" w:ascii="微软雅黑" w:hAnsi="微软雅黑" w:eastAsia="微软雅黑" w:cs="微软雅黑"/>
          <w:color w:val="auto"/>
          <w:sz w:val="24"/>
          <w:szCs w:val="28"/>
          <w:highlight w:val="none"/>
        </w:rPr>
        <w:t>二、招标文件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FF512F0">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17.招标文件的组成</w:t>
      </w:r>
    </w:p>
    <w:p w14:paraId="260CE69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（1）招标公告</w:t>
      </w:r>
    </w:p>
    <w:p w14:paraId="16B10F0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（2）投标人须知前附表</w:t>
      </w:r>
    </w:p>
    <w:p w14:paraId="6C083B2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（3）投标人须知</w:t>
      </w:r>
    </w:p>
    <w:p w14:paraId="61D94B8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（4）采购需求</w:t>
      </w:r>
    </w:p>
    <w:p w14:paraId="7F8E3D8C">
      <w:pPr>
        <w:ind w:firstLine="480"/>
        <w:rPr>
          <w:rFonts w:hint="default" w:ascii="微软雅黑" w:hAnsi="微软雅黑" w:eastAsia="微软雅黑" w:cs="微软雅黑"/>
          <w:color w:val="auto"/>
          <w:sz w:val="22"/>
          <w:szCs w:val="22"/>
          <w:highlight w:val="none"/>
          <w:lang w:val="en-US" w:eastAsia="zh-CN"/>
        </w:rPr>
      </w:pPr>
      <w:bookmarkStart w:id="67" w:name="_Toc430422413"/>
      <w:bookmarkStart w:id="68" w:name="_Toc430488851"/>
      <w:bookmarkStart w:id="69" w:name="_Toc430488644"/>
      <w:bookmarkStart w:id="70" w:name="_Toc415567497"/>
      <w:bookmarkStart w:id="71" w:name="_Toc430492126"/>
      <w:bookmarkStart w:id="72" w:name="_Toc430489119"/>
      <w:bookmarkStart w:id="73" w:name="_Toc430490612"/>
      <w:r>
        <w:rPr>
          <w:rFonts w:hint="eastAsia" w:ascii="微软雅黑" w:hAnsi="微软雅黑" w:eastAsia="微软雅黑" w:cs="微软雅黑"/>
          <w:color w:val="auto"/>
          <w:sz w:val="22"/>
          <w:szCs w:val="22"/>
          <w:highlight w:val="none"/>
        </w:rPr>
        <w:t>（5）合同</w:t>
      </w:r>
      <w:r>
        <w:rPr>
          <w:rFonts w:hint="eastAsia" w:ascii="微软雅黑" w:hAnsi="微软雅黑" w:eastAsia="微软雅黑" w:cs="微软雅黑"/>
          <w:color w:val="auto"/>
          <w:sz w:val="22"/>
          <w:szCs w:val="22"/>
          <w:highlight w:val="none"/>
          <w:lang w:val="en-US" w:eastAsia="zh-CN"/>
        </w:rPr>
        <w:t>主要条款</w:t>
      </w:r>
    </w:p>
    <w:p w14:paraId="21813EC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（6）评审办法和评分标准</w:t>
      </w:r>
    </w:p>
    <w:p w14:paraId="64EE460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（7）投标文件格式</w:t>
      </w:r>
    </w:p>
    <w:p w14:paraId="4D05EBB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（8）本项目招标文件的澄清、答复、修改、补充的内容</w:t>
      </w:r>
    </w:p>
    <w:bookmarkEnd w:id="67"/>
    <w:bookmarkEnd w:id="68"/>
    <w:bookmarkEnd w:id="69"/>
    <w:bookmarkEnd w:id="70"/>
    <w:bookmarkEnd w:id="71"/>
    <w:bookmarkEnd w:id="72"/>
    <w:bookmarkEnd w:id="73"/>
    <w:p w14:paraId="3075D90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18.招标文件的澄清与修改</w:t>
      </w:r>
    </w:p>
    <w:p w14:paraId="14CA1B0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18.1在提交投标文件截止时间前，采购人、采购代理机构可以对招标文件进行澄清或者修改。</w:t>
      </w:r>
    </w:p>
    <w:p w14:paraId="7F1B7CE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18.2采购人、采购代理机构可以对已发出的招标文件进行澄清或者修改，将澄清或者修改的内容通知依法获取了招标文件的投标人，同时在浙江政府采购网发布更正公告。</w:t>
      </w:r>
    </w:p>
    <w:p w14:paraId="53136B0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18.3投标人在招标文件规定的询疑截止时间前未对招标文件提出疑问的，采购人、采购代理机构将视其对招标文件无异议。采购人、采购代理机构有权对逾期收到疑问将不予受理、答复。</w:t>
      </w:r>
    </w:p>
    <w:p w14:paraId="3FD11FC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18.4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14:paraId="5C2B39D8">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2"/>
          <w:highlight w:val="none"/>
        </w:rPr>
        <w:t>18.5招标文件的澄清、修改内容作为招标文件的组成部分。当招标文件与澄清、修改的就同一内容的表述不一致时，以最后发出的文件为准。</w:t>
      </w:r>
    </w:p>
    <w:p w14:paraId="40CFBCF8">
      <w:pPr>
        <w:pStyle w:val="2"/>
        <w:rPr>
          <w:rFonts w:hint="eastAsia" w:ascii="微软雅黑" w:hAnsi="微软雅黑" w:eastAsia="微软雅黑" w:cs="微软雅黑"/>
          <w:color w:val="auto"/>
          <w:sz w:val="24"/>
          <w:szCs w:val="28"/>
          <w:highlight w:val="none"/>
        </w:rPr>
      </w:pPr>
      <w:bookmarkStart w:id="74" w:name="_Toc6079"/>
      <w:bookmarkStart w:id="75" w:name="_Toc18702"/>
      <w:bookmarkStart w:id="76" w:name="_Toc11692"/>
      <w:bookmarkStart w:id="77" w:name="_Toc1202"/>
      <w:bookmarkStart w:id="78" w:name="_Toc31748"/>
      <w:bookmarkStart w:id="79" w:name="_Toc1729"/>
      <w:bookmarkStart w:id="80" w:name="_Toc7126"/>
      <w:bookmarkStart w:id="81" w:name="_Toc23135"/>
      <w:bookmarkStart w:id="82" w:name="_Toc11093"/>
      <w:bookmarkStart w:id="83" w:name="_Toc6457"/>
      <w:bookmarkStart w:id="84" w:name="_Toc1828"/>
      <w:bookmarkStart w:id="85" w:name="_Toc14650"/>
      <w:bookmarkStart w:id="86" w:name="_Toc6273"/>
      <w:bookmarkStart w:id="87" w:name="_Toc24622"/>
      <w:bookmarkStart w:id="88" w:name="_Toc23975"/>
      <w:bookmarkStart w:id="89" w:name="_Toc391298957"/>
      <w:bookmarkStart w:id="90" w:name="_Toc11669"/>
      <w:bookmarkStart w:id="91" w:name="_Toc10810"/>
      <w:bookmarkStart w:id="92" w:name="_Toc26027"/>
      <w:bookmarkStart w:id="93" w:name="_Toc26603"/>
      <w:bookmarkStart w:id="94" w:name="_Toc8860"/>
      <w:bookmarkStart w:id="95" w:name="_Toc10669"/>
      <w:bookmarkStart w:id="96" w:name="_Toc17504"/>
      <w:r>
        <w:rPr>
          <w:rFonts w:hint="eastAsia" w:ascii="微软雅黑" w:hAnsi="微软雅黑" w:eastAsia="微软雅黑" w:cs="微软雅黑"/>
          <w:color w:val="auto"/>
          <w:sz w:val="24"/>
          <w:szCs w:val="28"/>
          <w:highlight w:val="none"/>
        </w:rPr>
        <w:t>三、</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ascii="微软雅黑" w:hAnsi="微软雅黑" w:eastAsia="微软雅黑" w:cs="微软雅黑"/>
          <w:color w:val="auto"/>
          <w:sz w:val="24"/>
          <w:szCs w:val="28"/>
          <w:highlight w:val="none"/>
        </w:rPr>
        <w:t>投标文件</w:t>
      </w:r>
      <w:bookmarkEnd w:id="96"/>
    </w:p>
    <w:p w14:paraId="718FE3B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19.投标文件的组成</w:t>
      </w:r>
    </w:p>
    <w:p w14:paraId="36202FF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19.1投标人应按照招标文件的要求以及格式编制投标文件并做出实质性响应，保证其合法性、真实性、准确性和完整性。</w:t>
      </w:r>
    </w:p>
    <w:p w14:paraId="10C9A0A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19.2投标文件由【资格审查文件】【商务技术文件】【</w:t>
      </w:r>
      <w:r>
        <w:rPr>
          <w:rFonts w:hint="eastAsia" w:ascii="微软雅黑" w:hAnsi="微软雅黑" w:eastAsia="微软雅黑" w:cs="微软雅黑"/>
          <w:color w:val="auto"/>
          <w:sz w:val="22"/>
          <w:szCs w:val="22"/>
          <w:highlight w:val="none"/>
          <w:lang w:val="en-US" w:eastAsia="zh-CN"/>
        </w:rPr>
        <w:t>商务报价</w:t>
      </w:r>
      <w:r>
        <w:rPr>
          <w:rFonts w:hint="eastAsia" w:ascii="微软雅黑" w:hAnsi="微软雅黑" w:eastAsia="微软雅黑" w:cs="微软雅黑"/>
          <w:color w:val="auto"/>
          <w:sz w:val="22"/>
          <w:szCs w:val="22"/>
          <w:highlight w:val="none"/>
        </w:rPr>
        <w:t>文件】三部分内容组成，其中</w:t>
      </w:r>
    </w:p>
    <w:p w14:paraId="747D0B30">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19.2.1资格审查文件</w:t>
      </w:r>
      <w:r>
        <w:rPr>
          <w:rFonts w:hint="eastAsia" w:ascii="微软雅黑" w:hAnsi="微软雅黑" w:eastAsia="微软雅黑" w:cs="微软雅黑"/>
          <w:b/>
          <w:color w:val="auto"/>
          <w:sz w:val="22"/>
          <w:szCs w:val="22"/>
          <w:highlight w:val="none"/>
        </w:rPr>
        <w:t>：</w:t>
      </w:r>
    </w:p>
    <w:p w14:paraId="2A019C00">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（1）▲有效的营业执照</w:t>
      </w:r>
      <w:r>
        <w:rPr>
          <w:rFonts w:hint="eastAsia" w:ascii="微软雅黑" w:hAnsi="微软雅黑" w:eastAsia="微软雅黑" w:cs="微软雅黑"/>
          <w:color w:val="auto"/>
          <w:sz w:val="22"/>
          <w:szCs w:val="22"/>
          <w:highlight w:val="none"/>
          <w:lang w:val="en-US" w:eastAsia="zh-CN"/>
        </w:rPr>
        <w:t>扫描件</w:t>
      </w:r>
      <w:r>
        <w:rPr>
          <w:rFonts w:hint="eastAsia" w:ascii="微软雅黑" w:hAnsi="微软雅黑" w:eastAsia="微软雅黑" w:cs="微软雅黑"/>
          <w:color w:val="auto"/>
          <w:sz w:val="22"/>
          <w:szCs w:val="22"/>
          <w:highlight w:val="none"/>
          <w:lang w:val="zh-CN"/>
        </w:rPr>
        <w:t>加盖单位公章</w:t>
      </w:r>
      <w:r>
        <w:rPr>
          <w:rFonts w:hint="eastAsia" w:ascii="微软雅黑" w:hAnsi="微软雅黑" w:eastAsia="微软雅黑" w:cs="微软雅黑"/>
          <w:color w:val="auto"/>
          <w:sz w:val="22"/>
          <w:szCs w:val="22"/>
          <w:highlight w:val="none"/>
        </w:rPr>
        <w:t>；</w:t>
      </w:r>
    </w:p>
    <w:p w14:paraId="237C354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▲法定代表人授权书，</w:t>
      </w:r>
      <w:r>
        <w:rPr>
          <w:rFonts w:hint="eastAsia" w:ascii="微软雅黑" w:hAnsi="微软雅黑" w:eastAsia="微软雅黑" w:cs="微软雅黑"/>
          <w:color w:val="auto"/>
          <w:sz w:val="22"/>
          <w:szCs w:val="22"/>
          <w:highlight w:val="none"/>
          <w:lang w:val="en-US" w:eastAsia="zh-CN"/>
        </w:rPr>
        <w:t>响应</w:t>
      </w:r>
      <w:r>
        <w:rPr>
          <w:rFonts w:hint="eastAsia" w:ascii="微软雅黑" w:hAnsi="微软雅黑" w:eastAsia="微软雅黑" w:cs="微软雅黑"/>
          <w:color w:val="auto"/>
          <w:sz w:val="22"/>
          <w:szCs w:val="22"/>
          <w:highlight w:val="none"/>
        </w:rPr>
        <w:t>代表是法定代表人需提供法定代表人身份证明（格式见附件）；</w:t>
      </w:r>
    </w:p>
    <w:p w14:paraId="46B0DAE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r>
        <w:rPr>
          <w:rFonts w:hint="eastAsia" w:ascii="微软雅黑" w:hAnsi="微软雅黑" w:eastAsia="微软雅黑" w:cs="微软雅黑"/>
          <w:color w:val="auto"/>
          <w:sz w:val="22"/>
          <w:szCs w:val="22"/>
          <w:highlight w:val="none"/>
          <w:lang w:val="zh-CN"/>
        </w:rPr>
        <w:t>资格声明函</w:t>
      </w:r>
      <w:r>
        <w:rPr>
          <w:rFonts w:hint="eastAsia" w:ascii="微软雅黑" w:hAnsi="微软雅黑" w:eastAsia="微软雅黑" w:cs="微软雅黑"/>
          <w:color w:val="auto"/>
          <w:sz w:val="22"/>
          <w:szCs w:val="22"/>
          <w:highlight w:val="none"/>
        </w:rPr>
        <w:t>（格式见附件）</w:t>
      </w:r>
      <w:r>
        <w:rPr>
          <w:rFonts w:hint="eastAsia" w:ascii="微软雅黑" w:hAnsi="微软雅黑" w:eastAsia="微软雅黑" w:cs="微软雅黑"/>
          <w:color w:val="auto"/>
          <w:sz w:val="22"/>
          <w:szCs w:val="22"/>
          <w:highlight w:val="none"/>
          <w:lang w:val="zh-CN"/>
        </w:rPr>
        <w:t>；</w:t>
      </w:r>
    </w:p>
    <w:p w14:paraId="492CF68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（4）▲近三年内，在经营活动中没有重大违法记录的承诺书（格式</w:t>
      </w:r>
      <w:r>
        <w:rPr>
          <w:rFonts w:hint="eastAsia" w:ascii="微软雅黑" w:hAnsi="微软雅黑" w:eastAsia="微软雅黑" w:cs="微软雅黑"/>
          <w:color w:val="auto"/>
          <w:sz w:val="22"/>
          <w:szCs w:val="22"/>
          <w:highlight w:val="none"/>
          <w:lang w:val="en-US" w:eastAsia="zh-CN"/>
        </w:rPr>
        <w:t>见附件</w:t>
      </w:r>
      <w:r>
        <w:rPr>
          <w:rFonts w:hint="eastAsia" w:ascii="微软雅黑" w:hAnsi="微软雅黑" w:eastAsia="微软雅黑" w:cs="微软雅黑"/>
          <w:color w:val="auto"/>
          <w:sz w:val="22"/>
          <w:szCs w:val="22"/>
          <w:highlight w:val="none"/>
        </w:rPr>
        <w:t>）；</w:t>
      </w:r>
    </w:p>
    <w:p w14:paraId="76C948C8">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（5）▲具有良好的商业信誉和</w:t>
      </w:r>
      <w:bookmarkStart w:id="197" w:name="_GoBack"/>
      <w:bookmarkEnd w:id="197"/>
      <w:r>
        <w:rPr>
          <w:rFonts w:hint="eastAsia" w:ascii="微软雅黑" w:hAnsi="微软雅黑" w:eastAsia="微软雅黑" w:cs="微软雅黑"/>
          <w:color w:val="auto"/>
          <w:sz w:val="22"/>
          <w:szCs w:val="22"/>
          <w:highlight w:val="none"/>
          <w:lang w:val="en-US" w:eastAsia="zh-CN"/>
        </w:rPr>
        <w:t>健全的财务会计制度，具有依法缴纳税收和社会保障资金的良好记录,提供《商业信誉承诺书》；（</w:t>
      </w:r>
      <w:r>
        <w:rPr>
          <w:rFonts w:hint="eastAsia" w:ascii="微软雅黑" w:hAnsi="微软雅黑" w:eastAsia="微软雅黑" w:cs="微软雅黑"/>
          <w:color w:val="auto"/>
          <w:sz w:val="22"/>
          <w:szCs w:val="22"/>
          <w:highlight w:val="none"/>
        </w:rPr>
        <w:t>格式见附件</w:t>
      </w:r>
      <w:r>
        <w:rPr>
          <w:rFonts w:hint="eastAsia" w:ascii="微软雅黑" w:hAnsi="微软雅黑" w:eastAsia="微软雅黑" w:cs="微软雅黑"/>
          <w:color w:val="auto"/>
          <w:sz w:val="22"/>
          <w:szCs w:val="22"/>
          <w:highlight w:val="none"/>
          <w:lang w:val="en-US" w:eastAsia="zh-CN"/>
        </w:rPr>
        <w:t>）</w:t>
      </w:r>
    </w:p>
    <w:p w14:paraId="0BB81D04">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（6）▲具有履行合同所必需的设备和专业技术能力,提供《履行合同所必需的设备和专业技术能力承诺书》；（格式见附件）</w:t>
      </w:r>
    </w:p>
    <w:p w14:paraId="58B1F809">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（7）▲与参加本次项目同一合同项下政府采购活动的其他供应商不存在单位负责人为同一人或者直接控股、管理关系的承诺函；（格式见附件）</w:t>
      </w:r>
    </w:p>
    <w:p w14:paraId="0565610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（8）▲《中小企业声明函》/《残疾人福利性单位声明函》/《监狱企业声明函》;（格式见附件）</w:t>
      </w:r>
    </w:p>
    <w:p w14:paraId="5CA319A2">
      <w:pPr>
        <w:ind w:firstLine="480"/>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19.2.2商务技术文件</w:t>
      </w:r>
    </w:p>
    <w:p w14:paraId="46CBF919">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（1）投标人基本情况表（格式附后） ；</w:t>
      </w:r>
    </w:p>
    <w:p w14:paraId="23E7F585">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（2）综合实力（格式自拟）；</w:t>
      </w:r>
    </w:p>
    <w:p w14:paraId="0EC53500">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（3）类似案例业绩一览表（格式附后）；</w:t>
      </w:r>
    </w:p>
    <w:p w14:paraId="3ED3EEF0">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（4）商务要求偏离表（格式附后）；</w:t>
      </w:r>
    </w:p>
    <w:p w14:paraId="3E7CF8E5">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（5）项目负责人（格式自拟）；</w:t>
      </w:r>
    </w:p>
    <w:p w14:paraId="78196690">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（6）技术负责人（格式自拟）；</w:t>
      </w:r>
    </w:p>
    <w:p w14:paraId="2111D9BE">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（7）项目组成员（格式自拟）；</w:t>
      </w:r>
    </w:p>
    <w:p w14:paraId="1C492477">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（8）需求分析（格式自拟）；</w:t>
      </w:r>
    </w:p>
    <w:p w14:paraId="71FA030F">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（9）重难点分析（格式自拟）；</w:t>
      </w:r>
    </w:p>
    <w:p w14:paraId="2ACDD1C9">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（10）中小河流洪水预报预警技术方案（格式自拟）；</w:t>
      </w:r>
    </w:p>
    <w:p w14:paraId="3465B362">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（11）测站考证技术方案（格式自拟）；</w:t>
      </w:r>
    </w:p>
    <w:p w14:paraId="37FB185F">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（12）进度安排（格式自拟）；</w:t>
      </w:r>
    </w:p>
    <w:p w14:paraId="3FE97E15">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（13）质量保证措施（格式自拟）；</w:t>
      </w:r>
    </w:p>
    <w:p w14:paraId="2BEACD1C">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（14）管理方案（格式自拟）；</w:t>
      </w:r>
    </w:p>
    <w:p w14:paraId="45C24969">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（15）服务保障（格式自拟）；</w:t>
      </w:r>
    </w:p>
    <w:p w14:paraId="39502572">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（16）验收方案（格式自拟）；</w:t>
      </w:r>
    </w:p>
    <w:p w14:paraId="01DB4976">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（17）投标方认为需要的其他文件和说明；</w:t>
      </w:r>
    </w:p>
    <w:p w14:paraId="1500067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（18）投标人根据评标细则内容提供其余的相关评分所需资料（如有）；</w:t>
      </w:r>
    </w:p>
    <w:p w14:paraId="59AFB72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lang w:val="en-US" w:eastAsia="zh-CN"/>
        </w:rPr>
        <w:t>9</w:t>
      </w:r>
      <w:r>
        <w:rPr>
          <w:rFonts w:hint="eastAsia" w:ascii="微软雅黑" w:hAnsi="微软雅黑" w:eastAsia="微软雅黑" w:cs="微软雅黑"/>
          <w:color w:val="auto"/>
          <w:sz w:val="22"/>
          <w:szCs w:val="22"/>
          <w:highlight w:val="none"/>
        </w:rPr>
        <w:t>）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14:paraId="4AACA1AE">
      <w:pPr>
        <w:pStyle w:val="30"/>
        <w:spacing w:after="0"/>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19.2.3</w:t>
      </w:r>
      <w:r>
        <w:rPr>
          <w:rFonts w:hint="eastAsia" w:ascii="微软雅黑" w:hAnsi="微软雅黑" w:eastAsia="微软雅黑" w:cs="微软雅黑"/>
          <w:b/>
          <w:bCs/>
          <w:color w:val="auto"/>
          <w:sz w:val="22"/>
          <w:szCs w:val="22"/>
          <w:highlight w:val="none"/>
          <w:lang w:val="en-US" w:eastAsia="zh-CN"/>
        </w:rPr>
        <w:t>商务报价</w:t>
      </w:r>
      <w:r>
        <w:rPr>
          <w:rFonts w:hint="eastAsia" w:ascii="微软雅黑" w:hAnsi="微软雅黑" w:eastAsia="微软雅黑" w:cs="微软雅黑"/>
          <w:b/>
          <w:bCs/>
          <w:color w:val="auto"/>
          <w:sz w:val="22"/>
          <w:szCs w:val="22"/>
          <w:highlight w:val="none"/>
        </w:rPr>
        <w:t>文件</w:t>
      </w:r>
      <w:r>
        <w:rPr>
          <w:rFonts w:hint="eastAsia" w:ascii="微软雅黑" w:hAnsi="微软雅黑" w:eastAsia="微软雅黑" w:cs="微软雅黑"/>
          <w:color w:val="auto"/>
          <w:sz w:val="22"/>
          <w:szCs w:val="22"/>
          <w:highlight w:val="none"/>
        </w:rPr>
        <w:t>：</w:t>
      </w:r>
    </w:p>
    <w:p w14:paraId="6CB94D9D">
      <w:pPr>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lang w:val="en-US" w:eastAsia="zh-CN"/>
        </w:rPr>
        <w:t>投标函</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val="en-US" w:eastAsia="zh-CN"/>
        </w:rPr>
        <w:t>格式见附件</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eastAsia="zh-CN"/>
        </w:rPr>
        <w:t>；</w:t>
      </w:r>
    </w:p>
    <w:p w14:paraId="1239DCD6">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val="en-US" w:eastAsia="zh-CN"/>
        </w:rPr>
        <w:t>开标</w:t>
      </w:r>
      <w:r>
        <w:rPr>
          <w:rFonts w:hint="eastAsia" w:ascii="微软雅黑" w:hAnsi="微软雅黑" w:eastAsia="微软雅黑" w:cs="微软雅黑"/>
          <w:color w:val="auto"/>
          <w:sz w:val="22"/>
          <w:szCs w:val="22"/>
          <w:highlight w:val="none"/>
        </w:rPr>
        <w:t>一览表（</w:t>
      </w:r>
      <w:r>
        <w:rPr>
          <w:rFonts w:hint="eastAsia" w:ascii="微软雅黑" w:hAnsi="微软雅黑" w:eastAsia="微软雅黑" w:cs="微软雅黑"/>
          <w:color w:val="auto"/>
          <w:sz w:val="22"/>
          <w:szCs w:val="22"/>
          <w:highlight w:val="none"/>
          <w:lang w:val="en-US" w:eastAsia="zh-CN"/>
        </w:rPr>
        <w:t>格式见附件</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eastAsia="zh-CN"/>
        </w:rPr>
        <w:t>；</w:t>
      </w:r>
    </w:p>
    <w:p w14:paraId="7A005BC1">
      <w:pPr>
        <w:pStyle w:val="15"/>
        <w:spacing w:line="312" w:lineRule="auto"/>
        <w:ind w:firstLine="440" w:firstLineChars="20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上文件组成投标文件。投标方应对招标文件做出实质性响应，该项内容将作为投标的重要指标。一旦开标后，经审核确定投标资格和技术能力不能响应招标文件要求，则投标方即刻被废标或被拒绝进入商务报价阶段。</w:t>
      </w:r>
    </w:p>
    <w:p w14:paraId="1956EE6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20.投标报价</w:t>
      </w:r>
    </w:p>
    <w:p w14:paraId="318E0D9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20.1最高限价：详见投标人须知前附表，投标报价高于最高限价的为无效报价。</w:t>
      </w:r>
    </w:p>
    <w:p w14:paraId="3CAA5B9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20.2投标报价范围：见投标人须知前附表。</w:t>
      </w:r>
    </w:p>
    <w:p w14:paraId="56F858F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20.3投标报价次数：见投标人须知前附表。</w:t>
      </w:r>
    </w:p>
    <w:p w14:paraId="74434D9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20.4投标报价只允许有一个报价，有选择的或有条件的报价均不予接受。</w:t>
      </w:r>
    </w:p>
    <w:p w14:paraId="51E58295">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21.投标文件格式</w:t>
      </w:r>
    </w:p>
    <w:p w14:paraId="2B46003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21.1招标文件提供固定格式的，投标人须按照固定格式制作投标文件，详见本招标文件第七章。</w:t>
      </w:r>
    </w:p>
    <w:p w14:paraId="4EC7A8C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21.2招标文件没有格式要求的由投标人自行编写。</w:t>
      </w:r>
    </w:p>
    <w:p w14:paraId="14D46E9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22.投标文件制作、加密和提交</w:t>
      </w:r>
    </w:p>
    <w:p w14:paraId="7CAF8EB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22.1▲制作、加密和提交：按投标人须知前附表要求。</w:t>
      </w:r>
    </w:p>
    <w:p w14:paraId="0CAE47F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22.2▲签章：招标文件注明需签字盖章部位、资格商务证明材料扫描件，以及任何行间插字、涂改或增删位置和澄清说明函等均须采用CA电子签章。</w:t>
      </w:r>
    </w:p>
    <w:p w14:paraId="4193914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23.备份投标文件制作、密封和提交</w:t>
      </w:r>
    </w:p>
    <w:p w14:paraId="39E9A195">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制作、密封和提交详见投标人须知前附表。</w:t>
      </w:r>
    </w:p>
    <w:p w14:paraId="3757399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24.修改与撤回</w:t>
      </w:r>
    </w:p>
    <w:p w14:paraId="0E22D97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24.1在响应截止时间前投标人可以对已提交投标文件进行补充、修改或撤回，补充或者修改投标文件的，应当先行撤回原文件，补充、修改后重新传输递交。响应截止时间前未完成传输的，视为撤回投标文件。响应截止时间后递交的投标文件，政采云平台拒收。</w:t>
      </w:r>
    </w:p>
    <w:p w14:paraId="253024E5">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24.2响应截止时间后，投标人不得撤回、修改投标文件。</w:t>
      </w:r>
    </w:p>
    <w:p w14:paraId="1BF6900C">
      <w:pPr>
        <w:ind w:firstLine="480"/>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2"/>
          <w:szCs w:val="22"/>
          <w:highlight w:val="none"/>
        </w:rPr>
        <w:t>24.3修改后重新提交的投标文件应当符合上述第22条、第23条规定。</w:t>
      </w:r>
    </w:p>
    <w:p w14:paraId="75A8E478">
      <w:pPr>
        <w:pStyle w:val="2"/>
        <w:rPr>
          <w:rFonts w:hint="eastAsia" w:ascii="微软雅黑" w:hAnsi="微软雅黑" w:eastAsia="微软雅黑" w:cs="微软雅黑"/>
          <w:color w:val="auto"/>
          <w:sz w:val="24"/>
          <w:szCs w:val="28"/>
          <w:highlight w:val="none"/>
        </w:rPr>
      </w:pPr>
      <w:bookmarkStart w:id="97" w:name="_Toc2394"/>
      <w:r>
        <w:rPr>
          <w:rFonts w:hint="eastAsia" w:ascii="微软雅黑" w:hAnsi="微软雅黑" w:eastAsia="微软雅黑" w:cs="微软雅黑"/>
          <w:color w:val="auto"/>
          <w:sz w:val="24"/>
          <w:szCs w:val="28"/>
          <w:highlight w:val="none"/>
        </w:rPr>
        <w:t>四、开标</w:t>
      </w:r>
      <w:bookmarkEnd w:id="97"/>
    </w:p>
    <w:p w14:paraId="59C1A4D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25.开标时间及地点</w:t>
      </w:r>
    </w:p>
    <w:p w14:paraId="1EED701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采购组织机构按照投标人须知前附表规定的开标时间及地点进行公开开标。</w:t>
      </w:r>
    </w:p>
    <w:p w14:paraId="5F1780F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26.开评标程序</w:t>
      </w:r>
    </w:p>
    <w:p w14:paraId="61B306C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26.1本项目原则上采用政采云电子招投标开标及评审程序。若投标人的投标文件因非自身原因在规定时间内无法解密或解密失败，工作人员将开启该投标人提交的备份投标文件，以完成开标。</w:t>
      </w:r>
    </w:p>
    <w:p w14:paraId="117CE2C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26.2电子投标开标及评审程序</w:t>
      </w:r>
    </w:p>
    <w:p w14:paraId="63D8732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（1）开启投标文件，投标截止时间后，投标人登录政采云平台，用“项目采购-开标评标”功能对电子投标文件进行在线解密。</w:t>
      </w:r>
    </w:p>
    <w:p w14:paraId="79F3E73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（2）由评标委员会对投标人资格进行审查和商务部分评审。</w:t>
      </w:r>
    </w:p>
    <w:p w14:paraId="40F3295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（3）在系统上公开资格审查和商务评审结果。</w:t>
      </w:r>
    </w:p>
    <w:p w14:paraId="4914E6C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（4）在系统上公开投标人报价。</w:t>
      </w:r>
    </w:p>
    <w:p w14:paraId="5115FB9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（5）由评标委员会对报价文件进行评审。</w:t>
      </w:r>
    </w:p>
    <w:p w14:paraId="1A5232A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（6）在系统上公布评审结果。</w:t>
      </w:r>
    </w:p>
    <w:p w14:paraId="25508AD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注：政采云公司如对电子化开标及评审程序有调整的，按调整后的程序操作。</w:t>
      </w:r>
    </w:p>
    <w:p w14:paraId="224512DC">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2"/>
          <w:highlight w:val="none"/>
        </w:rPr>
        <w:t>26.3开标会议结束。</w:t>
      </w:r>
    </w:p>
    <w:p w14:paraId="7F7F9FE8">
      <w:pPr>
        <w:pStyle w:val="2"/>
        <w:rPr>
          <w:rFonts w:hint="eastAsia" w:ascii="微软雅黑" w:hAnsi="微软雅黑" w:eastAsia="微软雅黑" w:cs="微软雅黑"/>
          <w:color w:val="auto"/>
          <w:sz w:val="24"/>
          <w:szCs w:val="28"/>
          <w:highlight w:val="none"/>
        </w:rPr>
      </w:pPr>
      <w:bookmarkStart w:id="98" w:name="_Toc31543"/>
      <w:bookmarkStart w:id="99" w:name="_Toc18925"/>
      <w:bookmarkStart w:id="100" w:name="_Toc19539"/>
      <w:bookmarkStart w:id="101" w:name="_Toc5384"/>
      <w:bookmarkStart w:id="102" w:name="_Toc28808"/>
      <w:bookmarkStart w:id="103" w:name="_Toc24840"/>
      <w:bookmarkStart w:id="104" w:name="_Toc9789"/>
      <w:bookmarkStart w:id="105" w:name="_Toc22776"/>
      <w:bookmarkStart w:id="106" w:name="_Toc13658"/>
      <w:bookmarkStart w:id="107" w:name="_Toc15320"/>
      <w:bookmarkStart w:id="108" w:name="_Toc26039"/>
      <w:bookmarkStart w:id="109" w:name="_Toc8659"/>
      <w:bookmarkStart w:id="110" w:name="_Toc18327"/>
      <w:bookmarkStart w:id="111" w:name="_Toc11691"/>
      <w:r>
        <w:rPr>
          <w:rFonts w:hint="eastAsia" w:ascii="微软雅黑" w:hAnsi="微软雅黑" w:eastAsia="微软雅黑" w:cs="微软雅黑"/>
          <w:color w:val="auto"/>
          <w:sz w:val="24"/>
          <w:szCs w:val="28"/>
          <w:highlight w:val="none"/>
          <w:lang w:val="zh-CN"/>
        </w:rPr>
        <w:t>五、</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ascii="微软雅黑" w:hAnsi="微软雅黑" w:eastAsia="微软雅黑" w:cs="微软雅黑"/>
          <w:color w:val="auto"/>
          <w:sz w:val="24"/>
          <w:szCs w:val="28"/>
          <w:highlight w:val="none"/>
          <w:lang w:val="zh-CN"/>
        </w:rPr>
        <w:t>评标</w:t>
      </w:r>
      <w:bookmarkEnd w:id="111"/>
    </w:p>
    <w:p w14:paraId="6E2709F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27.评标委员会的组建及其评审、评标工作按照有关法律制度和本文件第六章的规定进行。</w:t>
      </w:r>
    </w:p>
    <w:p w14:paraId="588C6F2B">
      <w:pPr>
        <w:pStyle w:val="2"/>
        <w:rPr>
          <w:rFonts w:hint="eastAsia" w:ascii="微软雅黑" w:hAnsi="微软雅黑" w:eastAsia="微软雅黑" w:cs="微软雅黑"/>
          <w:color w:val="auto"/>
          <w:sz w:val="24"/>
          <w:szCs w:val="28"/>
          <w:highlight w:val="none"/>
        </w:rPr>
      </w:pPr>
      <w:bookmarkStart w:id="112" w:name="_Toc6311"/>
      <w:r>
        <w:rPr>
          <w:rFonts w:hint="eastAsia" w:ascii="微软雅黑" w:hAnsi="微软雅黑" w:eastAsia="微软雅黑" w:cs="微软雅黑"/>
          <w:color w:val="auto"/>
          <w:sz w:val="24"/>
          <w:szCs w:val="28"/>
          <w:highlight w:val="none"/>
        </w:rPr>
        <w:t>六、定标</w:t>
      </w:r>
      <w:bookmarkEnd w:id="112"/>
    </w:p>
    <w:p w14:paraId="5C97B5A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28.确定中标人</w:t>
      </w:r>
    </w:p>
    <w:p w14:paraId="47FDB87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28.1采购代理机构自评审结束后2个工作日内将评标报告及有关资料送交采购人。</w:t>
      </w:r>
    </w:p>
    <w:p w14:paraId="0146E6B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28.2采购人应当自收到评审报告及有关资料之日起5个工作日内在评审报告推荐的中标候选人中，按照得分由高到低排序确定1家中标人。但出现下列情形之一的，采购单位可以直接确定排名第二的候选人为中标人。（1）排名第一的候选人，因自身原因放弃中标或因不可抗力不能履行合同的；（2）经质疑，采购人或采购代理机构审查确认因排名第一的候选人在本次采购活动中存在违法违规行为或其他原因使质疑成立的。采购人逾期未确定中标候选人且不提出异议的，视为确定评审报告提出的排序第一的投标人为中标候选人。</w:t>
      </w:r>
    </w:p>
    <w:p w14:paraId="2BB69EE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28.3采购人确定中标人过程中，发现中标人有下列情形之一的，应当不予确定其为中标人：</w:t>
      </w:r>
    </w:p>
    <w:p w14:paraId="6E52C44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（1）发现中标人存在禁止参加本项目采购活动的违法行为的；</w:t>
      </w:r>
    </w:p>
    <w:p w14:paraId="5BBB524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（2）中标人因不可抗力，不能继续参加政府采购活动的；</w:t>
      </w:r>
    </w:p>
    <w:p w14:paraId="464CF08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（3）中标人提供虚假材料的；</w:t>
      </w:r>
    </w:p>
    <w:p w14:paraId="1DA1B61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（4）中标人恶意串通的。</w:t>
      </w:r>
    </w:p>
    <w:p w14:paraId="119849D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中标人有本条情形之一的，采购人可以确定后一位中标候选人为中标人，但须符合法定家数。无法确定中标人的，应当重新组织采购。</w:t>
      </w:r>
    </w:p>
    <w:p w14:paraId="0651A64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29.中标通知书</w:t>
      </w:r>
    </w:p>
    <w:p w14:paraId="64EB1C4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29.1采购代理机构应当自中标人确定之日起2个工作日内，发出中标通知书，并在投标人须知前附表指定的媒体上公告中标结果。</w:t>
      </w:r>
    </w:p>
    <w:p w14:paraId="15FE0DD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29.2中标通知书发出后，中标人须于2个工作日内到采购代理机构领取中标通知书，拒绝领取中标通知书的，将视为放弃中标，取消其中标资格。采购人不得违法改变中标结果，中标人无正当理由不得放弃中标，否则将承担相应的法律责任。</w:t>
      </w:r>
    </w:p>
    <w:p w14:paraId="31E62560">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29.3中标人的投标文件本应作为投标无效处理或者有政府采购法律法规、规章规定的中标无效情形的，经查实，取消其中标资格，收回发出的中标通知书（中标人应当缴回），由排名之后的中标候选投标人替补，或者重新开展采购活动。</w:t>
      </w:r>
    </w:p>
    <w:p w14:paraId="246BF3B9">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2"/>
          <w:highlight w:val="none"/>
        </w:rPr>
        <w:t>29.4中标通知书为签订采购合同的依据之一，是合同的有效组成部分。</w:t>
      </w:r>
    </w:p>
    <w:p w14:paraId="5C20FCB6">
      <w:pPr>
        <w:pStyle w:val="2"/>
        <w:rPr>
          <w:rFonts w:hint="eastAsia" w:ascii="微软雅黑" w:hAnsi="微软雅黑" w:eastAsia="微软雅黑" w:cs="微软雅黑"/>
          <w:color w:val="auto"/>
          <w:sz w:val="24"/>
          <w:szCs w:val="28"/>
          <w:highlight w:val="none"/>
        </w:rPr>
      </w:pPr>
      <w:bookmarkStart w:id="113" w:name="_Toc18103"/>
      <w:bookmarkStart w:id="114" w:name="_Toc3135"/>
      <w:bookmarkStart w:id="115" w:name="_Toc32620"/>
      <w:bookmarkStart w:id="116" w:name="_Toc6938"/>
      <w:bookmarkStart w:id="117" w:name="_Toc7411"/>
      <w:bookmarkStart w:id="118" w:name="_Toc3174"/>
      <w:bookmarkStart w:id="119" w:name="_Toc3812"/>
      <w:bookmarkStart w:id="120" w:name="_Toc2742"/>
      <w:bookmarkStart w:id="121" w:name="_Toc5727"/>
      <w:bookmarkStart w:id="122" w:name="_Toc23386"/>
      <w:bookmarkStart w:id="123" w:name="_Toc10296"/>
      <w:bookmarkStart w:id="124" w:name="_Toc11752"/>
      <w:bookmarkStart w:id="125" w:name="_Toc15745"/>
      <w:bookmarkStart w:id="126" w:name="_Toc31450"/>
      <w:r>
        <w:rPr>
          <w:rFonts w:hint="eastAsia" w:ascii="微软雅黑" w:hAnsi="微软雅黑" w:eastAsia="微软雅黑" w:cs="微软雅黑"/>
          <w:color w:val="auto"/>
          <w:sz w:val="24"/>
          <w:szCs w:val="28"/>
          <w:highlight w:val="none"/>
        </w:rPr>
        <w:t>七、</w:t>
      </w:r>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ascii="微软雅黑" w:hAnsi="微软雅黑" w:eastAsia="微软雅黑" w:cs="微软雅黑"/>
          <w:color w:val="auto"/>
          <w:sz w:val="24"/>
          <w:szCs w:val="28"/>
          <w:highlight w:val="none"/>
        </w:rPr>
        <w:t>合同事项</w:t>
      </w:r>
      <w:bookmarkEnd w:id="126"/>
    </w:p>
    <w:p w14:paraId="72EA88E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30.履约保证金</w:t>
      </w:r>
    </w:p>
    <w:p w14:paraId="507CA13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30.1中标人应在本项目合同签订前按投标人须知前附表规定交纳足额履约保证金（不交纳除外）。</w:t>
      </w:r>
    </w:p>
    <w:p w14:paraId="6FAA50A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30.2如中标人未按规定交纳履约保证金，且又无正当理由的，将视为放弃中标。</w:t>
      </w:r>
    </w:p>
    <w:p w14:paraId="07A4D78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31.合同签订</w:t>
      </w:r>
    </w:p>
    <w:p w14:paraId="776AD56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31.1中标人须按照投标人须知前附表规定的时间、地点与采购人签订采购合同。由于中标人的原因逾期未与采购人签订采购合同的，将视为放弃中标，取消其中标资格并将按相关规定进行处理。</w:t>
      </w:r>
    </w:p>
    <w:p w14:paraId="15DF27F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31.2中标通知书、招标文件、澄清文件及中标人的投标文件等均为签订合同的依据。</w:t>
      </w:r>
    </w:p>
    <w:p w14:paraId="22442CD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31.3采购人不得向中标人提出任何不合理的要求，作为签订合同的条件，不得与中标人私下签订背离合同实质性内容的任何协议，所签订的合同不得对招标文件和中标人投标文件确定的事项进行修改。</w:t>
      </w:r>
    </w:p>
    <w:p w14:paraId="417C66A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31.4中标候选人因自身原因放弃成交或因不可抗力不能履行合同的或者违反法律法规、招标文件规定的，在符合法律法规规定下采购人可以与排位在中标候选人之后的中变候选人签订政府采购合同，或者重新组织采购。</w:t>
      </w:r>
    </w:p>
    <w:p w14:paraId="1EBA178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32.补充合同</w:t>
      </w:r>
    </w:p>
    <w:p w14:paraId="7D929C4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合同履行中，采购人需要追加与合同标的相同的货物或者服务的，在不改变合同其他条款的前提下，可以与中标人签订补充合同，但所有补充合同的采购金额不得超过原合同采购金额的百分之十，该补充合同应当在原采购合同履行过程中，不得在原采购合同履行结束后，且采购货物、工程和服务的名称、价格、履行方式、验收标准等必须与原采购合同一致。</w:t>
      </w:r>
    </w:p>
    <w:p w14:paraId="3E9FAB2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33.合同公告</w:t>
      </w:r>
    </w:p>
    <w:p w14:paraId="13D3ED4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采购人应当自采购合同签订（双方当事人均已签字盖章）之日起2个工作日内，将采购合同在政府采购网公告，但采购合同中涉及国家秘密、商业秘密的内容除外。</w:t>
      </w:r>
    </w:p>
    <w:p w14:paraId="6CE4BAF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34.合同备案</w:t>
      </w:r>
    </w:p>
    <w:p w14:paraId="5BF08D3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34.1中标人与采购人签订合同后，合同双方应严格执行合同条款，履行合同规定的义务，保证合同的顺利完成。</w:t>
      </w:r>
    </w:p>
    <w:p w14:paraId="30EBC34E">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2"/>
          <w:highlight w:val="none"/>
        </w:rPr>
        <w:t>34.2在合同履行过程中，如发生合同纠纷，合同双方应按照《民法典》的有关规定进行处理。</w:t>
      </w:r>
    </w:p>
    <w:p w14:paraId="67EBA956">
      <w:pPr>
        <w:pStyle w:val="2"/>
        <w:rPr>
          <w:rFonts w:hint="eastAsia" w:ascii="微软雅黑" w:hAnsi="微软雅黑" w:eastAsia="微软雅黑" w:cs="微软雅黑"/>
          <w:color w:val="auto"/>
          <w:sz w:val="24"/>
          <w:szCs w:val="28"/>
          <w:highlight w:val="none"/>
        </w:rPr>
      </w:pPr>
      <w:bookmarkStart w:id="127" w:name="_Toc19293"/>
      <w:bookmarkStart w:id="128" w:name="_Toc1528"/>
      <w:bookmarkStart w:id="129" w:name="_Toc13561"/>
      <w:bookmarkStart w:id="130" w:name="_Toc11181"/>
      <w:bookmarkStart w:id="131" w:name="_Toc19713"/>
      <w:bookmarkStart w:id="132" w:name="_Toc6377"/>
      <w:bookmarkStart w:id="133" w:name="_Toc15767"/>
      <w:bookmarkStart w:id="134" w:name="_Toc17192"/>
      <w:bookmarkStart w:id="135" w:name="_Toc22060"/>
      <w:bookmarkStart w:id="136" w:name="_Toc28121"/>
      <w:bookmarkStart w:id="137" w:name="_Toc20271"/>
      <w:bookmarkStart w:id="138" w:name="_Toc25660"/>
      <w:bookmarkStart w:id="139" w:name="_Toc15246"/>
      <w:bookmarkStart w:id="140" w:name="_Toc10750"/>
      <w:r>
        <w:rPr>
          <w:rFonts w:hint="eastAsia" w:ascii="微软雅黑" w:hAnsi="微软雅黑" w:eastAsia="微软雅黑" w:cs="微软雅黑"/>
          <w:color w:val="auto"/>
          <w:sz w:val="24"/>
          <w:szCs w:val="28"/>
          <w:highlight w:val="none"/>
        </w:rPr>
        <w:t>八、</w:t>
      </w:r>
      <w:bookmarkEnd w:id="127"/>
      <w:bookmarkEnd w:id="128"/>
      <w:bookmarkEnd w:id="129"/>
      <w:bookmarkEnd w:id="130"/>
      <w:bookmarkEnd w:id="131"/>
      <w:bookmarkEnd w:id="132"/>
      <w:bookmarkEnd w:id="133"/>
      <w:bookmarkEnd w:id="134"/>
      <w:bookmarkEnd w:id="135"/>
      <w:bookmarkEnd w:id="136"/>
      <w:bookmarkEnd w:id="137"/>
      <w:bookmarkEnd w:id="138"/>
      <w:bookmarkEnd w:id="139"/>
      <w:r>
        <w:rPr>
          <w:rFonts w:hint="eastAsia" w:ascii="微软雅黑" w:hAnsi="微软雅黑" w:eastAsia="微软雅黑" w:cs="微软雅黑"/>
          <w:color w:val="auto"/>
          <w:sz w:val="24"/>
          <w:szCs w:val="28"/>
          <w:highlight w:val="none"/>
        </w:rPr>
        <w:t>质疑与投诉</w:t>
      </w:r>
      <w:bookmarkEnd w:id="140"/>
    </w:p>
    <w:p w14:paraId="0EE7DD7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35.质疑提出</w:t>
      </w:r>
    </w:p>
    <w:p w14:paraId="1AF90ED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35.1符合《中华人民共和国政府采购法》《中华人民共和国政府采购法实施条例》《政府采购质疑和投诉办法》（财政部令第94号）等有关法律法规规定。</w:t>
      </w:r>
    </w:p>
    <w:p w14:paraId="180EE49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35.2提交的质疑函应符合财政部《政府采购投标人质疑函范本》要求。</w:t>
      </w:r>
    </w:p>
    <w:p w14:paraId="16D05F1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35.3投标人认为采购文件、采购过程和中标结果使自己的权益受到损害的，可以在知道或者应知其权益受到损害之日起7个工作日内，以书面形式向采购人、采购代理机构提出质疑。投标人在法定质疑期内应一次性提出针对同一采购程序环节的质疑。</w:t>
      </w:r>
    </w:p>
    <w:p w14:paraId="618C2F8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35.4潜在投标人已依法获取采购文件，可以对该文件提出质疑。采购人拒绝受理未提交投标文件的投标人对采购过程和中标结果提出质疑。</w:t>
      </w:r>
    </w:p>
    <w:p w14:paraId="26E6706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35.5质疑提出起算日期</w:t>
      </w:r>
    </w:p>
    <w:p w14:paraId="6E17D84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（1）对采购文件提出质疑的，自投标人获取招标文件之日起或者公告届满之日起开始计算，且应当在开标时间前24小时前提出，否则，被质疑人可不予受理。</w:t>
      </w:r>
    </w:p>
    <w:p w14:paraId="3C96AB7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（2）对采购过程提出质疑的，质疑期限自各采购程序环节结束之日起计算。</w:t>
      </w:r>
    </w:p>
    <w:p w14:paraId="27F699B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（3）对采购结果提出质疑的，质疑期限自采购结果公告期限届满（包括公示、预公告、结果变更公告等）之日起计算。</w:t>
      </w:r>
    </w:p>
    <w:p w14:paraId="0C23ACB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（4）投标人逾期提出质疑的，采购人或采购代理机构均不予受理和答复。</w:t>
      </w:r>
    </w:p>
    <w:p w14:paraId="00441710">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36.质疑答复</w:t>
      </w:r>
    </w:p>
    <w:p w14:paraId="0C1D259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w:t>
      </w:r>
      <w:r>
        <w:rPr>
          <w:rFonts w:hint="eastAsia" w:ascii="微软雅黑" w:hAnsi="微软雅黑" w:eastAsia="微软雅黑" w:cs="微软雅黑"/>
          <w:color w:val="auto"/>
          <w:sz w:val="22"/>
          <w:szCs w:val="22"/>
          <w:highlight w:val="none"/>
          <w:lang w:val="en-US" w:eastAsia="zh-CN"/>
        </w:rPr>
        <w:t>或采购代理机构</w:t>
      </w:r>
      <w:r>
        <w:rPr>
          <w:rFonts w:hint="eastAsia" w:ascii="微软雅黑" w:hAnsi="微软雅黑" w:eastAsia="微软雅黑" w:cs="微软雅黑"/>
          <w:color w:val="auto"/>
          <w:sz w:val="22"/>
          <w:szCs w:val="22"/>
          <w:highlight w:val="none"/>
        </w:rPr>
        <w:t>应当在收到投标人的书面质疑后7个工作日内作出答复，并以书面形式通知质疑投标人和其他与质疑处理结果有利害关系的采购当事人，但答复的内容不得涉及商业秘密。</w:t>
      </w:r>
    </w:p>
    <w:p w14:paraId="716968A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37.投诉</w:t>
      </w:r>
    </w:p>
    <w:p w14:paraId="6B113A3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37.1质疑投标人对采购人</w:t>
      </w:r>
      <w:r>
        <w:rPr>
          <w:rFonts w:hint="eastAsia" w:ascii="微软雅黑" w:hAnsi="微软雅黑" w:eastAsia="微软雅黑" w:cs="微软雅黑"/>
          <w:color w:val="auto"/>
          <w:sz w:val="22"/>
          <w:szCs w:val="22"/>
          <w:highlight w:val="none"/>
          <w:lang w:val="en-US" w:eastAsia="zh-CN"/>
        </w:rPr>
        <w:t>或采购代理机构</w:t>
      </w:r>
      <w:r>
        <w:rPr>
          <w:rFonts w:hint="eastAsia" w:ascii="微软雅黑" w:hAnsi="微软雅黑" w:eastAsia="微软雅黑" w:cs="微软雅黑"/>
          <w:color w:val="auto"/>
          <w:sz w:val="22"/>
          <w:szCs w:val="22"/>
          <w:highlight w:val="none"/>
        </w:rPr>
        <w:t>未在规定时间内作出答复的，可以在答复期满后15个工作日内向龙游县财政局投诉。</w:t>
      </w:r>
    </w:p>
    <w:p w14:paraId="5A3994CF">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2"/>
          <w:highlight w:val="none"/>
        </w:rPr>
        <w:t>37.2投标人提交的投诉书应符合财政部《政府采购投标人投诉书范本》要求。</w:t>
      </w:r>
    </w:p>
    <w:p w14:paraId="68D5DBC0">
      <w:pPr>
        <w:pStyle w:val="2"/>
        <w:rPr>
          <w:rFonts w:hint="eastAsia" w:ascii="微软雅黑" w:hAnsi="微软雅黑" w:eastAsia="微软雅黑" w:cs="微软雅黑"/>
          <w:color w:val="auto"/>
          <w:sz w:val="24"/>
          <w:szCs w:val="28"/>
          <w:highlight w:val="none"/>
        </w:rPr>
      </w:pPr>
      <w:bookmarkStart w:id="141" w:name="_Toc12178"/>
      <w:bookmarkStart w:id="142" w:name="_Toc15929"/>
      <w:bookmarkStart w:id="143" w:name="_Toc15353"/>
      <w:bookmarkStart w:id="144" w:name="_Toc32460"/>
      <w:bookmarkStart w:id="145" w:name="_Toc17403"/>
      <w:bookmarkStart w:id="146" w:name="_Toc27803"/>
      <w:bookmarkStart w:id="147" w:name="_Toc3101"/>
      <w:bookmarkStart w:id="148" w:name="_Toc19656"/>
      <w:bookmarkStart w:id="149" w:name="_Toc9643"/>
      <w:bookmarkStart w:id="150" w:name="_Toc11384"/>
      <w:bookmarkStart w:id="151" w:name="_Toc25612"/>
      <w:bookmarkStart w:id="152" w:name="_Toc13845"/>
      <w:bookmarkStart w:id="153" w:name="_Toc7624"/>
      <w:r>
        <w:rPr>
          <w:rFonts w:hint="eastAsia" w:ascii="微软雅黑" w:hAnsi="微软雅黑" w:eastAsia="微软雅黑" w:cs="微软雅黑"/>
          <w:color w:val="auto"/>
          <w:sz w:val="24"/>
          <w:szCs w:val="28"/>
          <w:highlight w:val="none"/>
        </w:rPr>
        <w:t>九、</w:t>
      </w:r>
      <w:bookmarkEnd w:id="141"/>
      <w:bookmarkEnd w:id="142"/>
      <w:bookmarkEnd w:id="143"/>
      <w:bookmarkEnd w:id="144"/>
      <w:bookmarkEnd w:id="145"/>
      <w:bookmarkEnd w:id="146"/>
      <w:bookmarkEnd w:id="147"/>
      <w:bookmarkEnd w:id="148"/>
      <w:bookmarkEnd w:id="149"/>
      <w:bookmarkEnd w:id="150"/>
      <w:bookmarkEnd w:id="151"/>
      <w:bookmarkEnd w:id="152"/>
      <w:r>
        <w:rPr>
          <w:rFonts w:hint="eastAsia" w:ascii="微软雅黑" w:hAnsi="微软雅黑" w:eastAsia="微软雅黑" w:cs="微软雅黑"/>
          <w:color w:val="auto"/>
          <w:sz w:val="24"/>
          <w:szCs w:val="28"/>
          <w:highlight w:val="none"/>
        </w:rPr>
        <w:t>投标纪律要求</w:t>
      </w:r>
      <w:bookmarkEnd w:id="153"/>
    </w:p>
    <w:p w14:paraId="205E1EE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同时将取消中标资格或者认定中标无效：</w:t>
      </w:r>
    </w:p>
    <w:p w14:paraId="1BC5F11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38.1提供虚假材料谋取中标；</w:t>
      </w:r>
    </w:p>
    <w:p w14:paraId="28B5149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38.2采取不正当手段诋毁、排挤其他投标人；</w:t>
      </w:r>
    </w:p>
    <w:p w14:paraId="2EFA10C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38.3与采购人、其他投标人恶意串通；</w:t>
      </w:r>
    </w:p>
    <w:p w14:paraId="27C55EC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38.4向采购人、评标会员会成员行贿或者提供其他不正当利益；</w:t>
      </w:r>
    </w:p>
    <w:p w14:paraId="7BC583C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38.5在招标过程中与采购人进行协商谈判；</w:t>
      </w:r>
    </w:p>
    <w:p w14:paraId="70A0956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38.6中标候选人无正当理由拖延或者不与采购人采购合同；</w:t>
      </w:r>
    </w:p>
    <w:p w14:paraId="1DA2197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38.7未按照采购文件确定的事项签订采购合同；</w:t>
      </w:r>
    </w:p>
    <w:p w14:paraId="3642D92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38.8将采购合同转包或者违规分包；</w:t>
      </w:r>
    </w:p>
    <w:p w14:paraId="656B20E5">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38.9提供假冒伪劣产品；</w:t>
      </w:r>
    </w:p>
    <w:p w14:paraId="718EB26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38.10擅自变更、中止或者终止采购合同；</w:t>
      </w:r>
    </w:p>
    <w:p w14:paraId="39F0FE1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38.11拒绝有关部门的监督检查或者向监督检查部门提供虚假情况；</w:t>
      </w:r>
    </w:p>
    <w:p w14:paraId="678F31DA">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2"/>
          <w:highlight w:val="none"/>
        </w:rPr>
        <w:t>38.12法律法规规定的其他情形。</w:t>
      </w:r>
    </w:p>
    <w:p w14:paraId="4FD87022">
      <w:pPr>
        <w:pStyle w:val="2"/>
        <w:rPr>
          <w:rFonts w:hint="eastAsia" w:ascii="微软雅黑" w:hAnsi="微软雅黑" w:eastAsia="微软雅黑" w:cs="微软雅黑"/>
          <w:color w:val="auto"/>
          <w:sz w:val="24"/>
          <w:szCs w:val="28"/>
          <w:highlight w:val="none"/>
        </w:rPr>
      </w:pPr>
      <w:bookmarkStart w:id="154" w:name="_Toc30583"/>
      <w:r>
        <w:rPr>
          <w:rFonts w:hint="eastAsia" w:ascii="微软雅黑" w:hAnsi="微软雅黑" w:eastAsia="微软雅黑" w:cs="微软雅黑"/>
          <w:color w:val="auto"/>
          <w:sz w:val="24"/>
          <w:szCs w:val="28"/>
          <w:highlight w:val="none"/>
        </w:rPr>
        <w:t>十、落实政府采购政策需满足的要求</w:t>
      </w:r>
      <w:bookmarkEnd w:id="154"/>
    </w:p>
    <w:p w14:paraId="1E6AD76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39.小微企业</w:t>
      </w:r>
    </w:p>
    <w:p w14:paraId="4498B96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根据财政工信部《关于印发（政府采购促进中小企业发展管理办法）的通知》财库（2020）46号的相关规定，本项目属于专门面向中小企业采购。</w:t>
      </w:r>
    </w:p>
    <w:p w14:paraId="143664E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39.1小型微型企业划型标准</w:t>
      </w:r>
    </w:p>
    <w:p w14:paraId="2904181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39.1.1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14:paraId="54A5BBA0">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符合中小企业划分标准的个体工商户，在政府采购活动中视同小型企业和微型企业。</w:t>
      </w:r>
    </w:p>
    <w:p w14:paraId="49B11A3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39.1.2所属行业：</w:t>
      </w:r>
      <w:r>
        <w:rPr>
          <w:rFonts w:hint="eastAsia" w:ascii="微软雅黑" w:hAnsi="微软雅黑" w:eastAsia="微软雅黑" w:cs="微软雅黑"/>
          <w:b/>
          <w:bCs/>
          <w:color w:val="auto"/>
          <w:sz w:val="22"/>
          <w:szCs w:val="22"/>
          <w:highlight w:val="none"/>
          <w:u w:val="single"/>
        </w:rPr>
        <w:t>其他未列明行业。</w:t>
      </w:r>
      <w:r>
        <w:rPr>
          <w:rFonts w:hint="eastAsia" w:ascii="微软雅黑" w:hAnsi="微软雅黑" w:eastAsia="微软雅黑" w:cs="微软雅黑"/>
          <w:color w:val="auto"/>
          <w:sz w:val="22"/>
          <w:szCs w:val="22"/>
          <w:highlight w:val="none"/>
        </w:rPr>
        <w:t>从业人员300人以下的为中小微型企业。其中，从业人员100人及以上的为中型企业；从业人员10人及以上的为小型企业；从业人员10人以下的为微型企业。</w:t>
      </w:r>
    </w:p>
    <w:p w14:paraId="18AAC1C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39.2享受小微企业价格折扣的投标人，应当提供《中小企业声明函》，未提供或者提供的材料不符合规定的不予价格扣除。</w:t>
      </w:r>
    </w:p>
    <w:p w14:paraId="5BDA78B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监狱其他、残疾人福利性单位属于小型微型企业的，不重复享受小微企业优惠政策。</w:t>
      </w:r>
    </w:p>
    <w:p w14:paraId="66002A70">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40.监狱企业</w:t>
      </w:r>
    </w:p>
    <w:p w14:paraId="78B870B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根据财政部、司法部《关于政府采购支持监狱企业发展有关问题的通知》（财库[2014]68号）的规定，监狱企业视同小微企业。</w:t>
      </w:r>
    </w:p>
    <w:p w14:paraId="5DACCCE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监狱企业应当提供《监狱企业声明函》及由省级以上监狱管理局、戒毒管理局（含新疆生产建设兵团）出具的属于监狱企业证明文件的，否则不予认可。</w:t>
      </w:r>
    </w:p>
    <w:p w14:paraId="40C27B9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41.残疾人福利性单位</w:t>
      </w:r>
    </w:p>
    <w:p w14:paraId="28C9A0D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根据财政部、民政部、中国残疾人联合会《关于促进残疾人就业政府采购政策的通知》（财库〔2017〕141号）规定，残疾人福利性单位视同小型微型企业。</w:t>
      </w:r>
    </w:p>
    <w:p w14:paraId="2D8555C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残疾人福利性单位应当提供《残疾人福利性单位声明函》，否则不予认可。</w:t>
      </w:r>
    </w:p>
    <w:p w14:paraId="139A187E">
      <w:pPr>
        <w:pStyle w:val="2"/>
        <w:rPr>
          <w:rFonts w:hint="eastAsia" w:ascii="微软雅黑" w:hAnsi="微软雅黑" w:eastAsia="微软雅黑" w:cs="微软雅黑"/>
          <w:color w:val="auto"/>
          <w:sz w:val="24"/>
          <w:szCs w:val="28"/>
          <w:highlight w:val="none"/>
        </w:rPr>
      </w:pPr>
      <w:bookmarkStart w:id="155" w:name="_Toc22501"/>
      <w:bookmarkStart w:id="156" w:name="_Toc24213"/>
      <w:bookmarkStart w:id="157" w:name="_Toc21327"/>
      <w:bookmarkStart w:id="158" w:name="_Toc24773"/>
      <w:bookmarkStart w:id="159" w:name="_Toc8615"/>
      <w:bookmarkStart w:id="160" w:name="_Toc18234"/>
      <w:bookmarkStart w:id="161" w:name="_Toc25686"/>
      <w:bookmarkStart w:id="162" w:name="_Toc31762"/>
      <w:bookmarkStart w:id="163" w:name="_Toc23835"/>
      <w:bookmarkStart w:id="164" w:name="_Toc28565"/>
      <w:bookmarkStart w:id="165" w:name="_Toc24885"/>
      <w:bookmarkStart w:id="166" w:name="_Toc18464"/>
      <w:bookmarkStart w:id="167" w:name="_Toc13414"/>
      <w:bookmarkStart w:id="168" w:name="_Toc16029"/>
      <w:r>
        <w:rPr>
          <w:rFonts w:hint="eastAsia" w:ascii="微软雅黑" w:hAnsi="微软雅黑" w:eastAsia="微软雅黑" w:cs="微软雅黑"/>
          <w:color w:val="auto"/>
          <w:sz w:val="24"/>
          <w:szCs w:val="28"/>
          <w:highlight w:val="none"/>
        </w:rPr>
        <w:t>十一、其他</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4D17E8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42.解释权：本招标文件是依据《政府采购法》及有关规定编制的，解释权属采购人。</w:t>
      </w:r>
    </w:p>
    <w:p w14:paraId="74DC840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43.联系方式：所有与招标有关的函电请按下面联系，其他任何方式或信息来源均无效。</w:t>
      </w:r>
    </w:p>
    <w:p w14:paraId="00CFDE3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通讯地址：</w:t>
      </w:r>
      <w:r>
        <w:rPr>
          <w:rFonts w:hint="eastAsia" w:ascii="微软雅黑" w:hAnsi="微软雅黑" w:eastAsia="微软雅黑" w:cs="微软雅黑"/>
          <w:color w:val="auto"/>
          <w:sz w:val="22"/>
          <w:szCs w:val="22"/>
          <w:highlight w:val="none"/>
          <w:lang w:eastAsia="zh-CN"/>
        </w:rPr>
        <w:t>衢州禾诚工程管理有限公司</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eastAsia="zh-CN"/>
        </w:rPr>
        <w:t>龙游县龙洲街道竹海南路207号，海龟龙游电商城二楼2-2室</w:t>
      </w:r>
      <w:r>
        <w:rPr>
          <w:rFonts w:hint="eastAsia" w:ascii="微软雅黑" w:hAnsi="微软雅黑" w:eastAsia="微软雅黑" w:cs="微软雅黑"/>
          <w:color w:val="auto"/>
          <w:sz w:val="22"/>
          <w:szCs w:val="22"/>
          <w:highlight w:val="none"/>
        </w:rPr>
        <w:t>）</w:t>
      </w:r>
    </w:p>
    <w:p w14:paraId="2C5569AA">
      <w:pPr>
        <w:ind w:firstLine="48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项目联系人：</w:t>
      </w:r>
      <w:r>
        <w:rPr>
          <w:rFonts w:hint="eastAsia" w:ascii="微软雅黑" w:hAnsi="微软雅黑" w:eastAsia="微软雅黑" w:cs="微软雅黑"/>
          <w:color w:val="auto"/>
          <w:sz w:val="22"/>
          <w:szCs w:val="22"/>
          <w:highlight w:val="none"/>
          <w:lang w:val="en-US" w:eastAsia="zh-CN"/>
        </w:rPr>
        <w:t>苏女士</w:t>
      </w:r>
    </w:p>
    <w:p w14:paraId="3B704571">
      <w:pPr>
        <w:ind w:firstLine="48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答疑咨询电话：</w:t>
      </w:r>
      <w:r>
        <w:rPr>
          <w:rFonts w:hint="eastAsia" w:ascii="微软雅黑" w:hAnsi="微软雅黑" w:eastAsia="微软雅黑" w:cs="微软雅黑"/>
          <w:color w:val="auto"/>
          <w:sz w:val="22"/>
          <w:szCs w:val="22"/>
          <w:highlight w:val="none"/>
          <w:lang w:eastAsia="zh-CN"/>
        </w:rPr>
        <w:t>17858216007</w:t>
      </w:r>
    </w:p>
    <w:p w14:paraId="3C2EC39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公告网址：www.zjzfcg.gov.cn（浙江省政府采购网）</w:t>
      </w:r>
    </w:p>
    <w:p w14:paraId="7289FF85">
      <w:pPr>
        <w:pStyle w:val="3"/>
        <w:rPr>
          <w:rFonts w:hint="eastAsia" w:ascii="微软雅黑" w:hAnsi="微软雅黑" w:eastAsia="微软雅黑" w:cs="微软雅黑"/>
          <w:color w:val="auto"/>
          <w:sz w:val="32"/>
          <w:szCs w:val="18"/>
          <w:highlight w:val="none"/>
        </w:rPr>
        <w:sectPr>
          <w:footerReference r:id="rId13" w:type="default"/>
          <w:pgSz w:w="11906" w:h="16838"/>
          <w:pgMar w:top="1440" w:right="1800" w:bottom="1440" w:left="1800" w:header="964" w:footer="850" w:gutter="0"/>
          <w:pgNumType w:start="1"/>
          <w:cols w:space="425" w:num="1"/>
          <w:docGrid w:type="lines" w:linePitch="326" w:charSpace="0"/>
        </w:sectPr>
      </w:pPr>
    </w:p>
    <w:p w14:paraId="4BB77194">
      <w:pPr>
        <w:pStyle w:val="3"/>
        <w:numPr>
          <w:ilvl w:val="0"/>
          <w:numId w:val="2"/>
        </w:numPr>
        <w:rPr>
          <w:rFonts w:hint="eastAsia" w:ascii="微软雅黑" w:hAnsi="微软雅黑" w:eastAsia="微软雅黑" w:cs="微软雅黑"/>
          <w:color w:val="auto"/>
          <w:sz w:val="32"/>
          <w:szCs w:val="18"/>
          <w:highlight w:val="none"/>
        </w:rPr>
      </w:pPr>
      <w:r>
        <w:rPr>
          <w:rFonts w:hint="eastAsia" w:ascii="微软雅黑" w:hAnsi="微软雅黑" w:eastAsia="微软雅黑" w:cs="微软雅黑"/>
          <w:color w:val="auto"/>
          <w:sz w:val="32"/>
          <w:szCs w:val="18"/>
          <w:highlight w:val="none"/>
        </w:rPr>
        <w:t xml:space="preserve"> </w:t>
      </w:r>
      <w:bookmarkStart w:id="169" w:name="_Toc15822"/>
      <w:r>
        <w:rPr>
          <w:rFonts w:hint="eastAsia" w:ascii="微软雅黑" w:hAnsi="微软雅黑" w:eastAsia="微软雅黑" w:cs="微软雅黑"/>
          <w:color w:val="auto"/>
          <w:sz w:val="32"/>
          <w:szCs w:val="18"/>
          <w:highlight w:val="none"/>
        </w:rPr>
        <w:t>采购需求</w:t>
      </w:r>
      <w:bookmarkEnd w:id="169"/>
      <w:r>
        <w:rPr>
          <w:rFonts w:hint="eastAsia" w:ascii="微软雅黑" w:hAnsi="微软雅黑" w:eastAsia="微软雅黑" w:cs="微软雅黑"/>
          <w:color w:val="auto"/>
          <w:sz w:val="32"/>
          <w:szCs w:val="18"/>
          <w:highlight w:val="none"/>
          <w:lang w:val="en-US" w:eastAsia="zh-CN"/>
        </w:rPr>
        <w:t>及要求</w:t>
      </w:r>
    </w:p>
    <w:p w14:paraId="5DD88152">
      <w:pPr>
        <w:ind w:firstLine="480"/>
        <w:jc w:val="left"/>
        <w:rPr>
          <w:rFonts w:hint="default" w:ascii="微软雅黑" w:hAnsi="微软雅黑" w:eastAsia="微软雅黑" w:cs="微软雅黑"/>
          <w:b/>
          <w:bCs/>
          <w:color w:val="auto"/>
          <w:sz w:val="22"/>
          <w:szCs w:val="22"/>
          <w:highlight w:val="none"/>
          <w:lang w:val="en-US" w:eastAsia="zh-CN"/>
        </w:rPr>
      </w:pPr>
      <w:bookmarkStart w:id="170" w:name="_Toc14092"/>
      <w:r>
        <w:rPr>
          <w:rFonts w:hint="eastAsia" w:ascii="微软雅黑" w:hAnsi="微软雅黑" w:eastAsia="微软雅黑" w:cs="微软雅黑"/>
          <w:b/>
          <w:bCs/>
          <w:color w:val="auto"/>
          <w:sz w:val="22"/>
          <w:szCs w:val="22"/>
          <w:highlight w:val="none"/>
          <w:lang w:val="zh-CN"/>
        </w:rPr>
        <w:t>一、</w:t>
      </w:r>
      <w:r>
        <w:rPr>
          <w:rFonts w:hint="eastAsia" w:ascii="微软雅黑" w:hAnsi="微软雅黑" w:eastAsia="微软雅黑" w:cs="微软雅黑"/>
          <w:b/>
          <w:bCs/>
          <w:color w:val="auto"/>
          <w:sz w:val="22"/>
          <w:szCs w:val="22"/>
          <w:highlight w:val="none"/>
          <w:lang w:val="en-US" w:eastAsia="zh-CN"/>
        </w:rPr>
        <w:t>采购内容</w:t>
      </w:r>
    </w:p>
    <w:p w14:paraId="641406A0">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1、按照《浙江省水利厅关于开展全省中小河流洪水预报预警体系建设的通知》（浙水灾〔2025〕2 号）文件要求，完成龙游县步坑口、沐尘水库、新山水、上圩头共计4个新增洪水预警站的洪水预报预警体系建设任务，包括设定预警指标、编制洪水预报预警方案等，提交流域下垫面参数表、大断面测量记录表、水位流量关系表、防洪保护对象调查表、以及中小河流洪水预报预警指标汇总表等内容。</w:t>
      </w:r>
    </w:p>
    <w:p w14:paraId="0AD18600">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2、按照《浙江省水文管理中心关于做好2025 年全省水文测站考证前期工作的通知》（浙水文〔2024〕67 号）文件要求，做好龙游县9个国家基本站水文测站考证工作，填写水文测站考证簿。主要包括测站概况、测站沿革、测验河段和附近河流情况、测验断面的布设情况、基面以及测站水准点、测站上下游主要水利工程情况、测站平面位置图、测站地形图、测验设施及设备布置图、测验设施及设备变动情况等。</w:t>
      </w:r>
    </w:p>
    <w:p w14:paraId="5CB8ABAC">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二</w:t>
      </w:r>
      <w:r>
        <w:rPr>
          <w:rFonts w:hint="default" w:ascii="微软雅黑" w:hAnsi="微软雅黑" w:eastAsia="微软雅黑" w:cs="微软雅黑"/>
          <w:b/>
          <w:bCs/>
          <w:color w:val="auto"/>
          <w:sz w:val="22"/>
          <w:szCs w:val="22"/>
          <w:highlight w:val="none"/>
          <w:lang w:val="en-US" w:eastAsia="zh-CN"/>
        </w:rPr>
        <w:t>、商务</w:t>
      </w:r>
      <w:r>
        <w:rPr>
          <w:rFonts w:hint="eastAsia" w:ascii="微软雅黑" w:hAnsi="微软雅黑" w:eastAsia="微软雅黑" w:cs="微软雅黑"/>
          <w:b/>
          <w:bCs/>
          <w:color w:val="auto"/>
          <w:sz w:val="22"/>
          <w:szCs w:val="22"/>
          <w:highlight w:val="none"/>
          <w:lang w:val="en-US" w:eastAsia="zh-CN"/>
        </w:rPr>
        <w:t>要求</w:t>
      </w:r>
    </w:p>
    <w:p w14:paraId="264414F4">
      <w:pPr>
        <w:ind w:firstLine="480"/>
        <w:jc w:val="left"/>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1、服务期限：（1）</w:t>
      </w:r>
      <w:r>
        <w:rPr>
          <w:rFonts w:hint="default" w:ascii="微软雅黑" w:hAnsi="微软雅黑" w:eastAsia="微软雅黑" w:cs="微软雅黑"/>
          <w:color w:val="auto"/>
          <w:sz w:val="22"/>
          <w:szCs w:val="22"/>
          <w:highlight w:val="none"/>
          <w:lang w:val="en-US" w:eastAsia="zh-CN"/>
        </w:rPr>
        <w:t>2025年</w:t>
      </w:r>
      <w:r>
        <w:rPr>
          <w:rFonts w:hint="eastAsia" w:ascii="微软雅黑" w:hAnsi="微软雅黑" w:eastAsia="微软雅黑" w:cs="微软雅黑"/>
          <w:color w:val="auto"/>
          <w:sz w:val="22"/>
          <w:szCs w:val="22"/>
          <w:highlight w:val="none"/>
          <w:lang w:val="en-US" w:eastAsia="zh-CN"/>
        </w:rPr>
        <w:t>4</w:t>
      </w:r>
      <w:r>
        <w:rPr>
          <w:rFonts w:hint="default" w:ascii="微软雅黑" w:hAnsi="微软雅黑" w:eastAsia="微软雅黑" w:cs="微软雅黑"/>
          <w:color w:val="auto"/>
          <w:sz w:val="22"/>
          <w:szCs w:val="22"/>
          <w:highlight w:val="none"/>
          <w:lang w:val="en-US" w:eastAsia="zh-CN"/>
        </w:rPr>
        <w:t>月</w:t>
      </w:r>
      <w:r>
        <w:rPr>
          <w:rFonts w:hint="eastAsia" w:ascii="微软雅黑" w:hAnsi="微软雅黑" w:eastAsia="微软雅黑" w:cs="微软雅黑"/>
          <w:color w:val="auto"/>
          <w:sz w:val="22"/>
          <w:szCs w:val="22"/>
          <w:highlight w:val="none"/>
          <w:lang w:val="en-US" w:eastAsia="zh-CN"/>
        </w:rPr>
        <w:t>15</w:t>
      </w:r>
      <w:r>
        <w:rPr>
          <w:rFonts w:hint="default" w:ascii="微软雅黑" w:hAnsi="微软雅黑" w:eastAsia="微软雅黑" w:cs="微软雅黑"/>
          <w:color w:val="auto"/>
          <w:sz w:val="22"/>
          <w:szCs w:val="22"/>
          <w:highlight w:val="none"/>
          <w:lang w:val="en-US" w:eastAsia="zh-CN"/>
        </w:rPr>
        <w:t>日前</w:t>
      </w:r>
      <w:r>
        <w:rPr>
          <w:rFonts w:hint="eastAsia" w:ascii="微软雅黑" w:hAnsi="微软雅黑" w:eastAsia="微软雅黑" w:cs="微软雅黑"/>
          <w:color w:val="auto"/>
          <w:sz w:val="22"/>
          <w:szCs w:val="22"/>
          <w:highlight w:val="none"/>
          <w:lang w:val="en-US" w:eastAsia="zh-CN"/>
        </w:rPr>
        <w:t>，完成并</w:t>
      </w:r>
      <w:r>
        <w:rPr>
          <w:rFonts w:hint="default" w:ascii="微软雅黑" w:hAnsi="微软雅黑" w:eastAsia="微软雅黑" w:cs="微软雅黑"/>
          <w:color w:val="auto"/>
          <w:sz w:val="22"/>
          <w:szCs w:val="22"/>
          <w:highlight w:val="none"/>
          <w:lang w:val="en-US" w:eastAsia="zh-CN"/>
        </w:rPr>
        <w:t>提交《龙游县中小河流洪水预报预警方案》</w:t>
      </w:r>
      <w:r>
        <w:rPr>
          <w:rFonts w:hint="eastAsia" w:ascii="微软雅黑" w:hAnsi="微软雅黑" w:eastAsia="微软雅黑" w:cs="微软雅黑"/>
          <w:color w:val="auto"/>
          <w:sz w:val="22"/>
          <w:szCs w:val="22"/>
          <w:highlight w:val="none"/>
          <w:lang w:val="en-US" w:eastAsia="zh-CN"/>
        </w:rPr>
        <w:t>，并通过验收</w:t>
      </w:r>
      <w:r>
        <w:rPr>
          <w:rFonts w:hint="default" w:ascii="微软雅黑" w:hAnsi="微软雅黑" w:eastAsia="微软雅黑" w:cs="微软雅黑"/>
          <w:color w:val="auto"/>
          <w:sz w:val="22"/>
          <w:szCs w:val="22"/>
          <w:highlight w:val="none"/>
          <w:lang w:val="en-US" w:eastAsia="zh-CN"/>
        </w:rPr>
        <w:t>。</w:t>
      </w:r>
    </w:p>
    <w:p w14:paraId="523EF50E">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（2）2025年12月31日前，完成并提交“龙游县9个国家基本站水文测站</w:t>
      </w:r>
      <w:r>
        <w:rPr>
          <w:rFonts w:hint="default" w:ascii="微软雅黑" w:hAnsi="微软雅黑" w:eastAsia="微软雅黑" w:cs="微软雅黑"/>
          <w:color w:val="auto"/>
          <w:sz w:val="22"/>
          <w:szCs w:val="22"/>
          <w:highlight w:val="none"/>
          <w:lang w:val="en-US" w:eastAsia="zh-CN"/>
        </w:rPr>
        <w:t>考证成果</w:t>
      </w:r>
      <w:r>
        <w:rPr>
          <w:rFonts w:hint="eastAsia" w:ascii="微软雅黑" w:hAnsi="微软雅黑" w:eastAsia="微软雅黑" w:cs="微软雅黑"/>
          <w:color w:val="auto"/>
          <w:sz w:val="22"/>
          <w:szCs w:val="22"/>
          <w:highlight w:val="none"/>
          <w:lang w:val="en-US" w:eastAsia="zh-CN"/>
        </w:rPr>
        <w:t>”，并通过验收。</w:t>
      </w:r>
    </w:p>
    <w:p w14:paraId="4C4276E8">
      <w:pPr>
        <w:ind w:firstLine="480"/>
        <w:jc w:val="left"/>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2、付款方式：自合同签订之日起30个工作日内支付40%预付款项，待采购项目全部完成并通过验收后支付剩余60%合同款项。 </w:t>
      </w:r>
    </w:p>
    <w:p w14:paraId="421E9D19">
      <w:pPr>
        <w:ind w:firstLine="480"/>
        <w:jc w:val="left"/>
        <w:rPr>
          <w:rFonts w:hint="eastAsia" w:ascii="微软雅黑" w:hAnsi="微软雅黑" w:eastAsia="微软雅黑" w:cs="微软雅黑"/>
          <w:color w:val="auto"/>
          <w:sz w:val="32"/>
          <w:szCs w:val="18"/>
          <w:highlight w:val="none"/>
        </w:rPr>
      </w:pPr>
      <w:r>
        <w:rPr>
          <w:rFonts w:hint="eastAsia" w:ascii="微软雅黑" w:hAnsi="微软雅黑" w:eastAsia="微软雅黑" w:cs="微软雅黑"/>
          <w:color w:val="auto"/>
          <w:sz w:val="22"/>
          <w:szCs w:val="22"/>
          <w:highlight w:val="none"/>
          <w:lang w:val="en-US" w:eastAsia="zh-CN"/>
        </w:rPr>
        <w:t>2、保密要求：中标单位在项目实施过程中，遵循采购人的保密要求，项目涉及的业务资料、技术资料、数据等应严格保密，不得扩散。</w:t>
      </w:r>
    </w:p>
    <w:p w14:paraId="59EEA434">
      <w:pPr>
        <w:pStyle w:val="16"/>
        <w:numPr>
          <w:ilvl w:val="0"/>
          <w:numId w:val="0"/>
        </w:numPr>
        <w:tabs>
          <w:tab w:val="right" w:leader="dot" w:pos="9179"/>
          <w:tab w:val="clear" w:pos="8296"/>
        </w:tabs>
        <w:spacing w:line="480" w:lineRule="exact"/>
        <w:jc w:val="center"/>
        <w:outlineLvl w:val="0"/>
        <w:rPr>
          <w:rStyle w:val="37"/>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18"/>
          <w:highlight w:val="none"/>
        </w:rPr>
        <w:t xml:space="preserve">第五章  </w:t>
      </w:r>
      <w:bookmarkEnd w:id="170"/>
      <w:r>
        <w:rPr>
          <w:rFonts w:hint="eastAsia" w:ascii="微软雅黑" w:hAnsi="微软雅黑" w:eastAsia="微软雅黑" w:cs="微软雅黑"/>
          <w:b/>
          <w:bCs/>
          <w:color w:val="auto"/>
          <w:sz w:val="32"/>
          <w:szCs w:val="18"/>
          <w:highlight w:val="none"/>
        </w:rPr>
        <w:t>合同主要条款</w:t>
      </w:r>
      <w:bookmarkStart w:id="171" w:name="_Toc361434567"/>
      <w:bookmarkStart w:id="172" w:name="_Toc361434468"/>
    </w:p>
    <w:bookmarkEnd w:id="171"/>
    <w:bookmarkEnd w:id="172"/>
    <w:p w14:paraId="5878A1D4">
      <w:pPr>
        <w:spacing w:line="312" w:lineRule="auto"/>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浙江省政府采购合同指引（服务）</w:t>
      </w:r>
    </w:p>
    <w:p w14:paraId="1ECB7E63">
      <w:pPr>
        <w:ind w:firstLine="440" w:firstLineChars="20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项目名称：</w:t>
      </w:r>
      <w:r>
        <w:rPr>
          <w:rFonts w:hint="eastAsia" w:ascii="微软雅黑" w:hAnsi="微软雅黑" w:eastAsia="微软雅黑" w:cs="微软雅黑"/>
          <w:color w:val="auto"/>
          <w:sz w:val="22"/>
          <w:szCs w:val="22"/>
          <w:highlight w:val="none"/>
          <w:lang w:eastAsia="zh-CN"/>
        </w:rPr>
        <w:t>龙游县中小河流洪水预报预警体系建设和水文测站考证服务采购项目</w:t>
      </w:r>
    </w:p>
    <w:p w14:paraId="68DEED2F">
      <w:pPr>
        <w:ind w:firstLine="440" w:firstLineChars="20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项目编号：</w:t>
      </w:r>
      <w:r>
        <w:rPr>
          <w:rFonts w:hint="eastAsia" w:ascii="微软雅黑" w:hAnsi="微软雅黑" w:eastAsia="微软雅黑" w:cs="微软雅黑"/>
          <w:color w:val="auto"/>
          <w:sz w:val="22"/>
          <w:szCs w:val="22"/>
          <w:highlight w:val="none"/>
          <w:lang w:eastAsia="zh-CN"/>
        </w:rPr>
        <w:t>QZHCGL2025-016</w:t>
      </w:r>
    </w:p>
    <w:p w14:paraId="37DF5958">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w:t>
      </w:r>
      <w:r>
        <w:rPr>
          <w:rFonts w:hint="eastAsia" w:ascii="微软雅黑" w:hAnsi="微软雅黑" w:eastAsia="微软雅黑" w:cs="微软雅黑"/>
          <w:color w:val="auto"/>
          <w:sz w:val="22"/>
          <w:szCs w:val="22"/>
          <w:highlight w:val="none"/>
          <w:u w:val="single"/>
        </w:rPr>
        <w:t>龙游县林业水利局</w:t>
      </w:r>
      <w:r>
        <w:rPr>
          <w:rFonts w:hint="eastAsia" w:ascii="微软雅黑" w:hAnsi="微软雅黑" w:eastAsia="微软雅黑" w:cs="微软雅黑"/>
          <w:color w:val="auto"/>
          <w:sz w:val="22"/>
          <w:szCs w:val="22"/>
          <w:highlight w:val="none"/>
        </w:rPr>
        <w:t>（以下简称甲方）</w:t>
      </w:r>
    </w:p>
    <w:p w14:paraId="17E5C1FB">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（以下简称乙方）</w:t>
      </w:r>
    </w:p>
    <w:p w14:paraId="7C85790E">
      <w:pPr>
        <w:ind w:firstLine="480"/>
        <w:jc w:val="left"/>
        <w:rPr>
          <w:rFonts w:hint="eastAsia" w:ascii="微软雅黑" w:hAnsi="微软雅黑" w:eastAsia="微软雅黑" w:cs="微软雅黑"/>
          <w:b/>
          <w:bCs/>
          <w:color w:val="auto"/>
          <w:sz w:val="22"/>
          <w:szCs w:val="22"/>
          <w:highlight w:val="none"/>
          <w:lang w:val="en-US" w:eastAsia="zh-CN"/>
        </w:rPr>
      </w:pPr>
      <w:bookmarkStart w:id="173" w:name="_Toc485881249"/>
      <w:bookmarkStart w:id="174" w:name="_Toc1907"/>
      <w:bookmarkStart w:id="175" w:name="_Toc457974255"/>
      <w:r>
        <w:rPr>
          <w:rFonts w:hint="eastAsia" w:ascii="微软雅黑" w:hAnsi="微软雅黑" w:eastAsia="微软雅黑" w:cs="微软雅黑"/>
          <w:b/>
          <w:bCs/>
          <w:color w:val="auto"/>
          <w:sz w:val="22"/>
          <w:szCs w:val="22"/>
          <w:highlight w:val="none"/>
          <w:lang w:val="en-US" w:eastAsia="zh-CN"/>
        </w:rPr>
        <w:t>一、总则</w:t>
      </w:r>
    </w:p>
    <w:p w14:paraId="723B82B0">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1、合同基本条款是指采购人（以下简称甲方）和成交供应商（以下简称乙方）应共同遵守的基本原则，并作为双方签约的依据。对于合同的其他条款，双方应本着互谅互让的精神协商解决。</w:t>
      </w:r>
    </w:p>
    <w:p w14:paraId="09F1B042">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2、制定“合同主要条款”的依据是《民法典》。</w:t>
      </w:r>
    </w:p>
    <w:p w14:paraId="661DBF23">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 xml:space="preserve">二、合同金额  </w:t>
      </w:r>
      <w:r>
        <w:rPr>
          <w:rFonts w:hint="eastAsia" w:ascii="微软雅黑" w:hAnsi="微软雅黑" w:eastAsia="微软雅黑" w:cs="微软雅黑"/>
          <w:color w:val="auto"/>
          <w:sz w:val="22"/>
          <w:szCs w:val="22"/>
          <w:highlight w:val="none"/>
          <w:lang w:val="en-US" w:eastAsia="zh-CN"/>
        </w:rPr>
        <w:t xml:space="preserve">                                                  </w:t>
      </w:r>
    </w:p>
    <w:p w14:paraId="6332F5C5">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1、合同总价为人民币￥</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lang w:val="en-US" w:eastAsia="zh-CN"/>
        </w:rPr>
        <w:t>元（大写：</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lang w:val="en-US" w:eastAsia="zh-CN"/>
        </w:rPr>
        <w:t>）。</w:t>
      </w:r>
    </w:p>
    <w:p w14:paraId="2E22D70B">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三、技术资料</w:t>
      </w:r>
    </w:p>
    <w:p w14:paraId="73EA53C5">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1、乙方应按采购文件规定的时间向甲方提供有关技术资料。</w:t>
      </w:r>
    </w:p>
    <w:p w14:paraId="29392726">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2、乙方在项目实施过程中，遵循采购人的保密要求，项目涉及的业务资料、技术资料、数据等应严格保密，不得扩散。</w:t>
      </w:r>
    </w:p>
    <w:p w14:paraId="2CAFD370">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四、知识产权</w:t>
      </w:r>
    </w:p>
    <w:p w14:paraId="2EA4824A">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乙方应保证提供服务过程中不会侵犯任何第三方的知识产权。</w:t>
      </w:r>
    </w:p>
    <w:p w14:paraId="0DFAA15C">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五、转包或分包</w:t>
      </w:r>
    </w:p>
    <w:p w14:paraId="217530EC">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1、本合同范围的服务，应由乙方直接供应，不得转让他人供应；</w:t>
      </w:r>
    </w:p>
    <w:p w14:paraId="00265649">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2、除非得到甲方的书面同意，乙方不得将本合同范围的服务全部或部分分包给他人供应；</w:t>
      </w:r>
    </w:p>
    <w:p w14:paraId="4E3A1592">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3、如有转让和未经甲方同意的分包行为，甲方有权解除合同并追究乙方的违约责任。</w:t>
      </w:r>
    </w:p>
    <w:p w14:paraId="68F31EC3">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六、项目内容及要求</w:t>
      </w:r>
    </w:p>
    <w:p w14:paraId="56B5A08A">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1、按照《浙江省水利厅关于开展全省中小河流洪水预报预警体系建设的通知》（浙水灾〔2025〕2 号）文件要求，完成龙游县步坑口、沐尘水库、新山水、上圩头共计4个新增洪水预警站的洪水预报预警体系建设任务，包括设定预警指标、编制洪水预报预警方案等，提交流域下垫面参数表、大断面测量记录表、水位流量关系表、防洪保护对象调查表、以及中小河流洪水预报预警指标汇总表等内容。</w:t>
      </w:r>
    </w:p>
    <w:p w14:paraId="130386A7">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2、按照《浙江省水文管理中心关于做好2025 年全省水文测站考证前期工作的通知》（浙水文〔2024〕67 号）文件要求，做好龙游县9个国家基本站水文测站考证工作，填写水文测站考证簿。主要包括测站概况、测站沿革、测验河段和附近河流情况、测验断面的布设情况、基面以及测站水准点、测站上下游主要水利工程情况、测站平面位置图、测站地形图、测验设施及设备布置图、测验设施及设备变动情况等。</w:t>
      </w:r>
    </w:p>
    <w:p w14:paraId="5D06F1F2">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七、合同履行时间、履行方式及履行地点</w:t>
      </w:r>
    </w:p>
    <w:p w14:paraId="775A4C8E">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1、履行时间：</w:t>
      </w:r>
    </w:p>
    <w:p w14:paraId="264A63D7">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（1）2025年4月15日前，完成并提交《龙游县中小河流洪水预报预警方案》，并通过验收。</w:t>
      </w:r>
    </w:p>
    <w:p w14:paraId="16EDB2E1">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（2）2025年12月31日前，完成并提交“龙游县9个国家基本站水文测站考证成果”，并通过验收。</w:t>
      </w:r>
    </w:p>
    <w:p w14:paraId="13A0009D">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2、履行方式：直接服务</w:t>
      </w:r>
    </w:p>
    <w:p w14:paraId="1B6596F0">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3、履行地点：按甲方的要求。</w:t>
      </w:r>
    </w:p>
    <w:p w14:paraId="725DDFF2">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八、付款方式</w:t>
      </w:r>
    </w:p>
    <w:p w14:paraId="658CF5EC">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自合同签订之日起30个工作日内支付40%预付款项，待采购项目全部完成并通过验收后支付剩余60%合同款项。 </w:t>
      </w:r>
    </w:p>
    <w:p w14:paraId="550286F2">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九、履约保证金</w:t>
      </w:r>
    </w:p>
    <w:p w14:paraId="43AA269C">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不收取</w:t>
      </w:r>
    </w:p>
    <w:p w14:paraId="715EAF5B">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十、税费</w:t>
      </w:r>
    </w:p>
    <w:p w14:paraId="2E1C35B6">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本合同执行中相关的一切税费均由乙方负担。</w:t>
      </w:r>
    </w:p>
    <w:p w14:paraId="7A40F1BF">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十一、后续服务</w:t>
      </w:r>
    </w:p>
    <w:p w14:paraId="2AB7F0F9">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1、乙方应按招标文件规定向甲方提供服务。</w:t>
      </w:r>
    </w:p>
    <w:p w14:paraId="2653DEE4">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2、乙方提供的服务成果在服务质量保证期内发生问题，乙方应负全责。</w:t>
      </w:r>
    </w:p>
    <w:p w14:paraId="6D1181DE">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十二、违约责任</w:t>
      </w:r>
    </w:p>
    <w:p w14:paraId="11D25C27">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 甲方无正当理由拒绝验收项目的，甲方向乙方偿付合同总价的百分之五违约金。</w:t>
      </w:r>
    </w:p>
    <w:p w14:paraId="13259EBD">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 甲方无故逾期验收和办理合同款项支付手续的,甲方应按逾期付款总额每日万分之五向乙方支付违约金。</w:t>
      </w:r>
    </w:p>
    <w:p w14:paraId="7AB87AB3">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项目总价5%的违约金，如造成甲方损失超过违约金的，超出部分由乙方继续承担赔偿责任。 </w:t>
      </w:r>
    </w:p>
    <w:p w14:paraId="72EA6169">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十三、不可抗力事件处理</w:t>
      </w:r>
    </w:p>
    <w:p w14:paraId="0F42F774">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1、在合同有效期内，任何一方因不可抗力事件导致不能履行合同，则合同履行期可延长，其延长期与不可抗力影响期相同。</w:t>
      </w:r>
    </w:p>
    <w:p w14:paraId="67DE9200">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2、不可抗力事件发生后，应立即通知对方，并寄送有关权威机构出具的证明。</w:t>
      </w:r>
    </w:p>
    <w:p w14:paraId="5383244E">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3、不可抗力事件延续30天以上，双方应通过友好协商，确定是否继续履行合同。</w:t>
      </w:r>
    </w:p>
    <w:p w14:paraId="3587D76E">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十四、诉讼</w:t>
      </w:r>
    </w:p>
    <w:p w14:paraId="38DDB00A">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双方在执行合同中所发生的一切争议，应通过协商解决。如协商不成，可向甲方所在地法院起诉。</w:t>
      </w:r>
    </w:p>
    <w:p w14:paraId="35960D26">
      <w:pPr>
        <w:ind w:firstLine="480"/>
        <w:jc w:val="left"/>
        <w:rPr>
          <w:rFonts w:hint="eastAsia"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十五、合同生效及其它</w:t>
      </w:r>
      <w:bookmarkEnd w:id="173"/>
      <w:bookmarkEnd w:id="174"/>
      <w:bookmarkEnd w:id="175"/>
    </w:p>
    <w:p w14:paraId="5AD9DD9C">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1、合同经双方法定代表人或授权代表签字并加盖单位公章，并经衢州禾诚工程管理有限公司加盖鉴证章后生效。</w:t>
      </w:r>
    </w:p>
    <w:p w14:paraId="445E5644">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2、合同执行中涉及采购资金和采购内容修改或补充的，须经龙游县财政局备案同意，方可作为主合同不可分割的一部分。</w:t>
      </w:r>
    </w:p>
    <w:p w14:paraId="0FC0C266">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3、本合同未尽事宜，遵照《民法典》有关条文执行。</w:t>
      </w:r>
    </w:p>
    <w:p w14:paraId="28946450">
      <w:pPr>
        <w:ind w:firstLine="480"/>
        <w:jc w:val="left"/>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4、本合同一式捌份，具有同等法律效力，甲乙双方各执叁份，衢州禾诚工程管理有限公司留存贰份。</w:t>
      </w:r>
    </w:p>
    <w:p w14:paraId="6D84D827">
      <w:pPr>
        <w:ind w:firstLine="480"/>
        <w:jc w:val="left"/>
        <w:rPr>
          <w:rFonts w:hint="eastAsia" w:ascii="微软雅黑" w:hAnsi="微软雅黑" w:eastAsia="微软雅黑" w:cs="微软雅黑"/>
          <w:color w:val="auto"/>
          <w:sz w:val="22"/>
          <w:szCs w:val="22"/>
          <w:highlight w:val="none"/>
          <w:lang w:val="en-US" w:eastAsia="zh-CN"/>
        </w:rPr>
      </w:pPr>
    </w:p>
    <w:p w14:paraId="6AAEAFBA">
      <w:pPr>
        <w:ind w:firstLine="480"/>
        <w:jc w:val="left"/>
        <w:rPr>
          <w:rFonts w:hint="eastAsia" w:ascii="微软雅黑" w:hAnsi="微软雅黑" w:eastAsia="微软雅黑" w:cs="微软雅黑"/>
          <w:color w:val="auto"/>
          <w:sz w:val="22"/>
          <w:szCs w:val="22"/>
          <w:highlight w:val="none"/>
          <w:lang w:val="en-US" w:eastAsia="zh-CN"/>
        </w:rPr>
      </w:pPr>
    </w:p>
    <w:p w14:paraId="61622A81">
      <w:pPr>
        <w:pStyle w:val="30"/>
        <w:rPr>
          <w:rFonts w:hint="eastAsia" w:ascii="微软雅黑" w:hAnsi="微软雅黑" w:eastAsia="微软雅黑" w:cs="微软雅黑"/>
          <w:color w:val="auto"/>
          <w:sz w:val="22"/>
          <w:szCs w:val="22"/>
          <w:highlight w:val="none"/>
        </w:rPr>
      </w:pPr>
    </w:p>
    <w:p w14:paraId="313199C4">
      <w:pPr>
        <w:rPr>
          <w:rFonts w:hint="eastAsia" w:ascii="微软雅黑" w:hAnsi="微软雅黑" w:eastAsia="微软雅黑" w:cs="微软雅黑"/>
          <w:color w:val="auto"/>
          <w:sz w:val="22"/>
          <w:szCs w:val="22"/>
          <w:highlight w:val="none"/>
        </w:rPr>
      </w:pPr>
    </w:p>
    <w:p w14:paraId="780735F7">
      <w:pPr>
        <w:pStyle w:val="30"/>
        <w:rPr>
          <w:rFonts w:hint="eastAsia"/>
          <w:color w:val="auto"/>
          <w:highlight w:val="none"/>
        </w:rPr>
      </w:pPr>
    </w:p>
    <w:p w14:paraId="777E90F7">
      <w:pPr>
        <w:pStyle w:val="3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此页无正文</w:t>
      </w:r>
      <w:r>
        <w:rPr>
          <w:rFonts w:hint="eastAsia" w:ascii="微软雅黑" w:hAnsi="微软雅黑" w:eastAsia="微软雅黑" w:cs="微软雅黑"/>
          <w:color w:val="auto"/>
          <w:sz w:val="22"/>
          <w:szCs w:val="22"/>
          <w:highlight w:val="none"/>
          <w:lang w:eastAsia="zh-CN"/>
        </w:rPr>
        <w:t>）</w:t>
      </w:r>
    </w:p>
    <w:tbl>
      <w:tblPr>
        <w:tblStyle w:val="31"/>
        <w:tblW w:w="0" w:type="auto"/>
        <w:jc w:val="center"/>
        <w:tblLayout w:type="fixed"/>
        <w:tblCellMar>
          <w:top w:w="0" w:type="dxa"/>
          <w:left w:w="108" w:type="dxa"/>
          <w:bottom w:w="0" w:type="dxa"/>
          <w:right w:w="108" w:type="dxa"/>
        </w:tblCellMar>
      </w:tblPr>
      <w:tblGrid>
        <w:gridCol w:w="4644"/>
        <w:gridCol w:w="4644"/>
      </w:tblGrid>
      <w:tr w14:paraId="55B3D21E">
        <w:tblPrEx>
          <w:tblCellMar>
            <w:top w:w="0" w:type="dxa"/>
            <w:left w:w="108" w:type="dxa"/>
            <w:bottom w:w="0" w:type="dxa"/>
            <w:right w:w="108" w:type="dxa"/>
          </w:tblCellMar>
        </w:tblPrEx>
        <w:trPr>
          <w:trHeight w:val="680" w:hRule="atLeast"/>
          <w:jc w:val="center"/>
        </w:trPr>
        <w:tc>
          <w:tcPr>
            <w:tcW w:w="4644" w:type="dxa"/>
            <w:noWrap w:val="0"/>
            <w:vAlign w:val="center"/>
          </w:tcPr>
          <w:p w14:paraId="1BBA4759">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p>
          <w:p w14:paraId="338D2F30">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p>
          <w:p w14:paraId="4DFC1092">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甲方</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盖章</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w:t>
            </w:r>
          </w:p>
        </w:tc>
        <w:tc>
          <w:tcPr>
            <w:tcW w:w="4644" w:type="dxa"/>
            <w:noWrap w:val="0"/>
            <w:vAlign w:val="center"/>
          </w:tcPr>
          <w:p w14:paraId="24FEC430">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p>
          <w:p w14:paraId="242C97D4">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p>
          <w:p w14:paraId="307E77F0">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乙方</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盖章</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w:t>
            </w:r>
          </w:p>
        </w:tc>
      </w:tr>
      <w:tr w14:paraId="4302B77D">
        <w:tblPrEx>
          <w:tblCellMar>
            <w:top w:w="0" w:type="dxa"/>
            <w:left w:w="108" w:type="dxa"/>
            <w:bottom w:w="0" w:type="dxa"/>
            <w:right w:w="108" w:type="dxa"/>
          </w:tblCellMar>
        </w:tblPrEx>
        <w:trPr>
          <w:trHeight w:val="680" w:hRule="atLeast"/>
          <w:jc w:val="center"/>
        </w:trPr>
        <w:tc>
          <w:tcPr>
            <w:tcW w:w="4644" w:type="dxa"/>
            <w:noWrap w:val="0"/>
            <w:vAlign w:val="center"/>
          </w:tcPr>
          <w:p w14:paraId="59C7AF21">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法定（授权）代表人：</w:t>
            </w:r>
          </w:p>
        </w:tc>
        <w:tc>
          <w:tcPr>
            <w:tcW w:w="4644" w:type="dxa"/>
            <w:noWrap w:val="0"/>
            <w:vAlign w:val="center"/>
          </w:tcPr>
          <w:p w14:paraId="31088E0C">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法定（授权）代表人：</w:t>
            </w:r>
          </w:p>
        </w:tc>
      </w:tr>
      <w:tr w14:paraId="4302FA11">
        <w:tblPrEx>
          <w:tblCellMar>
            <w:top w:w="0" w:type="dxa"/>
            <w:left w:w="108" w:type="dxa"/>
            <w:bottom w:w="0" w:type="dxa"/>
            <w:right w:w="108" w:type="dxa"/>
          </w:tblCellMar>
        </w:tblPrEx>
        <w:trPr>
          <w:trHeight w:val="680" w:hRule="atLeast"/>
          <w:jc w:val="center"/>
        </w:trPr>
        <w:tc>
          <w:tcPr>
            <w:tcW w:w="4644" w:type="dxa"/>
            <w:noWrap w:val="0"/>
            <w:vAlign w:val="center"/>
          </w:tcPr>
          <w:p w14:paraId="51F1858B">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p>
        </w:tc>
        <w:tc>
          <w:tcPr>
            <w:tcW w:w="4644" w:type="dxa"/>
            <w:noWrap w:val="0"/>
            <w:vAlign w:val="center"/>
          </w:tcPr>
          <w:p w14:paraId="4DBDCC72">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p>
        </w:tc>
      </w:tr>
      <w:tr w14:paraId="6A6B1F4C">
        <w:tblPrEx>
          <w:tblCellMar>
            <w:top w:w="0" w:type="dxa"/>
            <w:left w:w="108" w:type="dxa"/>
            <w:bottom w:w="0" w:type="dxa"/>
            <w:right w:w="108" w:type="dxa"/>
          </w:tblCellMar>
        </w:tblPrEx>
        <w:trPr>
          <w:trHeight w:val="680" w:hRule="atLeast"/>
          <w:jc w:val="center"/>
        </w:trPr>
        <w:tc>
          <w:tcPr>
            <w:tcW w:w="4644" w:type="dxa"/>
            <w:noWrap w:val="0"/>
            <w:vAlign w:val="center"/>
          </w:tcPr>
          <w:p w14:paraId="2AD301CC">
            <w:pPr>
              <w:tabs>
                <w:tab w:val="left" w:pos="1080"/>
              </w:tabs>
              <w:spacing w:line="440" w:lineRule="exact"/>
              <w:ind w:firstLine="440" w:firstLineChars="200"/>
              <w:jc w:val="both"/>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项目联系人：</w:t>
            </w:r>
          </w:p>
        </w:tc>
        <w:tc>
          <w:tcPr>
            <w:tcW w:w="4644" w:type="dxa"/>
            <w:noWrap w:val="0"/>
            <w:vAlign w:val="center"/>
          </w:tcPr>
          <w:p w14:paraId="16E79CE3">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项目联系人：</w:t>
            </w:r>
          </w:p>
        </w:tc>
      </w:tr>
      <w:tr w14:paraId="446BA220">
        <w:tblPrEx>
          <w:tblCellMar>
            <w:top w:w="0" w:type="dxa"/>
            <w:left w:w="108" w:type="dxa"/>
            <w:bottom w:w="0" w:type="dxa"/>
            <w:right w:w="108" w:type="dxa"/>
          </w:tblCellMar>
        </w:tblPrEx>
        <w:trPr>
          <w:trHeight w:val="680" w:hRule="atLeast"/>
          <w:jc w:val="center"/>
        </w:trPr>
        <w:tc>
          <w:tcPr>
            <w:tcW w:w="4644" w:type="dxa"/>
            <w:noWrap w:val="0"/>
            <w:vAlign w:val="center"/>
          </w:tcPr>
          <w:p w14:paraId="0E3EDA7C">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联系方式：</w:t>
            </w:r>
          </w:p>
        </w:tc>
        <w:tc>
          <w:tcPr>
            <w:tcW w:w="4644" w:type="dxa"/>
            <w:noWrap w:val="0"/>
            <w:vAlign w:val="center"/>
          </w:tcPr>
          <w:p w14:paraId="6A85994A">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联系方式：</w:t>
            </w:r>
          </w:p>
        </w:tc>
      </w:tr>
      <w:tr w14:paraId="1C1EFBB0">
        <w:tblPrEx>
          <w:tblCellMar>
            <w:top w:w="0" w:type="dxa"/>
            <w:left w:w="108" w:type="dxa"/>
            <w:bottom w:w="0" w:type="dxa"/>
            <w:right w:w="108" w:type="dxa"/>
          </w:tblCellMar>
        </w:tblPrEx>
        <w:trPr>
          <w:trHeight w:val="680" w:hRule="atLeast"/>
          <w:jc w:val="center"/>
        </w:trPr>
        <w:tc>
          <w:tcPr>
            <w:tcW w:w="4644" w:type="dxa"/>
            <w:noWrap w:val="0"/>
            <w:vAlign w:val="center"/>
          </w:tcPr>
          <w:p w14:paraId="43B88232">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签订日期：</w:t>
            </w:r>
            <w:r>
              <w:rPr>
                <w:rFonts w:hint="eastAsia" w:ascii="微软雅黑" w:hAnsi="微软雅黑" w:eastAsia="微软雅黑" w:cs="微软雅黑"/>
                <w:color w:val="auto"/>
                <w:sz w:val="22"/>
                <w:szCs w:val="22"/>
                <w:highlight w:val="none"/>
                <w:lang w:eastAsia="zh-CN"/>
              </w:rPr>
              <w:t>202</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 xml:space="preserve">年   </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 xml:space="preserve">月   </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日</w:t>
            </w:r>
          </w:p>
        </w:tc>
        <w:tc>
          <w:tcPr>
            <w:tcW w:w="4644" w:type="dxa"/>
            <w:noWrap w:val="0"/>
            <w:vAlign w:val="center"/>
          </w:tcPr>
          <w:p w14:paraId="5F4DD539">
            <w:pPr>
              <w:tabs>
                <w:tab w:val="left" w:pos="1080"/>
              </w:tabs>
              <w:spacing w:line="440" w:lineRule="exact"/>
              <w:ind w:firstLine="440" w:firstLineChars="200"/>
              <w:jc w:val="both"/>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签订日期：</w:t>
            </w:r>
            <w:r>
              <w:rPr>
                <w:rFonts w:hint="eastAsia" w:ascii="微软雅黑" w:hAnsi="微软雅黑" w:eastAsia="微软雅黑" w:cs="微软雅黑"/>
                <w:color w:val="auto"/>
                <w:sz w:val="22"/>
                <w:szCs w:val="22"/>
                <w:highlight w:val="none"/>
                <w:lang w:eastAsia="zh-CN"/>
              </w:rPr>
              <w:t>202</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 xml:space="preserve">年 </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 xml:space="preserve">  月   </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日</w:t>
            </w:r>
          </w:p>
        </w:tc>
      </w:tr>
      <w:tr w14:paraId="03537139">
        <w:tblPrEx>
          <w:tblCellMar>
            <w:top w:w="0" w:type="dxa"/>
            <w:left w:w="108" w:type="dxa"/>
            <w:bottom w:w="0" w:type="dxa"/>
            <w:right w:w="108" w:type="dxa"/>
          </w:tblCellMar>
        </w:tblPrEx>
        <w:trPr>
          <w:trHeight w:val="1060" w:hRule="atLeast"/>
          <w:jc w:val="center"/>
        </w:trPr>
        <w:tc>
          <w:tcPr>
            <w:tcW w:w="9288" w:type="dxa"/>
            <w:gridSpan w:val="2"/>
            <w:noWrap w:val="0"/>
            <w:vAlign w:val="center"/>
          </w:tcPr>
          <w:p w14:paraId="68A612B8">
            <w:pPr>
              <w:pStyle w:val="15"/>
              <w:snapToGrid w:val="0"/>
              <w:spacing w:line="440" w:lineRule="exact"/>
              <w:ind w:firstLine="440" w:firstLineChars="200"/>
              <w:jc w:val="both"/>
              <w:rPr>
                <w:rFonts w:hint="eastAsia" w:ascii="微软雅黑" w:hAnsi="微软雅黑" w:eastAsia="微软雅黑" w:cs="微软雅黑"/>
                <w:color w:val="auto"/>
                <w:sz w:val="22"/>
                <w:szCs w:val="22"/>
                <w:highlight w:val="none"/>
              </w:rPr>
            </w:pPr>
          </w:p>
          <w:p w14:paraId="6118D2C7">
            <w:pPr>
              <w:pStyle w:val="16"/>
              <w:rPr>
                <w:rFonts w:hint="eastAsia"/>
                <w:color w:val="auto"/>
                <w:highlight w:val="none"/>
              </w:rPr>
            </w:pPr>
          </w:p>
          <w:p w14:paraId="2D59C22E">
            <w:pPr>
              <w:pStyle w:val="15"/>
              <w:snapToGrid w:val="0"/>
              <w:spacing w:line="440" w:lineRule="exact"/>
              <w:ind w:firstLine="440" w:firstLineChars="200"/>
              <w:jc w:val="both"/>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合同鉴证方：衢州禾诚工程管理有限公司</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盖章</w:t>
            </w:r>
            <w:r>
              <w:rPr>
                <w:rFonts w:hint="eastAsia" w:ascii="微软雅黑" w:hAnsi="微软雅黑" w:eastAsia="微软雅黑" w:cs="微软雅黑"/>
                <w:color w:val="auto"/>
                <w:sz w:val="22"/>
                <w:szCs w:val="22"/>
                <w:highlight w:val="none"/>
                <w:lang w:eastAsia="zh-CN"/>
              </w:rPr>
              <w:t>）</w:t>
            </w:r>
          </w:p>
        </w:tc>
      </w:tr>
      <w:tr w14:paraId="3108DE73">
        <w:tblPrEx>
          <w:tblCellMar>
            <w:top w:w="0" w:type="dxa"/>
            <w:left w:w="108" w:type="dxa"/>
            <w:bottom w:w="0" w:type="dxa"/>
            <w:right w:w="108" w:type="dxa"/>
          </w:tblCellMar>
        </w:tblPrEx>
        <w:trPr>
          <w:trHeight w:val="680" w:hRule="atLeast"/>
          <w:jc w:val="center"/>
        </w:trPr>
        <w:tc>
          <w:tcPr>
            <w:tcW w:w="9288" w:type="dxa"/>
            <w:gridSpan w:val="2"/>
            <w:noWrap w:val="0"/>
            <w:vAlign w:val="center"/>
          </w:tcPr>
          <w:p w14:paraId="6571F736">
            <w:pPr>
              <w:spacing w:line="440" w:lineRule="exact"/>
              <w:ind w:firstLine="440" w:firstLineChars="200"/>
              <w:jc w:val="both"/>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rPr>
              <w:t>鉴证日期：</w:t>
            </w:r>
            <w:r>
              <w:rPr>
                <w:rFonts w:hint="eastAsia" w:ascii="微软雅黑" w:hAnsi="微软雅黑" w:eastAsia="微软雅黑" w:cs="微软雅黑"/>
                <w:color w:val="auto"/>
                <w:sz w:val="22"/>
                <w:szCs w:val="22"/>
                <w:highlight w:val="none"/>
                <w:lang w:eastAsia="zh-CN"/>
              </w:rPr>
              <w:t>202</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 xml:space="preserve">年  </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val="zh-CN"/>
              </w:rPr>
              <w:t xml:space="preserve">月 </w:t>
            </w: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lang w:val="zh-CN"/>
              </w:rPr>
              <w:t>日</w:t>
            </w:r>
          </w:p>
        </w:tc>
        <w:bookmarkStart w:id="176" w:name="_第五章_评标办法及评分标准"/>
        <w:bookmarkStart w:id="177" w:name="_第五章_评标评分细则"/>
      </w:tr>
      <w:bookmarkEnd w:id="176"/>
      <w:bookmarkEnd w:id="177"/>
    </w:tbl>
    <w:p w14:paraId="2085CC95">
      <w:pPr>
        <w:pStyle w:val="30"/>
        <w:spacing w:after="0" w:line="440" w:lineRule="exact"/>
        <w:ind w:firstLine="480"/>
        <w:rPr>
          <w:rFonts w:hint="eastAsia" w:ascii="微软雅黑" w:hAnsi="微软雅黑" w:eastAsia="微软雅黑" w:cs="微软雅黑"/>
          <w:color w:val="auto"/>
          <w:sz w:val="22"/>
          <w:szCs w:val="22"/>
          <w:highlight w:val="none"/>
        </w:rPr>
      </w:pPr>
    </w:p>
    <w:p w14:paraId="7C9CC599">
      <w:pPr>
        <w:pStyle w:val="13"/>
        <w:ind w:firstLine="420"/>
        <w:rPr>
          <w:rFonts w:hint="eastAsia" w:ascii="微软雅黑" w:hAnsi="微软雅黑" w:eastAsia="微软雅黑" w:cs="微软雅黑"/>
          <w:color w:val="auto"/>
          <w:sz w:val="22"/>
          <w:szCs w:val="22"/>
          <w:highlight w:val="none"/>
        </w:rPr>
      </w:pPr>
    </w:p>
    <w:p w14:paraId="6B3C7294">
      <w:pPr>
        <w:ind w:firstLine="480"/>
        <w:rPr>
          <w:rFonts w:hint="eastAsia" w:ascii="微软雅黑" w:hAnsi="微软雅黑" w:eastAsia="微软雅黑" w:cs="微软雅黑"/>
          <w:color w:val="auto"/>
          <w:sz w:val="22"/>
          <w:szCs w:val="22"/>
          <w:highlight w:val="none"/>
        </w:rPr>
      </w:pPr>
    </w:p>
    <w:p w14:paraId="50112DE6">
      <w:pPr>
        <w:pStyle w:val="30"/>
        <w:rPr>
          <w:rFonts w:hint="eastAsia" w:ascii="微软雅黑" w:hAnsi="微软雅黑" w:eastAsia="微软雅黑" w:cs="微软雅黑"/>
          <w:color w:val="auto"/>
          <w:sz w:val="22"/>
          <w:szCs w:val="22"/>
          <w:highlight w:val="none"/>
        </w:rPr>
      </w:pPr>
    </w:p>
    <w:p w14:paraId="62A7C036">
      <w:pPr>
        <w:rPr>
          <w:rFonts w:hint="eastAsia" w:ascii="微软雅黑" w:hAnsi="微软雅黑" w:eastAsia="微软雅黑" w:cs="微软雅黑"/>
          <w:color w:val="auto"/>
          <w:sz w:val="22"/>
          <w:szCs w:val="22"/>
          <w:highlight w:val="none"/>
        </w:rPr>
      </w:pPr>
    </w:p>
    <w:p w14:paraId="3160178F">
      <w:pPr>
        <w:pStyle w:val="30"/>
        <w:rPr>
          <w:rFonts w:hint="eastAsia" w:ascii="微软雅黑" w:hAnsi="微软雅黑" w:eastAsia="微软雅黑" w:cs="微软雅黑"/>
          <w:color w:val="auto"/>
          <w:sz w:val="22"/>
          <w:szCs w:val="22"/>
          <w:highlight w:val="none"/>
        </w:rPr>
      </w:pPr>
    </w:p>
    <w:p w14:paraId="5A64DEC3">
      <w:pPr>
        <w:rPr>
          <w:rFonts w:hint="eastAsia" w:ascii="微软雅黑" w:hAnsi="微软雅黑" w:eastAsia="微软雅黑" w:cs="微软雅黑"/>
          <w:color w:val="auto"/>
          <w:sz w:val="22"/>
          <w:szCs w:val="22"/>
          <w:highlight w:val="none"/>
        </w:rPr>
      </w:pPr>
    </w:p>
    <w:p w14:paraId="53A4F8A2">
      <w:pPr>
        <w:pStyle w:val="30"/>
        <w:rPr>
          <w:rFonts w:hint="eastAsia" w:ascii="微软雅黑" w:hAnsi="微软雅黑" w:eastAsia="微软雅黑" w:cs="微软雅黑"/>
          <w:color w:val="auto"/>
          <w:sz w:val="22"/>
          <w:szCs w:val="22"/>
          <w:highlight w:val="none"/>
        </w:rPr>
      </w:pPr>
    </w:p>
    <w:p w14:paraId="7CD22D34">
      <w:pPr>
        <w:rPr>
          <w:rFonts w:hint="eastAsia"/>
          <w:color w:val="auto"/>
          <w:highlight w:val="none"/>
        </w:rPr>
      </w:pPr>
    </w:p>
    <w:p w14:paraId="3E87B39D">
      <w:pPr>
        <w:pStyle w:val="3"/>
        <w:rPr>
          <w:rFonts w:hint="eastAsia" w:ascii="微软雅黑" w:hAnsi="微软雅黑" w:eastAsia="微软雅黑" w:cs="微软雅黑"/>
          <w:color w:val="auto"/>
          <w:sz w:val="32"/>
          <w:szCs w:val="18"/>
          <w:highlight w:val="none"/>
        </w:rPr>
      </w:pPr>
      <w:bookmarkStart w:id="178" w:name="_Toc32027"/>
      <w:r>
        <w:rPr>
          <w:rFonts w:hint="eastAsia" w:ascii="微软雅黑" w:hAnsi="微软雅黑" w:eastAsia="微软雅黑" w:cs="微软雅黑"/>
          <w:color w:val="auto"/>
          <w:sz w:val="32"/>
          <w:szCs w:val="18"/>
          <w:highlight w:val="none"/>
        </w:rPr>
        <w:t>第六章  评审办法和评分标准</w:t>
      </w:r>
      <w:bookmarkEnd w:id="178"/>
    </w:p>
    <w:p w14:paraId="2ED1F4D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本评审办法遵照《中华人民共和国政府采购法》等有关规定，并结合本项目的具体情况制定。</w:t>
      </w:r>
    </w:p>
    <w:p w14:paraId="58306F16">
      <w:pPr>
        <w:pStyle w:val="2"/>
        <w:rPr>
          <w:rFonts w:hint="eastAsia" w:ascii="微软雅黑" w:hAnsi="微软雅黑" w:eastAsia="微软雅黑" w:cs="微软雅黑"/>
          <w:color w:val="auto"/>
          <w:sz w:val="24"/>
          <w:szCs w:val="28"/>
          <w:highlight w:val="none"/>
        </w:rPr>
      </w:pPr>
      <w:bookmarkStart w:id="179" w:name="_Toc12450"/>
      <w:r>
        <w:rPr>
          <w:rFonts w:hint="eastAsia" w:ascii="微软雅黑" w:hAnsi="微软雅黑" w:eastAsia="微软雅黑" w:cs="微软雅黑"/>
          <w:color w:val="auto"/>
          <w:sz w:val="24"/>
          <w:szCs w:val="28"/>
          <w:highlight w:val="none"/>
        </w:rPr>
        <w:t>一、总则</w:t>
      </w:r>
      <w:bookmarkEnd w:id="179"/>
    </w:p>
    <w:p w14:paraId="1DC7A910">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1.为公正、公平、科学地选择中标候选人，根据《中华人民共和国政府采购法》《中华人民共和国政府采购法实施条例》等有关规定，并结合本项目的实际，制定本办法。</w:t>
      </w:r>
    </w:p>
    <w:p w14:paraId="41D74E9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2.评审工作由采购代理机构负责组织，具体评审事务由采购组织机构依法组建的评审小组负责。</w:t>
      </w:r>
    </w:p>
    <w:p w14:paraId="11AE14E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评审小组评价投标文件的响应性，对于投标人而言，除评审小组要求其澄清、说明或者更正而提供的资料外，仅依据投标文件本身的内容，不寻求其他外部证据。如投标人提交的资质证明或其他内容不齐全，由此造成的后果由投标人自己负责。</w:t>
      </w:r>
    </w:p>
    <w:p w14:paraId="1182202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4.本项目评标采用不公开方式进行，评标过程独立、保密。投标人非法干预评标评标过程的行为将导致其投标文件作为无效处理。</w:t>
      </w:r>
    </w:p>
    <w:p w14:paraId="619688F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5.本次评标采用综合评分法。</w:t>
      </w:r>
    </w:p>
    <w:p w14:paraId="098CA858">
      <w:pPr>
        <w:pStyle w:val="2"/>
        <w:rPr>
          <w:rFonts w:hint="eastAsia" w:ascii="微软雅黑" w:hAnsi="微软雅黑" w:eastAsia="微软雅黑" w:cs="微软雅黑"/>
          <w:color w:val="auto"/>
          <w:sz w:val="24"/>
          <w:szCs w:val="28"/>
          <w:highlight w:val="none"/>
        </w:rPr>
      </w:pPr>
      <w:bookmarkStart w:id="180" w:name="_Toc11742"/>
      <w:r>
        <w:rPr>
          <w:rFonts w:hint="eastAsia" w:ascii="微软雅黑" w:hAnsi="微软雅黑" w:eastAsia="微软雅黑" w:cs="微软雅黑"/>
          <w:color w:val="auto"/>
          <w:sz w:val="24"/>
          <w:szCs w:val="28"/>
          <w:highlight w:val="none"/>
        </w:rPr>
        <w:t>二、组建评审小组</w:t>
      </w:r>
      <w:bookmarkEnd w:id="180"/>
    </w:p>
    <w:p w14:paraId="6C9013E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1.采购人将根据相关规定和采购项目的特点由采购人和技术、经济等方面专家组成评审小组，评审小组成员人数见投标人须知前附表。</w:t>
      </w:r>
    </w:p>
    <w:p w14:paraId="609FC97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2.除依法组建的评审小组成员以外，其他任何人不得参加或者替代评审。</w:t>
      </w:r>
    </w:p>
    <w:p w14:paraId="646C6715">
      <w:pPr>
        <w:pStyle w:val="2"/>
        <w:rPr>
          <w:rFonts w:hint="eastAsia" w:ascii="微软雅黑" w:hAnsi="微软雅黑" w:eastAsia="微软雅黑" w:cs="微软雅黑"/>
          <w:color w:val="auto"/>
          <w:sz w:val="24"/>
          <w:szCs w:val="28"/>
          <w:highlight w:val="none"/>
        </w:rPr>
      </w:pPr>
      <w:bookmarkStart w:id="181" w:name="_Toc13989"/>
      <w:r>
        <w:rPr>
          <w:rFonts w:hint="eastAsia" w:ascii="微软雅黑" w:hAnsi="微软雅黑" w:eastAsia="微软雅黑" w:cs="微软雅黑"/>
          <w:color w:val="auto"/>
          <w:sz w:val="24"/>
          <w:szCs w:val="28"/>
          <w:highlight w:val="none"/>
        </w:rPr>
        <w:t>三、评审原则</w:t>
      </w:r>
      <w:bookmarkEnd w:id="181"/>
    </w:p>
    <w:p w14:paraId="6B11A4A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1.公正、客观、审慎的原则。</w:t>
      </w:r>
    </w:p>
    <w:p w14:paraId="70D875E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2.严格保密原则。评审小组及有关工作人员不得私下与投标人接触。采购人或采购组织机构对评审结果不作任何说明和解释，也不回答任何提问。</w:t>
      </w:r>
    </w:p>
    <w:p w14:paraId="394D5FB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3.独立评审原则。任何单位和个人不得干扰、影响评审的正常进行。</w:t>
      </w:r>
    </w:p>
    <w:p w14:paraId="179815A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4.严格遵守评审方法。根据采购文件规定的评审程序、评审方法和评分标准进行评审，不带任何倾向性和启发性。</w:t>
      </w:r>
    </w:p>
    <w:p w14:paraId="7BB3441D">
      <w:pPr>
        <w:pStyle w:val="2"/>
        <w:rPr>
          <w:rFonts w:hint="eastAsia" w:ascii="微软雅黑" w:hAnsi="微软雅黑" w:eastAsia="微软雅黑" w:cs="微软雅黑"/>
          <w:color w:val="auto"/>
          <w:sz w:val="24"/>
          <w:szCs w:val="28"/>
          <w:highlight w:val="none"/>
        </w:rPr>
      </w:pPr>
      <w:bookmarkStart w:id="182" w:name="_Toc779"/>
      <w:r>
        <w:rPr>
          <w:rFonts w:hint="eastAsia" w:ascii="微软雅黑" w:hAnsi="微软雅黑" w:eastAsia="微软雅黑" w:cs="微软雅黑"/>
          <w:color w:val="auto"/>
          <w:sz w:val="24"/>
          <w:szCs w:val="28"/>
          <w:highlight w:val="none"/>
        </w:rPr>
        <w:t>四、评审小组履行下列职责</w:t>
      </w:r>
      <w:bookmarkEnd w:id="182"/>
    </w:p>
    <w:p w14:paraId="786518D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1.熟悉和理解招标文件；</w:t>
      </w:r>
    </w:p>
    <w:p w14:paraId="70C45EE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2.审查投标人投标文件等是否满足招标文件要求，并作出评价；</w:t>
      </w:r>
    </w:p>
    <w:p w14:paraId="6D7062B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3.根据需要要求采购人对招标文件作出解释；根据需要要求投标人对投标文件有关事项作出澄清、说明或者更正；</w:t>
      </w:r>
    </w:p>
    <w:p w14:paraId="0229016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4.推荐中标人；</w:t>
      </w:r>
    </w:p>
    <w:p w14:paraId="0702B91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5.起草评审报告并进行签署；</w:t>
      </w:r>
    </w:p>
    <w:p w14:paraId="25E0D50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6.向采购人、财政部门或者其他监督部门报告非法干预评审工作的行为；</w:t>
      </w:r>
    </w:p>
    <w:p w14:paraId="1F7F13B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7.法律、法规和规章规定的其他职责。</w:t>
      </w:r>
    </w:p>
    <w:p w14:paraId="4F9BB18F">
      <w:pPr>
        <w:pStyle w:val="2"/>
        <w:rPr>
          <w:rFonts w:hint="eastAsia" w:ascii="微软雅黑" w:hAnsi="微软雅黑" w:eastAsia="微软雅黑" w:cs="微软雅黑"/>
          <w:color w:val="auto"/>
          <w:sz w:val="24"/>
          <w:szCs w:val="28"/>
          <w:highlight w:val="none"/>
        </w:rPr>
      </w:pPr>
      <w:bookmarkStart w:id="183" w:name="_Toc28951"/>
      <w:r>
        <w:rPr>
          <w:rFonts w:hint="eastAsia" w:ascii="微软雅黑" w:hAnsi="微软雅黑" w:eastAsia="微软雅黑" w:cs="微软雅黑"/>
          <w:color w:val="auto"/>
          <w:sz w:val="24"/>
          <w:szCs w:val="28"/>
          <w:highlight w:val="none"/>
        </w:rPr>
        <w:t>五、评审工作纪律</w:t>
      </w:r>
      <w:bookmarkEnd w:id="183"/>
    </w:p>
    <w:p w14:paraId="147D459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评审小组成员要严格遵守评审纪律、保密、回避等相关规定，依法独立履行评审职责，客观、公正、审慎参与评审工作：</w:t>
      </w:r>
    </w:p>
    <w:p w14:paraId="4100A49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1.严格遵守评审时间，因突发情况确实不能按时参加评审的，应事先告知采购组织机构；</w:t>
      </w:r>
    </w:p>
    <w:p w14:paraId="106F532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2.服从采购组织机构的现场管理，主动出示身份证明，进入评审区域后应主动寄存移动通讯工具；</w:t>
      </w:r>
    </w:p>
    <w:p w14:paraId="6211A1E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3.与投标人或评审小组其他成员存在利害关系的，要主动回避，自觉签订《政府采购评审人员廉洁自律承诺书》；</w:t>
      </w:r>
    </w:p>
    <w:p w14:paraId="5A52965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4.保持评审现场安静，不在评审现场随意走动，因发生不可预见情况确需与外界联系或暂时离开评审现场的，应向现场监督员说明情况，征得同意后在监控区域内进行相关活动，并应接受相关工作人员的监督；</w:t>
      </w:r>
    </w:p>
    <w:p w14:paraId="6F06A0C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5.自觉遵守职业道德，尊重采购人代表和投标人代表，配合采购组织机构回答投标人代表提出的有关异议；</w:t>
      </w:r>
    </w:p>
    <w:p w14:paraId="3BD3D74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6.不得将评审过程、结果和投标人的商业秘密透露给任何单位和个人。未公告评审结果前不准泄露评审结果，不准将评审资料带出会场；</w:t>
      </w:r>
    </w:p>
    <w:p w14:paraId="44D8EEB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7.评审过程中，涉及到相关法律法规不清楚之处的，由采购监管部门或请示权威部门作出法定解释，涉及到招标文件的由采购人和采购代理机构负责解释。</w:t>
      </w:r>
    </w:p>
    <w:p w14:paraId="14C44515">
      <w:pPr>
        <w:pStyle w:val="2"/>
        <w:rPr>
          <w:rFonts w:hint="eastAsia" w:ascii="微软雅黑" w:hAnsi="微软雅黑" w:eastAsia="微软雅黑" w:cs="微软雅黑"/>
          <w:color w:val="auto"/>
          <w:sz w:val="24"/>
          <w:szCs w:val="28"/>
          <w:highlight w:val="none"/>
        </w:rPr>
      </w:pPr>
      <w:bookmarkStart w:id="184" w:name="_Toc22249"/>
      <w:r>
        <w:rPr>
          <w:rFonts w:hint="eastAsia" w:ascii="微软雅黑" w:hAnsi="微软雅黑" w:eastAsia="微软雅黑" w:cs="微软雅黑"/>
          <w:color w:val="auto"/>
          <w:sz w:val="24"/>
          <w:szCs w:val="28"/>
          <w:highlight w:val="none"/>
        </w:rPr>
        <w:t>六、评审程序</w:t>
      </w:r>
      <w:bookmarkEnd w:id="184"/>
    </w:p>
    <w:p w14:paraId="7116AF7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1.推选评审小组组长，优先资深专家担任组长，采购人代表不得担任组长。</w:t>
      </w:r>
    </w:p>
    <w:p w14:paraId="305D3EC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2.评审小组正式评审前，应当对采购文件进行熟悉和理解，内容主要包括采购文件中投标人资格资质性要求、采购项目技术、服务和商务要求、评审方法和评分标准以及可能涉及签订政府采购合同的内容等。</w:t>
      </w:r>
    </w:p>
    <w:p w14:paraId="1F50D0E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3.评审程序：资格性审查→符合性审查→商务技术评分→报价评审→得分汇总→编写评审报告。</w:t>
      </w:r>
    </w:p>
    <w:p w14:paraId="40EDD1F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4.资格性审查</w:t>
      </w:r>
    </w:p>
    <w:p w14:paraId="723BAA5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4.1评审小组应依据法律法规和本招标文件的规定对投标人资格进行审查。审查内容包括：</w:t>
      </w:r>
    </w:p>
    <w:p w14:paraId="0A87B5A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（1）是否属于禁止参加投标的投标人；</w:t>
      </w:r>
    </w:p>
    <w:p w14:paraId="52CDFAC6">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（2）是否按照规定要求提供资格性证明材料；</w:t>
      </w:r>
    </w:p>
    <w:p w14:paraId="03D82C0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（3）法律法规规定的其他资格条件。</w:t>
      </w:r>
    </w:p>
    <w:p w14:paraId="7770748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4.2经资格审查不符合招标文件要求的投标文件，即终止其参与投标资格。不符合的理由由投标人确认，投标人拒绝确认的不影响评标委员会作出的不合格裁定。</w:t>
      </w:r>
    </w:p>
    <w:p w14:paraId="1818500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5.符合性审查</w:t>
      </w:r>
    </w:p>
    <w:p w14:paraId="35702E1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审小组不再进行后续评审。</w:t>
      </w:r>
    </w:p>
    <w:p w14:paraId="74DB1B4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5.2如果确定投标人无资格履行合同，其投标将被拒绝。</w:t>
      </w:r>
    </w:p>
    <w:p w14:paraId="7DEB7EF0">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6.投标文件评审</w:t>
      </w:r>
    </w:p>
    <w:p w14:paraId="4A6492B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评审小组应当按照招标文件中规定的评审方法和评分标准，对有效的投标文件进行商务、技术等方面评估、综合比较与评价（详见本章第十条）。</w:t>
      </w:r>
    </w:p>
    <w:p w14:paraId="5915B4FF">
      <w:pPr>
        <w:pStyle w:val="2"/>
        <w:rPr>
          <w:rFonts w:hint="eastAsia" w:ascii="微软雅黑" w:hAnsi="微软雅黑" w:eastAsia="微软雅黑" w:cs="微软雅黑"/>
          <w:color w:val="auto"/>
          <w:sz w:val="24"/>
          <w:szCs w:val="28"/>
          <w:highlight w:val="none"/>
        </w:rPr>
      </w:pPr>
      <w:bookmarkStart w:id="185" w:name="_Toc22661"/>
      <w:r>
        <w:rPr>
          <w:rFonts w:hint="eastAsia" w:ascii="微软雅黑" w:hAnsi="微软雅黑" w:eastAsia="微软雅黑" w:cs="微软雅黑"/>
          <w:color w:val="auto"/>
          <w:sz w:val="24"/>
          <w:szCs w:val="28"/>
          <w:highlight w:val="none"/>
        </w:rPr>
        <w:t>七、澄清、说明或补正</w:t>
      </w:r>
      <w:bookmarkEnd w:id="185"/>
    </w:p>
    <w:p w14:paraId="7A94488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6DD3646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2.投标文件报价出现前后不一致的，按照下列规定修正：</w:t>
      </w:r>
    </w:p>
    <w:p w14:paraId="4CF9B8D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2.1开标时，投标文件中开标一览表（报价表）内容与投标文件中明细表内容不一致的，以开标一览表（报价表）为准；</w:t>
      </w:r>
    </w:p>
    <w:p w14:paraId="6465973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2.2大写金额和小写金额不一致的，以大写金额为准；但大写金额出现文字错误，导致金额无法判断的除外；</w:t>
      </w:r>
    </w:p>
    <w:p w14:paraId="218781C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2.3总价金额与按单价汇总金额不一致的，以单价金额计算结果为准；但单价金额出现计算错误、明显人为工作失误的除外；</w:t>
      </w:r>
    </w:p>
    <w:p w14:paraId="7287C347">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2.4单价金额小数点有明显错位的，应以总价为准，并修改单价。</w:t>
      </w:r>
    </w:p>
    <w:p w14:paraId="790E129F">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2.5对不同文字文本投标文件的解释发生异议的，以中文文本为准。</w:t>
      </w:r>
    </w:p>
    <w:p w14:paraId="46C8763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2.6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7FCC551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3.澄清说明答复函须由投标人法定代表人或授权代理人签字和盖章。如果投标人不接受对其错误的更正，其投标将被拒绝。</w:t>
      </w:r>
    </w:p>
    <w:p w14:paraId="26451E3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4.请投标人在评审期间保持电话畅通，如未及时接听电话，视为放弃澄清、说明或补正的权利，视同默认采购结果，事后不得对采购相关人员、采购过程及结果提出异议，责任由投标人自负。</w:t>
      </w:r>
    </w:p>
    <w:p w14:paraId="1594E6E6">
      <w:pPr>
        <w:pStyle w:val="2"/>
        <w:rPr>
          <w:rFonts w:hint="eastAsia" w:ascii="微软雅黑" w:hAnsi="微软雅黑" w:eastAsia="微软雅黑" w:cs="微软雅黑"/>
          <w:color w:val="auto"/>
          <w:sz w:val="24"/>
          <w:szCs w:val="28"/>
          <w:highlight w:val="none"/>
        </w:rPr>
      </w:pPr>
      <w:bookmarkStart w:id="186" w:name="_Toc12709"/>
      <w:r>
        <w:rPr>
          <w:rFonts w:hint="eastAsia" w:ascii="微软雅黑" w:hAnsi="微软雅黑" w:eastAsia="微软雅黑" w:cs="微软雅黑"/>
          <w:color w:val="auto"/>
          <w:sz w:val="24"/>
          <w:szCs w:val="28"/>
          <w:highlight w:val="none"/>
        </w:rPr>
        <w:t>八、推荐中标人</w:t>
      </w:r>
      <w:bookmarkEnd w:id="186"/>
    </w:p>
    <w:p w14:paraId="0F279D7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中标结果按评审后得分由高到低顺序排列。得分相同的，按最后报价由低到高顺序排列。得分且最后报价相同的并列，经摇号确定排序。依次推荐第一中标候选人、第二中标候选人。</w:t>
      </w:r>
    </w:p>
    <w:p w14:paraId="166E44D4">
      <w:pPr>
        <w:pStyle w:val="2"/>
        <w:rPr>
          <w:rFonts w:hint="eastAsia" w:ascii="微软雅黑" w:hAnsi="微软雅黑" w:eastAsia="微软雅黑" w:cs="微软雅黑"/>
          <w:color w:val="auto"/>
          <w:sz w:val="24"/>
          <w:szCs w:val="28"/>
          <w:highlight w:val="none"/>
        </w:rPr>
      </w:pPr>
      <w:bookmarkStart w:id="187" w:name="_Toc26329"/>
      <w:r>
        <w:rPr>
          <w:rFonts w:hint="eastAsia" w:ascii="微软雅黑" w:hAnsi="微软雅黑" w:eastAsia="微软雅黑" w:cs="微软雅黑"/>
          <w:color w:val="auto"/>
          <w:sz w:val="24"/>
          <w:szCs w:val="28"/>
          <w:highlight w:val="none"/>
        </w:rPr>
        <w:t>九、评审报告</w:t>
      </w:r>
      <w:bookmarkEnd w:id="187"/>
    </w:p>
    <w:p w14:paraId="3E5035F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评审小组编写评审报告，评审报告由评审小组成员签字。</w:t>
      </w:r>
    </w:p>
    <w:p w14:paraId="2190415B">
      <w:pPr>
        <w:pStyle w:val="2"/>
        <w:rPr>
          <w:rFonts w:hint="eastAsia" w:ascii="微软雅黑" w:hAnsi="微软雅黑" w:eastAsia="微软雅黑" w:cs="微软雅黑"/>
          <w:color w:val="auto"/>
          <w:sz w:val="24"/>
          <w:szCs w:val="28"/>
          <w:highlight w:val="none"/>
        </w:rPr>
      </w:pPr>
      <w:bookmarkStart w:id="188" w:name="_Toc13874"/>
      <w:r>
        <w:rPr>
          <w:rFonts w:hint="eastAsia" w:ascii="微软雅黑" w:hAnsi="微软雅黑" w:eastAsia="微软雅黑" w:cs="微软雅黑"/>
          <w:color w:val="auto"/>
          <w:sz w:val="24"/>
          <w:szCs w:val="28"/>
          <w:highlight w:val="none"/>
        </w:rPr>
        <w:t>十、评分细则及标准</w:t>
      </w:r>
      <w:bookmarkEnd w:id="188"/>
    </w:p>
    <w:p w14:paraId="55ACDF3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评审小组成员根据本办法，对有效的响应文件进行商务、技术等方面评估，综合比较与评价，由各成员独立评分，打分时保留小数1位，每人一份评分表，并签名。在汇总得分时，如果发现某一单项评分超过评分细则规定的分值范围，则该份评分表无效。</w:t>
      </w:r>
    </w:p>
    <w:p w14:paraId="28633E8E">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2.加权汇总每项评分因素的得分，得出每个有效供应商的总分。商务技术部分得分为各成员的有效评分的算术平均值。计算时保留小数二位（第三位四舍五入）。</w:t>
      </w:r>
    </w:p>
    <w:p w14:paraId="08C5DB2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3.综合评分明细表</w:t>
      </w:r>
    </w:p>
    <w:p w14:paraId="2E6B4C2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br w:type="page"/>
      </w:r>
    </w:p>
    <w:tbl>
      <w:tblPr>
        <w:tblStyle w:val="31"/>
        <w:tblW w:w="10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380"/>
        <w:gridCol w:w="6980"/>
        <w:gridCol w:w="1184"/>
      </w:tblGrid>
      <w:tr w14:paraId="1231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blHeader/>
          <w:jc w:val="center"/>
        </w:trPr>
        <w:tc>
          <w:tcPr>
            <w:tcW w:w="2583" w:type="dxa"/>
            <w:gridSpan w:val="2"/>
            <w:vAlign w:val="center"/>
          </w:tcPr>
          <w:p w14:paraId="459539B1">
            <w:pPr>
              <w:pStyle w:val="49"/>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评分项目</w:t>
            </w:r>
          </w:p>
        </w:tc>
        <w:tc>
          <w:tcPr>
            <w:tcW w:w="6980" w:type="dxa"/>
            <w:vAlign w:val="center"/>
          </w:tcPr>
          <w:p w14:paraId="5DE124EA">
            <w:pPr>
              <w:pStyle w:val="49"/>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评分细则</w:t>
            </w:r>
          </w:p>
        </w:tc>
        <w:tc>
          <w:tcPr>
            <w:tcW w:w="1184" w:type="dxa"/>
            <w:vAlign w:val="center"/>
          </w:tcPr>
          <w:p w14:paraId="103AD4E4">
            <w:pPr>
              <w:pStyle w:val="49"/>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分值</w:t>
            </w:r>
          </w:p>
        </w:tc>
      </w:tr>
      <w:tr w14:paraId="43EE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203" w:type="dxa"/>
            <w:vAlign w:val="center"/>
          </w:tcPr>
          <w:p w14:paraId="136A16C4">
            <w:pPr>
              <w:pStyle w:val="49"/>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报价部分</w:t>
            </w:r>
          </w:p>
          <w:p w14:paraId="35E906F8">
            <w:pPr>
              <w:pStyle w:val="49"/>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val="en-US" w:eastAsia="zh-CN"/>
              </w:rPr>
              <w:t>15</w:t>
            </w:r>
            <w:r>
              <w:rPr>
                <w:rFonts w:hint="eastAsia" w:ascii="微软雅黑" w:hAnsi="微软雅黑" w:eastAsia="微软雅黑" w:cs="微软雅黑"/>
                <w:color w:val="auto"/>
                <w:sz w:val="22"/>
                <w:szCs w:val="22"/>
                <w:highlight w:val="none"/>
              </w:rPr>
              <w:t>分）</w:t>
            </w:r>
          </w:p>
        </w:tc>
        <w:tc>
          <w:tcPr>
            <w:tcW w:w="1380" w:type="dxa"/>
            <w:vAlign w:val="center"/>
          </w:tcPr>
          <w:p w14:paraId="5AEDB464">
            <w:pPr>
              <w:pStyle w:val="49"/>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报价</w:t>
            </w:r>
          </w:p>
        </w:tc>
        <w:tc>
          <w:tcPr>
            <w:tcW w:w="6980" w:type="dxa"/>
            <w:vAlign w:val="center"/>
          </w:tcPr>
          <w:p w14:paraId="22839003">
            <w:pPr>
              <w:spacing w:line="380" w:lineRule="exact"/>
              <w:ind w:left="0" w:leftChars="0" w:firstLine="0" w:firstLineChars="0"/>
              <w:rPr>
                <w:rFonts w:hint="eastAsia" w:ascii="微软雅黑" w:hAnsi="微软雅黑" w:eastAsia="微软雅黑" w:cs="微软雅黑"/>
                <w:bCs/>
                <w:color w:val="auto"/>
                <w:kern w:val="2"/>
                <w:sz w:val="22"/>
                <w:szCs w:val="22"/>
                <w:highlight w:val="none"/>
                <w:lang w:val="en-US" w:eastAsia="zh-CN" w:bidi="ar-SA"/>
              </w:rPr>
            </w:pPr>
            <w:r>
              <w:rPr>
                <w:rFonts w:hint="eastAsia" w:ascii="微软雅黑" w:hAnsi="微软雅黑" w:eastAsia="微软雅黑" w:cs="微软雅黑"/>
                <w:bCs/>
                <w:color w:val="auto"/>
                <w:kern w:val="2"/>
                <w:sz w:val="22"/>
                <w:szCs w:val="22"/>
                <w:highlight w:val="none"/>
                <w:lang w:val="en-US" w:eastAsia="zh-CN" w:bidi="ar-SA"/>
              </w:rPr>
              <w:t>本项目预算价：</w:t>
            </w:r>
            <w:r>
              <w:rPr>
                <w:rFonts w:hint="eastAsia" w:ascii="微软雅黑" w:hAnsi="微软雅黑" w:eastAsia="微软雅黑" w:cs="微软雅黑"/>
                <w:bCs/>
                <w:color w:val="auto"/>
                <w:kern w:val="2"/>
                <w:sz w:val="22"/>
                <w:szCs w:val="22"/>
                <w:highlight w:val="none"/>
                <w:u w:val="single"/>
                <w:lang w:val="en-US" w:eastAsia="zh-CN" w:bidi="ar-SA"/>
              </w:rPr>
              <w:t>人民币57.192万元</w:t>
            </w:r>
            <w:r>
              <w:rPr>
                <w:rFonts w:hint="eastAsia" w:ascii="微软雅黑" w:hAnsi="微软雅黑" w:eastAsia="微软雅黑" w:cs="微软雅黑"/>
                <w:bCs/>
                <w:color w:val="auto"/>
                <w:kern w:val="2"/>
                <w:sz w:val="22"/>
                <w:szCs w:val="22"/>
                <w:highlight w:val="none"/>
                <w:lang w:val="en-US" w:eastAsia="zh-CN" w:bidi="ar-SA"/>
              </w:rPr>
              <w:t>。</w:t>
            </w:r>
          </w:p>
          <w:p w14:paraId="440A2BB3">
            <w:pPr>
              <w:pStyle w:val="4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Cs/>
                <w:color w:val="auto"/>
                <w:kern w:val="2"/>
                <w:sz w:val="22"/>
                <w:szCs w:val="22"/>
                <w:highlight w:val="none"/>
                <w:lang w:val="en-US" w:eastAsia="zh-CN" w:bidi="ar-SA"/>
              </w:rPr>
              <w:t>基准价为满足评标要求且投标价格最低的投标报价，投标报价得分=(基准价／投标报价)×15，四舍五入，保留两位小数。报价高于最高限价的，为无效投标文件。</w:t>
            </w:r>
          </w:p>
        </w:tc>
        <w:tc>
          <w:tcPr>
            <w:tcW w:w="1184" w:type="dxa"/>
            <w:vAlign w:val="center"/>
          </w:tcPr>
          <w:p w14:paraId="344716FE">
            <w:pPr>
              <w:pStyle w:val="49"/>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0-1</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分</w:t>
            </w:r>
          </w:p>
        </w:tc>
      </w:tr>
      <w:tr w14:paraId="5522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restart"/>
            <w:vAlign w:val="center"/>
          </w:tcPr>
          <w:p w14:paraId="1FBE173F">
            <w:pPr>
              <w:pStyle w:val="49"/>
              <w:jc w:val="center"/>
              <w:rPr>
                <w:rFonts w:hint="eastAsia" w:ascii="微软雅黑" w:hAnsi="微软雅黑" w:eastAsia="微软雅黑" w:cs="微软雅黑"/>
                <w:color w:val="auto"/>
                <w:sz w:val="22"/>
                <w:szCs w:val="22"/>
                <w:highlight w:val="none"/>
              </w:rPr>
            </w:pPr>
          </w:p>
          <w:p w14:paraId="4B684A77">
            <w:pPr>
              <w:pStyle w:val="49"/>
              <w:jc w:val="center"/>
              <w:rPr>
                <w:rFonts w:hint="eastAsia" w:ascii="微软雅黑" w:hAnsi="微软雅黑" w:eastAsia="微软雅黑" w:cs="微软雅黑"/>
                <w:color w:val="auto"/>
                <w:sz w:val="22"/>
                <w:szCs w:val="22"/>
                <w:highlight w:val="none"/>
              </w:rPr>
            </w:pPr>
          </w:p>
          <w:p w14:paraId="2FBFE6BB">
            <w:pPr>
              <w:pStyle w:val="49"/>
              <w:jc w:val="center"/>
              <w:rPr>
                <w:rFonts w:hint="eastAsia" w:ascii="微软雅黑" w:hAnsi="微软雅黑" w:eastAsia="微软雅黑" w:cs="微软雅黑"/>
                <w:color w:val="auto"/>
                <w:sz w:val="22"/>
                <w:szCs w:val="22"/>
                <w:highlight w:val="none"/>
              </w:rPr>
            </w:pPr>
          </w:p>
          <w:p w14:paraId="1E20CDC5">
            <w:pPr>
              <w:pStyle w:val="49"/>
              <w:jc w:val="center"/>
              <w:rPr>
                <w:rFonts w:hint="eastAsia" w:ascii="微软雅黑" w:hAnsi="微软雅黑" w:eastAsia="微软雅黑" w:cs="微软雅黑"/>
                <w:color w:val="auto"/>
                <w:sz w:val="22"/>
                <w:szCs w:val="22"/>
                <w:highlight w:val="none"/>
              </w:rPr>
            </w:pPr>
          </w:p>
          <w:p w14:paraId="4D8A1171">
            <w:pPr>
              <w:pStyle w:val="49"/>
              <w:jc w:val="center"/>
              <w:rPr>
                <w:rFonts w:hint="eastAsia" w:ascii="微软雅黑" w:hAnsi="微软雅黑" w:eastAsia="微软雅黑" w:cs="微软雅黑"/>
                <w:color w:val="auto"/>
                <w:sz w:val="22"/>
                <w:szCs w:val="22"/>
                <w:highlight w:val="none"/>
              </w:rPr>
            </w:pPr>
          </w:p>
          <w:p w14:paraId="7228087D">
            <w:pPr>
              <w:pStyle w:val="49"/>
              <w:jc w:val="center"/>
              <w:rPr>
                <w:rFonts w:hint="eastAsia" w:ascii="微软雅黑" w:hAnsi="微软雅黑" w:eastAsia="微软雅黑" w:cs="微软雅黑"/>
                <w:color w:val="auto"/>
                <w:sz w:val="22"/>
                <w:szCs w:val="22"/>
                <w:highlight w:val="none"/>
              </w:rPr>
            </w:pPr>
          </w:p>
          <w:p w14:paraId="0DC6446F">
            <w:pPr>
              <w:pStyle w:val="49"/>
              <w:jc w:val="center"/>
              <w:rPr>
                <w:rFonts w:hint="eastAsia" w:ascii="微软雅黑" w:hAnsi="微软雅黑" w:eastAsia="微软雅黑" w:cs="微软雅黑"/>
                <w:color w:val="auto"/>
                <w:sz w:val="22"/>
                <w:szCs w:val="22"/>
                <w:highlight w:val="none"/>
              </w:rPr>
            </w:pPr>
          </w:p>
          <w:p w14:paraId="3DD084DD">
            <w:pPr>
              <w:pStyle w:val="49"/>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商务技术</w:t>
            </w:r>
          </w:p>
          <w:p w14:paraId="68D12EA2">
            <w:pPr>
              <w:pStyle w:val="49"/>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val="en-US" w:eastAsia="zh-CN"/>
              </w:rPr>
              <w:t>85</w:t>
            </w:r>
            <w:r>
              <w:rPr>
                <w:rFonts w:hint="eastAsia" w:ascii="微软雅黑" w:hAnsi="微软雅黑" w:eastAsia="微软雅黑" w:cs="微软雅黑"/>
                <w:color w:val="auto"/>
                <w:sz w:val="22"/>
                <w:szCs w:val="22"/>
                <w:highlight w:val="none"/>
              </w:rPr>
              <w:t>分）</w:t>
            </w:r>
          </w:p>
        </w:tc>
        <w:tc>
          <w:tcPr>
            <w:tcW w:w="1380" w:type="dxa"/>
            <w:vAlign w:val="center"/>
          </w:tcPr>
          <w:p w14:paraId="71B9942A">
            <w:pPr>
              <w:pStyle w:val="49"/>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同类</w:t>
            </w:r>
            <w:r>
              <w:rPr>
                <w:rFonts w:hint="eastAsia" w:ascii="微软雅黑" w:hAnsi="微软雅黑" w:eastAsia="微软雅黑" w:cs="微软雅黑"/>
                <w:color w:val="auto"/>
                <w:sz w:val="22"/>
                <w:szCs w:val="22"/>
                <w:highlight w:val="none"/>
              </w:rPr>
              <w:t>业绩</w:t>
            </w:r>
          </w:p>
        </w:tc>
        <w:tc>
          <w:tcPr>
            <w:tcW w:w="6980" w:type="dxa"/>
            <w:vAlign w:val="center"/>
          </w:tcPr>
          <w:p w14:paraId="357B6526">
            <w:pPr>
              <w:pStyle w:val="4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w:t>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rPr>
              <w:t>年1月1日以来与本项目类似的项目业绩（需包含</w:t>
            </w:r>
            <w:r>
              <w:rPr>
                <w:rFonts w:hint="eastAsia" w:ascii="微软雅黑" w:hAnsi="微软雅黑" w:eastAsia="微软雅黑" w:cs="微软雅黑"/>
                <w:color w:val="auto"/>
                <w:sz w:val="22"/>
                <w:szCs w:val="22"/>
                <w:highlight w:val="none"/>
                <w:lang w:val="en-US" w:eastAsia="zh-CN"/>
              </w:rPr>
              <w:t>洪水预报或测站考证</w:t>
            </w:r>
            <w:r>
              <w:rPr>
                <w:rFonts w:hint="eastAsia" w:ascii="微软雅黑" w:hAnsi="微软雅黑" w:eastAsia="微软雅黑" w:cs="微软雅黑"/>
                <w:color w:val="auto"/>
                <w:sz w:val="22"/>
                <w:szCs w:val="22"/>
                <w:highlight w:val="none"/>
              </w:rPr>
              <w:t>），每个得0.5分，最高1分。</w:t>
            </w:r>
          </w:p>
          <w:p w14:paraId="11AA744E">
            <w:pPr>
              <w:pStyle w:val="4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val="0"/>
                <w:color w:val="auto"/>
                <w:sz w:val="22"/>
                <w:szCs w:val="22"/>
                <w:highlight w:val="none"/>
              </w:rPr>
              <w:t>（</w:t>
            </w:r>
            <w:r>
              <w:rPr>
                <w:rFonts w:hint="eastAsia" w:ascii="微软雅黑" w:hAnsi="微软雅黑" w:eastAsia="微软雅黑" w:cs="微软雅黑"/>
                <w:b/>
                <w:bCs w:val="0"/>
                <w:color w:val="auto"/>
                <w:sz w:val="22"/>
                <w:szCs w:val="22"/>
                <w:highlight w:val="none"/>
                <w:lang w:val="en-US" w:eastAsia="zh-CN"/>
              </w:rPr>
              <w:t>注：须</w:t>
            </w:r>
            <w:r>
              <w:rPr>
                <w:rFonts w:hint="eastAsia" w:ascii="微软雅黑" w:hAnsi="微软雅黑" w:eastAsia="微软雅黑" w:cs="微软雅黑"/>
                <w:b/>
                <w:bCs w:val="0"/>
                <w:color w:val="auto"/>
                <w:sz w:val="22"/>
                <w:szCs w:val="22"/>
                <w:highlight w:val="none"/>
              </w:rPr>
              <w:t>提供中标通知书及项目</w:t>
            </w:r>
            <w:r>
              <w:rPr>
                <w:rFonts w:hint="eastAsia" w:ascii="微软雅黑" w:hAnsi="微软雅黑" w:eastAsia="微软雅黑" w:cs="微软雅黑"/>
                <w:b/>
                <w:bCs w:val="0"/>
                <w:color w:val="auto"/>
                <w:sz w:val="22"/>
                <w:szCs w:val="22"/>
                <w:highlight w:val="none"/>
                <w:lang w:val="en-US" w:eastAsia="zh-CN"/>
              </w:rPr>
              <w:t>采购</w:t>
            </w:r>
            <w:r>
              <w:rPr>
                <w:rFonts w:hint="eastAsia" w:ascii="微软雅黑" w:hAnsi="微软雅黑" w:eastAsia="微软雅黑" w:cs="微软雅黑"/>
                <w:b/>
                <w:bCs w:val="0"/>
                <w:color w:val="auto"/>
                <w:sz w:val="22"/>
                <w:szCs w:val="22"/>
                <w:highlight w:val="none"/>
              </w:rPr>
              <w:t>合同，</w:t>
            </w:r>
            <w:r>
              <w:rPr>
                <w:rFonts w:hint="eastAsia" w:ascii="微软雅黑" w:hAnsi="微软雅黑" w:eastAsia="微软雅黑" w:cs="微软雅黑"/>
                <w:b/>
                <w:bCs w:val="0"/>
                <w:color w:val="auto"/>
                <w:sz w:val="22"/>
                <w:szCs w:val="22"/>
                <w:highlight w:val="none"/>
                <w:lang w:val="en-US" w:eastAsia="zh-CN"/>
              </w:rPr>
              <w:t>二者</w:t>
            </w:r>
            <w:r>
              <w:rPr>
                <w:rFonts w:hint="eastAsia" w:ascii="微软雅黑" w:hAnsi="微软雅黑" w:eastAsia="微软雅黑" w:cs="微软雅黑"/>
                <w:b/>
                <w:bCs w:val="0"/>
                <w:color w:val="auto"/>
                <w:sz w:val="22"/>
                <w:szCs w:val="22"/>
                <w:highlight w:val="none"/>
              </w:rPr>
              <w:t>缺一不可。）</w:t>
            </w:r>
          </w:p>
        </w:tc>
        <w:tc>
          <w:tcPr>
            <w:tcW w:w="1184" w:type="dxa"/>
            <w:vAlign w:val="center"/>
          </w:tcPr>
          <w:p w14:paraId="3E774C0C">
            <w:pPr>
              <w:pStyle w:val="49"/>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0-1分</w:t>
            </w:r>
          </w:p>
        </w:tc>
      </w:tr>
      <w:tr w14:paraId="1F45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14:paraId="62B4D582">
            <w:pPr>
              <w:pStyle w:val="49"/>
              <w:jc w:val="center"/>
              <w:rPr>
                <w:rFonts w:hint="eastAsia" w:ascii="微软雅黑" w:hAnsi="微软雅黑" w:eastAsia="微软雅黑" w:cs="微软雅黑"/>
                <w:color w:val="auto"/>
                <w:sz w:val="22"/>
                <w:szCs w:val="22"/>
                <w:highlight w:val="none"/>
              </w:rPr>
            </w:pPr>
          </w:p>
        </w:tc>
        <w:tc>
          <w:tcPr>
            <w:tcW w:w="1380" w:type="dxa"/>
            <w:vMerge w:val="restart"/>
            <w:vAlign w:val="center"/>
          </w:tcPr>
          <w:p w14:paraId="393AE6A3">
            <w:pPr>
              <w:pStyle w:val="49"/>
              <w:jc w:val="center"/>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企业实力</w:t>
            </w:r>
          </w:p>
        </w:tc>
        <w:tc>
          <w:tcPr>
            <w:tcW w:w="6980" w:type="dxa"/>
            <w:vAlign w:val="center"/>
          </w:tcPr>
          <w:p w14:paraId="2368C8CA">
            <w:pPr>
              <w:pStyle w:val="4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1、投标人具有ISO9001质量管理体系认证证书、ISO14001环境管理体系认证证书、ISO45001职业健康安全管理体系认证证书，且认证范围包括</w:t>
            </w:r>
            <w:r>
              <w:rPr>
                <w:rFonts w:hint="eastAsia" w:ascii="微软雅黑" w:hAnsi="微软雅黑" w:eastAsia="微软雅黑" w:cs="微软雅黑"/>
                <w:color w:val="auto"/>
                <w:sz w:val="22"/>
                <w:szCs w:val="22"/>
                <w:highlight w:val="none"/>
                <w:lang w:val="en-US" w:eastAsia="zh-CN"/>
              </w:rPr>
              <w:t>水文水资源调查评价</w:t>
            </w:r>
            <w:r>
              <w:rPr>
                <w:rFonts w:hint="eastAsia" w:ascii="微软雅黑" w:hAnsi="微软雅黑" w:eastAsia="微软雅黑" w:cs="微软雅黑"/>
                <w:color w:val="auto"/>
                <w:sz w:val="22"/>
                <w:szCs w:val="22"/>
                <w:highlight w:val="none"/>
              </w:rPr>
              <w:t>等内容的，每个得1分，最高3分；</w:t>
            </w:r>
          </w:p>
          <w:p w14:paraId="136C4928">
            <w:pPr>
              <w:pStyle w:val="4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2、投标人具有信息安全管理体系认证证书、信息技术服务管理体系认证证书的，每个得1分，最高得2分。</w:t>
            </w:r>
          </w:p>
          <w:p w14:paraId="6C63E6B6">
            <w:pPr>
              <w:pStyle w:val="49"/>
              <w:rPr>
                <w:rFonts w:hint="eastAsia" w:ascii="微软雅黑" w:hAnsi="微软雅黑" w:eastAsia="微软雅黑" w:cs="微软雅黑"/>
                <w:b/>
                <w:bCs w:val="0"/>
                <w:color w:val="auto"/>
                <w:sz w:val="22"/>
                <w:szCs w:val="22"/>
                <w:highlight w:val="none"/>
              </w:rPr>
            </w:pPr>
            <w:r>
              <w:rPr>
                <w:rFonts w:hint="eastAsia" w:ascii="微软雅黑" w:hAnsi="微软雅黑" w:eastAsia="微软雅黑" w:cs="微软雅黑"/>
                <w:b/>
                <w:bCs w:val="0"/>
                <w:color w:val="auto"/>
                <w:sz w:val="22"/>
                <w:szCs w:val="22"/>
                <w:highlight w:val="none"/>
              </w:rPr>
              <w:t>（</w:t>
            </w:r>
            <w:r>
              <w:rPr>
                <w:rFonts w:hint="eastAsia" w:ascii="微软雅黑" w:hAnsi="微软雅黑" w:eastAsia="微软雅黑" w:cs="微软雅黑"/>
                <w:b/>
                <w:bCs w:val="0"/>
                <w:color w:val="auto"/>
                <w:sz w:val="22"/>
                <w:szCs w:val="22"/>
                <w:highlight w:val="none"/>
                <w:lang w:val="en-US" w:eastAsia="zh-CN"/>
              </w:rPr>
              <w:t>注：须</w:t>
            </w:r>
            <w:r>
              <w:rPr>
                <w:rFonts w:hint="eastAsia" w:ascii="微软雅黑" w:hAnsi="微软雅黑" w:eastAsia="微软雅黑" w:cs="微软雅黑"/>
                <w:b/>
                <w:bCs w:val="0"/>
                <w:color w:val="auto"/>
                <w:sz w:val="22"/>
                <w:szCs w:val="22"/>
                <w:highlight w:val="none"/>
              </w:rPr>
              <w:t>提供有效期内的相关证书原件扫描件，以及国家认证认可监督管理委员会官方网站上相关证书有效的网页截图或网站打印页加盖公章，未提供不得分。）</w:t>
            </w:r>
          </w:p>
        </w:tc>
        <w:tc>
          <w:tcPr>
            <w:tcW w:w="1184" w:type="dxa"/>
            <w:vAlign w:val="center"/>
          </w:tcPr>
          <w:p w14:paraId="00FC1216">
            <w:pPr>
              <w:pStyle w:val="49"/>
              <w:jc w:val="center"/>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0-5分</w:t>
            </w:r>
          </w:p>
        </w:tc>
      </w:tr>
      <w:tr w14:paraId="1411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14:paraId="5E221213">
            <w:pPr>
              <w:pStyle w:val="49"/>
              <w:jc w:val="center"/>
              <w:rPr>
                <w:rFonts w:hint="eastAsia" w:ascii="微软雅黑" w:hAnsi="微软雅黑" w:eastAsia="微软雅黑" w:cs="微软雅黑"/>
                <w:color w:val="auto"/>
                <w:sz w:val="22"/>
                <w:szCs w:val="22"/>
                <w:highlight w:val="none"/>
              </w:rPr>
            </w:pPr>
          </w:p>
        </w:tc>
        <w:tc>
          <w:tcPr>
            <w:tcW w:w="1380" w:type="dxa"/>
            <w:vMerge w:val="continue"/>
            <w:vAlign w:val="center"/>
          </w:tcPr>
          <w:p w14:paraId="42D5A166">
            <w:pPr>
              <w:pStyle w:val="49"/>
              <w:jc w:val="center"/>
              <w:rPr>
                <w:rFonts w:hint="eastAsia" w:ascii="微软雅黑" w:hAnsi="微软雅黑" w:eastAsia="微软雅黑" w:cs="微软雅黑"/>
                <w:color w:val="auto"/>
                <w:sz w:val="22"/>
                <w:szCs w:val="22"/>
                <w:highlight w:val="none"/>
                <w:lang w:val="en-US" w:eastAsia="zh-CN"/>
              </w:rPr>
            </w:pPr>
          </w:p>
        </w:tc>
        <w:tc>
          <w:tcPr>
            <w:tcW w:w="6980" w:type="dxa"/>
            <w:vAlign w:val="center"/>
          </w:tcPr>
          <w:p w14:paraId="39A1603B">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投标人具有水文水资源调查评价乙级及以上资质，且认证范围包括水文调查、水文测量、水文分析与计算的，得2分。</w:t>
            </w:r>
          </w:p>
          <w:p w14:paraId="6085FD27">
            <w:pPr>
              <w:pStyle w:val="49"/>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
                <w:bCs w:val="0"/>
                <w:color w:val="auto"/>
                <w:sz w:val="22"/>
                <w:szCs w:val="22"/>
                <w:highlight w:val="none"/>
              </w:rPr>
              <w:t>（</w:t>
            </w:r>
            <w:r>
              <w:rPr>
                <w:rFonts w:hint="eastAsia" w:ascii="微软雅黑" w:hAnsi="微软雅黑" w:eastAsia="微软雅黑" w:cs="微软雅黑"/>
                <w:b/>
                <w:bCs w:val="0"/>
                <w:color w:val="auto"/>
                <w:sz w:val="22"/>
                <w:szCs w:val="22"/>
                <w:highlight w:val="none"/>
                <w:lang w:val="en-US" w:eastAsia="zh-CN"/>
              </w:rPr>
              <w:t>注：须</w:t>
            </w:r>
            <w:r>
              <w:rPr>
                <w:rFonts w:hint="eastAsia" w:ascii="微软雅黑" w:hAnsi="微软雅黑" w:eastAsia="微软雅黑" w:cs="微软雅黑"/>
                <w:b/>
                <w:bCs w:val="0"/>
                <w:color w:val="auto"/>
                <w:sz w:val="22"/>
                <w:szCs w:val="22"/>
                <w:highlight w:val="none"/>
              </w:rPr>
              <w:t>提供有效期内的相关证书原件扫描件，未提供不得分。）</w:t>
            </w:r>
          </w:p>
        </w:tc>
        <w:tc>
          <w:tcPr>
            <w:tcW w:w="1184" w:type="dxa"/>
            <w:vAlign w:val="center"/>
          </w:tcPr>
          <w:p w14:paraId="0AAD7C05">
            <w:pPr>
              <w:spacing w:line="360" w:lineRule="exact"/>
              <w:ind w:left="0" w:leftChars="0"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华文中宋" w:hAnsi="华文中宋" w:eastAsia="华文中宋" w:cs="宋体"/>
                <w:color w:val="auto"/>
                <w:highlight w:val="none"/>
                <w:lang w:val="en-US" w:eastAsia="zh-CN"/>
              </w:rPr>
              <w:t>0</w:t>
            </w:r>
            <w:r>
              <w:rPr>
                <w:rFonts w:hint="eastAsia" w:ascii="华文中宋" w:hAnsi="华文中宋" w:eastAsia="华文中宋" w:cs="宋体"/>
                <w:color w:val="auto"/>
                <w:highlight w:val="none"/>
              </w:rPr>
              <w:t>-</w:t>
            </w:r>
            <w:r>
              <w:rPr>
                <w:rFonts w:hint="eastAsia" w:ascii="华文中宋" w:hAnsi="华文中宋" w:eastAsia="华文中宋" w:cs="宋体"/>
                <w:color w:val="auto"/>
                <w:highlight w:val="none"/>
                <w:lang w:val="en-US" w:eastAsia="zh-CN"/>
              </w:rPr>
              <w:t>2</w:t>
            </w:r>
            <w:r>
              <w:rPr>
                <w:rFonts w:hint="eastAsia" w:ascii="华文中宋" w:hAnsi="华文中宋" w:eastAsia="华文中宋" w:cs="宋体"/>
                <w:color w:val="auto"/>
                <w:highlight w:val="none"/>
              </w:rPr>
              <w:t>分</w:t>
            </w:r>
          </w:p>
        </w:tc>
      </w:tr>
      <w:tr w14:paraId="1204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14:paraId="50BD4E18">
            <w:pPr>
              <w:pStyle w:val="49"/>
              <w:jc w:val="center"/>
              <w:rPr>
                <w:rFonts w:hint="eastAsia" w:ascii="微软雅黑" w:hAnsi="微软雅黑" w:eastAsia="微软雅黑" w:cs="微软雅黑"/>
                <w:color w:val="auto"/>
                <w:sz w:val="22"/>
                <w:szCs w:val="22"/>
                <w:highlight w:val="none"/>
              </w:rPr>
            </w:pPr>
          </w:p>
        </w:tc>
        <w:tc>
          <w:tcPr>
            <w:tcW w:w="1380" w:type="dxa"/>
            <w:vMerge w:val="continue"/>
            <w:vAlign w:val="center"/>
          </w:tcPr>
          <w:p w14:paraId="63E38347">
            <w:pPr>
              <w:pStyle w:val="49"/>
              <w:jc w:val="center"/>
              <w:rPr>
                <w:rFonts w:hint="eastAsia" w:ascii="微软雅黑" w:hAnsi="微软雅黑" w:eastAsia="微软雅黑" w:cs="微软雅黑"/>
                <w:color w:val="auto"/>
                <w:sz w:val="22"/>
                <w:szCs w:val="22"/>
                <w:highlight w:val="none"/>
                <w:lang w:val="en-US" w:eastAsia="zh-CN"/>
              </w:rPr>
            </w:pPr>
          </w:p>
        </w:tc>
        <w:tc>
          <w:tcPr>
            <w:tcW w:w="6980" w:type="dxa"/>
            <w:vAlign w:val="center"/>
          </w:tcPr>
          <w:p w14:paraId="1F246265">
            <w:pPr>
              <w:spacing w:line="360" w:lineRule="exact"/>
              <w:ind w:left="0" w:leftChars="0" w:firstLine="0" w:firstLineChars="0"/>
              <w:textAlignment w:val="center"/>
              <w:rPr>
                <w:rFonts w:hint="eastAsia" w:ascii="微软雅黑" w:hAnsi="微软雅黑" w:eastAsia="微软雅黑" w:cs="微软雅黑"/>
                <w:bCs/>
                <w:color w:val="auto"/>
                <w:kern w:val="2"/>
                <w:sz w:val="22"/>
                <w:szCs w:val="22"/>
                <w:highlight w:val="none"/>
                <w:lang w:val="en-US" w:eastAsia="zh-CN" w:bidi="ar-SA"/>
              </w:rPr>
            </w:pPr>
            <w:r>
              <w:rPr>
                <w:rFonts w:hint="eastAsia" w:ascii="微软雅黑" w:hAnsi="微软雅黑" w:eastAsia="微软雅黑" w:cs="微软雅黑"/>
                <w:bCs/>
                <w:color w:val="auto"/>
                <w:kern w:val="2"/>
                <w:sz w:val="22"/>
                <w:szCs w:val="22"/>
                <w:highlight w:val="none"/>
                <w:lang w:val="en-US" w:eastAsia="zh-CN" w:bidi="ar-SA"/>
              </w:rPr>
              <w:t>自2021年1月1日以来参与过政府部门已发布的水文相关国家标准、行业标准或地方标准编制的，得2分。</w:t>
            </w:r>
          </w:p>
          <w:p w14:paraId="3FD95101">
            <w:pPr>
              <w:pStyle w:val="49"/>
              <w:rPr>
                <w:rFonts w:hint="eastAsia" w:ascii="微软雅黑" w:hAnsi="微软雅黑" w:eastAsia="微软雅黑" w:cs="微软雅黑"/>
                <w:bCs/>
                <w:color w:val="auto"/>
                <w:kern w:val="2"/>
                <w:sz w:val="22"/>
                <w:szCs w:val="22"/>
                <w:highlight w:val="none"/>
                <w:lang w:val="en-US" w:eastAsia="zh-CN" w:bidi="ar-SA"/>
              </w:rPr>
            </w:pPr>
            <w:r>
              <w:rPr>
                <w:rFonts w:hint="eastAsia" w:ascii="微软雅黑" w:hAnsi="微软雅黑" w:eastAsia="微软雅黑" w:cs="微软雅黑"/>
                <w:b/>
                <w:bCs w:val="0"/>
                <w:color w:val="auto"/>
                <w:kern w:val="2"/>
                <w:sz w:val="22"/>
                <w:szCs w:val="22"/>
                <w:highlight w:val="none"/>
                <w:lang w:val="en-US" w:eastAsia="zh-CN" w:bidi="ar-SA"/>
              </w:rPr>
              <w:t>（注：须提供标准中体现投标人单位名称信息的页面，以及全国标准信息公共服务平台相关标准规范的网页截图，否则不得分。）</w:t>
            </w:r>
          </w:p>
        </w:tc>
        <w:tc>
          <w:tcPr>
            <w:tcW w:w="1184" w:type="dxa"/>
            <w:vAlign w:val="center"/>
          </w:tcPr>
          <w:p w14:paraId="5156E97A">
            <w:pPr>
              <w:spacing w:line="360" w:lineRule="exact"/>
              <w:ind w:left="0" w:leftChars="0"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华文中宋" w:hAnsi="华文中宋" w:eastAsia="华文中宋" w:cs="宋体"/>
                <w:color w:val="auto"/>
                <w:highlight w:val="none"/>
              </w:rPr>
              <w:t>0-</w:t>
            </w:r>
            <w:r>
              <w:rPr>
                <w:rFonts w:hint="eastAsia" w:ascii="华文中宋" w:hAnsi="华文中宋" w:eastAsia="华文中宋" w:cs="宋体"/>
                <w:color w:val="auto"/>
                <w:highlight w:val="none"/>
                <w:lang w:val="en-US" w:eastAsia="zh-CN"/>
              </w:rPr>
              <w:t>2</w:t>
            </w:r>
            <w:r>
              <w:rPr>
                <w:rFonts w:hint="eastAsia" w:ascii="华文中宋" w:hAnsi="华文中宋" w:eastAsia="华文中宋" w:cs="宋体"/>
                <w:color w:val="auto"/>
                <w:highlight w:val="none"/>
              </w:rPr>
              <w:t>分</w:t>
            </w:r>
          </w:p>
        </w:tc>
      </w:tr>
      <w:tr w14:paraId="0E6D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vMerge w:val="continue"/>
            <w:vAlign w:val="center"/>
          </w:tcPr>
          <w:p w14:paraId="705DAF6B">
            <w:pPr>
              <w:pStyle w:val="49"/>
              <w:jc w:val="center"/>
              <w:rPr>
                <w:rFonts w:hint="eastAsia" w:ascii="微软雅黑" w:hAnsi="微软雅黑" w:eastAsia="微软雅黑" w:cs="微软雅黑"/>
                <w:color w:val="auto"/>
                <w:sz w:val="22"/>
                <w:szCs w:val="22"/>
                <w:highlight w:val="none"/>
              </w:rPr>
            </w:pPr>
          </w:p>
        </w:tc>
        <w:tc>
          <w:tcPr>
            <w:tcW w:w="1380" w:type="dxa"/>
            <w:vMerge w:val="continue"/>
            <w:vAlign w:val="center"/>
          </w:tcPr>
          <w:p w14:paraId="6C3BC8F8">
            <w:pPr>
              <w:pStyle w:val="49"/>
              <w:jc w:val="center"/>
              <w:rPr>
                <w:rFonts w:hint="eastAsia" w:ascii="微软雅黑" w:hAnsi="微软雅黑" w:eastAsia="微软雅黑" w:cs="微软雅黑"/>
                <w:color w:val="auto"/>
                <w:sz w:val="22"/>
                <w:szCs w:val="22"/>
                <w:highlight w:val="none"/>
              </w:rPr>
            </w:pPr>
          </w:p>
        </w:tc>
        <w:tc>
          <w:tcPr>
            <w:tcW w:w="6980" w:type="dxa"/>
            <w:vAlign w:val="center"/>
          </w:tcPr>
          <w:p w14:paraId="5DE5AA45">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投标人承担过省级及以上的重点科技项目，所属研究领域为防洪减灾的，得2分，最高得2分。</w:t>
            </w:r>
          </w:p>
          <w:p w14:paraId="35A07271">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b/>
                <w:bCs w:val="0"/>
                <w:color w:val="auto"/>
                <w:sz w:val="22"/>
                <w:szCs w:val="22"/>
                <w:highlight w:val="none"/>
                <w:lang w:val="en-US" w:eastAsia="zh-CN"/>
              </w:rPr>
              <w:t>（注：须投标时需提供相关材料（如省级水利主管单位的任务书正式文件或验收意见等）不提供则不得分）</w:t>
            </w:r>
          </w:p>
        </w:tc>
        <w:tc>
          <w:tcPr>
            <w:tcW w:w="1184" w:type="dxa"/>
            <w:vAlign w:val="center"/>
          </w:tcPr>
          <w:p w14:paraId="00907F51">
            <w:pPr>
              <w:spacing w:line="360" w:lineRule="exact"/>
              <w:ind w:left="0" w:leftChars="0"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华文中宋" w:hAnsi="华文中宋" w:eastAsia="华文中宋" w:cs="宋体"/>
                <w:color w:val="auto"/>
                <w:highlight w:val="none"/>
              </w:rPr>
              <w:t>0-</w:t>
            </w:r>
            <w:r>
              <w:rPr>
                <w:rFonts w:hint="eastAsia" w:ascii="华文中宋" w:hAnsi="华文中宋" w:eastAsia="华文中宋" w:cs="宋体"/>
                <w:color w:val="auto"/>
                <w:highlight w:val="none"/>
                <w:lang w:val="en-US" w:eastAsia="zh-CN"/>
              </w:rPr>
              <w:t>2</w:t>
            </w:r>
            <w:r>
              <w:rPr>
                <w:rFonts w:hint="eastAsia" w:ascii="华文中宋" w:hAnsi="华文中宋" w:eastAsia="华文中宋" w:cs="宋体"/>
                <w:color w:val="auto"/>
                <w:highlight w:val="none"/>
              </w:rPr>
              <w:t>分</w:t>
            </w:r>
          </w:p>
        </w:tc>
      </w:tr>
      <w:tr w14:paraId="4E31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03" w:type="dxa"/>
            <w:vMerge w:val="continue"/>
          </w:tcPr>
          <w:p w14:paraId="46CAF9B9">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48386FF6">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项目负责人</w:t>
            </w:r>
          </w:p>
        </w:tc>
        <w:tc>
          <w:tcPr>
            <w:tcW w:w="6980" w:type="dxa"/>
            <w:vAlign w:val="center"/>
          </w:tcPr>
          <w:p w14:paraId="186ADB9A">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项目负责人需具有水文类高级及以上职称得2分；具有水文类中级职称得1分。</w:t>
            </w:r>
          </w:p>
          <w:p w14:paraId="38AB1D61">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b/>
                <w:bCs w:val="0"/>
                <w:color w:val="auto"/>
                <w:sz w:val="22"/>
                <w:szCs w:val="22"/>
                <w:highlight w:val="none"/>
                <w:lang w:val="en-US" w:eastAsia="zh-CN"/>
              </w:rPr>
              <w:t>（注：须提供投标人为其缴纳的近三个月社保证明和相关证书原件扫描件，否则不得分。）</w:t>
            </w:r>
          </w:p>
        </w:tc>
        <w:tc>
          <w:tcPr>
            <w:tcW w:w="1184" w:type="dxa"/>
            <w:vAlign w:val="center"/>
          </w:tcPr>
          <w:p w14:paraId="7C44CAD3">
            <w:pPr>
              <w:spacing w:line="360" w:lineRule="exact"/>
              <w:ind w:left="0" w:leftChars="0"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华文中宋" w:hAnsi="华文中宋" w:eastAsia="华文中宋" w:cs="宋体"/>
                <w:color w:val="auto"/>
                <w:highlight w:val="none"/>
                <w:lang w:val="en-US" w:eastAsia="zh-CN"/>
              </w:rPr>
              <w:t>0-2分</w:t>
            </w:r>
          </w:p>
        </w:tc>
      </w:tr>
      <w:tr w14:paraId="7F40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03" w:type="dxa"/>
            <w:vMerge w:val="continue"/>
          </w:tcPr>
          <w:p w14:paraId="7248D82F">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2C69C5ED">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技术负责人</w:t>
            </w:r>
          </w:p>
          <w:p w14:paraId="193C151A">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（项目负责人除外）</w:t>
            </w:r>
          </w:p>
        </w:tc>
        <w:tc>
          <w:tcPr>
            <w:tcW w:w="6980" w:type="dxa"/>
            <w:vAlign w:val="center"/>
          </w:tcPr>
          <w:p w14:paraId="0BD480B9">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1、技术负责人具有水文类高级及以上职称得2分；具有水文类中级职称得1分。</w:t>
            </w:r>
          </w:p>
          <w:p w14:paraId="0A0A0549">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2、获得过洪水预报相关省级及以上水利科技奖的得2分；获得过洪水预报相关市级水利科技奖的得1分。</w:t>
            </w:r>
          </w:p>
          <w:p w14:paraId="62E2B0DC">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3、参与过已发布的水文相关国家标准或行业标准规范编制的，每个得1分，最多得2分。</w:t>
            </w:r>
          </w:p>
          <w:p w14:paraId="22282A29">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b/>
                <w:bCs w:val="0"/>
                <w:color w:val="auto"/>
                <w:sz w:val="22"/>
                <w:szCs w:val="22"/>
                <w:highlight w:val="none"/>
                <w:lang w:val="en-US" w:eastAsia="zh-CN"/>
              </w:rPr>
              <w:t>（注：①须提供标准包含技术负责人信息的页面以及全国标准信息公共服务平台相关标准规范的网页截图。②须提供投标人为其缴纳的近三个月社保证明和相关证书原件扫描件，否则不得分。）</w:t>
            </w:r>
          </w:p>
        </w:tc>
        <w:tc>
          <w:tcPr>
            <w:tcW w:w="1184" w:type="dxa"/>
            <w:vAlign w:val="center"/>
          </w:tcPr>
          <w:p w14:paraId="3AA3535B">
            <w:pPr>
              <w:spacing w:line="360" w:lineRule="exact"/>
              <w:ind w:left="0" w:leftChars="0"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华文中宋" w:hAnsi="华文中宋" w:eastAsia="华文中宋" w:cs="宋体"/>
                <w:color w:val="auto"/>
                <w:highlight w:val="none"/>
              </w:rPr>
              <w:t>0-</w:t>
            </w:r>
            <w:r>
              <w:rPr>
                <w:rFonts w:hint="eastAsia" w:ascii="华文中宋" w:hAnsi="华文中宋" w:eastAsia="华文中宋" w:cs="宋体"/>
                <w:color w:val="auto"/>
                <w:highlight w:val="none"/>
                <w:lang w:val="en-US" w:eastAsia="zh-CN"/>
              </w:rPr>
              <w:t>6</w:t>
            </w:r>
            <w:r>
              <w:rPr>
                <w:rFonts w:hint="eastAsia" w:ascii="华文中宋" w:hAnsi="华文中宋" w:eastAsia="华文中宋" w:cs="宋体"/>
                <w:color w:val="auto"/>
                <w:highlight w:val="none"/>
              </w:rPr>
              <w:t>分</w:t>
            </w:r>
          </w:p>
        </w:tc>
      </w:tr>
      <w:tr w14:paraId="1764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03" w:type="dxa"/>
            <w:vMerge w:val="continue"/>
          </w:tcPr>
          <w:p w14:paraId="42994FE1">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0D992FF9">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项目组成员（项目负责人、技术负责人除外）</w:t>
            </w:r>
          </w:p>
        </w:tc>
        <w:tc>
          <w:tcPr>
            <w:tcW w:w="6980" w:type="dxa"/>
            <w:vAlign w:val="center"/>
          </w:tcPr>
          <w:p w14:paraId="3A80C91D">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具有水文与水资源、水利规划设计、水利防灾减灾、水资源、水利工程信息化等专业的技术职称证书，每类专业高级技术职称证书的得2分，中级技术职称证书的得1分。最高得8分。</w:t>
            </w:r>
          </w:p>
          <w:p w14:paraId="10040399">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b/>
                <w:bCs w:val="0"/>
                <w:color w:val="auto"/>
                <w:sz w:val="22"/>
                <w:szCs w:val="22"/>
                <w:highlight w:val="none"/>
                <w:lang w:val="en-US" w:eastAsia="zh-CN"/>
              </w:rPr>
              <w:t>（注：须提供投标人为其缴纳的近三个月社保证明和相关证书原件扫描件，否则不得分。同一人员不重复计分。）</w:t>
            </w:r>
          </w:p>
        </w:tc>
        <w:tc>
          <w:tcPr>
            <w:tcW w:w="1184" w:type="dxa"/>
            <w:vAlign w:val="center"/>
          </w:tcPr>
          <w:p w14:paraId="31AD4F40">
            <w:pPr>
              <w:spacing w:line="360" w:lineRule="exact"/>
              <w:ind w:left="0" w:leftChars="0" w:firstLine="0" w:firstLineChars="0"/>
              <w:jc w:val="center"/>
              <w:textAlignment w:val="center"/>
              <w:rPr>
                <w:rFonts w:hint="eastAsia" w:ascii="微软雅黑" w:hAnsi="微软雅黑" w:eastAsia="微软雅黑" w:cs="微软雅黑"/>
                <w:color w:val="auto"/>
                <w:sz w:val="22"/>
                <w:szCs w:val="22"/>
                <w:highlight w:val="none"/>
              </w:rPr>
            </w:pPr>
            <w:r>
              <w:rPr>
                <w:rFonts w:hint="eastAsia" w:ascii="华文中宋" w:hAnsi="华文中宋" w:eastAsia="华文中宋" w:cs="宋体"/>
                <w:color w:val="auto"/>
                <w:highlight w:val="none"/>
              </w:rPr>
              <w:t>0-</w:t>
            </w:r>
            <w:r>
              <w:rPr>
                <w:rFonts w:hint="eastAsia" w:ascii="华文中宋" w:hAnsi="华文中宋" w:eastAsia="华文中宋" w:cs="宋体"/>
                <w:color w:val="auto"/>
                <w:highlight w:val="none"/>
                <w:lang w:val="en-US" w:eastAsia="zh-CN"/>
              </w:rPr>
              <w:t>8</w:t>
            </w:r>
            <w:r>
              <w:rPr>
                <w:rFonts w:hint="eastAsia" w:ascii="华文中宋" w:hAnsi="华文中宋" w:eastAsia="华文中宋" w:cs="宋体"/>
                <w:color w:val="auto"/>
                <w:highlight w:val="none"/>
              </w:rPr>
              <w:t>分</w:t>
            </w:r>
          </w:p>
        </w:tc>
      </w:tr>
      <w:tr w14:paraId="36AF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03" w:type="dxa"/>
            <w:vMerge w:val="continue"/>
          </w:tcPr>
          <w:p w14:paraId="65276C98">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7276A912">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需求分析</w:t>
            </w:r>
          </w:p>
        </w:tc>
        <w:tc>
          <w:tcPr>
            <w:tcW w:w="6980" w:type="dxa"/>
            <w:vAlign w:val="center"/>
          </w:tcPr>
          <w:p w14:paraId="0BC96379">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根据投标人对项目背景理解、对项目概况、范围、目标等认识是否深刻、理解是否全面。（0-5分）</w:t>
            </w:r>
          </w:p>
        </w:tc>
        <w:tc>
          <w:tcPr>
            <w:tcW w:w="1184" w:type="dxa"/>
            <w:vAlign w:val="center"/>
          </w:tcPr>
          <w:p w14:paraId="7D4831DA">
            <w:pPr>
              <w:widowControl w:val="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华文中宋" w:hAnsi="华文中宋" w:eastAsia="华文中宋" w:cs="微软雅黑"/>
                <w:color w:val="auto"/>
                <w:highlight w:val="none"/>
              </w:rPr>
              <w:t>0-</w:t>
            </w:r>
            <w:r>
              <w:rPr>
                <w:rFonts w:hint="eastAsia" w:ascii="华文中宋" w:hAnsi="华文中宋" w:eastAsia="华文中宋" w:cs="微软雅黑"/>
                <w:color w:val="auto"/>
                <w:highlight w:val="none"/>
                <w:lang w:val="en-US" w:eastAsia="zh-CN"/>
              </w:rPr>
              <w:t>5</w:t>
            </w:r>
            <w:r>
              <w:rPr>
                <w:rFonts w:hint="eastAsia" w:ascii="华文中宋" w:hAnsi="华文中宋" w:eastAsia="华文中宋" w:cs="微软雅黑"/>
                <w:color w:val="auto"/>
                <w:highlight w:val="none"/>
              </w:rPr>
              <w:t>分</w:t>
            </w:r>
          </w:p>
        </w:tc>
      </w:tr>
      <w:tr w14:paraId="5435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3" w:type="dxa"/>
            <w:vMerge w:val="continue"/>
          </w:tcPr>
          <w:p w14:paraId="3314C369">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466BF72E">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重难点分析</w:t>
            </w:r>
          </w:p>
        </w:tc>
        <w:tc>
          <w:tcPr>
            <w:tcW w:w="6980" w:type="dxa"/>
            <w:vAlign w:val="center"/>
          </w:tcPr>
          <w:p w14:paraId="386C8ACC">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根据投标人提供的重难点分析及应对措施：对项目重点、难点的把握准确，分析透彻、合理。应对措施有效、可行，针对性强。（0-6分）。</w:t>
            </w:r>
          </w:p>
        </w:tc>
        <w:tc>
          <w:tcPr>
            <w:tcW w:w="1184" w:type="dxa"/>
            <w:vAlign w:val="center"/>
          </w:tcPr>
          <w:p w14:paraId="1C7B0020">
            <w:pPr>
              <w:widowControl w:val="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华文中宋" w:hAnsi="华文中宋" w:eastAsia="华文中宋" w:cs="微软雅黑"/>
                <w:color w:val="auto"/>
                <w:highlight w:val="none"/>
              </w:rPr>
              <w:t>0-</w:t>
            </w:r>
            <w:r>
              <w:rPr>
                <w:rFonts w:hint="eastAsia" w:ascii="华文中宋" w:hAnsi="华文中宋" w:eastAsia="华文中宋" w:cs="微软雅黑"/>
                <w:color w:val="auto"/>
                <w:highlight w:val="none"/>
                <w:lang w:val="en-US" w:eastAsia="zh-CN"/>
              </w:rPr>
              <w:t>6</w:t>
            </w:r>
            <w:r>
              <w:rPr>
                <w:rFonts w:hint="eastAsia" w:ascii="华文中宋" w:hAnsi="华文中宋" w:eastAsia="华文中宋" w:cs="微软雅黑"/>
                <w:color w:val="auto"/>
                <w:highlight w:val="none"/>
              </w:rPr>
              <w:t>分</w:t>
            </w:r>
          </w:p>
        </w:tc>
      </w:tr>
      <w:tr w14:paraId="1E31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3" w:type="dxa"/>
            <w:vMerge w:val="continue"/>
          </w:tcPr>
          <w:p w14:paraId="23CBDA8A">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4F6973CC">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中小河流洪水预报预警技术方案</w:t>
            </w:r>
          </w:p>
        </w:tc>
        <w:tc>
          <w:tcPr>
            <w:tcW w:w="6980" w:type="dxa"/>
            <w:vAlign w:val="center"/>
          </w:tcPr>
          <w:p w14:paraId="62D0FDE6">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根据投标人提供的中小河流洪水预报预警技术方案：包括工作思路是否清晰，工作方法是否切实可行，符合本项目实际情况和工作开展的需求，提交的工作成果能否满足招标文件要求（0-10分）</w:t>
            </w:r>
          </w:p>
        </w:tc>
        <w:tc>
          <w:tcPr>
            <w:tcW w:w="1184" w:type="dxa"/>
            <w:vAlign w:val="center"/>
          </w:tcPr>
          <w:p w14:paraId="1BEE353D">
            <w:pPr>
              <w:spacing w:line="360" w:lineRule="exact"/>
              <w:ind w:left="0" w:leftChars="0" w:firstLine="0" w:firstLineChars="0"/>
              <w:jc w:val="center"/>
              <w:textAlignment w:val="center"/>
              <w:rPr>
                <w:rFonts w:hint="eastAsia" w:ascii="华文中宋" w:hAnsi="华文中宋" w:eastAsia="华文中宋" w:cs="微软雅黑"/>
                <w:color w:val="auto"/>
                <w:highlight w:val="none"/>
              </w:rPr>
            </w:pPr>
            <w:r>
              <w:rPr>
                <w:rFonts w:hint="eastAsia" w:ascii="华文中宋" w:hAnsi="华文中宋" w:eastAsia="华文中宋" w:cs="宋体"/>
                <w:color w:val="auto"/>
                <w:highlight w:val="none"/>
              </w:rPr>
              <w:t>0-</w:t>
            </w:r>
            <w:r>
              <w:rPr>
                <w:rFonts w:hint="eastAsia" w:ascii="华文中宋" w:hAnsi="华文中宋" w:eastAsia="华文中宋" w:cs="宋体"/>
                <w:color w:val="auto"/>
                <w:highlight w:val="none"/>
                <w:lang w:val="en-US" w:eastAsia="zh-CN"/>
              </w:rPr>
              <w:t>10</w:t>
            </w:r>
            <w:r>
              <w:rPr>
                <w:rFonts w:hint="eastAsia" w:ascii="华文中宋" w:hAnsi="华文中宋" w:eastAsia="华文中宋" w:cs="宋体"/>
                <w:color w:val="auto"/>
                <w:highlight w:val="none"/>
              </w:rPr>
              <w:t>分</w:t>
            </w:r>
          </w:p>
        </w:tc>
      </w:tr>
      <w:tr w14:paraId="3F5F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3" w:type="dxa"/>
            <w:vMerge w:val="continue"/>
          </w:tcPr>
          <w:p w14:paraId="409CBAC7">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746E63F2">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测站考证技术方案</w:t>
            </w:r>
          </w:p>
        </w:tc>
        <w:tc>
          <w:tcPr>
            <w:tcW w:w="6980" w:type="dxa"/>
            <w:vAlign w:val="center"/>
          </w:tcPr>
          <w:p w14:paraId="7E397208">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根据投标人提供的测站考证技术方案：包括工作思路是否清晰，工作方法是否切实可行，符合本项目实际情况和工作开展的需求，提交的工作成果能否满足招标文件要求（0-10分）</w:t>
            </w:r>
          </w:p>
        </w:tc>
        <w:tc>
          <w:tcPr>
            <w:tcW w:w="1184" w:type="dxa"/>
            <w:vAlign w:val="center"/>
          </w:tcPr>
          <w:p w14:paraId="3B5A022C">
            <w:pPr>
              <w:spacing w:line="360" w:lineRule="exact"/>
              <w:ind w:left="0" w:leftChars="0" w:firstLine="0" w:firstLineChars="0"/>
              <w:jc w:val="center"/>
              <w:textAlignment w:val="center"/>
              <w:rPr>
                <w:rFonts w:hint="eastAsia" w:ascii="华文中宋" w:hAnsi="华文中宋" w:eastAsia="华文中宋" w:cs="微软雅黑"/>
                <w:color w:val="auto"/>
                <w:highlight w:val="none"/>
              </w:rPr>
            </w:pPr>
            <w:r>
              <w:rPr>
                <w:rFonts w:hint="eastAsia" w:ascii="华文中宋" w:hAnsi="华文中宋" w:eastAsia="华文中宋" w:cs="宋体"/>
                <w:color w:val="auto"/>
                <w:highlight w:val="none"/>
              </w:rPr>
              <w:t>0-</w:t>
            </w:r>
            <w:r>
              <w:rPr>
                <w:rFonts w:hint="eastAsia" w:ascii="华文中宋" w:hAnsi="华文中宋" w:eastAsia="华文中宋" w:cs="宋体"/>
                <w:color w:val="auto"/>
                <w:highlight w:val="none"/>
                <w:lang w:val="en-US" w:eastAsia="zh-CN"/>
              </w:rPr>
              <w:t>10</w:t>
            </w:r>
            <w:r>
              <w:rPr>
                <w:rFonts w:hint="eastAsia" w:ascii="华文中宋" w:hAnsi="华文中宋" w:eastAsia="华文中宋" w:cs="宋体"/>
                <w:color w:val="auto"/>
                <w:highlight w:val="none"/>
              </w:rPr>
              <w:t>分</w:t>
            </w:r>
          </w:p>
        </w:tc>
      </w:tr>
      <w:tr w14:paraId="78FC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3" w:type="dxa"/>
            <w:vMerge w:val="continue"/>
          </w:tcPr>
          <w:p w14:paraId="080E21B6">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4BB171C5">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进度安排</w:t>
            </w:r>
          </w:p>
        </w:tc>
        <w:tc>
          <w:tcPr>
            <w:tcW w:w="6980" w:type="dxa"/>
            <w:vAlign w:val="center"/>
          </w:tcPr>
          <w:p w14:paraId="478FE080">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根据投标人提供的实施进度安排：是否详细列出步骤节点，符合本项目要求，保证措施等情况是否合理、科学。（0-5分）</w:t>
            </w:r>
          </w:p>
        </w:tc>
        <w:tc>
          <w:tcPr>
            <w:tcW w:w="1184" w:type="dxa"/>
            <w:vAlign w:val="center"/>
          </w:tcPr>
          <w:p w14:paraId="04C21584">
            <w:pPr>
              <w:spacing w:line="360" w:lineRule="exact"/>
              <w:ind w:left="0" w:leftChars="0" w:firstLine="0" w:firstLineChars="0"/>
              <w:jc w:val="center"/>
              <w:textAlignment w:val="center"/>
              <w:rPr>
                <w:rFonts w:hint="eastAsia" w:ascii="华文中宋" w:hAnsi="华文中宋" w:eastAsia="华文中宋" w:cs="微软雅黑"/>
                <w:color w:val="auto"/>
                <w:highlight w:val="none"/>
              </w:rPr>
            </w:pPr>
            <w:r>
              <w:rPr>
                <w:rFonts w:hint="eastAsia" w:ascii="华文中宋" w:hAnsi="华文中宋" w:eastAsia="华文中宋" w:cs="宋体"/>
                <w:color w:val="auto"/>
                <w:highlight w:val="none"/>
              </w:rPr>
              <w:t>0-</w:t>
            </w:r>
            <w:r>
              <w:rPr>
                <w:rFonts w:hint="eastAsia" w:ascii="华文中宋" w:hAnsi="华文中宋" w:eastAsia="华文中宋" w:cs="宋体"/>
                <w:color w:val="auto"/>
                <w:highlight w:val="none"/>
                <w:lang w:val="en-US" w:eastAsia="zh-CN"/>
              </w:rPr>
              <w:t>5</w:t>
            </w:r>
            <w:r>
              <w:rPr>
                <w:rFonts w:hint="eastAsia" w:ascii="华文中宋" w:hAnsi="华文中宋" w:eastAsia="华文中宋" w:cs="宋体"/>
                <w:color w:val="auto"/>
                <w:highlight w:val="none"/>
              </w:rPr>
              <w:t>分</w:t>
            </w:r>
          </w:p>
        </w:tc>
      </w:tr>
      <w:tr w14:paraId="3D0C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3" w:type="dxa"/>
            <w:vMerge w:val="continue"/>
          </w:tcPr>
          <w:p w14:paraId="20F43E50">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48B212F1">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质量保证措施</w:t>
            </w:r>
          </w:p>
        </w:tc>
        <w:tc>
          <w:tcPr>
            <w:tcW w:w="6980" w:type="dxa"/>
            <w:vAlign w:val="center"/>
          </w:tcPr>
          <w:p w14:paraId="6F0F9471">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根据投标人提供的质量保障措施是否具有针对性、科学性，能否保障成果质量。（0-5分）</w:t>
            </w:r>
          </w:p>
        </w:tc>
        <w:tc>
          <w:tcPr>
            <w:tcW w:w="1184" w:type="dxa"/>
            <w:vAlign w:val="center"/>
          </w:tcPr>
          <w:p w14:paraId="47375FA7">
            <w:pPr>
              <w:spacing w:line="360" w:lineRule="exact"/>
              <w:ind w:left="0" w:leftChars="0" w:firstLine="0" w:firstLineChars="0"/>
              <w:jc w:val="center"/>
              <w:textAlignment w:val="center"/>
              <w:rPr>
                <w:rFonts w:hint="eastAsia" w:ascii="华文中宋" w:hAnsi="华文中宋" w:eastAsia="华文中宋" w:cs="微软雅黑"/>
                <w:color w:val="auto"/>
                <w:highlight w:val="none"/>
              </w:rPr>
            </w:pPr>
            <w:r>
              <w:rPr>
                <w:rFonts w:hint="eastAsia" w:ascii="华文中宋" w:hAnsi="华文中宋" w:eastAsia="华文中宋" w:cs="宋体"/>
                <w:color w:val="auto"/>
                <w:highlight w:val="none"/>
              </w:rPr>
              <w:t>0-</w:t>
            </w:r>
            <w:r>
              <w:rPr>
                <w:rFonts w:hint="eastAsia" w:ascii="华文中宋" w:hAnsi="华文中宋" w:eastAsia="华文中宋" w:cs="宋体"/>
                <w:color w:val="auto"/>
                <w:highlight w:val="none"/>
                <w:lang w:val="en-US" w:eastAsia="zh-CN"/>
              </w:rPr>
              <w:t>5</w:t>
            </w:r>
            <w:r>
              <w:rPr>
                <w:rFonts w:hint="eastAsia" w:ascii="华文中宋" w:hAnsi="华文中宋" w:eastAsia="华文中宋" w:cs="宋体"/>
                <w:color w:val="auto"/>
                <w:highlight w:val="none"/>
              </w:rPr>
              <w:t>分</w:t>
            </w:r>
          </w:p>
        </w:tc>
      </w:tr>
      <w:tr w14:paraId="089B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3" w:type="dxa"/>
            <w:vMerge w:val="continue"/>
          </w:tcPr>
          <w:p w14:paraId="686F48A0">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24B4CD53">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管理方案</w:t>
            </w:r>
          </w:p>
        </w:tc>
        <w:tc>
          <w:tcPr>
            <w:tcW w:w="6980" w:type="dxa"/>
            <w:vAlign w:val="center"/>
          </w:tcPr>
          <w:p w14:paraId="0E9D2F9F">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根据投标人提供的管理方案：组织管理体系设置是否完善，符合本项目实际情况和工作开展的要求。项目组人员分工安排是否合理，满足工作开展需要。项目管理措施是否科学全面，有利于项目实施。（0-5分）</w:t>
            </w:r>
          </w:p>
        </w:tc>
        <w:tc>
          <w:tcPr>
            <w:tcW w:w="1184" w:type="dxa"/>
            <w:vAlign w:val="center"/>
          </w:tcPr>
          <w:p w14:paraId="2DB93EA6">
            <w:pPr>
              <w:spacing w:line="360" w:lineRule="exact"/>
              <w:ind w:left="0" w:leftChars="0" w:firstLine="0" w:firstLineChars="0"/>
              <w:jc w:val="center"/>
              <w:textAlignment w:val="center"/>
              <w:rPr>
                <w:rFonts w:hint="eastAsia" w:ascii="华文中宋" w:hAnsi="华文中宋" w:eastAsia="华文中宋" w:cs="微软雅黑"/>
                <w:color w:val="auto"/>
                <w:highlight w:val="none"/>
              </w:rPr>
            </w:pPr>
            <w:r>
              <w:rPr>
                <w:rFonts w:hint="eastAsia" w:ascii="华文中宋" w:hAnsi="华文中宋" w:eastAsia="华文中宋" w:cs="宋体"/>
                <w:color w:val="auto"/>
                <w:highlight w:val="none"/>
              </w:rPr>
              <w:t>0-</w:t>
            </w:r>
            <w:r>
              <w:rPr>
                <w:rFonts w:hint="eastAsia" w:ascii="华文中宋" w:hAnsi="华文中宋" w:eastAsia="华文中宋" w:cs="宋体"/>
                <w:color w:val="auto"/>
                <w:highlight w:val="none"/>
                <w:lang w:val="en-US" w:eastAsia="zh-CN"/>
              </w:rPr>
              <w:t>5</w:t>
            </w:r>
            <w:r>
              <w:rPr>
                <w:rFonts w:hint="eastAsia" w:ascii="华文中宋" w:hAnsi="华文中宋" w:eastAsia="华文中宋" w:cs="宋体"/>
                <w:color w:val="auto"/>
                <w:highlight w:val="none"/>
              </w:rPr>
              <w:t>分</w:t>
            </w:r>
          </w:p>
        </w:tc>
      </w:tr>
      <w:tr w14:paraId="6F4A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3" w:type="dxa"/>
            <w:vMerge w:val="continue"/>
          </w:tcPr>
          <w:p w14:paraId="20430BE8">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140FACEA">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服务保障</w:t>
            </w:r>
          </w:p>
        </w:tc>
        <w:tc>
          <w:tcPr>
            <w:tcW w:w="6980" w:type="dxa"/>
            <w:vAlign w:val="center"/>
          </w:tcPr>
          <w:p w14:paraId="426CB1E1">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根据投标人提供服务保障措施方案，依据方案的有效性、可行性、合理性，技术人员专业工种的配置、劳动力的投入以及经验、专业技术能力满足项目需要的程度，投入的设备、服务车辆等情况比较打分。（0-6分）</w:t>
            </w:r>
          </w:p>
        </w:tc>
        <w:tc>
          <w:tcPr>
            <w:tcW w:w="1184" w:type="dxa"/>
            <w:vAlign w:val="center"/>
          </w:tcPr>
          <w:p w14:paraId="34D3B010">
            <w:pPr>
              <w:spacing w:line="360" w:lineRule="exact"/>
              <w:ind w:left="0" w:leftChars="0" w:firstLine="0" w:firstLineChars="0"/>
              <w:jc w:val="center"/>
              <w:textAlignment w:val="center"/>
              <w:rPr>
                <w:rFonts w:hint="eastAsia" w:ascii="华文中宋" w:hAnsi="华文中宋" w:eastAsia="华文中宋" w:cs="微软雅黑"/>
                <w:color w:val="auto"/>
                <w:highlight w:val="none"/>
              </w:rPr>
            </w:pPr>
            <w:r>
              <w:rPr>
                <w:rFonts w:hint="eastAsia" w:ascii="华文中宋" w:hAnsi="华文中宋" w:eastAsia="华文中宋" w:cs="宋体"/>
                <w:color w:val="auto"/>
                <w:highlight w:val="none"/>
              </w:rPr>
              <w:t>0-</w:t>
            </w:r>
            <w:r>
              <w:rPr>
                <w:rFonts w:hint="eastAsia" w:ascii="华文中宋" w:hAnsi="华文中宋" w:eastAsia="华文中宋" w:cs="宋体"/>
                <w:color w:val="auto"/>
                <w:highlight w:val="none"/>
                <w:lang w:val="en-US" w:eastAsia="zh-CN"/>
              </w:rPr>
              <w:t>6</w:t>
            </w:r>
            <w:r>
              <w:rPr>
                <w:rFonts w:hint="eastAsia" w:ascii="华文中宋" w:hAnsi="华文中宋" w:eastAsia="华文中宋" w:cs="宋体"/>
                <w:color w:val="auto"/>
                <w:highlight w:val="none"/>
              </w:rPr>
              <w:t>分</w:t>
            </w:r>
          </w:p>
        </w:tc>
      </w:tr>
      <w:tr w14:paraId="13FA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3" w:type="dxa"/>
            <w:vMerge w:val="continue"/>
          </w:tcPr>
          <w:p w14:paraId="3388959E">
            <w:pPr>
              <w:pStyle w:val="49"/>
              <w:jc w:val="center"/>
              <w:rPr>
                <w:rFonts w:hint="eastAsia" w:ascii="微软雅黑" w:hAnsi="微软雅黑" w:eastAsia="微软雅黑" w:cs="微软雅黑"/>
                <w:color w:val="auto"/>
                <w:sz w:val="22"/>
                <w:szCs w:val="22"/>
                <w:highlight w:val="none"/>
              </w:rPr>
            </w:pPr>
          </w:p>
        </w:tc>
        <w:tc>
          <w:tcPr>
            <w:tcW w:w="1380" w:type="dxa"/>
            <w:vAlign w:val="center"/>
          </w:tcPr>
          <w:p w14:paraId="0D02FE22">
            <w:pPr>
              <w:pStyle w:val="49"/>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验收方案</w:t>
            </w:r>
          </w:p>
        </w:tc>
        <w:tc>
          <w:tcPr>
            <w:tcW w:w="6980" w:type="dxa"/>
            <w:vAlign w:val="center"/>
          </w:tcPr>
          <w:p w14:paraId="2D673833">
            <w:pPr>
              <w:pStyle w:val="49"/>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根据投标人提供的验收方案：验收流程是否合理，验收方案是否全面、可操作。（0-5分）</w:t>
            </w:r>
          </w:p>
        </w:tc>
        <w:tc>
          <w:tcPr>
            <w:tcW w:w="1184" w:type="dxa"/>
            <w:vAlign w:val="center"/>
          </w:tcPr>
          <w:p w14:paraId="33491A0A">
            <w:pPr>
              <w:spacing w:line="360" w:lineRule="exact"/>
              <w:ind w:left="0" w:leftChars="0" w:firstLine="0" w:firstLineChars="0"/>
              <w:jc w:val="center"/>
              <w:textAlignment w:val="center"/>
              <w:rPr>
                <w:rFonts w:hint="eastAsia" w:ascii="华文中宋" w:hAnsi="华文中宋" w:eastAsia="华文中宋" w:cs="微软雅黑"/>
                <w:color w:val="auto"/>
                <w:highlight w:val="none"/>
              </w:rPr>
            </w:pPr>
            <w:r>
              <w:rPr>
                <w:rFonts w:hint="eastAsia" w:ascii="华文中宋" w:hAnsi="华文中宋" w:eastAsia="华文中宋" w:cs="宋体"/>
                <w:color w:val="auto"/>
                <w:highlight w:val="none"/>
              </w:rPr>
              <w:t>0-</w:t>
            </w:r>
            <w:r>
              <w:rPr>
                <w:rFonts w:hint="eastAsia" w:ascii="华文中宋" w:hAnsi="华文中宋" w:eastAsia="华文中宋" w:cs="宋体"/>
                <w:color w:val="auto"/>
                <w:highlight w:val="none"/>
                <w:lang w:val="en-US" w:eastAsia="zh-CN"/>
              </w:rPr>
              <w:t>5</w:t>
            </w:r>
            <w:r>
              <w:rPr>
                <w:rFonts w:hint="eastAsia" w:ascii="华文中宋" w:hAnsi="华文中宋" w:eastAsia="华文中宋" w:cs="宋体"/>
                <w:color w:val="auto"/>
                <w:highlight w:val="none"/>
              </w:rPr>
              <w:t>分</w:t>
            </w:r>
          </w:p>
        </w:tc>
      </w:tr>
    </w:tbl>
    <w:p w14:paraId="093F2FEF">
      <w:pPr>
        <w:pStyle w:val="2"/>
        <w:rPr>
          <w:rFonts w:hint="eastAsia" w:ascii="微软雅黑" w:hAnsi="微软雅黑" w:eastAsia="微软雅黑" w:cs="微软雅黑"/>
          <w:color w:val="auto"/>
          <w:sz w:val="24"/>
          <w:szCs w:val="28"/>
          <w:highlight w:val="none"/>
        </w:rPr>
      </w:pPr>
      <w:bookmarkStart w:id="189" w:name="_Toc10559"/>
      <w:r>
        <w:rPr>
          <w:rFonts w:hint="eastAsia" w:ascii="微软雅黑" w:hAnsi="微软雅黑" w:eastAsia="微软雅黑" w:cs="微软雅黑"/>
          <w:color w:val="auto"/>
          <w:sz w:val="24"/>
          <w:szCs w:val="28"/>
          <w:highlight w:val="none"/>
        </w:rPr>
        <w:t>十一、投标或中标无效情形</w:t>
      </w:r>
      <w:bookmarkEnd w:id="189"/>
    </w:p>
    <w:p w14:paraId="74EEBB6C">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实质上没有响应招标文件要求的投标将被视为无效投标。投标人不得通过修正或撤销不合要求的偏离或保留从而使其投标成为实质上响应的投标。如发生下列情况之一的，其投标视为无效：</w:t>
      </w:r>
    </w:p>
    <w:p w14:paraId="617FC64B">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1</w:t>
      </w:r>
      <w:r>
        <w:rPr>
          <w:rFonts w:hint="eastAsia" w:ascii="微软雅黑" w:hAnsi="微软雅黑" w:eastAsia="微软雅黑" w:cs="微软雅黑"/>
          <w:color w:val="auto"/>
          <w:sz w:val="22"/>
          <w:szCs w:val="20"/>
          <w:highlight w:val="none"/>
          <w:lang w:val="en-US" w:eastAsia="zh-CN"/>
        </w:rPr>
        <w:t>.</w:t>
      </w:r>
      <w:r>
        <w:rPr>
          <w:rFonts w:hint="eastAsia" w:ascii="微软雅黑" w:hAnsi="微软雅黑" w:eastAsia="微软雅黑" w:cs="微软雅黑"/>
          <w:color w:val="auto"/>
          <w:sz w:val="22"/>
          <w:szCs w:val="20"/>
          <w:highlight w:val="none"/>
        </w:rPr>
        <w:t xml:space="preserve"> 不符合本次采购投标人资格要求的；</w:t>
      </w:r>
    </w:p>
    <w:p w14:paraId="0A63D275">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2</w:t>
      </w:r>
      <w:r>
        <w:rPr>
          <w:rFonts w:hint="eastAsia" w:ascii="微软雅黑" w:hAnsi="微软雅黑" w:eastAsia="微软雅黑" w:cs="微软雅黑"/>
          <w:color w:val="auto"/>
          <w:sz w:val="22"/>
          <w:szCs w:val="20"/>
          <w:highlight w:val="none"/>
          <w:lang w:val="en-US" w:eastAsia="zh-CN"/>
        </w:rPr>
        <w:t>.</w:t>
      </w:r>
      <w:r>
        <w:rPr>
          <w:rFonts w:hint="eastAsia" w:ascii="微软雅黑" w:hAnsi="微软雅黑" w:eastAsia="微软雅黑" w:cs="微软雅黑"/>
          <w:color w:val="auto"/>
          <w:sz w:val="22"/>
          <w:szCs w:val="20"/>
          <w:highlight w:val="none"/>
        </w:rPr>
        <w:t xml:space="preserve"> 评标委员会判定投标人涂改证明材料或者提供虚假材料和承诺的；</w:t>
      </w:r>
    </w:p>
    <w:p w14:paraId="30497C57">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lang w:val="en-US" w:eastAsia="zh-CN"/>
        </w:rPr>
        <w:t>3</w:t>
      </w:r>
      <w:r>
        <w:rPr>
          <w:rFonts w:hint="eastAsia" w:ascii="微软雅黑" w:hAnsi="微软雅黑" w:eastAsia="微软雅黑" w:cs="微软雅黑"/>
          <w:color w:val="auto"/>
          <w:sz w:val="22"/>
          <w:szCs w:val="20"/>
          <w:highlight w:val="none"/>
        </w:rPr>
        <w:t>. 资格要求、实质性要求须提供证明材料原件扫描件，而未提供的；</w:t>
      </w:r>
    </w:p>
    <w:p w14:paraId="59BB664F">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4</w:t>
      </w:r>
      <w:r>
        <w:rPr>
          <w:rFonts w:hint="eastAsia" w:ascii="微软雅黑" w:hAnsi="微软雅黑" w:eastAsia="微软雅黑" w:cs="微软雅黑"/>
          <w:color w:val="auto"/>
          <w:sz w:val="22"/>
          <w:szCs w:val="20"/>
          <w:highlight w:val="none"/>
          <w:lang w:val="en-US" w:eastAsia="zh-CN"/>
        </w:rPr>
        <w:t>.</w:t>
      </w:r>
      <w:r>
        <w:rPr>
          <w:rFonts w:hint="eastAsia" w:ascii="微软雅黑" w:hAnsi="微软雅黑" w:eastAsia="微软雅黑" w:cs="微软雅黑"/>
          <w:color w:val="auto"/>
          <w:sz w:val="22"/>
          <w:szCs w:val="20"/>
          <w:highlight w:val="none"/>
        </w:rPr>
        <w:t xml:space="preserve"> 仅提供备份投标文件的；</w:t>
      </w:r>
    </w:p>
    <w:p w14:paraId="5B547273">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5</w:t>
      </w:r>
      <w:r>
        <w:rPr>
          <w:rFonts w:hint="eastAsia" w:ascii="微软雅黑" w:hAnsi="微软雅黑" w:eastAsia="微软雅黑" w:cs="微软雅黑"/>
          <w:color w:val="auto"/>
          <w:sz w:val="22"/>
          <w:szCs w:val="20"/>
          <w:highlight w:val="none"/>
          <w:lang w:val="en-US" w:eastAsia="zh-CN"/>
        </w:rPr>
        <w:t>.</w:t>
      </w:r>
      <w:r>
        <w:rPr>
          <w:rFonts w:hint="eastAsia" w:ascii="微软雅黑" w:hAnsi="微软雅黑" w:eastAsia="微软雅黑" w:cs="微软雅黑"/>
          <w:color w:val="auto"/>
          <w:sz w:val="22"/>
          <w:szCs w:val="20"/>
          <w:highlight w:val="none"/>
        </w:rPr>
        <w:t xml:space="preserve"> 电子投标文件解密失败，且未在规定时间内递交备份投标文件的；</w:t>
      </w:r>
    </w:p>
    <w:p w14:paraId="21BFEC9B">
      <w:pPr>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6</w:t>
      </w:r>
      <w:r>
        <w:rPr>
          <w:rFonts w:hint="eastAsia" w:ascii="微软雅黑" w:hAnsi="微软雅黑" w:eastAsia="微软雅黑" w:cs="微软雅黑"/>
          <w:color w:val="auto"/>
          <w:sz w:val="22"/>
          <w:szCs w:val="20"/>
          <w:highlight w:val="none"/>
          <w:lang w:val="en-US" w:eastAsia="zh-CN"/>
        </w:rPr>
        <w:t>.</w:t>
      </w:r>
      <w:r>
        <w:rPr>
          <w:rFonts w:hint="eastAsia" w:ascii="微软雅黑" w:hAnsi="微软雅黑" w:eastAsia="微软雅黑" w:cs="微软雅黑"/>
          <w:color w:val="auto"/>
          <w:sz w:val="22"/>
          <w:szCs w:val="20"/>
          <w:highlight w:val="none"/>
        </w:rPr>
        <w:t xml:space="preserve"> 电子投标文件解密失败，虽然在规定时间内递交了备份投标文件，但是备份投标文件无法导入或者无法读取或者不符合本招标文件和政采云平台要求的；</w:t>
      </w:r>
    </w:p>
    <w:p w14:paraId="47695AA8">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7</w:t>
      </w:r>
      <w:r>
        <w:rPr>
          <w:rFonts w:hint="eastAsia" w:ascii="微软雅黑" w:hAnsi="微软雅黑" w:eastAsia="微软雅黑" w:cs="微软雅黑"/>
          <w:color w:val="auto"/>
          <w:sz w:val="22"/>
          <w:szCs w:val="20"/>
          <w:highlight w:val="none"/>
          <w:lang w:val="en-US" w:eastAsia="zh-CN"/>
        </w:rPr>
        <w:t>.</w:t>
      </w:r>
      <w:r>
        <w:rPr>
          <w:rFonts w:hint="eastAsia" w:ascii="微软雅黑" w:hAnsi="微软雅黑" w:eastAsia="微软雅黑" w:cs="微软雅黑"/>
          <w:color w:val="auto"/>
          <w:sz w:val="22"/>
          <w:szCs w:val="20"/>
          <w:highlight w:val="none"/>
        </w:rPr>
        <w:t xml:space="preserve"> 投标文件应盖章而未盖章的、应签字而未签或漏签字的；</w:t>
      </w:r>
    </w:p>
    <w:p w14:paraId="124B2173">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8</w:t>
      </w:r>
      <w:r>
        <w:rPr>
          <w:rFonts w:hint="eastAsia" w:ascii="微软雅黑" w:hAnsi="微软雅黑" w:eastAsia="微软雅黑" w:cs="微软雅黑"/>
          <w:color w:val="auto"/>
          <w:sz w:val="22"/>
          <w:szCs w:val="20"/>
          <w:highlight w:val="none"/>
          <w:lang w:val="en-US" w:eastAsia="zh-CN"/>
        </w:rPr>
        <w:t>.</w:t>
      </w:r>
      <w:r>
        <w:rPr>
          <w:rFonts w:hint="eastAsia" w:ascii="微软雅黑" w:hAnsi="微软雅黑" w:eastAsia="微软雅黑" w:cs="微软雅黑"/>
          <w:color w:val="auto"/>
          <w:sz w:val="22"/>
          <w:szCs w:val="20"/>
          <w:highlight w:val="none"/>
        </w:rPr>
        <w:t xml:space="preserve"> 报价超过招标文件中规定的最高限价的；</w:t>
      </w:r>
    </w:p>
    <w:p w14:paraId="36DA9D45">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9</w:t>
      </w:r>
      <w:r>
        <w:rPr>
          <w:rFonts w:hint="eastAsia" w:ascii="微软雅黑" w:hAnsi="微软雅黑" w:eastAsia="微软雅黑" w:cs="微软雅黑"/>
          <w:color w:val="auto"/>
          <w:sz w:val="22"/>
          <w:szCs w:val="20"/>
          <w:highlight w:val="none"/>
          <w:lang w:val="en-US" w:eastAsia="zh-CN"/>
        </w:rPr>
        <w:t>.</w:t>
      </w:r>
      <w:r>
        <w:rPr>
          <w:rFonts w:hint="eastAsia" w:ascii="微软雅黑" w:hAnsi="微软雅黑" w:eastAsia="微软雅黑" w:cs="微软雅黑"/>
          <w:color w:val="auto"/>
          <w:sz w:val="22"/>
          <w:szCs w:val="20"/>
          <w:highlight w:val="none"/>
        </w:rPr>
        <w:t xml:space="preserve"> 不按照招标文件规定报价、没有分项报价、拒绝报价、有多个报价（招标文件规定的除外）、有选择性报价、附有条件的报价或者拒绝修正报价的；</w:t>
      </w:r>
    </w:p>
    <w:p w14:paraId="53C18032">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10</w:t>
      </w:r>
      <w:r>
        <w:rPr>
          <w:rFonts w:hint="eastAsia" w:ascii="微软雅黑" w:hAnsi="微软雅黑" w:eastAsia="微软雅黑" w:cs="微软雅黑"/>
          <w:color w:val="auto"/>
          <w:sz w:val="22"/>
          <w:szCs w:val="20"/>
          <w:highlight w:val="none"/>
          <w:lang w:val="en-US" w:eastAsia="zh-CN"/>
        </w:rPr>
        <w:t>.</w:t>
      </w:r>
      <w:r>
        <w:rPr>
          <w:rFonts w:hint="eastAsia" w:ascii="微软雅黑" w:hAnsi="微软雅黑" w:eastAsia="微软雅黑" w:cs="微软雅黑"/>
          <w:color w:val="auto"/>
          <w:sz w:val="22"/>
          <w:szCs w:val="20"/>
          <w:highlight w:val="none"/>
        </w:rPr>
        <w:t xml:space="preserve"> 标注“▲”条款，未实质性响应或者不允许偏离的实质性要求和条件而发生偏任何一项缺失的；</w:t>
      </w:r>
    </w:p>
    <w:p w14:paraId="51299D64">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11</w:t>
      </w:r>
      <w:r>
        <w:rPr>
          <w:rFonts w:hint="eastAsia" w:ascii="微软雅黑" w:hAnsi="微软雅黑" w:eastAsia="微软雅黑" w:cs="微软雅黑"/>
          <w:color w:val="auto"/>
          <w:sz w:val="22"/>
          <w:szCs w:val="20"/>
          <w:highlight w:val="none"/>
          <w:lang w:val="en-US" w:eastAsia="zh-CN"/>
        </w:rPr>
        <w:t>.</w:t>
      </w:r>
      <w:r>
        <w:rPr>
          <w:rFonts w:hint="eastAsia" w:ascii="微软雅黑" w:hAnsi="微软雅黑" w:eastAsia="微软雅黑" w:cs="微软雅黑"/>
          <w:color w:val="auto"/>
          <w:sz w:val="22"/>
          <w:szCs w:val="20"/>
          <w:highlight w:val="none"/>
        </w:rPr>
        <w:t xml:space="preserve"> 投标文件含有采购人不能接受的附加条件的；</w:t>
      </w:r>
    </w:p>
    <w:p w14:paraId="34FE29D3">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12</w:t>
      </w:r>
      <w:r>
        <w:rPr>
          <w:rFonts w:hint="eastAsia" w:ascii="微软雅黑" w:hAnsi="微软雅黑" w:eastAsia="微软雅黑" w:cs="微软雅黑"/>
          <w:color w:val="auto"/>
          <w:sz w:val="22"/>
          <w:szCs w:val="20"/>
          <w:highlight w:val="none"/>
          <w:lang w:val="en-US" w:eastAsia="zh-CN"/>
        </w:rPr>
        <w:t>.</w:t>
      </w:r>
      <w:r>
        <w:rPr>
          <w:rFonts w:hint="eastAsia" w:ascii="微软雅黑" w:hAnsi="微软雅黑" w:eastAsia="微软雅黑" w:cs="微软雅黑"/>
          <w:color w:val="auto"/>
          <w:sz w:val="22"/>
          <w:szCs w:val="20"/>
          <w:highlight w:val="none"/>
        </w:rPr>
        <w:t xml:space="preserve"> 法律法规和招标文件规定的其他无效情形。</w:t>
      </w:r>
    </w:p>
    <w:p w14:paraId="1341B47E">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13</w:t>
      </w:r>
      <w:r>
        <w:rPr>
          <w:rFonts w:hint="eastAsia" w:ascii="微软雅黑" w:hAnsi="微软雅黑" w:eastAsia="微软雅黑" w:cs="微软雅黑"/>
          <w:color w:val="auto"/>
          <w:sz w:val="22"/>
          <w:szCs w:val="20"/>
          <w:highlight w:val="none"/>
          <w:lang w:val="en-US" w:eastAsia="zh-CN"/>
        </w:rPr>
        <w:t xml:space="preserve">. </w:t>
      </w:r>
      <w:r>
        <w:rPr>
          <w:rFonts w:hint="eastAsia" w:ascii="微软雅黑" w:hAnsi="微软雅黑" w:eastAsia="微软雅黑" w:cs="微软雅黑"/>
          <w:color w:val="auto"/>
          <w:sz w:val="22"/>
          <w:szCs w:val="20"/>
          <w:highlight w:val="none"/>
        </w:rPr>
        <w:t>投标人的报价明显高于其市场价或低于成本价的，该投标人不能合理说明原因并提供证明材料的；</w:t>
      </w:r>
    </w:p>
    <w:p w14:paraId="6663FFD4">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14</w:t>
      </w:r>
      <w:r>
        <w:rPr>
          <w:rFonts w:hint="eastAsia" w:ascii="微软雅黑" w:hAnsi="微软雅黑" w:eastAsia="微软雅黑" w:cs="微软雅黑"/>
          <w:color w:val="auto"/>
          <w:sz w:val="22"/>
          <w:szCs w:val="20"/>
          <w:highlight w:val="none"/>
          <w:lang w:val="en-US" w:eastAsia="zh-CN"/>
        </w:rPr>
        <w:t xml:space="preserve">. </w:t>
      </w:r>
      <w:r>
        <w:rPr>
          <w:rFonts w:hint="eastAsia" w:ascii="微软雅黑" w:hAnsi="微软雅黑" w:eastAsia="微软雅黑" w:cs="微软雅黑"/>
          <w:color w:val="auto"/>
          <w:sz w:val="22"/>
          <w:szCs w:val="20"/>
          <w:highlight w:val="none"/>
        </w:rPr>
        <w:t>投标报价漏项超过投标报价5%以上的或漏项超过2项及以上的，均属无效投标；</w:t>
      </w:r>
    </w:p>
    <w:p w14:paraId="74B0EF95">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15</w:t>
      </w:r>
      <w:r>
        <w:rPr>
          <w:rFonts w:hint="eastAsia" w:ascii="微软雅黑" w:hAnsi="微软雅黑" w:eastAsia="微软雅黑" w:cs="微软雅黑"/>
          <w:color w:val="auto"/>
          <w:sz w:val="22"/>
          <w:szCs w:val="20"/>
          <w:highlight w:val="none"/>
          <w:lang w:val="en-US" w:eastAsia="zh-CN"/>
        </w:rPr>
        <w:t xml:space="preserve">. </w:t>
      </w:r>
      <w:r>
        <w:rPr>
          <w:rFonts w:hint="eastAsia" w:ascii="微软雅黑" w:hAnsi="微软雅黑" w:eastAsia="微软雅黑" w:cs="微软雅黑"/>
          <w:color w:val="auto"/>
          <w:sz w:val="22"/>
          <w:szCs w:val="20"/>
          <w:highlight w:val="none"/>
        </w:rPr>
        <w:t>报价超出采购预算价（最高限价）的；</w:t>
      </w:r>
    </w:p>
    <w:p w14:paraId="38035383">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16</w:t>
      </w:r>
      <w:r>
        <w:rPr>
          <w:rFonts w:hint="eastAsia" w:ascii="微软雅黑" w:hAnsi="微软雅黑" w:eastAsia="微软雅黑" w:cs="微软雅黑"/>
          <w:color w:val="auto"/>
          <w:sz w:val="22"/>
          <w:szCs w:val="20"/>
          <w:highlight w:val="none"/>
          <w:lang w:val="en-US" w:eastAsia="zh-CN"/>
        </w:rPr>
        <w:t xml:space="preserve">. </w:t>
      </w:r>
      <w:r>
        <w:rPr>
          <w:rFonts w:hint="eastAsia" w:ascii="微软雅黑" w:hAnsi="微软雅黑" w:eastAsia="微软雅黑" w:cs="微软雅黑"/>
          <w:color w:val="auto"/>
          <w:sz w:val="22"/>
          <w:szCs w:val="20"/>
          <w:highlight w:val="none"/>
        </w:rPr>
        <w:t>提供虚假材料谋取中标的；</w:t>
      </w:r>
    </w:p>
    <w:p w14:paraId="5C3CFB86">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17</w:t>
      </w:r>
      <w:r>
        <w:rPr>
          <w:rFonts w:hint="eastAsia" w:ascii="微软雅黑" w:hAnsi="微软雅黑" w:eastAsia="微软雅黑" w:cs="微软雅黑"/>
          <w:color w:val="auto"/>
          <w:sz w:val="22"/>
          <w:szCs w:val="20"/>
          <w:highlight w:val="none"/>
          <w:lang w:val="en-US" w:eastAsia="zh-CN"/>
        </w:rPr>
        <w:t xml:space="preserve">.  </w:t>
      </w:r>
      <w:r>
        <w:rPr>
          <w:rFonts w:hint="eastAsia" w:ascii="微软雅黑" w:hAnsi="微软雅黑" w:eastAsia="微软雅黑" w:cs="微软雅黑"/>
          <w:color w:val="auto"/>
          <w:sz w:val="22"/>
          <w:szCs w:val="20"/>
          <w:highlight w:val="none"/>
        </w:rPr>
        <w:t>MAC地址相同；</w:t>
      </w:r>
    </w:p>
    <w:p w14:paraId="0B0EA998">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18</w:t>
      </w:r>
      <w:r>
        <w:rPr>
          <w:rFonts w:hint="eastAsia" w:ascii="微软雅黑" w:hAnsi="微软雅黑" w:eastAsia="微软雅黑" w:cs="微软雅黑"/>
          <w:color w:val="auto"/>
          <w:sz w:val="22"/>
          <w:szCs w:val="20"/>
          <w:highlight w:val="none"/>
          <w:lang w:val="en-US" w:eastAsia="zh-CN"/>
        </w:rPr>
        <w:t xml:space="preserve">. </w:t>
      </w:r>
      <w:r>
        <w:rPr>
          <w:rFonts w:hint="eastAsia" w:ascii="微软雅黑" w:hAnsi="微软雅黑" w:eastAsia="微软雅黑" w:cs="微软雅黑"/>
          <w:color w:val="auto"/>
          <w:sz w:val="22"/>
          <w:szCs w:val="20"/>
          <w:highlight w:val="none"/>
        </w:rPr>
        <w:t>计算机硬盘序列号相同；</w:t>
      </w:r>
    </w:p>
    <w:p w14:paraId="67AE38DE">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19</w:t>
      </w:r>
      <w:r>
        <w:rPr>
          <w:rFonts w:hint="eastAsia" w:ascii="微软雅黑" w:hAnsi="微软雅黑" w:eastAsia="微软雅黑" w:cs="微软雅黑"/>
          <w:color w:val="auto"/>
          <w:sz w:val="22"/>
          <w:szCs w:val="20"/>
          <w:highlight w:val="none"/>
          <w:lang w:val="en-US" w:eastAsia="zh-CN"/>
        </w:rPr>
        <w:t xml:space="preserve">. </w:t>
      </w:r>
      <w:r>
        <w:rPr>
          <w:rFonts w:hint="eastAsia" w:ascii="微软雅黑" w:hAnsi="微软雅黑" w:eastAsia="微软雅黑" w:cs="微软雅黑"/>
          <w:color w:val="auto"/>
          <w:sz w:val="22"/>
          <w:szCs w:val="20"/>
          <w:highlight w:val="none"/>
        </w:rPr>
        <w:t>投标文件细节错误一致且无合理解释的；</w:t>
      </w:r>
    </w:p>
    <w:p w14:paraId="03FA411B">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20</w:t>
      </w:r>
      <w:r>
        <w:rPr>
          <w:rFonts w:hint="eastAsia" w:ascii="微软雅黑" w:hAnsi="微软雅黑" w:eastAsia="微软雅黑" w:cs="微软雅黑"/>
          <w:color w:val="auto"/>
          <w:sz w:val="22"/>
          <w:szCs w:val="20"/>
          <w:highlight w:val="none"/>
          <w:lang w:val="en-US" w:eastAsia="zh-CN"/>
        </w:rPr>
        <w:t xml:space="preserve">. </w:t>
      </w:r>
      <w:r>
        <w:rPr>
          <w:rFonts w:hint="eastAsia" w:ascii="微软雅黑" w:hAnsi="微软雅黑" w:eastAsia="微软雅黑" w:cs="微软雅黑"/>
          <w:color w:val="auto"/>
          <w:sz w:val="22"/>
          <w:szCs w:val="20"/>
          <w:highlight w:val="none"/>
        </w:rPr>
        <w:t>资信技术得分低于资信技术总分60%的；</w:t>
      </w:r>
    </w:p>
    <w:p w14:paraId="334BDD93">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21</w:t>
      </w:r>
      <w:r>
        <w:rPr>
          <w:rFonts w:hint="eastAsia" w:ascii="微软雅黑" w:hAnsi="微软雅黑" w:eastAsia="微软雅黑" w:cs="微软雅黑"/>
          <w:color w:val="auto"/>
          <w:sz w:val="22"/>
          <w:szCs w:val="20"/>
          <w:highlight w:val="none"/>
          <w:lang w:val="en-US" w:eastAsia="zh-CN"/>
        </w:rPr>
        <w:t xml:space="preserve">. </w:t>
      </w:r>
      <w:r>
        <w:rPr>
          <w:rFonts w:hint="eastAsia" w:ascii="微软雅黑" w:hAnsi="微软雅黑" w:eastAsia="微软雅黑" w:cs="微软雅黑"/>
          <w:color w:val="auto"/>
          <w:sz w:val="22"/>
          <w:szCs w:val="20"/>
          <w:highlight w:val="none"/>
        </w:rPr>
        <w:t>不符合法律法规和招标文件规定的其他实质性要求的。</w:t>
      </w:r>
    </w:p>
    <w:p w14:paraId="4DDBC713">
      <w:pPr>
        <w:ind w:firstLine="480"/>
        <w:rPr>
          <w:rFonts w:hint="eastAsia" w:ascii="微软雅黑" w:hAnsi="微软雅黑" w:eastAsia="微软雅黑" w:cs="微软雅黑"/>
          <w:color w:val="auto"/>
          <w:sz w:val="22"/>
          <w:szCs w:val="20"/>
          <w:highlight w:val="none"/>
        </w:rPr>
      </w:pPr>
      <w:r>
        <w:rPr>
          <w:rFonts w:hint="eastAsia" w:ascii="微软雅黑" w:hAnsi="微软雅黑" w:eastAsia="微软雅黑" w:cs="微软雅黑"/>
          <w:color w:val="auto"/>
          <w:sz w:val="22"/>
          <w:szCs w:val="20"/>
          <w:highlight w:val="none"/>
        </w:rPr>
        <w:t>对投标无效的认定，必须经评标委员会集体作出决定并出具投标无效的事实依据。</w:t>
      </w:r>
    </w:p>
    <w:p w14:paraId="6965671C">
      <w:pPr>
        <w:pStyle w:val="2"/>
        <w:rPr>
          <w:rFonts w:hint="eastAsia" w:ascii="微软雅黑" w:hAnsi="微软雅黑" w:eastAsia="微软雅黑" w:cs="微软雅黑"/>
          <w:color w:val="auto"/>
          <w:sz w:val="24"/>
          <w:szCs w:val="28"/>
          <w:highlight w:val="none"/>
        </w:rPr>
      </w:pPr>
      <w:bookmarkStart w:id="190" w:name="_Toc25344"/>
      <w:r>
        <w:rPr>
          <w:rFonts w:hint="eastAsia" w:ascii="微软雅黑" w:hAnsi="微软雅黑" w:eastAsia="微软雅黑" w:cs="微软雅黑"/>
          <w:color w:val="auto"/>
          <w:sz w:val="24"/>
          <w:szCs w:val="28"/>
          <w:highlight w:val="none"/>
        </w:rPr>
        <w:t>十二、串通投标情形</w:t>
      </w:r>
      <w:bookmarkEnd w:id="190"/>
    </w:p>
    <w:p w14:paraId="6FFC7B38">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招标采购过程中，有下列情形之一的，属串通行为，其投标无效：</w:t>
      </w:r>
    </w:p>
    <w:p w14:paraId="722AB9B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1.不同投标人的投标文件由同一单位或者个人编制；</w:t>
      </w:r>
    </w:p>
    <w:p w14:paraId="663E81C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2.不同投标人委托同一单位或者个人办理投标活动事宜；</w:t>
      </w:r>
    </w:p>
    <w:p w14:paraId="6E99B98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3.不同投标人的投标文件载明的项目管理成员或者联系人员为同一人；</w:t>
      </w:r>
    </w:p>
    <w:p w14:paraId="4824DA7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4.不同投标人的投标文件异常一致或者投标报价呈规律性差异；</w:t>
      </w:r>
    </w:p>
    <w:p w14:paraId="5A40F533">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5.不同投标人的投标文件相互混装。</w:t>
      </w:r>
    </w:p>
    <w:p w14:paraId="61D7C49F">
      <w:pPr>
        <w:pStyle w:val="2"/>
        <w:rPr>
          <w:rFonts w:hint="eastAsia" w:ascii="微软雅黑" w:hAnsi="微软雅黑" w:eastAsia="微软雅黑" w:cs="微软雅黑"/>
          <w:color w:val="auto"/>
          <w:sz w:val="24"/>
          <w:szCs w:val="28"/>
          <w:highlight w:val="none"/>
        </w:rPr>
      </w:pPr>
      <w:bookmarkStart w:id="191" w:name="_Toc6770"/>
      <w:r>
        <w:rPr>
          <w:rFonts w:hint="eastAsia" w:ascii="微软雅黑" w:hAnsi="微软雅黑" w:eastAsia="微软雅黑" w:cs="微软雅黑"/>
          <w:color w:val="auto"/>
          <w:sz w:val="24"/>
          <w:szCs w:val="28"/>
          <w:highlight w:val="none"/>
        </w:rPr>
        <w:t>十三、废标情形</w:t>
      </w:r>
      <w:bookmarkEnd w:id="191"/>
    </w:p>
    <w:p w14:paraId="76E3B669">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招标采购中，出现下列情形之一的，应予废标：</w:t>
      </w:r>
    </w:p>
    <w:p w14:paraId="0EE7CF8D">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1.出现影响采购公正的违法、违规行为的；</w:t>
      </w:r>
    </w:p>
    <w:p w14:paraId="18197F44">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2.投标截止时间后投标人不足3家或者通过资格审查或符合性审查的投标人不足3家的；</w:t>
      </w:r>
    </w:p>
    <w:p w14:paraId="74DCF4A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3.因重大变故，采购任务取消的。</w:t>
      </w:r>
    </w:p>
    <w:p w14:paraId="5DAFB774">
      <w:pPr>
        <w:widowControl/>
        <w:spacing w:line="240" w:lineRule="auto"/>
        <w:ind w:firstLine="0" w:firstLineChars="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br w:type="page"/>
      </w:r>
    </w:p>
    <w:p w14:paraId="132B9C0A">
      <w:pPr>
        <w:pStyle w:val="3"/>
        <w:rPr>
          <w:rFonts w:hint="eastAsia" w:ascii="微软雅黑" w:hAnsi="微软雅黑" w:eastAsia="微软雅黑" w:cs="微软雅黑"/>
          <w:color w:val="auto"/>
          <w:sz w:val="32"/>
          <w:szCs w:val="18"/>
          <w:highlight w:val="none"/>
        </w:rPr>
      </w:pPr>
      <w:bookmarkStart w:id="192" w:name="_Toc11690"/>
      <w:r>
        <w:rPr>
          <w:rFonts w:hint="eastAsia" w:ascii="微软雅黑" w:hAnsi="微软雅黑" w:eastAsia="微软雅黑" w:cs="微软雅黑"/>
          <w:color w:val="auto"/>
          <w:sz w:val="32"/>
          <w:szCs w:val="18"/>
          <w:highlight w:val="none"/>
        </w:rPr>
        <w:t>第七章  投标文件格式</w:t>
      </w:r>
      <w:bookmarkEnd w:id="192"/>
    </w:p>
    <w:p w14:paraId="1D272943">
      <w:pPr>
        <w:ind w:firstLine="480"/>
        <w:rPr>
          <w:rFonts w:hint="eastAsia" w:ascii="微软雅黑" w:hAnsi="微软雅黑" w:eastAsia="微软雅黑" w:cs="微软雅黑"/>
          <w:color w:val="auto"/>
          <w:sz w:val="22"/>
          <w:szCs w:val="22"/>
          <w:highlight w:val="none"/>
        </w:rPr>
      </w:pPr>
    </w:p>
    <w:p w14:paraId="57FDC27D">
      <w:pPr>
        <w:widowControl/>
        <w:spacing w:line="240" w:lineRule="auto"/>
        <w:ind w:firstLine="960" w:firstLineChars="400"/>
        <w:jc w:val="right"/>
        <w:rPr>
          <w:rFonts w:hint="eastAsia" w:ascii="微软雅黑" w:hAnsi="微软雅黑" w:eastAsia="微软雅黑" w:cs="微软雅黑"/>
          <w:color w:val="auto"/>
          <w:kern w:val="0"/>
          <w:sz w:val="24"/>
          <w:szCs w:val="22"/>
          <w:highlight w:val="none"/>
        </w:rPr>
      </w:pPr>
    </w:p>
    <w:p w14:paraId="55D555EA">
      <w:pPr>
        <w:ind w:firstLine="480"/>
        <w:rPr>
          <w:rFonts w:hint="eastAsia" w:ascii="微软雅黑" w:hAnsi="微软雅黑" w:eastAsia="微软雅黑" w:cs="微软雅黑"/>
          <w:color w:val="auto"/>
          <w:kern w:val="0"/>
          <w:sz w:val="22"/>
          <w:szCs w:val="22"/>
          <w:highlight w:val="none"/>
        </w:rPr>
      </w:pPr>
    </w:p>
    <w:p w14:paraId="5A9ED30A">
      <w:pPr>
        <w:ind w:left="1296" w:leftChars="540" w:firstLine="480"/>
        <w:rPr>
          <w:rFonts w:hint="eastAsia" w:ascii="微软雅黑" w:hAnsi="微软雅黑" w:eastAsia="微软雅黑" w:cs="微软雅黑"/>
          <w:color w:val="auto"/>
          <w:kern w:val="0"/>
          <w:sz w:val="22"/>
          <w:szCs w:val="22"/>
          <w:highlight w:val="none"/>
        </w:rPr>
      </w:pPr>
    </w:p>
    <w:p w14:paraId="3B2F1101">
      <w:pPr>
        <w:ind w:left="1296" w:leftChars="540" w:firstLine="480"/>
        <w:rPr>
          <w:rFonts w:hint="eastAsia" w:ascii="微软雅黑" w:hAnsi="微软雅黑" w:eastAsia="微软雅黑" w:cs="微软雅黑"/>
          <w:color w:val="auto"/>
          <w:kern w:val="0"/>
          <w:sz w:val="22"/>
          <w:szCs w:val="22"/>
          <w:highlight w:val="none"/>
        </w:rPr>
      </w:pPr>
    </w:p>
    <w:p w14:paraId="5980A3E2">
      <w:pPr>
        <w:ind w:firstLine="2552" w:firstLineChars="911"/>
        <w:rPr>
          <w:rFonts w:hint="eastAsia" w:ascii="微软雅黑" w:hAnsi="微软雅黑" w:eastAsia="微软雅黑" w:cs="微软雅黑"/>
          <w:b/>
          <w:color w:val="auto"/>
          <w:kern w:val="0"/>
          <w:sz w:val="28"/>
          <w:szCs w:val="28"/>
          <w:highlight w:val="none"/>
        </w:rPr>
      </w:pPr>
    </w:p>
    <w:p w14:paraId="02916BB5">
      <w:pPr>
        <w:topLinePunct/>
        <w:spacing w:line="360" w:lineRule="auto"/>
        <w:ind w:firstLine="480"/>
        <w:rPr>
          <w:rFonts w:hint="eastAsia" w:ascii="微软雅黑" w:hAnsi="微软雅黑" w:eastAsia="微软雅黑" w:cs="微软雅黑"/>
          <w:color w:val="auto"/>
          <w:sz w:val="22"/>
          <w:szCs w:val="20"/>
          <w:highlight w:val="none"/>
        </w:rPr>
      </w:pPr>
    </w:p>
    <w:p w14:paraId="05B577E9">
      <w:pPr>
        <w:pStyle w:val="13"/>
        <w:rPr>
          <w:rFonts w:hint="eastAsia"/>
          <w:color w:val="auto"/>
          <w:highlight w:val="none"/>
        </w:rPr>
      </w:pPr>
      <w:r>
        <w:rPr>
          <w:rFonts w:hint="eastAsia" w:ascii="微软雅黑" w:hAnsi="微软雅黑" w:eastAsia="微软雅黑" w:cs="微软雅黑"/>
          <w:color w:val="auto"/>
          <w:sz w:val="22"/>
          <w:szCs w:val="20"/>
          <w:highlight w:val="none"/>
        </w:rPr>
        <w:br w:type="page"/>
      </w:r>
    </w:p>
    <w:p w14:paraId="19A2867A">
      <w:pPr>
        <w:spacing w:line="312" w:lineRule="auto"/>
        <w:ind w:left="0" w:leftChars="0" w:firstLine="0" w:firstLineChars="0"/>
        <w:jc w:val="right"/>
        <w:rPr>
          <w:rFonts w:hint="eastAsia" w:ascii="微软雅黑" w:hAnsi="微软雅黑" w:eastAsia="微软雅黑" w:cs="微软雅黑"/>
          <w:color w:val="auto"/>
          <w:spacing w:val="-20"/>
          <w:sz w:val="28"/>
          <w:szCs w:val="28"/>
          <w:highlight w:val="none"/>
        </w:rPr>
      </w:pPr>
      <w:r>
        <w:rPr>
          <w:rFonts w:hint="eastAsia" w:ascii="微软雅黑" w:hAnsi="微软雅黑" w:eastAsia="微软雅黑" w:cs="微软雅黑"/>
          <w:color w:val="auto"/>
          <w:spacing w:val="-20"/>
          <w:sz w:val="28"/>
          <w:szCs w:val="28"/>
          <w:highlight w:val="none"/>
        </w:rPr>
        <w:t xml:space="preserve">正本 或 副本 </w:t>
      </w:r>
    </w:p>
    <w:p w14:paraId="31057396">
      <w:pPr>
        <w:rPr>
          <w:rFonts w:hint="eastAsia" w:ascii="微软雅黑" w:hAnsi="微软雅黑" w:eastAsia="微软雅黑" w:cs="微软雅黑"/>
          <w:color w:val="auto"/>
          <w:sz w:val="40"/>
          <w:szCs w:val="44"/>
          <w:highlight w:val="none"/>
        </w:rPr>
      </w:pPr>
    </w:p>
    <w:p w14:paraId="54BC7060">
      <w:pPr>
        <w:jc w:val="center"/>
        <w:rPr>
          <w:rFonts w:hint="eastAsia" w:ascii="微软雅黑" w:hAnsi="微软雅黑" w:eastAsia="微软雅黑" w:cs="微软雅黑"/>
          <w:color w:val="auto"/>
          <w:w w:val="90"/>
          <w:sz w:val="40"/>
          <w:szCs w:val="40"/>
          <w:highlight w:val="none"/>
          <w:lang w:eastAsia="zh-CN"/>
        </w:rPr>
      </w:pPr>
      <w:r>
        <w:rPr>
          <w:rFonts w:hint="eastAsia" w:ascii="微软雅黑" w:hAnsi="微软雅黑" w:eastAsia="微软雅黑" w:cs="微软雅黑"/>
          <w:color w:val="auto"/>
          <w:w w:val="90"/>
          <w:sz w:val="40"/>
          <w:szCs w:val="40"/>
          <w:highlight w:val="none"/>
          <w:lang w:eastAsia="zh-CN"/>
        </w:rPr>
        <w:t>龙游县中小河流洪水预报预警体系建设和水文测站考证服务采购项目</w:t>
      </w:r>
    </w:p>
    <w:p w14:paraId="0335A555">
      <w:pPr>
        <w:spacing w:before="120" w:beforeLines="50" w:after="50"/>
        <w:rPr>
          <w:rFonts w:hint="eastAsia" w:ascii="微软雅黑" w:hAnsi="微软雅黑" w:eastAsia="微软雅黑" w:cs="微软雅黑"/>
          <w:color w:val="auto"/>
          <w:sz w:val="22"/>
          <w:szCs w:val="22"/>
          <w:highlight w:val="none"/>
        </w:rPr>
      </w:pPr>
    </w:p>
    <w:p w14:paraId="235AA62D">
      <w:pPr>
        <w:spacing w:before="120" w:beforeLines="50" w:after="50"/>
        <w:ind w:left="0" w:leftChars="0" w:firstLine="0" w:firstLineChars="0"/>
        <w:jc w:val="both"/>
        <w:rPr>
          <w:rFonts w:hint="eastAsia" w:ascii="微软雅黑" w:hAnsi="微软雅黑" w:eastAsia="微软雅黑" w:cs="微软雅黑"/>
          <w:color w:val="auto"/>
          <w:sz w:val="60"/>
          <w:szCs w:val="60"/>
          <w:highlight w:val="none"/>
        </w:rPr>
      </w:pPr>
    </w:p>
    <w:p w14:paraId="20BC1E92">
      <w:pPr>
        <w:spacing w:before="120" w:beforeLines="50" w:after="50"/>
        <w:ind w:left="0" w:leftChars="0" w:firstLine="0" w:firstLineChars="0"/>
        <w:jc w:val="center"/>
        <w:rPr>
          <w:rFonts w:hint="eastAsia" w:ascii="微软雅黑" w:hAnsi="微软雅黑" w:eastAsia="微软雅黑" w:cs="微软雅黑"/>
          <w:color w:val="auto"/>
          <w:sz w:val="60"/>
          <w:szCs w:val="60"/>
          <w:highlight w:val="none"/>
        </w:rPr>
      </w:pPr>
      <w:r>
        <w:rPr>
          <w:rFonts w:hint="eastAsia" w:ascii="微软雅黑" w:hAnsi="微软雅黑" w:eastAsia="微软雅黑" w:cs="微软雅黑"/>
          <w:color w:val="auto"/>
          <w:sz w:val="60"/>
          <w:szCs w:val="60"/>
          <w:highlight w:val="none"/>
        </w:rPr>
        <w:t>响应文件</w:t>
      </w:r>
    </w:p>
    <w:p w14:paraId="2BACED0D">
      <w:pPr>
        <w:ind w:left="0" w:leftChars="0" w:firstLine="0" w:firstLineChars="0"/>
        <w:jc w:val="center"/>
        <w:rPr>
          <w:rFonts w:hint="eastAsia" w:ascii="微软雅黑" w:hAnsi="微软雅黑" w:eastAsia="微软雅黑" w:cs="微软雅黑"/>
          <w:color w:val="auto"/>
          <w:sz w:val="24"/>
          <w:szCs w:val="44"/>
          <w:highlight w:val="none"/>
        </w:rPr>
      </w:pPr>
      <w:r>
        <w:rPr>
          <w:rFonts w:hint="eastAsia" w:ascii="微软雅黑" w:hAnsi="微软雅黑" w:eastAsia="微软雅黑" w:cs="微软雅黑"/>
          <w:color w:val="auto"/>
          <w:sz w:val="24"/>
          <w:szCs w:val="44"/>
          <w:highlight w:val="none"/>
        </w:rPr>
        <w:t>（</w:t>
      </w:r>
      <w:r>
        <w:rPr>
          <w:rFonts w:hint="eastAsia" w:ascii="微软雅黑" w:hAnsi="微软雅黑" w:eastAsia="微软雅黑" w:cs="微软雅黑"/>
          <w:color w:val="auto"/>
          <w:sz w:val="24"/>
          <w:szCs w:val="44"/>
          <w:highlight w:val="none"/>
          <w:lang w:val="en-US" w:eastAsia="zh-CN"/>
        </w:rPr>
        <w:t>资格审查</w:t>
      </w:r>
      <w:r>
        <w:rPr>
          <w:rFonts w:hint="eastAsia" w:ascii="微软雅黑" w:hAnsi="微软雅黑" w:eastAsia="微软雅黑" w:cs="微软雅黑"/>
          <w:color w:val="auto"/>
          <w:sz w:val="24"/>
          <w:szCs w:val="44"/>
          <w:highlight w:val="none"/>
        </w:rPr>
        <w:t>部分）</w:t>
      </w:r>
    </w:p>
    <w:p w14:paraId="7969E8E2">
      <w:pPr>
        <w:ind w:left="0" w:leftChars="0" w:firstLine="0" w:firstLineChars="0"/>
        <w:jc w:val="both"/>
        <w:rPr>
          <w:rFonts w:hint="eastAsia" w:ascii="微软雅黑" w:hAnsi="微软雅黑" w:eastAsia="微软雅黑" w:cs="微软雅黑"/>
          <w:color w:val="auto"/>
          <w:sz w:val="22"/>
          <w:szCs w:val="44"/>
          <w:highlight w:val="none"/>
        </w:rPr>
      </w:pPr>
    </w:p>
    <w:p w14:paraId="04CFCA69">
      <w:pPr>
        <w:jc w:val="center"/>
        <w:rPr>
          <w:rFonts w:hint="eastAsia" w:ascii="微软雅黑" w:hAnsi="微软雅黑" w:eastAsia="微软雅黑" w:cs="微软雅黑"/>
          <w:color w:val="auto"/>
          <w:sz w:val="22"/>
          <w:szCs w:val="44"/>
          <w:highlight w:val="none"/>
        </w:rPr>
      </w:pPr>
    </w:p>
    <w:tbl>
      <w:tblPr>
        <w:tblStyle w:val="31"/>
        <w:tblW w:w="0" w:type="auto"/>
        <w:jc w:val="center"/>
        <w:tblLayout w:type="fixed"/>
        <w:tblCellMar>
          <w:top w:w="0" w:type="dxa"/>
          <w:left w:w="108" w:type="dxa"/>
          <w:bottom w:w="0" w:type="dxa"/>
          <w:right w:w="108" w:type="dxa"/>
        </w:tblCellMar>
      </w:tblPr>
      <w:tblGrid>
        <w:gridCol w:w="1847"/>
        <w:gridCol w:w="270"/>
        <w:gridCol w:w="1701"/>
        <w:gridCol w:w="4743"/>
      </w:tblGrid>
      <w:tr w14:paraId="73AF028C">
        <w:tblPrEx>
          <w:tblCellMar>
            <w:top w:w="0" w:type="dxa"/>
            <w:left w:w="108" w:type="dxa"/>
            <w:bottom w:w="0" w:type="dxa"/>
            <w:right w:w="108" w:type="dxa"/>
          </w:tblCellMar>
        </w:tblPrEx>
        <w:trPr>
          <w:trHeight w:val="737" w:hRule="atLeast"/>
          <w:jc w:val="center"/>
        </w:trPr>
        <w:tc>
          <w:tcPr>
            <w:tcW w:w="1847" w:type="dxa"/>
            <w:noWrap w:val="0"/>
            <w:vAlign w:val="center"/>
          </w:tcPr>
          <w:p w14:paraId="33C2BCB1">
            <w:pPr>
              <w:ind w:left="0" w:leftChars="0" w:right="-360" w:rightChars="-15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zh-CN"/>
              </w:rPr>
              <w:t>项目编号：</w:t>
            </w:r>
          </w:p>
        </w:tc>
        <w:tc>
          <w:tcPr>
            <w:tcW w:w="6714" w:type="dxa"/>
            <w:gridSpan w:val="3"/>
            <w:noWrap w:val="0"/>
            <w:vAlign w:val="center"/>
          </w:tcPr>
          <w:p w14:paraId="65E280BD">
            <w:pPr>
              <w:rPr>
                <w:rFonts w:hint="eastAsia" w:ascii="微软雅黑" w:hAnsi="微软雅黑" w:eastAsia="微软雅黑" w:cs="微软雅黑"/>
                <w:color w:val="auto"/>
                <w:sz w:val="28"/>
                <w:szCs w:val="28"/>
                <w:highlight w:val="none"/>
                <w:u w:val="single"/>
              </w:rPr>
            </w:pPr>
          </w:p>
        </w:tc>
      </w:tr>
      <w:tr w14:paraId="150EFA66">
        <w:trPr>
          <w:trHeight w:val="737" w:hRule="atLeast"/>
          <w:jc w:val="center"/>
        </w:trPr>
        <w:tc>
          <w:tcPr>
            <w:tcW w:w="1847" w:type="dxa"/>
            <w:noWrap w:val="0"/>
            <w:vAlign w:val="center"/>
          </w:tcPr>
          <w:p w14:paraId="29A73FE0">
            <w:pPr>
              <w:ind w:left="0" w:leftChars="0" w:right="-240" w:rightChars="-100" w:firstLine="0" w:firstLineChars="0"/>
              <w:rPr>
                <w:rFonts w:hint="eastAsia" w:ascii="微软雅黑" w:hAnsi="微软雅黑" w:eastAsia="微软雅黑" w:cs="微软雅黑"/>
                <w:color w:val="auto"/>
                <w:sz w:val="28"/>
                <w:szCs w:val="28"/>
                <w:highlight w:val="none"/>
                <w:lang w:val="zh-CN"/>
              </w:rPr>
            </w:pPr>
            <w:r>
              <w:rPr>
                <w:rFonts w:hint="eastAsia" w:ascii="微软雅黑" w:hAnsi="微软雅黑" w:eastAsia="微软雅黑" w:cs="微软雅黑"/>
                <w:color w:val="auto"/>
                <w:sz w:val="28"/>
                <w:szCs w:val="28"/>
                <w:highlight w:val="none"/>
                <w:lang w:val="zh-CN"/>
              </w:rPr>
              <w:t>供 应 商：</w:t>
            </w:r>
          </w:p>
        </w:tc>
        <w:tc>
          <w:tcPr>
            <w:tcW w:w="6714" w:type="dxa"/>
            <w:gridSpan w:val="3"/>
            <w:noWrap w:val="0"/>
            <w:vAlign w:val="center"/>
          </w:tcPr>
          <w:p w14:paraId="480C513A">
            <w:pPr>
              <w:ind w:left="0" w:leftChars="0" w:firstLine="0" w:firstLineChars="0"/>
              <w:rPr>
                <w:rFonts w:hint="eastAsia" w:ascii="微软雅黑" w:hAnsi="微软雅黑" w:eastAsia="微软雅黑" w:cs="微软雅黑"/>
                <w:color w:val="auto"/>
                <w:sz w:val="28"/>
                <w:szCs w:val="28"/>
                <w:highlight w:val="none"/>
                <w:u w:val="single"/>
                <w:lang w:val="zh-CN"/>
              </w:rPr>
            </w:pPr>
            <w:r>
              <w:rPr>
                <w:rFonts w:hint="eastAsia" w:ascii="微软雅黑" w:hAnsi="微软雅黑" w:eastAsia="微软雅黑" w:cs="微软雅黑"/>
                <w:color w:val="auto"/>
                <w:sz w:val="28"/>
                <w:szCs w:val="28"/>
                <w:highlight w:val="none"/>
                <w:u w:val="single"/>
              </w:rPr>
              <w:t>（盖章）</w:t>
            </w:r>
          </w:p>
        </w:tc>
      </w:tr>
      <w:tr w14:paraId="042C934E">
        <w:tblPrEx>
          <w:tblCellMar>
            <w:top w:w="0" w:type="dxa"/>
            <w:left w:w="108" w:type="dxa"/>
            <w:bottom w:w="0" w:type="dxa"/>
            <w:right w:w="108" w:type="dxa"/>
          </w:tblCellMar>
        </w:tblPrEx>
        <w:trPr>
          <w:trHeight w:val="737" w:hRule="atLeast"/>
          <w:jc w:val="center"/>
        </w:trPr>
        <w:tc>
          <w:tcPr>
            <w:tcW w:w="3818" w:type="dxa"/>
            <w:gridSpan w:val="3"/>
            <w:noWrap w:val="0"/>
            <w:vAlign w:val="center"/>
          </w:tcPr>
          <w:p w14:paraId="67027DF9">
            <w:pPr>
              <w:ind w:left="0" w:leftChars="0" w:right="-240" w:rightChars="-100" w:firstLine="0" w:firstLineChars="0"/>
              <w:rPr>
                <w:rFonts w:hint="eastAsia" w:ascii="微软雅黑" w:hAnsi="微软雅黑" w:eastAsia="微软雅黑" w:cs="微软雅黑"/>
                <w:color w:val="auto"/>
                <w:sz w:val="28"/>
                <w:szCs w:val="28"/>
                <w:highlight w:val="none"/>
                <w:lang w:val="zh-CN"/>
              </w:rPr>
            </w:pPr>
            <w:r>
              <w:rPr>
                <w:rFonts w:hint="eastAsia" w:ascii="微软雅黑" w:hAnsi="微软雅黑" w:eastAsia="微软雅黑" w:cs="微软雅黑"/>
                <w:color w:val="auto"/>
                <w:sz w:val="28"/>
                <w:szCs w:val="28"/>
                <w:highlight w:val="none"/>
              </w:rPr>
              <w:t>法定代表人或授权委托人</w:t>
            </w:r>
            <w:r>
              <w:rPr>
                <w:rFonts w:hint="eastAsia" w:ascii="微软雅黑" w:hAnsi="微软雅黑" w:eastAsia="微软雅黑" w:cs="微软雅黑"/>
                <w:color w:val="auto"/>
                <w:sz w:val="28"/>
                <w:szCs w:val="28"/>
                <w:highlight w:val="none"/>
                <w:lang w:val="zh-CN"/>
              </w:rPr>
              <w:t>：</w:t>
            </w:r>
          </w:p>
        </w:tc>
        <w:tc>
          <w:tcPr>
            <w:tcW w:w="4743" w:type="dxa"/>
            <w:noWrap w:val="0"/>
            <w:vAlign w:val="center"/>
          </w:tcPr>
          <w:p w14:paraId="67DB0BBF">
            <w:pPr>
              <w:ind w:left="0" w:leftChars="0" w:firstLine="0" w:firstLineChars="0"/>
              <w:rPr>
                <w:rFonts w:hint="eastAsia" w:ascii="微软雅黑" w:hAnsi="微软雅黑" w:eastAsia="微软雅黑" w:cs="微软雅黑"/>
                <w:color w:val="auto"/>
                <w:sz w:val="28"/>
                <w:szCs w:val="28"/>
                <w:highlight w:val="none"/>
                <w:u w:val="single"/>
                <w:lang w:val="zh-CN"/>
              </w:rPr>
            </w:pPr>
            <w:r>
              <w:rPr>
                <w:rFonts w:hint="eastAsia" w:ascii="微软雅黑" w:hAnsi="微软雅黑" w:eastAsia="微软雅黑" w:cs="微软雅黑"/>
                <w:color w:val="auto"/>
                <w:sz w:val="28"/>
                <w:szCs w:val="28"/>
                <w:highlight w:val="none"/>
                <w:u w:val="single"/>
              </w:rPr>
              <w:t>（签字或盖章）</w:t>
            </w:r>
          </w:p>
        </w:tc>
      </w:tr>
      <w:tr w14:paraId="7CAA9BBD">
        <w:tblPrEx>
          <w:tblCellMar>
            <w:top w:w="0" w:type="dxa"/>
            <w:left w:w="108" w:type="dxa"/>
            <w:bottom w:w="0" w:type="dxa"/>
            <w:right w:w="108" w:type="dxa"/>
          </w:tblCellMar>
        </w:tblPrEx>
        <w:trPr>
          <w:trHeight w:val="737" w:hRule="atLeast"/>
          <w:jc w:val="center"/>
        </w:trPr>
        <w:tc>
          <w:tcPr>
            <w:tcW w:w="2117" w:type="dxa"/>
            <w:gridSpan w:val="2"/>
            <w:noWrap w:val="0"/>
            <w:vAlign w:val="center"/>
          </w:tcPr>
          <w:p w14:paraId="671FD3CB">
            <w:pPr>
              <w:ind w:left="0" w:leftChars="0" w:right="-240" w:rightChars="-10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供应商地址：</w:t>
            </w:r>
          </w:p>
        </w:tc>
        <w:tc>
          <w:tcPr>
            <w:tcW w:w="6444" w:type="dxa"/>
            <w:gridSpan w:val="2"/>
            <w:noWrap w:val="0"/>
            <w:vAlign w:val="center"/>
          </w:tcPr>
          <w:p w14:paraId="3CAF8D1F">
            <w:pPr>
              <w:rPr>
                <w:rFonts w:hint="eastAsia" w:ascii="微软雅黑" w:hAnsi="微软雅黑" w:eastAsia="微软雅黑" w:cs="微软雅黑"/>
                <w:color w:val="auto"/>
                <w:sz w:val="28"/>
                <w:szCs w:val="28"/>
                <w:highlight w:val="none"/>
                <w:u w:val="single"/>
                <w:lang w:val="zh-CN"/>
              </w:rPr>
            </w:pPr>
          </w:p>
        </w:tc>
      </w:tr>
      <w:tr w14:paraId="47053C95">
        <w:trPr>
          <w:trHeight w:val="737" w:hRule="atLeast"/>
          <w:jc w:val="center"/>
        </w:trPr>
        <w:tc>
          <w:tcPr>
            <w:tcW w:w="8561" w:type="dxa"/>
            <w:gridSpan w:val="4"/>
            <w:noWrap w:val="0"/>
            <w:vAlign w:val="center"/>
          </w:tcPr>
          <w:p w14:paraId="5AF217EE">
            <w:pPr>
              <w:spacing w:before="120" w:beforeLines="50" w:after="50" w:line="40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编制日期：    年   月   日</w:t>
            </w:r>
          </w:p>
        </w:tc>
      </w:tr>
    </w:tbl>
    <w:p w14:paraId="56C3C718">
      <w:pPr>
        <w:rPr>
          <w:rFonts w:hint="eastAsia" w:ascii="微软雅黑" w:hAnsi="微软雅黑" w:eastAsia="微软雅黑" w:cs="微软雅黑"/>
          <w:color w:val="auto"/>
          <w:sz w:val="22"/>
          <w:szCs w:val="22"/>
          <w:highlight w:val="none"/>
        </w:rPr>
      </w:pPr>
    </w:p>
    <w:p w14:paraId="2176B571">
      <w:pPr>
        <w:spacing w:line="312" w:lineRule="auto"/>
        <w:jc w:val="right"/>
        <w:rPr>
          <w:rFonts w:hint="eastAsia" w:ascii="微软雅黑" w:hAnsi="微软雅黑" w:eastAsia="微软雅黑" w:cs="微软雅黑"/>
          <w:color w:val="auto"/>
          <w:spacing w:val="-20"/>
          <w:sz w:val="28"/>
          <w:szCs w:val="28"/>
          <w:highlight w:val="none"/>
        </w:rPr>
      </w:pPr>
      <w:r>
        <w:rPr>
          <w:rFonts w:hint="eastAsia" w:ascii="微软雅黑" w:hAnsi="微软雅黑" w:eastAsia="微软雅黑" w:cs="微软雅黑"/>
          <w:color w:val="auto"/>
          <w:sz w:val="22"/>
          <w:szCs w:val="22"/>
          <w:highlight w:val="none"/>
        </w:rPr>
        <w:br w:type="page"/>
      </w:r>
      <w:r>
        <w:rPr>
          <w:rFonts w:hint="eastAsia" w:ascii="微软雅黑" w:hAnsi="微软雅黑" w:eastAsia="微软雅黑" w:cs="微软雅黑"/>
          <w:color w:val="auto"/>
          <w:spacing w:val="-20"/>
          <w:sz w:val="28"/>
          <w:szCs w:val="28"/>
          <w:highlight w:val="none"/>
        </w:rPr>
        <w:t xml:space="preserve">正本 或 副本 </w:t>
      </w:r>
    </w:p>
    <w:p w14:paraId="681FB328">
      <w:pPr>
        <w:rPr>
          <w:rFonts w:hint="eastAsia" w:ascii="微软雅黑" w:hAnsi="微软雅黑" w:eastAsia="微软雅黑" w:cs="微软雅黑"/>
          <w:color w:val="auto"/>
          <w:sz w:val="40"/>
          <w:szCs w:val="44"/>
          <w:highlight w:val="none"/>
        </w:rPr>
      </w:pPr>
    </w:p>
    <w:p w14:paraId="611EFC9E">
      <w:pPr>
        <w:jc w:val="center"/>
        <w:rPr>
          <w:rFonts w:hint="eastAsia" w:ascii="微软雅黑" w:hAnsi="微软雅黑" w:eastAsia="微软雅黑" w:cs="微软雅黑"/>
          <w:color w:val="auto"/>
          <w:w w:val="90"/>
          <w:sz w:val="40"/>
          <w:szCs w:val="40"/>
          <w:highlight w:val="none"/>
          <w:lang w:eastAsia="zh-CN"/>
        </w:rPr>
      </w:pPr>
      <w:r>
        <w:rPr>
          <w:rFonts w:hint="eastAsia" w:ascii="微软雅黑" w:hAnsi="微软雅黑" w:eastAsia="微软雅黑" w:cs="微软雅黑"/>
          <w:color w:val="auto"/>
          <w:w w:val="90"/>
          <w:sz w:val="40"/>
          <w:szCs w:val="40"/>
          <w:highlight w:val="none"/>
          <w:lang w:eastAsia="zh-CN"/>
        </w:rPr>
        <w:t>龙游县中小河流洪水预报预警体系建设和水文测站考证服务采购项目</w:t>
      </w:r>
    </w:p>
    <w:p w14:paraId="55D33323">
      <w:pPr>
        <w:spacing w:before="120" w:beforeLines="50" w:after="50"/>
        <w:rPr>
          <w:rFonts w:hint="eastAsia" w:ascii="微软雅黑" w:hAnsi="微软雅黑" w:eastAsia="微软雅黑" w:cs="微软雅黑"/>
          <w:color w:val="auto"/>
          <w:sz w:val="22"/>
          <w:szCs w:val="22"/>
          <w:highlight w:val="none"/>
        </w:rPr>
      </w:pPr>
    </w:p>
    <w:p w14:paraId="15FFABAB">
      <w:pPr>
        <w:spacing w:before="120" w:beforeLines="50" w:after="50"/>
        <w:rPr>
          <w:rFonts w:hint="eastAsia" w:ascii="微软雅黑" w:hAnsi="微软雅黑" w:eastAsia="微软雅黑" w:cs="微软雅黑"/>
          <w:color w:val="auto"/>
          <w:sz w:val="22"/>
          <w:szCs w:val="22"/>
          <w:highlight w:val="none"/>
        </w:rPr>
      </w:pPr>
    </w:p>
    <w:p w14:paraId="1941BBB4">
      <w:pPr>
        <w:spacing w:before="120" w:beforeLines="50" w:after="50"/>
        <w:ind w:left="0" w:leftChars="0" w:firstLine="0" w:firstLineChars="0"/>
        <w:jc w:val="center"/>
        <w:rPr>
          <w:rFonts w:hint="eastAsia" w:ascii="微软雅黑" w:hAnsi="微软雅黑" w:eastAsia="微软雅黑" w:cs="微软雅黑"/>
          <w:color w:val="auto"/>
          <w:sz w:val="60"/>
          <w:szCs w:val="60"/>
          <w:highlight w:val="none"/>
        </w:rPr>
      </w:pPr>
      <w:r>
        <w:rPr>
          <w:rFonts w:hint="eastAsia" w:ascii="微软雅黑" w:hAnsi="微软雅黑" w:eastAsia="微软雅黑" w:cs="微软雅黑"/>
          <w:color w:val="auto"/>
          <w:sz w:val="60"/>
          <w:szCs w:val="60"/>
          <w:highlight w:val="none"/>
        </w:rPr>
        <w:t>响应文件</w:t>
      </w:r>
    </w:p>
    <w:p w14:paraId="492FBC82">
      <w:pPr>
        <w:ind w:left="0" w:leftChars="0" w:firstLine="0" w:firstLineChars="0"/>
        <w:jc w:val="center"/>
        <w:rPr>
          <w:rFonts w:hint="eastAsia" w:ascii="微软雅黑" w:hAnsi="微软雅黑" w:eastAsia="微软雅黑" w:cs="微软雅黑"/>
          <w:color w:val="auto"/>
          <w:sz w:val="22"/>
          <w:szCs w:val="44"/>
          <w:highlight w:val="none"/>
        </w:rPr>
      </w:pPr>
      <w:r>
        <w:rPr>
          <w:rFonts w:hint="eastAsia" w:ascii="微软雅黑" w:hAnsi="微软雅黑" w:eastAsia="微软雅黑" w:cs="微软雅黑"/>
          <w:color w:val="auto"/>
          <w:sz w:val="24"/>
          <w:szCs w:val="44"/>
          <w:highlight w:val="none"/>
        </w:rPr>
        <w:t>（</w:t>
      </w:r>
      <w:r>
        <w:rPr>
          <w:rFonts w:hint="eastAsia" w:ascii="微软雅黑" w:hAnsi="微软雅黑" w:eastAsia="微软雅黑" w:cs="微软雅黑"/>
          <w:color w:val="auto"/>
          <w:sz w:val="24"/>
          <w:szCs w:val="44"/>
          <w:highlight w:val="none"/>
          <w:lang w:val="en-US" w:eastAsia="zh-CN"/>
        </w:rPr>
        <w:t>商务技术</w:t>
      </w:r>
      <w:r>
        <w:rPr>
          <w:rFonts w:hint="eastAsia" w:ascii="微软雅黑" w:hAnsi="微软雅黑" w:eastAsia="微软雅黑" w:cs="微软雅黑"/>
          <w:color w:val="auto"/>
          <w:sz w:val="24"/>
          <w:szCs w:val="44"/>
          <w:highlight w:val="none"/>
        </w:rPr>
        <w:t>部分）</w:t>
      </w:r>
    </w:p>
    <w:p w14:paraId="7870E176">
      <w:pPr>
        <w:rPr>
          <w:rFonts w:hint="eastAsia" w:ascii="微软雅黑" w:hAnsi="微软雅黑" w:eastAsia="微软雅黑" w:cs="微软雅黑"/>
          <w:color w:val="auto"/>
          <w:sz w:val="22"/>
          <w:szCs w:val="44"/>
          <w:highlight w:val="none"/>
        </w:rPr>
      </w:pPr>
    </w:p>
    <w:p w14:paraId="412AD7B6">
      <w:pPr>
        <w:ind w:left="0" w:leftChars="0" w:firstLine="0" w:firstLineChars="0"/>
        <w:jc w:val="both"/>
        <w:rPr>
          <w:rFonts w:hint="eastAsia" w:ascii="微软雅黑" w:hAnsi="微软雅黑" w:eastAsia="微软雅黑" w:cs="微软雅黑"/>
          <w:color w:val="auto"/>
          <w:sz w:val="22"/>
          <w:szCs w:val="44"/>
          <w:highlight w:val="none"/>
        </w:rPr>
      </w:pPr>
    </w:p>
    <w:p w14:paraId="433CA68B">
      <w:pPr>
        <w:jc w:val="center"/>
        <w:rPr>
          <w:rFonts w:hint="eastAsia" w:ascii="微软雅黑" w:hAnsi="微软雅黑" w:eastAsia="微软雅黑" w:cs="微软雅黑"/>
          <w:color w:val="auto"/>
          <w:sz w:val="22"/>
          <w:szCs w:val="44"/>
          <w:highlight w:val="none"/>
        </w:rPr>
      </w:pPr>
    </w:p>
    <w:tbl>
      <w:tblPr>
        <w:tblStyle w:val="31"/>
        <w:tblW w:w="0" w:type="auto"/>
        <w:jc w:val="center"/>
        <w:tblLayout w:type="fixed"/>
        <w:tblCellMar>
          <w:top w:w="0" w:type="dxa"/>
          <w:left w:w="108" w:type="dxa"/>
          <w:bottom w:w="0" w:type="dxa"/>
          <w:right w:w="108" w:type="dxa"/>
        </w:tblCellMar>
      </w:tblPr>
      <w:tblGrid>
        <w:gridCol w:w="1877"/>
        <w:gridCol w:w="270"/>
        <w:gridCol w:w="1701"/>
        <w:gridCol w:w="4743"/>
      </w:tblGrid>
      <w:tr w14:paraId="649166C1">
        <w:tblPrEx>
          <w:tblCellMar>
            <w:top w:w="0" w:type="dxa"/>
            <w:left w:w="108" w:type="dxa"/>
            <w:bottom w:w="0" w:type="dxa"/>
            <w:right w:w="108" w:type="dxa"/>
          </w:tblCellMar>
        </w:tblPrEx>
        <w:trPr>
          <w:trHeight w:val="737" w:hRule="atLeast"/>
          <w:jc w:val="center"/>
        </w:trPr>
        <w:tc>
          <w:tcPr>
            <w:tcW w:w="1877" w:type="dxa"/>
            <w:noWrap w:val="0"/>
            <w:vAlign w:val="center"/>
          </w:tcPr>
          <w:p w14:paraId="796B154E">
            <w:pPr>
              <w:ind w:left="0" w:leftChars="0" w:right="-360" w:rightChars="-15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zh-CN"/>
              </w:rPr>
              <w:t>项目编号：</w:t>
            </w:r>
          </w:p>
        </w:tc>
        <w:tc>
          <w:tcPr>
            <w:tcW w:w="6714" w:type="dxa"/>
            <w:gridSpan w:val="3"/>
            <w:noWrap w:val="0"/>
            <w:vAlign w:val="center"/>
          </w:tcPr>
          <w:p w14:paraId="3FF23A8E">
            <w:pPr>
              <w:rPr>
                <w:rFonts w:hint="eastAsia" w:ascii="微软雅黑" w:hAnsi="微软雅黑" w:eastAsia="微软雅黑" w:cs="微软雅黑"/>
                <w:color w:val="auto"/>
                <w:sz w:val="28"/>
                <w:szCs w:val="28"/>
                <w:highlight w:val="none"/>
                <w:u w:val="single"/>
              </w:rPr>
            </w:pPr>
          </w:p>
        </w:tc>
      </w:tr>
      <w:tr w14:paraId="2D5C0799">
        <w:tblPrEx>
          <w:tblCellMar>
            <w:top w:w="0" w:type="dxa"/>
            <w:left w:w="108" w:type="dxa"/>
            <w:bottom w:w="0" w:type="dxa"/>
            <w:right w:w="108" w:type="dxa"/>
          </w:tblCellMar>
        </w:tblPrEx>
        <w:trPr>
          <w:trHeight w:val="737" w:hRule="atLeast"/>
          <w:jc w:val="center"/>
        </w:trPr>
        <w:tc>
          <w:tcPr>
            <w:tcW w:w="1877" w:type="dxa"/>
            <w:noWrap w:val="0"/>
            <w:vAlign w:val="center"/>
          </w:tcPr>
          <w:p w14:paraId="36E8A24A">
            <w:pPr>
              <w:ind w:left="0" w:leftChars="0" w:right="-240" w:rightChars="-100" w:firstLine="0" w:firstLineChars="0"/>
              <w:rPr>
                <w:rFonts w:hint="eastAsia" w:ascii="微软雅黑" w:hAnsi="微软雅黑" w:eastAsia="微软雅黑" w:cs="微软雅黑"/>
                <w:color w:val="auto"/>
                <w:sz w:val="28"/>
                <w:szCs w:val="28"/>
                <w:highlight w:val="none"/>
                <w:lang w:val="zh-CN"/>
              </w:rPr>
            </w:pPr>
            <w:r>
              <w:rPr>
                <w:rFonts w:hint="eastAsia" w:ascii="微软雅黑" w:hAnsi="微软雅黑" w:eastAsia="微软雅黑" w:cs="微软雅黑"/>
                <w:color w:val="auto"/>
                <w:sz w:val="28"/>
                <w:szCs w:val="28"/>
                <w:highlight w:val="none"/>
                <w:lang w:val="zh-CN"/>
              </w:rPr>
              <w:t>供 应 商：</w:t>
            </w:r>
          </w:p>
        </w:tc>
        <w:tc>
          <w:tcPr>
            <w:tcW w:w="6714" w:type="dxa"/>
            <w:gridSpan w:val="3"/>
            <w:noWrap w:val="0"/>
            <w:vAlign w:val="center"/>
          </w:tcPr>
          <w:p w14:paraId="52B10480">
            <w:pPr>
              <w:ind w:left="0" w:leftChars="0" w:firstLine="0" w:firstLineChars="0"/>
              <w:rPr>
                <w:rFonts w:hint="eastAsia" w:ascii="微软雅黑" w:hAnsi="微软雅黑" w:eastAsia="微软雅黑" w:cs="微软雅黑"/>
                <w:color w:val="auto"/>
                <w:sz w:val="28"/>
                <w:szCs w:val="28"/>
                <w:highlight w:val="none"/>
                <w:u w:val="single"/>
                <w:lang w:val="zh-CN"/>
              </w:rPr>
            </w:pPr>
            <w:r>
              <w:rPr>
                <w:rFonts w:hint="eastAsia" w:ascii="微软雅黑" w:hAnsi="微软雅黑" w:eastAsia="微软雅黑" w:cs="微软雅黑"/>
                <w:color w:val="auto"/>
                <w:sz w:val="28"/>
                <w:szCs w:val="28"/>
                <w:highlight w:val="none"/>
                <w:u w:val="single"/>
              </w:rPr>
              <w:t>（盖章）</w:t>
            </w:r>
          </w:p>
        </w:tc>
      </w:tr>
      <w:tr w14:paraId="3B2EDE53">
        <w:tblPrEx>
          <w:tblCellMar>
            <w:top w:w="0" w:type="dxa"/>
            <w:left w:w="108" w:type="dxa"/>
            <w:bottom w:w="0" w:type="dxa"/>
            <w:right w:w="108" w:type="dxa"/>
          </w:tblCellMar>
        </w:tblPrEx>
        <w:trPr>
          <w:trHeight w:val="737" w:hRule="atLeast"/>
          <w:jc w:val="center"/>
        </w:trPr>
        <w:tc>
          <w:tcPr>
            <w:tcW w:w="3848" w:type="dxa"/>
            <w:gridSpan w:val="3"/>
            <w:noWrap w:val="0"/>
            <w:vAlign w:val="center"/>
          </w:tcPr>
          <w:p w14:paraId="19D97B89">
            <w:pPr>
              <w:ind w:left="0" w:leftChars="0" w:right="-240" w:rightChars="-100" w:firstLine="0" w:firstLineChars="0"/>
              <w:rPr>
                <w:rFonts w:hint="eastAsia" w:ascii="微软雅黑" w:hAnsi="微软雅黑" w:eastAsia="微软雅黑" w:cs="微软雅黑"/>
                <w:color w:val="auto"/>
                <w:sz w:val="28"/>
                <w:szCs w:val="28"/>
                <w:highlight w:val="none"/>
                <w:lang w:val="zh-CN"/>
              </w:rPr>
            </w:pPr>
            <w:r>
              <w:rPr>
                <w:rFonts w:hint="eastAsia" w:ascii="微软雅黑" w:hAnsi="微软雅黑" w:eastAsia="微软雅黑" w:cs="微软雅黑"/>
                <w:color w:val="auto"/>
                <w:sz w:val="28"/>
                <w:szCs w:val="28"/>
                <w:highlight w:val="none"/>
              </w:rPr>
              <w:t>法定代表人或授权委托人</w:t>
            </w:r>
            <w:r>
              <w:rPr>
                <w:rFonts w:hint="eastAsia" w:ascii="微软雅黑" w:hAnsi="微软雅黑" w:eastAsia="微软雅黑" w:cs="微软雅黑"/>
                <w:color w:val="auto"/>
                <w:sz w:val="28"/>
                <w:szCs w:val="28"/>
                <w:highlight w:val="none"/>
                <w:lang w:val="zh-CN"/>
              </w:rPr>
              <w:t>：</w:t>
            </w:r>
          </w:p>
        </w:tc>
        <w:tc>
          <w:tcPr>
            <w:tcW w:w="4743" w:type="dxa"/>
            <w:noWrap w:val="0"/>
            <w:vAlign w:val="center"/>
          </w:tcPr>
          <w:p w14:paraId="533F0843">
            <w:pPr>
              <w:ind w:left="0" w:leftChars="0" w:firstLine="0" w:firstLineChars="0"/>
              <w:rPr>
                <w:rFonts w:hint="eastAsia" w:ascii="微软雅黑" w:hAnsi="微软雅黑" w:eastAsia="微软雅黑" w:cs="微软雅黑"/>
                <w:color w:val="auto"/>
                <w:sz w:val="28"/>
                <w:szCs w:val="28"/>
                <w:highlight w:val="none"/>
                <w:u w:val="single"/>
                <w:lang w:val="zh-CN"/>
              </w:rPr>
            </w:pPr>
            <w:r>
              <w:rPr>
                <w:rFonts w:hint="eastAsia" w:ascii="微软雅黑" w:hAnsi="微软雅黑" w:eastAsia="微软雅黑" w:cs="微软雅黑"/>
                <w:color w:val="auto"/>
                <w:sz w:val="28"/>
                <w:szCs w:val="28"/>
                <w:highlight w:val="none"/>
                <w:u w:val="single"/>
              </w:rPr>
              <w:t>（签字或盖章）</w:t>
            </w:r>
          </w:p>
        </w:tc>
      </w:tr>
      <w:tr w14:paraId="69720AB7">
        <w:tblPrEx>
          <w:tblCellMar>
            <w:top w:w="0" w:type="dxa"/>
            <w:left w:w="108" w:type="dxa"/>
            <w:bottom w:w="0" w:type="dxa"/>
            <w:right w:w="108" w:type="dxa"/>
          </w:tblCellMar>
        </w:tblPrEx>
        <w:trPr>
          <w:trHeight w:val="737" w:hRule="atLeast"/>
          <w:jc w:val="center"/>
        </w:trPr>
        <w:tc>
          <w:tcPr>
            <w:tcW w:w="2147" w:type="dxa"/>
            <w:gridSpan w:val="2"/>
            <w:noWrap w:val="0"/>
            <w:vAlign w:val="center"/>
          </w:tcPr>
          <w:p w14:paraId="5D2219CA">
            <w:pPr>
              <w:ind w:left="0" w:leftChars="0" w:right="-240" w:rightChars="-10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供应商地址：</w:t>
            </w:r>
          </w:p>
        </w:tc>
        <w:tc>
          <w:tcPr>
            <w:tcW w:w="6444" w:type="dxa"/>
            <w:gridSpan w:val="2"/>
            <w:noWrap w:val="0"/>
            <w:vAlign w:val="center"/>
          </w:tcPr>
          <w:p w14:paraId="6CD8C9DD">
            <w:pPr>
              <w:rPr>
                <w:rFonts w:hint="eastAsia" w:ascii="微软雅黑" w:hAnsi="微软雅黑" w:eastAsia="微软雅黑" w:cs="微软雅黑"/>
                <w:color w:val="auto"/>
                <w:sz w:val="28"/>
                <w:szCs w:val="28"/>
                <w:highlight w:val="none"/>
                <w:u w:val="single"/>
                <w:lang w:val="zh-CN"/>
              </w:rPr>
            </w:pPr>
          </w:p>
        </w:tc>
      </w:tr>
      <w:tr w14:paraId="03EDA2D0">
        <w:tblPrEx>
          <w:tblCellMar>
            <w:top w:w="0" w:type="dxa"/>
            <w:left w:w="108" w:type="dxa"/>
            <w:bottom w:w="0" w:type="dxa"/>
            <w:right w:w="108" w:type="dxa"/>
          </w:tblCellMar>
        </w:tblPrEx>
        <w:trPr>
          <w:trHeight w:val="737" w:hRule="atLeast"/>
          <w:jc w:val="center"/>
        </w:trPr>
        <w:tc>
          <w:tcPr>
            <w:tcW w:w="8591" w:type="dxa"/>
            <w:gridSpan w:val="4"/>
            <w:noWrap w:val="0"/>
            <w:vAlign w:val="center"/>
          </w:tcPr>
          <w:p w14:paraId="0E9189D7">
            <w:pPr>
              <w:spacing w:before="120" w:beforeLines="50" w:after="50" w:line="40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编制日期：    年   月   日</w:t>
            </w:r>
          </w:p>
        </w:tc>
      </w:tr>
    </w:tbl>
    <w:p w14:paraId="6ED7697C">
      <w:pPr>
        <w:ind w:left="0" w:leftChars="0" w:firstLine="0" w:firstLineChars="0"/>
        <w:rPr>
          <w:rFonts w:hint="eastAsia" w:ascii="微软雅黑" w:hAnsi="微软雅黑" w:eastAsia="微软雅黑" w:cs="微软雅黑"/>
          <w:color w:val="auto"/>
          <w:sz w:val="22"/>
          <w:szCs w:val="22"/>
          <w:highlight w:val="none"/>
        </w:rPr>
      </w:pPr>
    </w:p>
    <w:p w14:paraId="00B94128">
      <w:pPr>
        <w:spacing w:line="312" w:lineRule="auto"/>
        <w:jc w:val="right"/>
        <w:rPr>
          <w:rFonts w:hint="eastAsia" w:ascii="微软雅黑" w:hAnsi="微软雅黑" w:eastAsia="微软雅黑" w:cs="微软雅黑"/>
          <w:color w:val="auto"/>
          <w:spacing w:val="-20"/>
          <w:sz w:val="28"/>
          <w:szCs w:val="28"/>
          <w:highlight w:val="none"/>
        </w:rPr>
      </w:pPr>
      <w:r>
        <w:rPr>
          <w:rFonts w:hint="eastAsia" w:ascii="微软雅黑" w:hAnsi="微软雅黑" w:eastAsia="微软雅黑" w:cs="微软雅黑"/>
          <w:color w:val="auto"/>
          <w:spacing w:val="-20"/>
          <w:sz w:val="28"/>
          <w:szCs w:val="28"/>
          <w:highlight w:val="none"/>
        </w:rPr>
        <w:t xml:space="preserve">正本 或 副本 </w:t>
      </w:r>
    </w:p>
    <w:p w14:paraId="0AE41477">
      <w:pPr>
        <w:pStyle w:val="13"/>
        <w:rPr>
          <w:rFonts w:hint="eastAsia" w:ascii="微软雅黑" w:hAnsi="微软雅黑" w:eastAsia="微软雅黑" w:cs="微软雅黑"/>
          <w:color w:val="auto"/>
          <w:sz w:val="20"/>
          <w:szCs w:val="22"/>
          <w:highlight w:val="none"/>
        </w:rPr>
      </w:pPr>
    </w:p>
    <w:p w14:paraId="5A6ABADC">
      <w:pPr>
        <w:jc w:val="center"/>
        <w:rPr>
          <w:rFonts w:hint="eastAsia" w:ascii="微软雅黑" w:hAnsi="微软雅黑" w:eastAsia="微软雅黑" w:cs="微软雅黑"/>
          <w:color w:val="auto"/>
          <w:w w:val="90"/>
          <w:sz w:val="40"/>
          <w:szCs w:val="40"/>
          <w:highlight w:val="none"/>
          <w:lang w:eastAsia="zh-CN"/>
        </w:rPr>
      </w:pPr>
      <w:r>
        <w:rPr>
          <w:rFonts w:hint="eastAsia" w:ascii="微软雅黑" w:hAnsi="微软雅黑" w:eastAsia="微软雅黑" w:cs="微软雅黑"/>
          <w:color w:val="auto"/>
          <w:w w:val="90"/>
          <w:sz w:val="40"/>
          <w:szCs w:val="40"/>
          <w:highlight w:val="none"/>
          <w:lang w:eastAsia="zh-CN"/>
        </w:rPr>
        <w:t>龙游县中小河流洪水预报预警体系建设和水文测站考证服务采购项目</w:t>
      </w:r>
    </w:p>
    <w:p w14:paraId="7BF7160C">
      <w:pPr>
        <w:spacing w:before="120" w:beforeLines="50" w:after="50"/>
        <w:jc w:val="center"/>
        <w:rPr>
          <w:rFonts w:hint="eastAsia" w:ascii="微软雅黑" w:hAnsi="微软雅黑" w:eastAsia="微软雅黑" w:cs="微软雅黑"/>
          <w:color w:val="auto"/>
          <w:sz w:val="22"/>
          <w:szCs w:val="22"/>
          <w:highlight w:val="none"/>
        </w:rPr>
      </w:pPr>
    </w:p>
    <w:p w14:paraId="25464371">
      <w:pPr>
        <w:spacing w:before="120" w:beforeLines="50" w:after="50"/>
        <w:ind w:left="0" w:leftChars="0" w:firstLine="0" w:firstLineChars="0"/>
        <w:jc w:val="both"/>
        <w:rPr>
          <w:rFonts w:hint="eastAsia" w:ascii="微软雅黑" w:hAnsi="微软雅黑" w:eastAsia="微软雅黑" w:cs="微软雅黑"/>
          <w:color w:val="auto"/>
          <w:sz w:val="22"/>
          <w:szCs w:val="22"/>
          <w:highlight w:val="none"/>
        </w:rPr>
      </w:pPr>
    </w:p>
    <w:p w14:paraId="554E9F3C">
      <w:pPr>
        <w:spacing w:before="120" w:beforeLines="50" w:after="50"/>
        <w:ind w:left="0" w:leftChars="0" w:firstLine="0" w:firstLineChars="0"/>
        <w:jc w:val="center"/>
        <w:rPr>
          <w:rFonts w:hint="eastAsia" w:ascii="微软雅黑" w:hAnsi="微软雅黑" w:eastAsia="微软雅黑" w:cs="微软雅黑"/>
          <w:color w:val="auto"/>
          <w:sz w:val="60"/>
          <w:szCs w:val="60"/>
          <w:highlight w:val="none"/>
        </w:rPr>
      </w:pPr>
      <w:r>
        <w:rPr>
          <w:rFonts w:hint="eastAsia" w:ascii="微软雅黑" w:hAnsi="微软雅黑" w:eastAsia="微软雅黑" w:cs="微软雅黑"/>
          <w:color w:val="auto"/>
          <w:sz w:val="60"/>
          <w:szCs w:val="60"/>
          <w:highlight w:val="none"/>
        </w:rPr>
        <w:t>响应文件</w:t>
      </w:r>
    </w:p>
    <w:p w14:paraId="12A2A7C1">
      <w:pPr>
        <w:ind w:left="0" w:leftChars="0" w:firstLine="0" w:firstLineChars="0"/>
        <w:jc w:val="center"/>
        <w:rPr>
          <w:rFonts w:hint="eastAsia" w:ascii="微软雅黑" w:hAnsi="微软雅黑" w:eastAsia="微软雅黑" w:cs="微软雅黑"/>
          <w:color w:val="auto"/>
          <w:sz w:val="24"/>
          <w:szCs w:val="44"/>
          <w:highlight w:val="none"/>
        </w:rPr>
      </w:pPr>
      <w:r>
        <w:rPr>
          <w:rFonts w:hint="eastAsia" w:ascii="微软雅黑" w:hAnsi="微软雅黑" w:eastAsia="微软雅黑" w:cs="微软雅黑"/>
          <w:color w:val="auto"/>
          <w:sz w:val="24"/>
          <w:szCs w:val="44"/>
          <w:highlight w:val="none"/>
        </w:rPr>
        <w:t>（</w:t>
      </w:r>
      <w:r>
        <w:rPr>
          <w:rFonts w:hint="eastAsia" w:ascii="微软雅黑" w:hAnsi="微软雅黑" w:eastAsia="微软雅黑" w:cs="微软雅黑"/>
          <w:color w:val="auto"/>
          <w:sz w:val="24"/>
          <w:szCs w:val="44"/>
          <w:highlight w:val="none"/>
          <w:lang w:val="en-US" w:eastAsia="zh-CN"/>
        </w:rPr>
        <w:t>商务</w:t>
      </w:r>
      <w:r>
        <w:rPr>
          <w:rFonts w:hint="eastAsia" w:ascii="微软雅黑" w:hAnsi="微软雅黑" w:eastAsia="微软雅黑" w:cs="微软雅黑"/>
          <w:color w:val="auto"/>
          <w:sz w:val="24"/>
          <w:szCs w:val="44"/>
          <w:highlight w:val="none"/>
        </w:rPr>
        <w:t>报价部分）</w:t>
      </w:r>
    </w:p>
    <w:p w14:paraId="38158824">
      <w:pPr>
        <w:ind w:left="0" w:leftChars="0" w:firstLine="0" w:firstLineChars="0"/>
        <w:jc w:val="both"/>
        <w:rPr>
          <w:rFonts w:hint="eastAsia" w:ascii="微软雅黑" w:hAnsi="微软雅黑" w:eastAsia="微软雅黑" w:cs="微软雅黑"/>
          <w:color w:val="auto"/>
          <w:sz w:val="22"/>
          <w:szCs w:val="44"/>
          <w:highlight w:val="none"/>
        </w:rPr>
      </w:pPr>
    </w:p>
    <w:p w14:paraId="2911D605">
      <w:pPr>
        <w:pStyle w:val="30"/>
        <w:rPr>
          <w:rFonts w:hint="eastAsia" w:ascii="微软雅黑" w:hAnsi="微软雅黑" w:eastAsia="微软雅黑" w:cs="微软雅黑"/>
          <w:color w:val="auto"/>
          <w:sz w:val="22"/>
          <w:szCs w:val="22"/>
          <w:highlight w:val="none"/>
        </w:rPr>
      </w:pPr>
    </w:p>
    <w:p w14:paraId="5B45168B">
      <w:pPr>
        <w:jc w:val="center"/>
        <w:rPr>
          <w:rFonts w:hint="eastAsia" w:ascii="微软雅黑" w:hAnsi="微软雅黑" w:eastAsia="微软雅黑" w:cs="微软雅黑"/>
          <w:color w:val="auto"/>
          <w:sz w:val="22"/>
          <w:szCs w:val="44"/>
          <w:highlight w:val="none"/>
        </w:rPr>
      </w:pPr>
    </w:p>
    <w:tbl>
      <w:tblPr>
        <w:tblStyle w:val="31"/>
        <w:tblW w:w="0" w:type="auto"/>
        <w:jc w:val="center"/>
        <w:tblLayout w:type="fixed"/>
        <w:tblCellMar>
          <w:top w:w="0" w:type="dxa"/>
          <w:left w:w="108" w:type="dxa"/>
          <w:bottom w:w="0" w:type="dxa"/>
          <w:right w:w="108" w:type="dxa"/>
        </w:tblCellMar>
      </w:tblPr>
      <w:tblGrid>
        <w:gridCol w:w="1862"/>
        <w:gridCol w:w="270"/>
        <w:gridCol w:w="1701"/>
        <w:gridCol w:w="4743"/>
      </w:tblGrid>
      <w:tr w14:paraId="3348E096">
        <w:tblPrEx>
          <w:tblCellMar>
            <w:top w:w="0" w:type="dxa"/>
            <w:left w:w="108" w:type="dxa"/>
            <w:bottom w:w="0" w:type="dxa"/>
            <w:right w:w="108" w:type="dxa"/>
          </w:tblCellMar>
        </w:tblPrEx>
        <w:trPr>
          <w:trHeight w:val="737" w:hRule="atLeast"/>
          <w:jc w:val="center"/>
        </w:trPr>
        <w:tc>
          <w:tcPr>
            <w:tcW w:w="1862" w:type="dxa"/>
            <w:noWrap w:val="0"/>
            <w:vAlign w:val="center"/>
          </w:tcPr>
          <w:p w14:paraId="456B7D1C">
            <w:pPr>
              <w:ind w:left="0" w:leftChars="0" w:right="-360" w:rightChars="-15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zh-CN"/>
              </w:rPr>
              <w:t>项目编号：</w:t>
            </w:r>
          </w:p>
        </w:tc>
        <w:tc>
          <w:tcPr>
            <w:tcW w:w="6714" w:type="dxa"/>
            <w:gridSpan w:val="3"/>
            <w:noWrap w:val="0"/>
            <w:vAlign w:val="center"/>
          </w:tcPr>
          <w:p w14:paraId="0860B978">
            <w:pPr>
              <w:rPr>
                <w:rFonts w:hint="eastAsia" w:ascii="微软雅黑" w:hAnsi="微软雅黑" w:eastAsia="微软雅黑" w:cs="微软雅黑"/>
                <w:color w:val="auto"/>
                <w:sz w:val="28"/>
                <w:szCs w:val="28"/>
                <w:highlight w:val="none"/>
                <w:u w:val="single"/>
              </w:rPr>
            </w:pPr>
          </w:p>
        </w:tc>
      </w:tr>
      <w:tr w14:paraId="00149ADB">
        <w:trPr>
          <w:trHeight w:val="737" w:hRule="atLeast"/>
          <w:jc w:val="center"/>
        </w:trPr>
        <w:tc>
          <w:tcPr>
            <w:tcW w:w="1862" w:type="dxa"/>
            <w:noWrap w:val="0"/>
            <w:vAlign w:val="center"/>
          </w:tcPr>
          <w:p w14:paraId="4AFEE926">
            <w:pPr>
              <w:ind w:left="0" w:leftChars="0" w:right="-240" w:rightChars="-100" w:firstLine="0" w:firstLineChars="0"/>
              <w:rPr>
                <w:rFonts w:hint="eastAsia" w:ascii="微软雅黑" w:hAnsi="微软雅黑" w:eastAsia="微软雅黑" w:cs="微软雅黑"/>
                <w:color w:val="auto"/>
                <w:sz w:val="28"/>
                <w:szCs w:val="28"/>
                <w:highlight w:val="none"/>
                <w:lang w:val="zh-CN"/>
              </w:rPr>
            </w:pPr>
            <w:r>
              <w:rPr>
                <w:rFonts w:hint="eastAsia" w:ascii="微软雅黑" w:hAnsi="微软雅黑" w:eastAsia="微软雅黑" w:cs="微软雅黑"/>
                <w:color w:val="auto"/>
                <w:sz w:val="28"/>
                <w:szCs w:val="28"/>
                <w:highlight w:val="none"/>
                <w:lang w:val="zh-CN"/>
              </w:rPr>
              <w:t>供 应 商：</w:t>
            </w:r>
          </w:p>
        </w:tc>
        <w:tc>
          <w:tcPr>
            <w:tcW w:w="6714" w:type="dxa"/>
            <w:gridSpan w:val="3"/>
            <w:noWrap w:val="0"/>
            <w:vAlign w:val="center"/>
          </w:tcPr>
          <w:p w14:paraId="7A5909E2">
            <w:pPr>
              <w:ind w:left="0" w:leftChars="0" w:firstLine="0" w:firstLineChars="0"/>
              <w:rPr>
                <w:rFonts w:hint="eastAsia" w:ascii="微软雅黑" w:hAnsi="微软雅黑" w:eastAsia="微软雅黑" w:cs="微软雅黑"/>
                <w:color w:val="auto"/>
                <w:sz w:val="28"/>
                <w:szCs w:val="28"/>
                <w:highlight w:val="none"/>
                <w:u w:val="single"/>
                <w:lang w:val="zh-CN"/>
              </w:rPr>
            </w:pPr>
            <w:r>
              <w:rPr>
                <w:rFonts w:hint="eastAsia" w:ascii="微软雅黑" w:hAnsi="微软雅黑" w:eastAsia="微软雅黑" w:cs="微软雅黑"/>
                <w:color w:val="auto"/>
                <w:sz w:val="28"/>
                <w:szCs w:val="28"/>
                <w:highlight w:val="none"/>
                <w:u w:val="single"/>
              </w:rPr>
              <w:t>（盖章）</w:t>
            </w:r>
          </w:p>
        </w:tc>
      </w:tr>
      <w:tr w14:paraId="68E606E7">
        <w:tblPrEx>
          <w:tblCellMar>
            <w:top w:w="0" w:type="dxa"/>
            <w:left w:w="108" w:type="dxa"/>
            <w:bottom w:w="0" w:type="dxa"/>
            <w:right w:w="108" w:type="dxa"/>
          </w:tblCellMar>
        </w:tblPrEx>
        <w:trPr>
          <w:trHeight w:val="737" w:hRule="atLeast"/>
          <w:jc w:val="center"/>
        </w:trPr>
        <w:tc>
          <w:tcPr>
            <w:tcW w:w="3833" w:type="dxa"/>
            <w:gridSpan w:val="3"/>
            <w:noWrap w:val="0"/>
            <w:vAlign w:val="center"/>
          </w:tcPr>
          <w:p w14:paraId="2640B9B8">
            <w:pPr>
              <w:ind w:left="0" w:leftChars="0" w:right="-240" w:rightChars="-100" w:firstLine="0" w:firstLineChars="0"/>
              <w:rPr>
                <w:rFonts w:hint="eastAsia" w:ascii="微软雅黑" w:hAnsi="微软雅黑" w:eastAsia="微软雅黑" w:cs="微软雅黑"/>
                <w:color w:val="auto"/>
                <w:sz w:val="28"/>
                <w:szCs w:val="28"/>
                <w:highlight w:val="none"/>
                <w:lang w:val="zh-CN"/>
              </w:rPr>
            </w:pPr>
            <w:r>
              <w:rPr>
                <w:rFonts w:hint="eastAsia" w:ascii="微软雅黑" w:hAnsi="微软雅黑" w:eastAsia="微软雅黑" w:cs="微软雅黑"/>
                <w:color w:val="auto"/>
                <w:sz w:val="28"/>
                <w:szCs w:val="28"/>
                <w:highlight w:val="none"/>
              </w:rPr>
              <w:t>法定代表人或授权委托人</w:t>
            </w:r>
            <w:r>
              <w:rPr>
                <w:rFonts w:hint="eastAsia" w:ascii="微软雅黑" w:hAnsi="微软雅黑" w:eastAsia="微软雅黑" w:cs="微软雅黑"/>
                <w:color w:val="auto"/>
                <w:sz w:val="28"/>
                <w:szCs w:val="28"/>
                <w:highlight w:val="none"/>
                <w:lang w:val="zh-CN"/>
              </w:rPr>
              <w:t>：</w:t>
            </w:r>
          </w:p>
        </w:tc>
        <w:tc>
          <w:tcPr>
            <w:tcW w:w="4743" w:type="dxa"/>
            <w:noWrap w:val="0"/>
            <w:vAlign w:val="center"/>
          </w:tcPr>
          <w:p w14:paraId="3A55D1FF">
            <w:pPr>
              <w:ind w:left="0" w:leftChars="0" w:firstLine="0" w:firstLineChars="0"/>
              <w:rPr>
                <w:rFonts w:hint="eastAsia" w:ascii="微软雅黑" w:hAnsi="微软雅黑" w:eastAsia="微软雅黑" w:cs="微软雅黑"/>
                <w:color w:val="auto"/>
                <w:sz w:val="28"/>
                <w:szCs w:val="28"/>
                <w:highlight w:val="none"/>
                <w:u w:val="single"/>
                <w:lang w:val="zh-CN"/>
              </w:rPr>
            </w:pPr>
            <w:r>
              <w:rPr>
                <w:rFonts w:hint="eastAsia" w:ascii="微软雅黑" w:hAnsi="微软雅黑" w:eastAsia="微软雅黑" w:cs="微软雅黑"/>
                <w:color w:val="auto"/>
                <w:sz w:val="28"/>
                <w:szCs w:val="28"/>
                <w:highlight w:val="none"/>
                <w:u w:val="single"/>
              </w:rPr>
              <w:t>（签字或盖章）</w:t>
            </w:r>
          </w:p>
        </w:tc>
      </w:tr>
      <w:tr w14:paraId="6282BEA4">
        <w:tblPrEx>
          <w:tblCellMar>
            <w:top w:w="0" w:type="dxa"/>
            <w:left w:w="108" w:type="dxa"/>
            <w:bottom w:w="0" w:type="dxa"/>
            <w:right w:w="108" w:type="dxa"/>
          </w:tblCellMar>
        </w:tblPrEx>
        <w:trPr>
          <w:trHeight w:val="737" w:hRule="atLeast"/>
          <w:jc w:val="center"/>
        </w:trPr>
        <w:tc>
          <w:tcPr>
            <w:tcW w:w="2132" w:type="dxa"/>
            <w:gridSpan w:val="2"/>
            <w:noWrap w:val="0"/>
            <w:vAlign w:val="center"/>
          </w:tcPr>
          <w:p w14:paraId="4432660B">
            <w:pPr>
              <w:ind w:left="0" w:leftChars="0" w:right="-240" w:rightChars="-100" w:firstLine="0" w:firstLineChars="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供应商地址：</w:t>
            </w:r>
          </w:p>
        </w:tc>
        <w:tc>
          <w:tcPr>
            <w:tcW w:w="6444" w:type="dxa"/>
            <w:gridSpan w:val="2"/>
            <w:noWrap w:val="0"/>
            <w:vAlign w:val="center"/>
          </w:tcPr>
          <w:p w14:paraId="3E077843">
            <w:pPr>
              <w:rPr>
                <w:rFonts w:hint="eastAsia" w:ascii="微软雅黑" w:hAnsi="微软雅黑" w:eastAsia="微软雅黑" w:cs="微软雅黑"/>
                <w:color w:val="auto"/>
                <w:sz w:val="28"/>
                <w:szCs w:val="28"/>
                <w:highlight w:val="none"/>
                <w:u w:val="single"/>
                <w:lang w:val="zh-CN"/>
              </w:rPr>
            </w:pPr>
          </w:p>
        </w:tc>
      </w:tr>
      <w:tr w14:paraId="72973154">
        <w:tblPrEx>
          <w:tblCellMar>
            <w:top w:w="0" w:type="dxa"/>
            <w:left w:w="108" w:type="dxa"/>
            <w:bottom w:w="0" w:type="dxa"/>
            <w:right w:w="108" w:type="dxa"/>
          </w:tblCellMar>
        </w:tblPrEx>
        <w:trPr>
          <w:trHeight w:val="737" w:hRule="atLeast"/>
          <w:jc w:val="center"/>
        </w:trPr>
        <w:tc>
          <w:tcPr>
            <w:tcW w:w="8576" w:type="dxa"/>
            <w:gridSpan w:val="4"/>
            <w:noWrap w:val="0"/>
            <w:vAlign w:val="center"/>
          </w:tcPr>
          <w:p w14:paraId="0FA190C3">
            <w:pPr>
              <w:spacing w:before="120" w:beforeLines="50" w:after="50" w:line="40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编制日期：    年   月   日</w:t>
            </w:r>
          </w:p>
        </w:tc>
      </w:tr>
    </w:tbl>
    <w:p w14:paraId="24540304">
      <w:pPr>
        <w:ind w:left="0" w:leftChars="0" w:firstLine="0" w:firstLineChars="0"/>
        <w:rPr>
          <w:rFonts w:hint="eastAsia" w:ascii="微软雅黑" w:hAnsi="微软雅黑" w:eastAsia="微软雅黑" w:cs="微软雅黑"/>
          <w:color w:val="auto"/>
          <w:sz w:val="22"/>
          <w:szCs w:val="22"/>
          <w:highlight w:val="none"/>
        </w:rPr>
      </w:pPr>
    </w:p>
    <w:p w14:paraId="0D1781D1">
      <w:pPr>
        <w:pStyle w:val="2"/>
        <w:spacing w:after="168"/>
        <w:ind w:left="10" w:right="142"/>
        <w:jc w:val="center"/>
        <w:rPr>
          <w:rFonts w:hint="eastAsia" w:ascii="微软雅黑" w:hAnsi="微软雅黑" w:eastAsia="微软雅黑" w:cs="微软雅黑"/>
          <w:color w:val="auto"/>
          <w:sz w:val="32"/>
          <w:szCs w:val="32"/>
          <w:highlight w:val="none"/>
        </w:rPr>
      </w:pPr>
      <w:bookmarkStart w:id="193" w:name="_Toc2078"/>
      <w:r>
        <w:rPr>
          <w:rFonts w:hint="eastAsia" w:ascii="微软雅黑" w:hAnsi="微软雅黑" w:eastAsia="微软雅黑" w:cs="微软雅黑"/>
          <w:color w:val="auto"/>
          <w:sz w:val="32"/>
          <w:szCs w:val="32"/>
          <w:highlight w:val="none"/>
        </w:rPr>
        <w:t>目录</w:t>
      </w:r>
      <w:bookmarkEnd w:id="193"/>
    </w:p>
    <w:p w14:paraId="46404E92">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【根据响应文件组成内容、顺序、附件格式编制响应文件，编制目录】</w:t>
      </w:r>
    </w:p>
    <w:p w14:paraId="1F9B478C">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br w:type="page"/>
      </w:r>
    </w:p>
    <w:p w14:paraId="40455CC4">
      <w:pPr>
        <w:ind w:left="0" w:leftChars="0" w:firstLine="0" w:firstLineChars="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格式</w:t>
      </w:r>
      <w:r>
        <w:rPr>
          <w:rFonts w:hint="eastAsia" w:ascii="微软雅黑" w:hAnsi="微软雅黑" w:eastAsia="微软雅黑" w:cs="微软雅黑"/>
          <w:color w:val="auto"/>
          <w:sz w:val="22"/>
          <w:szCs w:val="22"/>
          <w:highlight w:val="none"/>
          <w:lang w:val="en-US" w:eastAsia="zh-CN"/>
        </w:rPr>
        <w:t>1</w:t>
      </w:r>
    </w:p>
    <w:p w14:paraId="7BB49B7B">
      <w:pPr>
        <w:spacing w:line="440" w:lineRule="exact"/>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法定代表人身份证明</w:t>
      </w:r>
    </w:p>
    <w:p w14:paraId="53775970">
      <w:pPr>
        <w:spacing w:line="440" w:lineRule="exact"/>
        <w:rPr>
          <w:rFonts w:hint="eastAsia" w:ascii="微软雅黑" w:hAnsi="微软雅黑" w:eastAsia="微软雅黑" w:cs="微软雅黑"/>
          <w:color w:val="auto"/>
          <w:sz w:val="22"/>
          <w:szCs w:val="22"/>
          <w:highlight w:val="none"/>
        </w:rPr>
      </w:pPr>
    </w:p>
    <w:p w14:paraId="5A24FA61">
      <w:pPr>
        <w:spacing w:line="440" w:lineRule="exact"/>
        <w:ind w:left="0" w:leftChars="0" w:firstLine="0" w:firstLineChars="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单位名称：</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2E31572C">
      <w:pPr>
        <w:spacing w:line="440" w:lineRule="exact"/>
        <w:ind w:left="0" w:leftChars="0" w:firstLine="0" w:firstLineChars="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w:t>
      </w:r>
    </w:p>
    <w:p w14:paraId="13F8184E">
      <w:pPr>
        <w:spacing w:line="440" w:lineRule="exact"/>
        <w:ind w:left="0" w:leftChars="0" w:firstLine="0" w:firstLineChars="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姓名：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性别：</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年龄：</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 xml:space="preserve"> 职务：</w:t>
      </w:r>
      <w:r>
        <w:rPr>
          <w:rFonts w:hint="eastAsia" w:ascii="微软雅黑" w:hAnsi="微软雅黑" w:eastAsia="微软雅黑" w:cs="微软雅黑"/>
          <w:color w:val="auto"/>
          <w:sz w:val="22"/>
          <w:szCs w:val="22"/>
          <w:highlight w:val="none"/>
          <w:u w:val="single"/>
        </w:rPr>
        <w:t xml:space="preserve">           </w:t>
      </w:r>
    </w:p>
    <w:p w14:paraId="71F8910C">
      <w:pPr>
        <w:spacing w:line="440" w:lineRule="exact"/>
        <w:ind w:left="0" w:leftChars="0" w:firstLine="0" w:firstLineChars="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系</w:t>
      </w:r>
      <w:r>
        <w:rPr>
          <w:rFonts w:hint="eastAsia" w:ascii="微软雅黑" w:hAnsi="微软雅黑" w:eastAsia="微软雅黑" w:cs="微软雅黑"/>
          <w:color w:val="auto"/>
          <w:sz w:val="22"/>
          <w:szCs w:val="22"/>
          <w:highlight w:val="none"/>
          <w:u w:val="single"/>
        </w:rPr>
        <w:t xml:space="preserve">                          （单位名称）</w:t>
      </w:r>
      <w:r>
        <w:rPr>
          <w:rFonts w:hint="eastAsia" w:ascii="微软雅黑" w:hAnsi="微软雅黑" w:eastAsia="微软雅黑" w:cs="微软雅黑"/>
          <w:color w:val="auto"/>
          <w:sz w:val="22"/>
          <w:szCs w:val="22"/>
          <w:highlight w:val="none"/>
        </w:rPr>
        <w:t>的法定代表人。</w:t>
      </w:r>
    </w:p>
    <w:p w14:paraId="05DCBDFB">
      <w:pPr>
        <w:spacing w:line="440" w:lineRule="exact"/>
        <w:rPr>
          <w:rFonts w:hint="eastAsia" w:ascii="微软雅黑" w:hAnsi="微软雅黑" w:eastAsia="微软雅黑" w:cs="微软雅黑"/>
          <w:color w:val="auto"/>
          <w:sz w:val="22"/>
          <w:szCs w:val="22"/>
          <w:highlight w:val="none"/>
        </w:rPr>
      </w:pPr>
    </w:p>
    <w:p w14:paraId="42148E89">
      <w:pPr>
        <w:spacing w:line="44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特此证明。</w:t>
      </w:r>
    </w:p>
    <w:p w14:paraId="2B5CE457">
      <w:pPr>
        <w:spacing w:line="440" w:lineRule="exact"/>
        <w:ind w:firstLine="5500" w:firstLineChars="2500"/>
        <w:rPr>
          <w:rFonts w:hint="eastAsia" w:ascii="微软雅黑" w:hAnsi="微软雅黑" w:eastAsia="微软雅黑" w:cs="微软雅黑"/>
          <w:color w:val="auto"/>
          <w:sz w:val="22"/>
          <w:szCs w:val="22"/>
          <w:highlight w:val="none"/>
        </w:rPr>
      </w:pPr>
    </w:p>
    <w:p w14:paraId="4126E043">
      <w:pPr>
        <w:spacing w:line="440" w:lineRule="exact"/>
        <w:ind w:left="0" w:leftChars="0" w:firstLine="0" w:firstLineChars="0"/>
        <w:rPr>
          <w:rFonts w:hint="eastAsia" w:ascii="微软雅黑" w:hAnsi="微软雅黑" w:eastAsia="微软雅黑" w:cs="微软雅黑"/>
          <w:color w:val="auto"/>
          <w:sz w:val="22"/>
          <w:szCs w:val="22"/>
          <w:highlight w:val="none"/>
        </w:rPr>
      </w:pPr>
    </w:p>
    <w:p w14:paraId="18D26B2B">
      <w:pPr>
        <w:pStyle w:val="30"/>
        <w:rPr>
          <w:rFonts w:hint="eastAsia" w:ascii="微软雅黑" w:hAnsi="微软雅黑" w:eastAsia="微软雅黑" w:cs="微软雅黑"/>
          <w:color w:val="auto"/>
          <w:sz w:val="22"/>
          <w:szCs w:val="22"/>
          <w:highlight w:val="none"/>
        </w:rPr>
      </w:pPr>
    </w:p>
    <w:p w14:paraId="4CE6745E">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34413DB3">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2E8C5710">
      <w:pPr>
        <w:spacing w:line="360" w:lineRule="auto"/>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490A3BF7">
      <w:pPr>
        <w:pStyle w:val="30"/>
        <w:ind w:left="440"/>
        <w:rPr>
          <w:rFonts w:hint="eastAsia" w:ascii="微软雅黑" w:hAnsi="微软雅黑" w:eastAsia="微软雅黑" w:cs="微软雅黑"/>
          <w:color w:val="auto"/>
          <w:sz w:val="22"/>
          <w:szCs w:val="22"/>
          <w:highlight w:val="none"/>
        </w:rPr>
      </w:pPr>
    </w:p>
    <w:tbl>
      <w:tblPr>
        <w:tblStyle w:val="31"/>
        <w:tblW w:w="0" w:type="auto"/>
        <w:tblInd w:w="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3"/>
        <w:gridCol w:w="3828"/>
      </w:tblGrid>
      <w:tr w14:paraId="5AC8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3835" w:type="dxa"/>
            <w:noWrap w:val="0"/>
            <w:vAlign w:val="center"/>
          </w:tcPr>
          <w:p w14:paraId="79C782D6">
            <w:pPr>
              <w:tabs>
                <w:tab w:val="left" w:pos="426"/>
              </w:tabs>
              <w:spacing w:line="34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法定代表人身份证影印件/复印件</w:t>
            </w:r>
          </w:p>
          <w:p w14:paraId="5BF24481">
            <w:pPr>
              <w:tabs>
                <w:tab w:val="left" w:pos="426"/>
              </w:tabs>
              <w:spacing w:line="34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（国徽面）</w:t>
            </w:r>
          </w:p>
        </w:tc>
        <w:tc>
          <w:tcPr>
            <w:tcW w:w="283" w:type="dxa"/>
            <w:tcBorders>
              <w:top w:val="nil"/>
              <w:bottom w:val="nil"/>
            </w:tcBorders>
            <w:noWrap w:val="0"/>
            <w:vAlign w:val="top"/>
          </w:tcPr>
          <w:p w14:paraId="734E6174">
            <w:pPr>
              <w:tabs>
                <w:tab w:val="left" w:pos="426"/>
              </w:tabs>
              <w:jc w:val="center"/>
              <w:rPr>
                <w:rFonts w:hint="eastAsia" w:ascii="微软雅黑" w:hAnsi="微软雅黑" w:eastAsia="微软雅黑" w:cs="微软雅黑"/>
                <w:color w:val="auto"/>
                <w:sz w:val="22"/>
                <w:szCs w:val="22"/>
                <w:highlight w:val="none"/>
                <w:lang w:val="zh-CN"/>
              </w:rPr>
            </w:pPr>
          </w:p>
        </w:tc>
        <w:tc>
          <w:tcPr>
            <w:tcW w:w="3828" w:type="dxa"/>
            <w:noWrap w:val="0"/>
            <w:vAlign w:val="center"/>
          </w:tcPr>
          <w:p w14:paraId="594A48F7">
            <w:pPr>
              <w:tabs>
                <w:tab w:val="left" w:pos="426"/>
              </w:tabs>
              <w:spacing w:line="34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法定代表人身份证影印件/复印件</w:t>
            </w:r>
          </w:p>
          <w:p w14:paraId="2D65EB80">
            <w:pPr>
              <w:tabs>
                <w:tab w:val="left" w:pos="426"/>
              </w:tabs>
              <w:spacing w:line="34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（人像面）</w:t>
            </w:r>
          </w:p>
        </w:tc>
      </w:tr>
    </w:tbl>
    <w:p w14:paraId="24E40D85">
      <w:pPr>
        <w:pStyle w:val="30"/>
        <w:ind w:leftChars="0" w:firstLine="0" w:firstLineChars="0"/>
        <w:rPr>
          <w:rFonts w:hint="eastAsia" w:ascii="微软雅黑" w:hAnsi="微软雅黑" w:eastAsia="微软雅黑" w:cs="微软雅黑"/>
          <w:color w:val="auto"/>
          <w:sz w:val="22"/>
          <w:szCs w:val="22"/>
          <w:highlight w:val="none"/>
        </w:rPr>
      </w:pPr>
    </w:p>
    <w:p w14:paraId="5FF9CDBF">
      <w:pPr>
        <w:spacing w:before="120" w:beforeLines="50" w:line="360" w:lineRule="auto"/>
        <w:jc w:val="center"/>
        <w:rPr>
          <w:rFonts w:hint="eastAsia" w:ascii="微软雅黑" w:hAnsi="微软雅黑" w:eastAsia="微软雅黑" w:cs="微软雅黑"/>
          <w:bCs/>
          <w:color w:val="auto"/>
          <w:sz w:val="22"/>
          <w:szCs w:val="22"/>
          <w:highlight w:val="none"/>
        </w:rPr>
      </w:pPr>
    </w:p>
    <w:p w14:paraId="4D643EAD">
      <w:pPr>
        <w:spacing w:before="120" w:beforeLines="50" w:line="360" w:lineRule="auto"/>
        <w:jc w:val="center"/>
        <w:rPr>
          <w:rFonts w:hint="eastAsia" w:ascii="微软雅黑" w:hAnsi="微软雅黑" w:eastAsia="微软雅黑" w:cs="微软雅黑"/>
          <w:bCs/>
          <w:color w:val="auto"/>
          <w:sz w:val="22"/>
          <w:szCs w:val="22"/>
          <w:highlight w:val="none"/>
        </w:rPr>
      </w:pPr>
    </w:p>
    <w:p w14:paraId="298785D4">
      <w:pPr>
        <w:pStyle w:val="30"/>
        <w:rPr>
          <w:rFonts w:hint="eastAsia" w:ascii="微软雅黑" w:hAnsi="微软雅黑" w:eastAsia="微软雅黑" w:cs="微软雅黑"/>
          <w:bCs/>
          <w:color w:val="auto"/>
          <w:sz w:val="22"/>
          <w:szCs w:val="22"/>
          <w:highlight w:val="none"/>
        </w:rPr>
      </w:pPr>
    </w:p>
    <w:p w14:paraId="047A4C37">
      <w:pPr>
        <w:spacing w:line="440" w:lineRule="exact"/>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法定代表人授权委托书</w:t>
      </w:r>
    </w:p>
    <w:p w14:paraId="55CBDEAA">
      <w:pPr>
        <w:spacing w:line="312" w:lineRule="auto"/>
        <w:ind w:left="0" w:leftChars="0" w:firstLine="440" w:firstLineChars="200"/>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本人</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zh-CN"/>
        </w:rPr>
        <w:t>（姓名）</w:t>
      </w:r>
      <w:r>
        <w:rPr>
          <w:rFonts w:hint="eastAsia" w:ascii="微软雅黑" w:hAnsi="微软雅黑" w:eastAsia="微软雅黑" w:cs="微软雅黑"/>
          <w:color w:val="auto"/>
          <w:sz w:val="22"/>
          <w:szCs w:val="22"/>
          <w:highlight w:val="none"/>
          <w:lang w:val="zh-CN"/>
        </w:rPr>
        <w:t>系</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zh-CN"/>
        </w:rPr>
        <w:t>（投标人名称）</w:t>
      </w:r>
      <w:r>
        <w:rPr>
          <w:rFonts w:hint="eastAsia" w:ascii="微软雅黑" w:hAnsi="微软雅黑" w:eastAsia="微软雅黑" w:cs="微软雅黑"/>
          <w:color w:val="auto"/>
          <w:sz w:val="22"/>
          <w:szCs w:val="22"/>
          <w:highlight w:val="none"/>
          <w:lang w:val="zh-CN"/>
        </w:rPr>
        <w:t>的法定代表人，现授权</w:t>
      </w:r>
      <w:r>
        <w:rPr>
          <w:rFonts w:hint="eastAsia" w:ascii="微软雅黑" w:hAnsi="微软雅黑" w:eastAsia="微软雅黑" w:cs="微软雅黑"/>
          <w:color w:val="auto"/>
          <w:sz w:val="22"/>
          <w:szCs w:val="22"/>
          <w:highlight w:val="none"/>
          <w:u w:val="single"/>
          <w:lang w:val="zh-CN"/>
        </w:rPr>
        <w:t xml:space="preserve">  （姓名）  </w:t>
      </w:r>
      <w:r>
        <w:rPr>
          <w:rFonts w:hint="eastAsia" w:ascii="微软雅黑" w:hAnsi="微软雅黑" w:eastAsia="微软雅黑" w:cs="微软雅黑"/>
          <w:color w:val="auto"/>
          <w:sz w:val="22"/>
          <w:szCs w:val="22"/>
          <w:highlight w:val="none"/>
          <w:lang w:val="zh-CN"/>
        </w:rPr>
        <w:t>（</w:t>
      </w:r>
      <w:r>
        <w:rPr>
          <w:rFonts w:hint="eastAsia" w:ascii="微软雅黑" w:hAnsi="微软雅黑" w:eastAsia="微软雅黑" w:cs="微软雅黑"/>
          <w:color w:val="auto"/>
          <w:sz w:val="22"/>
          <w:szCs w:val="22"/>
          <w:highlight w:val="none"/>
          <w:u w:val="single"/>
          <w:lang w:val="zh-CN"/>
        </w:rPr>
        <w:t xml:space="preserve">   身份证号码   </w:t>
      </w:r>
      <w:r>
        <w:rPr>
          <w:rFonts w:hint="eastAsia" w:ascii="微软雅黑" w:hAnsi="微软雅黑" w:eastAsia="微软雅黑" w:cs="微软雅黑"/>
          <w:color w:val="auto"/>
          <w:sz w:val="22"/>
          <w:szCs w:val="22"/>
          <w:highlight w:val="none"/>
          <w:lang w:val="zh-CN"/>
        </w:rPr>
        <w:t>）为我方代理人。授权代理人根据授权对</w:t>
      </w:r>
      <w:r>
        <w:rPr>
          <w:rFonts w:hint="eastAsia" w:ascii="微软雅黑" w:hAnsi="微软雅黑" w:eastAsia="微软雅黑" w:cs="微软雅黑"/>
          <w:color w:val="auto"/>
          <w:sz w:val="22"/>
          <w:szCs w:val="22"/>
          <w:highlight w:val="none"/>
          <w:u w:val="single"/>
          <w:lang w:val="zh-CN"/>
        </w:rPr>
        <w:t xml:space="preserve">      （项目名称）</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投标，以我方名义签署、澄清、说明、补正、提交、撤回、修改投标文件，签订合同和处理有关事宜，其法律后果由我方承担。</w:t>
      </w:r>
    </w:p>
    <w:p w14:paraId="0CE10566">
      <w:pPr>
        <w:spacing w:line="312" w:lineRule="auto"/>
        <w:ind w:firstLine="480"/>
        <w:rPr>
          <w:rFonts w:hint="eastAsia" w:ascii="微软雅黑" w:hAnsi="微软雅黑" w:eastAsia="微软雅黑" w:cs="微软雅黑"/>
          <w:color w:val="auto"/>
          <w:sz w:val="22"/>
          <w:szCs w:val="22"/>
          <w:highlight w:val="none"/>
          <w:lang w:val="zh-CN"/>
        </w:rPr>
      </w:pPr>
    </w:p>
    <w:p w14:paraId="512178BA">
      <w:pPr>
        <w:tabs>
          <w:tab w:val="left" w:pos="426"/>
        </w:tabs>
        <w:spacing w:line="312" w:lineRule="auto"/>
        <w:ind w:firstLine="480"/>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委托期限：</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lang w:val="zh-CN"/>
        </w:rPr>
        <w:t>年  月  日-</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lang w:val="zh-CN"/>
        </w:rPr>
        <w:t>年  月  日止</w:t>
      </w:r>
    </w:p>
    <w:p w14:paraId="35928F5F">
      <w:pPr>
        <w:tabs>
          <w:tab w:val="left" w:pos="426"/>
        </w:tabs>
        <w:spacing w:line="312" w:lineRule="auto"/>
        <w:ind w:firstLine="480"/>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授权代理人无转委托权。</w:t>
      </w:r>
    </w:p>
    <w:p w14:paraId="46A2BC00">
      <w:pPr>
        <w:tabs>
          <w:tab w:val="left" w:pos="426"/>
        </w:tabs>
        <w:spacing w:line="360" w:lineRule="auto"/>
        <w:ind w:firstLine="2052" w:firstLineChars="933"/>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投标人（盖章）：                法定代表人移动电话：</w:t>
      </w:r>
    </w:p>
    <w:p w14:paraId="7D3DEF88">
      <w:pPr>
        <w:tabs>
          <w:tab w:val="left" w:pos="426"/>
        </w:tabs>
        <w:spacing w:line="360" w:lineRule="auto"/>
        <w:ind w:firstLine="990" w:firstLineChars="45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法定代表人（签字或盖章）：                授权代理人移动电话：</w:t>
      </w:r>
    </w:p>
    <w:p w14:paraId="3890A1B8">
      <w:pPr>
        <w:tabs>
          <w:tab w:val="left" w:pos="426"/>
        </w:tabs>
        <w:spacing w:line="360" w:lineRule="auto"/>
        <w:ind w:firstLine="6122" w:firstLineChars="2783"/>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年  月  日</w:t>
      </w:r>
    </w:p>
    <w:tbl>
      <w:tblPr>
        <w:tblStyle w:val="31"/>
        <w:tblW w:w="0" w:type="auto"/>
        <w:tblInd w:w="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3"/>
        <w:gridCol w:w="3828"/>
      </w:tblGrid>
      <w:tr w14:paraId="0BC4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3835" w:type="dxa"/>
            <w:noWrap w:val="0"/>
            <w:vAlign w:val="center"/>
          </w:tcPr>
          <w:p w14:paraId="252B1A64">
            <w:pPr>
              <w:tabs>
                <w:tab w:val="left" w:pos="426"/>
              </w:tabs>
              <w:spacing w:line="34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法定代表人身份证影印件/复印件</w:t>
            </w:r>
          </w:p>
          <w:p w14:paraId="344B2979">
            <w:pPr>
              <w:tabs>
                <w:tab w:val="left" w:pos="426"/>
              </w:tabs>
              <w:spacing w:line="34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（国徽面）</w:t>
            </w:r>
          </w:p>
        </w:tc>
        <w:tc>
          <w:tcPr>
            <w:tcW w:w="283" w:type="dxa"/>
            <w:tcBorders>
              <w:top w:val="nil"/>
              <w:bottom w:val="nil"/>
            </w:tcBorders>
            <w:noWrap w:val="0"/>
            <w:vAlign w:val="top"/>
          </w:tcPr>
          <w:p w14:paraId="55AA3291">
            <w:pPr>
              <w:tabs>
                <w:tab w:val="left" w:pos="426"/>
              </w:tabs>
              <w:jc w:val="center"/>
              <w:rPr>
                <w:rFonts w:hint="eastAsia" w:ascii="微软雅黑" w:hAnsi="微软雅黑" w:eastAsia="微软雅黑" w:cs="微软雅黑"/>
                <w:color w:val="auto"/>
                <w:sz w:val="22"/>
                <w:szCs w:val="22"/>
                <w:highlight w:val="none"/>
                <w:lang w:val="zh-CN"/>
              </w:rPr>
            </w:pPr>
          </w:p>
        </w:tc>
        <w:tc>
          <w:tcPr>
            <w:tcW w:w="3828" w:type="dxa"/>
            <w:noWrap w:val="0"/>
            <w:vAlign w:val="center"/>
          </w:tcPr>
          <w:p w14:paraId="37CD25BE">
            <w:pPr>
              <w:tabs>
                <w:tab w:val="left" w:pos="426"/>
              </w:tabs>
              <w:spacing w:line="34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法定代表人身份证影印件/复印件（人像面）</w:t>
            </w:r>
          </w:p>
        </w:tc>
      </w:tr>
    </w:tbl>
    <w:p w14:paraId="60DE156F">
      <w:pPr>
        <w:tabs>
          <w:tab w:val="left" w:pos="426"/>
          <w:tab w:val="left" w:pos="1575"/>
        </w:tabs>
        <w:ind w:firstLine="480"/>
        <w:jc w:val="center"/>
        <w:rPr>
          <w:rFonts w:hint="eastAsia" w:ascii="微软雅黑" w:hAnsi="微软雅黑" w:eastAsia="微软雅黑" w:cs="微软雅黑"/>
          <w:color w:val="auto"/>
          <w:sz w:val="22"/>
          <w:szCs w:val="22"/>
          <w:highlight w:val="none"/>
          <w:lang w:val="zh-CN"/>
        </w:rPr>
      </w:pPr>
    </w:p>
    <w:tbl>
      <w:tblPr>
        <w:tblStyle w:val="31"/>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83"/>
        <w:gridCol w:w="3828"/>
      </w:tblGrid>
      <w:tr w14:paraId="5D03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3827" w:type="dxa"/>
            <w:noWrap w:val="0"/>
            <w:vAlign w:val="center"/>
          </w:tcPr>
          <w:p w14:paraId="27B4CCCD">
            <w:pPr>
              <w:tabs>
                <w:tab w:val="left" w:pos="426"/>
              </w:tabs>
              <w:spacing w:line="34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授权代理人身份证影印件/复印件（国徽面）</w:t>
            </w:r>
          </w:p>
        </w:tc>
        <w:tc>
          <w:tcPr>
            <w:tcW w:w="283" w:type="dxa"/>
            <w:tcBorders>
              <w:top w:val="nil"/>
              <w:bottom w:val="nil"/>
            </w:tcBorders>
            <w:noWrap w:val="0"/>
            <w:vAlign w:val="top"/>
          </w:tcPr>
          <w:p w14:paraId="085DE53B">
            <w:pPr>
              <w:tabs>
                <w:tab w:val="left" w:pos="426"/>
              </w:tabs>
              <w:jc w:val="center"/>
              <w:rPr>
                <w:rFonts w:hint="eastAsia" w:ascii="微软雅黑" w:hAnsi="微软雅黑" w:eastAsia="微软雅黑" w:cs="微软雅黑"/>
                <w:color w:val="auto"/>
                <w:sz w:val="22"/>
                <w:szCs w:val="22"/>
                <w:highlight w:val="none"/>
                <w:lang w:val="zh-CN"/>
              </w:rPr>
            </w:pPr>
          </w:p>
        </w:tc>
        <w:tc>
          <w:tcPr>
            <w:tcW w:w="3828" w:type="dxa"/>
            <w:noWrap w:val="0"/>
            <w:vAlign w:val="center"/>
          </w:tcPr>
          <w:p w14:paraId="1951B1F4">
            <w:pPr>
              <w:tabs>
                <w:tab w:val="left" w:pos="426"/>
              </w:tabs>
              <w:spacing w:line="34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授权代理人身份证影印件/复印件（人像面）</w:t>
            </w:r>
          </w:p>
        </w:tc>
      </w:tr>
    </w:tbl>
    <w:p w14:paraId="6EC449A3">
      <w:pPr>
        <w:tabs>
          <w:tab w:val="left" w:pos="426"/>
          <w:tab w:val="left" w:pos="1575"/>
        </w:tabs>
        <w:ind w:firstLine="480"/>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 xml:space="preserve"> </w:t>
      </w:r>
    </w:p>
    <w:p w14:paraId="33AF2AE1">
      <w:pPr>
        <w:tabs>
          <w:tab w:val="left" w:pos="426"/>
        </w:tabs>
        <w:spacing w:line="312" w:lineRule="auto"/>
        <w:ind w:firstLine="480"/>
        <w:rPr>
          <w:rFonts w:hint="eastAsia" w:ascii="微软雅黑" w:hAnsi="微软雅黑" w:eastAsia="微软雅黑" w:cs="微软雅黑"/>
          <w:b/>
          <w:color w:val="auto"/>
          <w:sz w:val="22"/>
          <w:szCs w:val="22"/>
          <w:highlight w:val="none"/>
          <w:lang w:val="zh-CN"/>
        </w:rPr>
      </w:pPr>
      <w:r>
        <w:rPr>
          <w:rFonts w:hint="eastAsia" w:ascii="微软雅黑" w:hAnsi="微软雅黑" w:eastAsia="微软雅黑" w:cs="微软雅黑"/>
          <w:b/>
          <w:color w:val="auto"/>
          <w:sz w:val="22"/>
          <w:szCs w:val="22"/>
          <w:highlight w:val="none"/>
          <w:lang w:val="zh-CN"/>
        </w:rPr>
        <w:t>注：法定代表人参加投标的及签署投标文件的则不需提供该授权书</w:t>
      </w:r>
    </w:p>
    <w:p w14:paraId="038B8456">
      <w:pPr>
        <w:tabs>
          <w:tab w:val="left" w:pos="426"/>
        </w:tabs>
        <w:spacing w:line="312" w:lineRule="auto"/>
        <w:ind w:left="0" w:leftChars="0" w:firstLine="0" w:firstLineChars="0"/>
        <w:rPr>
          <w:rFonts w:hint="eastAsia" w:ascii="微软雅黑" w:hAnsi="微软雅黑" w:eastAsia="微软雅黑" w:cs="微软雅黑"/>
          <w:color w:val="auto"/>
          <w:sz w:val="22"/>
          <w:szCs w:val="22"/>
          <w:highlight w:val="none"/>
        </w:rPr>
      </w:pPr>
    </w:p>
    <w:p w14:paraId="0CDBC66E">
      <w:pPr>
        <w:tabs>
          <w:tab w:val="left" w:pos="426"/>
        </w:tabs>
        <w:spacing w:line="312" w:lineRule="auto"/>
        <w:ind w:left="0" w:leftChars="0" w:firstLine="0"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格式</w:t>
      </w:r>
      <w:r>
        <w:rPr>
          <w:rFonts w:hint="eastAsia" w:ascii="微软雅黑" w:hAnsi="微软雅黑" w:eastAsia="微软雅黑" w:cs="微软雅黑"/>
          <w:color w:val="auto"/>
          <w:sz w:val="22"/>
          <w:szCs w:val="22"/>
          <w:highlight w:val="none"/>
          <w:lang w:val="en-US" w:eastAsia="zh-CN"/>
        </w:rPr>
        <w:t>2</w:t>
      </w:r>
    </w:p>
    <w:p w14:paraId="354FB86B">
      <w:pPr>
        <w:spacing w:line="440" w:lineRule="exact"/>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资格声明函</w:t>
      </w:r>
    </w:p>
    <w:p w14:paraId="031FAF50">
      <w:pPr>
        <w:tabs>
          <w:tab w:val="left" w:pos="1824"/>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基本情况</w:t>
      </w:r>
    </w:p>
    <w:p w14:paraId="68C156F5">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供应商名称：</w:t>
      </w:r>
      <w:r>
        <w:rPr>
          <w:rFonts w:hint="eastAsia" w:ascii="微软雅黑" w:hAnsi="微软雅黑" w:eastAsia="微软雅黑" w:cs="微软雅黑"/>
          <w:color w:val="auto"/>
          <w:sz w:val="22"/>
          <w:szCs w:val="22"/>
          <w:highlight w:val="none"/>
          <w:u w:val="single"/>
          <w:lang w:val="zh-CN"/>
        </w:rPr>
        <w:t xml:space="preserve">                   　</w:t>
      </w:r>
    </w:p>
    <w:p w14:paraId="24497074">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地 址：</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电 话：</w:t>
      </w:r>
      <w:r>
        <w:rPr>
          <w:rFonts w:hint="eastAsia" w:ascii="微软雅黑" w:hAnsi="微软雅黑" w:eastAsia="微软雅黑" w:cs="微软雅黑"/>
          <w:color w:val="auto"/>
          <w:sz w:val="22"/>
          <w:szCs w:val="22"/>
          <w:highlight w:val="none"/>
          <w:u w:val="single"/>
          <w:lang w:val="zh-CN"/>
        </w:rPr>
        <w:t xml:space="preserve">                   　</w:t>
      </w:r>
    </w:p>
    <w:p w14:paraId="249A332F">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成立和注册日期：</w:t>
      </w:r>
      <w:r>
        <w:rPr>
          <w:rFonts w:hint="eastAsia" w:ascii="微软雅黑" w:hAnsi="微软雅黑" w:eastAsia="微软雅黑" w:cs="微软雅黑"/>
          <w:color w:val="auto"/>
          <w:sz w:val="22"/>
          <w:szCs w:val="22"/>
          <w:highlight w:val="none"/>
          <w:u w:val="single"/>
          <w:lang w:val="zh-CN"/>
        </w:rPr>
        <w:t xml:space="preserve">             　</w:t>
      </w:r>
    </w:p>
    <w:p w14:paraId="35684665">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主管部门：</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lang w:val="zh-CN"/>
        </w:rPr>
        <w:t xml:space="preserve">    　</w:t>
      </w:r>
    </w:p>
    <w:p w14:paraId="02814C36">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公司性质：</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lang w:val="zh-CN"/>
        </w:rPr>
        <w:t xml:space="preserve">   　 </w:t>
      </w:r>
    </w:p>
    <w:p w14:paraId="2340C981">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主要负责人：</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lang w:val="zh-CN"/>
        </w:rPr>
        <w:t>　　</w:t>
      </w:r>
    </w:p>
    <w:p w14:paraId="52F4F569">
      <w:pPr>
        <w:tabs>
          <w:tab w:val="left" w:pos="840"/>
        </w:tabs>
        <w:autoSpaceDE w:val="0"/>
        <w:autoSpaceDN w:val="0"/>
        <w:spacing w:line="460" w:lineRule="exact"/>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职工人数：</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lang w:val="zh-CN"/>
        </w:rPr>
        <w:t>(其中:技术人员)</w:t>
      </w:r>
    </w:p>
    <w:p w14:paraId="1F0FF667">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最近公司(企业)的主要财务情况（到</w:t>
      </w:r>
      <w:r>
        <w:rPr>
          <w:rFonts w:hint="eastAsia" w:ascii="微软雅黑" w:hAnsi="微软雅黑" w:eastAsia="微软雅黑" w:cs="微软雅黑"/>
          <w:b/>
          <w:bCs/>
          <w:color w:val="auto"/>
          <w:sz w:val="22"/>
          <w:szCs w:val="22"/>
          <w:highlight w:val="none"/>
          <w:lang w:val="zh-CN"/>
        </w:rPr>
        <w:t>20</w:t>
      </w:r>
      <w:r>
        <w:rPr>
          <w:rFonts w:hint="eastAsia" w:ascii="微软雅黑" w:hAnsi="微软雅黑" w:eastAsia="微软雅黑" w:cs="微软雅黑"/>
          <w:b/>
          <w:bCs/>
          <w:color w:val="auto"/>
          <w:sz w:val="22"/>
          <w:szCs w:val="22"/>
          <w:highlight w:val="none"/>
        </w:rPr>
        <w:t>2</w:t>
      </w:r>
      <w:r>
        <w:rPr>
          <w:rFonts w:hint="eastAsia" w:ascii="微软雅黑" w:hAnsi="微软雅黑" w:eastAsia="微软雅黑" w:cs="微软雅黑"/>
          <w:b/>
          <w:bCs/>
          <w:color w:val="auto"/>
          <w:sz w:val="22"/>
          <w:szCs w:val="22"/>
          <w:highlight w:val="none"/>
          <w:lang w:val="en-US" w:eastAsia="zh-CN"/>
        </w:rPr>
        <w:t>4</w:t>
      </w:r>
      <w:r>
        <w:rPr>
          <w:rFonts w:hint="eastAsia" w:ascii="微软雅黑" w:hAnsi="微软雅黑" w:eastAsia="微软雅黑" w:cs="微软雅黑"/>
          <w:b/>
          <w:bCs/>
          <w:color w:val="auto"/>
          <w:sz w:val="22"/>
          <w:szCs w:val="22"/>
          <w:highlight w:val="none"/>
          <w:lang w:val="zh-CN"/>
        </w:rPr>
        <w:t>年12月3</w:t>
      </w:r>
      <w:r>
        <w:rPr>
          <w:rFonts w:hint="eastAsia" w:ascii="微软雅黑" w:hAnsi="微软雅黑" w:eastAsia="微软雅黑" w:cs="微软雅黑"/>
          <w:b/>
          <w:bCs/>
          <w:color w:val="auto"/>
          <w:sz w:val="22"/>
          <w:szCs w:val="22"/>
          <w:highlight w:val="none"/>
          <w:lang w:val="en-US" w:eastAsia="zh-CN"/>
        </w:rPr>
        <w:t>1</w:t>
      </w:r>
      <w:r>
        <w:rPr>
          <w:rFonts w:hint="eastAsia" w:ascii="微软雅黑" w:hAnsi="微软雅黑" w:eastAsia="微软雅黑" w:cs="微软雅黑"/>
          <w:b/>
          <w:bCs/>
          <w:color w:val="auto"/>
          <w:sz w:val="22"/>
          <w:szCs w:val="22"/>
          <w:highlight w:val="none"/>
          <w:lang w:val="zh-CN"/>
        </w:rPr>
        <w:t>日</w:t>
      </w:r>
      <w:r>
        <w:rPr>
          <w:rFonts w:hint="eastAsia" w:ascii="微软雅黑" w:hAnsi="微软雅黑" w:eastAsia="微软雅黑" w:cs="微软雅黑"/>
          <w:color w:val="auto"/>
          <w:sz w:val="22"/>
          <w:szCs w:val="22"/>
          <w:highlight w:val="none"/>
          <w:lang w:val="zh-CN"/>
        </w:rPr>
        <w:t>止）</w:t>
      </w:r>
    </w:p>
    <w:p w14:paraId="766AA72B">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注册资金：</w:t>
      </w:r>
      <w:r>
        <w:rPr>
          <w:rFonts w:hint="eastAsia" w:ascii="微软雅黑" w:hAnsi="微软雅黑" w:eastAsia="微软雅黑" w:cs="微软雅黑"/>
          <w:color w:val="auto"/>
          <w:sz w:val="22"/>
          <w:szCs w:val="22"/>
          <w:highlight w:val="none"/>
          <w:u w:val="single"/>
          <w:lang w:val="zh-CN"/>
        </w:rPr>
        <w:t xml:space="preserve">                   　</w:t>
      </w:r>
    </w:p>
    <w:p w14:paraId="498815AF">
      <w:pPr>
        <w:tabs>
          <w:tab w:val="left" w:pos="840"/>
        </w:tabs>
        <w:autoSpaceDE w:val="0"/>
        <w:autoSpaceDN w:val="0"/>
        <w:spacing w:line="460" w:lineRule="exact"/>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固定资产：</w:t>
      </w:r>
      <w:r>
        <w:rPr>
          <w:rFonts w:hint="eastAsia" w:ascii="微软雅黑" w:hAnsi="微软雅黑" w:eastAsia="微软雅黑" w:cs="微软雅黑"/>
          <w:color w:val="auto"/>
          <w:sz w:val="22"/>
          <w:szCs w:val="22"/>
          <w:highlight w:val="none"/>
          <w:u w:val="single"/>
          <w:lang w:val="zh-CN"/>
        </w:rPr>
        <w:t xml:space="preserve">                   　</w:t>
      </w:r>
    </w:p>
    <w:p w14:paraId="752ECDD9">
      <w:pPr>
        <w:tabs>
          <w:tab w:val="left" w:pos="840"/>
        </w:tabs>
        <w:autoSpaceDE w:val="0"/>
        <w:autoSpaceDN w:val="0"/>
        <w:spacing w:line="460" w:lineRule="exact"/>
        <w:rPr>
          <w:rFonts w:hint="eastAsia" w:ascii="微软雅黑" w:hAnsi="微软雅黑" w:eastAsia="微软雅黑" w:cs="微软雅黑"/>
          <w:color w:val="auto"/>
          <w:sz w:val="22"/>
          <w:szCs w:val="22"/>
          <w:highlight w:val="none"/>
          <w:u w:val="single"/>
          <w:lang w:val="zh-CN"/>
        </w:rPr>
      </w:pPr>
      <w:r>
        <w:rPr>
          <w:rFonts w:hint="eastAsia" w:ascii="微软雅黑" w:hAnsi="微软雅黑" w:eastAsia="微软雅黑" w:cs="微软雅黑"/>
          <w:color w:val="auto"/>
          <w:sz w:val="22"/>
          <w:szCs w:val="22"/>
          <w:highlight w:val="none"/>
          <w:lang w:val="zh-CN"/>
        </w:rPr>
        <w:t>原值：</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lang w:val="zh-CN"/>
        </w:rPr>
        <w:t xml:space="preserve">  　</w:t>
      </w:r>
    </w:p>
    <w:p w14:paraId="07DC547A">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净值：</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lang w:val="zh-CN"/>
        </w:rPr>
        <w:t xml:space="preserve">    　</w:t>
      </w:r>
    </w:p>
    <w:p w14:paraId="1319968F">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流动资产：</w:t>
      </w:r>
      <w:r>
        <w:rPr>
          <w:rFonts w:hint="eastAsia" w:ascii="微软雅黑" w:hAnsi="微软雅黑" w:eastAsia="微软雅黑" w:cs="微软雅黑"/>
          <w:color w:val="auto"/>
          <w:sz w:val="22"/>
          <w:szCs w:val="22"/>
          <w:highlight w:val="none"/>
          <w:u w:val="single"/>
          <w:lang w:val="zh-CN"/>
        </w:rPr>
        <w:t xml:space="preserve">                   　</w:t>
      </w:r>
    </w:p>
    <w:p w14:paraId="20529039">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长期负债：</w:t>
      </w:r>
      <w:r>
        <w:rPr>
          <w:rFonts w:hint="eastAsia" w:ascii="微软雅黑" w:hAnsi="微软雅黑" w:eastAsia="微软雅黑" w:cs="微软雅黑"/>
          <w:color w:val="auto"/>
          <w:sz w:val="22"/>
          <w:szCs w:val="22"/>
          <w:highlight w:val="none"/>
          <w:u w:val="single"/>
          <w:lang w:val="zh-CN"/>
        </w:rPr>
        <w:t xml:space="preserve">                   　</w:t>
      </w:r>
    </w:p>
    <w:p w14:paraId="655F87A5">
      <w:pPr>
        <w:tabs>
          <w:tab w:val="left" w:pos="840"/>
        </w:tabs>
        <w:autoSpaceDE w:val="0"/>
        <w:autoSpaceDN w:val="0"/>
        <w:spacing w:line="460" w:lineRule="exact"/>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lang w:val="zh-CN"/>
        </w:rPr>
        <w:t>短期负债：</w:t>
      </w:r>
      <w:r>
        <w:rPr>
          <w:rFonts w:hint="eastAsia" w:ascii="微软雅黑" w:hAnsi="微软雅黑" w:eastAsia="微软雅黑" w:cs="微软雅黑"/>
          <w:color w:val="auto"/>
          <w:sz w:val="22"/>
          <w:szCs w:val="22"/>
          <w:highlight w:val="none"/>
          <w:u w:val="single"/>
          <w:lang w:val="zh-CN"/>
        </w:rPr>
        <w:t xml:space="preserve">                   　</w:t>
      </w:r>
    </w:p>
    <w:p w14:paraId="00368355">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营业收入/主营业务收入：</w:t>
      </w:r>
      <w:r>
        <w:rPr>
          <w:rFonts w:hint="eastAsia" w:ascii="微软雅黑" w:hAnsi="微软雅黑" w:eastAsia="微软雅黑" w:cs="微软雅黑"/>
          <w:color w:val="auto"/>
          <w:sz w:val="22"/>
          <w:szCs w:val="22"/>
          <w:highlight w:val="none"/>
          <w:u w:val="single"/>
          <w:lang w:val="zh-CN"/>
        </w:rPr>
        <w:t xml:space="preserve">                   　</w:t>
      </w:r>
    </w:p>
    <w:p w14:paraId="783C1A8B">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利润：</w:t>
      </w:r>
      <w:r>
        <w:rPr>
          <w:rFonts w:hint="eastAsia" w:ascii="微软雅黑" w:hAnsi="微软雅黑" w:eastAsia="微软雅黑" w:cs="微软雅黑"/>
          <w:color w:val="auto"/>
          <w:sz w:val="22"/>
          <w:szCs w:val="22"/>
          <w:highlight w:val="none"/>
          <w:u w:val="single"/>
          <w:lang w:val="zh-CN"/>
        </w:rPr>
        <w:t xml:space="preserve">                   　</w:t>
      </w:r>
    </w:p>
    <w:p w14:paraId="066490FA">
      <w:pPr>
        <w:tabs>
          <w:tab w:val="left" w:pos="840"/>
        </w:tabs>
        <w:autoSpaceDE w:val="0"/>
        <w:autoSpaceDN w:val="0"/>
        <w:spacing w:line="460" w:lineRule="exact"/>
        <w:ind w:left="0" w:leftChars="0"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2、最近二年的年度总营业额：</w:t>
      </w:r>
      <w:r>
        <w:rPr>
          <w:rFonts w:hint="eastAsia" w:ascii="微软雅黑" w:hAnsi="微软雅黑" w:eastAsia="微软雅黑" w:cs="微软雅黑"/>
          <w:color w:val="auto"/>
          <w:sz w:val="22"/>
          <w:szCs w:val="22"/>
          <w:highlight w:val="none"/>
          <w:u w:val="single"/>
          <w:lang w:val="zh-CN"/>
        </w:rPr>
        <w:t xml:space="preserve">                   　</w:t>
      </w:r>
    </w:p>
    <w:p w14:paraId="5E205918">
      <w:pPr>
        <w:autoSpaceDE w:val="0"/>
        <w:autoSpaceDN w:val="0"/>
        <w:spacing w:line="460" w:lineRule="exact"/>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lang w:val="zh-CN"/>
        </w:rPr>
        <w:t>年份总额</w:t>
      </w:r>
    </w:p>
    <w:p w14:paraId="0E7E5CBA">
      <w:pPr>
        <w:tabs>
          <w:tab w:val="left" w:pos="840"/>
        </w:tabs>
        <w:autoSpaceDE w:val="0"/>
        <w:autoSpaceDN w:val="0"/>
        <w:spacing w:line="460" w:lineRule="exact"/>
        <w:ind w:left="0" w:leftChars="0" w:firstLine="440" w:firstLineChars="200"/>
        <w:rPr>
          <w:rFonts w:hint="eastAsia" w:ascii="微软雅黑" w:hAnsi="微软雅黑" w:eastAsia="微软雅黑" w:cs="微软雅黑"/>
          <w:color w:val="auto"/>
          <w:sz w:val="22"/>
          <w:szCs w:val="22"/>
          <w:highlight w:val="none"/>
          <w:u w:val="single"/>
          <w:lang w:val="zh-CN"/>
        </w:rPr>
      </w:pPr>
      <w:r>
        <w:rPr>
          <w:rFonts w:hint="eastAsia" w:ascii="微软雅黑" w:hAnsi="微软雅黑" w:eastAsia="微软雅黑" w:cs="微软雅黑"/>
          <w:color w:val="auto"/>
          <w:sz w:val="22"/>
          <w:szCs w:val="22"/>
          <w:highlight w:val="none"/>
          <w:lang w:val="zh-CN"/>
        </w:rPr>
        <w:t>20</w:t>
      </w:r>
      <w:r>
        <w:rPr>
          <w:rFonts w:hint="eastAsia" w:ascii="微软雅黑" w:hAnsi="微软雅黑" w:eastAsia="微软雅黑" w:cs="微软雅黑"/>
          <w:color w:val="auto"/>
          <w:sz w:val="22"/>
          <w:szCs w:val="22"/>
          <w:highlight w:val="none"/>
        </w:rPr>
        <w:t>2</w:t>
      </w:r>
      <w:r>
        <w:rPr>
          <w:rFonts w:hint="eastAsia" w:ascii="微软雅黑" w:hAnsi="微软雅黑" w:eastAsia="微软雅黑" w:cs="微软雅黑"/>
          <w:color w:val="auto"/>
          <w:sz w:val="22"/>
          <w:szCs w:val="22"/>
          <w:highlight w:val="none"/>
          <w:lang w:val="en-US" w:eastAsia="zh-CN"/>
        </w:rPr>
        <w:t>3</w:t>
      </w:r>
      <w:r>
        <w:rPr>
          <w:rFonts w:hint="eastAsia" w:ascii="微软雅黑" w:hAnsi="微软雅黑" w:eastAsia="微软雅黑" w:cs="微软雅黑"/>
          <w:color w:val="auto"/>
          <w:sz w:val="22"/>
          <w:szCs w:val="22"/>
          <w:highlight w:val="none"/>
          <w:lang w:val="zh-CN"/>
        </w:rPr>
        <w:t>年：</w:t>
      </w:r>
      <w:r>
        <w:rPr>
          <w:rFonts w:hint="eastAsia" w:ascii="微软雅黑" w:hAnsi="微软雅黑" w:eastAsia="微软雅黑" w:cs="微软雅黑"/>
          <w:color w:val="auto"/>
          <w:sz w:val="22"/>
          <w:szCs w:val="22"/>
          <w:highlight w:val="none"/>
          <w:u w:val="single"/>
          <w:lang w:val="zh-CN"/>
        </w:rPr>
        <w:t xml:space="preserve">                   　</w:t>
      </w:r>
    </w:p>
    <w:p w14:paraId="6CB4ABD2">
      <w:pPr>
        <w:tabs>
          <w:tab w:val="left" w:pos="840"/>
        </w:tabs>
        <w:autoSpaceDE w:val="0"/>
        <w:autoSpaceDN w:val="0"/>
        <w:spacing w:line="460" w:lineRule="exact"/>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20</w:t>
      </w:r>
      <w:r>
        <w:rPr>
          <w:rFonts w:hint="eastAsia" w:ascii="微软雅黑" w:hAnsi="微软雅黑" w:eastAsia="微软雅黑" w:cs="微软雅黑"/>
          <w:color w:val="auto"/>
          <w:sz w:val="22"/>
          <w:szCs w:val="22"/>
          <w:highlight w:val="none"/>
        </w:rPr>
        <w:t>2</w:t>
      </w: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lang w:val="zh-CN"/>
        </w:rPr>
        <w:t>年：</w:t>
      </w:r>
      <w:r>
        <w:rPr>
          <w:rFonts w:hint="eastAsia" w:ascii="微软雅黑" w:hAnsi="微软雅黑" w:eastAsia="微软雅黑" w:cs="微软雅黑"/>
          <w:color w:val="auto"/>
          <w:sz w:val="22"/>
          <w:szCs w:val="22"/>
          <w:highlight w:val="none"/>
          <w:u w:val="single"/>
          <w:lang w:val="zh-CN"/>
        </w:rPr>
        <w:t xml:space="preserve">                   　</w:t>
      </w:r>
    </w:p>
    <w:p w14:paraId="59ADFE77">
      <w:pPr>
        <w:autoSpaceDE w:val="0"/>
        <w:autoSpaceDN w:val="0"/>
        <w:spacing w:line="460" w:lineRule="exact"/>
        <w:ind w:firstLine="24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3、最近二年与其他客户签订的较大项目合同：</w:t>
      </w:r>
    </w:p>
    <w:p w14:paraId="091E0818">
      <w:pPr>
        <w:tabs>
          <w:tab w:val="left" w:pos="840"/>
        </w:tabs>
        <w:autoSpaceDE w:val="0"/>
        <w:autoSpaceDN w:val="0"/>
        <w:spacing w:line="460" w:lineRule="exac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项目名称：</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lang w:val="zh-CN"/>
        </w:rPr>
        <w:t>地址：</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zh-CN"/>
        </w:rPr>
        <w:t>　</w:t>
      </w:r>
      <w:r>
        <w:rPr>
          <w:rFonts w:hint="eastAsia" w:ascii="微软雅黑" w:hAnsi="微软雅黑" w:eastAsia="微软雅黑" w:cs="微软雅黑"/>
          <w:color w:val="auto"/>
          <w:sz w:val="22"/>
          <w:szCs w:val="22"/>
          <w:highlight w:val="none"/>
          <w:lang w:val="zh-CN"/>
        </w:rPr>
        <w:t>时间：</w:t>
      </w:r>
      <w:r>
        <w:rPr>
          <w:rFonts w:hint="eastAsia" w:ascii="微软雅黑" w:hAnsi="微软雅黑" w:eastAsia="微软雅黑" w:cs="微软雅黑"/>
          <w:color w:val="auto"/>
          <w:sz w:val="22"/>
          <w:szCs w:val="22"/>
          <w:highlight w:val="none"/>
          <w:u w:val="single"/>
          <w:lang w:val="zh-CN"/>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lang w:val="zh-CN"/>
        </w:rPr>
        <w:t>金额(人民币元)：</w:t>
      </w:r>
      <w:r>
        <w:rPr>
          <w:rFonts w:hint="eastAsia" w:ascii="微软雅黑" w:hAnsi="微软雅黑" w:eastAsia="微软雅黑" w:cs="微软雅黑"/>
          <w:color w:val="auto"/>
          <w:sz w:val="22"/>
          <w:szCs w:val="22"/>
          <w:highlight w:val="none"/>
          <w:u w:val="single"/>
          <w:lang w:val="zh-CN"/>
        </w:rPr>
        <w:t xml:space="preserve">                   　</w:t>
      </w:r>
    </w:p>
    <w:p w14:paraId="3703F7E0">
      <w:pPr>
        <w:autoSpaceDE w:val="0"/>
        <w:autoSpaceDN w:val="0"/>
        <w:spacing w:line="460" w:lineRule="exact"/>
        <w:ind w:left="262" w:leftChars="109" w:firstLine="239" w:firstLineChars="109"/>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4、供应商最近二年法律纠纷情况</w:t>
      </w:r>
    </w:p>
    <w:p w14:paraId="737E022B">
      <w:pPr>
        <w:autoSpaceDE w:val="0"/>
        <w:autoSpaceDN w:val="0"/>
        <w:spacing w:line="460" w:lineRule="exact"/>
        <w:ind w:left="262" w:leftChars="109" w:firstLine="19" w:firstLineChars="9"/>
        <w:rPr>
          <w:rFonts w:hint="eastAsia" w:ascii="微软雅黑" w:hAnsi="微软雅黑" w:eastAsia="微软雅黑" w:cs="微软雅黑"/>
          <w:color w:val="auto"/>
          <w:sz w:val="22"/>
          <w:szCs w:val="22"/>
          <w:highlight w:val="none"/>
          <w:u w:val="single"/>
          <w:lang w:val="zh-CN"/>
        </w:rPr>
      </w:pPr>
      <w:r>
        <w:rPr>
          <w:rFonts w:hint="eastAsia" w:ascii="微软雅黑" w:hAnsi="微软雅黑" w:eastAsia="微软雅黑" w:cs="微软雅黑"/>
          <w:color w:val="auto"/>
          <w:sz w:val="22"/>
          <w:szCs w:val="22"/>
          <w:highlight w:val="none"/>
          <w:lang w:val="zh-CN"/>
        </w:rPr>
        <w:t xml:space="preserve">时间： </w:t>
      </w: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val="zh-CN"/>
        </w:rPr>
        <w:t xml:space="preserve">    </w:t>
      </w: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val="zh-CN"/>
        </w:rPr>
        <w:t xml:space="preserve">案由：  </w:t>
      </w: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val="zh-CN"/>
        </w:rPr>
        <w:t xml:space="preserve">  涉及金额：   </w:t>
      </w: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val="zh-CN"/>
        </w:rPr>
        <w:t xml:space="preserve"> </w:t>
      </w: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lang w:val="zh-CN"/>
        </w:rPr>
        <w:t xml:space="preserve"> 目前办理情况：</w:t>
      </w:r>
    </w:p>
    <w:p w14:paraId="17599DB3">
      <w:pPr>
        <w:autoSpaceDE w:val="0"/>
        <w:autoSpaceDN w:val="0"/>
        <w:spacing w:line="460" w:lineRule="exact"/>
        <w:ind w:firstLine="24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5、有关银行的名称和地址：</w:t>
      </w:r>
    </w:p>
    <w:p w14:paraId="4948AEB7">
      <w:pPr>
        <w:autoSpaceDE w:val="0"/>
        <w:autoSpaceDN w:val="0"/>
        <w:spacing w:line="460" w:lineRule="exact"/>
        <w:ind w:firstLine="24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6、其他情况：</w:t>
      </w:r>
    </w:p>
    <w:p w14:paraId="2C1372B2">
      <w:pPr>
        <w:autoSpaceDE w:val="0"/>
        <w:autoSpaceDN w:val="0"/>
        <w:spacing w:line="460" w:lineRule="exact"/>
        <w:ind w:firstLine="660" w:firstLineChars="3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就我们所知，兹证明上述声明是真实的、正确的，并提供了全部能提供资料和数据，我们同意遵照贵方要求出示此证明文件。</w:t>
      </w:r>
    </w:p>
    <w:p w14:paraId="1F937A00">
      <w:pPr>
        <w:autoSpaceDE w:val="0"/>
        <w:autoSpaceDN w:val="0"/>
        <w:spacing w:line="460" w:lineRule="exact"/>
        <w:ind w:firstLine="480"/>
        <w:rPr>
          <w:rFonts w:hint="eastAsia" w:ascii="微软雅黑" w:hAnsi="微软雅黑" w:eastAsia="微软雅黑" w:cs="微软雅黑"/>
          <w:color w:val="auto"/>
          <w:sz w:val="22"/>
          <w:szCs w:val="22"/>
          <w:highlight w:val="none"/>
        </w:rPr>
      </w:pPr>
    </w:p>
    <w:p w14:paraId="789B0C98">
      <w:pPr>
        <w:spacing w:line="360" w:lineRule="auto"/>
        <w:ind w:firstLine="3960" w:firstLineChars="1800"/>
        <w:textAlignment w:val="baseline"/>
        <w:rPr>
          <w:rFonts w:hint="eastAsia" w:ascii="微软雅黑" w:hAnsi="微软雅黑" w:eastAsia="微软雅黑" w:cs="微软雅黑"/>
          <w:color w:val="auto"/>
          <w:sz w:val="22"/>
          <w:szCs w:val="22"/>
          <w:highlight w:val="none"/>
        </w:rPr>
      </w:pPr>
    </w:p>
    <w:p w14:paraId="46613C05">
      <w:pPr>
        <w:spacing w:line="360" w:lineRule="auto"/>
        <w:ind w:firstLine="3960" w:firstLineChars="1800"/>
        <w:textAlignment w:val="baseline"/>
        <w:rPr>
          <w:rFonts w:hint="eastAsia" w:ascii="微软雅黑" w:hAnsi="微软雅黑" w:eastAsia="微软雅黑" w:cs="微软雅黑"/>
          <w:color w:val="auto"/>
          <w:sz w:val="22"/>
          <w:szCs w:val="22"/>
          <w:highlight w:val="none"/>
        </w:rPr>
      </w:pPr>
    </w:p>
    <w:p w14:paraId="4D4FF8CA">
      <w:pPr>
        <w:spacing w:line="360" w:lineRule="auto"/>
        <w:ind w:firstLine="3960" w:firstLineChars="1800"/>
        <w:textAlignment w:val="baseline"/>
        <w:rPr>
          <w:rFonts w:hint="eastAsia" w:ascii="微软雅黑" w:hAnsi="微软雅黑" w:eastAsia="微软雅黑" w:cs="微软雅黑"/>
          <w:color w:val="auto"/>
          <w:sz w:val="22"/>
          <w:szCs w:val="22"/>
          <w:highlight w:val="none"/>
        </w:rPr>
      </w:pPr>
    </w:p>
    <w:p w14:paraId="168F54A1">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7BC5E731">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50F6AD9B">
      <w:pPr>
        <w:spacing w:line="360" w:lineRule="auto"/>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6BC07947">
      <w:pPr>
        <w:rPr>
          <w:rFonts w:hint="eastAsia" w:ascii="微软雅黑" w:hAnsi="微软雅黑" w:eastAsia="微软雅黑" w:cs="微软雅黑"/>
          <w:color w:val="auto"/>
          <w:sz w:val="22"/>
          <w:szCs w:val="22"/>
          <w:highlight w:val="none"/>
          <w:lang w:val="zh-CN"/>
        </w:rPr>
      </w:pPr>
    </w:p>
    <w:p w14:paraId="7F28414B">
      <w:pPr>
        <w:rPr>
          <w:rFonts w:hint="eastAsia" w:ascii="微软雅黑" w:hAnsi="微软雅黑" w:eastAsia="微软雅黑" w:cs="微软雅黑"/>
          <w:color w:val="auto"/>
          <w:sz w:val="22"/>
          <w:szCs w:val="22"/>
          <w:highlight w:val="none"/>
        </w:rPr>
      </w:pPr>
    </w:p>
    <w:p w14:paraId="2B826C20">
      <w:pPr>
        <w:rPr>
          <w:rFonts w:hint="eastAsia" w:ascii="微软雅黑" w:hAnsi="微软雅黑" w:eastAsia="微软雅黑" w:cs="微软雅黑"/>
          <w:color w:val="auto"/>
          <w:sz w:val="22"/>
          <w:szCs w:val="22"/>
          <w:highlight w:val="none"/>
        </w:rPr>
      </w:pPr>
    </w:p>
    <w:p w14:paraId="3331FF81">
      <w:pPr>
        <w:rPr>
          <w:rFonts w:hint="eastAsia" w:ascii="微软雅黑" w:hAnsi="微软雅黑" w:eastAsia="微软雅黑" w:cs="微软雅黑"/>
          <w:color w:val="auto"/>
          <w:sz w:val="22"/>
          <w:szCs w:val="22"/>
          <w:highlight w:val="none"/>
        </w:rPr>
      </w:pPr>
    </w:p>
    <w:p w14:paraId="59E62844">
      <w:pPr>
        <w:pStyle w:val="30"/>
        <w:rPr>
          <w:rFonts w:hint="eastAsia" w:ascii="微软雅黑" w:hAnsi="微软雅黑" w:eastAsia="微软雅黑" w:cs="微软雅黑"/>
          <w:color w:val="auto"/>
          <w:sz w:val="22"/>
          <w:szCs w:val="22"/>
          <w:highlight w:val="none"/>
        </w:rPr>
      </w:pPr>
    </w:p>
    <w:p w14:paraId="66AD81E7">
      <w:pPr>
        <w:rPr>
          <w:rFonts w:hint="eastAsia" w:ascii="微软雅黑" w:hAnsi="微软雅黑" w:eastAsia="微软雅黑" w:cs="微软雅黑"/>
          <w:color w:val="auto"/>
          <w:sz w:val="22"/>
          <w:szCs w:val="22"/>
          <w:highlight w:val="none"/>
        </w:rPr>
      </w:pPr>
    </w:p>
    <w:p w14:paraId="540E7F00">
      <w:pPr>
        <w:pStyle w:val="30"/>
        <w:rPr>
          <w:rFonts w:hint="eastAsia" w:ascii="微软雅黑" w:hAnsi="微软雅黑" w:eastAsia="微软雅黑" w:cs="微软雅黑"/>
          <w:color w:val="auto"/>
          <w:sz w:val="22"/>
          <w:szCs w:val="22"/>
          <w:highlight w:val="none"/>
        </w:rPr>
      </w:pPr>
    </w:p>
    <w:p w14:paraId="036E3F3C">
      <w:pPr>
        <w:rPr>
          <w:rFonts w:hint="eastAsia" w:ascii="微软雅黑" w:hAnsi="微软雅黑" w:eastAsia="微软雅黑" w:cs="微软雅黑"/>
          <w:color w:val="auto"/>
          <w:sz w:val="22"/>
          <w:szCs w:val="22"/>
          <w:highlight w:val="none"/>
        </w:rPr>
      </w:pPr>
    </w:p>
    <w:p w14:paraId="3F4598DE">
      <w:pPr>
        <w:pStyle w:val="30"/>
        <w:rPr>
          <w:rFonts w:hint="eastAsia" w:ascii="微软雅黑" w:hAnsi="微软雅黑" w:eastAsia="微软雅黑" w:cs="微软雅黑"/>
          <w:color w:val="auto"/>
          <w:sz w:val="22"/>
          <w:szCs w:val="22"/>
          <w:highlight w:val="none"/>
        </w:rPr>
      </w:pPr>
    </w:p>
    <w:p w14:paraId="5A83D83B">
      <w:pPr>
        <w:rPr>
          <w:rFonts w:hint="eastAsia" w:ascii="微软雅黑" w:hAnsi="微软雅黑" w:eastAsia="微软雅黑" w:cs="微软雅黑"/>
          <w:color w:val="auto"/>
          <w:sz w:val="22"/>
          <w:szCs w:val="22"/>
          <w:highlight w:val="none"/>
        </w:rPr>
      </w:pPr>
    </w:p>
    <w:p w14:paraId="1CAF0CBD">
      <w:pPr>
        <w:pStyle w:val="30"/>
        <w:rPr>
          <w:rFonts w:hint="eastAsia" w:ascii="微软雅黑" w:hAnsi="微软雅黑" w:eastAsia="微软雅黑" w:cs="微软雅黑"/>
          <w:color w:val="auto"/>
          <w:sz w:val="22"/>
          <w:szCs w:val="22"/>
          <w:highlight w:val="none"/>
        </w:rPr>
      </w:pPr>
    </w:p>
    <w:p w14:paraId="5B7D21C8">
      <w:pPr>
        <w:rPr>
          <w:rFonts w:hint="eastAsia"/>
          <w:color w:val="auto"/>
          <w:sz w:val="22"/>
          <w:szCs w:val="22"/>
          <w:highlight w:val="none"/>
        </w:rPr>
      </w:pPr>
    </w:p>
    <w:p w14:paraId="192B689F">
      <w:pPr>
        <w:ind w:left="0" w:leftChars="0" w:firstLine="0"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格式</w:t>
      </w:r>
      <w:r>
        <w:rPr>
          <w:rFonts w:hint="eastAsia" w:ascii="微软雅黑" w:hAnsi="微软雅黑" w:eastAsia="微软雅黑" w:cs="微软雅黑"/>
          <w:color w:val="auto"/>
          <w:sz w:val="22"/>
          <w:szCs w:val="22"/>
          <w:highlight w:val="none"/>
          <w:lang w:val="en-US" w:eastAsia="zh-CN"/>
        </w:rPr>
        <w:t>3</w:t>
      </w:r>
    </w:p>
    <w:p w14:paraId="0E0BD36E">
      <w:pPr>
        <w:spacing w:line="440" w:lineRule="exact"/>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拟投入本项目团队人员情况表</w:t>
      </w:r>
    </w:p>
    <w:p w14:paraId="76F33433">
      <w:pPr>
        <w:spacing w:line="312" w:lineRule="auto"/>
        <w:ind w:firstLine="480"/>
        <w:rPr>
          <w:rFonts w:hint="eastAsia" w:ascii="微软雅黑" w:hAnsi="微软雅黑" w:eastAsia="微软雅黑" w:cs="微软雅黑"/>
          <w:color w:val="auto"/>
          <w:sz w:val="22"/>
          <w:szCs w:val="22"/>
          <w:highlight w:val="none"/>
          <w:lang w:val="zh-CN"/>
        </w:rPr>
      </w:pPr>
    </w:p>
    <w:tbl>
      <w:tblPr>
        <w:tblStyle w:val="31"/>
        <w:tblW w:w="9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453"/>
        <w:gridCol w:w="1380"/>
        <w:gridCol w:w="2192"/>
        <w:gridCol w:w="2640"/>
        <w:gridCol w:w="1348"/>
      </w:tblGrid>
      <w:tr w14:paraId="10C6B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jc w:val="center"/>
        </w:trPr>
        <w:tc>
          <w:tcPr>
            <w:tcW w:w="795" w:type="dxa"/>
            <w:noWrap w:val="0"/>
            <w:vAlign w:val="center"/>
          </w:tcPr>
          <w:p w14:paraId="6A2BFD93">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序号</w:t>
            </w:r>
          </w:p>
        </w:tc>
        <w:tc>
          <w:tcPr>
            <w:tcW w:w="1453" w:type="dxa"/>
            <w:noWrap w:val="0"/>
            <w:vAlign w:val="center"/>
          </w:tcPr>
          <w:p w14:paraId="046FAA9E">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姓名</w:t>
            </w:r>
          </w:p>
        </w:tc>
        <w:tc>
          <w:tcPr>
            <w:tcW w:w="1380" w:type="dxa"/>
            <w:noWrap w:val="0"/>
            <w:vAlign w:val="center"/>
          </w:tcPr>
          <w:p w14:paraId="445BF8DC">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性别</w:t>
            </w:r>
          </w:p>
        </w:tc>
        <w:tc>
          <w:tcPr>
            <w:tcW w:w="2192" w:type="dxa"/>
            <w:noWrap w:val="0"/>
            <w:vAlign w:val="center"/>
          </w:tcPr>
          <w:p w14:paraId="60A4B408">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岗位</w:t>
            </w:r>
          </w:p>
        </w:tc>
        <w:tc>
          <w:tcPr>
            <w:tcW w:w="2640" w:type="dxa"/>
            <w:noWrap w:val="0"/>
            <w:vAlign w:val="center"/>
          </w:tcPr>
          <w:p w14:paraId="670A4692">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职称证书编号</w:t>
            </w:r>
          </w:p>
        </w:tc>
        <w:tc>
          <w:tcPr>
            <w:tcW w:w="1348" w:type="dxa"/>
            <w:noWrap w:val="0"/>
            <w:vAlign w:val="center"/>
          </w:tcPr>
          <w:p w14:paraId="04C546A2">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备注</w:t>
            </w:r>
          </w:p>
        </w:tc>
      </w:tr>
      <w:tr w14:paraId="5ED1B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noWrap w:val="0"/>
            <w:vAlign w:val="center"/>
          </w:tcPr>
          <w:p w14:paraId="2F2EB66C">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1453" w:type="dxa"/>
            <w:noWrap w:val="0"/>
            <w:vAlign w:val="center"/>
          </w:tcPr>
          <w:p w14:paraId="3C7D6B58">
            <w:pPr>
              <w:spacing w:before="72" w:beforeLines="30" w:after="72" w:afterLines="30"/>
              <w:jc w:val="center"/>
              <w:rPr>
                <w:rFonts w:hint="eastAsia" w:ascii="微软雅黑" w:hAnsi="微软雅黑" w:eastAsia="微软雅黑" w:cs="微软雅黑"/>
                <w:color w:val="auto"/>
                <w:sz w:val="22"/>
                <w:szCs w:val="22"/>
                <w:highlight w:val="none"/>
              </w:rPr>
            </w:pPr>
          </w:p>
        </w:tc>
        <w:tc>
          <w:tcPr>
            <w:tcW w:w="1380" w:type="dxa"/>
            <w:noWrap w:val="0"/>
            <w:vAlign w:val="center"/>
          </w:tcPr>
          <w:p w14:paraId="0D0BB2A7">
            <w:pPr>
              <w:spacing w:before="72" w:beforeLines="30" w:after="72" w:afterLines="30"/>
              <w:jc w:val="center"/>
              <w:rPr>
                <w:rFonts w:hint="eastAsia" w:ascii="微软雅黑" w:hAnsi="微软雅黑" w:eastAsia="微软雅黑" w:cs="微软雅黑"/>
                <w:color w:val="auto"/>
                <w:sz w:val="22"/>
                <w:szCs w:val="22"/>
                <w:highlight w:val="none"/>
              </w:rPr>
            </w:pPr>
          </w:p>
        </w:tc>
        <w:tc>
          <w:tcPr>
            <w:tcW w:w="2192" w:type="dxa"/>
            <w:noWrap w:val="0"/>
            <w:vAlign w:val="center"/>
          </w:tcPr>
          <w:p w14:paraId="2053A11E">
            <w:pPr>
              <w:spacing w:before="72" w:beforeLines="30" w:after="72" w:afterLines="30"/>
              <w:jc w:val="center"/>
              <w:rPr>
                <w:rFonts w:hint="eastAsia" w:ascii="微软雅黑" w:hAnsi="微软雅黑" w:eastAsia="微软雅黑" w:cs="微软雅黑"/>
                <w:color w:val="auto"/>
                <w:sz w:val="22"/>
                <w:szCs w:val="22"/>
                <w:highlight w:val="none"/>
              </w:rPr>
            </w:pPr>
          </w:p>
        </w:tc>
        <w:tc>
          <w:tcPr>
            <w:tcW w:w="2640" w:type="dxa"/>
            <w:noWrap w:val="0"/>
            <w:vAlign w:val="center"/>
          </w:tcPr>
          <w:p w14:paraId="78CC145D">
            <w:pPr>
              <w:spacing w:before="72" w:beforeLines="30" w:after="72" w:afterLines="30"/>
              <w:jc w:val="center"/>
              <w:rPr>
                <w:rFonts w:hint="eastAsia" w:ascii="微软雅黑" w:hAnsi="微软雅黑" w:eastAsia="微软雅黑" w:cs="微软雅黑"/>
                <w:color w:val="auto"/>
                <w:sz w:val="22"/>
                <w:szCs w:val="22"/>
                <w:highlight w:val="none"/>
              </w:rPr>
            </w:pPr>
          </w:p>
        </w:tc>
        <w:tc>
          <w:tcPr>
            <w:tcW w:w="1348" w:type="dxa"/>
            <w:noWrap w:val="0"/>
            <w:vAlign w:val="center"/>
          </w:tcPr>
          <w:p w14:paraId="169FCD87">
            <w:pPr>
              <w:spacing w:before="72" w:beforeLines="30" w:after="72" w:afterLines="30"/>
              <w:jc w:val="center"/>
              <w:rPr>
                <w:rFonts w:hint="eastAsia" w:ascii="微软雅黑" w:hAnsi="微软雅黑" w:eastAsia="微软雅黑" w:cs="微软雅黑"/>
                <w:color w:val="auto"/>
                <w:sz w:val="22"/>
                <w:szCs w:val="22"/>
                <w:highlight w:val="none"/>
              </w:rPr>
            </w:pPr>
          </w:p>
        </w:tc>
      </w:tr>
      <w:tr w14:paraId="7319A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795" w:type="dxa"/>
            <w:noWrap w:val="0"/>
            <w:vAlign w:val="center"/>
          </w:tcPr>
          <w:p w14:paraId="62B3ED8D">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1453" w:type="dxa"/>
            <w:noWrap w:val="0"/>
            <w:vAlign w:val="center"/>
          </w:tcPr>
          <w:p w14:paraId="77479DB1">
            <w:pPr>
              <w:spacing w:before="72" w:beforeLines="30" w:after="72" w:afterLines="30"/>
              <w:jc w:val="center"/>
              <w:rPr>
                <w:rFonts w:hint="eastAsia" w:ascii="微软雅黑" w:hAnsi="微软雅黑" w:eastAsia="微软雅黑" w:cs="微软雅黑"/>
                <w:color w:val="auto"/>
                <w:sz w:val="22"/>
                <w:szCs w:val="22"/>
                <w:highlight w:val="none"/>
              </w:rPr>
            </w:pPr>
          </w:p>
        </w:tc>
        <w:tc>
          <w:tcPr>
            <w:tcW w:w="1380" w:type="dxa"/>
            <w:noWrap w:val="0"/>
            <w:vAlign w:val="center"/>
          </w:tcPr>
          <w:p w14:paraId="411D291E">
            <w:pPr>
              <w:spacing w:before="72" w:beforeLines="30" w:after="72" w:afterLines="30"/>
              <w:jc w:val="center"/>
              <w:rPr>
                <w:rFonts w:hint="eastAsia" w:ascii="微软雅黑" w:hAnsi="微软雅黑" w:eastAsia="微软雅黑" w:cs="微软雅黑"/>
                <w:color w:val="auto"/>
                <w:sz w:val="22"/>
                <w:szCs w:val="22"/>
                <w:highlight w:val="none"/>
              </w:rPr>
            </w:pPr>
          </w:p>
        </w:tc>
        <w:tc>
          <w:tcPr>
            <w:tcW w:w="2192" w:type="dxa"/>
            <w:noWrap w:val="0"/>
            <w:vAlign w:val="center"/>
          </w:tcPr>
          <w:p w14:paraId="6FACCBEF">
            <w:pPr>
              <w:spacing w:before="72" w:beforeLines="30" w:after="72" w:afterLines="30"/>
              <w:jc w:val="center"/>
              <w:rPr>
                <w:rFonts w:hint="eastAsia" w:ascii="微软雅黑" w:hAnsi="微软雅黑" w:eastAsia="微软雅黑" w:cs="微软雅黑"/>
                <w:color w:val="auto"/>
                <w:sz w:val="22"/>
                <w:szCs w:val="22"/>
                <w:highlight w:val="none"/>
              </w:rPr>
            </w:pPr>
          </w:p>
        </w:tc>
        <w:tc>
          <w:tcPr>
            <w:tcW w:w="2640" w:type="dxa"/>
            <w:noWrap w:val="0"/>
            <w:vAlign w:val="center"/>
          </w:tcPr>
          <w:p w14:paraId="2B5BD71F">
            <w:pPr>
              <w:spacing w:before="72" w:beforeLines="30" w:after="72" w:afterLines="30"/>
              <w:jc w:val="center"/>
              <w:rPr>
                <w:rFonts w:hint="eastAsia" w:ascii="微软雅黑" w:hAnsi="微软雅黑" w:eastAsia="微软雅黑" w:cs="微软雅黑"/>
                <w:color w:val="auto"/>
                <w:sz w:val="22"/>
                <w:szCs w:val="22"/>
                <w:highlight w:val="none"/>
              </w:rPr>
            </w:pPr>
          </w:p>
        </w:tc>
        <w:tc>
          <w:tcPr>
            <w:tcW w:w="1348" w:type="dxa"/>
            <w:noWrap w:val="0"/>
            <w:vAlign w:val="center"/>
          </w:tcPr>
          <w:p w14:paraId="1371974B">
            <w:pPr>
              <w:spacing w:before="72" w:beforeLines="30" w:after="72" w:afterLines="30"/>
              <w:jc w:val="center"/>
              <w:rPr>
                <w:rFonts w:hint="eastAsia" w:ascii="微软雅黑" w:hAnsi="微软雅黑" w:eastAsia="微软雅黑" w:cs="微软雅黑"/>
                <w:color w:val="auto"/>
                <w:sz w:val="22"/>
                <w:szCs w:val="22"/>
                <w:highlight w:val="none"/>
              </w:rPr>
            </w:pPr>
          </w:p>
        </w:tc>
      </w:tr>
      <w:tr w14:paraId="53DFB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noWrap w:val="0"/>
            <w:vAlign w:val="center"/>
          </w:tcPr>
          <w:p w14:paraId="5B0C6F5A">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p>
        </w:tc>
        <w:tc>
          <w:tcPr>
            <w:tcW w:w="1453" w:type="dxa"/>
            <w:noWrap w:val="0"/>
            <w:vAlign w:val="center"/>
          </w:tcPr>
          <w:p w14:paraId="1333F2D1">
            <w:pPr>
              <w:spacing w:before="72" w:beforeLines="30" w:after="72" w:afterLines="30"/>
              <w:jc w:val="center"/>
              <w:rPr>
                <w:rFonts w:hint="eastAsia" w:ascii="微软雅黑" w:hAnsi="微软雅黑" w:eastAsia="微软雅黑" w:cs="微软雅黑"/>
                <w:color w:val="auto"/>
                <w:sz w:val="22"/>
                <w:szCs w:val="22"/>
                <w:highlight w:val="none"/>
              </w:rPr>
            </w:pPr>
          </w:p>
        </w:tc>
        <w:tc>
          <w:tcPr>
            <w:tcW w:w="1380" w:type="dxa"/>
            <w:noWrap w:val="0"/>
            <w:vAlign w:val="center"/>
          </w:tcPr>
          <w:p w14:paraId="257D83C1">
            <w:pPr>
              <w:spacing w:before="72" w:beforeLines="30" w:after="72" w:afterLines="30"/>
              <w:jc w:val="center"/>
              <w:rPr>
                <w:rFonts w:hint="eastAsia" w:ascii="微软雅黑" w:hAnsi="微软雅黑" w:eastAsia="微软雅黑" w:cs="微软雅黑"/>
                <w:color w:val="auto"/>
                <w:sz w:val="22"/>
                <w:szCs w:val="22"/>
                <w:highlight w:val="none"/>
              </w:rPr>
            </w:pPr>
          </w:p>
        </w:tc>
        <w:tc>
          <w:tcPr>
            <w:tcW w:w="2192" w:type="dxa"/>
            <w:noWrap w:val="0"/>
            <w:vAlign w:val="center"/>
          </w:tcPr>
          <w:p w14:paraId="2803B7DE">
            <w:pPr>
              <w:spacing w:before="72" w:beforeLines="30" w:after="72" w:afterLines="30"/>
              <w:jc w:val="center"/>
              <w:rPr>
                <w:rFonts w:hint="eastAsia" w:ascii="微软雅黑" w:hAnsi="微软雅黑" w:eastAsia="微软雅黑" w:cs="微软雅黑"/>
                <w:color w:val="auto"/>
                <w:sz w:val="22"/>
                <w:szCs w:val="22"/>
                <w:highlight w:val="none"/>
              </w:rPr>
            </w:pPr>
          </w:p>
        </w:tc>
        <w:tc>
          <w:tcPr>
            <w:tcW w:w="2640" w:type="dxa"/>
            <w:noWrap w:val="0"/>
            <w:vAlign w:val="center"/>
          </w:tcPr>
          <w:p w14:paraId="5DBAF8C5">
            <w:pPr>
              <w:spacing w:before="72" w:beforeLines="30" w:after="72" w:afterLines="30"/>
              <w:jc w:val="center"/>
              <w:rPr>
                <w:rFonts w:hint="eastAsia" w:ascii="微软雅黑" w:hAnsi="微软雅黑" w:eastAsia="微软雅黑" w:cs="微软雅黑"/>
                <w:color w:val="auto"/>
                <w:sz w:val="22"/>
                <w:szCs w:val="22"/>
                <w:highlight w:val="none"/>
              </w:rPr>
            </w:pPr>
          </w:p>
        </w:tc>
        <w:tc>
          <w:tcPr>
            <w:tcW w:w="1348" w:type="dxa"/>
            <w:noWrap w:val="0"/>
            <w:vAlign w:val="center"/>
          </w:tcPr>
          <w:p w14:paraId="71C615FA">
            <w:pPr>
              <w:spacing w:before="72" w:beforeLines="30" w:after="72" w:afterLines="30"/>
              <w:jc w:val="center"/>
              <w:rPr>
                <w:rFonts w:hint="eastAsia" w:ascii="微软雅黑" w:hAnsi="微软雅黑" w:eastAsia="微软雅黑" w:cs="微软雅黑"/>
                <w:color w:val="auto"/>
                <w:sz w:val="22"/>
                <w:szCs w:val="22"/>
                <w:highlight w:val="none"/>
              </w:rPr>
            </w:pPr>
          </w:p>
        </w:tc>
      </w:tr>
      <w:tr w14:paraId="55F7B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795" w:type="dxa"/>
            <w:noWrap w:val="0"/>
            <w:vAlign w:val="center"/>
          </w:tcPr>
          <w:p w14:paraId="32B2D70E">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w:t>
            </w:r>
          </w:p>
        </w:tc>
        <w:tc>
          <w:tcPr>
            <w:tcW w:w="1453" w:type="dxa"/>
            <w:noWrap w:val="0"/>
            <w:vAlign w:val="center"/>
          </w:tcPr>
          <w:p w14:paraId="28CD27CC">
            <w:pPr>
              <w:spacing w:before="72" w:beforeLines="30" w:after="72" w:afterLines="30"/>
              <w:jc w:val="center"/>
              <w:rPr>
                <w:rFonts w:hint="eastAsia" w:ascii="微软雅黑" w:hAnsi="微软雅黑" w:eastAsia="微软雅黑" w:cs="微软雅黑"/>
                <w:color w:val="auto"/>
                <w:sz w:val="22"/>
                <w:szCs w:val="22"/>
                <w:highlight w:val="none"/>
              </w:rPr>
            </w:pPr>
          </w:p>
        </w:tc>
        <w:tc>
          <w:tcPr>
            <w:tcW w:w="1380" w:type="dxa"/>
            <w:noWrap w:val="0"/>
            <w:vAlign w:val="center"/>
          </w:tcPr>
          <w:p w14:paraId="39791010">
            <w:pPr>
              <w:spacing w:before="72" w:beforeLines="30" w:after="72" w:afterLines="30"/>
              <w:jc w:val="center"/>
              <w:rPr>
                <w:rFonts w:hint="eastAsia" w:ascii="微软雅黑" w:hAnsi="微软雅黑" w:eastAsia="微软雅黑" w:cs="微软雅黑"/>
                <w:color w:val="auto"/>
                <w:sz w:val="22"/>
                <w:szCs w:val="22"/>
                <w:highlight w:val="none"/>
              </w:rPr>
            </w:pPr>
          </w:p>
        </w:tc>
        <w:tc>
          <w:tcPr>
            <w:tcW w:w="2192" w:type="dxa"/>
            <w:noWrap w:val="0"/>
            <w:vAlign w:val="center"/>
          </w:tcPr>
          <w:p w14:paraId="5827D064">
            <w:pPr>
              <w:spacing w:before="72" w:beforeLines="30" w:after="72" w:afterLines="30"/>
              <w:jc w:val="center"/>
              <w:rPr>
                <w:rFonts w:hint="eastAsia" w:ascii="微软雅黑" w:hAnsi="微软雅黑" w:eastAsia="微软雅黑" w:cs="微软雅黑"/>
                <w:color w:val="auto"/>
                <w:sz w:val="22"/>
                <w:szCs w:val="22"/>
                <w:highlight w:val="none"/>
              </w:rPr>
            </w:pPr>
          </w:p>
        </w:tc>
        <w:tc>
          <w:tcPr>
            <w:tcW w:w="2640" w:type="dxa"/>
            <w:noWrap w:val="0"/>
            <w:vAlign w:val="center"/>
          </w:tcPr>
          <w:p w14:paraId="2C933DEC">
            <w:pPr>
              <w:spacing w:before="72" w:beforeLines="30" w:after="72" w:afterLines="30"/>
              <w:jc w:val="center"/>
              <w:rPr>
                <w:rFonts w:hint="eastAsia" w:ascii="微软雅黑" w:hAnsi="微软雅黑" w:eastAsia="微软雅黑" w:cs="微软雅黑"/>
                <w:color w:val="auto"/>
                <w:sz w:val="22"/>
                <w:szCs w:val="22"/>
                <w:highlight w:val="none"/>
              </w:rPr>
            </w:pPr>
          </w:p>
        </w:tc>
        <w:tc>
          <w:tcPr>
            <w:tcW w:w="1348" w:type="dxa"/>
            <w:noWrap w:val="0"/>
            <w:vAlign w:val="center"/>
          </w:tcPr>
          <w:p w14:paraId="51F585DA">
            <w:pPr>
              <w:spacing w:before="72" w:beforeLines="30" w:after="72" w:afterLines="30"/>
              <w:jc w:val="center"/>
              <w:rPr>
                <w:rFonts w:hint="eastAsia" w:ascii="微软雅黑" w:hAnsi="微软雅黑" w:eastAsia="微软雅黑" w:cs="微软雅黑"/>
                <w:color w:val="auto"/>
                <w:sz w:val="22"/>
                <w:szCs w:val="22"/>
                <w:highlight w:val="none"/>
              </w:rPr>
            </w:pPr>
          </w:p>
        </w:tc>
      </w:tr>
      <w:tr w14:paraId="7F54C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noWrap w:val="0"/>
            <w:vAlign w:val="center"/>
          </w:tcPr>
          <w:p w14:paraId="388AC68C">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w:t>
            </w:r>
          </w:p>
        </w:tc>
        <w:tc>
          <w:tcPr>
            <w:tcW w:w="1453" w:type="dxa"/>
            <w:noWrap w:val="0"/>
            <w:vAlign w:val="center"/>
          </w:tcPr>
          <w:p w14:paraId="6F499EA0">
            <w:pPr>
              <w:spacing w:before="72" w:beforeLines="30" w:after="72" w:afterLines="30"/>
              <w:jc w:val="center"/>
              <w:rPr>
                <w:rFonts w:hint="eastAsia" w:ascii="微软雅黑" w:hAnsi="微软雅黑" w:eastAsia="微软雅黑" w:cs="微软雅黑"/>
                <w:color w:val="auto"/>
                <w:sz w:val="22"/>
                <w:szCs w:val="22"/>
                <w:highlight w:val="none"/>
              </w:rPr>
            </w:pPr>
          </w:p>
        </w:tc>
        <w:tc>
          <w:tcPr>
            <w:tcW w:w="1380" w:type="dxa"/>
            <w:noWrap w:val="0"/>
            <w:vAlign w:val="center"/>
          </w:tcPr>
          <w:p w14:paraId="3A1134AE">
            <w:pPr>
              <w:spacing w:before="72" w:beforeLines="30" w:after="72" w:afterLines="30"/>
              <w:jc w:val="center"/>
              <w:rPr>
                <w:rFonts w:hint="eastAsia" w:ascii="微软雅黑" w:hAnsi="微软雅黑" w:eastAsia="微软雅黑" w:cs="微软雅黑"/>
                <w:color w:val="auto"/>
                <w:sz w:val="22"/>
                <w:szCs w:val="22"/>
                <w:highlight w:val="none"/>
              </w:rPr>
            </w:pPr>
          </w:p>
        </w:tc>
        <w:tc>
          <w:tcPr>
            <w:tcW w:w="2192" w:type="dxa"/>
            <w:noWrap w:val="0"/>
            <w:vAlign w:val="center"/>
          </w:tcPr>
          <w:p w14:paraId="726B6F8F">
            <w:pPr>
              <w:spacing w:before="72" w:beforeLines="30" w:after="72" w:afterLines="30"/>
              <w:jc w:val="center"/>
              <w:rPr>
                <w:rFonts w:hint="eastAsia" w:ascii="微软雅黑" w:hAnsi="微软雅黑" w:eastAsia="微软雅黑" w:cs="微软雅黑"/>
                <w:color w:val="auto"/>
                <w:sz w:val="22"/>
                <w:szCs w:val="22"/>
                <w:highlight w:val="none"/>
              </w:rPr>
            </w:pPr>
          </w:p>
        </w:tc>
        <w:tc>
          <w:tcPr>
            <w:tcW w:w="2640" w:type="dxa"/>
            <w:noWrap w:val="0"/>
            <w:vAlign w:val="center"/>
          </w:tcPr>
          <w:p w14:paraId="0E7D0138">
            <w:pPr>
              <w:spacing w:before="72" w:beforeLines="30" w:after="72" w:afterLines="30"/>
              <w:jc w:val="center"/>
              <w:rPr>
                <w:rFonts w:hint="eastAsia" w:ascii="微软雅黑" w:hAnsi="微软雅黑" w:eastAsia="微软雅黑" w:cs="微软雅黑"/>
                <w:color w:val="auto"/>
                <w:sz w:val="22"/>
                <w:szCs w:val="22"/>
                <w:highlight w:val="none"/>
              </w:rPr>
            </w:pPr>
          </w:p>
        </w:tc>
        <w:tc>
          <w:tcPr>
            <w:tcW w:w="1348" w:type="dxa"/>
            <w:noWrap w:val="0"/>
            <w:vAlign w:val="center"/>
          </w:tcPr>
          <w:p w14:paraId="63243329">
            <w:pPr>
              <w:spacing w:before="72" w:beforeLines="30" w:after="72" w:afterLines="30"/>
              <w:jc w:val="center"/>
              <w:rPr>
                <w:rFonts w:hint="eastAsia" w:ascii="微软雅黑" w:hAnsi="微软雅黑" w:eastAsia="微软雅黑" w:cs="微软雅黑"/>
                <w:color w:val="auto"/>
                <w:sz w:val="22"/>
                <w:szCs w:val="22"/>
                <w:highlight w:val="none"/>
              </w:rPr>
            </w:pPr>
          </w:p>
        </w:tc>
      </w:tr>
      <w:tr w14:paraId="3C481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noWrap w:val="0"/>
            <w:vAlign w:val="center"/>
          </w:tcPr>
          <w:p w14:paraId="0C61EA8D">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w:t>
            </w:r>
          </w:p>
        </w:tc>
        <w:tc>
          <w:tcPr>
            <w:tcW w:w="1453" w:type="dxa"/>
            <w:noWrap w:val="0"/>
            <w:vAlign w:val="center"/>
          </w:tcPr>
          <w:p w14:paraId="7B32BB94">
            <w:pPr>
              <w:spacing w:before="72" w:beforeLines="30" w:after="72" w:afterLines="30"/>
              <w:jc w:val="center"/>
              <w:rPr>
                <w:rFonts w:hint="eastAsia" w:ascii="微软雅黑" w:hAnsi="微软雅黑" w:eastAsia="微软雅黑" w:cs="微软雅黑"/>
                <w:color w:val="auto"/>
                <w:sz w:val="22"/>
                <w:szCs w:val="22"/>
                <w:highlight w:val="none"/>
              </w:rPr>
            </w:pPr>
          </w:p>
        </w:tc>
        <w:tc>
          <w:tcPr>
            <w:tcW w:w="1380" w:type="dxa"/>
            <w:noWrap w:val="0"/>
            <w:vAlign w:val="center"/>
          </w:tcPr>
          <w:p w14:paraId="70592ABC">
            <w:pPr>
              <w:spacing w:before="72" w:beforeLines="30" w:after="72" w:afterLines="30"/>
              <w:jc w:val="center"/>
              <w:rPr>
                <w:rFonts w:hint="eastAsia" w:ascii="微软雅黑" w:hAnsi="微软雅黑" w:eastAsia="微软雅黑" w:cs="微软雅黑"/>
                <w:color w:val="auto"/>
                <w:sz w:val="22"/>
                <w:szCs w:val="22"/>
                <w:highlight w:val="none"/>
              </w:rPr>
            </w:pPr>
          </w:p>
        </w:tc>
        <w:tc>
          <w:tcPr>
            <w:tcW w:w="2192" w:type="dxa"/>
            <w:noWrap w:val="0"/>
            <w:vAlign w:val="center"/>
          </w:tcPr>
          <w:p w14:paraId="1C49A245">
            <w:pPr>
              <w:spacing w:before="72" w:beforeLines="30" w:after="72" w:afterLines="30"/>
              <w:jc w:val="center"/>
              <w:rPr>
                <w:rFonts w:hint="eastAsia" w:ascii="微软雅黑" w:hAnsi="微软雅黑" w:eastAsia="微软雅黑" w:cs="微软雅黑"/>
                <w:color w:val="auto"/>
                <w:sz w:val="22"/>
                <w:szCs w:val="22"/>
                <w:highlight w:val="none"/>
              </w:rPr>
            </w:pPr>
          </w:p>
        </w:tc>
        <w:tc>
          <w:tcPr>
            <w:tcW w:w="2640" w:type="dxa"/>
            <w:noWrap w:val="0"/>
            <w:vAlign w:val="center"/>
          </w:tcPr>
          <w:p w14:paraId="6669EEAA">
            <w:pPr>
              <w:spacing w:before="72" w:beforeLines="30" w:after="72" w:afterLines="30"/>
              <w:jc w:val="center"/>
              <w:rPr>
                <w:rFonts w:hint="eastAsia" w:ascii="微软雅黑" w:hAnsi="微软雅黑" w:eastAsia="微软雅黑" w:cs="微软雅黑"/>
                <w:color w:val="auto"/>
                <w:sz w:val="22"/>
                <w:szCs w:val="22"/>
                <w:highlight w:val="none"/>
              </w:rPr>
            </w:pPr>
          </w:p>
        </w:tc>
        <w:tc>
          <w:tcPr>
            <w:tcW w:w="1348" w:type="dxa"/>
            <w:noWrap w:val="0"/>
            <w:vAlign w:val="center"/>
          </w:tcPr>
          <w:p w14:paraId="6D916F93">
            <w:pPr>
              <w:spacing w:before="72" w:beforeLines="30" w:after="72" w:afterLines="30"/>
              <w:jc w:val="center"/>
              <w:rPr>
                <w:rFonts w:hint="eastAsia" w:ascii="微软雅黑" w:hAnsi="微软雅黑" w:eastAsia="微软雅黑" w:cs="微软雅黑"/>
                <w:color w:val="auto"/>
                <w:sz w:val="22"/>
                <w:szCs w:val="22"/>
                <w:highlight w:val="none"/>
              </w:rPr>
            </w:pPr>
          </w:p>
        </w:tc>
      </w:tr>
      <w:tr w14:paraId="7B6DB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noWrap w:val="0"/>
            <w:vAlign w:val="center"/>
          </w:tcPr>
          <w:p w14:paraId="0AA87FA4">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7</w:t>
            </w:r>
          </w:p>
        </w:tc>
        <w:tc>
          <w:tcPr>
            <w:tcW w:w="1453" w:type="dxa"/>
            <w:noWrap w:val="0"/>
            <w:vAlign w:val="center"/>
          </w:tcPr>
          <w:p w14:paraId="2172A743">
            <w:pPr>
              <w:spacing w:before="72" w:beforeLines="30" w:after="72" w:afterLines="30"/>
              <w:jc w:val="center"/>
              <w:rPr>
                <w:rFonts w:hint="eastAsia" w:ascii="微软雅黑" w:hAnsi="微软雅黑" w:eastAsia="微软雅黑" w:cs="微软雅黑"/>
                <w:color w:val="auto"/>
                <w:sz w:val="22"/>
                <w:szCs w:val="22"/>
                <w:highlight w:val="none"/>
              </w:rPr>
            </w:pPr>
          </w:p>
        </w:tc>
        <w:tc>
          <w:tcPr>
            <w:tcW w:w="1380" w:type="dxa"/>
            <w:noWrap w:val="0"/>
            <w:vAlign w:val="center"/>
          </w:tcPr>
          <w:p w14:paraId="5C6BDF74">
            <w:pPr>
              <w:spacing w:before="72" w:beforeLines="30" w:after="72" w:afterLines="30"/>
              <w:jc w:val="center"/>
              <w:rPr>
                <w:rFonts w:hint="eastAsia" w:ascii="微软雅黑" w:hAnsi="微软雅黑" w:eastAsia="微软雅黑" w:cs="微软雅黑"/>
                <w:color w:val="auto"/>
                <w:sz w:val="22"/>
                <w:szCs w:val="22"/>
                <w:highlight w:val="none"/>
              </w:rPr>
            </w:pPr>
          </w:p>
        </w:tc>
        <w:tc>
          <w:tcPr>
            <w:tcW w:w="2192" w:type="dxa"/>
            <w:noWrap w:val="0"/>
            <w:vAlign w:val="center"/>
          </w:tcPr>
          <w:p w14:paraId="17EB03B5">
            <w:pPr>
              <w:spacing w:before="72" w:beforeLines="30" w:after="72" w:afterLines="30"/>
              <w:jc w:val="center"/>
              <w:rPr>
                <w:rFonts w:hint="eastAsia" w:ascii="微软雅黑" w:hAnsi="微软雅黑" w:eastAsia="微软雅黑" w:cs="微软雅黑"/>
                <w:color w:val="auto"/>
                <w:sz w:val="22"/>
                <w:szCs w:val="22"/>
                <w:highlight w:val="none"/>
              </w:rPr>
            </w:pPr>
          </w:p>
        </w:tc>
        <w:tc>
          <w:tcPr>
            <w:tcW w:w="2640" w:type="dxa"/>
            <w:noWrap w:val="0"/>
            <w:vAlign w:val="center"/>
          </w:tcPr>
          <w:p w14:paraId="67B64BCA">
            <w:pPr>
              <w:spacing w:before="72" w:beforeLines="30" w:after="72" w:afterLines="30"/>
              <w:jc w:val="center"/>
              <w:rPr>
                <w:rFonts w:hint="eastAsia" w:ascii="微软雅黑" w:hAnsi="微软雅黑" w:eastAsia="微软雅黑" w:cs="微软雅黑"/>
                <w:color w:val="auto"/>
                <w:sz w:val="22"/>
                <w:szCs w:val="22"/>
                <w:highlight w:val="none"/>
              </w:rPr>
            </w:pPr>
          </w:p>
        </w:tc>
        <w:tc>
          <w:tcPr>
            <w:tcW w:w="1348" w:type="dxa"/>
            <w:noWrap w:val="0"/>
            <w:vAlign w:val="center"/>
          </w:tcPr>
          <w:p w14:paraId="4C50AA47">
            <w:pPr>
              <w:spacing w:before="72" w:beforeLines="30" w:after="72" w:afterLines="30"/>
              <w:jc w:val="center"/>
              <w:rPr>
                <w:rFonts w:hint="eastAsia" w:ascii="微软雅黑" w:hAnsi="微软雅黑" w:eastAsia="微软雅黑" w:cs="微软雅黑"/>
                <w:color w:val="auto"/>
                <w:sz w:val="22"/>
                <w:szCs w:val="22"/>
                <w:highlight w:val="none"/>
              </w:rPr>
            </w:pPr>
          </w:p>
        </w:tc>
      </w:tr>
      <w:tr w14:paraId="503CE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noWrap w:val="0"/>
            <w:vAlign w:val="center"/>
          </w:tcPr>
          <w:p w14:paraId="31A908F4">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w:t>
            </w:r>
          </w:p>
        </w:tc>
        <w:tc>
          <w:tcPr>
            <w:tcW w:w="1453" w:type="dxa"/>
            <w:noWrap w:val="0"/>
            <w:vAlign w:val="center"/>
          </w:tcPr>
          <w:p w14:paraId="06ABF499">
            <w:pPr>
              <w:spacing w:before="72" w:beforeLines="30" w:after="72" w:afterLines="30"/>
              <w:jc w:val="center"/>
              <w:rPr>
                <w:rFonts w:hint="eastAsia" w:ascii="微软雅黑" w:hAnsi="微软雅黑" w:eastAsia="微软雅黑" w:cs="微软雅黑"/>
                <w:color w:val="auto"/>
                <w:sz w:val="22"/>
                <w:szCs w:val="22"/>
                <w:highlight w:val="none"/>
              </w:rPr>
            </w:pPr>
          </w:p>
        </w:tc>
        <w:tc>
          <w:tcPr>
            <w:tcW w:w="1380" w:type="dxa"/>
            <w:noWrap w:val="0"/>
            <w:vAlign w:val="center"/>
          </w:tcPr>
          <w:p w14:paraId="3741BCBF">
            <w:pPr>
              <w:spacing w:before="72" w:beforeLines="30" w:after="72" w:afterLines="30"/>
              <w:jc w:val="center"/>
              <w:rPr>
                <w:rFonts w:hint="eastAsia" w:ascii="微软雅黑" w:hAnsi="微软雅黑" w:eastAsia="微软雅黑" w:cs="微软雅黑"/>
                <w:color w:val="auto"/>
                <w:sz w:val="22"/>
                <w:szCs w:val="22"/>
                <w:highlight w:val="none"/>
              </w:rPr>
            </w:pPr>
          </w:p>
        </w:tc>
        <w:tc>
          <w:tcPr>
            <w:tcW w:w="2192" w:type="dxa"/>
            <w:noWrap w:val="0"/>
            <w:vAlign w:val="center"/>
          </w:tcPr>
          <w:p w14:paraId="7DC01C2C">
            <w:pPr>
              <w:spacing w:before="72" w:beforeLines="30" w:after="72" w:afterLines="30"/>
              <w:jc w:val="center"/>
              <w:rPr>
                <w:rFonts w:hint="eastAsia" w:ascii="微软雅黑" w:hAnsi="微软雅黑" w:eastAsia="微软雅黑" w:cs="微软雅黑"/>
                <w:color w:val="auto"/>
                <w:sz w:val="22"/>
                <w:szCs w:val="22"/>
                <w:highlight w:val="none"/>
              </w:rPr>
            </w:pPr>
          </w:p>
        </w:tc>
        <w:tc>
          <w:tcPr>
            <w:tcW w:w="2640" w:type="dxa"/>
            <w:noWrap w:val="0"/>
            <w:vAlign w:val="center"/>
          </w:tcPr>
          <w:p w14:paraId="45132A42">
            <w:pPr>
              <w:spacing w:before="72" w:beforeLines="30" w:after="72" w:afterLines="30"/>
              <w:jc w:val="center"/>
              <w:rPr>
                <w:rFonts w:hint="eastAsia" w:ascii="微软雅黑" w:hAnsi="微软雅黑" w:eastAsia="微软雅黑" w:cs="微软雅黑"/>
                <w:color w:val="auto"/>
                <w:sz w:val="22"/>
                <w:szCs w:val="22"/>
                <w:highlight w:val="none"/>
              </w:rPr>
            </w:pPr>
          </w:p>
        </w:tc>
        <w:tc>
          <w:tcPr>
            <w:tcW w:w="1348" w:type="dxa"/>
            <w:noWrap w:val="0"/>
            <w:vAlign w:val="center"/>
          </w:tcPr>
          <w:p w14:paraId="4EDD3CC5">
            <w:pPr>
              <w:spacing w:before="72" w:beforeLines="30" w:after="72" w:afterLines="30"/>
              <w:jc w:val="center"/>
              <w:rPr>
                <w:rFonts w:hint="eastAsia" w:ascii="微软雅黑" w:hAnsi="微软雅黑" w:eastAsia="微软雅黑" w:cs="微软雅黑"/>
                <w:color w:val="auto"/>
                <w:sz w:val="22"/>
                <w:szCs w:val="22"/>
                <w:highlight w:val="none"/>
              </w:rPr>
            </w:pPr>
          </w:p>
        </w:tc>
      </w:tr>
      <w:tr w14:paraId="30278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795" w:type="dxa"/>
            <w:noWrap w:val="0"/>
            <w:vAlign w:val="center"/>
          </w:tcPr>
          <w:p w14:paraId="4C0F9B52">
            <w:pPr>
              <w:spacing w:before="72" w:beforeLines="30" w:after="72" w:afterLines="30"/>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tc>
        <w:tc>
          <w:tcPr>
            <w:tcW w:w="1453" w:type="dxa"/>
            <w:noWrap w:val="0"/>
            <w:vAlign w:val="center"/>
          </w:tcPr>
          <w:p w14:paraId="37090996">
            <w:pPr>
              <w:spacing w:before="72" w:beforeLines="30" w:after="72" w:afterLines="30"/>
              <w:jc w:val="center"/>
              <w:rPr>
                <w:rFonts w:hint="eastAsia" w:ascii="微软雅黑" w:hAnsi="微软雅黑" w:eastAsia="微软雅黑" w:cs="微软雅黑"/>
                <w:color w:val="auto"/>
                <w:sz w:val="22"/>
                <w:szCs w:val="22"/>
                <w:highlight w:val="none"/>
              </w:rPr>
            </w:pPr>
          </w:p>
        </w:tc>
        <w:tc>
          <w:tcPr>
            <w:tcW w:w="1380" w:type="dxa"/>
            <w:noWrap w:val="0"/>
            <w:vAlign w:val="center"/>
          </w:tcPr>
          <w:p w14:paraId="784E5588">
            <w:pPr>
              <w:spacing w:before="72" w:beforeLines="30" w:after="72" w:afterLines="30"/>
              <w:jc w:val="center"/>
              <w:rPr>
                <w:rFonts w:hint="eastAsia" w:ascii="微软雅黑" w:hAnsi="微软雅黑" w:eastAsia="微软雅黑" w:cs="微软雅黑"/>
                <w:color w:val="auto"/>
                <w:sz w:val="22"/>
                <w:szCs w:val="22"/>
                <w:highlight w:val="none"/>
              </w:rPr>
            </w:pPr>
          </w:p>
        </w:tc>
        <w:tc>
          <w:tcPr>
            <w:tcW w:w="2192" w:type="dxa"/>
            <w:noWrap w:val="0"/>
            <w:vAlign w:val="center"/>
          </w:tcPr>
          <w:p w14:paraId="6A23E7E6">
            <w:pPr>
              <w:spacing w:before="72" w:beforeLines="30" w:after="72" w:afterLines="30"/>
              <w:jc w:val="center"/>
              <w:rPr>
                <w:rFonts w:hint="eastAsia" w:ascii="微软雅黑" w:hAnsi="微软雅黑" w:eastAsia="微软雅黑" w:cs="微软雅黑"/>
                <w:color w:val="auto"/>
                <w:sz w:val="22"/>
                <w:szCs w:val="22"/>
                <w:highlight w:val="none"/>
              </w:rPr>
            </w:pPr>
          </w:p>
        </w:tc>
        <w:tc>
          <w:tcPr>
            <w:tcW w:w="2640" w:type="dxa"/>
            <w:noWrap w:val="0"/>
            <w:vAlign w:val="center"/>
          </w:tcPr>
          <w:p w14:paraId="61C53856">
            <w:pPr>
              <w:spacing w:before="72" w:beforeLines="30" w:after="72" w:afterLines="30"/>
              <w:jc w:val="center"/>
              <w:rPr>
                <w:rFonts w:hint="eastAsia" w:ascii="微软雅黑" w:hAnsi="微软雅黑" w:eastAsia="微软雅黑" w:cs="微软雅黑"/>
                <w:color w:val="auto"/>
                <w:sz w:val="22"/>
                <w:szCs w:val="22"/>
                <w:highlight w:val="none"/>
              </w:rPr>
            </w:pPr>
          </w:p>
        </w:tc>
        <w:tc>
          <w:tcPr>
            <w:tcW w:w="1348" w:type="dxa"/>
            <w:noWrap w:val="0"/>
            <w:vAlign w:val="center"/>
          </w:tcPr>
          <w:p w14:paraId="1E6AA934">
            <w:pPr>
              <w:spacing w:before="72" w:beforeLines="30" w:after="72" w:afterLines="30"/>
              <w:jc w:val="center"/>
              <w:rPr>
                <w:rFonts w:hint="eastAsia" w:ascii="微软雅黑" w:hAnsi="微软雅黑" w:eastAsia="微软雅黑" w:cs="微软雅黑"/>
                <w:color w:val="auto"/>
                <w:sz w:val="22"/>
                <w:szCs w:val="22"/>
                <w:highlight w:val="none"/>
              </w:rPr>
            </w:pPr>
          </w:p>
        </w:tc>
      </w:tr>
    </w:tbl>
    <w:p w14:paraId="6620D8C5">
      <w:pPr>
        <w:pStyle w:val="13"/>
        <w:rPr>
          <w:rFonts w:hint="eastAsia" w:ascii="微软雅黑" w:hAnsi="微软雅黑" w:eastAsia="微软雅黑" w:cs="微软雅黑"/>
          <w:color w:val="auto"/>
          <w:kern w:val="0"/>
          <w:sz w:val="22"/>
          <w:szCs w:val="22"/>
          <w:highlight w:val="none"/>
          <w:lang w:val="zh-CN" w:eastAsia="zh-CN" w:bidi="ar-SA"/>
        </w:rPr>
      </w:pPr>
      <w:r>
        <w:rPr>
          <w:rFonts w:hint="eastAsia" w:ascii="微软雅黑" w:hAnsi="微软雅黑" w:eastAsia="微软雅黑" w:cs="微软雅黑"/>
          <w:color w:val="auto"/>
          <w:sz w:val="22"/>
          <w:szCs w:val="22"/>
          <w:highlight w:val="none"/>
          <w:lang w:val="en-US" w:eastAsia="zh-CN"/>
        </w:rPr>
        <w:t>注：</w:t>
      </w:r>
      <w:r>
        <w:rPr>
          <w:rFonts w:hint="eastAsia" w:ascii="微软雅黑" w:hAnsi="微软雅黑" w:eastAsia="微软雅黑" w:cs="微软雅黑"/>
          <w:color w:val="auto"/>
          <w:sz w:val="22"/>
          <w:szCs w:val="22"/>
          <w:highlight w:val="none"/>
        </w:rPr>
        <w:t>投标人可按上述的格式自行编制</w:t>
      </w:r>
      <w:r>
        <w:rPr>
          <w:rFonts w:hint="eastAsia" w:ascii="微软雅黑" w:hAnsi="微软雅黑" w:eastAsia="微软雅黑" w:cs="微软雅黑"/>
          <w:color w:val="auto"/>
          <w:sz w:val="22"/>
          <w:szCs w:val="22"/>
          <w:highlight w:val="none"/>
          <w:lang w:eastAsia="zh-CN"/>
        </w:rPr>
        <w:t>。</w:t>
      </w:r>
    </w:p>
    <w:p w14:paraId="647D6B5F">
      <w:pPr>
        <w:spacing w:line="312" w:lineRule="auto"/>
        <w:ind w:firstLine="480"/>
        <w:rPr>
          <w:rFonts w:hint="eastAsia" w:ascii="微软雅黑" w:hAnsi="微软雅黑" w:eastAsia="微软雅黑" w:cs="微软雅黑"/>
          <w:color w:val="auto"/>
          <w:sz w:val="22"/>
          <w:szCs w:val="22"/>
          <w:highlight w:val="none"/>
          <w:lang w:val="zh-CN"/>
        </w:rPr>
      </w:pPr>
    </w:p>
    <w:p w14:paraId="7BA34AFF">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2A65219C">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5FC90F8E">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497825DB">
      <w:pPr>
        <w:ind w:left="0" w:leftChars="0" w:firstLine="0"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格式</w:t>
      </w:r>
      <w:r>
        <w:rPr>
          <w:rFonts w:hint="eastAsia" w:ascii="微软雅黑" w:hAnsi="微软雅黑" w:eastAsia="微软雅黑" w:cs="微软雅黑"/>
          <w:color w:val="auto"/>
          <w:sz w:val="22"/>
          <w:szCs w:val="22"/>
          <w:highlight w:val="none"/>
          <w:lang w:val="en-US" w:eastAsia="zh-CN"/>
        </w:rPr>
        <w:t>4</w:t>
      </w:r>
    </w:p>
    <w:p w14:paraId="5A1AD7FB">
      <w:pPr>
        <w:spacing w:line="440" w:lineRule="exact"/>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近三年内，在经营活动中没有重大违法记录的承诺书</w:t>
      </w:r>
    </w:p>
    <w:p w14:paraId="68EDC696">
      <w:pPr>
        <w:spacing w:line="360" w:lineRule="auto"/>
        <w:ind w:left="0" w:leftChars="0" w:firstLine="440" w:firstLineChars="200"/>
        <w:jc w:val="left"/>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致：</w:t>
      </w:r>
      <w:r>
        <w:rPr>
          <w:rFonts w:hint="eastAsia" w:ascii="微软雅黑" w:hAnsi="微软雅黑" w:eastAsia="微软雅黑" w:cs="微软雅黑"/>
          <w:color w:val="auto"/>
          <w:sz w:val="22"/>
          <w:szCs w:val="22"/>
          <w:highlight w:val="none"/>
        </w:rPr>
        <w:t>龙游县林业水利局</w:t>
      </w:r>
    </w:p>
    <w:p w14:paraId="23FA846D">
      <w:pPr>
        <w:spacing w:line="360" w:lineRule="auto"/>
        <w:ind w:left="0" w:leftChars="0" w:firstLine="440" w:firstLineChars="200"/>
        <w:jc w:val="left"/>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我单位近三年内，在经营活动中没有重大违法记录，特此承诺。</w:t>
      </w:r>
    </w:p>
    <w:p w14:paraId="1985352E">
      <w:pPr>
        <w:spacing w:line="360" w:lineRule="auto"/>
        <w:ind w:left="0" w:leftChars="0" w:firstLine="440" w:firstLineChars="200"/>
        <w:jc w:val="left"/>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若采购单位在本项目</w:t>
      </w:r>
      <w:r>
        <w:rPr>
          <w:rFonts w:hint="eastAsia" w:ascii="微软雅黑" w:hAnsi="微软雅黑" w:eastAsia="微软雅黑" w:cs="微软雅黑"/>
          <w:color w:val="auto"/>
          <w:sz w:val="22"/>
          <w:szCs w:val="22"/>
          <w:highlight w:val="none"/>
          <w:u w:val="single"/>
          <w:lang w:val="zh-CN"/>
        </w:rPr>
        <w:t>龙游县中小河流洪水预报预警体系建设和水文测站考证服务采购项目（编号：QZHCGL2025-016）</w:t>
      </w:r>
      <w:r>
        <w:rPr>
          <w:rFonts w:hint="eastAsia" w:ascii="微软雅黑" w:hAnsi="微软雅黑" w:eastAsia="微软雅黑" w:cs="微软雅黑"/>
          <w:color w:val="auto"/>
          <w:sz w:val="22"/>
          <w:szCs w:val="22"/>
          <w:highlight w:val="none"/>
          <w:lang w:val="zh-CN"/>
        </w:rPr>
        <w:t>采购过程中发现我单位近三年内在经营活动中有重大违法记录，我单位将无条件地退出本项目的采购活动，并承担因此引起的一切后果。时间为</w:t>
      </w:r>
      <w:r>
        <w:rPr>
          <w:rFonts w:hint="eastAsia" w:ascii="微软雅黑" w:hAnsi="微软雅黑" w:eastAsia="微软雅黑" w:cs="微软雅黑"/>
          <w:color w:val="auto"/>
          <w:sz w:val="22"/>
          <w:szCs w:val="22"/>
          <w:highlight w:val="none"/>
          <w:lang w:val="en-US" w:eastAsia="zh-CN"/>
        </w:rPr>
        <w:t>招标</w:t>
      </w:r>
      <w:r>
        <w:rPr>
          <w:rFonts w:hint="eastAsia" w:ascii="微软雅黑" w:hAnsi="微软雅黑" w:eastAsia="微软雅黑" w:cs="微软雅黑"/>
          <w:color w:val="auto"/>
          <w:sz w:val="22"/>
          <w:szCs w:val="22"/>
          <w:highlight w:val="none"/>
          <w:lang w:val="zh-CN"/>
        </w:rPr>
        <w:t>之日起往前推三年。</w:t>
      </w:r>
    </w:p>
    <w:p w14:paraId="32F9B13A">
      <w:pPr>
        <w:spacing w:line="360" w:lineRule="auto"/>
        <w:ind w:firstLine="440" w:firstLineChars="200"/>
        <w:rPr>
          <w:rFonts w:hint="eastAsia" w:ascii="微软雅黑" w:hAnsi="微软雅黑" w:eastAsia="微软雅黑" w:cs="微软雅黑"/>
          <w:color w:val="auto"/>
          <w:sz w:val="22"/>
          <w:szCs w:val="22"/>
          <w:highlight w:val="none"/>
          <w:lang w:val="zh-CN"/>
        </w:rPr>
      </w:pPr>
    </w:p>
    <w:p w14:paraId="4FD16764">
      <w:pPr>
        <w:spacing w:line="360" w:lineRule="auto"/>
        <w:ind w:firstLine="440" w:firstLineChars="200"/>
        <w:rPr>
          <w:rFonts w:hint="eastAsia" w:ascii="微软雅黑" w:hAnsi="微软雅黑" w:eastAsia="微软雅黑" w:cs="微软雅黑"/>
          <w:color w:val="auto"/>
          <w:sz w:val="22"/>
          <w:szCs w:val="22"/>
          <w:highlight w:val="none"/>
          <w:lang w:val="zh-CN"/>
        </w:rPr>
      </w:pPr>
    </w:p>
    <w:p w14:paraId="030C3BA5">
      <w:pPr>
        <w:spacing w:line="360" w:lineRule="auto"/>
        <w:ind w:left="0" w:leftChars="0" w:firstLine="0" w:firstLineChars="0"/>
        <w:textAlignment w:val="baseline"/>
        <w:rPr>
          <w:rFonts w:hint="eastAsia" w:ascii="微软雅黑" w:hAnsi="微软雅黑" w:eastAsia="微软雅黑" w:cs="微软雅黑"/>
          <w:color w:val="auto"/>
          <w:sz w:val="22"/>
          <w:szCs w:val="22"/>
          <w:highlight w:val="none"/>
        </w:rPr>
      </w:pPr>
    </w:p>
    <w:p w14:paraId="03ADD3FA">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1C306431">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70BBEFCF">
      <w:pPr>
        <w:spacing w:line="360" w:lineRule="auto"/>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23D7F52D">
      <w:pPr>
        <w:rPr>
          <w:rFonts w:hint="eastAsia" w:ascii="微软雅黑" w:hAnsi="微软雅黑" w:eastAsia="微软雅黑" w:cs="微软雅黑"/>
          <w:color w:val="auto"/>
          <w:sz w:val="22"/>
          <w:szCs w:val="22"/>
          <w:highlight w:val="none"/>
        </w:rPr>
      </w:pPr>
    </w:p>
    <w:p w14:paraId="327B05A7">
      <w:pPr>
        <w:spacing w:before="120" w:beforeLines="50" w:line="360" w:lineRule="auto"/>
        <w:rPr>
          <w:rFonts w:hint="eastAsia" w:ascii="微软雅黑" w:hAnsi="微软雅黑" w:eastAsia="微软雅黑" w:cs="微软雅黑"/>
          <w:color w:val="auto"/>
          <w:sz w:val="22"/>
          <w:szCs w:val="22"/>
          <w:highlight w:val="none"/>
        </w:rPr>
      </w:pPr>
    </w:p>
    <w:p w14:paraId="336E0F55">
      <w:pPr>
        <w:pStyle w:val="30"/>
        <w:ind w:left="440"/>
        <w:rPr>
          <w:rFonts w:hint="eastAsia" w:ascii="微软雅黑" w:hAnsi="微软雅黑" w:eastAsia="微软雅黑" w:cs="微软雅黑"/>
          <w:color w:val="auto"/>
          <w:sz w:val="22"/>
          <w:szCs w:val="22"/>
          <w:highlight w:val="none"/>
        </w:rPr>
      </w:pPr>
    </w:p>
    <w:p w14:paraId="2D203856">
      <w:pPr>
        <w:pStyle w:val="39"/>
        <w:rPr>
          <w:rFonts w:hint="eastAsia" w:ascii="微软雅黑" w:hAnsi="微软雅黑" w:eastAsia="微软雅黑" w:cs="微软雅黑"/>
          <w:color w:val="auto"/>
          <w:sz w:val="22"/>
          <w:szCs w:val="22"/>
          <w:highlight w:val="none"/>
        </w:rPr>
      </w:pPr>
    </w:p>
    <w:p w14:paraId="13732499">
      <w:pPr>
        <w:pStyle w:val="40"/>
        <w:rPr>
          <w:rFonts w:hint="eastAsia" w:ascii="微软雅黑" w:hAnsi="微软雅黑" w:eastAsia="微软雅黑" w:cs="微软雅黑"/>
          <w:color w:val="auto"/>
          <w:sz w:val="22"/>
          <w:szCs w:val="22"/>
          <w:highlight w:val="none"/>
        </w:rPr>
      </w:pPr>
    </w:p>
    <w:p w14:paraId="0674A209">
      <w:pPr>
        <w:pStyle w:val="40"/>
        <w:rPr>
          <w:rFonts w:hint="eastAsia" w:ascii="微软雅黑" w:hAnsi="微软雅黑" w:eastAsia="微软雅黑" w:cs="微软雅黑"/>
          <w:color w:val="auto"/>
          <w:sz w:val="22"/>
          <w:szCs w:val="22"/>
          <w:highlight w:val="none"/>
        </w:rPr>
      </w:pPr>
    </w:p>
    <w:p w14:paraId="1EF4565D">
      <w:pPr>
        <w:ind w:left="0" w:leftChars="0" w:firstLine="0" w:firstLineChars="0"/>
        <w:rPr>
          <w:rFonts w:hint="eastAsia" w:ascii="微软雅黑" w:hAnsi="微软雅黑" w:eastAsia="微软雅黑" w:cs="微软雅黑"/>
          <w:color w:val="auto"/>
          <w:sz w:val="22"/>
          <w:szCs w:val="22"/>
          <w:highlight w:val="none"/>
        </w:rPr>
      </w:pPr>
    </w:p>
    <w:p w14:paraId="5A93171E">
      <w:pPr>
        <w:ind w:left="0" w:leftChars="0" w:firstLine="0"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格式</w:t>
      </w:r>
      <w:r>
        <w:rPr>
          <w:rFonts w:hint="eastAsia" w:ascii="微软雅黑" w:hAnsi="微软雅黑" w:eastAsia="微软雅黑" w:cs="微软雅黑"/>
          <w:color w:val="auto"/>
          <w:sz w:val="22"/>
          <w:szCs w:val="22"/>
          <w:highlight w:val="none"/>
          <w:lang w:val="en-US" w:eastAsia="zh-CN"/>
        </w:rPr>
        <w:t>5</w:t>
      </w:r>
    </w:p>
    <w:p w14:paraId="59AEE8F5">
      <w:pPr>
        <w:pStyle w:val="40"/>
        <w:rPr>
          <w:rFonts w:hint="eastAsia" w:ascii="微软雅黑" w:hAnsi="微软雅黑" w:eastAsia="微软雅黑" w:cs="微软雅黑"/>
          <w:color w:val="auto"/>
          <w:sz w:val="22"/>
          <w:szCs w:val="22"/>
          <w:highlight w:val="none"/>
        </w:rPr>
      </w:pPr>
    </w:p>
    <w:p w14:paraId="3FCC4135">
      <w:pPr>
        <w:spacing w:line="440" w:lineRule="exact"/>
        <w:jc w:val="center"/>
        <w:rPr>
          <w:rFonts w:hint="eastAsia" w:ascii="微软雅黑" w:hAnsi="微软雅黑" w:eastAsia="微软雅黑" w:cs="微软雅黑"/>
          <w:b/>
          <w:bCs/>
          <w:color w:val="auto"/>
          <w:sz w:val="32"/>
          <w:szCs w:val="32"/>
          <w:highlight w:val="none"/>
          <w:lang w:val="en-GB"/>
        </w:rPr>
      </w:pPr>
      <w:r>
        <w:rPr>
          <w:rFonts w:hint="eastAsia" w:ascii="微软雅黑" w:hAnsi="微软雅黑" w:eastAsia="微软雅黑" w:cs="微软雅黑"/>
          <w:b/>
          <w:bCs/>
          <w:color w:val="auto"/>
          <w:sz w:val="32"/>
          <w:szCs w:val="32"/>
          <w:highlight w:val="none"/>
          <w:lang w:val="en-GB"/>
        </w:rPr>
        <w:t>商业信誉承诺书</w:t>
      </w:r>
    </w:p>
    <w:p w14:paraId="018BABE9">
      <w:pPr>
        <w:snapToGrid w:val="0"/>
        <w:spacing w:line="400" w:lineRule="exact"/>
        <w:jc w:val="left"/>
        <w:rPr>
          <w:rFonts w:hint="eastAsia" w:ascii="微软雅黑" w:hAnsi="微软雅黑" w:eastAsia="微软雅黑" w:cs="微软雅黑"/>
          <w:color w:val="auto"/>
          <w:sz w:val="22"/>
          <w:szCs w:val="22"/>
          <w:highlight w:val="none"/>
          <w:u w:val="single"/>
        </w:rPr>
      </w:pPr>
    </w:p>
    <w:p w14:paraId="03AE5F99">
      <w:pPr>
        <w:snapToGrid w:val="0"/>
        <w:spacing w:line="400" w:lineRule="exact"/>
        <w:jc w:val="left"/>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u w:val="single"/>
        </w:rPr>
        <w:t>龙游县林业水利局：</w:t>
      </w:r>
    </w:p>
    <w:p w14:paraId="3AC36BFC">
      <w:pPr>
        <w:pStyle w:val="13"/>
        <w:rPr>
          <w:rFonts w:hint="eastAsia" w:ascii="微软雅黑" w:hAnsi="微软雅黑" w:eastAsia="微软雅黑" w:cs="微软雅黑"/>
          <w:color w:val="auto"/>
          <w:sz w:val="22"/>
          <w:szCs w:val="22"/>
          <w:highlight w:val="none"/>
        </w:rPr>
      </w:pPr>
    </w:p>
    <w:p w14:paraId="05827835">
      <w:pPr>
        <w:snapToGrid w:val="0"/>
        <w:spacing w:line="360"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single"/>
        </w:rPr>
        <w:t xml:space="preserve">（投标人名称）  </w:t>
      </w:r>
      <w:r>
        <w:rPr>
          <w:rFonts w:hint="eastAsia" w:ascii="微软雅黑" w:hAnsi="微软雅黑" w:eastAsia="微软雅黑" w:cs="微软雅黑"/>
          <w:color w:val="auto"/>
          <w:sz w:val="22"/>
          <w:szCs w:val="22"/>
          <w:highlight w:val="none"/>
        </w:rPr>
        <w:t>郑重承诺：在参加本次采购活动前</w:t>
      </w:r>
      <w:r>
        <w:rPr>
          <w:rFonts w:hint="eastAsia" w:ascii="微软雅黑" w:hAnsi="微软雅黑" w:eastAsia="微软雅黑" w:cs="微软雅黑"/>
          <w:color w:val="auto"/>
          <w:sz w:val="22"/>
          <w:szCs w:val="22"/>
          <w:highlight w:val="none"/>
          <w:shd w:val="clear" w:color="auto" w:fill="FFFFFF"/>
        </w:rPr>
        <w:t>没有税收缴纳、社会保障等方面的失信记录</w:t>
      </w:r>
      <w:r>
        <w:rPr>
          <w:rFonts w:hint="eastAsia" w:ascii="微软雅黑" w:hAnsi="微软雅黑" w:eastAsia="微软雅黑" w:cs="微软雅黑"/>
          <w:color w:val="auto"/>
          <w:sz w:val="22"/>
          <w:szCs w:val="22"/>
          <w:highlight w:val="none"/>
        </w:rPr>
        <w:t>。</w:t>
      </w:r>
    </w:p>
    <w:p w14:paraId="5FFC2C08">
      <w:pPr>
        <w:snapToGrid w:val="0"/>
        <w:spacing w:line="360" w:lineRule="auto"/>
        <w:ind w:firstLine="54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本单位对上述承诺的内容事项真实性负责，如有虚假，由我单位承担相关法律责任。</w:t>
      </w:r>
    </w:p>
    <w:p w14:paraId="1803A5BA">
      <w:pPr>
        <w:snapToGrid w:val="0"/>
        <w:jc w:val="center"/>
        <w:rPr>
          <w:rFonts w:hint="eastAsia" w:ascii="微软雅黑" w:hAnsi="微软雅黑" w:eastAsia="微软雅黑" w:cs="微软雅黑"/>
          <w:color w:val="auto"/>
          <w:sz w:val="22"/>
          <w:szCs w:val="22"/>
          <w:highlight w:val="none"/>
        </w:rPr>
      </w:pPr>
    </w:p>
    <w:p w14:paraId="01F277A3">
      <w:pPr>
        <w:adjustRightInd w:val="0"/>
        <w:snapToGrid w:val="0"/>
        <w:jc w:val="center"/>
        <w:rPr>
          <w:rFonts w:hint="eastAsia" w:ascii="微软雅黑" w:hAnsi="微软雅黑" w:eastAsia="微软雅黑" w:cs="微软雅黑"/>
          <w:color w:val="auto"/>
          <w:sz w:val="22"/>
          <w:szCs w:val="22"/>
          <w:highlight w:val="none"/>
        </w:rPr>
      </w:pPr>
    </w:p>
    <w:p w14:paraId="2DAAFD3C">
      <w:pPr>
        <w:pStyle w:val="30"/>
        <w:adjustRightInd w:val="0"/>
        <w:spacing w:after="0"/>
        <w:ind w:left="0" w:leftChars="0" w:firstLine="480"/>
        <w:jc w:val="center"/>
        <w:rPr>
          <w:rFonts w:hint="eastAsia" w:ascii="微软雅黑" w:hAnsi="微软雅黑" w:eastAsia="微软雅黑" w:cs="微软雅黑"/>
          <w:color w:val="auto"/>
          <w:sz w:val="22"/>
          <w:szCs w:val="22"/>
          <w:highlight w:val="none"/>
        </w:rPr>
      </w:pPr>
    </w:p>
    <w:p w14:paraId="79899154">
      <w:pPr>
        <w:pStyle w:val="30"/>
        <w:adjustRightInd w:val="0"/>
        <w:spacing w:after="0"/>
        <w:ind w:left="0" w:leftChars="0" w:firstLine="480"/>
        <w:jc w:val="center"/>
        <w:rPr>
          <w:rFonts w:hint="eastAsia" w:ascii="微软雅黑" w:hAnsi="微软雅黑" w:eastAsia="微软雅黑" w:cs="微软雅黑"/>
          <w:color w:val="auto"/>
          <w:sz w:val="22"/>
          <w:szCs w:val="22"/>
          <w:highlight w:val="none"/>
        </w:rPr>
      </w:pPr>
    </w:p>
    <w:p w14:paraId="073AC8CF">
      <w:pPr>
        <w:pStyle w:val="30"/>
        <w:adjustRightInd w:val="0"/>
        <w:spacing w:after="0"/>
        <w:ind w:left="0" w:leftChars="0" w:firstLine="480"/>
        <w:jc w:val="center"/>
        <w:rPr>
          <w:rFonts w:hint="eastAsia" w:ascii="微软雅黑" w:hAnsi="微软雅黑" w:eastAsia="微软雅黑" w:cs="微软雅黑"/>
          <w:color w:val="auto"/>
          <w:sz w:val="22"/>
          <w:szCs w:val="22"/>
          <w:highlight w:val="none"/>
        </w:rPr>
      </w:pPr>
    </w:p>
    <w:p w14:paraId="0D3C3A11">
      <w:pPr>
        <w:pStyle w:val="30"/>
        <w:adjustRightInd w:val="0"/>
        <w:spacing w:after="0"/>
        <w:ind w:left="0" w:leftChars="0" w:firstLine="480"/>
        <w:rPr>
          <w:rFonts w:hint="eastAsia" w:ascii="微软雅黑" w:hAnsi="微软雅黑" w:eastAsia="微软雅黑" w:cs="微软雅黑"/>
          <w:color w:val="auto"/>
          <w:sz w:val="22"/>
          <w:szCs w:val="22"/>
          <w:highlight w:val="none"/>
        </w:rPr>
      </w:pPr>
    </w:p>
    <w:p w14:paraId="05006C19">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5711B2C2">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14CDB3FE">
      <w:pPr>
        <w:spacing w:line="360" w:lineRule="auto"/>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6C3654F8">
      <w:pPr>
        <w:spacing w:before="156" w:beforeLines="50" w:line="360" w:lineRule="auto"/>
        <w:rPr>
          <w:rFonts w:hint="eastAsia" w:ascii="微软雅黑" w:hAnsi="微软雅黑" w:eastAsia="微软雅黑" w:cs="微软雅黑"/>
          <w:b/>
          <w:color w:val="auto"/>
          <w:sz w:val="22"/>
          <w:szCs w:val="22"/>
          <w:highlight w:val="none"/>
        </w:rPr>
      </w:pPr>
    </w:p>
    <w:p w14:paraId="0BB53103">
      <w:pPr>
        <w:spacing w:before="156" w:beforeLines="50" w:line="360" w:lineRule="auto"/>
        <w:rPr>
          <w:rFonts w:hint="eastAsia" w:ascii="微软雅黑" w:hAnsi="微软雅黑" w:eastAsia="微软雅黑" w:cs="微软雅黑"/>
          <w:b/>
          <w:color w:val="auto"/>
          <w:sz w:val="22"/>
          <w:szCs w:val="22"/>
          <w:highlight w:val="none"/>
        </w:rPr>
      </w:pPr>
    </w:p>
    <w:p w14:paraId="2BCE1F6E">
      <w:pPr>
        <w:spacing w:before="156" w:beforeLines="50" w:line="360" w:lineRule="auto"/>
        <w:rPr>
          <w:rFonts w:hint="eastAsia" w:ascii="微软雅黑" w:hAnsi="微软雅黑" w:eastAsia="微软雅黑" w:cs="微软雅黑"/>
          <w:b/>
          <w:color w:val="auto"/>
          <w:sz w:val="22"/>
          <w:szCs w:val="22"/>
          <w:highlight w:val="none"/>
        </w:rPr>
      </w:pPr>
    </w:p>
    <w:p w14:paraId="34E754A0">
      <w:pPr>
        <w:spacing w:before="120" w:beforeLines="50" w:line="360" w:lineRule="auto"/>
        <w:ind w:left="0" w:leftChars="0" w:firstLine="0" w:firstLineChars="0"/>
        <w:rPr>
          <w:rFonts w:hint="eastAsia" w:ascii="微软雅黑" w:hAnsi="微软雅黑" w:eastAsia="微软雅黑" w:cs="微软雅黑"/>
          <w:color w:val="auto"/>
          <w:sz w:val="22"/>
          <w:szCs w:val="22"/>
          <w:highlight w:val="none"/>
        </w:rPr>
      </w:pPr>
    </w:p>
    <w:p w14:paraId="58523B09">
      <w:pPr>
        <w:spacing w:before="120" w:beforeLines="50" w:line="360" w:lineRule="auto"/>
        <w:ind w:left="0" w:leftChars="0" w:firstLine="0" w:firstLineChars="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格式6</w:t>
      </w:r>
      <w:r>
        <w:rPr>
          <w:rFonts w:hint="eastAsia" w:ascii="微软雅黑" w:hAnsi="微软雅黑" w:eastAsia="微软雅黑" w:cs="微软雅黑"/>
          <w:bCs/>
          <w:color w:val="auto"/>
          <w:sz w:val="22"/>
          <w:szCs w:val="22"/>
          <w:highlight w:val="none"/>
        </w:rPr>
        <w:t xml:space="preserve"> </w:t>
      </w:r>
    </w:p>
    <w:p w14:paraId="0D988E66">
      <w:pPr>
        <w:spacing w:line="440" w:lineRule="exact"/>
        <w:jc w:val="center"/>
        <w:rPr>
          <w:rFonts w:hint="eastAsia" w:ascii="微软雅黑" w:hAnsi="微软雅黑" w:eastAsia="微软雅黑" w:cs="微软雅黑"/>
          <w:b/>
          <w:bCs/>
          <w:color w:val="auto"/>
          <w:sz w:val="32"/>
          <w:szCs w:val="32"/>
          <w:highlight w:val="none"/>
          <w:lang w:val="en-GB"/>
        </w:rPr>
      </w:pPr>
      <w:r>
        <w:rPr>
          <w:rFonts w:hint="eastAsia" w:ascii="微软雅黑" w:hAnsi="微软雅黑" w:eastAsia="微软雅黑" w:cs="微软雅黑"/>
          <w:b/>
          <w:bCs/>
          <w:color w:val="auto"/>
          <w:sz w:val="32"/>
          <w:szCs w:val="32"/>
          <w:highlight w:val="none"/>
          <w:lang w:val="en-GB"/>
        </w:rPr>
        <w:t>具有履行合同所必需的设备和专业技术能力承诺书</w:t>
      </w:r>
    </w:p>
    <w:p w14:paraId="6D6B1B6D">
      <w:pPr>
        <w:snapToGrid w:val="0"/>
        <w:spacing w:line="360" w:lineRule="auto"/>
        <w:ind w:firstLine="440" w:firstLineChars="200"/>
        <w:rPr>
          <w:rFonts w:hint="eastAsia" w:ascii="微软雅黑" w:hAnsi="微软雅黑" w:eastAsia="微软雅黑" w:cs="微软雅黑"/>
          <w:color w:val="auto"/>
          <w:sz w:val="22"/>
          <w:szCs w:val="22"/>
          <w:highlight w:val="none"/>
          <w:u w:val="single"/>
        </w:rPr>
      </w:pPr>
    </w:p>
    <w:p w14:paraId="1BF7F6FA">
      <w:pPr>
        <w:snapToGrid w:val="0"/>
        <w:spacing w:line="360" w:lineRule="auto"/>
        <w:ind w:firstLine="440" w:firstLineChars="200"/>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u w:val="single"/>
        </w:rPr>
        <w:t xml:space="preserve"> 龙游县林业水利局：</w:t>
      </w:r>
    </w:p>
    <w:p w14:paraId="38BD6A3C">
      <w:pPr>
        <w:pStyle w:val="13"/>
        <w:rPr>
          <w:rFonts w:hint="eastAsia" w:ascii="微软雅黑" w:hAnsi="微软雅黑" w:eastAsia="微软雅黑" w:cs="微软雅黑"/>
          <w:color w:val="auto"/>
          <w:sz w:val="22"/>
          <w:szCs w:val="22"/>
          <w:highlight w:val="none"/>
        </w:rPr>
      </w:pPr>
    </w:p>
    <w:p w14:paraId="718E4A14">
      <w:pPr>
        <w:snapToGrid w:val="0"/>
        <w:spacing w:line="360" w:lineRule="auto"/>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single"/>
        </w:rPr>
        <w:t>（投标人名称）</w:t>
      </w:r>
      <w:r>
        <w:rPr>
          <w:rFonts w:hint="eastAsia" w:ascii="微软雅黑" w:hAnsi="微软雅黑" w:eastAsia="微软雅黑" w:cs="微软雅黑"/>
          <w:color w:val="auto"/>
          <w:sz w:val="22"/>
          <w:szCs w:val="22"/>
          <w:highlight w:val="none"/>
        </w:rPr>
        <w:t>郑重承诺：具有参加本次采购活动，履行采购合同所必需的设备和专业技术能力。</w:t>
      </w:r>
    </w:p>
    <w:p w14:paraId="12ACE804">
      <w:pPr>
        <w:snapToGrid w:val="0"/>
        <w:spacing w:line="360" w:lineRule="auto"/>
        <w:ind w:firstLine="54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本单位对上述承诺的内容事项真实性负责，如有虚假，由我单位承担相关法律责任。</w:t>
      </w:r>
    </w:p>
    <w:p w14:paraId="234C0770">
      <w:pPr>
        <w:adjustRightInd w:val="0"/>
        <w:snapToGrid w:val="0"/>
        <w:jc w:val="center"/>
        <w:rPr>
          <w:rFonts w:hint="eastAsia" w:ascii="微软雅黑" w:hAnsi="微软雅黑" w:eastAsia="微软雅黑" w:cs="微软雅黑"/>
          <w:color w:val="auto"/>
          <w:sz w:val="22"/>
          <w:szCs w:val="22"/>
          <w:highlight w:val="none"/>
        </w:rPr>
      </w:pPr>
    </w:p>
    <w:p w14:paraId="48AF0C7F">
      <w:pPr>
        <w:adjustRightInd w:val="0"/>
        <w:snapToGrid w:val="0"/>
        <w:jc w:val="center"/>
        <w:rPr>
          <w:rFonts w:hint="eastAsia" w:ascii="微软雅黑" w:hAnsi="微软雅黑" w:eastAsia="微软雅黑" w:cs="微软雅黑"/>
          <w:color w:val="auto"/>
          <w:sz w:val="22"/>
          <w:szCs w:val="22"/>
          <w:highlight w:val="none"/>
        </w:rPr>
      </w:pPr>
    </w:p>
    <w:p w14:paraId="02A44294">
      <w:pPr>
        <w:pStyle w:val="30"/>
        <w:adjustRightInd w:val="0"/>
        <w:spacing w:after="0"/>
        <w:ind w:left="0" w:leftChars="0" w:firstLine="440"/>
        <w:jc w:val="center"/>
        <w:rPr>
          <w:rFonts w:hint="eastAsia" w:ascii="微软雅黑" w:hAnsi="微软雅黑" w:eastAsia="微软雅黑" w:cs="微软雅黑"/>
          <w:color w:val="auto"/>
          <w:sz w:val="22"/>
          <w:szCs w:val="22"/>
          <w:highlight w:val="none"/>
        </w:rPr>
      </w:pPr>
    </w:p>
    <w:p w14:paraId="4DFFFAD2">
      <w:pPr>
        <w:pStyle w:val="30"/>
        <w:adjustRightInd w:val="0"/>
        <w:spacing w:after="0"/>
        <w:ind w:left="0" w:leftChars="0" w:firstLine="440"/>
        <w:jc w:val="center"/>
        <w:rPr>
          <w:rFonts w:hint="eastAsia" w:ascii="微软雅黑" w:hAnsi="微软雅黑" w:eastAsia="微软雅黑" w:cs="微软雅黑"/>
          <w:color w:val="auto"/>
          <w:sz w:val="22"/>
          <w:szCs w:val="22"/>
          <w:highlight w:val="none"/>
        </w:rPr>
      </w:pPr>
    </w:p>
    <w:p w14:paraId="4107178C">
      <w:pPr>
        <w:pStyle w:val="30"/>
        <w:adjustRightInd w:val="0"/>
        <w:spacing w:after="0"/>
        <w:ind w:left="0" w:leftChars="0" w:firstLine="440"/>
        <w:jc w:val="center"/>
        <w:rPr>
          <w:rFonts w:hint="eastAsia" w:ascii="微软雅黑" w:hAnsi="微软雅黑" w:eastAsia="微软雅黑" w:cs="微软雅黑"/>
          <w:color w:val="auto"/>
          <w:sz w:val="22"/>
          <w:szCs w:val="22"/>
          <w:highlight w:val="none"/>
        </w:rPr>
      </w:pPr>
    </w:p>
    <w:p w14:paraId="6BB7741C">
      <w:pPr>
        <w:pStyle w:val="39"/>
        <w:snapToGrid w:val="0"/>
        <w:spacing w:line="240" w:lineRule="auto"/>
        <w:rPr>
          <w:rFonts w:hint="eastAsia" w:ascii="微软雅黑" w:hAnsi="微软雅黑" w:eastAsia="微软雅黑" w:cs="微软雅黑"/>
          <w:color w:val="auto"/>
          <w:sz w:val="22"/>
          <w:szCs w:val="22"/>
          <w:highlight w:val="none"/>
        </w:rPr>
      </w:pPr>
    </w:p>
    <w:p w14:paraId="06CAFAC8">
      <w:pPr>
        <w:pStyle w:val="30"/>
        <w:adjustRightInd w:val="0"/>
        <w:spacing w:after="0"/>
        <w:ind w:left="0" w:leftChars="0" w:firstLine="480"/>
        <w:jc w:val="center"/>
        <w:rPr>
          <w:rFonts w:hint="eastAsia" w:ascii="微软雅黑" w:hAnsi="微软雅黑" w:eastAsia="微软雅黑" w:cs="微软雅黑"/>
          <w:color w:val="auto"/>
          <w:sz w:val="22"/>
          <w:szCs w:val="22"/>
          <w:highlight w:val="none"/>
        </w:rPr>
      </w:pPr>
    </w:p>
    <w:p w14:paraId="1DB6E012">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625B3A36">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74DA08BE">
      <w:pPr>
        <w:spacing w:line="360" w:lineRule="auto"/>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384FB9C3">
      <w:pPr>
        <w:pStyle w:val="29"/>
        <w:rPr>
          <w:rFonts w:hint="eastAsia" w:ascii="微软雅黑" w:hAnsi="微软雅黑" w:eastAsia="微软雅黑" w:cs="微软雅黑"/>
          <w:color w:val="auto"/>
          <w:sz w:val="22"/>
          <w:szCs w:val="22"/>
          <w:highlight w:val="none"/>
        </w:rPr>
      </w:pPr>
    </w:p>
    <w:p w14:paraId="2D172B3F">
      <w:pPr>
        <w:snapToGrid w:val="0"/>
        <w:jc w:val="left"/>
        <w:rPr>
          <w:rFonts w:hint="eastAsia" w:ascii="微软雅黑" w:hAnsi="微软雅黑" w:eastAsia="微软雅黑" w:cs="微软雅黑"/>
          <w:color w:val="auto"/>
          <w:sz w:val="22"/>
          <w:szCs w:val="22"/>
          <w:highlight w:val="none"/>
        </w:rPr>
      </w:pPr>
    </w:p>
    <w:p w14:paraId="08CF0C11">
      <w:pPr>
        <w:rPr>
          <w:rFonts w:hint="eastAsia" w:ascii="微软雅黑" w:hAnsi="微软雅黑" w:eastAsia="微软雅黑" w:cs="微软雅黑"/>
          <w:color w:val="auto"/>
          <w:sz w:val="22"/>
          <w:szCs w:val="22"/>
          <w:highlight w:val="none"/>
          <w:lang w:val="zh-CN"/>
        </w:rPr>
      </w:pPr>
    </w:p>
    <w:p w14:paraId="6E1702B3">
      <w:pPr>
        <w:spacing w:before="120" w:beforeLines="50" w:line="360" w:lineRule="auto"/>
        <w:ind w:left="0" w:leftChars="0" w:firstLine="0" w:firstLineChars="0"/>
        <w:rPr>
          <w:rFonts w:hint="eastAsia" w:ascii="微软雅黑" w:hAnsi="微软雅黑" w:eastAsia="微软雅黑" w:cs="微软雅黑"/>
          <w:color w:val="auto"/>
          <w:sz w:val="22"/>
          <w:szCs w:val="22"/>
          <w:highlight w:val="none"/>
        </w:rPr>
      </w:pPr>
    </w:p>
    <w:p w14:paraId="740218FF">
      <w:pPr>
        <w:spacing w:before="120" w:beforeLines="50" w:line="360" w:lineRule="auto"/>
        <w:ind w:left="0" w:leftChars="0" w:firstLine="0"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格式</w:t>
      </w:r>
      <w:r>
        <w:rPr>
          <w:rFonts w:hint="eastAsia" w:ascii="微软雅黑" w:hAnsi="微软雅黑" w:eastAsia="微软雅黑" w:cs="微软雅黑"/>
          <w:color w:val="auto"/>
          <w:sz w:val="22"/>
          <w:szCs w:val="22"/>
          <w:highlight w:val="none"/>
          <w:lang w:val="en-US" w:eastAsia="zh-CN"/>
        </w:rPr>
        <w:t>7</w:t>
      </w:r>
    </w:p>
    <w:p w14:paraId="049F9537">
      <w:pPr>
        <w:spacing w:line="440" w:lineRule="exact"/>
        <w:jc w:val="center"/>
        <w:rPr>
          <w:rFonts w:hint="eastAsia" w:ascii="微软雅黑" w:hAnsi="微软雅黑" w:eastAsia="微软雅黑" w:cs="微软雅黑"/>
          <w:b/>
          <w:bCs/>
          <w:color w:val="auto"/>
          <w:sz w:val="32"/>
          <w:szCs w:val="32"/>
          <w:highlight w:val="none"/>
          <w:lang w:val="en-GB"/>
        </w:rPr>
      </w:pPr>
      <w:r>
        <w:rPr>
          <w:rFonts w:hint="eastAsia" w:ascii="微软雅黑" w:hAnsi="微软雅黑" w:eastAsia="微软雅黑" w:cs="微软雅黑"/>
          <w:b/>
          <w:bCs/>
          <w:color w:val="auto"/>
          <w:sz w:val="32"/>
          <w:szCs w:val="32"/>
          <w:highlight w:val="none"/>
          <w:lang w:val="en-GB"/>
        </w:rPr>
        <w:t>与参加本次项目同一合同项下政府采购活动的其他供应商不存在单位负责人为同一人或者直接控股、管理关系的承诺函</w:t>
      </w:r>
    </w:p>
    <w:p w14:paraId="2C07A90E">
      <w:pPr>
        <w:pStyle w:val="30"/>
        <w:ind w:left="480"/>
        <w:rPr>
          <w:rFonts w:hint="eastAsia" w:ascii="微软雅黑" w:hAnsi="微软雅黑" w:eastAsia="微软雅黑" w:cs="微软雅黑"/>
          <w:color w:val="auto"/>
          <w:sz w:val="22"/>
          <w:szCs w:val="22"/>
          <w:highlight w:val="none"/>
          <w:lang w:val="en-GB"/>
        </w:rPr>
      </w:pPr>
    </w:p>
    <w:p w14:paraId="7DE92CA7">
      <w:pPr>
        <w:spacing w:line="480" w:lineRule="auto"/>
        <w:ind w:firstLine="480"/>
        <w:jc w:val="left"/>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u w:val="single"/>
        </w:rPr>
        <w:t>龙游县林业水利局：</w:t>
      </w:r>
    </w:p>
    <w:p w14:paraId="3654F126">
      <w:pPr>
        <w:spacing w:line="480" w:lineRule="auto"/>
        <w:ind w:left="480" w:leftChars="200" w:firstLine="0" w:firstLineChars="0"/>
        <w:jc w:val="left"/>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u w:val="single"/>
          <w:lang w:eastAsia="zh-CN"/>
        </w:rPr>
        <w:t>衢州禾诚工程管理有限公司</w:t>
      </w:r>
      <w:r>
        <w:rPr>
          <w:rFonts w:hint="eastAsia" w:ascii="微软雅黑" w:hAnsi="微软雅黑" w:eastAsia="微软雅黑" w:cs="微软雅黑"/>
          <w:color w:val="auto"/>
          <w:sz w:val="22"/>
          <w:szCs w:val="22"/>
          <w:highlight w:val="none"/>
          <w:u w:val="single"/>
        </w:rPr>
        <w:t>：</w:t>
      </w:r>
    </w:p>
    <w:p w14:paraId="21431931">
      <w:pPr>
        <w:spacing w:line="480" w:lineRule="auto"/>
        <w:ind w:firstLine="48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我方郑重承诺，我方此次参加</w:t>
      </w:r>
      <w:r>
        <w:rPr>
          <w:rFonts w:hint="eastAsia" w:ascii="微软雅黑" w:hAnsi="微软雅黑" w:eastAsia="微软雅黑" w:cs="微软雅黑"/>
          <w:color w:val="auto"/>
          <w:sz w:val="22"/>
          <w:szCs w:val="22"/>
          <w:highlight w:val="none"/>
          <w:u w:val="single"/>
          <w:lang w:eastAsia="zh-CN"/>
        </w:rPr>
        <w:t>龙游县中小河流洪水预报预警体系建设和水文测站考证服务采购项目</w:t>
      </w:r>
      <w:r>
        <w:rPr>
          <w:rFonts w:hint="eastAsia" w:ascii="微软雅黑" w:hAnsi="微软雅黑" w:eastAsia="微软雅黑" w:cs="微软雅黑"/>
          <w:color w:val="auto"/>
          <w:sz w:val="22"/>
          <w:szCs w:val="22"/>
          <w:highlight w:val="none"/>
        </w:rPr>
        <w:t>的投标，与参加本次项目同一合同项下政府采购活动的其他供应商不存在单位负责人为同一人或者直接控股、管理关系。如有虚假或隐瞒，愿意承担一切后果。</w:t>
      </w:r>
    </w:p>
    <w:p w14:paraId="716E11FA">
      <w:pPr>
        <w:spacing w:line="360" w:lineRule="auto"/>
        <w:jc w:val="left"/>
        <w:rPr>
          <w:rFonts w:hint="eastAsia" w:ascii="微软雅黑" w:hAnsi="微软雅黑" w:eastAsia="微软雅黑" w:cs="微软雅黑"/>
          <w:color w:val="auto"/>
          <w:sz w:val="22"/>
          <w:szCs w:val="22"/>
          <w:highlight w:val="none"/>
        </w:rPr>
      </w:pPr>
    </w:p>
    <w:p w14:paraId="01331CA5">
      <w:pPr>
        <w:spacing w:line="360" w:lineRule="auto"/>
        <w:ind w:left="480" w:leftChars="200" w:firstLine="0" w:firstLineChars="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特此承诺！</w:t>
      </w:r>
    </w:p>
    <w:p w14:paraId="5C929117">
      <w:pPr>
        <w:pStyle w:val="29"/>
        <w:ind w:left="0" w:leftChars="0" w:firstLine="0" w:firstLineChars="0"/>
        <w:rPr>
          <w:rFonts w:hint="eastAsia" w:ascii="微软雅黑" w:hAnsi="微软雅黑" w:eastAsia="微软雅黑" w:cs="微软雅黑"/>
          <w:color w:val="auto"/>
          <w:sz w:val="22"/>
          <w:szCs w:val="22"/>
          <w:highlight w:val="none"/>
        </w:rPr>
      </w:pPr>
    </w:p>
    <w:p w14:paraId="0C87717D">
      <w:pPr>
        <w:pStyle w:val="13"/>
        <w:ind w:firstLine="420"/>
        <w:rPr>
          <w:rFonts w:hint="eastAsia" w:ascii="微软雅黑" w:hAnsi="微软雅黑" w:eastAsia="微软雅黑" w:cs="微软雅黑"/>
          <w:color w:val="auto"/>
          <w:sz w:val="22"/>
          <w:szCs w:val="22"/>
          <w:highlight w:val="none"/>
        </w:rPr>
      </w:pPr>
    </w:p>
    <w:p w14:paraId="1B253B55">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6143A338">
      <w:pPr>
        <w:spacing w:line="360" w:lineRule="auto"/>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5523DCF9">
      <w:pPr>
        <w:spacing w:line="360" w:lineRule="auto"/>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0B21B715">
      <w:pPr>
        <w:spacing w:line="360" w:lineRule="auto"/>
        <w:ind w:left="480" w:hanging="440" w:hangingChars="200"/>
        <w:jc w:val="left"/>
        <w:rPr>
          <w:rFonts w:hint="eastAsia" w:ascii="微软雅黑" w:hAnsi="微软雅黑" w:eastAsia="微软雅黑" w:cs="微软雅黑"/>
          <w:color w:val="auto"/>
          <w:sz w:val="22"/>
          <w:szCs w:val="22"/>
          <w:highlight w:val="none"/>
        </w:rPr>
      </w:pPr>
    </w:p>
    <w:p w14:paraId="789DB874">
      <w:pPr>
        <w:pStyle w:val="13"/>
        <w:ind w:firstLine="420"/>
        <w:rPr>
          <w:rFonts w:hint="eastAsia" w:ascii="微软雅黑" w:hAnsi="微软雅黑" w:eastAsia="微软雅黑" w:cs="微软雅黑"/>
          <w:color w:val="auto"/>
          <w:sz w:val="22"/>
          <w:szCs w:val="22"/>
          <w:highlight w:val="none"/>
        </w:rPr>
      </w:pPr>
    </w:p>
    <w:p w14:paraId="2D1B8F1E">
      <w:pPr>
        <w:pStyle w:val="29"/>
        <w:rPr>
          <w:rFonts w:hint="eastAsia" w:ascii="微软雅黑" w:hAnsi="微软雅黑" w:eastAsia="微软雅黑" w:cs="微软雅黑"/>
          <w:color w:val="auto"/>
          <w:sz w:val="22"/>
          <w:szCs w:val="22"/>
          <w:highlight w:val="none"/>
        </w:rPr>
      </w:pPr>
    </w:p>
    <w:p w14:paraId="507010E4">
      <w:pPr>
        <w:ind w:firstLine="480"/>
        <w:rPr>
          <w:rFonts w:hint="eastAsia" w:ascii="微软雅黑" w:hAnsi="微软雅黑" w:eastAsia="微软雅黑" w:cs="微软雅黑"/>
          <w:color w:val="auto"/>
          <w:sz w:val="22"/>
          <w:szCs w:val="22"/>
          <w:highlight w:val="none"/>
        </w:rPr>
      </w:pPr>
    </w:p>
    <w:p w14:paraId="3E2433D8">
      <w:pPr>
        <w:spacing w:before="120" w:beforeLines="50" w:line="360" w:lineRule="auto"/>
        <w:ind w:left="0" w:leftChars="0" w:firstLine="0"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格式</w:t>
      </w:r>
      <w:r>
        <w:rPr>
          <w:rFonts w:hint="eastAsia" w:ascii="微软雅黑" w:hAnsi="微软雅黑" w:eastAsia="微软雅黑" w:cs="微软雅黑"/>
          <w:color w:val="auto"/>
          <w:sz w:val="22"/>
          <w:szCs w:val="22"/>
          <w:highlight w:val="none"/>
          <w:lang w:val="en-US" w:eastAsia="zh-CN"/>
        </w:rPr>
        <w:t>8</w:t>
      </w:r>
    </w:p>
    <w:p w14:paraId="0FF1F7B4">
      <w:pPr>
        <w:spacing w:line="440" w:lineRule="exact"/>
        <w:jc w:val="center"/>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投标人基本情况表</w:t>
      </w:r>
    </w:p>
    <w:tbl>
      <w:tblPr>
        <w:tblStyle w:val="78"/>
        <w:tblW w:w="9242" w:type="dxa"/>
        <w:tblInd w:w="-84" w:type="dxa"/>
        <w:tblLayout w:type="fixed"/>
        <w:tblCellMar>
          <w:top w:w="0" w:type="dxa"/>
          <w:left w:w="107" w:type="dxa"/>
          <w:bottom w:w="0" w:type="dxa"/>
          <w:right w:w="144" w:type="dxa"/>
        </w:tblCellMar>
      </w:tblPr>
      <w:tblGrid>
        <w:gridCol w:w="1652"/>
        <w:gridCol w:w="1342"/>
        <w:gridCol w:w="1070"/>
        <w:gridCol w:w="705"/>
        <w:gridCol w:w="508"/>
        <w:gridCol w:w="1214"/>
        <w:gridCol w:w="1044"/>
        <w:gridCol w:w="1707"/>
      </w:tblGrid>
      <w:tr w14:paraId="2CE3553E">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2FC5E055">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供应商名称</w:t>
            </w:r>
          </w:p>
        </w:tc>
        <w:tc>
          <w:tcPr>
            <w:tcW w:w="7590" w:type="dxa"/>
            <w:gridSpan w:val="7"/>
            <w:tcBorders>
              <w:top w:val="single" w:color="000000" w:sz="4" w:space="0"/>
              <w:left w:val="single" w:color="000000" w:sz="4" w:space="0"/>
              <w:bottom w:val="single" w:color="000000" w:sz="4" w:space="0"/>
              <w:right w:val="single" w:color="000000" w:sz="4" w:space="0"/>
            </w:tcBorders>
          </w:tcPr>
          <w:p w14:paraId="5FAE2264">
            <w:pPr>
              <w:pStyle w:val="50"/>
              <w:jc w:val="center"/>
              <w:rPr>
                <w:rFonts w:hint="eastAsia" w:ascii="微软雅黑" w:hAnsi="微软雅黑" w:eastAsia="微软雅黑" w:cs="微软雅黑"/>
                <w:color w:val="auto"/>
                <w:sz w:val="22"/>
                <w:szCs w:val="22"/>
                <w:highlight w:val="none"/>
              </w:rPr>
            </w:pPr>
          </w:p>
        </w:tc>
      </w:tr>
      <w:tr w14:paraId="2714F7E6">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0890823">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注册地址</w:t>
            </w:r>
          </w:p>
        </w:tc>
        <w:tc>
          <w:tcPr>
            <w:tcW w:w="3625" w:type="dxa"/>
            <w:gridSpan w:val="4"/>
            <w:tcBorders>
              <w:top w:val="single" w:color="000000" w:sz="4" w:space="0"/>
              <w:left w:val="single" w:color="000000" w:sz="4" w:space="0"/>
              <w:bottom w:val="single" w:color="000000" w:sz="4" w:space="0"/>
              <w:right w:val="single" w:color="000000" w:sz="4" w:space="0"/>
            </w:tcBorders>
          </w:tcPr>
          <w:p w14:paraId="0E899280">
            <w:pPr>
              <w:pStyle w:val="50"/>
              <w:jc w:val="center"/>
              <w:rPr>
                <w:rFonts w:hint="eastAsia" w:ascii="微软雅黑" w:hAnsi="微软雅黑" w:eastAsia="微软雅黑" w:cs="微软雅黑"/>
                <w:color w:val="auto"/>
                <w:sz w:val="22"/>
                <w:szCs w:val="22"/>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3C8A253D">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邮政编码</w:t>
            </w:r>
          </w:p>
        </w:tc>
        <w:tc>
          <w:tcPr>
            <w:tcW w:w="2751" w:type="dxa"/>
            <w:gridSpan w:val="2"/>
            <w:tcBorders>
              <w:top w:val="single" w:color="000000" w:sz="4" w:space="0"/>
              <w:left w:val="single" w:color="000000" w:sz="4" w:space="0"/>
              <w:bottom w:val="single" w:color="000000" w:sz="4" w:space="0"/>
              <w:right w:val="single" w:color="000000" w:sz="4" w:space="0"/>
            </w:tcBorders>
          </w:tcPr>
          <w:p w14:paraId="5729F63E">
            <w:pPr>
              <w:pStyle w:val="50"/>
              <w:jc w:val="center"/>
              <w:rPr>
                <w:rFonts w:hint="eastAsia" w:ascii="微软雅黑" w:hAnsi="微软雅黑" w:eastAsia="微软雅黑" w:cs="微软雅黑"/>
                <w:color w:val="auto"/>
                <w:sz w:val="22"/>
                <w:szCs w:val="22"/>
                <w:highlight w:val="none"/>
              </w:rPr>
            </w:pPr>
          </w:p>
        </w:tc>
      </w:tr>
      <w:tr w14:paraId="4EC50370">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17711245">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联系方式</w:t>
            </w:r>
          </w:p>
        </w:tc>
        <w:tc>
          <w:tcPr>
            <w:tcW w:w="1342" w:type="dxa"/>
            <w:tcBorders>
              <w:top w:val="single" w:color="000000" w:sz="4" w:space="0"/>
              <w:left w:val="single" w:color="000000" w:sz="4" w:space="0"/>
              <w:bottom w:val="single" w:color="000000" w:sz="4" w:space="0"/>
              <w:right w:val="single" w:color="000000" w:sz="4" w:space="0"/>
            </w:tcBorders>
            <w:vAlign w:val="center"/>
          </w:tcPr>
          <w:p w14:paraId="144697A0">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p>
        </w:tc>
        <w:tc>
          <w:tcPr>
            <w:tcW w:w="2283" w:type="dxa"/>
            <w:gridSpan w:val="3"/>
            <w:tcBorders>
              <w:top w:val="single" w:color="000000" w:sz="4" w:space="0"/>
              <w:left w:val="single" w:color="000000" w:sz="4" w:space="0"/>
              <w:bottom w:val="single" w:color="000000" w:sz="4" w:space="0"/>
              <w:right w:val="single" w:color="000000" w:sz="4" w:space="0"/>
            </w:tcBorders>
          </w:tcPr>
          <w:p w14:paraId="754686DF">
            <w:pPr>
              <w:pStyle w:val="50"/>
              <w:jc w:val="center"/>
              <w:rPr>
                <w:rFonts w:hint="eastAsia" w:ascii="微软雅黑" w:hAnsi="微软雅黑" w:eastAsia="微软雅黑" w:cs="微软雅黑"/>
                <w:color w:val="auto"/>
                <w:sz w:val="22"/>
                <w:szCs w:val="22"/>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0C2742B0">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7CC3D7A5">
            <w:pPr>
              <w:pStyle w:val="50"/>
              <w:jc w:val="center"/>
              <w:rPr>
                <w:rFonts w:hint="eastAsia" w:ascii="微软雅黑" w:hAnsi="微软雅黑" w:eastAsia="微软雅黑" w:cs="微软雅黑"/>
                <w:color w:val="auto"/>
                <w:sz w:val="22"/>
                <w:szCs w:val="22"/>
                <w:highlight w:val="none"/>
              </w:rPr>
            </w:pPr>
          </w:p>
        </w:tc>
      </w:tr>
      <w:tr w14:paraId="03B2F30C">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nil"/>
              <w:right w:val="single" w:color="000000" w:sz="4" w:space="0"/>
            </w:tcBorders>
          </w:tcPr>
          <w:p w14:paraId="36C8E517">
            <w:pPr>
              <w:pStyle w:val="50"/>
              <w:jc w:val="center"/>
              <w:rPr>
                <w:rFonts w:hint="eastAsia" w:ascii="微软雅黑" w:hAnsi="微软雅黑" w:eastAsia="微软雅黑" w:cs="微软雅黑"/>
                <w:color w:val="auto"/>
                <w:sz w:val="22"/>
                <w:szCs w:val="22"/>
                <w:highlight w:val="none"/>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69F27102">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传真</w:t>
            </w:r>
          </w:p>
        </w:tc>
        <w:tc>
          <w:tcPr>
            <w:tcW w:w="2283" w:type="dxa"/>
            <w:gridSpan w:val="3"/>
            <w:tcBorders>
              <w:top w:val="single" w:color="000000" w:sz="4" w:space="0"/>
              <w:left w:val="single" w:color="000000" w:sz="4" w:space="0"/>
              <w:bottom w:val="single" w:color="000000" w:sz="4" w:space="0"/>
              <w:right w:val="single" w:color="000000" w:sz="4" w:space="0"/>
            </w:tcBorders>
          </w:tcPr>
          <w:p w14:paraId="3E69185B">
            <w:pPr>
              <w:pStyle w:val="50"/>
              <w:jc w:val="center"/>
              <w:rPr>
                <w:rFonts w:hint="eastAsia" w:ascii="微软雅黑" w:hAnsi="微软雅黑" w:eastAsia="微软雅黑" w:cs="微软雅黑"/>
                <w:color w:val="auto"/>
                <w:sz w:val="22"/>
                <w:szCs w:val="22"/>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7CE3969E">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移动电话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090983F5">
            <w:pPr>
              <w:pStyle w:val="50"/>
              <w:jc w:val="center"/>
              <w:rPr>
                <w:rFonts w:hint="eastAsia" w:ascii="微软雅黑" w:hAnsi="微软雅黑" w:eastAsia="微软雅黑" w:cs="微软雅黑"/>
                <w:color w:val="auto"/>
                <w:sz w:val="22"/>
                <w:szCs w:val="22"/>
                <w:highlight w:val="none"/>
              </w:rPr>
            </w:pPr>
          </w:p>
        </w:tc>
      </w:tr>
      <w:tr w14:paraId="5FC9E1E5">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483B0932">
            <w:pPr>
              <w:pStyle w:val="50"/>
              <w:jc w:val="center"/>
              <w:rPr>
                <w:rFonts w:hint="eastAsia" w:ascii="微软雅黑" w:hAnsi="微软雅黑" w:eastAsia="微软雅黑" w:cs="微软雅黑"/>
                <w:color w:val="auto"/>
                <w:sz w:val="22"/>
                <w:szCs w:val="22"/>
                <w:highlight w:val="none"/>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5D4D4F66">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电子邮箱</w:t>
            </w:r>
          </w:p>
        </w:tc>
        <w:tc>
          <w:tcPr>
            <w:tcW w:w="2283" w:type="dxa"/>
            <w:gridSpan w:val="3"/>
            <w:tcBorders>
              <w:top w:val="single" w:color="000000" w:sz="4" w:space="0"/>
              <w:left w:val="single" w:color="000000" w:sz="4" w:space="0"/>
              <w:bottom w:val="single" w:color="000000" w:sz="4" w:space="0"/>
              <w:right w:val="single" w:color="000000" w:sz="4" w:space="0"/>
            </w:tcBorders>
          </w:tcPr>
          <w:p w14:paraId="236785AE">
            <w:pPr>
              <w:pStyle w:val="50"/>
              <w:jc w:val="center"/>
              <w:rPr>
                <w:rFonts w:hint="eastAsia" w:ascii="微软雅黑" w:hAnsi="微软雅黑" w:eastAsia="微软雅黑" w:cs="微软雅黑"/>
                <w:color w:val="auto"/>
                <w:sz w:val="22"/>
                <w:szCs w:val="22"/>
                <w:highlight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1A3E7C69">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网址</w:t>
            </w:r>
          </w:p>
        </w:tc>
        <w:tc>
          <w:tcPr>
            <w:tcW w:w="2751" w:type="dxa"/>
            <w:gridSpan w:val="2"/>
            <w:tcBorders>
              <w:top w:val="single" w:color="000000" w:sz="4" w:space="0"/>
              <w:left w:val="single" w:color="000000" w:sz="4" w:space="0"/>
              <w:bottom w:val="single" w:color="000000" w:sz="4" w:space="0"/>
              <w:right w:val="single" w:color="000000" w:sz="4" w:space="0"/>
            </w:tcBorders>
          </w:tcPr>
          <w:p w14:paraId="17C71049">
            <w:pPr>
              <w:pStyle w:val="50"/>
              <w:jc w:val="center"/>
              <w:rPr>
                <w:rFonts w:hint="eastAsia" w:ascii="微软雅黑" w:hAnsi="微软雅黑" w:eastAsia="微软雅黑" w:cs="微软雅黑"/>
                <w:color w:val="auto"/>
                <w:sz w:val="22"/>
                <w:szCs w:val="22"/>
                <w:highlight w:val="none"/>
              </w:rPr>
            </w:pPr>
          </w:p>
        </w:tc>
      </w:tr>
      <w:tr w14:paraId="4B44D7C3">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B9BA3B6">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组织结构</w:t>
            </w:r>
          </w:p>
        </w:tc>
        <w:tc>
          <w:tcPr>
            <w:tcW w:w="7590" w:type="dxa"/>
            <w:gridSpan w:val="7"/>
            <w:tcBorders>
              <w:top w:val="single" w:color="000000" w:sz="4" w:space="0"/>
              <w:left w:val="single" w:color="000000" w:sz="4" w:space="0"/>
              <w:bottom w:val="single" w:color="000000" w:sz="4" w:space="0"/>
              <w:right w:val="single" w:color="000000" w:sz="4" w:space="0"/>
            </w:tcBorders>
          </w:tcPr>
          <w:p w14:paraId="4B2C0714">
            <w:pPr>
              <w:pStyle w:val="50"/>
              <w:jc w:val="center"/>
              <w:rPr>
                <w:rFonts w:hint="eastAsia" w:ascii="微软雅黑" w:hAnsi="微软雅黑" w:eastAsia="微软雅黑" w:cs="微软雅黑"/>
                <w:color w:val="auto"/>
                <w:sz w:val="22"/>
                <w:szCs w:val="22"/>
                <w:highlight w:val="none"/>
              </w:rPr>
            </w:pPr>
          </w:p>
        </w:tc>
      </w:tr>
      <w:tr w14:paraId="13748510">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124BBC4E">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w:t>
            </w:r>
          </w:p>
        </w:tc>
        <w:tc>
          <w:tcPr>
            <w:tcW w:w="1342" w:type="dxa"/>
            <w:tcBorders>
              <w:top w:val="single" w:color="000000" w:sz="4" w:space="0"/>
              <w:left w:val="single" w:color="000000" w:sz="4" w:space="0"/>
              <w:bottom w:val="single" w:color="000000" w:sz="4" w:space="0"/>
              <w:right w:val="single" w:color="000000" w:sz="4" w:space="0"/>
            </w:tcBorders>
            <w:vAlign w:val="center"/>
          </w:tcPr>
          <w:p w14:paraId="55337B76">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姓名</w:t>
            </w:r>
          </w:p>
        </w:tc>
        <w:tc>
          <w:tcPr>
            <w:tcW w:w="1070" w:type="dxa"/>
            <w:tcBorders>
              <w:top w:val="single" w:color="000000" w:sz="4" w:space="0"/>
              <w:left w:val="single" w:color="000000" w:sz="4" w:space="0"/>
              <w:bottom w:val="single" w:color="000000" w:sz="4" w:space="0"/>
              <w:right w:val="single" w:color="000000" w:sz="4" w:space="0"/>
            </w:tcBorders>
          </w:tcPr>
          <w:p w14:paraId="75DA17B0">
            <w:pPr>
              <w:pStyle w:val="50"/>
              <w:jc w:val="center"/>
              <w:rPr>
                <w:rFonts w:hint="eastAsia" w:ascii="微软雅黑" w:hAnsi="微软雅黑" w:eastAsia="微软雅黑" w:cs="微软雅黑"/>
                <w:color w:val="auto"/>
                <w:sz w:val="22"/>
                <w:szCs w:val="22"/>
                <w:highlight w:val="none"/>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535392B4">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技术职称</w:t>
            </w:r>
          </w:p>
        </w:tc>
        <w:tc>
          <w:tcPr>
            <w:tcW w:w="1214" w:type="dxa"/>
            <w:tcBorders>
              <w:top w:val="single" w:color="000000" w:sz="4" w:space="0"/>
              <w:left w:val="single" w:color="000000" w:sz="4" w:space="0"/>
              <w:bottom w:val="single" w:color="000000" w:sz="4" w:space="0"/>
              <w:right w:val="single" w:color="000000" w:sz="4" w:space="0"/>
            </w:tcBorders>
          </w:tcPr>
          <w:p w14:paraId="2DC1B5B2">
            <w:pPr>
              <w:pStyle w:val="50"/>
              <w:jc w:val="center"/>
              <w:rPr>
                <w:rFonts w:hint="eastAsia" w:ascii="微软雅黑" w:hAnsi="微软雅黑" w:eastAsia="微软雅黑" w:cs="微软雅黑"/>
                <w:color w:val="auto"/>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36AA51DA">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电话</w:t>
            </w:r>
          </w:p>
        </w:tc>
        <w:tc>
          <w:tcPr>
            <w:tcW w:w="1707" w:type="dxa"/>
            <w:tcBorders>
              <w:top w:val="single" w:color="000000" w:sz="4" w:space="0"/>
              <w:left w:val="single" w:color="000000" w:sz="4" w:space="0"/>
              <w:bottom w:val="single" w:color="000000" w:sz="4" w:space="0"/>
              <w:right w:val="single" w:color="000000" w:sz="4" w:space="0"/>
            </w:tcBorders>
          </w:tcPr>
          <w:p w14:paraId="608E1FE9">
            <w:pPr>
              <w:pStyle w:val="50"/>
              <w:jc w:val="center"/>
              <w:rPr>
                <w:rFonts w:hint="eastAsia" w:ascii="微软雅黑" w:hAnsi="微软雅黑" w:eastAsia="微软雅黑" w:cs="微软雅黑"/>
                <w:color w:val="auto"/>
                <w:sz w:val="22"/>
                <w:szCs w:val="22"/>
                <w:highlight w:val="none"/>
              </w:rPr>
            </w:pPr>
          </w:p>
        </w:tc>
      </w:tr>
      <w:tr w14:paraId="24883960">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E0DB707">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技术负责人</w:t>
            </w:r>
          </w:p>
        </w:tc>
        <w:tc>
          <w:tcPr>
            <w:tcW w:w="1342" w:type="dxa"/>
            <w:tcBorders>
              <w:top w:val="single" w:color="000000" w:sz="4" w:space="0"/>
              <w:left w:val="single" w:color="000000" w:sz="4" w:space="0"/>
              <w:bottom w:val="single" w:color="000000" w:sz="4" w:space="0"/>
              <w:right w:val="single" w:color="000000" w:sz="4" w:space="0"/>
            </w:tcBorders>
            <w:vAlign w:val="center"/>
          </w:tcPr>
          <w:p w14:paraId="314AE761">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姓名</w:t>
            </w:r>
          </w:p>
        </w:tc>
        <w:tc>
          <w:tcPr>
            <w:tcW w:w="1070" w:type="dxa"/>
            <w:tcBorders>
              <w:top w:val="single" w:color="000000" w:sz="4" w:space="0"/>
              <w:left w:val="single" w:color="000000" w:sz="4" w:space="0"/>
              <w:bottom w:val="single" w:color="000000" w:sz="4" w:space="0"/>
              <w:right w:val="single" w:color="000000" w:sz="4" w:space="0"/>
            </w:tcBorders>
          </w:tcPr>
          <w:p w14:paraId="00F2DE58">
            <w:pPr>
              <w:pStyle w:val="50"/>
              <w:jc w:val="center"/>
              <w:rPr>
                <w:rFonts w:hint="eastAsia" w:ascii="微软雅黑" w:hAnsi="微软雅黑" w:eastAsia="微软雅黑" w:cs="微软雅黑"/>
                <w:color w:val="auto"/>
                <w:sz w:val="22"/>
                <w:szCs w:val="22"/>
                <w:highlight w:val="none"/>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461A7681">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技术职称</w:t>
            </w:r>
          </w:p>
        </w:tc>
        <w:tc>
          <w:tcPr>
            <w:tcW w:w="1214" w:type="dxa"/>
            <w:tcBorders>
              <w:top w:val="single" w:color="000000" w:sz="4" w:space="0"/>
              <w:left w:val="single" w:color="000000" w:sz="4" w:space="0"/>
              <w:bottom w:val="single" w:color="000000" w:sz="4" w:space="0"/>
              <w:right w:val="single" w:color="000000" w:sz="4" w:space="0"/>
            </w:tcBorders>
          </w:tcPr>
          <w:p w14:paraId="7E87DA41">
            <w:pPr>
              <w:pStyle w:val="50"/>
              <w:jc w:val="center"/>
              <w:rPr>
                <w:rFonts w:hint="eastAsia" w:ascii="微软雅黑" w:hAnsi="微软雅黑" w:eastAsia="微软雅黑" w:cs="微软雅黑"/>
                <w:color w:val="auto"/>
                <w:sz w:val="22"/>
                <w:szCs w:val="22"/>
                <w:highlight w:val="none"/>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24015E84">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电话</w:t>
            </w:r>
          </w:p>
        </w:tc>
        <w:tc>
          <w:tcPr>
            <w:tcW w:w="1707" w:type="dxa"/>
            <w:tcBorders>
              <w:top w:val="single" w:color="000000" w:sz="4" w:space="0"/>
              <w:left w:val="single" w:color="000000" w:sz="4" w:space="0"/>
              <w:bottom w:val="single" w:color="000000" w:sz="4" w:space="0"/>
              <w:right w:val="single" w:color="000000" w:sz="4" w:space="0"/>
            </w:tcBorders>
          </w:tcPr>
          <w:p w14:paraId="11E1E0DB">
            <w:pPr>
              <w:pStyle w:val="50"/>
              <w:jc w:val="center"/>
              <w:rPr>
                <w:rFonts w:hint="eastAsia" w:ascii="微软雅黑" w:hAnsi="微软雅黑" w:eastAsia="微软雅黑" w:cs="微软雅黑"/>
                <w:color w:val="auto"/>
                <w:sz w:val="22"/>
                <w:szCs w:val="22"/>
                <w:highlight w:val="none"/>
              </w:rPr>
            </w:pPr>
          </w:p>
        </w:tc>
      </w:tr>
      <w:tr w14:paraId="413A46BA">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1799E191">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成立时间</w:t>
            </w:r>
          </w:p>
        </w:tc>
        <w:tc>
          <w:tcPr>
            <w:tcW w:w="2412" w:type="dxa"/>
            <w:gridSpan w:val="2"/>
            <w:tcBorders>
              <w:top w:val="single" w:color="000000" w:sz="4" w:space="0"/>
              <w:left w:val="single" w:color="000000" w:sz="4" w:space="0"/>
              <w:bottom w:val="single" w:color="000000" w:sz="4" w:space="0"/>
              <w:right w:val="single" w:color="000000" w:sz="4" w:space="0"/>
            </w:tcBorders>
          </w:tcPr>
          <w:p w14:paraId="6D5F3027">
            <w:pPr>
              <w:pStyle w:val="50"/>
              <w:jc w:val="center"/>
              <w:rPr>
                <w:rFonts w:hint="eastAsia" w:ascii="微软雅黑" w:hAnsi="微软雅黑" w:eastAsia="微软雅黑" w:cs="微软雅黑"/>
                <w:color w:val="auto"/>
                <w:sz w:val="22"/>
                <w:szCs w:val="22"/>
                <w:highlight w:val="none"/>
              </w:rPr>
            </w:pPr>
          </w:p>
        </w:tc>
        <w:tc>
          <w:tcPr>
            <w:tcW w:w="5178" w:type="dxa"/>
            <w:gridSpan w:val="5"/>
            <w:tcBorders>
              <w:top w:val="single" w:color="000000" w:sz="4" w:space="0"/>
              <w:left w:val="single" w:color="000000" w:sz="4" w:space="0"/>
              <w:bottom w:val="single" w:color="000000" w:sz="4" w:space="0"/>
              <w:right w:val="single" w:color="000000" w:sz="4" w:space="0"/>
            </w:tcBorders>
            <w:vAlign w:val="center"/>
          </w:tcPr>
          <w:p w14:paraId="48023EC9">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员工总人数：</w:t>
            </w:r>
          </w:p>
        </w:tc>
      </w:tr>
      <w:tr w14:paraId="6A0204E7">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3E9F74D6">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统一社会信用代码</w:t>
            </w:r>
          </w:p>
        </w:tc>
        <w:tc>
          <w:tcPr>
            <w:tcW w:w="2412" w:type="dxa"/>
            <w:gridSpan w:val="2"/>
            <w:vMerge w:val="restart"/>
            <w:tcBorders>
              <w:top w:val="single" w:color="000000" w:sz="4" w:space="0"/>
              <w:left w:val="single" w:color="000000" w:sz="4" w:space="0"/>
              <w:right w:val="single" w:color="000000" w:sz="4" w:space="0"/>
            </w:tcBorders>
          </w:tcPr>
          <w:p w14:paraId="71D58EF8">
            <w:pPr>
              <w:pStyle w:val="50"/>
              <w:jc w:val="center"/>
              <w:rPr>
                <w:rFonts w:hint="eastAsia" w:ascii="微软雅黑" w:hAnsi="微软雅黑" w:eastAsia="微软雅黑" w:cs="微软雅黑"/>
                <w:color w:val="auto"/>
                <w:sz w:val="22"/>
                <w:szCs w:val="22"/>
                <w:highlight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577FC895">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其中</w:t>
            </w: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0076B4D0">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注册职业资格</w:t>
            </w:r>
          </w:p>
        </w:tc>
        <w:tc>
          <w:tcPr>
            <w:tcW w:w="2751" w:type="dxa"/>
            <w:gridSpan w:val="2"/>
            <w:tcBorders>
              <w:top w:val="single" w:color="000000" w:sz="4" w:space="0"/>
              <w:left w:val="single" w:color="000000" w:sz="4" w:space="0"/>
              <w:bottom w:val="single" w:color="000000" w:sz="4" w:space="0"/>
              <w:right w:val="single" w:color="000000" w:sz="4" w:space="0"/>
            </w:tcBorders>
          </w:tcPr>
          <w:p w14:paraId="74520CE2">
            <w:pPr>
              <w:pStyle w:val="50"/>
              <w:jc w:val="center"/>
              <w:rPr>
                <w:rFonts w:hint="eastAsia" w:ascii="微软雅黑" w:hAnsi="微软雅黑" w:eastAsia="微软雅黑" w:cs="微软雅黑"/>
                <w:color w:val="auto"/>
                <w:sz w:val="22"/>
                <w:szCs w:val="22"/>
                <w:highlight w:val="none"/>
              </w:rPr>
            </w:pPr>
          </w:p>
        </w:tc>
      </w:tr>
      <w:tr w14:paraId="0A5EF18C">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7810B819">
            <w:pPr>
              <w:pStyle w:val="50"/>
              <w:jc w:val="center"/>
              <w:rPr>
                <w:rFonts w:hint="eastAsia" w:ascii="微软雅黑" w:hAnsi="微软雅黑" w:eastAsia="微软雅黑" w:cs="微软雅黑"/>
                <w:color w:val="auto"/>
                <w:sz w:val="22"/>
                <w:szCs w:val="22"/>
                <w:highlight w:val="none"/>
              </w:rPr>
            </w:pPr>
          </w:p>
        </w:tc>
        <w:tc>
          <w:tcPr>
            <w:tcW w:w="2412" w:type="dxa"/>
            <w:gridSpan w:val="2"/>
            <w:vMerge w:val="continue"/>
            <w:tcBorders>
              <w:left w:val="single" w:color="000000" w:sz="4" w:space="0"/>
              <w:bottom w:val="single" w:color="000000" w:sz="4" w:space="0"/>
              <w:right w:val="single" w:color="000000" w:sz="4" w:space="0"/>
            </w:tcBorders>
          </w:tcPr>
          <w:p w14:paraId="36A594CF">
            <w:pPr>
              <w:pStyle w:val="50"/>
              <w:jc w:val="center"/>
              <w:rPr>
                <w:rFonts w:hint="eastAsia" w:ascii="微软雅黑" w:hAnsi="微软雅黑" w:eastAsia="微软雅黑" w:cs="微软雅黑"/>
                <w:color w:val="auto"/>
                <w:sz w:val="22"/>
                <w:szCs w:val="22"/>
                <w:highlight w:val="none"/>
              </w:rPr>
            </w:pPr>
          </w:p>
        </w:tc>
        <w:tc>
          <w:tcPr>
            <w:tcW w:w="705" w:type="dxa"/>
            <w:vMerge w:val="continue"/>
            <w:tcBorders>
              <w:top w:val="nil"/>
              <w:left w:val="single" w:color="000000" w:sz="4" w:space="0"/>
              <w:bottom w:val="nil"/>
              <w:right w:val="single" w:color="000000" w:sz="4" w:space="0"/>
            </w:tcBorders>
          </w:tcPr>
          <w:p w14:paraId="2533F170">
            <w:pPr>
              <w:pStyle w:val="50"/>
              <w:jc w:val="center"/>
              <w:rPr>
                <w:rFonts w:hint="eastAsia" w:ascii="微软雅黑" w:hAnsi="微软雅黑" w:eastAsia="微软雅黑" w:cs="微软雅黑"/>
                <w:color w:val="auto"/>
                <w:sz w:val="22"/>
                <w:szCs w:val="22"/>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36635E28">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高级职称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1D9A99C1">
            <w:pPr>
              <w:pStyle w:val="50"/>
              <w:jc w:val="center"/>
              <w:rPr>
                <w:rFonts w:hint="eastAsia" w:ascii="微软雅黑" w:hAnsi="微软雅黑" w:eastAsia="微软雅黑" w:cs="微软雅黑"/>
                <w:color w:val="auto"/>
                <w:sz w:val="22"/>
                <w:szCs w:val="22"/>
                <w:highlight w:val="none"/>
              </w:rPr>
            </w:pPr>
          </w:p>
        </w:tc>
      </w:tr>
      <w:tr w14:paraId="2A870FF2">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1DA6E2F1">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注册资本</w:t>
            </w:r>
          </w:p>
        </w:tc>
        <w:tc>
          <w:tcPr>
            <w:tcW w:w="2412" w:type="dxa"/>
            <w:gridSpan w:val="2"/>
            <w:tcBorders>
              <w:top w:val="single" w:color="000000" w:sz="4" w:space="0"/>
              <w:left w:val="single" w:color="000000" w:sz="4" w:space="0"/>
              <w:bottom w:val="single" w:color="000000" w:sz="4" w:space="0"/>
              <w:right w:val="single" w:color="000000" w:sz="4" w:space="0"/>
            </w:tcBorders>
          </w:tcPr>
          <w:p w14:paraId="0357C841">
            <w:pPr>
              <w:pStyle w:val="50"/>
              <w:jc w:val="center"/>
              <w:rPr>
                <w:rFonts w:hint="eastAsia" w:ascii="微软雅黑" w:hAnsi="微软雅黑" w:eastAsia="微软雅黑" w:cs="微软雅黑"/>
                <w:color w:val="auto"/>
                <w:sz w:val="22"/>
                <w:szCs w:val="22"/>
                <w:highlight w:val="none"/>
              </w:rPr>
            </w:pPr>
          </w:p>
        </w:tc>
        <w:tc>
          <w:tcPr>
            <w:tcW w:w="705" w:type="dxa"/>
            <w:vMerge w:val="continue"/>
            <w:tcBorders>
              <w:top w:val="nil"/>
              <w:left w:val="single" w:color="000000" w:sz="4" w:space="0"/>
              <w:bottom w:val="nil"/>
              <w:right w:val="single" w:color="000000" w:sz="4" w:space="0"/>
            </w:tcBorders>
          </w:tcPr>
          <w:p w14:paraId="627D9149">
            <w:pPr>
              <w:pStyle w:val="50"/>
              <w:jc w:val="center"/>
              <w:rPr>
                <w:rFonts w:hint="eastAsia" w:ascii="微软雅黑" w:hAnsi="微软雅黑" w:eastAsia="微软雅黑" w:cs="微软雅黑"/>
                <w:color w:val="auto"/>
                <w:sz w:val="22"/>
                <w:szCs w:val="22"/>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0E242FDF">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中级职称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3F973E13">
            <w:pPr>
              <w:pStyle w:val="50"/>
              <w:jc w:val="center"/>
              <w:rPr>
                <w:rFonts w:hint="eastAsia" w:ascii="微软雅黑" w:hAnsi="微软雅黑" w:eastAsia="微软雅黑" w:cs="微软雅黑"/>
                <w:color w:val="auto"/>
                <w:sz w:val="22"/>
                <w:szCs w:val="22"/>
                <w:highlight w:val="none"/>
              </w:rPr>
            </w:pPr>
          </w:p>
        </w:tc>
      </w:tr>
      <w:tr w14:paraId="2CFC8447">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4CB49F2A">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开户银行</w:t>
            </w:r>
          </w:p>
        </w:tc>
        <w:tc>
          <w:tcPr>
            <w:tcW w:w="2412" w:type="dxa"/>
            <w:gridSpan w:val="2"/>
            <w:tcBorders>
              <w:top w:val="single" w:color="000000" w:sz="4" w:space="0"/>
              <w:left w:val="single" w:color="000000" w:sz="4" w:space="0"/>
              <w:bottom w:val="single" w:color="000000" w:sz="4" w:space="0"/>
              <w:right w:val="single" w:color="000000" w:sz="4" w:space="0"/>
            </w:tcBorders>
          </w:tcPr>
          <w:p w14:paraId="00666F61">
            <w:pPr>
              <w:pStyle w:val="50"/>
              <w:jc w:val="center"/>
              <w:rPr>
                <w:rFonts w:hint="eastAsia" w:ascii="微软雅黑" w:hAnsi="微软雅黑" w:eastAsia="微软雅黑" w:cs="微软雅黑"/>
                <w:color w:val="auto"/>
                <w:sz w:val="22"/>
                <w:szCs w:val="22"/>
                <w:highlight w:val="none"/>
              </w:rPr>
            </w:pPr>
          </w:p>
        </w:tc>
        <w:tc>
          <w:tcPr>
            <w:tcW w:w="705" w:type="dxa"/>
            <w:vMerge w:val="continue"/>
            <w:tcBorders>
              <w:top w:val="nil"/>
              <w:left w:val="single" w:color="000000" w:sz="4" w:space="0"/>
              <w:bottom w:val="nil"/>
              <w:right w:val="single" w:color="000000" w:sz="4" w:space="0"/>
            </w:tcBorders>
          </w:tcPr>
          <w:p w14:paraId="3B50C46A">
            <w:pPr>
              <w:pStyle w:val="50"/>
              <w:jc w:val="center"/>
              <w:rPr>
                <w:rFonts w:hint="eastAsia" w:ascii="微软雅黑" w:hAnsi="微软雅黑" w:eastAsia="微软雅黑" w:cs="微软雅黑"/>
                <w:color w:val="auto"/>
                <w:sz w:val="22"/>
                <w:szCs w:val="22"/>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6CF374E1">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初级职称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6E36D239">
            <w:pPr>
              <w:pStyle w:val="50"/>
              <w:jc w:val="center"/>
              <w:rPr>
                <w:rFonts w:hint="eastAsia" w:ascii="微软雅黑" w:hAnsi="微软雅黑" w:eastAsia="微软雅黑" w:cs="微软雅黑"/>
                <w:color w:val="auto"/>
                <w:sz w:val="22"/>
                <w:szCs w:val="22"/>
                <w:highlight w:val="none"/>
              </w:rPr>
            </w:pPr>
          </w:p>
        </w:tc>
      </w:tr>
      <w:tr w14:paraId="3FF3DB3C">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2C234F40">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账号</w:t>
            </w:r>
          </w:p>
        </w:tc>
        <w:tc>
          <w:tcPr>
            <w:tcW w:w="2412" w:type="dxa"/>
            <w:gridSpan w:val="2"/>
            <w:tcBorders>
              <w:top w:val="single" w:color="000000" w:sz="4" w:space="0"/>
              <w:left w:val="single" w:color="000000" w:sz="4" w:space="0"/>
              <w:bottom w:val="single" w:color="000000" w:sz="4" w:space="0"/>
              <w:right w:val="single" w:color="000000" w:sz="4" w:space="0"/>
            </w:tcBorders>
          </w:tcPr>
          <w:p w14:paraId="126AB1A8">
            <w:pPr>
              <w:pStyle w:val="50"/>
              <w:jc w:val="center"/>
              <w:rPr>
                <w:rFonts w:hint="eastAsia" w:ascii="微软雅黑" w:hAnsi="微软雅黑" w:eastAsia="微软雅黑" w:cs="微软雅黑"/>
                <w:color w:val="auto"/>
                <w:sz w:val="22"/>
                <w:szCs w:val="22"/>
                <w:highlight w:val="none"/>
              </w:rPr>
            </w:pPr>
          </w:p>
        </w:tc>
        <w:tc>
          <w:tcPr>
            <w:tcW w:w="705" w:type="dxa"/>
            <w:vMerge w:val="continue"/>
            <w:tcBorders>
              <w:top w:val="nil"/>
              <w:left w:val="single" w:color="000000" w:sz="4" w:space="0"/>
              <w:bottom w:val="single" w:color="000000" w:sz="4" w:space="0"/>
              <w:right w:val="single" w:color="000000" w:sz="4" w:space="0"/>
            </w:tcBorders>
          </w:tcPr>
          <w:p w14:paraId="180D18A1">
            <w:pPr>
              <w:pStyle w:val="50"/>
              <w:jc w:val="center"/>
              <w:rPr>
                <w:rFonts w:hint="eastAsia" w:ascii="微软雅黑" w:hAnsi="微软雅黑" w:eastAsia="微软雅黑" w:cs="微软雅黑"/>
                <w:color w:val="auto"/>
                <w:sz w:val="22"/>
                <w:szCs w:val="22"/>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5A92AF2F">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其他</w:t>
            </w:r>
          </w:p>
        </w:tc>
        <w:tc>
          <w:tcPr>
            <w:tcW w:w="2751" w:type="dxa"/>
            <w:gridSpan w:val="2"/>
            <w:tcBorders>
              <w:top w:val="single" w:color="000000" w:sz="4" w:space="0"/>
              <w:left w:val="single" w:color="000000" w:sz="4" w:space="0"/>
              <w:bottom w:val="single" w:color="000000" w:sz="4" w:space="0"/>
              <w:right w:val="single" w:color="000000" w:sz="4" w:space="0"/>
            </w:tcBorders>
          </w:tcPr>
          <w:p w14:paraId="1956CBAC">
            <w:pPr>
              <w:pStyle w:val="50"/>
              <w:jc w:val="center"/>
              <w:rPr>
                <w:rFonts w:hint="eastAsia" w:ascii="微软雅黑" w:hAnsi="微软雅黑" w:eastAsia="微软雅黑" w:cs="微软雅黑"/>
                <w:color w:val="auto"/>
                <w:sz w:val="22"/>
                <w:szCs w:val="22"/>
                <w:highlight w:val="none"/>
              </w:rPr>
            </w:pPr>
          </w:p>
        </w:tc>
      </w:tr>
      <w:tr w14:paraId="54E1A6A4">
        <w:tblPrEx>
          <w:tblCellMar>
            <w:top w:w="0" w:type="dxa"/>
            <w:left w:w="107" w:type="dxa"/>
            <w:bottom w:w="0" w:type="dxa"/>
            <w:right w:w="144" w:type="dxa"/>
          </w:tblCellMar>
        </w:tblPrEx>
        <w:trPr>
          <w:trHeight w:val="814"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5A35DE1C">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经营范围</w:t>
            </w:r>
          </w:p>
        </w:tc>
        <w:tc>
          <w:tcPr>
            <w:tcW w:w="7590" w:type="dxa"/>
            <w:gridSpan w:val="7"/>
            <w:tcBorders>
              <w:top w:val="single" w:color="000000" w:sz="4" w:space="0"/>
              <w:left w:val="single" w:color="000000" w:sz="4" w:space="0"/>
              <w:bottom w:val="single" w:color="000000" w:sz="4" w:space="0"/>
              <w:right w:val="single" w:color="000000" w:sz="4" w:space="0"/>
            </w:tcBorders>
          </w:tcPr>
          <w:p w14:paraId="6A72E7A4">
            <w:pPr>
              <w:pStyle w:val="50"/>
              <w:jc w:val="center"/>
              <w:rPr>
                <w:rFonts w:hint="eastAsia" w:ascii="微软雅黑" w:hAnsi="微软雅黑" w:eastAsia="微软雅黑" w:cs="微软雅黑"/>
                <w:color w:val="auto"/>
                <w:sz w:val="22"/>
                <w:szCs w:val="22"/>
                <w:highlight w:val="none"/>
              </w:rPr>
            </w:pPr>
          </w:p>
        </w:tc>
      </w:tr>
      <w:tr w14:paraId="7395EB37">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54ED7057">
            <w:pPr>
              <w:pStyle w:val="5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备注</w:t>
            </w:r>
          </w:p>
        </w:tc>
        <w:tc>
          <w:tcPr>
            <w:tcW w:w="7590" w:type="dxa"/>
            <w:gridSpan w:val="7"/>
            <w:tcBorders>
              <w:top w:val="single" w:color="000000" w:sz="4" w:space="0"/>
              <w:left w:val="single" w:color="000000" w:sz="4" w:space="0"/>
              <w:bottom w:val="single" w:color="000000" w:sz="4" w:space="0"/>
              <w:right w:val="single" w:color="000000" w:sz="4" w:space="0"/>
            </w:tcBorders>
          </w:tcPr>
          <w:p w14:paraId="34042238">
            <w:pPr>
              <w:pStyle w:val="50"/>
              <w:jc w:val="center"/>
              <w:rPr>
                <w:rFonts w:hint="eastAsia" w:ascii="微软雅黑" w:hAnsi="微软雅黑" w:eastAsia="微软雅黑" w:cs="微软雅黑"/>
                <w:color w:val="auto"/>
                <w:sz w:val="22"/>
                <w:szCs w:val="22"/>
                <w:highlight w:val="none"/>
              </w:rPr>
            </w:pPr>
          </w:p>
        </w:tc>
      </w:tr>
    </w:tbl>
    <w:p w14:paraId="5E26D9A0">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3231CF97">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418B0201">
      <w:pPr>
        <w:spacing w:line="360" w:lineRule="auto"/>
        <w:ind w:left="0" w:leftChars="0" w:firstLine="0" w:firstLineChars="0"/>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318A5701">
      <w:pPr>
        <w:spacing w:before="120" w:beforeLines="50" w:line="360" w:lineRule="auto"/>
        <w:ind w:left="0" w:leftChars="0" w:firstLine="0"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格式</w:t>
      </w:r>
      <w:r>
        <w:rPr>
          <w:rFonts w:hint="eastAsia" w:ascii="微软雅黑" w:hAnsi="微软雅黑" w:eastAsia="微软雅黑" w:cs="微软雅黑"/>
          <w:color w:val="auto"/>
          <w:sz w:val="22"/>
          <w:szCs w:val="22"/>
          <w:highlight w:val="none"/>
          <w:lang w:val="en-US" w:eastAsia="zh-CN"/>
        </w:rPr>
        <w:t>9</w:t>
      </w:r>
    </w:p>
    <w:p w14:paraId="1851DCD4">
      <w:pPr>
        <w:pStyle w:val="30"/>
        <w:ind w:left="0" w:leftChars="0" w:firstLine="0" w:firstLineChars="0"/>
        <w:rPr>
          <w:rFonts w:hint="eastAsia" w:ascii="微软雅黑" w:hAnsi="微软雅黑" w:eastAsia="微软雅黑" w:cs="微软雅黑"/>
          <w:color w:val="auto"/>
          <w:sz w:val="22"/>
          <w:szCs w:val="22"/>
          <w:highlight w:val="none"/>
        </w:rPr>
      </w:pPr>
    </w:p>
    <w:p w14:paraId="41DDA69E">
      <w:pPr>
        <w:spacing w:line="440" w:lineRule="exact"/>
        <w:jc w:val="center"/>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类似案例业绩一览表</w:t>
      </w:r>
    </w:p>
    <w:p w14:paraId="710C9499">
      <w:pPr>
        <w:snapToGrid w:val="0"/>
        <w:ind w:left="0" w:leftChars="0" w:firstLine="0" w:firstLineChars="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项目名称：</w:t>
      </w:r>
    </w:p>
    <w:p w14:paraId="003D59CA">
      <w:pPr>
        <w:snapToGrid w:val="0"/>
        <w:ind w:left="0" w:leftChars="0" w:firstLine="0" w:firstLineChars="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项目编号：</w:t>
      </w:r>
    </w:p>
    <w:tbl>
      <w:tblPr>
        <w:tblStyle w:val="31"/>
        <w:tblW w:w="957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800"/>
        <w:gridCol w:w="1768"/>
        <w:gridCol w:w="1457"/>
        <w:gridCol w:w="708"/>
        <w:gridCol w:w="720"/>
        <w:gridCol w:w="1372"/>
      </w:tblGrid>
      <w:tr w14:paraId="0BD236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45" w:type="dxa"/>
            <w:vMerge w:val="restart"/>
            <w:noWrap w:val="0"/>
            <w:vAlign w:val="center"/>
          </w:tcPr>
          <w:p w14:paraId="47DE72B5">
            <w:pPr>
              <w:snapToGrid w:val="0"/>
              <w:spacing w:line="320" w:lineRule="exact"/>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采购单位名称</w:t>
            </w:r>
          </w:p>
        </w:tc>
        <w:tc>
          <w:tcPr>
            <w:tcW w:w="1800" w:type="dxa"/>
            <w:vMerge w:val="restart"/>
            <w:noWrap w:val="0"/>
            <w:vAlign w:val="center"/>
          </w:tcPr>
          <w:p w14:paraId="61665557">
            <w:pPr>
              <w:snapToGrid w:val="0"/>
              <w:spacing w:line="320" w:lineRule="exact"/>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项目名称</w:t>
            </w:r>
          </w:p>
        </w:tc>
        <w:tc>
          <w:tcPr>
            <w:tcW w:w="1768" w:type="dxa"/>
            <w:vMerge w:val="restart"/>
            <w:noWrap w:val="0"/>
            <w:vAlign w:val="center"/>
          </w:tcPr>
          <w:p w14:paraId="147C427C">
            <w:pPr>
              <w:snapToGrid w:val="0"/>
              <w:spacing w:line="320" w:lineRule="exact"/>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服务时间</w:t>
            </w:r>
          </w:p>
        </w:tc>
        <w:tc>
          <w:tcPr>
            <w:tcW w:w="1457" w:type="dxa"/>
            <w:vMerge w:val="restart"/>
            <w:noWrap w:val="0"/>
            <w:vAlign w:val="center"/>
          </w:tcPr>
          <w:p w14:paraId="0F83CBFA">
            <w:pPr>
              <w:snapToGrid w:val="0"/>
              <w:spacing w:line="320" w:lineRule="exact"/>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合同金额</w:t>
            </w:r>
          </w:p>
          <w:p w14:paraId="07FEBF8F">
            <w:pPr>
              <w:snapToGrid w:val="0"/>
              <w:spacing w:line="320" w:lineRule="exact"/>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（万元）</w:t>
            </w:r>
          </w:p>
        </w:tc>
        <w:tc>
          <w:tcPr>
            <w:tcW w:w="1428" w:type="dxa"/>
            <w:gridSpan w:val="2"/>
            <w:noWrap w:val="0"/>
            <w:vAlign w:val="center"/>
          </w:tcPr>
          <w:p w14:paraId="4A9C88DF">
            <w:pPr>
              <w:snapToGrid w:val="0"/>
              <w:spacing w:line="320" w:lineRule="exact"/>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附件页码</w:t>
            </w:r>
          </w:p>
        </w:tc>
        <w:tc>
          <w:tcPr>
            <w:tcW w:w="1372" w:type="dxa"/>
            <w:noWrap w:val="0"/>
            <w:vAlign w:val="center"/>
          </w:tcPr>
          <w:p w14:paraId="354F0BF3">
            <w:pPr>
              <w:snapToGrid w:val="0"/>
              <w:spacing w:line="320" w:lineRule="exact"/>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采购单位联系人及</w:t>
            </w:r>
          </w:p>
          <w:p w14:paraId="039D4B55">
            <w:pPr>
              <w:snapToGrid w:val="0"/>
              <w:spacing w:line="320" w:lineRule="exact"/>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p>
        </w:tc>
      </w:tr>
      <w:tr w14:paraId="261FD9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745" w:type="dxa"/>
            <w:vMerge w:val="continue"/>
            <w:noWrap w:val="0"/>
            <w:vAlign w:val="center"/>
          </w:tcPr>
          <w:p w14:paraId="7A5B7D66">
            <w:pPr>
              <w:widowControl/>
              <w:spacing w:line="320" w:lineRule="exact"/>
              <w:jc w:val="center"/>
              <w:rPr>
                <w:rFonts w:hint="eastAsia" w:ascii="微软雅黑" w:hAnsi="微软雅黑" w:eastAsia="微软雅黑" w:cs="微软雅黑"/>
                <w:color w:val="auto"/>
                <w:sz w:val="22"/>
                <w:szCs w:val="22"/>
                <w:highlight w:val="none"/>
              </w:rPr>
            </w:pPr>
          </w:p>
        </w:tc>
        <w:tc>
          <w:tcPr>
            <w:tcW w:w="1800" w:type="dxa"/>
            <w:vMerge w:val="continue"/>
            <w:noWrap w:val="0"/>
            <w:vAlign w:val="center"/>
          </w:tcPr>
          <w:p w14:paraId="68015218">
            <w:pPr>
              <w:widowControl/>
              <w:spacing w:line="320" w:lineRule="exact"/>
              <w:jc w:val="center"/>
              <w:rPr>
                <w:rFonts w:hint="eastAsia" w:ascii="微软雅黑" w:hAnsi="微软雅黑" w:eastAsia="微软雅黑" w:cs="微软雅黑"/>
                <w:color w:val="auto"/>
                <w:sz w:val="22"/>
                <w:szCs w:val="22"/>
                <w:highlight w:val="none"/>
              </w:rPr>
            </w:pPr>
          </w:p>
        </w:tc>
        <w:tc>
          <w:tcPr>
            <w:tcW w:w="1768" w:type="dxa"/>
            <w:vMerge w:val="continue"/>
            <w:noWrap w:val="0"/>
            <w:vAlign w:val="center"/>
          </w:tcPr>
          <w:p w14:paraId="4EF6ADA6">
            <w:pPr>
              <w:widowControl/>
              <w:spacing w:line="320" w:lineRule="exact"/>
              <w:jc w:val="center"/>
              <w:rPr>
                <w:rFonts w:hint="eastAsia" w:ascii="微软雅黑" w:hAnsi="微软雅黑" w:eastAsia="微软雅黑" w:cs="微软雅黑"/>
                <w:color w:val="auto"/>
                <w:sz w:val="22"/>
                <w:szCs w:val="22"/>
                <w:highlight w:val="none"/>
              </w:rPr>
            </w:pPr>
          </w:p>
        </w:tc>
        <w:tc>
          <w:tcPr>
            <w:tcW w:w="1457" w:type="dxa"/>
            <w:vMerge w:val="continue"/>
            <w:noWrap w:val="0"/>
            <w:vAlign w:val="center"/>
          </w:tcPr>
          <w:p w14:paraId="746C3691">
            <w:pPr>
              <w:widowControl/>
              <w:spacing w:line="320" w:lineRule="exact"/>
              <w:jc w:val="center"/>
              <w:rPr>
                <w:rFonts w:hint="eastAsia" w:ascii="微软雅黑" w:hAnsi="微软雅黑" w:eastAsia="微软雅黑" w:cs="微软雅黑"/>
                <w:color w:val="auto"/>
                <w:sz w:val="22"/>
                <w:szCs w:val="22"/>
                <w:highlight w:val="none"/>
              </w:rPr>
            </w:pPr>
          </w:p>
        </w:tc>
        <w:tc>
          <w:tcPr>
            <w:tcW w:w="708" w:type="dxa"/>
            <w:noWrap w:val="0"/>
            <w:vAlign w:val="center"/>
          </w:tcPr>
          <w:p w14:paraId="5502AE51">
            <w:pPr>
              <w:snapToGrid w:val="0"/>
              <w:spacing w:line="320" w:lineRule="exact"/>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合同</w:t>
            </w:r>
          </w:p>
        </w:tc>
        <w:tc>
          <w:tcPr>
            <w:tcW w:w="720" w:type="dxa"/>
            <w:noWrap w:val="0"/>
            <w:vAlign w:val="center"/>
          </w:tcPr>
          <w:p w14:paraId="0A526FDA">
            <w:pPr>
              <w:snapToGrid w:val="0"/>
              <w:spacing w:line="320" w:lineRule="exact"/>
              <w:ind w:left="0" w:leftChars="0" w:firstLine="0" w:firstLineChars="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中标通知书</w:t>
            </w:r>
          </w:p>
        </w:tc>
        <w:tc>
          <w:tcPr>
            <w:tcW w:w="1372" w:type="dxa"/>
            <w:noWrap w:val="0"/>
            <w:vAlign w:val="center"/>
          </w:tcPr>
          <w:p w14:paraId="549490CF">
            <w:pPr>
              <w:widowControl/>
              <w:spacing w:line="320" w:lineRule="exact"/>
              <w:jc w:val="center"/>
              <w:rPr>
                <w:rFonts w:hint="eastAsia" w:ascii="微软雅黑" w:hAnsi="微软雅黑" w:eastAsia="微软雅黑" w:cs="微软雅黑"/>
                <w:color w:val="auto"/>
                <w:sz w:val="22"/>
                <w:szCs w:val="22"/>
                <w:highlight w:val="none"/>
              </w:rPr>
            </w:pPr>
          </w:p>
        </w:tc>
      </w:tr>
      <w:tr w14:paraId="2E681A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45" w:type="dxa"/>
            <w:noWrap w:val="0"/>
            <w:vAlign w:val="top"/>
          </w:tcPr>
          <w:p w14:paraId="115BA42C">
            <w:pPr>
              <w:snapToGrid w:val="0"/>
              <w:spacing w:line="320" w:lineRule="exact"/>
              <w:jc w:val="left"/>
              <w:rPr>
                <w:rFonts w:hint="eastAsia" w:ascii="微软雅黑" w:hAnsi="微软雅黑" w:eastAsia="微软雅黑" w:cs="微软雅黑"/>
                <w:color w:val="auto"/>
                <w:sz w:val="22"/>
                <w:szCs w:val="22"/>
                <w:highlight w:val="none"/>
              </w:rPr>
            </w:pPr>
          </w:p>
        </w:tc>
        <w:tc>
          <w:tcPr>
            <w:tcW w:w="1800" w:type="dxa"/>
            <w:noWrap w:val="0"/>
            <w:vAlign w:val="top"/>
          </w:tcPr>
          <w:p w14:paraId="4983C6AF">
            <w:pPr>
              <w:snapToGrid w:val="0"/>
              <w:spacing w:line="320" w:lineRule="exact"/>
              <w:jc w:val="left"/>
              <w:rPr>
                <w:rFonts w:hint="eastAsia" w:ascii="微软雅黑" w:hAnsi="微软雅黑" w:eastAsia="微软雅黑" w:cs="微软雅黑"/>
                <w:color w:val="auto"/>
                <w:sz w:val="22"/>
                <w:szCs w:val="22"/>
                <w:highlight w:val="none"/>
              </w:rPr>
            </w:pPr>
          </w:p>
        </w:tc>
        <w:tc>
          <w:tcPr>
            <w:tcW w:w="1768" w:type="dxa"/>
            <w:noWrap w:val="0"/>
            <w:vAlign w:val="top"/>
          </w:tcPr>
          <w:p w14:paraId="159C986D">
            <w:pPr>
              <w:snapToGrid w:val="0"/>
              <w:spacing w:line="320" w:lineRule="exact"/>
              <w:jc w:val="left"/>
              <w:rPr>
                <w:rFonts w:hint="eastAsia" w:ascii="微软雅黑" w:hAnsi="微软雅黑" w:eastAsia="微软雅黑" w:cs="微软雅黑"/>
                <w:color w:val="auto"/>
                <w:sz w:val="22"/>
                <w:szCs w:val="22"/>
                <w:highlight w:val="none"/>
              </w:rPr>
            </w:pPr>
          </w:p>
        </w:tc>
        <w:tc>
          <w:tcPr>
            <w:tcW w:w="1457" w:type="dxa"/>
            <w:noWrap w:val="0"/>
            <w:vAlign w:val="top"/>
          </w:tcPr>
          <w:p w14:paraId="05A77DF5">
            <w:pPr>
              <w:snapToGrid w:val="0"/>
              <w:spacing w:line="320" w:lineRule="exact"/>
              <w:jc w:val="left"/>
              <w:rPr>
                <w:rFonts w:hint="eastAsia" w:ascii="微软雅黑" w:hAnsi="微软雅黑" w:eastAsia="微软雅黑" w:cs="微软雅黑"/>
                <w:color w:val="auto"/>
                <w:sz w:val="22"/>
                <w:szCs w:val="22"/>
                <w:highlight w:val="none"/>
              </w:rPr>
            </w:pPr>
          </w:p>
        </w:tc>
        <w:tc>
          <w:tcPr>
            <w:tcW w:w="708" w:type="dxa"/>
            <w:noWrap w:val="0"/>
            <w:vAlign w:val="top"/>
          </w:tcPr>
          <w:p w14:paraId="416F0E63">
            <w:pPr>
              <w:snapToGrid w:val="0"/>
              <w:spacing w:line="320" w:lineRule="exact"/>
              <w:jc w:val="left"/>
              <w:rPr>
                <w:rFonts w:hint="eastAsia" w:ascii="微软雅黑" w:hAnsi="微软雅黑" w:eastAsia="微软雅黑" w:cs="微软雅黑"/>
                <w:color w:val="auto"/>
                <w:sz w:val="22"/>
                <w:szCs w:val="22"/>
                <w:highlight w:val="none"/>
              </w:rPr>
            </w:pPr>
          </w:p>
        </w:tc>
        <w:tc>
          <w:tcPr>
            <w:tcW w:w="720" w:type="dxa"/>
            <w:noWrap w:val="0"/>
            <w:vAlign w:val="top"/>
          </w:tcPr>
          <w:p w14:paraId="71C23B00">
            <w:pPr>
              <w:snapToGrid w:val="0"/>
              <w:spacing w:line="320" w:lineRule="exact"/>
              <w:jc w:val="left"/>
              <w:rPr>
                <w:rFonts w:hint="eastAsia" w:ascii="微软雅黑" w:hAnsi="微软雅黑" w:eastAsia="微软雅黑" w:cs="微软雅黑"/>
                <w:color w:val="auto"/>
                <w:sz w:val="22"/>
                <w:szCs w:val="22"/>
                <w:highlight w:val="none"/>
              </w:rPr>
            </w:pPr>
          </w:p>
        </w:tc>
        <w:tc>
          <w:tcPr>
            <w:tcW w:w="1372" w:type="dxa"/>
            <w:noWrap w:val="0"/>
            <w:vAlign w:val="top"/>
          </w:tcPr>
          <w:p w14:paraId="0EAF7BCC">
            <w:pPr>
              <w:snapToGrid w:val="0"/>
              <w:spacing w:line="320" w:lineRule="exact"/>
              <w:jc w:val="left"/>
              <w:rPr>
                <w:rFonts w:hint="eastAsia" w:ascii="微软雅黑" w:hAnsi="微软雅黑" w:eastAsia="微软雅黑" w:cs="微软雅黑"/>
                <w:color w:val="auto"/>
                <w:sz w:val="22"/>
                <w:szCs w:val="22"/>
                <w:highlight w:val="none"/>
              </w:rPr>
            </w:pPr>
          </w:p>
        </w:tc>
      </w:tr>
      <w:tr w14:paraId="3FFC8D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45" w:type="dxa"/>
            <w:noWrap w:val="0"/>
            <w:vAlign w:val="top"/>
          </w:tcPr>
          <w:p w14:paraId="4FEC12A4">
            <w:pPr>
              <w:snapToGrid w:val="0"/>
              <w:spacing w:line="400" w:lineRule="exact"/>
              <w:jc w:val="left"/>
              <w:rPr>
                <w:rFonts w:hint="eastAsia" w:ascii="微软雅黑" w:hAnsi="微软雅黑" w:eastAsia="微软雅黑" w:cs="微软雅黑"/>
                <w:color w:val="auto"/>
                <w:sz w:val="22"/>
                <w:szCs w:val="22"/>
                <w:highlight w:val="none"/>
              </w:rPr>
            </w:pPr>
          </w:p>
        </w:tc>
        <w:tc>
          <w:tcPr>
            <w:tcW w:w="1800" w:type="dxa"/>
            <w:noWrap w:val="0"/>
            <w:vAlign w:val="top"/>
          </w:tcPr>
          <w:p w14:paraId="436D67CA">
            <w:pPr>
              <w:snapToGrid w:val="0"/>
              <w:spacing w:line="400" w:lineRule="exact"/>
              <w:jc w:val="left"/>
              <w:rPr>
                <w:rFonts w:hint="eastAsia" w:ascii="微软雅黑" w:hAnsi="微软雅黑" w:eastAsia="微软雅黑" w:cs="微软雅黑"/>
                <w:color w:val="auto"/>
                <w:sz w:val="22"/>
                <w:szCs w:val="22"/>
                <w:highlight w:val="none"/>
              </w:rPr>
            </w:pPr>
          </w:p>
        </w:tc>
        <w:tc>
          <w:tcPr>
            <w:tcW w:w="1768" w:type="dxa"/>
            <w:noWrap w:val="0"/>
            <w:vAlign w:val="top"/>
          </w:tcPr>
          <w:p w14:paraId="79EBBBD9">
            <w:pPr>
              <w:snapToGrid w:val="0"/>
              <w:spacing w:line="400" w:lineRule="exact"/>
              <w:jc w:val="left"/>
              <w:rPr>
                <w:rFonts w:hint="eastAsia" w:ascii="微软雅黑" w:hAnsi="微软雅黑" w:eastAsia="微软雅黑" w:cs="微软雅黑"/>
                <w:color w:val="auto"/>
                <w:sz w:val="22"/>
                <w:szCs w:val="22"/>
                <w:highlight w:val="none"/>
              </w:rPr>
            </w:pPr>
          </w:p>
        </w:tc>
        <w:tc>
          <w:tcPr>
            <w:tcW w:w="1457" w:type="dxa"/>
            <w:noWrap w:val="0"/>
            <w:vAlign w:val="top"/>
          </w:tcPr>
          <w:p w14:paraId="78123AF5">
            <w:pPr>
              <w:snapToGrid w:val="0"/>
              <w:spacing w:line="400" w:lineRule="exact"/>
              <w:jc w:val="left"/>
              <w:rPr>
                <w:rFonts w:hint="eastAsia" w:ascii="微软雅黑" w:hAnsi="微软雅黑" w:eastAsia="微软雅黑" w:cs="微软雅黑"/>
                <w:color w:val="auto"/>
                <w:sz w:val="22"/>
                <w:szCs w:val="22"/>
                <w:highlight w:val="none"/>
              </w:rPr>
            </w:pPr>
          </w:p>
        </w:tc>
        <w:tc>
          <w:tcPr>
            <w:tcW w:w="708" w:type="dxa"/>
            <w:noWrap w:val="0"/>
            <w:vAlign w:val="top"/>
          </w:tcPr>
          <w:p w14:paraId="090A431D">
            <w:pPr>
              <w:snapToGrid w:val="0"/>
              <w:spacing w:line="400" w:lineRule="exact"/>
              <w:jc w:val="left"/>
              <w:rPr>
                <w:rFonts w:hint="eastAsia" w:ascii="微软雅黑" w:hAnsi="微软雅黑" w:eastAsia="微软雅黑" w:cs="微软雅黑"/>
                <w:color w:val="auto"/>
                <w:sz w:val="22"/>
                <w:szCs w:val="22"/>
                <w:highlight w:val="none"/>
              </w:rPr>
            </w:pPr>
          </w:p>
        </w:tc>
        <w:tc>
          <w:tcPr>
            <w:tcW w:w="720" w:type="dxa"/>
            <w:noWrap w:val="0"/>
            <w:vAlign w:val="top"/>
          </w:tcPr>
          <w:p w14:paraId="1F629D98">
            <w:pPr>
              <w:snapToGrid w:val="0"/>
              <w:spacing w:line="400" w:lineRule="exact"/>
              <w:jc w:val="left"/>
              <w:rPr>
                <w:rFonts w:hint="eastAsia" w:ascii="微软雅黑" w:hAnsi="微软雅黑" w:eastAsia="微软雅黑" w:cs="微软雅黑"/>
                <w:color w:val="auto"/>
                <w:sz w:val="22"/>
                <w:szCs w:val="22"/>
                <w:highlight w:val="none"/>
              </w:rPr>
            </w:pPr>
          </w:p>
        </w:tc>
        <w:tc>
          <w:tcPr>
            <w:tcW w:w="1372" w:type="dxa"/>
            <w:noWrap w:val="0"/>
            <w:vAlign w:val="top"/>
          </w:tcPr>
          <w:p w14:paraId="5E673964">
            <w:pPr>
              <w:snapToGrid w:val="0"/>
              <w:spacing w:line="400" w:lineRule="exact"/>
              <w:jc w:val="left"/>
              <w:rPr>
                <w:rFonts w:hint="eastAsia" w:ascii="微软雅黑" w:hAnsi="微软雅黑" w:eastAsia="微软雅黑" w:cs="微软雅黑"/>
                <w:color w:val="auto"/>
                <w:sz w:val="22"/>
                <w:szCs w:val="22"/>
                <w:highlight w:val="none"/>
              </w:rPr>
            </w:pPr>
          </w:p>
        </w:tc>
      </w:tr>
      <w:tr w14:paraId="37D371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40" w:hRule="atLeast"/>
        </w:trPr>
        <w:tc>
          <w:tcPr>
            <w:tcW w:w="1745" w:type="dxa"/>
            <w:noWrap w:val="0"/>
            <w:vAlign w:val="top"/>
          </w:tcPr>
          <w:p w14:paraId="751E36A8">
            <w:pPr>
              <w:snapToGrid w:val="0"/>
              <w:spacing w:line="400" w:lineRule="exact"/>
              <w:jc w:val="left"/>
              <w:rPr>
                <w:rFonts w:hint="eastAsia" w:ascii="微软雅黑" w:hAnsi="微软雅黑" w:eastAsia="微软雅黑" w:cs="微软雅黑"/>
                <w:color w:val="auto"/>
                <w:sz w:val="22"/>
                <w:szCs w:val="22"/>
                <w:highlight w:val="none"/>
              </w:rPr>
            </w:pPr>
          </w:p>
        </w:tc>
        <w:tc>
          <w:tcPr>
            <w:tcW w:w="1800" w:type="dxa"/>
            <w:noWrap w:val="0"/>
            <w:vAlign w:val="top"/>
          </w:tcPr>
          <w:p w14:paraId="3D78C18A">
            <w:pPr>
              <w:snapToGrid w:val="0"/>
              <w:spacing w:line="400" w:lineRule="exact"/>
              <w:jc w:val="left"/>
              <w:rPr>
                <w:rFonts w:hint="eastAsia" w:ascii="微软雅黑" w:hAnsi="微软雅黑" w:eastAsia="微软雅黑" w:cs="微软雅黑"/>
                <w:color w:val="auto"/>
                <w:sz w:val="22"/>
                <w:szCs w:val="22"/>
                <w:highlight w:val="none"/>
              </w:rPr>
            </w:pPr>
          </w:p>
        </w:tc>
        <w:tc>
          <w:tcPr>
            <w:tcW w:w="1768" w:type="dxa"/>
            <w:noWrap w:val="0"/>
            <w:vAlign w:val="top"/>
          </w:tcPr>
          <w:p w14:paraId="441E5E7E">
            <w:pPr>
              <w:snapToGrid w:val="0"/>
              <w:spacing w:line="400" w:lineRule="exact"/>
              <w:jc w:val="left"/>
              <w:rPr>
                <w:rFonts w:hint="eastAsia" w:ascii="微软雅黑" w:hAnsi="微软雅黑" w:eastAsia="微软雅黑" w:cs="微软雅黑"/>
                <w:color w:val="auto"/>
                <w:sz w:val="22"/>
                <w:szCs w:val="22"/>
                <w:highlight w:val="none"/>
              </w:rPr>
            </w:pPr>
          </w:p>
        </w:tc>
        <w:tc>
          <w:tcPr>
            <w:tcW w:w="1457" w:type="dxa"/>
            <w:noWrap w:val="0"/>
            <w:vAlign w:val="top"/>
          </w:tcPr>
          <w:p w14:paraId="1F8EEEB1">
            <w:pPr>
              <w:snapToGrid w:val="0"/>
              <w:spacing w:line="400" w:lineRule="exact"/>
              <w:jc w:val="left"/>
              <w:rPr>
                <w:rFonts w:hint="eastAsia" w:ascii="微软雅黑" w:hAnsi="微软雅黑" w:eastAsia="微软雅黑" w:cs="微软雅黑"/>
                <w:color w:val="auto"/>
                <w:sz w:val="22"/>
                <w:szCs w:val="22"/>
                <w:highlight w:val="none"/>
              </w:rPr>
            </w:pPr>
          </w:p>
        </w:tc>
        <w:tc>
          <w:tcPr>
            <w:tcW w:w="708" w:type="dxa"/>
            <w:noWrap w:val="0"/>
            <w:vAlign w:val="top"/>
          </w:tcPr>
          <w:p w14:paraId="509B505B">
            <w:pPr>
              <w:snapToGrid w:val="0"/>
              <w:spacing w:line="400" w:lineRule="exact"/>
              <w:jc w:val="left"/>
              <w:rPr>
                <w:rFonts w:hint="eastAsia" w:ascii="微软雅黑" w:hAnsi="微软雅黑" w:eastAsia="微软雅黑" w:cs="微软雅黑"/>
                <w:color w:val="auto"/>
                <w:sz w:val="22"/>
                <w:szCs w:val="22"/>
                <w:highlight w:val="none"/>
              </w:rPr>
            </w:pPr>
          </w:p>
        </w:tc>
        <w:tc>
          <w:tcPr>
            <w:tcW w:w="720" w:type="dxa"/>
            <w:noWrap w:val="0"/>
            <w:vAlign w:val="top"/>
          </w:tcPr>
          <w:p w14:paraId="6BADFDE4">
            <w:pPr>
              <w:snapToGrid w:val="0"/>
              <w:spacing w:line="400" w:lineRule="exact"/>
              <w:jc w:val="left"/>
              <w:rPr>
                <w:rFonts w:hint="eastAsia" w:ascii="微软雅黑" w:hAnsi="微软雅黑" w:eastAsia="微软雅黑" w:cs="微软雅黑"/>
                <w:color w:val="auto"/>
                <w:sz w:val="22"/>
                <w:szCs w:val="22"/>
                <w:highlight w:val="none"/>
              </w:rPr>
            </w:pPr>
          </w:p>
        </w:tc>
        <w:tc>
          <w:tcPr>
            <w:tcW w:w="1372" w:type="dxa"/>
            <w:noWrap w:val="0"/>
            <w:vAlign w:val="top"/>
          </w:tcPr>
          <w:p w14:paraId="0780B76A">
            <w:pPr>
              <w:snapToGrid w:val="0"/>
              <w:spacing w:line="400" w:lineRule="exact"/>
              <w:jc w:val="left"/>
              <w:rPr>
                <w:rFonts w:hint="eastAsia" w:ascii="微软雅黑" w:hAnsi="微软雅黑" w:eastAsia="微软雅黑" w:cs="微软雅黑"/>
                <w:color w:val="auto"/>
                <w:sz w:val="22"/>
                <w:szCs w:val="22"/>
                <w:highlight w:val="none"/>
              </w:rPr>
            </w:pPr>
          </w:p>
        </w:tc>
      </w:tr>
      <w:tr w14:paraId="6B3E07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45" w:type="dxa"/>
            <w:noWrap w:val="0"/>
            <w:vAlign w:val="top"/>
          </w:tcPr>
          <w:p w14:paraId="05CCBDB2">
            <w:pPr>
              <w:snapToGrid w:val="0"/>
              <w:spacing w:line="400" w:lineRule="exact"/>
              <w:jc w:val="left"/>
              <w:rPr>
                <w:rFonts w:hint="eastAsia" w:ascii="微软雅黑" w:hAnsi="微软雅黑" w:eastAsia="微软雅黑" w:cs="微软雅黑"/>
                <w:color w:val="auto"/>
                <w:sz w:val="22"/>
                <w:szCs w:val="22"/>
                <w:highlight w:val="none"/>
              </w:rPr>
            </w:pPr>
          </w:p>
        </w:tc>
        <w:tc>
          <w:tcPr>
            <w:tcW w:w="1800" w:type="dxa"/>
            <w:noWrap w:val="0"/>
            <w:vAlign w:val="top"/>
          </w:tcPr>
          <w:p w14:paraId="1C69C1BD">
            <w:pPr>
              <w:snapToGrid w:val="0"/>
              <w:spacing w:line="400" w:lineRule="exact"/>
              <w:jc w:val="left"/>
              <w:rPr>
                <w:rFonts w:hint="eastAsia" w:ascii="微软雅黑" w:hAnsi="微软雅黑" w:eastAsia="微软雅黑" w:cs="微软雅黑"/>
                <w:color w:val="auto"/>
                <w:sz w:val="22"/>
                <w:szCs w:val="22"/>
                <w:highlight w:val="none"/>
              </w:rPr>
            </w:pPr>
          </w:p>
        </w:tc>
        <w:tc>
          <w:tcPr>
            <w:tcW w:w="1768" w:type="dxa"/>
            <w:noWrap w:val="0"/>
            <w:vAlign w:val="top"/>
          </w:tcPr>
          <w:p w14:paraId="01282BBD">
            <w:pPr>
              <w:snapToGrid w:val="0"/>
              <w:spacing w:line="400" w:lineRule="exact"/>
              <w:jc w:val="left"/>
              <w:rPr>
                <w:rFonts w:hint="eastAsia" w:ascii="微软雅黑" w:hAnsi="微软雅黑" w:eastAsia="微软雅黑" w:cs="微软雅黑"/>
                <w:color w:val="auto"/>
                <w:sz w:val="22"/>
                <w:szCs w:val="22"/>
                <w:highlight w:val="none"/>
              </w:rPr>
            </w:pPr>
          </w:p>
        </w:tc>
        <w:tc>
          <w:tcPr>
            <w:tcW w:w="1457" w:type="dxa"/>
            <w:noWrap w:val="0"/>
            <w:vAlign w:val="top"/>
          </w:tcPr>
          <w:p w14:paraId="32D2E4EE">
            <w:pPr>
              <w:snapToGrid w:val="0"/>
              <w:spacing w:line="400" w:lineRule="exact"/>
              <w:jc w:val="left"/>
              <w:rPr>
                <w:rFonts w:hint="eastAsia" w:ascii="微软雅黑" w:hAnsi="微软雅黑" w:eastAsia="微软雅黑" w:cs="微软雅黑"/>
                <w:color w:val="auto"/>
                <w:sz w:val="22"/>
                <w:szCs w:val="22"/>
                <w:highlight w:val="none"/>
              </w:rPr>
            </w:pPr>
          </w:p>
        </w:tc>
        <w:tc>
          <w:tcPr>
            <w:tcW w:w="708" w:type="dxa"/>
            <w:noWrap w:val="0"/>
            <w:vAlign w:val="top"/>
          </w:tcPr>
          <w:p w14:paraId="63813F32">
            <w:pPr>
              <w:snapToGrid w:val="0"/>
              <w:spacing w:line="400" w:lineRule="exact"/>
              <w:jc w:val="left"/>
              <w:rPr>
                <w:rFonts w:hint="eastAsia" w:ascii="微软雅黑" w:hAnsi="微软雅黑" w:eastAsia="微软雅黑" w:cs="微软雅黑"/>
                <w:color w:val="auto"/>
                <w:sz w:val="22"/>
                <w:szCs w:val="22"/>
                <w:highlight w:val="none"/>
              </w:rPr>
            </w:pPr>
          </w:p>
        </w:tc>
        <w:tc>
          <w:tcPr>
            <w:tcW w:w="720" w:type="dxa"/>
            <w:noWrap w:val="0"/>
            <w:vAlign w:val="top"/>
          </w:tcPr>
          <w:p w14:paraId="08EA78F3">
            <w:pPr>
              <w:snapToGrid w:val="0"/>
              <w:spacing w:line="400" w:lineRule="exact"/>
              <w:jc w:val="left"/>
              <w:rPr>
                <w:rFonts w:hint="eastAsia" w:ascii="微软雅黑" w:hAnsi="微软雅黑" w:eastAsia="微软雅黑" w:cs="微软雅黑"/>
                <w:color w:val="auto"/>
                <w:sz w:val="22"/>
                <w:szCs w:val="22"/>
                <w:highlight w:val="none"/>
              </w:rPr>
            </w:pPr>
          </w:p>
        </w:tc>
        <w:tc>
          <w:tcPr>
            <w:tcW w:w="1372" w:type="dxa"/>
            <w:noWrap w:val="0"/>
            <w:vAlign w:val="top"/>
          </w:tcPr>
          <w:p w14:paraId="4B206C94">
            <w:pPr>
              <w:snapToGrid w:val="0"/>
              <w:spacing w:line="400" w:lineRule="exact"/>
              <w:jc w:val="left"/>
              <w:rPr>
                <w:rFonts w:hint="eastAsia" w:ascii="微软雅黑" w:hAnsi="微软雅黑" w:eastAsia="微软雅黑" w:cs="微软雅黑"/>
                <w:color w:val="auto"/>
                <w:sz w:val="22"/>
                <w:szCs w:val="22"/>
                <w:highlight w:val="none"/>
              </w:rPr>
            </w:pPr>
          </w:p>
        </w:tc>
      </w:tr>
      <w:tr w14:paraId="7BDD28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45" w:type="dxa"/>
            <w:noWrap w:val="0"/>
            <w:vAlign w:val="top"/>
          </w:tcPr>
          <w:p w14:paraId="7DFB0F27">
            <w:pPr>
              <w:snapToGrid w:val="0"/>
              <w:spacing w:line="400" w:lineRule="exact"/>
              <w:jc w:val="left"/>
              <w:rPr>
                <w:rFonts w:hint="eastAsia" w:ascii="微软雅黑" w:hAnsi="微软雅黑" w:eastAsia="微软雅黑" w:cs="微软雅黑"/>
                <w:color w:val="auto"/>
                <w:sz w:val="22"/>
                <w:szCs w:val="22"/>
                <w:highlight w:val="none"/>
              </w:rPr>
            </w:pPr>
          </w:p>
        </w:tc>
        <w:tc>
          <w:tcPr>
            <w:tcW w:w="1800" w:type="dxa"/>
            <w:noWrap w:val="0"/>
            <w:vAlign w:val="top"/>
          </w:tcPr>
          <w:p w14:paraId="668D6EEB">
            <w:pPr>
              <w:snapToGrid w:val="0"/>
              <w:spacing w:line="400" w:lineRule="exact"/>
              <w:jc w:val="left"/>
              <w:rPr>
                <w:rFonts w:hint="eastAsia" w:ascii="微软雅黑" w:hAnsi="微软雅黑" w:eastAsia="微软雅黑" w:cs="微软雅黑"/>
                <w:color w:val="auto"/>
                <w:sz w:val="22"/>
                <w:szCs w:val="22"/>
                <w:highlight w:val="none"/>
              </w:rPr>
            </w:pPr>
          </w:p>
        </w:tc>
        <w:tc>
          <w:tcPr>
            <w:tcW w:w="1768" w:type="dxa"/>
            <w:noWrap w:val="0"/>
            <w:vAlign w:val="top"/>
          </w:tcPr>
          <w:p w14:paraId="602AB569">
            <w:pPr>
              <w:snapToGrid w:val="0"/>
              <w:spacing w:line="400" w:lineRule="exact"/>
              <w:jc w:val="left"/>
              <w:rPr>
                <w:rFonts w:hint="eastAsia" w:ascii="微软雅黑" w:hAnsi="微软雅黑" w:eastAsia="微软雅黑" w:cs="微软雅黑"/>
                <w:color w:val="auto"/>
                <w:sz w:val="22"/>
                <w:szCs w:val="22"/>
                <w:highlight w:val="none"/>
              </w:rPr>
            </w:pPr>
          </w:p>
        </w:tc>
        <w:tc>
          <w:tcPr>
            <w:tcW w:w="1457" w:type="dxa"/>
            <w:noWrap w:val="0"/>
            <w:vAlign w:val="top"/>
          </w:tcPr>
          <w:p w14:paraId="4F91FD2F">
            <w:pPr>
              <w:snapToGrid w:val="0"/>
              <w:spacing w:line="400" w:lineRule="exact"/>
              <w:jc w:val="left"/>
              <w:rPr>
                <w:rFonts w:hint="eastAsia" w:ascii="微软雅黑" w:hAnsi="微软雅黑" w:eastAsia="微软雅黑" w:cs="微软雅黑"/>
                <w:color w:val="auto"/>
                <w:sz w:val="22"/>
                <w:szCs w:val="22"/>
                <w:highlight w:val="none"/>
              </w:rPr>
            </w:pPr>
          </w:p>
        </w:tc>
        <w:tc>
          <w:tcPr>
            <w:tcW w:w="708" w:type="dxa"/>
            <w:noWrap w:val="0"/>
            <w:vAlign w:val="top"/>
          </w:tcPr>
          <w:p w14:paraId="213537AD">
            <w:pPr>
              <w:snapToGrid w:val="0"/>
              <w:spacing w:line="400" w:lineRule="exact"/>
              <w:jc w:val="left"/>
              <w:rPr>
                <w:rFonts w:hint="eastAsia" w:ascii="微软雅黑" w:hAnsi="微软雅黑" w:eastAsia="微软雅黑" w:cs="微软雅黑"/>
                <w:color w:val="auto"/>
                <w:sz w:val="22"/>
                <w:szCs w:val="22"/>
                <w:highlight w:val="none"/>
              </w:rPr>
            </w:pPr>
          </w:p>
        </w:tc>
        <w:tc>
          <w:tcPr>
            <w:tcW w:w="720" w:type="dxa"/>
            <w:noWrap w:val="0"/>
            <w:vAlign w:val="top"/>
          </w:tcPr>
          <w:p w14:paraId="264746B9">
            <w:pPr>
              <w:snapToGrid w:val="0"/>
              <w:spacing w:line="400" w:lineRule="exact"/>
              <w:jc w:val="left"/>
              <w:rPr>
                <w:rFonts w:hint="eastAsia" w:ascii="微软雅黑" w:hAnsi="微软雅黑" w:eastAsia="微软雅黑" w:cs="微软雅黑"/>
                <w:color w:val="auto"/>
                <w:sz w:val="22"/>
                <w:szCs w:val="22"/>
                <w:highlight w:val="none"/>
              </w:rPr>
            </w:pPr>
          </w:p>
        </w:tc>
        <w:tc>
          <w:tcPr>
            <w:tcW w:w="1372" w:type="dxa"/>
            <w:noWrap w:val="0"/>
            <w:vAlign w:val="top"/>
          </w:tcPr>
          <w:p w14:paraId="274EE505">
            <w:pPr>
              <w:snapToGrid w:val="0"/>
              <w:spacing w:line="400" w:lineRule="exact"/>
              <w:jc w:val="left"/>
              <w:rPr>
                <w:rFonts w:hint="eastAsia" w:ascii="微软雅黑" w:hAnsi="微软雅黑" w:eastAsia="微软雅黑" w:cs="微软雅黑"/>
                <w:color w:val="auto"/>
                <w:sz w:val="22"/>
                <w:szCs w:val="22"/>
                <w:highlight w:val="none"/>
              </w:rPr>
            </w:pPr>
          </w:p>
        </w:tc>
      </w:tr>
    </w:tbl>
    <w:p w14:paraId="5F604F20">
      <w:pPr>
        <w:autoSpaceDE w:val="0"/>
        <w:autoSpaceDN w:val="0"/>
        <w:adjustRightInd w:val="0"/>
        <w:ind w:left="0" w:leftChars="0" w:firstLine="0" w:firstLineChars="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注：投标人可按上述的格式自行编制，须随表提供中标通知书及合同的复印件（加盖单位公章）。</w:t>
      </w:r>
    </w:p>
    <w:p w14:paraId="651103BC">
      <w:pPr>
        <w:adjustRightInd w:val="0"/>
        <w:snapToGrid w:val="0"/>
        <w:spacing w:line="360" w:lineRule="auto"/>
        <w:rPr>
          <w:rFonts w:hint="eastAsia" w:ascii="微软雅黑" w:hAnsi="微软雅黑" w:eastAsia="微软雅黑" w:cs="微软雅黑"/>
          <w:color w:val="auto"/>
          <w:sz w:val="22"/>
          <w:szCs w:val="22"/>
          <w:highlight w:val="none"/>
        </w:rPr>
      </w:pPr>
    </w:p>
    <w:p w14:paraId="4E1CA920">
      <w:pPr>
        <w:adjustRightInd w:val="0"/>
        <w:snapToGrid w:val="0"/>
        <w:spacing w:line="360" w:lineRule="auto"/>
        <w:ind w:firstLine="1760" w:firstLineChars="800"/>
        <w:textAlignment w:val="baseline"/>
        <w:rPr>
          <w:rFonts w:hint="eastAsia" w:ascii="微软雅黑" w:hAnsi="微软雅黑" w:eastAsia="微软雅黑" w:cs="微软雅黑"/>
          <w:color w:val="auto"/>
          <w:sz w:val="22"/>
          <w:szCs w:val="22"/>
          <w:highlight w:val="none"/>
        </w:rPr>
      </w:pPr>
    </w:p>
    <w:p w14:paraId="24895917">
      <w:pPr>
        <w:adjustRightInd w:val="0"/>
        <w:snapToGrid w:val="0"/>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1A0E0D12">
      <w:pPr>
        <w:adjustRightInd w:val="0"/>
        <w:snapToGrid w:val="0"/>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577427BE">
      <w:pPr>
        <w:widowControl/>
        <w:adjustRightInd w:val="0"/>
        <w:snapToGrid w:val="0"/>
        <w:spacing w:line="360" w:lineRule="auto"/>
        <w:ind w:left="0" w:leftChars="0" w:firstLine="0" w:firstLineChars="0"/>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20FC9A40">
      <w:pPr>
        <w:adjustRightInd w:val="0"/>
        <w:snapToGrid w:val="0"/>
        <w:spacing w:line="360" w:lineRule="auto"/>
        <w:ind w:firstLine="3080" w:firstLineChars="1400"/>
        <w:textAlignment w:val="baseline"/>
        <w:rPr>
          <w:rFonts w:hint="eastAsia" w:ascii="微软雅黑" w:hAnsi="微软雅黑" w:eastAsia="微软雅黑" w:cs="微软雅黑"/>
          <w:color w:val="auto"/>
          <w:sz w:val="22"/>
          <w:szCs w:val="22"/>
          <w:highlight w:val="none"/>
        </w:rPr>
      </w:pPr>
    </w:p>
    <w:p w14:paraId="45915812">
      <w:pPr>
        <w:spacing w:line="440" w:lineRule="exact"/>
        <w:ind w:left="0" w:leftChars="0" w:firstLine="0" w:firstLineChars="0"/>
        <w:jc w:val="left"/>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color w:val="auto"/>
          <w:sz w:val="22"/>
          <w:szCs w:val="22"/>
          <w:highlight w:val="none"/>
        </w:rPr>
        <w:br w:type="page"/>
      </w:r>
      <w:r>
        <w:rPr>
          <w:rFonts w:hint="eastAsia" w:ascii="微软雅黑" w:hAnsi="微软雅黑" w:eastAsia="微软雅黑" w:cs="微软雅黑"/>
          <w:color w:val="auto"/>
          <w:sz w:val="22"/>
          <w:szCs w:val="22"/>
          <w:highlight w:val="none"/>
        </w:rPr>
        <w:t>附件</w:t>
      </w:r>
      <w:r>
        <w:rPr>
          <w:rFonts w:hint="eastAsia" w:ascii="微软雅黑" w:hAnsi="微软雅黑" w:eastAsia="微软雅黑" w:cs="微软雅黑"/>
          <w:color w:val="auto"/>
          <w:sz w:val="22"/>
          <w:szCs w:val="22"/>
          <w:highlight w:val="none"/>
          <w:lang w:val="en-US" w:eastAsia="zh-CN"/>
        </w:rPr>
        <w:t>10</w:t>
      </w:r>
    </w:p>
    <w:p w14:paraId="2C97C8B2">
      <w:pPr>
        <w:spacing w:line="440" w:lineRule="exact"/>
        <w:jc w:val="center"/>
        <w:rPr>
          <w:rFonts w:hint="eastAsia" w:ascii="微软雅黑" w:hAnsi="微软雅黑" w:eastAsia="微软雅黑" w:cs="微软雅黑"/>
          <w:b/>
          <w:bCs/>
          <w:color w:val="auto"/>
          <w:sz w:val="32"/>
          <w:szCs w:val="32"/>
          <w:highlight w:val="none"/>
          <w:lang w:val="en-US" w:eastAsia="zh-CN"/>
        </w:rPr>
      </w:pPr>
    </w:p>
    <w:p w14:paraId="0F907D41">
      <w:pPr>
        <w:spacing w:line="440" w:lineRule="exact"/>
        <w:jc w:val="center"/>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商务要求偏离表</w:t>
      </w:r>
    </w:p>
    <w:p w14:paraId="2B848338">
      <w:pPr>
        <w:snapToGrid w:val="0"/>
        <w:ind w:left="0" w:leftChars="0" w:firstLine="0" w:firstLineChars="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项目名称：</w:t>
      </w:r>
    </w:p>
    <w:p w14:paraId="169B9C79">
      <w:pPr>
        <w:snapToGrid w:val="0"/>
        <w:ind w:left="0" w:leftChars="0" w:firstLine="0" w:firstLineChars="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项目编号：</w:t>
      </w:r>
    </w:p>
    <w:tbl>
      <w:tblPr>
        <w:tblStyle w:val="31"/>
        <w:tblpPr w:leftFromText="180" w:rightFromText="180" w:vertAnchor="text" w:horzAnchor="margin" w:tblpXSpec="center" w:tblpY="190"/>
        <w:tblW w:w="9364" w:type="dxa"/>
        <w:tblInd w:w="-15"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2392"/>
        <w:gridCol w:w="2206"/>
        <w:gridCol w:w="2236"/>
        <w:gridCol w:w="1706"/>
      </w:tblGrid>
      <w:tr w14:paraId="4EF39E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4" w:type="dxa"/>
            <w:noWrap w:val="0"/>
            <w:vAlign w:val="center"/>
          </w:tcPr>
          <w:p w14:paraId="2A167750">
            <w:pPr>
              <w:spacing w:line="50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序号</w:t>
            </w:r>
          </w:p>
        </w:tc>
        <w:tc>
          <w:tcPr>
            <w:tcW w:w="2392" w:type="dxa"/>
            <w:noWrap w:val="0"/>
            <w:vAlign w:val="center"/>
          </w:tcPr>
          <w:p w14:paraId="37E9AD23">
            <w:pPr>
              <w:spacing w:line="50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en-US" w:eastAsia="zh-CN"/>
              </w:rPr>
              <w:t>招标</w:t>
            </w:r>
            <w:r>
              <w:rPr>
                <w:rFonts w:hint="eastAsia" w:ascii="微软雅黑" w:hAnsi="微软雅黑" w:eastAsia="微软雅黑" w:cs="微软雅黑"/>
                <w:color w:val="auto"/>
                <w:sz w:val="22"/>
                <w:szCs w:val="22"/>
                <w:highlight w:val="none"/>
                <w:lang w:val="zh-CN"/>
              </w:rPr>
              <w:t>文件条目号</w:t>
            </w:r>
          </w:p>
        </w:tc>
        <w:tc>
          <w:tcPr>
            <w:tcW w:w="2206" w:type="dxa"/>
            <w:noWrap w:val="0"/>
            <w:vAlign w:val="top"/>
          </w:tcPr>
          <w:p w14:paraId="69BF28D8">
            <w:pPr>
              <w:snapToGrid w:val="0"/>
              <w:spacing w:line="50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en-US" w:eastAsia="zh-CN"/>
              </w:rPr>
              <w:t>招标</w:t>
            </w:r>
            <w:r>
              <w:rPr>
                <w:rFonts w:hint="eastAsia" w:ascii="微软雅黑" w:hAnsi="微软雅黑" w:eastAsia="微软雅黑" w:cs="微软雅黑"/>
                <w:color w:val="auto"/>
                <w:sz w:val="22"/>
                <w:szCs w:val="22"/>
                <w:highlight w:val="none"/>
                <w:lang w:val="zh-CN"/>
              </w:rPr>
              <w:t>文件</w:t>
            </w:r>
          </w:p>
          <w:p w14:paraId="4E87FF4F">
            <w:pPr>
              <w:snapToGrid w:val="0"/>
              <w:spacing w:line="50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要求</w:t>
            </w:r>
          </w:p>
        </w:tc>
        <w:tc>
          <w:tcPr>
            <w:tcW w:w="2236" w:type="dxa"/>
            <w:noWrap w:val="0"/>
            <w:vAlign w:val="top"/>
          </w:tcPr>
          <w:p w14:paraId="7C5C3A24">
            <w:pPr>
              <w:snapToGrid w:val="0"/>
              <w:spacing w:line="50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en-US" w:eastAsia="zh-CN"/>
              </w:rPr>
              <w:t>招标</w:t>
            </w:r>
            <w:r>
              <w:rPr>
                <w:rFonts w:hint="eastAsia" w:ascii="微软雅黑" w:hAnsi="微软雅黑" w:eastAsia="微软雅黑" w:cs="微软雅黑"/>
                <w:color w:val="auto"/>
                <w:sz w:val="22"/>
                <w:szCs w:val="22"/>
                <w:highlight w:val="none"/>
                <w:lang w:val="zh-CN"/>
              </w:rPr>
              <w:t>响应文件</w:t>
            </w:r>
          </w:p>
          <w:p w14:paraId="1A77C08C">
            <w:pPr>
              <w:snapToGrid w:val="0"/>
              <w:spacing w:line="50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响应内容</w:t>
            </w:r>
          </w:p>
        </w:tc>
        <w:tc>
          <w:tcPr>
            <w:tcW w:w="1706" w:type="dxa"/>
            <w:noWrap w:val="0"/>
            <w:vAlign w:val="center"/>
          </w:tcPr>
          <w:p w14:paraId="7728EE1D">
            <w:pPr>
              <w:spacing w:line="500" w:lineRule="exact"/>
              <w:ind w:left="0" w:leftChars="0" w:firstLine="0" w:firstLineChars="0"/>
              <w:jc w:val="center"/>
              <w:rPr>
                <w:rFonts w:hint="eastAsia" w:ascii="微软雅黑" w:hAnsi="微软雅黑" w:eastAsia="微软雅黑" w:cs="微软雅黑"/>
                <w:color w:val="auto"/>
                <w:sz w:val="22"/>
                <w:szCs w:val="22"/>
                <w:highlight w:val="none"/>
                <w:lang w:val="zh-CN"/>
              </w:rPr>
            </w:pPr>
            <w:r>
              <w:rPr>
                <w:rFonts w:hint="eastAsia" w:ascii="微软雅黑" w:hAnsi="微软雅黑" w:eastAsia="微软雅黑" w:cs="微软雅黑"/>
                <w:color w:val="auto"/>
                <w:sz w:val="22"/>
                <w:szCs w:val="22"/>
                <w:highlight w:val="none"/>
                <w:lang w:val="zh-CN"/>
              </w:rPr>
              <w:t>偏离说明</w:t>
            </w:r>
          </w:p>
        </w:tc>
      </w:tr>
      <w:tr w14:paraId="1C29981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4" w:type="dxa"/>
            <w:noWrap w:val="0"/>
            <w:vAlign w:val="top"/>
          </w:tcPr>
          <w:p w14:paraId="1B56F5C5">
            <w:pPr>
              <w:spacing w:line="500" w:lineRule="exact"/>
              <w:jc w:val="center"/>
              <w:rPr>
                <w:rFonts w:hint="eastAsia" w:ascii="微软雅黑" w:hAnsi="微软雅黑" w:eastAsia="微软雅黑" w:cs="微软雅黑"/>
                <w:color w:val="auto"/>
                <w:sz w:val="22"/>
                <w:szCs w:val="22"/>
                <w:highlight w:val="none"/>
                <w:lang w:val="zh-CN"/>
              </w:rPr>
            </w:pPr>
          </w:p>
        </w:tc>
        <w:tc>
          <w:tcPr>
            <w:tcW w:w="2392" w:type="dxa"/>
            <w:noWrap w:val="0"/>
            <w:vAlign w:val="top"/>
          </w:tcPr>
          <w:p w14:paraId="4E3B30E9">
            <w:pPr>
              <w:spacing w:line="500" w:lineRule="exact"/>
              <w:jc w:val="center"/>
              <w:rPr>
                <w:rFonts w:hint="eastAsia" w:ascii="微软雅黑" w:hAnsi="微软雅黑" w:eastAsia="微软雅黑" w:cs="微软雅黑"/>
                <w:color w:val="auto"/>
                <w:sz w:val="22"/>
                <w:szCs w:val="22"/>
                <w:highlight w:val="none"/>
                <w:lang w:val="zh-CN"/>
              </w:rPr>
            </w:pPr>
          </w:p>
        </w:tc>
        <w:tc>
          <w:tcPr>
            <w:tcW w:w="2206" w:type="dxa"/>
            <w:noWrap w:val="0"/>
            <w:vAlign w:val="top"/>
          </w:tcPr>
          <w:p w14:paraId="65A7312A">
            <w:pPr>
              <w:spacing w:line="500" w:lineRule="exact"/>
              <w:jc w:val="center"/>
              <w:rPr>
                <w:rFonts w:hint="eastAsia" w:ascii="微软雅黑" w:hAnsi="微软雅黑" w:eastAsia="微软雅黑" w:cs="微软雅黑"/>
                <w:color w:val="auto"/>
                <w:sz w:val="22"/>
                <w:szCs w:val="22"/>
                <w:highlight w:val="none"/>
                <w:lang w:val="zh-CN"/>
              </w:rPr>
            </w:pPr>
          </w:p>
        </w:tc>
        <w:tc>
          <w:tcPr>
            <w:tcW w:w="2236" w:type="dxa"/>
            <w:noWrap w:val="0"/>
            <w:vAlign w:val="top"/>
          </w:tcPr>
          <w:p w14:paraId="480AB6F7">
            <w:pPr>
              <w:spacing w:line="500" w:lineRule="exact"/>
              <w:jc w:val="center"/>
              <w:rPr>
                <w:rFonts w:hint="eastAsia" w:ascii="微软雅黑" w:hAnsi="微软雅黑" w:eastAsia="微软雅黑" w:cs="微软雅黑"/>
                <w:color w:val="auto"/>
                <w:sz w:val="22"/>
                <w:szCs w:val="22"/>
                <w:highlight w:val="none"/>
                <w:lang w:val="zh-CN"/>
              </w:rPr>
            </w:pPr>
          </w:p>
        </w:tc>
        <w:tc>
          <w:tcPr>
            <w:tcW w:w="1706" w:type="dxa"/>
            <w:noWrap w:val="0"/>
            <w:vAlign w:val="top"/>
          </w:tcPr>
          <w:p w14:paraId="30837296">
            <w:pPr>
              <w:spacing w:line="500" w:lineRule="exact"/>
              <w:jc w:val="center"/>
              <w:rPr>
                <w:rFonts w:hint="eastAsia" w:ascii="微软雅黑" w:hAnsi="微软雅黑" w:eastAsia="微软雅黑" w:cs="微软雅黑"/>
                <w:color w:val="auto"/>
                <w:sz w:val="22"/>
                <w:szCs w:val="22"/>
                <w:highlight w:val="none"/>
                <w:lang w:val="zh-CN"/>
              </w:rPr>
            </w:pPr>
          </w:p>
        </w:tc>
      </w:tr>
      <w:tr w14:paraId="6192E0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4" w:type="dxa"/>
            <w:noWrap w:val="0"/>
            <w:vAlign w:val="top"/>
          </w:tcPr>
          <w:p w14:paraId="585DBDD4">
            <w:pPr>
              <w:spacing w:line="500" w:lineRule="exact"/>
              <w:jc w:val="center"/>
              <w:rPr>
                <w:rFonts w:hint="eastAsia" w:ascii="微软雅黑" w:hAnsi="微软雅黑" w:eastAsia="微软雅黑" w:cs="微软雅黑"/>
                <w:color w:val="auto"/>
                <w:sz w:val="22"/>
                <w:szCs w:val="22"/>
                <w:highlight w:val="none"/>
                <w:lang w:val="zh-CN"/>
              </w:rPr>
            </w:pPr>
          </w:p>
        </w:tc>
        <w:tc>
          <w:tcPr>
            <w:tcW w:w="2392" w:type="dxa"/>
            <w:noWrap w:val="0"/>
            <w:vAlign w:val="top"/>
          </w:tcPr>
          <w:p w14:paraId="1959FE44">
            <w:pPr>
              <w:spacing w:line="500" w:lineRule="exact"/>
              <w:jc w:val="center"/>
              <w:rPr>
                <w:rFonts w:hint="eastAsia" w:ascii="微软雅黑" w:hAnsi="微软雅黑" w:eastAsia="微软雅黑" w:cs="微软雅黑"/>
                <w:color w:val="auto"/>
                <w:sz w:val="22"/>
                <w:szCs w:val="22"/>
                <w:highlight w:val="none"/>
                <w:lang w:val="zh-CN"/>
              </w:rPr>
            </w:pPr>
          </w:p>
        </w:tc>
        <w:tc>
          <w:tcPr>
            <w:tcW w:w="2206" w:type="dxa"/>
            <w:noWrap w:val="0"/>
            <w:vAlign w:val="top"/>
          </w:tcPr>
          <w:p w14:paraId="4F5EE6CF">
            <w:pPr>
              <w:spacing w:line="500" w:lineRule="exact"/>
              <w:jc w:val="center"/>
              <w:rPr>
                <w:rFonts w:hint="eastAsia" w:ascii="微软雅黑" w:hAnsi="微软雅黑" w:eastAsia="微软雅黑" w:cs="微软雅黑"/>
                <w:color w:val="auto"/>
                <w:sz w:val="22"/>
                <w:szCs w:val="22"/>
                <w:highlight w:val="none"/>
                <w:lang w:val="zh-CN"/>
              </w:rPr>
            </w:pPr>
          </w:p>
        </w:tc>
        <w:tc>
          <w:tcPr>
            <w:tcW w:w="2236" w:type="dxa"/>
            <w:noWrap w:val="0"/>
            <w:vAlign w:val="top"/>
          </w:tcPr>
          <w:p w14:paraId="6DAD722B">
            <w:pPr>
              <w:spacing w:line="500" w:lineRule="exact"/>
              <w:jc w:val="center"/>
              <w:rPr>
                <w:rFonts w:hint="eastAsia" w:ascii="微软雅黑" w:hAnsi="微软雅黑" w:eastAsia="微软雅黑" w:cs="微软雅黑"/>
                <w:color w:val="auto"/>
                <w:sz w:val="22"/>
                <w:szCs w:val="22"/>
                <w:highlight w:val="none"/>
                <w:lang w:val="zh-CN"/>
              </w:rPr>
            </w:pPr>
          </w:p>
        </w:tc>
        <w:tc>
          <w:tcPr>
            <w:tcW w:w="1706" w:type="dxa"/>
            <w:noWrap w:val="0"/>
            <w:vAlign w:val="top"/>
          </w:tcPr>
          <w:p w14:paraId="24186648">
            <w:pPr>
              <w:spacing w:line="500" w:lineRule="exact"/>
              <w:jc w:val="center"/>
              <w:rPr>
                <w:rFonts w:hint="eastAsia" w:ascii="微软雅黑" w:hAnsi="微软雅黑" w:eastAsia="微软雅黑" w:cs="微软雅黑"/>
                <w:color w:val="auto"/>
                <w:sz w:val="22"/>
                <w:szCs w:val="22"/>
                <w:highlight w:val="none"/>
                <w:lang w:val="zh-CN"/>
              </w:rPr>
            </w:pPr>
          </w:p>
        </w:tc>
      </w:tr>
      <w:tr w14:paraId="3A7EE13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4" w:type="dxa"/>
            <w:noWrap w:val="0"/>
            <w:vAlign w:val="top"/>
          </w:tcPr>
          <w:p w14:paraId="418CE280">
            <w:pPr>
              <w:spacing w:line="500" w:lineRule="exact"/>
              <w:jc w:val="center"/>
              <w:rPr>
                <w:rFonts w:hint="eastAsia" w:ascii="微软雅黑" w:hAnsi="微软雅黑" w:eastAsia="微软雅黑" w:cs="微软雅黑"/>
                <w:color w:val="auto"/>
                <w:sz w:val="22"/>
                <w:szCs w:val="22"/>
                <w:highlight w:val="none"/>
                <w:lang w:val="zh-CN"/>
              </w:rPr>
            </w:pPr>
          </w:p>
        </w:tc>
        <w:tc>
          <w:tcPr>
            <w:tcW w:w="2392" w:type="dxa"/>
            <w:noWrap w:val="0"/>
            <w:vAlign w:val="top"/>
          </w:tcPr>
          <w:p w14:paraId="7ED0C075">
            <w:pPr>
              <w:spacing w:line="500" w:lineRule="exact"/>
              <w:jc w:val="center"/>
              <w:rPr>
                <w:rFonts w:hint="eastAsia" w:ascii="微软雅黑" w:hAnsi="微软雅黑" w:eastAsia="微软雅黑" w:cs="微软雅黑"/>
                <w:color w:val="auto"/>
                <w:sz w:val="22"/>
                <w:szCs w:val="22"/>
                <w:highlight w:val="none"/>
                <w:lang w:val="zh-CN"/>
              </w:rPr>
            </w:pPr>
          </w:p>
        </w:tc>
        <w:tc>
          <w:tcPr>
            <w:tcW w:w="2206" w:type="dxa"/>
            <w:noWrap w:val="0"/>
            <w:vAlign w:val="top"/>
          </w:tcPr>
          <w:p w14:paraId="676FBEC6">
            <w:pPr>
              <w:spacing w:line="500" w:lineRule="exact"/>
              <w:jc w:val="center"/>
              <w:rPr>
                <w:rFonts w:hint="eastAsia" w:ascii="微软雅黑" w:hAnsi="微软雅黑" w:eastAsia="微软雅黑" w:cs="微软雅黑"/>
                <w:color w:val="auto"/>
                <w:sz w:val="22"/>
                <w:szCs w:val="22"/>
                <w:highlight w:val="none"/>
                <w:lang w:val="zh-CN"/>
              </w:rPr>
            </w:pPr>
          </w:p>
        </w:tc>
        <w:tc>
          <w:tcPr>
            <w:tcW w:w="2236" w:type="dxa"/>
            <w:noWrap w:val="0"/>
            <w:vAlign w:val="top"/>
          </w:tcPr>
          <w:p w14:paraId="53C3FCA4">
            <w:pPr>
              <w:spacing w:line="500" w:lineRule="exact"/>
              <w:jc w:val="center"/>
              <w:rPr>
                <w:rFonts w:hint="eastAsia" w:ascii="微软雅黑" w:hAnsi="微软雅黑" w:eastAsia="微软雅黑" w:cs="微软雅黑"/>
                <w:color w:val="auto"/>
                <w:sz w:val="22"/>
                <w:szCs w:val="22"/>
                <w:highlight w:val="none"/>
                <w:lang w:val="zh-CN"/>
              </w:rPr>
            </w:pPr>
          </w:p>
        </w:tc>
        <w:tc>
          <w:tcPr>
            <w:tcW w:w="1706" w:type="dxa"/>
            <w:noWrap w:val="0"/>
            <w:vAlign w:val="top"/>
          </w:tcPr>
          <w:p w14:paraId="099B8C7D">
            <w:pPr>
              <w:spacing w:line="500" w:lineRule="exact"/>
              <w:jc w:val="center"/>
              <w:rPr>
                <w:rFonts w:hint="eastAsia" w:ascii="微软雅黑" w:hAnsi="微软雅黑" w:eastAsia="微软雅黑" w:cs="微软雅黑"/>
                <w:color w:val="auto"/>
                <w:sz w:val="22"/>
                <w:szCs w:val="22"/>
                <w:highlight w:val="none"/>
                <w:lang w:val="zh-CN"/>
              </w:rPr>
            </w:pPr>
          </w:p>
        </w:tc>
      </w:tr>
      <w:tr w14:paraId="4F720B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4" w:type="dxa"/>
            <w:noWrap w:val="0"/>
            <w:vAlign w:val="top"/>
          </w:tcPr>
          <w:p w14:paraId="2EAD49C7">
            <w:pPr>
              <w:spacing w:line="500" w:lineRule="exact"/>
              <w:jc w:val="center"/>
              <w:rPr>
                <w:rFonts w:hint="eastAsia" w:ascii="微软雅黑" w:hAnsi="微软雅黑" w:eastAsia="微软雅黑" w:cs="微软雅黑"/>
                <w:color w:val="auto"/>
                <w:sz w:val="22"/>
                <w:szCs w:val="22"/>
                <w:highlight w:val="none"/>
                <w:lang w:val="zh-CN"/>
              </w:rPr>
            </w:pPr>
          </w:p>
        </w:tc>
        <w:tc>
          <w:tcPr>
            <w:tcW w:w="2392" w:type="dxa"/>
            <w:noWrap w:val="0"/>
            <w:vAlign w:val="top"/>
          </w:tcPr>
          <w:p w14:paraId="59CC9E0A">
            <w:pPr>
              <w:spacing w:line="500" w:lineRule="exact"/>
              <w:jc w:val="center"/>
              <w:rPr>
                <w:rFonts w:hint="eastAsia" w:ascii="微软雅黑" w:hAnsi="微软雅黑" w:eastAsia="微软雅黑" w:cs="微软雅黑"/>
                <w:color w:val="auto"/>
                <w:sz w:val="22"/>
                <w:szCs w:val="22"/>
                <w:highlight w:val="none"/>
                <w:lang w:val="zh-CN"/>
              </w:rPr>
            </w:pPr>
          </w:p>
        </w:tc>
        <w:tc>
          <w:tcPr>
            <w:tcW w:w="2206" w:type="dxa"/>
            <w:noWrap w:val="0"/>
            <w:vAlign w:val="top"/>
          </w:tcPr>
          <w:p w14:paraId="232B1538">
            <w:pPr>
              <w:spacing w:line="500" w:lineRule="exact"/>
              <w:jc w:val="center"/>
              <w:rPr>
                <w:rFonts w:hint="eastAsia" w:ascii="微软雅黑" w:hAnsi="微软雅黑" w:eastAsia="微软雅黑" w:cs="微软雅黑"/>
                <w:color w:val="auto"/>
                <w:sz w:val="22"/>
                <w:szCs w:val="22"/>
                <w:highlight w:val="none"/>
                <w:lang w:val="zh-CN"/>
              </w:rPr>
            </w:pPr>
          </w:p>
        </w:tc>
        <w:tc>
          <w:tcPr>
            <w:tcW w:w="2236" w:type="dxa"/>
            <w:noWrap w:val="0"/>
            <w:vAlign w:val="top"/>
          </w:tcPr>
          <w:p w14:paraId="5DA68876">
            <w:pPr>
              <w:spacing w:line="500" w:lineRule="exact"/>
              <w:jc w:val="center"/>
              <w:rPr>
                <w:rFonts w:hint="eastAsia" w:ascii="微软雅黑" w:hAnsi="微软雅黑" w:eastAsia="微软雅黑" w:cs="微软雅黑"/>
                <w:color w:val="auto"/>
                <w:sz w:val="22"/>
                <w:szCs w:val="22"/>
                <w:highlight w:val="none"/>
                <w:lang w:val="zh-CN"/>
              </w:rPr>
            </w:pPr>
          </w:p>
        </w:tc>
        <w:tc>
          <w:tcPr>
            <w:tcW w:w="1706" w:type="dxa"/>
            <w:noWrap w:val="0"/>
            <w:vAlign w:val="top"/>
          </w:tcPr>
          <w:p w14:paraId="1465901E">
            <w:pPr>
              <w:spacing w:line="500" w:lineRule="exact"/>
              <w:jc w:val="center"/>
              <w:rPr>
                <w:rFonts w:hint="eastAsia" w:ascii="微软雅黑" w:hAnsi="微软雅黑" w:eastAsia="微软雅黑" w:cs="微软雅黑"/>
                <w:color w:val="auto"/>
                <w:sz w:val="22"/>
                <w:szCs w:val="22"/>
                <w:highlight w:val="none"/>
                <w:lang w:val="zh-CN"/>
              </w:rPr>
            </w:pPr>
          </w:p>
        </w:tc>
      </w:tr>
      <w:tr w14:paraId="1636A9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4" w:type="dxa"/>
            <w:noWrap w:val="0"/>
            <w:vAlign w:val="top"/>
          </w:tcPr>
          <w:p w14:paraId="05D26810">
            <w:pPr>
              <w:spacing w:line="500" w:lineRule="exact"/>
              <w:jc w:val="center"/>
              <w:rPr>
                <w:rFonts w:hint="eastAsia" w:ascii="微软雅黑" w:hAnsi="微软雅黑" w:eastAsia="微软雅黑" w:cs="微软雅黑"/>
                <w:color w:val="auto"/>
                <w:sz w:val="22"/>
                <w:szCs w:val="22"/>
                <w:highlight w:val="none"/>
                <w:lang w:val="zh-CN"/>
              </w:rPr>
            </w:pPr>
          </w:p>
        </w:tc>
        <w:tc>
          <w:tcPr>
            <w:tcW w:w="2392" w:type="dxa"/>
            <w:noWrap w:val="0"/>
            <w:vAlign w:val="top"/>
          </w:tcPr>
          <w:p w14:paraId="1BD61CD0">
            <w:pPr>
              <w:spacing w:line="500" w:lineRule="exact"/>
              <w:jc w:val="center"/>
              <w:rPr>
                <w:rFonts w:hint="eastAsia" w:ascii="微软雅黑" w:hAnsi="微软雅黑" w:eastAsia="微软雅黑" w:cs="微软雅黑"/>
                <w:color w:val="auto"/>
                <w:sz w:val="22"/>
                <w:szCs w:val="22"/>
                <w:highlight w:val="none"/>
                <w:lang w:val="zh-CN"/>
              </w:rPr>
            </w:pPr>
          </w:p>
        </w:tc>
        <w:tc>
          <w:tcPr>
            <w:tcW w:w="2206" w:type="dxa"/>
            <w:noWrap w:val="0"/>
            <w:vAlign w:val="top"/>
          </w:tcPr>
          <w:p w14:paraId="335744F9">
            <w:pPr>
              <w:spacing w:line="500" w:lineRule="exact"/>
              <w:jc w:val="center"/>
              <w:rPr>
                <w:rFonts w:hint="eastAsia" w:ascii="微软雅黑" w:hAnsi="微软雅黑" w:eastAsia="微软雅黑" w:cs="微软雅黑"/>
                <w:color w:val="auto"/>
                <w:sz w:val="22"/>
                <w:szCs w:val="22"/>
                <w:highlight w:val="none"/>
                <w:lang w:val="zh-CN"/>
              </w:rPr>
            </w:pPr>
          </w:p>
        </w:tc>
        <w:tc>
          <w:tcPr>
            <w:tcW w:w="2236" w:type="dxa"/>
            <w:noWrap w:val="0"/>
            <w:vAlign w:val="top"/>
          </w:tcPr>
          <w:p w14:paraId="7B95F93A">
            <w:pPr>
              <w:spacing w:line="500" w:lineRule="exact"/>
              <w:jc w:val="center"/>
              <w:rPr>
                <w:rFonts w:hint="eastAsia" w:ascii="微软雅黑" w:hAnsi="微软雅黑" w:eastAsia="微软雅黑" w:cs="微软雅黑"/>
                <w:color w:val="auto"/>
                <w:sz w:val="22"/>
                <w:szCs w:val="22"/>
                <w:highlight w:val="none"/>
                <w:lang w:val="zh-CN"/>
              </w:rPr>
            </w:pPr>
          </w:p>
        </w:tc>
        <w:tc>
          <w:tcPr>
            <w:tcW w:w="1706" w:type="dxa"/>
            <w:noWrap w:val="0"/>
            <w:vAlign w:val="top"/>
          </w:tcPr>
          <w:p w14:paraId="1A132D60">
            <w:pPr>
              <w:spacing w:line="500" w:lineRule="exact"/>
              <w:jc w:val="center"/>
              <w:rPr>
                <w:rFonts w:hint="eastAsia" w:ascii="微软雅黑" w:hAnsi="微软雅黑" w:eastAsia="微软雅黑" w:cs="微软雅黑"/>
                <w:color w:val="auto"/>
                <w:sz w:val="22"/>
                <w:szCs w:val="22"/>
                <w:highlight w:val="none"/>
                <w:lang w:val="zh-CN"/>
              </w:rPr>
            </w:pPr>
          </w:p>
        </w:tc>
      </w:tr>
      <w:tr w14:paraId="41E3E0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510" w:hRule="atLeast"/>
        </w:trPr>
        <w:tc>
          <w:tcPr>
            <w:tcW w:w="824" w:type="dxa"/>
            <w:noWrap w:val="0"/>
            <w:vAlign w:val="top"/>
          </w:tcPr>
          <w:p w14:paraId="50EDCBA6">
            <w:pPr>
              <w:spacing w:line="500" w:lineRule="exact"/>
              <w:jc w:val="center"/>
              <w:rPr>
                <w:rFonts w:hint="eastAsia" w:ascii="微软雅黑" w:hAnsi="微软雅黑" w:eastAsia="微软雅黑" w:cs="微软雅黑"/>
                <w:color w:val="auto"/>
                <w:sz w:val="22"/>
                <w:szCs w:val="22"/>
                <w:highlight w:val="none"/>
                <w:lang w:val="zh-CN"/>
              </w:rPr>
            </w:pPr>
          </w:p>
        </w:tc>
        <w:tc>
          <w:tcPr>
            <w:tcW w:w="2392" w:type="dxa"/>
            <w:noWrap w:val="0"/>
            <w:vAlign w:val="top"/>
          </w:tcPr>
          <w:p w14:paraId="73BD1DFC">
            <w:pPr>
              <w:spacing w:line="500" w:lineRule="exact"/>
              <w:jc w:val="center"/>
              <w:rPr>
                <w:rFonts w:hint="eastAsia" w:ascii="微软雅黑" w:hAnsi="微软雅黑" w:eastAsia="微软雅黑" w:cs="微软雅黑"/>
                <w:color w:val="auto"/>
                <w:sz w:val="22"/>
                <w:szCs w:val="22"/>
                <w:highlight w:val="none"/>
                <w:lang w:val="zh-CN"/>
              </w:rPr>
            </w:pPr>
          </w:p>
        </w:tc>
        <w:tc>
          <w:tcPr>
            <w:tcW w:w="2206" w:type="dxa"/>
            <w:noWrap w:val="0"/>
            <w:vAlign w:val="top"/>
          </w:tcPr>
          <w:p w14:paraId="43B1C4B0">
            <w:pPr>
              <w:spacing w:line="500" w:lineRule="exact"/>
              <w:jc w:val="center"/>
              <w:rPr>
                <w:rFonts w:hint="eastAsia" w:ascii="微软雅黑" w:hAnsi="微软雅黑" w:eastAsia="微软雅黑" w:cs="微软雅黑"/>
                <w:color w:val="auto"/>
                <w:sz w:val="22"/>
                <w:szCs w:val="22"/>
                <w:highlight w:val="none"/>
                <w:lang w:val="zh-CN"/>
              </w:rPr>
            </w:pPr>
          </w:p>
        </w:tc>
        <w:tc>
          <w:tcPr>
            <w:tcW w:w="2236" w:type="dxa"/>
            <w:noWrap w:val="0"/>
            <w:vAlign w:val="top"/>
          </w:tcPr>
          <w:p w14:paraId="7A0226F8">
            <w:pPr>
              <w:spacing w:line="500" w:lineRule="exact"/>
              <w:jc w:val="center"/>
              <w:rPr>
                <w:rFonts w:hint="eastAsia" w:ascii="微软雅黑" w:hAnsi="微软雅黑" w:eastAsia="微软雅黑" w:cs="微软雅黑"/>
                <w:color w:val="auto"/>
                <w:sz w:val="22"/>
                <w:szCs w:val="22"/>
                <w:highlight w:val="none"/>
                <w:lang w:val="zh-CN"/>
              </w:rPr>
            </w:pPr>
          </w:p>
        </w:tc>
        <w:tc>
          <w:tcPr>
            <w:tcW w:w="1706" w:type="dxa"/>
            <w:noWrap w:val="0"/>
            <w:vAlign w:val="top"/>
          </w:tcPr>
          <w:p w14:paraId="1F8DFCA2">
            <w:pPr>
              <w:spacing w:line="500" w:lineRule="exact"/>
              <w:jc w:val="center"/>
              <w:rPr>
                <w:rFonts w:hint="eastAsia" w:ascii="微软雅黑" w:hAnsi="微软雅黑" w:eastAsia="微软雅黑" w:cs="微软雅黑"/>
                <w:color w:val="auto"/>
                <w:sz w:val="22"/>
                <w:szCs w:val="22"/>
                <w:highlight w:val="none"/>
                <w:lang w:val="zh-CN"/>
              </w:rPr>
            </w:pPr>
          </w:p>
        </w:tc>
      </w:tr>
      <w:tr w14:paraId="78EB6F2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510" w:hRule="atLeast"/>
        </w:trPr>
        <w:tc>
          <w:tcPr>
            <w:tcW w:w="824" w:type="dxa"/>
            <w:noWrap w:val="0"/>
            <w:vAlign w:val="top"/>
          </w:tcPr>
          <w:p w14:paraId="557D416C">
            <w:pPr>
              <w:spacing w:line="500" w:lineRule="exact"/>
              <w:rPr>
                <w:rFonts w:hint="eastAsia" w:ascii="微软雅黑" w:hAnsi="微软雅黑" w:eastAsia="微软雅黑" w:cs="微软雅黑"/>
                <w:color w:val="auto"/>
                <w:sz w:val="22"/>
                <w:szCs w:val="22"/>
                <w:highlight w:val="none"/>
                <w:lang w:val="zh-CN"/>
              </w:rPr>
            </w:pPr>
          </w:p>
        </w:tc>
        <w:tc>
          <w:tcPr>
            <w:tcW w:w="2392" w:type="dxa"/>
            <w:noWrap w:val="0"/>
            <w:vAlign w:val="top"/>
          </w:tcPr>
          <w:p w14:paraId="11F32EA9">
            <w:pPr>
              <w:spacing w:line="500" w:lineRule="exact"/>
              <w:rPr>
                <w:rFonts w:hint="eastAsia" w:ascii="微软雅黑" w:hAnsi="微软雅黑" w:eastAsia="微软雅黑" w:cs="微软雅黑"/>
                <w:color w:val="auto"/>
                <w:sz w:val="22"/>
                <w:szCs w:val="22"/>
                <w:highlight w:val="none"/>
                <w:lang w:val="zh-CN"/>
              </w:rPr>
            </w:pPr>
          </w:p>
        </w:tc>
        <w:tc>
          <w:tcPr>
            <w:tcW w:w="2206" w:type="dxa"/>
            <w:noWrap w:val="0"/>
            <w:vAlign w:val="top"/>
          </w:tcPr>
          <w:p w14:paraId="00C99AF9">
            <w:pPr>
              <w:spacing w:line="500" w:lineRule="exact"/>
              <w:rPr>
                <w:rFonts w:hint="eastAsia" w:ascii="微软雅黑" w:hAnsi="微软雅黑" w:eastAsia="微软雅黑" w:cs="微软雅黑"/>
                <w:color w:val="auto"/>
                <w:sz w:val="22"/>
                <w:szCs w:val="22"/>
                <w:highlight w:val="none"/>
                <w:lang w:val="zh-CN"/>
              </w:rPr>
            </w:pPr>
          </w:p>
        </w:tc>
        <w:tc>
          <w:tcPr>
            <w:tcW w:w="2236" w:type="dxa"/>
            <w:noWrap w:val="0"/>
            <w:vAlign w:val="top"/>
          </w:tcPr>
          <w:p w14:paraId="626BE519">
            <w:pPr>
              <w:spacing w:line="500" w:lineRule="exact"/>
              <w:rPr>
                <w:rFonts w:hint="eastAsia" w:ascii="微软雅黑" w:hAnsi="微软雅黑" w:eastAsia="微软雅黑" w:cs="微软雅黑"/>
                <w:color w:val="auto"/>
                <w:sz w:val="22"/>
                <w:szCs w:val="22"/>
                <w:highlight w:val="none"/>
                <w:lang w:val="zh-CN"/>
              </w:rPr>
            </w:pPr>
          </w:p>
        </w:tc>
        <w:tc>
          <w:tcPr>
            <w:tcW w:w="1706" w:type="dxa"/>
            <w:noWrap w:val="0"/>
            <w:vAlign w:val="top"/>
          </w:tcPr>
          <w:p w14:paraId="2E69F4DD">
            <w:pPr>
              <w:spacing w:line="500" w:lineRule="exact"/>
              <w:rPr>
                <w:rFonts w:hint="eastAsia" w:ascii="微软雅黑" w:hAnsi="微软雅黑" w:eastAsia="微软雅黑" w:cs="微软雅黑"/>
                <w:color w:val="auto"/>
                <w:sz w:val="22"/>
                <w:szCs w:val="22"/>
                <w:highlight w:val="none"/>
                <w:lang w:val="zh-CN"/>
              </w:rPr>
            </w:pPr>
          </w:p>
        </w:tc>
      </w:tr>
      <w:tr w14:paraId="1988108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4" w:type="dxa"/>
            <w:noWrap w:val="0"/>
            <w:vAlign w:val="top"/>
          </w:tcPr>
          <w:p w14:paraId="51FEC230">
            <w:pPr>
              <w:spacing w:line="500" w:lineRule="exact"/>
              <w:rPr>
                <w:rFonts w:hint="eastAsia" w:ascii="微软雅黑" w:hAnsi="微软雅黑" w:eastAsia="微软雅黑" w:cs="微软雅黑"/>
                <w:color w:val="auto"/>
                <w:sz w:val="22"/>
                <w:szCs w:val="22"/>
                <w:highlight w:val="none"/>
                <w:lang w:val="zh-CN"/>
              </w:rPr>
            </w:pPr>
          </w:p>
        </w:tc>
        <w:tc>
          <w:tcPr>
            <w:tcW w:w="2392" w:type="dxa"/>
            <w:noWrap w:val="0"/>
            <w:vAlign w:val="top"/>
          </w:tcPr>
          <w:p w14:paraId="28C1200A">
            <w:pPr>
              <w:spacing w:line="500" w:lineRule="exact"/>
              <w:rPr>
                <w:rFonts w:hint="eastAsia" w:ascii="微软雅黑" w:hAnsi="微软雅黑" w:eastAsia="微软雅黑" w:cs="微软雅黑"/>
                <w:color w:val="auto"/>
                <w:sz w:val="22"/>
                <w:szCs w:val="22"/>
                <w:highlight w:val="none"/>
                <w:lang w:val="zh-CN"/>
              </w:rPr>
            </w:pPr>
          </w:p>
        </w:tc>
        <w:tc>
          <w:tcPr>
            <w:tcW w:w="2206" w:type="dxa"/>
            <w:noWrap w:val="0"/>
            <w:vAlign w:val="top"/>
          </w:tcPr>
          <w:p w14:paraId="460FF9FE">
            <w:pPr>
              <w:spacing w:line="500" w:lineRule="exact"/>
              <w:rPr>
                <w:rFonts w:hint="eastAsia" w:ascii="微软雅黑" w:hAnsi="微软雅黑" w:eastAsia="微软雅黑" w:cs="微软雅黑"/>
                <w:color w:val="auto"/>
                <w:sz w:val="22"/>
                <w:szCs w:val="22"/>
                <w:highlight w:val="none"/>
                <w:lang w:val="zh-CN"/>
              </w:rPr>
            </w:pPr>
          </w:p>
        </w:tc>
        <w:tc>
          <w:tcPr>
            <w:tcW w:w="2236" w:type="dxa"/>
            <w:noWrap w:val="0"/>
            <w:vAlign w:val="top"/>
          </w:tcPr>
          <w:p w14:paraId="49FBE05A">
            <w:pPr>
              <w:spacing w:line="500" w:lineRule="exact"/>
              <w:rPr>
                <w:rFonts w:hint="eastAsia" w:ascii="微软雅黑" w:hAnsi="微软雅黑" w:eastAsia="微软雅黑" w:cs="微软雅黑"/>
                <w:color w:val="auto"/>
                <w:sz w:val="22"/>
                <w:szCs w:val="22"/>
                <w:highlight w:val="none"/>
                <w:lang w:val="zh-CN"/>
              </w:rPr>
            </w:pPr>
          </w:p>
        </w:tc>
        <w:tc>
          <w:tcPr>
            <w:tcW w:w="1706" w:type="dxa"/>
            <w:noWrap w:val="0"/>
            <w:vAlign w:val="top"/>
          </w:tcPr>
          <w:p w14:paraId="4F4CDAC1">
            <w:pPr>
              <w:spacing w:line="500" w:lineRule="exact"/>
              <w:rPr>
                <w:rFonts w:hint="eastAsia" w:ascii="微软雅黑" w:hAnsi="微软雅黑" w:eastAsia="微软雅黑" w:cs="微软雅黑"/>
                <w:color w:val="auto"/>
                <w:sz w:val="22"/>
                <w:szCs w:val="22"/>
                <w:highlight w:val="none"/>
                <w:lang w:val="zh-CN"/>
              </w:rPr>
            </w:pPr>
          </w:p>
        </w:tc>
      </w:tr>
    </w:tbl>
    <w:p w14:paraId="521AD374">
      <w:pPr>
        <w:pStyle w:val="12"/>
        <w:spacing w:line="440" w:lineRule="exact"/>
        <w:ind w:left="0" w:leftChars="0" w:firstLine="0" w:firstLineChars="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注：1、无偏离请注明“完全响应”，有偏离请详细填写。</w:t>
      </w:r>
    </w:p>
    <w:p w14:paraId="74CEFB8F">
      <w:pPr>
        <w:pStyle w:val="12"/>
        <w:spacing w:line="440" w:lineRule="exact"/>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2、本表与</w:t>
      </w:r>
      <w:r>
        <w:rPr>
          <w:rFonts w:hint="eastAsia" w:ascii="微软雅黑" w:hAnsi="微软雅黑" w:eastAsia="微软雅黑" w:cs="微软雅黑"/>
          <w:color w:val="auto"/>
          <w:sz w:val="22"/>
          <w:szCs w:val="22"/>
          <w:highlight w:val="none"/>
          <w:lang w:val="en-US" w:eastAsia="zh-CN"/>
        </w:rPr>
        <w:t>招标</w:t>
      </w:r>
      <w:r>
        <w:rPr>
          <w:rFonts w:hint="eastAsia" w:ascii="微软雅黑" w:hAnsi="微软雅黑" w:eastAsia="微软雅黑" w:cs="微软雅黑"/>
          <w:color w:val="auto"/>
          <w:sz w:val="22"/>
          <w:szCs w:val="22"/>
          <w:highlight w:val="none"/>
        </w:rPr>
        <w:t>响应文件其他表述前后不一致的，如果是非实质性条款，响应方可以承诺修改；如果是实质性条款，则不得修改，按</w:t>
      </w:r>
      <w:r>
        <w:rPr>
          <w:rFonts w:hint="eastAsia" w:ascii="微软雅黑" w:hAnsi="微软雅黑" w:eastAsia="微软雅黑" w:cs="微软雅黑"/>
          <w:color w:val="auto"/>
          <w:sz w:val="22"/>
          <w:szCs w:val="22"/>
          <w:highlight w:val="none"/>
          <w:lang w:val="en-US" w:eastAsia="zh-CN"/>
        </w:rPr>
        <w:t>招标</w:t>
      </w:r>
      <w:r>
        <w:rPr>
          <w:rFonts w:hint="eastAsia" w:ascii="微软雅黑" w:hAnsi="微软雅黑" w:eastAsia="微软雅黑" w:cs="微软雅黑"/>
          <w:color w:val="auto"/>
          <w:sz w:val="22"/>
          <w:szCs w:val="22"/>
          <w:highlight w:val="none"/>
        </w:rPr>
        <w:t>文件要求取消</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资格。</w:t>
      </w:r>
    </w:p>
    <w:p w14:paraId="6996205E">
      <w:pPr>
        <w:pStyle w:val="13"/>
        <w:rPr>
          <w:rFonts w:hint="eastAsia" w:ascii="微软雅黑" w:hAnsi="微软雅黑" w:eastAsia="微软雅黑" w:cs="微软雅黑"/>
          <w:color w:val="auto"/>
          <w:sz w:val="22"/>
          <w:szCs w:val="22"/>
          <w:highlight w:val="none"/>
        </w:rPr>
      </w:pPr>
    </w:p>
    <w:p w14:paraId="7EEBDD81">
      <w:pPr>
        <w:pStyle w:val="13"/>
        <w:rPr>
          <w:rFonts w:hint="eastAsia" w:ascii="微软雅黑" w:hAnsi="微软雅黑" w:eastAsia="微软雅黑" w:cs="微软雅黑"/>
          <w:color w:val="auto"/>
          <w:sz w:val="22"/>
          <w:szCs w:val="22"/>
          <w:highlight w:val="none"/>
        </w:rPr>
      </w:pPr>
    </w:p>
    <w:p w14:paraId="610439FA">
      <w:pPr>
        <w:adjustRightInd w:val="0"/>
        <w:snapToGrid w:val="0"/>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659AF313">
      <w:pPr>
        <w:adjustRightInd w:val="0"/>
        <w:snapToGrid w:val="0"/>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2ED7B0DD">
      <w:pPr>
        <w:widowControl/>
        <w:adjustRightInd w:val="0"/>
        <w:snapToGrid w:val="0"/>
        <w:spacing w:line="360" w:lineRule="auto"/>
        <w:ind w:left="0" w:leftChars="0" w:firstLine="0" w:firstLineChars="0"/>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036A1362">
      <w:pPr>
        <w:pStyle w:val="30"/>
        <w:ind w:left="0" w:leftChars="0" w:firstLine="0" w:firstLineChars="0"/>
        <w:rPr>
          <w:rFonts w:hint="eastAsia" w:ascii="微软雅黑" w:hAnsi="微软雅黑" w:eastAsia="微软雅黑" w:cs="微软雅黑"/>
          <w:color w:val="auto"/>
          <w:sz w:val="22"/>
          <w:szCs w:val="22"/>
          <w:highlight w:val="none"/>
        </w:rPr>
      </w:pPr>
    </w:p>
    <w:p w14:paraId="44FD8E81">
      <w:pPr>
        <w:pStyle w:val="30"/>
        <w:ind w:left="0" w:leftChars="0" w:firstLine="0" w:firstLineChars="0"/>
        <w:rPr>
          <w:rFonts w:hint="eastAsia" w:ascii="微软雅黑" w:hAnsi="微软雅黑" w:eastAsia="微软雅黑" w:cs="微软雅黑"/>
          <w:color w:val="auto"/>
          <w:sz w:val="22"/>
          <w:szCs w:val="22"/>
          <w:highlight w:val="none"/>
        </w:rPr>
      </w:pPr>
    </w:p>
    <w:p w14:paraId="7B7D77FB">
      <w:pPr>
        <w:pStyle w:val="30"/>
        <w:ind w:left="0" w:leftChars="0" w:firstLine="0"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附件</w:t>
      </w:r>
      <w:r>
        <w:rPr>
          <w:rFonts w:hint="eastAsia" w:ascii="微软雅黑" w:hAnsi="微软雅黑" w:eastAsia="微软雅黑" w:cs="微软雅黑"/>
          <w:color w:val="auto"/>
          <w:sz w:val="22"/>
          <w:szCs w:val="22"/>
          <w:highlight w:val="none"/>
          <w:lang w:val="en-US" w:eastAsia="zh-CN"/>
        </w:rPr>
        <w:t>11</w:t>
      </w:r>
    </w:p>
    <w:p w14:paraId="40F02351">
      <w:pPr>
        <w:rPr>
          <w:rFonts w:hint="eastAsia" w:ascii="微软雅黑" w:hAnsi="微软雅黑" w:eastAsia="微软雅黑" w:cs="微软雅黑"/>
          <w:color w:val="auto"/>
          <w:sz w:val="22"/>
          <w:szCs w:val="22"/>
          <w:highlight w:val="none"/>
          <w:lang w:eastAsia="zh-CN"/>
        </w:rPr>
      </w:pPr>
    </w:p>
    <w:p w14:paraId="04E33059">
      <w:pPr>
        <w:spacing w:line="440" w:lineRule="exact"/>
        <w:jc w:val="center"/>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项目详细的方案等介绍</w:t>
      </w:r>
    </w:p>
    <w:p w14:paraId="741F0BA1">
      <w:pPr>
        <w:autoSpaceDE w:val="0"/>
        <w:autoSpaceDN w:val="0"/>
        <w:ind w:firstLine="220" w:firstLineChars="10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Cs/>
          <w:color w:val="auto"/>
          <w:sz w:val="22"/>
          <w:szCs w:val="22"/>
          <w:highlight w:val="none"/>
        </w:rPr>
        <w:t>（格式自拟）</w:t>
      </w:r>
    </w:p>
    <w:p w14:paraId="000FAF7D">
      <w:pPr>
        <w:spacing w:line="360" w:lineRule="auto"/>
        <w:rPr>
          <w:rFonts w:hint="eastAsia" w:ascii="微软雅黑" w:hAnsi="微软雅黑" w:eastAsia="微软雅黑" w:cs="微软雅黑"/>
          <w:color w:val="auto"/>
          <w:sz w:val="22"/>
          <w:szCs w:val="22"/>
          <w:highlight w:val="none"/>
        </w:rPr>
      </w:pPr>
    </w:p>
    <w:p w14:paraId="17DD394B">
      <w:pPr>
        <w:spacing w:line="360" w:lineRule="auto"/>
        <w:ind w:firstLine="1760" w:firstLineChars="800"/>
        <w:textAlignment w:val="baseline"/>
        <w:rPr>
          <w:rFonts w:hint="eastAsia" w:ascii="微软雅黑" w:hAnsi="微软雅黑" w:eastAsia="微软雅黑" w:cs="微软雅黑"/>
          <w:color w:val="auto"/>
          <w:sz w:val="22"/>
          <w:szCs w:val="22"/>
          <w:highlight w:val="none"/>
        </w:rPr>
      </w:pPr>
    </w:p>
    <w:p w14:paraId="1DC7D070">
      <w:pPr>
        <w:pStyle w:val="30"/>
        <w:ind w:left="440" w:firstLine="480"/>
        <w:rPr>
          <w:rFonts w:hint="eastAsia" w:ascii="微软雅黑" w:hAnsi="微软雅黑" w:eastAsia="微软雅黑" w:cs="微软雅黑"/>
          <w:color w:val="auto"/>
          <w:sz w:val="22"/>
          <w:szCs w:val="22"/>
          <w:highlight w:val="none"/>
        </w:rPr>
      </w:pPr>
    </w:p>
    <w:p w14:paraId="2B632E2B">
      <w:pPr>
        <w:pStyle w:val="30"/>
        <w:ind w:left="440" w:firstLine="480"/>
        <w:rPr>
          <w:rFonts w:hint="eastAsia" w:ascii="微软雅黑" w:hAnsi="微软雅黑" w:eastAsia="微软雅黑" w:cs="微软雅黑"/>
          <w:color w:val="auto"/>
          <w:sz w:val="22"/>
          <w:szCs w:val="22"/>
          <w:highlight w:val="none"/>
        </w:rPr>
      </w:pPr>
    </w:p>
    <w:p w14:paraId="372CFC47">
      <w:pPr>
        <w:pStyle w:val="30"/>
        <w:ind w:left="0" w:leftChars="0" w:firstLine="0" w:firstLineChars="0"/>
        <w:rPr>
          <w:rFonts w:hint="eastAsia" w:ascii="微软雅黑" w:hAnsi="微软雅黑" w:eastAsia="微软雅黑" w:cs="微软雅黑"/>
          <w:color w:val="auto"/>
          <w:sz w:val="22"/>
          <w:szCs w:val="22"/>
          <w:highlight w:val="none"/>
        </w:rPr>
      </w:pPr>
    </w:p>
    <w:p w14:paraId="43A9A30E">
      <w:pPr>
        <w:pStyle w:val="30"/>
        <w:ind w:left="440" w:firstLine="480"/>
        <w:rPr>
          <w:rFonts w:hint="eastAsia" w:ascii="微软雅黑" w:hAnsi="微软雅黑" w:eastAsia="微软雅黑" w:cs="微软雅黑"/>
          <w:color w:val="auto"/>
          <w:sz w:val="22"/>
          <w:szCs w:val="22"/>
          <w:highlight w:val="none"/>
        </w:rPr>
      </w:pPr>
    </w:p>
    <w:p w14:paraId="4C79FFD5">
      <w:pPr>
        <w:pStyle w:val="30"/>
        <w:ind w:left="440" w:firstLine="480"/>
        <w:rPr>
          <w:rFonts w:hint="eastAsia" w:ascii="微软雅黑" w:hAnsi="微软雅黑" w:eastAsia="微软雅黑" w:cs="微软雅黑"/>
          <w:color w:val="auto"/>
          <w:sz w:val="22"/>
          <w:szCs w:val="22"/>
          <w:highlight w:val="none"/>
        </w:rPr>
      </w:pPr>
    </w:p>
    <w:p w14:paraId="6B4CD5E4">
      <w:pPr>
        <w:pStyle w:val="30"/>
        <w:ind w:left="440" w:firstLine="480"/>
        <w:rPr>
          <w:rFonts w:hint="eastAsia" w:ascii="微软雅黑" w:hAnsi="微软雅黑" w:eastAsia="微软雅黑" w:cs="微软雅黑"/>
          <w:color w:val="auto"/>
          <w:sz w:val="22"/>
          <w:szCs w:val="22"/>
          <w:highlight w:val="none"/>
        </w:rPr>
      </w:pPr>
    </w:p>
    <w:p w14:paraId="1CF0E970">
      <w:pPr>
        <w:pStyle w:val="30"/>
        <w:ind w:left="440" w:firstLine="480"/>
        <w:rPr>
          <w:rFonts w:hint="eastAsia" w:ascii="微软雅黑" w:hAnsi="微软雅黑" w:eastAsia="微软雅黑" w:cs="微软雅黑"/>
          <w:color w:val="auto"/>
          <w:sz w:val="22"/>
          <w:szCs w:val="22"/>
          <w:highlight w:val="none"/>
        </w:rPr>
      </w:pPr>
    </w:p>
    <w:p w14:paraId="588EF70F">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04003645">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73785A52">
      <w:pPr>
        <w:spacing w:line="360" w:lineRule="auto"/>
        <w:ind w:left="0" w:leftChars="0" w:firstLine="0" w:firstLineChars="0"/>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3629A8C0">
      <w:pPr>
        <w:rPr>
          <w:rFonts w:hint="eastAsia" w:ascii="微软雅黑" w:hAnsi="微软雅黑" w:eastAsia="微软雅黑" w:cs="微软雅黑"/>
          <w:color w:val="auto"/>
          <w:sz w:val="22"/>
          <w:szCs w:val="22"/>
          <w:highlight w:val="none"/>
        </w:rPr>
      </w:pPr>
    </w:p>
    <w:p w14:paraId="3D66E846">
      <w:pPr>
        <w:rPr>
          <w:rFonts w:hint="eastAsia" w:ascii="微软雅黑" w:hAnsi="微软雅黑" w:eastAsia="微软雅黑" w:cs="微软雅黑"/>
          <w:color w:val="auto"/>
          <w:sz w:val="22"/>
          <w:szCs w:val="22"/>
          <w:highlight w:val="none"/>
        </w:rPr>
      </w:pPr>
    </w:p>
    <w:p w14:paraId="7B6AF651">
      <w:pPr>
        <w:rPr>
          <w:rFonts w:hint="eastAsia" w:ascii="微软雅黑" w:hAnsi="微软雅黑" w:eastAsia="微软雅黑" w:cs="微软雅黑"/>
          <w:color w:val="auto"/>
          <w:sz w:val="22"/>
          <w:szCs w:val="22"/>
          <w:highlight w:val="none"/>
        </w:rPr>
      </w:pPr>
    </w:p>
    <w:p w14:paraId="76F634CE">
      <w:pPr>
        <w:ind w:left="0" w:leftChars="0" w:firstLine="0" w:firstLineChars="0"/>
        <w:rPr>
          <w:rFonts w:hint="eastAsia" w:ascii="微软雅黑" w:hAnsi="微软雅黑" w:eastAsia="微软雅黑" w:cs="微软雅黑"/>
          <w:color w:val="auto"/>
          <w:sz w:val="22"/>
          <w:szCs w:val="22"/>
          <w:highlight w:val="none"/>
        </w:rPr>
      </w:pPr>
    </w:p>
    <w:p w14:paraId="73C35C28">
      <w:pPr>
        <w:ind w:left="0" w:leftChars="0" w:firstLine="0"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格式</w:t>
      </w:r>
      <w:r>
        <w:rPr>
          <w:rFonts w:hint="eastAsia" w:ascii="微软雅黑" w:hAnsi="微软雅黑" w:eastAsia="微软雅黑" w:cs="微软雅黑"/>
          <w:color w:val="auto"/>
          <w:sz w:val="22"/>
          <w:szCs w:val="22"/>
          <w:highlight w:val="none"/>
          <w:lang w:val="en-US" w:eastAsia="zh-CN"/>
        </w:rPr>
        <w:t>12</w:t>
      </w:r>
    </w:p>
    <w:p w14:paraId="679365EA">
      <w:pPr>
        <w:spacing w:line="440" w:lineRule="exact"/>
        <w:jc w:val="center"/>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投标函</w:t>
      </w:r>
    </w:p>
    <w:p w14:paraId="4F129FA1">
      <w:pPr>
        <w:spacing w:line="440" w:lineRule="exact"/>
        <w:ind w:firstLine="480"/>
        <w:rPr>
          <w:rFonts w:hint="eastAsia" w:ascii="微软雅黑" w:hAnsi="微软雅黑" w:eastAsia="微软雅黑" w:cs="微软雅黑"/>
          <w:color w:val="auto"/>
          <w:sz w:val="22"/>
          <w:szCs w:val="22"/>
          <w:highlight w:val="none"/>
          <w:u w:val="single"/>
          <w:lang w:val="en-US" w:eastAsia="zh-CN"/>
        </w:rPr>
      </w:pPr>
      <w:r>
        <w:rPr>
          <w:rFonts w:hint="eastAsia" w:ascii="微软雅黑" w:hAnsi="微软雅黑" w:eastAsia="微软雅黑" w:cs="微软雅黑"/>
          <w:color w:val="auto"/>
          <w:sz w:val="22"/>
          <w:szCs w:val="22"/>
          <w:highlight w:val="none"/>
          <w:lang w:val="en-US" w:eastAsia="zh-CN"/>
        </w:rPr>
        <w:t>致：</w:t>
      </w:r>
      <w:r>
        <w:rPr>
          <w:rFonts w:hint="eastAsia" w:ascii="微软雅黑" w:hAnsi="微软雅黑" w:eastAsia="微软雅黑" w:cs="微软雅黑"/>
          <w:color w:val="auto"/>
          <w:sz w:val="22"/>
          <w:szCs w:val="22"/>
          <w:highlight w:val="none"/>
          <w:u w:val="single"/>
          <w:lang w:val="en-US" w:eastAsia="zh-CN"/>
        </w:rPr>
        <w:t xml:space="preserve">  （招标人名称）</w:t>
      </w:r>
    </w:p>
    <w:p w14:paraId="6C1C6A71">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1、根据贵方</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lang w:val="en-US" w:eastAsia="zh-CN"/>
        </w:rPr>
        <w:t>项目（XX标段）的采购公告（项目编号：</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lang w:val="en-US" w:eastAsia="zh-CN"/>
        </w:rPr>
        <w:t>），签字代表（全名）经正式授权并代表供应商（投标人名称）提交响应文件资信证明部分、技术商务部分、报价部分各正本一份。</w:t>
      </w:r>
    </w:p>
    <w:p w14:paraId="3EBF4259">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2、我方已详细审核全部招标文件，包括修改文件（如有时）及有关附件。</w:t>
      </w:r>
    </w:p>
    <w:p w14:paraId="1EA87AD9">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3、我方承认投标书附录是我方投标书的组成部分。</w:t>
      </w:r>
    </w:p>
    <w:p w14:paraId="4D5E6A47">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4、如果我方中标，我方将派出以</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lang w:val="en-US" w:eastAsia="zh-CN"/>
        </w:rPr>
        <w:t>为负责人的项目班组进行项目实施。</w:t>
      </w:r>
    </w:p>
    <w:p w14:paraId="2642412E">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5、我方同意所提交的投标文件在招标文件的前附表中规定的投标有效期内有效，在此期间内如果中标，我方将受此约束。</w:t>
      </w:r>
    </w:p>
    <w:p w14:paraId="199EA912">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6、除非另外达成协议并生效，你方的中标通知书和本投标文件将成为约束双方的合同文件的组成部分。</w:t>
      </w:r>
    </w:p>
    <w:p w14:paraId="11345020">
      <w:pPr>
        <w:spacing w:line="440" w:lineRule="exact"/>
        <w:ind w:firstLine="480"/>
        <w:rPr>
          <w:rFonts w:hint="eastAsia" w:ascii="微软雅黑" w:hAnsi="微软雅黑" w:eastAsia="微软雅黑" w:cs="微软雅黑"/>
          <w:color w:val="auto"/>
          <w:sz w:val="22"/>
          <w:szCs w:val="22"/>
          <w:highlight w:val="none"/>
          <w:lang w:val="en-US" w:eastAsia="zh-CN"/>
        </w:rPr>
      </w:pPr>
    </w:p>
    <w:p w14:paraId="25D47FE3">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投标人：                                    （盖章）     </w:t>
      </w:r>
    </w:p>
    <w:p w14:paraId="149D7758">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单位地址：                                                </w:t>
      </w:r>
    </w:p>
    <w:p w14:paraId="2886C902">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法定代表人或其委托代理人：               （签字或盖章）  </w:t>
      </w:r>
    </w:p>
    <w:p w14:paraId="55A0FB64">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邮政编码：                 电话：           传真：        </w:t>
      </w:r>
    </w:p>
    <w:p w14:paraId="29BB870D">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开户银行名称：                                            </w:t>
      </w:r>
    </w:p>
    <w:p w14:paraId="07219C14">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开户银行帐号：                                              </w:t>
      </w:r>
    </w:p>
    <w:p w14:paraId="0EA745B7">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开户银行地址：                                             </w:t>
      </w:r>
    </w:p>
    <w:p w14:paraId="2EE3FA08">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开户银行电话：                                             </w:t>
      </w:r>
    </w:p>
    <w:p w14:paraId="501C2DF3">
      <w:pPr>
        <w:spacing w:line="440" w:lineRule="exact"/>
        <w:ind w:firstLine="48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 xml:space="preserve">日期：     年     月     日 </w:t>
      </w:r>
    </w:p>
    <w:p w14:paraId="0BCC37DE">
      <w:pPr>
        <w:rPr>
          <w:rFonts w:hint="eastAsia" w:ascii="微软雅黑" w:hAnsi="微软雅黑" w:eastAsia="微软雅黑" w:cs="微软雅黑"/>
          <w:color w:val="auto"/>
          <w:sz w:val="22"/>
          <w:szCs w:val="22"/>
          <w:highlight w:val="none"/>
          <w:lang w:val="en-US" w:eastAsia="zh-CN"/>
        </w:rPr>
      </w:pPr>
    </w:p>
    <w:p w14:paraId="255D93E2">
      <w:pPr>
        <w:rPr>
          <w:rFonts w:hint="eastAsia" w:ascii="微软雅黑" w:hAnsi="微软雅黑" w:eastAsia="微软雅黑" w:cs="微软雅黑"/>
          <w:color w:val="auto"/>
          <w:sz w:val="22"/>
          <w:szCs w:val="22"/>
          <w:highlight w:val="none"/>
          <w:lang w:val="en-US" w:eastAsia="zh-CN"/>
        </w:rPr>
      </w:pPr>
    </w:p>
    <w:p w14:paraId="2E8FBDF2">
      <w:pPr>
        <w:pStyle w:val="30"/>
        <w:rPr>
          <w:rFonts w:hint="eastAsia" w:ascii="微软雅黑" w:hAnsi="微软雅黑" w:eastAsia="微软雅黑" w:cs="微软雅黑"/>
          <w:color w:val="auto"/>
          <w:sz w:val="22"/>
          <w:szCs w:val="22"/>
          <w:highlight w:val="none"/>
          <w:lang w:val="en-US" w:eastAsia="zh-CN"/>
        </w:rPr>
      </w:pPr>
    </w:p>
    <w:p w14:paraId="3AA16007">
      <w:pPr>
        <w:rPr>
          <w:rFonts w:hint="eastAsia"/>
          <w:color w:val="auto"/>
          <w:highlight w:val="none"/>
          <w:lang w:val="en-US" w:eastAsia="zh-CN"/>
        </w:rPr>
      </w:pPr>
    </w:p>
    <w:p w14:paraId="1C0C7E3E">
      <w:pPr>
        <w:rPr>
          <w:rFonts w:hint="eastAsia" w:ascii="微软雅黑" w:hAnsi="微软雅黑" w:eastAsia="微软雅黑" w:cs="微软雅黑"/>
          <w:color w:val="auto"/>
          <w:sz w:val="22"/>
          <w:szCs w:val="22"/>
          <w:highlight w:val="none"/>
          <w:lang w:val="en-US" w:eastAsia="zh-CN"/>
        </w:rPr>
      </w:pPr>
    </w:p>
    <w:p w14:paraId="59661167">
      <w:pPr>
        <w:pStyle w:val="30"/>
        <w:rPr>
          <w:rFonts w:hint="eastAsia"/>
          <w:color w:val="auto"/>
          <w:highlight w:val="none"/>
        </w:rPr>
      </w:pPr>
    </w:p>
    <w:p w14:paraId="75203EBC">
      <w:pPr>
        <w:ind w:left="0" w:leftChars="0" w:firstLine="0" w:firstLineChars="0"/>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格式</w:t>
      </w:r>
      <w:r>
        <w:rPr>
          <w:rFonts w:hint="eastAsia" w:ascii="微软雅黑" w:hAnsi="微软雅黑" w:eastAsia="微软雅黑" w:cs="微软雅黑"/>
          <w:color w:val="auto"/>
          <w:sz w:val="22"/>
          <w:szCs w:val="22"/>
          <w:highlight w:val="none"/>
          <w:lang w:val="en-US" w:eastAsia="zh-CN"/>
        </w:rPr>
        <w:t>13</w:t>
      </w:r>
    </w:p>
    <w:p w14:paraId="57F5FD2C">
      <w:pPr>
        <w:spacing w:line="440" w:lineRule="exact"/>
        <w:jc w:val="center"/>
        <w:rPr>
          <w:rFonts w:hint="eastAsia" w:ascii="微软雅黑" w:hAnsi="微软雅黑" w:eastAsia="微软雅黑" w:cs="微软雅黑"/>
          <w:b/>
          <w:bCs/>
          <w:color w:val="auto"/>
          <w:sz w:val="32"/>
          <w:szCs w:val="32"/>
          <w:highlight w:val="none"/>
          <w:lang w:val="en-US" w:eastAsia="zh-CN"/>
        </w:rPr>
      </w:pPr>
    </w:p>
    <w:p w14:paraId="6DA5B2CD">
      <w:pPr>
        <w:spacing w:line="440" w:lineRule="exact"/>
        <w:jc w:val="center"/>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开标一览表</w:t>
      </w:r>
    </w:p>
    <w:tbl>
      <w:tblPr>
        <w:tblStyle w:val="31"/>
        <w:tblpPr w:leftFromText="180" w:rightFromText="180" w:vertAnchor="text" w:horzAnchor="page" w:tblpXSpec="center" w:tblpY="773"/>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45"/>
        <w:gridCol w:w="7623"/>
      </w:tblGrid>
      <w:tr w14:paraId="0E0955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8" w:hRule="atLeast"/>
          <w:jc w:val="center"/>
        </w:trPr>
        <w:tc>
          <w:tcPr>
            <w:tcW w:w="2545" w:type="dxa"/>
            <w:noWrap w:val="0"/>
            <w:vAlign w:val="center"/>
          </w:tcPr>
          <w:p w14:paraId="14165D9E">
            <w:pPr>
              <w:pStyle w:val="15"/>
              <w:snapToGrid w:val="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项目名称</w:t>
            </w:r>
          </w:p>
        </w:tc>
        <w:tc>
          <w:tcPr>
            <w:tcW w:w="7623" w:type="dxa"/>
            <w:noWrap w:val="0"/>
            <w:vAlign w:val="center"/>
          </w:tcPr>
          <w:p w14:paraId="53F1E257">
            <w:pPr>
              <w:pStyle w:val="15"/>
              <w:snapToGrid w:val="0"/>
              <w:jc w:val="both"/>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龙游县中小河流洪水预报预警体系建设和水文测站考证服务采购项目</w:t>
            </w:r>
          </w:p>
        </w:tc>
      </w:tr>
      <w:tr w14:paraId="0C3F85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jc w:val="center"/>
        </w:trPr>
        <w:tc>
          <w:tcPr>
            <w:tcW w:w="2545" w:type="dxa"/>
            <w:noWrap w:val="0"/>
            <w:vAlign w:val="center"/>
          </w:tcPr>
          <w:p w14:paraId="133F23AB">
            <w:pPr>
              <w:pStyle w:val="15"/>
              <w:snapToGrid w:val="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项目编号</w:t>
            </w:r>
          </w:p>
        </w:tc>
        <w:tc>
          <w:tcPr>
            <w:tcW w:w="7623" w:type="dxa"/>
            <w:noWrap w:val="0"/>
            <w:vAlign w:val="center"/>
          </w:tcPr>
          <w:p w14:paraId="5A864BD0">
            <w:pPr>
              <w:pStyle w:val="15"/>
              <w:snapToGrid w:val="0"/>
              <w:jc w:val="both"/>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QZHCGL2025-016</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ab/>
            </w:r>
          </w:p>
        </w:tc>
      </w:tr>
      <w:tr w14:paraId="1114A6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3" w:hRule="atLeast"/>
          <w:jc w:val="center"/>
        </w:trPr>
        <w:tc>
          <w:tcPr>
            <w:tcW w:w="2545" w:type="dxa"/>
            <w:noWrap w:val="0"/>
            <w:vAlign w:val="center"/>
          </w:tcPr>
          <w:p w14:paraId="38623B5B">
            <w:pPr>
              <w:pStyle w:val="15"/>
              <w:snapToGrid w:val="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报价金额</w:t>
            </w:r>
          </w:p>
        </w:tc>
        <w:tc>
          <w:tcPr>
            <w:tcW w:w="7623" w:type="dxa"/>
            <w:noWrap w:val="0"/>
            <w:vAlign w:val="center"/>
          </w:tcPr>
          <w:p w14:paraId="6F6C2D96">
            <w:pPr>
              <w:pStyle w:val="15"/>
              <w:snapToGrid w:val="0"/>
              <w:jc w:val="left"/>
              <w:rPr>
                <w:rFonts w:hint="eastAsia" w:ascii="微软雅黑" w:hAnsi="微软雅黑" w:eastAsia="微软雅黑" w:cs="微软雅黑"/>
                <w:color w:val="auto"/>
                <w:sz w:val="22"/>
                <w:szCs w:val="22"/>
                <w:highlight w:val="none"/>
              </w:rPr>
            </w:pPr>
          </w:p>
          <w:p w14:paraId="706E5DAF">
            <w:pPr>
              <w:pStyle w:val="15"/>
              <w:snapToGrid w:val="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大写</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元</w:t>
            </w:r>
          </w:p>
          <w:p w14:paraId="4E4658D3">
            <w:pPr>
              <w:pStyle w:val="15"/>
              <w:snapToGrid w:val="0"/>
              <w:jc w:val="left"/>
              <w:rPr>
                <w:rFonts w:hint="eastAsia" w:ascii="微软雅黑" w:hAnsi="微软雅黑" w:eastAsia="微软雅黑" w:cs="微软雅黑"/>
                <w:color w:val="auto"/>
                <w:sz w:val="22"/>
                <w:szCs w:val="22"/>
                <w:highlight w:val="none"/>
              </w:rPr>
            </w:pPr>
          </w:p>
          <w:p w14:paraId="3A28804A">
            <w:pPr>
              <w:pStyle w:val="15"/>
              <w:snapToGrid w:val="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元）</w:t>
            </w:r>
          </w:p>
          <w:p w14:paraId="3DB2D8F0">
            <w:pPr>
              <w:pStyle w:val="16"/>
              <w:rPr>
                <w:rFonts w:hint="eastAsia"/>
                <w:color w:val="auto"/>
                <w:sz w:val="22"/>
                <w:szCs w:val="22"/>
                <w:highlight w:val="none"/>
              </w:rPr>
            </w:pPr>
          </w:p>
        </w:tc>
      </w:tr>
    </w:tbl>
    <w:p w14:paraId="7FAD4EE1">
      <w:pPr>
        <w:pStyle w:val="13"/>
        <w:rPr>
          <w:rFonts w:hint="eastAsia" w:ascii="微软雅黑" w:hAnsi="微软雅黑" w:eastAsia="微软雅黑" w:cs="微软雅黑"/>
          <w:color w:val="auto"/>
          <w:sz w:val="22"/>
          <w:szCs w:val="22"/>
          <w:highlight w:val="none"/>
        </w:rPr>
      </w:pPr>
    </w:p>
    <w:p w14:paraId="5F32282F">
      <w:pPr>
        <w:pStyle w:val="8"/>
        <w:spacing w:line="500" w:lineRule="exact"/>
        <w:ind w:left="0" w:leftChars="0" w:firstLine="0" w:firstLineChars="0"/>
        <w:rPr>
          <w:rFonts w:hint="eastAsia" w:ascii="微软雅黑" w:hAnsi="微软雅黑" w:eastAsia="微软雅黑" w:cs="微软雅黑"/>
          <w:color w:val="auto"/>
          <w:sz w:val="22"/>
          <w:szCs w:val="22"/>
          <w:highlight w:val="none"/>
          <w:shd w:val="pct10" w:color="auto" w:fill="FFFFFF"/>
        </w:rPr>
      </w:pPr>
      <w:r>
        <w:rPr>
          <w:rFonts w:hint="eastAsia" w:ascii="微软雅黑" w:hAnsi="微软雅黑" w:eastAsia="微软雅黑" w:cs="微软雅黑"/>
          <w:color w:val="auto"/>
          <w:sz w:val="22"/>
          <w:szCs w:val="22"/>
          <w:highlight w:val="none"/>
          <w:shd w:val="pct10" w:color="auto" w:fill="FFFFFF"/>
        </w:rPr>
        <w:t>注：</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b/>
          <w:bCs/>
          <w:color w:val="auto"/>
          <w:sz w:val="22"/>
          <w:szCs w:val="22"/>
          <w:highlight w:val="none"/>
          <w:shd w:val="pct10" w:color="auto" w:fill="FFFFFF"/>
        </w:rPr>
        <w:t>1.报价采用印刷体打印；其它方式作无效处理。</w:t>
      </w:r>
    </w:p>
    <w:p w14:paraId="671AD1DB">
      <w:pPr>
        <w:pStyle w:val="13"/>
        <w:numPr>
          <w:ilvl w:val="0"/>
          <w:numId w:val="3"/>
        </w:numPr>
        <w:ind w:left="0" w:leftChars="0"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zh-CN"/>
        </w:rPr>
        <w:t>投标报价应含供应商完成本采购工作所需的全部费用，投标报价是履行合同的最终价格，</w:t>
      </w:r>
      <w:r>
        <w:rPr>
          <w:rFonts w:hint="eastAsia" w:ascii="微软雅黑" w:hAnsi="微软雅黑" w:eastAsia="微软雅黑" w:cs="微软雅黑"/>
          <w:bCs w:val="0"/>
          <w:color w:val="auto"/>
          <w:sz w:val="22"/>
          <w:szCs w:val="22"/>
          <w:highlight w:val="none"/>
          <w:lang w:eastAsia="zh-CN"/>
        </w:rPr>
        <w:t>包括但不限于员工工资、材料费、办公费、劳务费、税费、人身意外保险、各种补贴</w:t>
      </w:r>
      <w:r>
        <w:rPr>
          <w:rFonts w:hint="eastAsia" w:ascii="微软雅黑" w:hAnsi="微软雅黑" w:eastAsia="微软雅黑" w:cs="微软雅黑"/>
          <w:color w:val="auto"/>
          <w:sz w:val="22"/>
          <w:szCs w:val="22"/>
          <w:highlight w:val="none"/>
        </w:rPr>
        <w:t>、间接成本和费用以及利润的全部</w:t>
      </w:r>
      <w:r>
        <w:rPr>
          <w:rFonts w:hint="eastAsia" w:ascii="微软雅黑" w:hAnsi="微软雅黑" w:eastAsia="微软雅黑" w:cs="微软雅黑"/>
          <w:color w:val="auto"/>
          <w:sz w:val="22"/>
          <w:szCs w:val="22"/>
          <w:highlight w:val="none"/>
          <w:lang w:val="en-US" w:eastAsia="zh-CN"/>
        </w:rPr>
        <w:t>等</w:t>
      </w:r>
      <w:r>
        <w:rPr>
          <w:rFonts w:hint="eastAsia" w:ascii="微软雅黑" w:hAnsi="微软雅黑" w:eastAsia="微软雅黑" w:cs="微软雅黑"/>
          <w:color w:val="auto"/>
          <w:sz w:val="22"/>
          <w:szCs w:val="22"/>
          <w:highlight w:val="none"/>
        </w:rPr>
        <w:t>。</w:t>
      </w:r>
    </w:p>
    <w:p w14:paraId="09AC6E05">
      <w:pPr>
        <w:ind w:firstLine="480"/>
        <w:rPr>
          <w:rFonts w:hint="eastAsia"/>
          <w:color w:val="auto"/>
          <w:sz w:val="22"/>
          <w:szCs w:val="22"/>
          <w:highlight w:val="none"/>
        </w:rPr>
      </w:pPr>
      <w:r>
        <w:rPr>
          <w:rFonts w:hint="eastAsia" w:ascii="微软雅黑" w:hAnsi="微软雅黑" w:eastAsia="微软雅黑" w:cs="微软雅黑"/>
          <w:color w:val="auto"/>
          <w:sz w:val="22"/>
          <w:szCs w:val="22"/>
          <w:highlight w:val="none"/>
        </w:rPr>
        <w:t>3</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▲此表不得自行增减内容，不提供此表格将被视为没有实质性响应招标文件。</w:t>
      </w:r>
    </w:p>
    <w:p w14:paraId="5B5C1E7F">
      <w:pPr>
        <w:pStyle w:val="13"/>
        <w:ind w:left="0" w:leftChars="0" w:firstLine="440" w:firstLineChars="200"/>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lang w:val="en-US" w:eastAsia="zh-CN"/>
        </w:rPr>
        <w:t>4</w:t>
      </w:r>
      <w:r>
        <w:rPr>
          <w:rFonts w:hint="eastAsia" w:ascii="微软雅黑" w:hAnsi="微软雅黑" w:eastAsia="微软雅黑" w:cs="微软雅黑"/>
          <w:color w:val="auto"/>
          <w:kern w:val="0"/>
          <w:sz w:val="22"/>
          <w:szCs w:val="22"/>
          <w:highlight w:val="none"/>
        </w:rPr>
        <w:t>、报价不得超过总限价。</w:t>
      </w:r>
    </w:p>
    <w:p w14:paraId="6CD4F2DA">
      <w:pPr>
        <w:spacing w:line="360" w:lineRule="auto"/>
        <w:ind w:firstLine="3300" w:firstLineChars="1500"/>
        <w:textAlignment w:val="baseline"/>
        <w:rPr>
          <w:rFonts w:hint="eastAsia" w:ascii="微软雅黑" w:hAnsi="微软雅黑" w:eastAsia="微软雅黑" w:cs="微软雅黑"/>
          <w:color w:val="auto"/>
          <w:sz w:val="22"/>
          <w:szCs w:val="22"/>
          <w:highlight w:val="none"/>
        </w:rPr>
      </w:pPr>
    </w:p>
    <w:p w14:paraId="4A5C0B29">
      <w:pPr>
        <w:spacing w:line="360" w:lineRule="auto"/>
        <w:ind w:firstLine="3300" w:firstLineChars="1500"/>
        <w:textAlignment w:val="baseline"/>
        <w:rPr>
          <w:rFonts w:hint="eastAsia" w:ascii="微软雅黑" w:hAnsi="微软雅黑" w:eastAsia="微软雅黑" w:cs="微软雅黑"/>
          <w:color w:val="auto"/>
          <w:sz w:val="22"/>
          <w:szCs w:val="22"/>
          <w:highlight w:val="none"/>
        </w:rPr>
      </w:pPr>
    </w:p>
    <w:p w14:paraId="072054AC">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6E1D16F9">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70963C2E">
      <w:pPr>
        <w:spacing w:line="360" w:lineRule="auto"/>
        <w:ind w:left="0" w:leftChars="0" w:firstLine="0" w:firstLineChars="0"/>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7CBED49B">
      <w:pPr>
        <w:pStyle w:val="30"/>
        <w:ind w:left="0" w:leftChars="0" w:firstLine="0" w:firstLineChars="0"/>
        <w:rPr>
          <w:rFonts w:hint="eastAsia" w:ascii="微软雅黑" w:hAnsi="微软雅黑" w:eastAsia="微软雅黑" w:cs="微软雅黑"/>
          <w:color w:val="auto"/>
          <w:sz w:val="22"/>
          <w:szCs w:val="22"/>
          <w:highlight w:val="none"/>
        </w:rPr>
      </w:pPr>
    </w:p>
    <w:p w14:paraId="4BF81BE2">
      <w:pPr>
        <w:ind w:left="0" w:leftChars="0" w:firstLine="0" w:firstLineChars="0"/>
        <w:rPr>
          <w:rFonts w:hint="default"/>
          <w:b/>
          <w:bCs/>
          <w:color w:val="auto"/>
          <w:highlight w:val="none"/>
          <w:lang w:val="en-US"/>
        </w:rPr>
      </w:pPr>
      <w:r>
        <w:rPr>
          <w:rFonts w:hint="eastAsia" w:ascii="微软雅黑" w:hAnsi="微软雅黑" w:eastAsia="微软雅黑" w:cs="微软雅黑"/>
          <w:color w:val="auto"/>
          <w:sz w:val="22"/>
          <w:szCs w:val="22"/>
          <w:highlight w:val="none"/>
        </w:rPr>
        <w:t>附件</w:t>
      </w:r>
      <w:r>
        <w:rPr>
          <w:rFonts w:hint="eastAsia" w:ascii="微软雅黑" w:hAnsi="微软雅黑" w:eastAsia="微软雅黑" w:cs="微软雅黑"/>
          <w:color w:val="auto"/>
          <w:sz w:val="22"/>
          <w:szCs w:val="22"/>
          <w:highlight w:val="none"/>
          <w:lang w:val="en-US" w:eastAsia="zh-CN"/>
        </w:rPr>
        <w:t>14</w:t>
      </w:r>
    </w:p>
    <w:p w14:paraId="7E9F8E16">
      <w:pPr>
        <w:spacing w:line="440" w:lineRule="exact"/>
        <w:jc w:val="center"/>
        <w:rPr>
          <w:rFonts w:hint="eastAsia" w:ascii="微软雅黑" w:hAnsi="微软雅黑" w:eastAsia="微软雅黑" w:cs="微软雅黑"/>
          <w:b/>
          <w:bCs/>
          <w:color w:val="auto"/>
          <w:sz w:val="28"/>
          <w:szCs w:val="28"/>
          <w:highlight w:val="none"/>
          <w:lang w:val="en-US" w:eastAsia="zh-CN"/>
        </w:rPr>
      </w:pPr>
      <w:bookmarkStart w:id="194" w:name="_Toc9079"/>
      <w:r>
        <w:rPr>
          <w:rFonts w:hint="eastAsia" w:ascii="微软雅黑" w:hAnsi="微软雅黑" w:eastAsia="微软雅黑" w:cs="微软雅黑"/>
          <w:b/>
          <w:bCs/>
          <w:color w:val="auto"/>
          <w:sz w:val="28"/>
          <w:szCs w:val="28"/>
          <w:highlight w:val="none"/>
          <w:lang w:val="en-US" w:eastAsia="zh-CN"/>
        </w:rPr>
        <w:t>中小企业声明函</w:t>
      </w:r>
      <w:bookmarkEnd w:id="194"/>
      <w:r>
        <w:rPr>
          <w:rFonts w:hint="eastAsia" w:ascii="微软雅黑" w:hAnsi="微软雅黑" w:eastAsia="微软雅黑" w:cs="微软雅黑"/>
          <w:b/>
          <w:bCs/>
          <w:color w:val="auto"/>
          <w:sz w:val="28"/>
          <w:szCs w:val="28"/>
          <w:highlight w:val="none"/>
          <w:lang w:val="en-US" w:eastAsia="zh-CN"/>
        </w:rPr>
        <w:t>（服务）</w:t>
      </w:r>
    </w:p>
    <w:p w14:paraId="1154FFAA">
      <w:pPr>
        <w:pStyle w:val="30"/>
        <w:rPr>
          <w:rFonts w:hint="eastAsia"/>
          <w:color w:val="auto"/>
          <w:highlight w:val="none"/>
          <w:lang w:val="en-US" w:eastAsia="zh-CN"/>
        </w:rPr>
      </w:pPr>
    </w:p>
    <w:p w14:paraId="5ECF599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本公司（联合体）郑重声明，根据《政府采购促进中小企业发展管理办法》（财库〔2020〕46号）的规定，本公司参加</w:t>
      </w:r>
      <w:r>
        <w:rPr>
          <w:rFonts w:hint="eastAsia" w:ascii="微软雅黑" w:hAnsi="微软雅黑" w:eastAsia="微软雅黑" w:cs="微软雅黑"/>
          <w:color w:val="auto"/>
          <w:sz w:val="22"/>
          <w:szCs w:val="22"/>
          <w:highlight w:val="none"/>
          <w:u w:val="single"/>
        </w:rPr>
        <w:t xml:space="preserve">  （单位名称）</w:t>
      </w:r>
      <w:r>
        <w:rPr>
          <w:rFonts w:hint="eastAsia" w:ascii="微软雅黑" w:hAnsi="微软雅黑" w:eastAsia="微软雅黑" w:cs="微软雅黑"/>
          <w:color w:val="auto"/>
          <w:sz w:val="22"/>
          <w:szCs w:val="22"/>
          <w:highlight w:val="none"/>
        </w:rPr>
        <w:t>的</w:t>
      </w:r>
      <w:r>
        <w:rPr>
          <w:rFonts w:hint="eastAsia" w:ascii="微软雅黑" w:hAnsi="微软雅黑" w:eastAsia="微软雅黑" w:cs="微软雅黑"/>
          <w:color w:val="auto"/>
          <w:sz w:val="22"/>
          <w:szCs w:val="22"/>
          <w:highlight w:val="none"/>
          <w:u w:val="single"/>
        </w:rPr>
        <w:t xml:space="preserve">  （项目名称）</w:t>
      </w:r>
      <w:r>
        <w:rPr>
          <w:rFonts w:hint="eastAsia" w:ascii="微软雅黑" w:hAnsi="微软雅黑" w:eastAsia="微软雅黑" w:cs="微软雅黑"/>
          <w:color w:val="auto"/>
          <w:sz w:val="22"/>
          <w:szCs w:val="22"/>
          <w:highlight w:val="none"/>
        </w:rPr>
        <w:t>的采购活动，服务全部由符合政策要求的中小企业承接。相关企业（含联合体中的中小企业、签订分包意向协议的中小企业）的具体情况如下：</w:t>
      </w:r>
    </w:p>
    <w:p w14:paraId="760B6633">
      <w:pPr>
        <w:numPr>
          <w:ilvl w:val="0"/>
          <w:numId w:val="4"/>
        </w:num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single"/>
        </w:rPr>
        <w:t xml:space="preserve"> （标的名称）</w:t>
      </w:r>
      <w:r>
        <w:rPr>
          <w:rFonts w:hint="eastAsia" w:ascii="微软雅黑" w:hAnsi="微软雅黑" w:eastAsia="微软雅黑" w:cs="微软雅黑"/>
          <w:color w:val="auto"/>
          <w:sz w:val="22"/>
          <w:szCs w:val="22"/>
          <w:highlight w:val="none"/>
        </w:rPr>
        <w:t>，属于</w:t>
      </w:r>
      <w:r>
        <w:rPr>
          <w:rFonts w:hint="eastAsia" w:ascii="微软雅黑" w:hAnsi="微软雅黑" w:eastAsia="微软雅黑" w:cs="微软雅黑"/>
          <w:color w:val="auto"/>
          <w:sz w:val="22"/>
          <w:szCs w:val="22"/>
          <w:highlight w:val="none"/>
          <w:u w:val="single"/>
        </w:rPr>
        <w:t xml:space="preserve">     （采购文件中明确的所属行业）</w:t>
      </w:r>
      <w:r>
        <w:rPr>
          <w:rFonts w:hint="eastAsia" w:ascii="微软雅黑" w:hAnsi="微软雅黑" w:eastAsia="微软雅黑" w:cs="微软雅黑"/>
          <w:color w:val="auto"/>
          <w:sz w:val="22"/>
          <w:szCs w:val="22"/>
          <w:highlight w:val="none"/>
        </w:rPr>
        <w:t>；承接企业为</w:t>
      </w:r>
      <w:r>
        <w:rPr>
          <w:rFonts w:hint="eastAsia" w:ascii="微软雅黑" w:hAnsi="微软雅黑" w:eastAsia="微软雅黑" w:cs="微软雅黑"/>
          <w:color w:val="auto"/>
          <w:sz w:val="22"/>
          <w:szCs w:val="22"/>
          <w:highlight w:val="none"/>
          <w:u w:val="single"/>
        </w:rPr>
        <w:t xml:space="preserve">  （企业名称）</w:t>
      </w:r>
      <w:r>
        <w:rPr>
          <w:rFonts w:hint="eastAsia" w:ascii="微软雅黑" w:hAnsi="微软雅黑" w:eastAsia="微软雅黑" w:cs="微软雅黑"/>
          <w:color w:val="auto"/>
          <w:sz w:val="22"/>
          <w:szCs w:val="22"/>
          <w:highlight w:val="none"/>
        </w:rPr>
        <w:t>，从业人员</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人，营业收入为</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万元，资产总额为</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万元，属于（中型企业、小型企业、微型企业）；</w:t>
      </w:r>
    </w:p>
    <w:p w14:paraId="2600DB01">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r>
        <w:rPr>
          <w:rFonts w:hint="eastAsia" w:ascii="微软雅黑" w:hAnsi="微软雅黑" w:eastAsia="微软雅黑" w:cs="微软雅黑"/>
          <w:color w:val="auto"/>
          <w:sz w:val="22"/>
          <w:szCs w:val="22"/>
          <w:highlight w:val="none"/>
          <w:u w:val="single"/>
        </w:rPr>
        <w:t xml:space="preserve"> （标的名称）</w:t>
      </w:r>
      <w:r>
        <w:rPr>
          <w:rFonts w:hint="eastAsia" w:ascii="微软雅黑" w:hAnsi="微软雅黑" w:eastAsia="微软雅黑" w:cs="微软雅黑"/>
          <w:color w:val="auto"/>
          <w:sz w:val="22"/>
          <w:szCs w:val="22"/>
          <w:highlight w:val="none"/>
        </w:rPr>
        <w:t>，属于</w:t>
      </w:r>
      <w:r>
        <w:rPr>
          <w:rFonts w:hint="eastAsia" w:ascii="微软雅黑" w:hAnsi="微软雅黑" w:eastAsia="微软雅黑" w:cs="微软雅黑"/>
          <w:color w:val="auto"/>
          <w:sz w:val="22"/>
          <w:szCs w:val="22"/>
          <w:highlight w:val="none"/>
          <w:u w:val="single"/>
        </w:rPr>
        <w:t xml:space="preserve">     （采购文件中明确的所属行业）</w:t>
      </w:r>
      <w:r>
        <w:rPr>
          <w:rFonts w:hint="eastAsia" w:ascii="微软雅黑" w:hAnsi="微软雅黑" w:eastAsia="微软雅黑" w:cs="微软雅黑"/>
          <w:color w:val="auto"/>
          <w:sz w:val="22"/>
          <w:szCs w:val="22"/>
          <w:highlight w:val="none"/>
        </w:rPr>
        <w:t>；承接企业为</w:t>
      </w:r>
      <w:r>
        <w:rPr>
          <w:rFonts w:hint="eastAsia" w:ascii="微软雅黑" w:hAnsi="微软雅黑" w:eastAsia="微软雅黑" w:cs="微软雅黑"/>
          <w:color w:val="auto"/>
          <w:sz w:val="22"/>
          <w:szCs w:val="22"/>
          <w:highlight w:val="none"/>
          <w:u w:val="single"/>
        </w:rPr>
        <w:t xml:space="preserve">  （企业名称）</w:t>
      </w:r>
      <w:r>
        <w:rPr>
          <w:rFonts w:hint="eastAsia" w:ascii="微软雅黑" w:hAnsi="微软雅黑" w:eastAsia="微软雅黑" w:cs="微软雅黑"/>
          <w:color w:val="auto"/>
          <w:sz w:val="22"/>
          <w:szCs w:val="22"/>
          <w:highlight w:val="none"/>
        </w:rPr>
        <w:t>，从业人员</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人，营业收入为</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万元，资产总额为</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万元，属于（中型企业、小型企业、微型企业）；</w:t>
      </w:r>
    </w:p>
    <w:p w14:paraId="68E0256A">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14:paraId="1A78BDA5">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以上企业，不属于大企业的分支机构，不存在控股股东为大企业的情形，也不存在与大企业的负责人为同一人的情形。</w:t>
      </w:r>
    </w:p>
    <w:p w14:paraId="21392FA7">
      <w:pPr>
        <w:snapToGrid w:val="0"/>
        <w:spacing w:line="520" w:lineRule="exact"/>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本企业对上述声明内容的真实性负责。如有虚假，将依法承担相应责任。</w:t>
      </w:r>
    </w:p>
    <w:p w14:paraId="4D5CC39E">
      <w:pPr>
        <w:adjustRightInd w:val="0"/>
        <w:snapToGrid w:val="0"/>
        <w:spacing w:line="560" w:lineRule="exact"/>
        <w:ind w:firstLine="660" w:firstLineChars="300"/>
        <w:rPr>
          <w:rFonts w:hint="eastAsia" w:ascii="微软雅黑" w:hAnsi="微软雅黑" w:eastAsia="微软雅黑" w:cs="微软雅黑"/>
          <w:color w:val="auto"/>
          <w:sz w:val="22"/>
          <w:szCs w:val="22"/>
          <w:highlight w:val="none"/>
        </w:rPr>
      </w:pPr>
    </w:p>
    <w:p w14:paraId="1F9CAA14">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3B60E35F">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13FE67D2">
      <w:pPr>
        <w:spacing w:line="360" w:lineRule="auto"/>
        <w:ind w:left="0" w:leftChars="0" w:firstLine="0" w:firstLineChars="0"/>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62F10B6D">
      <w:pPr>
        <w:pStyle w:val="29"/>
        <w:ind w:firstLine="240"/>
        <w:rPr>
          <w:rFonts w:hint="eastAsia" w:ascii="微软雅黑" w:hAnsi="微软雅黑" w:eastAsia="微软雅黑" w:cs="微软雅黑"/>
          <w:color w:val="auto"/>
          <w:sz w:val="22"/>
          <w:szCs w:val="22"/>
          <w:highlight w:val="none"/>
        </w:rPr>
      </w:pPr>
    </w:p>
    <w:p w14:paraId="676217FE">
      <w:pPr>
        <w:ind w:left="0" w:leftChars="0" w:firstLine="0"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附件</w:t>
      </w:r>
      <w:r>
        <w:rPr>
          <w:rFonts w:hint="eastAsia" w:ascii="微软雅黑" w:hAnsi="微软雅黑" w:eastAsia="微软雅黑" w:cs="微软雅黑"/>
          <w:color w:val="auto"/>
          <w:sz w:val="22"/>
          <w:szCs w:val="22"/>
          <w:highlight w:val="none"/>
          <w:lang w:val="en-US" w:eastAsia="zh-CN"/>
        </w:rPr>
        <w:t>15</w:t>
      </w:r>
    </w:p>
    <w:p w14:paraId="6A11834E">
      <w:pPr>
        <w:pStyle w:val="2"/>
        <w:rPr>
          <w:rFonts w:hint="default"/>
          <w:color w:val="auto"/>
          <w:highlight w:val="none"/>
          <w:lang w:val="en-US"/>
        </w:rPr>
      </w:pPr>
    </w:p>
    <w:p w14:paraId="3BEC2C34">
      <w:pPr>
        <w:spacing w:line="440" w:lineRule="exact"/>
        <w:jc w:val="center"/>
        <w:rPr>
          <w:rFonts w:hint="eastAsia" w:ascii="微软雅黑" w:hAnsi="微软雅黑" w:eastAsia="微软雅黑" w:cs="微软雅黑"/>
          <w:b/>
          <w:bCs/>
          <w:color w:val="auto"/>
          <w:sz w:val="28"/>
          <w:szCs w:val="28"/>
          <w:highlight w:val="none"/>
          <w:lang w:val="en-US" w:eastAsia="zh-CN"/>
        </w:rPr>
      </w:pPr>
      <w:bookmarkStart w:id="195" w:name="_Toc20111"/>
      <w:r>
        <w:rPr>
          <w:rFonts w:hint="eastAsia" w:ascii="微软雅黑" w:hAnsi="微软雅黑" w:eastAsia="微软雅黑" w:cs="微软雅黑"/>
          <w:b/>
          <w:bCs/>
          <w:color w:val="auto"/>
          <w:sz w:val="28"/>
          <w:szCs w:val="28"/>
          <w:highlight w:val="none"/>
          <w:lang w:val="en-US" w:eastAsia="zh-CN"/>
        </w:rPr>
        <w:t>监狱企业声明函</w:t>
      </w:r>
      <w:bookmarkEnd w:id="195"/>
    </w:p>
    <w:p w14:paraId="5A6DD243">
      <w:pPr>
        <w:autoSpaceDE w:val="0"/>
        <w:autoSpaceDN w:val="0"/>
        <w:adjustRightInd w:val="0"/>
        <w:snapToGrid w:val="0"/>
        <w:spacing w:line="560" w:lineRule="exact"/>
        <w:ind w:firstLine="480"/>
        <w:jc w:val="cente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【非监狱企业不需提供】</w:t>
      </w:r>
    </w:p>
    <w:p w14:paraId="43F2D37B">
      <w:pPr>
        <w:widowControl/>
        <w:adjustRightInd w:val="0"/>
        <w:snapToGrid w:val="0"/>
        <w:spacing w:line="560" w:lineRule="exact"/>
        <w:ind w:firstLine="48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本企业郑重声明，根据《关于政府采购支持监狱企业发展有关问题的通知》（财库[2014]68号）的规定，本企业为</w:t>
      </w:r>
      <w:r>
        <w:rPr>
          <w:rFonts w:hint="eastAsia" w:ascii="微软雅黑" w:hAnsi="微软雅黑" w:eastAsia="微软雅黑" w:cs="微软雅黑"/>
          <w:color w:val="auto"/>
          <w:sz w:val="22"/>
          <w:szCs w:val="22"/>
          <w:highlight w:val="none"/>
          <w:u w:val="single"/>
        </w:rPr>
        <w:t>监狱企业</w:t>
      </w:r>
      <w:r>
        <w:rPr>
          <w:rFonts w:hint="eastAsia" w:ascii="微软雅黑" w:hAnsi="微软雅黑" w:eastAsia="微软雅黑" w:cs="微软雅黑"/>
          <w:color w:val="auto"/>
          <w:sz w:val="22"/>
          <w:szCs w:val="22"/>
          <w:highlight w:val="none"/>
        </w:rPr>
        <w:t>。</w:t>
      </w:r>
    </w:p>
    <w:p w14:paraId="0518CAEF">
      <w:pPr>
        <w:widowControl/>
        <w:adjustRightInd w:val="0"/>
        <w:snapToGrid w:val="0"/>
        <w:spacing w:line="560" w:lineRule="exact"/>
        <w:ind w:firstLine="480"/>
        <w:jc w:val="lef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根据上述标准，我企业属于</w:t>
      </w:r>
      <w:r>
        <w:rPr>
          <w:rFonts w:hint="eastAsia" w:ascii="微软雅黑" w:hAnsi="微软雅黑" w:eastAsia="微软雅黑" w:cs="微软雅黑"/>
          <w:color w:val="auto"/>
          <w:sz w:val="22"/>
          <w:szCs w:val="22"/>
          <w:highlight w:val="none"/>
          <w:u w:val="single"/>
        </w:rPr>
        <w:t>监狱企业</w:t>
      </w:r>
      <w:r>
        <w:rPr>
          <w:rFonts w:hint="eastAsia" w:ascii="微软雅黑" w:hAnsi="微软雅黑" w:eastAsia="微软雅黑" w:cs="微软雅黑"/>
          <w:color w:val="auto"/>
          <w:sz w:val="22"/>
          <w:szCs w:val="22"/>
          <w:highlight w:val="none"/>
        </w:rPr>
        <w:t>的理由为：</w:t>
      </w:r>
    </w:p>
    <w:p w14:paraId="0E75111A">
      <w:pPr>
        <w:widowControl/>
        <w:adjustRightInd w:val="0"/>
        <w:snapToGrid w:val="0"/>
        <w:spacing w:line="560" w:lineRule="exact"/>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本企业为参加（项目名称：）（项目编号：）采购活动提供本企业的产品。</w:t>
      </w:r>
    </w:p>
    <w:p w14:paraId="62C288A7">
      <w:pPr>
        <w:widowControl/>
        <w:adjustRightInd w:val="0"/>
        <w:snapToGrid w:val="0"/>
        <w:spacing w:line="560" w:lineRule="exact"/>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本企业对上述声明的真实性负责。如有虚假，将依法承担相应责任。</w:t>
      </w:r>
    </w:p>
    <w:p w14:paraId="73DAF4B8">
      <w:pPr>
        <w:adjustRightInd w:val="0"/>
        <w:snapToGrid w:val="0"/>
        <w:spacing w:line="560" w:lineRule="exact"/>
        <w:ind w:firstLine="480"/>
        <w:jc w:val="center"/>
        <w:rPr>
          <w:rFonts w:hint="eastAsia" w:ascii="微软雅黑" w:hAnsi="微软雅黑" w:eastAsia="微软雅黑" w:cs="微软雅黑"/>
          <w:color w:val="auto"/>
          <w:sz w:val="22"/>
          <w:szCs w:val="22"/>
          <w:highlight w:val="none"/>
        </w:rPr>
      </w:pPr>
    </w:p>
    <w:p w14:paraId="3E08AA97">
      <w:pPr>
        <w:adjustRightInd w:val="0"/>
        <w:snapToGrid w:val="0"/>
        <w:spacing w:line="560" w:lineRule="exact"/>
        <w:ind w:firstLine="480"/>
        <w:jc w:val="center"/>
        <w:rPr>
          <w:rFonts w:hint="eastAsia" w:ascii="微软雅黑" w:hAnsi="微软雅黑" w:eastAsia="微软雅黑" w:cs="微软雅黑"/>
          <w:color w:val="auto"/>
          <w:sz w:val="22"/>
          <w:szCs w:val="22"/>
          <w:highlight w:val="none"/>
        </w:rPr>
      </w:pPr>
    </w:p>
    <w:p w14:paraId="0770900B">
      <w:pPr>
        <w:adjustRightInd w:val="0"/>
        <w:snapToGrid w:val="0"/>
        <w:spacing w:line="560" w:lineRule="exact"/>
        <w:ind w:firstLine="480"/>
        <w:jc w:val="center"/>
        <w:rPr>
          <w:rFonts w:hint="eastAsia" w:ascii="微软雅黑" w:hAnsi="微软雅黑" w:eastAsia="微软雅黑" w:cs="微软雅黑"/>
          <w:color w:val="auto"/>
          <w:sz w:val="22"/>
          <w:szCs w:val="22"/>
          <w:highlight w:val="none"/>
        </w:rPr>
      </w:pPr>
    </w:p>
    <w:p w14:paraId="7D6E231A">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45E7F79A">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217EABB6">
      <w:pPr>
        <w:spacing w:line="360" w:lineRule="auto"/>
        <w:ind w:left="0" w:leftChars="0" w:firstLine="0" w:firstLineChars="0"/>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26627CEB">
      <w:pPr>
        <w:widowControl/>
        <w:snapToGrid w:val="0"/>
        <w:spacing w:line="560" w:lineRule="exact"/>
        <w:ind w:firstLine="480"/>
        <w:rPr>
          <w:rFonts w:hint="eastAsia" w:ascii="微软雅黑" w:hAnsi="微软雅黑" w:eastAsia="微软雅黑" w:cs="微软雅黑"/>
          <w:color w:val="auto"/>
          <w:sz w:val="22"/>
          <w:szCs w:val="22"/>
          <w:highlight w:val="none"/>
        </w:rPr>
      </w:pPr>
    </w:p>
    <w:p w14:paraId="41911916">
      <w:pPr>
        <w:widowControl/>
        <w:snapToGrid w:val="0"/>
        <w:spacing w:line="560" w:lineRule="exact"/>
        <w:ind w:firstLine="480"/>
        <w:rPr>
          <w:rFonts w:hint="eastAsia" w:ascii="微软雅黑" w:hAnsi="微软雅黑" w:eastAsia="微软雅黑" w:cs="微软雅黑"/>
          <w:color w:val="auto"/>
          <w:sz w:val="22"/>
          <w:szCs w:val="22"/>
          <w:highlight w:val="none"/>
        </w:rPr>
      </w:pPr>
    </w:p>
    <w:p w14:paraId="12323382">
      <w:pPr>
        <w:widowControl/>
        <w:snapToGrid w:val="0"/>
        <w:spacing w:line="560" w:lineRule="exact"/>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注：投标人为监狱企业的提供此函。</w:t>
      </w:r>
    </w:p>
    <w:p w14:paraId="47FFB780">
      <w:pPr>
        <w:widowControl/>
        <w:snapToGrid w:val="0"/>
        <w:spacing w:line="560" w:lineRule="exact"/>
        <w:ind w:firstLine="480"/>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2"/>
          <w:szCs w:val="22"/>
          <w:highlight w:val="none"/>
        </w:rPr>
        <w:t>监狱企业参加政府采购活动时，应当提供由省级以上监狱管理局、戒毒管理局（含新疆生产建设兵团）出具的属于监狱企业的证明文件。</w:t>
      </w:r>
    </w:p>
    <w:p w14:paraId="0C68A7B1">
      <w:pPr>
        <w:ind w:firstLine="480"/>
        <w:rPr>
          <w:rFonts w:hint="eastAsia" w:ascii="微软雅黑" w:hAnsi="微软雅黑" w:eastAsia="微软雅黑" w:cs="微软雅黑"/>
          <w:color w:val="auto"/>
          <w:sz w:val="22"/>
          <w:szCs w:val="22"/>
          <w:highlight w:val="none"/>
        </w:rPr>
      </w:pPr>
    </w:p>
    <w:p w14:paraId="76218F8B">
      <w:pPr>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br w:type="page"/>
      </w:r>
    </w:p>
    <w:p w14:paraId="25A3A43A">
      <w:pPr>
        <w:ind w:left="0" w:leftChars="0" w:firstLine="0" w:firstLineChars="0"/>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附件</w:t>
      </w:r>
      <w:r>
        <w:rPr>
          <w:rFonts w:hint="eastAsia" w:ascii="微软雅黑" w:hAnsi="微软雅黑" w:eastAsia="微软雅黑" w:cs="微软雅黑"/>
          <w:color w:val="auto"/>
          <w:sz w:val="22"/>
          <w:szCs w:val="22"/>
          <w:highlight w:val="none"/>
          <w:lang w:val="en-US" w:eastAsia="zh-CN"/>
        </w:rPr>
        <w:t>16</w:t>
      </w:r>
    </w:p>
    <w:p w14:paraId="163F5716">
      <w:pPr>
        <w:pStyle w:val="2"/>
        <w:rPr>
          <w:rFonts w:hint="default"/>
          <w:color w:val="auto"/>
          <w:highlight w:val="none"/>
          <w:lang w:val="en-US"/>
        </w:rPr>
      </w:pPr>
    </w:p>
    <w:p w14:paraId="64ACC975">
      <w:pPr>
        <w:spacing w:line="440" w:lineRule="exact"/>
        <w:jc w:val="center"/>
        <w:rPr>
          <w:rFonts w:hint="eastAsia" w:ascii="微软雅黑" w:hAnsi="微软雅黑" w:eastAsia="微软雅黑" w:cs="微软雅黑"/>
          <w:b/>
          <w:bCs/>
          <w:color w:val="auto"/>
          <w:sz w:val="32"/>
          <w:szCs w:val="32"/>
          <w:highlight w:val="none"/>
          <w:lang w:val="en-US" w:eastAsia="zh-CN"/>
        </w:rPr>
      </w:pPr>
      <w:bookmarkStart w:id="196" w:name="_Toc2468"/>
      <w:r>
        <w:rPr>
          <w:rFonts w:hint="eastAsia" w:ascii="微软雅黑" w:hAnsi="微软雅黑" w:eastAsia="微软雅黑" w:cs="微软雅黑"/>
          <w:b/>
          <w:bCs/>
          <w:color w:val="auto"/>
          <w:sz w:val="32"/>
          <w:szCs w:val="32"/>
          <w:highlight w:val="none"/>
          <w:lang w:val="en-US" w:eastAsia="zh-CN"/>
        </w:rPr>
        <w:t>残疾人福利性单位声明函</w:t>
      </w:r>
      <w:bookmarkEnd w:id="196"/>
    </w:p>
    <w:p w14:paraId="11DFBF96">
      <w:pPr>
        <w:autoSpaceDE w:val="0"/>
        <w:autoSpaceDN w:val="0"/>
        <w:adjustRightInd w:val="0"/>
        <w:snapToGrid w:val="0"/>
        <w:spacing w:afterLines="100" w:line="500" w:lineRule="exact"/>
        <w:ind w:firstLine="56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【非残疾人福利性单位不需提供】</w:t>
      </w:r>
    </w:p>
    <w:p w14:paraId="3564467E">
      <w:pPr>
        <w:snapToGrid w:val="0"/>
        <w:spacing w:line="560" w:lineRule="exact"/>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微软雅黑" w:hAnsi="微软雅黑" w:eastAsia="微软雅黑" w:cs="微软雅黑"/>
          <w:color w:val="auto"/>
          <w:sz w:val="22"/>
          <w:szCs w:val="22"/>
          <w:highlight w:val="none"/>
          <w:u w:val="single"/>
        </w:rPr>
        <w:t>（采购人名称）</w:t>
      </w:r>
      <w:r>
        <w:rPr>
          <w:rFonts w:hint="eastAsia" w:ascii="微软雅黑" w:hAnsi="微软雅黑" w:eastAsia="微软雅黑" w:cs="微软雅黑"/>
          <w:color w:val="auto"/>
          <w:sz w:val="22"/>
          <w:szCs w:val="22"/>
          <w:highlight w:val="none"/>
        </w:rPr>
        <w:t>单位的</w:t>
      </w:r>
      <w:r>
        <w:rPr>
          <w:rFonts w:hint="eastAsia" w:ascii="微软雅黑" w:hAnsi="微软雅黑" w:eastAsia="微软雅黑" w:cs="微软雅黑"/>
          <w:color w:val="auto"/>
          <w:sz w:val="22"/>
          <w:szCs w:val="22"/>
          <w:highlight w:val="none"/>
          <w:u w:val="single"/>
        </w:rPr>
        <w:t>（项目名称）</w:t>
      </w:r>
      <w:r>
        <w:rPr>
          <w:rFonts w:hint="eastAsia" w:ascii="微软雅黑" w:hAnsi="微软雅黑" w:eastAsia="微软雅黑" w:cs="微软雅黑"/>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06B1F461">
      <w:pPr>
        <w:snapToGrid w:val="0"/>
        <w:spacing w:line="560" w:lineRule="exact"/>
        <w:ind w:firstLine="48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本单位对上述声明的真实性负责。如有虚假，将依法承担相应责任。</w:t>
      </w:r>
    </w:p>
    <w:p w14:paraId="7FFA51A9">
      <w:pPr>
        <w:snapToGrid w:val="0"/>
        <w:spacing w:line="560" w:lineRule="exact"/>
        <w:ind w:firstLine="480"/>
        <w:rPr>
          <w:rFonts w:hint="eastAsia" w:ascii="微软雅黑" w:hAnsi="微软雅黑" w:eastAsia="微软雅黑" w:cs="微软雅黑"/>
          <w:color w:val="auto"/>
          <w:sz w:val="22"/>
          <w:szCs w:val="22"/>
          <w:highlight w:val="none"/>
        </w:rPr>
      </w:pPr>
    </w:p>
    <w:p w14:paraId="36DD14D6">
      <w:pPr>
        <w:snapToGrid w:val="0"/>
        <w:spacing w:line="560" w:lineRule="exact"/>
        <w:ind w:firstLine="480"/>
        <w:rPr>
          <w:rFonts w:hint="eastAsia" w:ascii="微软雅黑" w:hAnsi="微软雅黑" w:eastAsia="微软雅黑" w:cs="微软雅黑"/>
          <w:color w:val="auto"/>
          <w:sz w:val="22"/>
          <w:szCs w:val="22"/>
          <w:highlight w:val="none"/>
        </w:rPr>
      </w:pPr>
    </w:p>
    <w:p w14:paraId="22BEFD77">
      <w:pPr>
        <w:adjustRightInd w:val="0"/>
        <w:snapToGrid w:val="0"/>
        <w:spacing w:line="560" w:lineRule="exact"/>
        <w:ind w:firstLine="480"/>
        <w:rPr>
          <w:rFonts w:hint="eastAsia" w:ascii="微软雅黑" w:hAnsi="微软雅黑" w:eastAsia="微软雅黑" w:cs="微软雅黑"/>
          <w:color w:val="auto"/>
          <w:sz w:val="22"/>
          <w:szCs w:val="22"/>
          <w:highlight w:val="none"/>
        </w:rPr>
      </w:pPr>
    </w:p>
    <w:p w14:paraId="66D48D1A">
      <w:pPr>
        <w:adjustRightInd w:val="0"/>
        <w:snapToGrid w:val="0"/>
        <w:spacing w:line="560" w:lineRule="exact"/>
        <w:ind w:firstLine="480"/>
        <w:rPr>
          <w:rFonts w:hint="eastAsia" w:ascii="微软雅黑" w:hAnsi="微软雅黑" w:eastAsia="微软雅黑" w:cs="微软雅黑"/>
          <w:color w:val="auto"/>
          <w:sz w:val="22"/>
          <w:szCs w:val="22"/>
          <w:highlight w:val="none"/>
        </w:rPr>
      </w:pPr>
    </w:p>
    <w:p w14:paraId="1F986451">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供应商：</w:t>
      </w:r>
      <w:r>
        <w:rPr>
          <w:rFonts w:hint="eastAsia" w:ascii="微软雅黑" w:hAnsi="微软雅黑" w:eastAsia="微软雅黑" w:cs="微软雅黑"/>
          <w:color w:val="auto"/>
          <w:sz w:val="22"/>
          <w:szCs w:val="22"/>
          <w:highlight w:val="none"/>
          <w:u w:val="single"/>
        </w:rPr>
        <w:t xml:space="preserve">                                          （盖章）</w:t>
      </w:r>
    </w:p>
    <w:p w14:paraId="65AF1CBD">
      <w:pPr>
        <w:spacing w:line="360" w:lineRule="auto"/>
        <w:ind w:left="0" w:leftChars="0" w:firstLine="0" w:firstLineChars="0"/>
        <w:jc w:val="right"/>
        <w:textAlignment w:val="baseline"/>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rPr>
        <w:t>法定代表人或授权委托人：</w:t>
      </w:r>
      <w:r>
        <w:rPr>
          <w:rFonts w:hint="eastAsia" w:ascii="微软雅黑" w:hAnsi="微软雅黑" w:eastAsia="微软雅黑" w:cs="微软雅黑"/>
          <w:color w:val="auto"/>
          <w:sz w:val="22"/>
          <w:szCs w:val="22"/>
          <w:highlight w:val="none"/>
          <w:u w:val="single"/>
        </w:rPr>
        <w:t xml:space="preserve">         （签字或盖章）</w:t>
      </w:r>
    </w:p>
    <w:p w14:paraId="4B69EB27">
      <w:pPr>
        <w:spacing w:line="360" w:lineRule="auto"/>
        <w:ind w:left="0" w:leftChars="0" w:firstLine="0" w:firstLineChars="0"/>
        <w:jc w:val="right"/>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    年     月     日</w:t>
      </w:r>
    </w:p>
    <w:p w14:paraId="31D24EA6">
      <w:pPr>
        <w:pStyle w:val="15"/>
        <w:adjustRightInd w:val="0"/>
        <w:snapToGrid w:val="0"/>
        <w:spacing w:line="560" w:lineRule="exact"/>
        <w:ind w:firstLine="440" w:firstLineChars="200"/>
        <w:rPr>
          <w:rFonts w:hint="eastAsia" w:ascii="微软雅黑" w:hAnsi="微软雅黑" w:eastAsia="微软雅黑" w:cs="微软雅黑"/>
          <w:color w:val="auto"/>
          <w:sz w:val="22"/>
          <w:szCs w:val="22"/>
          <w:highlight w:val="none"/>
        </w:rPr>
      </w:pPr>
    </w:p>
    <w:p w14:paraId="40267421">
      <w:pPr>
        <w:pStyle w:val="15"/>
        <w:adjustRightInd w:val="0"/>
        <w:snapToGrid w:val="0"/>
        <w:spacing w:line="560" w:lineRule="exact"/>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投标人为残疾人福利性单位的提供此函。</w:t>
      </w:r>
    </w:p>
    <w:p w14:paraId="44F87938">
      <w:pPr>
        <w:widowControl/>
        <w:spacing w:line="560" w:lineRule="exact"/>
        <w:ind w:firstLine="0" w:firstLineChars="0"/>
        <w:jc w:val="left"/>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2"/>
          <w:szCs w:val="22"/>
          <w:highlight w:val="none"/>
        </w:rPr>
        <w:t>备注：中标候选人为残疾人福利性单位的，应当随中标结果同时公告其《残疾人福利性单位声明函》，接受社会监督</w:t>
      </w:r>
      <w:r>
        <w:rPr>
          <w:rFonts w:hint="eastAsia" w:ascii="微软雅黑" w:hAnsi="微软雅黑" w:eastAsia="微软雅黑" w:cs="微软雅黑"/>
          <w:color w:val="auto"/>
          <w:sz w:val="20"/>
          <w:szCs w:val="20"/>
          <w:highlight w:val="none"/>
        </w:rPr>
        <w:t>。</w:t>
      </w:r>
    </w:p>
    <w:p w14:paraId="7F401067">
      <w:pPr>
        <w:ind w:firstLine="480"/>
        <w:rPr>
          <w:rFonts w:hint="eastAsia" w:ascii="微软雅黑" w:hAnsi="微软雅黑" w:eastAsia="微软雅黑" w:cs="微软雅黑"/>
          <w:color w:val="auto"/>
          <w:sz w:val="22"/>
          <w:szCs w:val="22"/>
          <w:highlight w:val="none"/>
        </w:rPr>
      </w:pPr>
    </w:p>
    <w:p w14:paraId="7CD31BFF">
      <w:pPr>
        <w:ind w:left="0" w:leftChars="0" w:firstLine="0" w:firstLineChars="0"/>
        <w:rPr>
          <w:rFonts w:hint="eastAsia" w:ascii="微软雅黑" w:hAnsi="微软雅黑" w:eastAsia="微软雅黑" w:cs="微软雅黑"/>
          <w:color w:val="auto"/>
          <w:sz w:val="22"/>
          <w:szCs w:val="22"/>
          <w:highlight w:val="none"/>
        </w:rPr>
      </w:pPr>
    </w:p>
    <w:sectPr>
      <w:pgSz w:w="11906" w:h="16838"/>
      <w:pgMar w:top="1440" w:right="1800" w:bottom="1440" w:left="1800" w:header="964" w:footer="850"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兰亭纤黑简体">
    <w:altName w:val="黑体"/>
    <w:panose1 w:val="00000000000000000000"/>
    <w:charset w:val="00"/>
    <w:family w:val="auto"/>
    <w:pitch w:val="default"/>
    <w:sig w:usb0="00000000" w:usb1="00000000" w:usb2="00000000" w:usb3="00000000" w:csb0="00040001" w:csb1="00000000"/>
  </w:font>
  <w:font w:name="??">
    <w:altName w:val="Lucida Sans Unicode"/>
    <w:panose1 w:val="00000000000000000000"/>
    <w:charset w:val="A1"/>
    <w:family w:val="auto"/>
    <w:pitch w:val="default"/>
    <w:sig w:usb0="00000000" w:usb1="00000000" w:usb2="00000000" w:usb3="00000000" w:csb0="00000009" w:csb1="00000000"/>
  </w:font>
  <w:font w:name="Lucida Sans Unicode">
    <w:panose1 w:val="020B0602030504020204"/>
    <w:charset w:val="00"/>
    <w:family w:val="auto"/>
    <w:pitch w:val="default"/>
    <w:sig w:usb0="80001AFF" w:usb1="0000396B" w:usb2="00000000" w:usb3="00000000" w:csb0="200000BF" w:csb1="D7F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4A6B">
    <w:pPr>
      <w:pStyle w:val="20"/>
      <w:pBdr>
        <w:top w:val="single" w:color="auto" w:sz="4" w:space="1"/>
        <w:left w:val="none" w:color="auto" w:sz="0" w:space="4"/>
        <w:bottom w:val="none" w:color="auto" w:sz="0" w:space="1"/>
        <w:right w:val="none" w:color="auto" w:sz="0" w:space="4"/>
      </w:pBdr>
      <w:spacing w:line="560" w:lineRule="exact"/>
      <w:ind w:firstLine="0" w:firstLineChars="0"/>
      <w:rPr>
        <w:rFonts w:hint="eastAsia" w:eastAsia="宋体"/>
        <w:lang w:eastAsia="zh-CN"/>
      </w:rPr>
    </w:pPr>
    <w:r>
      <w:rPr>
        <w:rFonts w:hint="eastAsia"/>
        <w:lang w:eastAsia="zh-CN"/>
      </w:rPr>
      <w:t>衢州禾诚工程管理有限公司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80666">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ADD73">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6C4F9">
    <w:pPr>
      <w:pStyle w:val="20"/>
      <w:pBdr>
        <w:top w:val="single" w:color="auto" w:sz="4" w:space="1"/>
        <w:left w:val="none" w:color="auto" w:sz="0" w:space="4"/>
        <w:bottom w:val="none" w:color="auto" w:sz="0" w:space="1"/>
        <w:right w:val="none" w:color="auto" w:sz="0" w:space="4"/>
      </w:pBdr>
      <w:spacing w:line="560" w:lineRule="exact"/>
      <w:ind w:firstLine="0" w:firstLineChars="0"/>
      <w:rPr>
        <w:rFonts w:hint="eastAsia" w:eastAsia="宋体"/>
        <w:sz w:val="21"/>
        <w:szCs w:val="21"/>
        <w:lang w:eastAsia="zh-CN"/>
      </w:rPr>
    </w:pPr>
    <w:r>
      <w:rPr>
        <w:sz w:val="21"/>
      </w:rPr>
      <w:pict>
        <v:shape id="文本框 6" o:spid="_x0000_s1028" o:spt="202" type="#_x0000_t202" style="position:absolute;left:0pt;margin-top:0pt;height:13.45pt;width:21pt;mso-position-horizontal:center;mso-position-horizontal-relative:margin;mso-wrap-style:none;z-index:251660288;mso-width-relative:page;mso-height-relative:page;" filled="f" stroked="f" coordsize="21600,21600" o:gfxdata="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bcAQ3RAAAAAwEAAA8AAAAAAAAAAQAgAAAAIgAAAGRycy9kb3ducmV2&#10;LnhtbFBLAQIUABQAAAAIAIdO4kACEooPygEAAJkDAAAOAAAAAAAAAAEAIAAAACABAABkcnMvZTJv&#10;RG9jLnhtbFBLBQYAAAAABgAGAFkBAABcBQAAAAA=&#10;">
          <v:path/>
          <v:fill on="f" focussize="0,0"/>
          <v:stroke on="f" joinstyle="miter"/>
          <v:imagedata o:title=""/>
          <o:lock v:ext="edit"/>
          <v:textbox inset="0mm,0mm,0mm,0mm" style="mso-fit-shape-to-text:t;">
            <w:txbxContent>
              <w:p w14:paraId="12711FFE">
                <w:pPr>
                  <w:pStyle w:val="20"/>
                  <w:ind w:firstLine="360"/>
                </w:pPr>
                <w:r>
                  <w:fldChar w:fldCharType="begin"/>
                </w:r>
                <w:r>
                  <w:instrText xml:space="preserve"> PAGE  \* MERGEFORMAT </w:instrText>
                </w:r>
                <w:r>
                  <w:fldChar w:fldCharType="separate"/>
                </w:r>
                <w:r>
                  <w:t>II</w:t>
                </w:r>
                <w:r>
                  <w:fldChar w:fldCharType="end"/>
                </w:r>
              </w:p>
            </w:txbxContent>
          </v:textbox>
        </v:shape>
      </w:pict>
    </w:r>
    <w:r>
      <w:rPr>
        <w:rFonts w:hint="eastAsia"/>
        <w:sz w:val="21"/>
        <w:szCs w:val="21"/>
        <w:lang w:eastAsia="zh-CN"/>
      </w:rPr>
      <w:t>衢州禾诚工程管理有限公司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86EB">
    <w:pPr>
      <w:pStyle w:val="20"/>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path/>
          <v:fill on="f" focussize="0,0"/>
          <v:stroke on="f" weight="0.5pt" joinstyle="miter"/>
          <v:imagedata o:title=""/>
          <o:lock v:ext="edit"/>
          <v:textbox inset="0mm,0mm,0mm,0mm" style="mso-fit-shape-to-text:t;">
            <w:txbxContent>
              <w:p w14:paraId="31E3100D">
                <w:pPr>
                  <w:pStyle w:val="20"/>
                  <w:ind w:firstLine="360"/>
                </w:pPr>
                <w:r>
                  <w:fldChar w:fldCharType="begin"/>
                </w:r>
                <w:r>
                  <w:instrText xml:space="preserve"> PAGE  \* MERGEFORMAT </w:instrText>
                </w:r>
                <w:r>
                  <w:fldChar w:fldCharType="separate"/>
                </w:r>
                <w:r>
                  <w:t>25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AF622">
    <w:pPr>
      <w:pStyle w:val="20"/>
      <w:pBdr>
        <w:top w:val="single" w:color="auto" w:sz="4" w:space="1"/>
        <w:left w:val="none" w:color="auto" w:sz="0" w:space="4"/>
        <w:bottom w:val="none" w:color="auto" w:sz="0" w:space="1"/>
        <w:right w:val="none" w:color="auto" w:sz="0" w:space="4"/>
      </w:pBdr>
      <w:spacing w:line="560" w:lineRule="exact"/>
      <w:ind w:firstLine="0" w:firstLineChars="0"/>
      <w:rPr>
        <w:rFonts w:hint="eastAsia" w:eastAsia="宋体"/>
        <w:sz w:val="18"/>
        <w:szCs w:val="18"/>
        <w:lang w:eastAsia="zh-CN"/>
      </w:rPr>
    </w:pPr>
    <w:r>
      <w:rPr>
        <w:sz w:val="18"/>
        <w:szCs w:val="15"/>
      </w:rPr>
      <w:pict>
        <v:shape id="文本框 7" o:spid="_x0000_s1027" o:spt="202" type="#_x0000_t202" style="position:absolute;left:0pt;margin-top:0pt;height:13.45pt;width:22.55pt;mso-position-horizontal:center;mso-position-horizontal-relative:margin;mso-wrap-style:none;z-index:251661312;mso-width-relative:page;mso-height-relative:page;" filled="f" stroked="f" coordsize="21600,21600" o:gfxdata="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DSEZ9IAAAADAQAADwAAAAAAAAABACAAAAAiAAAAZHJzL2Rv&#10;d25yZXYueG1sUEsBAhQAFAAAAAgAh07iQE5p7M3OAQAAlwMAAA4AAAAAAAAAAQAgAAAAIQEAAGRy&#10;cy9lMm9Eb2MueG1sUEsFBgAAAAAGAAYAWQEAAGEFAAAAAA==&#10;">
          <v:path/>
          <v:fill on="f" focussize="0,0"/>
          <v:stroke on="f" joinstyle="miter"/>
          <v:imagedata o:title=""/>
          <o:lock v:ext="edit"/>
          <v:textbox inset="0mm,0mm,0mm,0mm" style="mso-fit-shape-to-text:t;">
            <w:txbxContent>
              <w:p w14:paraId="06A281DC">
                <w:pPr>
                  <w:pStyle w:val="20"/>
                  <w:ind w:firstLine="360"/>
                </w:pPr>
                <w:r>
                  <w:fldChar w:fldCharType="begin"/>
                </w:r>
                <w:r>
                  <w:instrText xml:space="preserve"> PAGE  \* MERGEFORMAT </w:instrText>
                </w:r>
                <w:r>
                  <w:fldChar w:fldCharType="separate"/>
                </w:r>
                <w:r>
                  <w:t>31</w:t>
                </w:r>
                <w:r>
                  <w:fldChar w:fldCharType="end"/>
                </w:r>
              </w:p>
            </w:txbxContent>
          </v:textbox>
        </v:shape>
      </w:pict>
    </w:r>
    <w:r>
      <w:rPr>
        <w:rFonts w:hint="eastAsia"/>
        <w:sz w:val="18"/>
        <w:szCs w:val="18"/>
        <w:lang w:eastAsia="zh-CN"/>
      </w:rPr>
      <w:t>衢州禾诚工程管理有限公司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B2C7">
    <w:pPr>
      <w:pStyle w:val="22"/>
      <w:ind w:left="0" w:leftChars="0" w:firstLine="0" w:firstLineChars="0"/>
      <w:jc w:val="center"/>
      <w:rPr>
        <w:rFonts w:ascii="宋体" w:hAnsi="宋体"/>
        <w:sz w:val="20"/>
        <w:szCs w:val="20"/>
      </w:rPr>
    </w:pPr>
    <w:r>
      <w:rPr>
        <w:rFonts w:hint="eastAsia" w:ascii="宋体" w:hAnsi="宋体" w:cs="宋体"/>
        <w:sz w:val="20"/>
        <w:szCs w:val="20"/>
        <w:lang w:val="zh-CN"/>
      </w:rPr>
      <w:t>龙游县中小河流洪水预报预警体系建设和水文测站考证服务采购项目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845DA">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F1E7">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2A628"/>
    <w:multiLevelType w:val="singleLevel"/>
    <w:tmpl w:val="CCC2A628"/>
    <w:lvl w:ilvl="0" w:tentative="0">
      <w:start w:val="4"/>
      <w:numFmt w:val="chineseCounting"/>
      <w:suff w:val="space"/>
      <w:lvlText w:val="第%1章"/>
      <w:lvlJc w:val="left"/>
      <w:rPr>
        <w:rFonts w:hint="eastAsia"/>
      </w:rPr>
    </w:lvl>
  </w:abstractNum>
  <w:abstractNum w:abstractNumId="1">
    <w:nsid w:val="D6E6CBA8"/>
    <w:multiLevelType w:val="singleLevel"/>
    <w:tmpl w:val="D6E6CBA8"/>
    <w:lvl w:ilvl="0" w:tentative="0">
      <w:start w:val="2"/>
      <w:numFmt w:val="decimal"/>
      <w:suff w:val="nothing"/>
      <w:lvlText w:val="%1、"/>
      <w:lvlJc w:val="left"/>
    </w:lvl>
  </w:abstractNum>
  <w:abstractNum w:abstractNumId="2">
    <w:nsid w:val="3C45802B"/>
    <w:multiLevelType w:val="singleLevel"/>
    <w:tmpl w:val="3C45802B"/>
    <w:lvl w:ilvl="0" w:tentative="0">
      <w:start w:val="1"/>
      <w:numFmt w:val="decimal"/>
      <w:suff w:val="space"/>
      <w:lvlText w:val="%1."/>
      <w:lvlJc w:val="left"/>
    </w:lvl>
  </w:abstractNum>
  <w:abstractNum w:abstractNumId="3">
    <w:nsid w:val="6C444646"/>
    <w:multiLevelType w:val="multilevel"/>
    <w:tmpl w:val="6C444646"/>
    <w:lvl w:ilvl="0" w:tentative="0">
      <w:start w:val="1"/>
      <w:numFmt w:val="chineseCountingThousand"/>
      <w:suff w:val="nothing"/>
      <w:lvlText w:val="第%1章"/>
      <w:lvlJc w:val="left"/>
      <w:pPr>
        <w:ind w:left="0" w:firstLine="0"/>
      </w:pPr>
      <w:rPr>
        <w:rFonts w:hint="eastAsia" w:eastAsia="宋体"/>
        <w:b/>
        <w:i w:val="0"/>
        <w:sz w:val="44"/>
      </w:rPr>
    </w:lvl>
    <w:lvl w:ilvl="1" w:tentative="0">
      <w:start w:val="1"/>
      <w:numFmt w:val="decimal"/>
      <w:isLgl/>
      <w:suff w:val="nothing"/>
      <w:lvlText w:val="%1.%2"/>
      <w:lvlJc w:val="left"/>
      <w:pPr>
        <w:ind w:left="0" w:firstLine="0"/>
      </w:pPr>
      <w:rPr>
        <w:rFonts w:hint="eastAsia" w:eastAsia="宋体"/>
        <w:b/>
        <w:i w:val="0"/>
        <w:sz w:val="32"/>
      </w:rPr>
    </w:lvl>
    <w:lvl w:ilvl="2" w:tentative="0">
      <w:start w:val="1"/>
      <w:numFmt w:val="decimal"/>
      <w:isLgl/>
      <w:suff w:val="nothing"/>
      <w:lvlText w:val="%1.%2.%3"/>
      <w:lvlJc w:val="left"/>
      <w:pPr>
        <w:ind w:left="0" w:firstLine="0"/>
      </w:pPr>
      <w:rPr>
        <w:rFonts w:hint="eastAsia" w:eastAsia="宋体"/>
        <w:b/>
        <w:i w:val="0"/>
        <w:sz w:val="28"/>
      </w:rPr>
    </w:lvl>
    <w:lvl w:ilvl="3" w:tentative="0">
      <w:start w:val="1"/>
      <w:numFmt w:val="decimal"/>
      <w:isLgl/>
      <w:suff w:val="nothing"/>
      <w:lvlText w:val="%1.%2.%3.%4"/>
      <w:lvlJc w:val="left"/>
      <w:pPr>
        <w:ind w:left="0" w:firstLine="0"/>
      </w:pPr>
      <w:rPr>
        <w:rFonts w:hint="eastAsia" w:eastAsia="宋体"/>
        <w:b/>
        <w:i w:val="0"/>
        <w:sz w:val="24"/>
      </w:rPr>
    </w:lvl>
    <w:lvl w:ilvl="4" w:tentative="0">
      <w:start w:val="1"/>
      <w:numFmt w:val="decimal"/>
      <w:pStyle w:val="6"/>
      <w:suff w:val="nothing"/>
      <w:lvlText w:val="(%5)"/>
      <w:lvlJc w:val="left"/>
      <w:pPr>
        <w:ind w:left="0" w:firstLine="0"/>
      </w:pPr>
      <w:rPr>
        <w:rFonts w:hint="eastAsia" w:eastAsia="宋体"/>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xMjM4YzkyMGRmYzAxNTI0MTI0NzM1MTUxNDZjOTYifQ=="/>
  </w:docVars>
  <w:rsids>
    <w:rsidRoot w:val="00AD442D"/>
    <w:rsid w:val="00000DCC"/>
    <w:rsid w:val="00005231"/>
    <w:rsid w:val="0000685D"/>
    <w:rsid w:val="0001061C"/>
    <w:rsid w:val="000121E9"/>
    <w:rsid w:val="00034634"/>
    <w:rsid w:val="0003649D"/>
    <w:rsid w:val="0003775C"/>
    <w:rsid w:val="00040CF3"/>
    <w:rsid w:val="000433C0"/>
    <w:rsid w:val="0005244B"/>
    <w:rsid w:val="000553B6"/>
    <w:rsid w:val="00057A3A"/>
    <w:rsid w:val="000604B0"/>
    <w:rsid w:val="00070F8E"/>
    <w:rsid w:val="000718C7"/>
    <w:rsid w:val="000759CB"/>
    <w:rsid w:val="0007602F"/>
    <w:rsid w:val="00081B31"/>
    <w:rsid w:val="000865C9"/>
    <w:rsid w:val="000921FC"/>
    <w:rsid w:val="000965BA"/>
    <w:rsid w:val="000A1686"/>
    <w:rsid w:val="000A4062"/>
    <w:rsid w:val="000B6974"/>
    <w:rsid w:val="000C064F"/>
    <w:rsid w:val="000C201A"/>
    <w:rsid w:val="000D0DDC"/>
    <w:rsid w:val="000D2D84"/>
    <w:rsid w:val="000E53CF"/>
    <w:rsid w:val="000F016A"/>
    <w:rsid w:val="000F1F8A"/>
    <w:rsid w:val="000F6F20"/>
    <w:rsid w:val="001013AC"/>
    <w:rsid w:val="00101F22"/>
    <w:rsid w:val="001034D3"/>
    <w:rsid w:val="001113E4"/>
    <w:rsid w:val="001119FA"/>
    <w:rsid w:val="00114EDE"/>
    <w:rsid w:val="00116FB3"/>
    <w:rsid w:val="00123126"/>
    <w:rsid w:val="00131070"/>
    <w:rsid w:val="0013578E"/>
    <w:rsid w:val="00136939"/>
    <w:rsid w:val="00143D4C"/>
    <w:rsid w:val="001542A5"/>
    <w:rsid w:val="001559AE"/>
    <w:rsid w:val="00161708"/>
    <w:rsid w:val="001617BE"/>
    <w:rsid w:val="001800CC"/>
    <w:rsid w:val="0019103E"/>
    <w:rsid w:val="00194300"/>
    <w:rsid w:val="00195F76"/>
    <w:rsid w:val="001A1E30"/>
    <w:rsid w:val="001B44E1"/>
    <w:rsid w:val="001B6CE0"/>
    <w:rsid w:val="001C42C4"/>
    <w:rsid w:val="001D2AF1"/>
    <w:rsid w:val="001D5C0C"/>
    <w:rsid w:val="001D7BD3"/>
    <w:rsid w:val="001E0DFF"/>
    <w:rsid w:val="002022BA"/>
    <w:rsid w:val="002074D1"/>
    <w:rsid w:val="00212102"/>
    <w:rsid w:val="00216C00"/>
    <w:rsid w:val="0021743D"/>
    <w:rsid w:val="00225860"/>
    <w:rsid w:val="002303CB"/>
    <w:rsid w:val="00237B2B"/>
    <w:rsid w:val="00241D37"/>
    <w:rsid w:val="00244317"/>
    <w:rsid w:val="0024603C"/>
    <w:rsid w:val="00252966"/>
    <w:rsid w:val="002543B0"/>
    <w:rsid w:val="0026080B"/>
    <w:rsid w:val="00275DBE"/>
    <w:rsid w:val="00287874"/>
    <w:rsid w:val="00287E1E"/>
    <w:rsid w:val="0029756F"/>
    <w:rsid w:val="002A355F"/>
    <w:rsid w:val="002B0DA7"/>
    <w:rsid w:val="002C218A"/>
    <w:rsid w:val="002C43B2"/>
    <w:rsid w:val="002C5A38"/>
    <w:rsid w:val="002C7AF0"/>
    <w:rsid w:val="002C7C42"/>
    <w:rsid w:val="002D2AB2"/>
    <w:rsid w:val="002E68B4"/>
    <w:rsid w:val="0031571C"/>
    <w:rsid w:val="00323DD0"/>
    <w:rsid w:val="00324A22"/>
    <w:rsid w:val="00330193"/>
    <w:rsid w:val="003314A3"/>
    <w:rsid w:val="0033799D"/>
    <w:rsid w:val="00340498"/>
    <w:rsid w:val="00341904"/>
    <w:rsid w:val="00343E1E"/>
    <w:rsid w:val="003460B5"/>
    <w:rsid w:val="00363B5F"/>
    <w:rsid w:val="00366212"/>
    <w:rsid w:val="00370684"/>
    <w:rsid w:val="003726BC"/>
    <w:rsid w:val="00384288"/>
    <w:rsid w:val="00391227"/>
    <w:rsid w:val="00396B3F"/>
    <w:rsid w:val="003975F0"/>
    <w:rsid w:val="003A601C"/>
    <w:rsid w:val="003A783A"/>
    <w:rsid w:val="003C7142"/>
    <w:rsid w:val="003D06EE"/>
    <w:rsid w:val="003D2FC5"/>
    <w:rsid w:val="003D32F2"/>
    <w:rsid w:val="0040130C"/>
    <w:rsid w:val="004138DC"/>
    <w:rsid w:val="00414330"/>
    <w:rsid w:val="004151C2"/>
    <w:rsid w:val="004204D6"/>
    <w:rsid w:val="00442C33"/>
    <w:rsid w:val="00447E00"/>
    <w:rsid w:val="00450348"/>
    <w:rsid w:val="00454C68"/>
    <w:rsid w:val="004559F6"/>
    <w:rsid w:val="0045784F"/>
    <w:rsid w:val="00470278"/>
    <w:rsid w:val="004813E9"/>
    <w:rsid w:val="004826FA"/>
    <w:rsid w:val="004A000C"/>
    <w:rsid w:val="004A06FC"/>
    <w:rsid w:val="004B2128"/>
    <w:rsid w:val="004D7901"/>
    <w:rsid w:val="004F54A9"/>
    <w:rsid w:val="004F6294"/>
    <w:rsid w:val="004F636B"/>
    <w:rsid w:val="0051206F"/>
    <w:rsid w:val="00512BFA"/>
    <w:rsid w:val="00531EE2"/>
    <w:rsid w:val="005355E6"/>
    <w:rsid w:val="005443A8"/>
    <w:rsid w:val="0055073C"/>
    <w:rsid w:val="00563D70"/>
    <w:rsid w:val="00566CFE"/>
    <w:rsid w:val="005735C4"/>
    <w:rsid w:val="00573DE0"/>
    <w:rsid w:val="005818F3"/>
    <w:rsid w:val="00587977"/>
    <w:rsid w:val="00590FC3"/>
    <w:rsid w:val="0059622B"/>
    <w:rsid w:val="005A065A"/>
    <w:rsid w:val="005A0A49"/>
    <w:rsid w:val="005B1FAE"/>
    <w:rsid w:val="005B65F2"/>
    <w:rsid w:val="005B7200"/>
    <w:rsid w:val="005C2E6D"/>
    <w:rsid w:val="005C48B8"/>
    <w:rsid w:val="005C7894"/>
    <w:rsid w:val="005D3AB8"/>
    <w:rsid w:val="005D43F0"/>
    <w:rsid w:val="005E09D3"/>
    <w:rsid w:val="005E1723"/>
    <w:rsid w:val="005E4EE9"/>
    <w:rsid w:val="005E5B48"/>
    <w:rsid w:val="005F1016"/>
    <w:rsid w:val="005F48D2"/>
    <w:rsid w:val="005F5F45"/>
    <w:rsid w:val="00602F72"/>
    <w:rsid w:val="00604D33"/>
    <w:rsid w:val="00615BCB"/>
    <w:rsid w:val="006327C8"/>
    <w:rsid w:val="00637C82"/>
    <w:rsid w:val="00642E32"/>
    <w:rsid w:val="00642E4B"/>
    <w:rsid w:val="00644874"/>
    <w:rsid w:val="00645C6E"/>
    <w:rsid w:val="0064643C"/>
    <w:rsid w:val="00651B81"/>
    <w:rsid w:val="006521D9"/>
    <w:rsid w:val="00655366"/>
    <w:rsid w:val="0067335A"/>
    <w:rsid w:val="0067477A"/>
    <w:rsid w:val="00686F93"/>
    <w:rsid w:val="00690ECC"/>
    <w:rsid w:val="00691322"/>
    <w:rsid w:val="00692541"/>
    <w:rsid w:val="006948DD"/>
    <w:rsid w:val="0069501E"/>
    <w:rsid w:val="006976B5"/>
    <w:rsid w:val="006A75B1"/>
    <w:rsid w:val="006C144D"/>
    <w:rsid w:val="006C1579"/>
    <w:rsid w:val="006C59E9"/>
    <w:rsid w:val="006C5BDA"/>
    <w:rsid w:val="006C77D6"/>
    <w:rsid w:val="006D573B"/>
    <w:rsid w:val="006D6833"/>
    <w:rsid w:val="006E12EB"/>
    <w:rsid w:val="00700094"/>
    <w:rsid w:val="007038C5"/>
    <w:rsid w:val="00714D61"/>
    <w:rsid w:val="00716C4F"/>
    <w:rsid w:val="00717D54"/>
    <w:rsid w:val="00720D71"/>
    <w:rsid w:val="00725E76"/>
    <w:rsid w:val="007319E3"/>
    <w:rsid w:val="007329B0"/>
    <w:rsid w:val="00732D6C"/>
    <w:rsid w:val="00736C67"/>
    <w:rsid w:val="007379DD"/>
    <w:rsid w:val="00747A68"/>
    <w:rsid w:val="00751815"/>
    <w:rsid w:val="00755C53"/>
    <w:rsid w:val="00761307"/>
    <w:rsid w:val="00771349"/>
    <w:rsid w:val="00771442"/>
    <w:rsid w:val="00775B44"/>
    <w:rsid w:val="007820E0"/>
    <w:rsid w:val="0079406B"/>
    <w:rsid w:val="007968BC"/>
    <w:rsid w:val="0079733D"/>
    <w:rsid w:val="0079763D"/>
    <w:rsid w:val="007A3C79"/>
    <w:rsid w:val="007A4ABE"/>
    <w:rsid w:val="007A4EE8"/>
    <w:rsid w:val="007A7E35"/>
    <w:rsid w:val="007A7EB3"/>
    <w:rsid w:val="007B0E33"/>
    <w:rsid w:val="007B786F"/>
    <w:rsid w:val="007C1E4E"/>
    <w:rsid w:val="007C2049"/>
    <w:rsid w:val="007C4063"/>
    <w:rsid w:val="007D0D68"/>
    <w:rsid w:val="007D144D"/>
    <w:rsid w:val="007D52F8"/>
    <w:rsid w:val="007D6DCC"/>
    <w:rsid w:val="007E10AA"/>
    <w:rsid w:val="007E5FC5"/>
    <w:rsid w:val="007E621B"/>
    <w:rsid w:val="007E7A0F"/>
    <w:rsid w:val="007F4CA8"/>
    <w:rsid w:val="00810368"/>
    <w:rsid w:val="00811C89"/>
    <w:rsid w:val="00813C33"/>
    <w:rsid w:val="00821EA8"/>
    <w:rsid w:val="00823036"/>
    <w:rsid w:val="00823836"/>
    <w:rsid w:val="008247EA"/>
    <w:rsid w:val="008268DE"/>
    <w:rsid w:val="00831BB9"/>
    <w:rsid w:val="008329BE"/>
    <w:rsid w:val="00832BED"/>
    <w:rsid w:val="00841237"/>
    <w:rsid w:val="00843CCB"/>
    <w:rsid w:val="00857BDC"/>
    <w:rsid w:val="00862C14"/>
    <w:rsid w:val="0087167F"/>
    <w:rsid w:val="00873605"/>
    <w:rsid w:val="00874B4D"/>
    <w:rsid w:val="0087571C"/>
    <w:rsid w:val="008765D9"/>
    <w:rsid w:val="00895174"/>
    <w:rsid w:val="00896C98"/>
    <w:rsid w:val="008A13AC"/>
    <w:rsid w:val="008A6B7E"/>
    <w:rsid w:val="008B1870"/>
    <w:rsid w:val="008B2F97"/>
    <w:rsid w:val="008B3D8A"/>
    <w:rsid w:val="008C09B3"/>
    <w:rsid w:val="008C3FA3"/>
    <w:rsid w:val="008C41DD"/>
    <w:rsid w:val="008C7798"/>
    <w:rsid w:val="008D4E66"/>
    <w:rsid w:val="008D516E"/>
    <w:rsid w:val="008D65AA"/>
    <w:rsid w:val="008E3328"/>
    <w:rsid w:val="008E69D9"/>
    <w:rsid w:val="008F0190"/>
    <w:rsid w:val="008F0729"/>
    <w:rsid w:val="008F27C6"/>
    <w:rsid w:val="008F34B5"/>
    <w:rsid w:val="008F369C"/>
    <w:rsid w:val="0090080E"/>
    <w:rsid w:val="00903CFA"/>
    <w:rsid w:val="009072A8"/>
    <w:rsid w:val="00912423"/>
    <w:rsid w:val="00923593"/>
    <w:rsid w:val="00930856"/>
    <w:rsid w:val="0095371D"/>
    <w:rsid w:val="00961504"/>
    <w:rsid w:val="009646B0"/>
    <w:rsid w:val="00964CFE"/>
    <w:rsid w:val="00966813"/>
    <w:rsid w:val="00967ADD"/>
    <w:rsid w:val="00971199"/>
    <w:rsid w:val="00973B53"/>
    <w:rsid w:val="00974F06"/>
    <w:rsid w:val="009761AB"/>
    <w:rsid w:val="0098113F"/>
    <w:rsid w:val="00990145"/>
    <w:rsid w:val="009A37C8"/>
    <w:rsid w:val="009A7262"/>
    <w:rsid w:val="009B12E9"/>
    <w:rsid w:val="009B36C0"/>
    <w:rsid w:val="009B6F98"/>
    <w:rsid w:val="009B7A1C"/>
    <w:rsid w:val="009C0A00"/>
    <w:rsid w:val="009C2937"/>
    <w:rsid w:val="009C6B1A"/>
    <w:rsid w:val="009D0510"/>
    <w:rsid w:val="009D4EBE"/>
    <w:rsid w:val="009D589E"/>
    <w:rsid w:val="009F7F44"/>
    <w:rsid w:val="009F7FBF"/>
    <w:rsid w:val="00A002CF"/>
    <w:rsid w:val="00A1131E"/>
    <w:rsid w:val="00A14D5A"/>
    <w:rsid w:val="00A17016"/>
    <w:rsid w:val="00A17E30"/>
    <w:rsid w:val="00A230F8"/>
    <w:rsid w:val="00A30998"/>
    <w:rsid w:val="00A577CE"/>
    <w:rsid w:val="00A57EC0"/>
    <w:rsid w:val="00A76B86"/>
    <w:rsid w:val="00A776D0"/>
    <w:rsid w:val="00A932B6"/>
    <w:rsid w:val="00A96CD4"/>
    <w:rsid w:val="00AA0960"/>
    <w:rsid w:val="00AA33C1"/>
    <w:rsid w:val="00AA566A"/>
    <w:rsid w:val="00AA5890"/>
    <w:rsid w:val="00AC4A2E"/>
    <w:rsid w:val="00AC6FCB"/>
    <w:rsid w:val="00AD1153"/>
    <w:rsid w:val="00AD2030"/>
    <w:rsid w:val="00AD442D"/>
    <w:rsid w:val="00AE0538"/>
    <w:rsid w:val="00AE7684"/>
    <w:rsid w:val="00AF23FB"/>
    <w:rsid w:val="00AF2B3F"/>
    <w:rsid w:val="00AF7AC8"/>
    <w:rsid w:val="00B00D60"/>
    <w:rsid w:val="00B018F6"/>
    <w:rsid w:val="00B037DB"/>
    <w:rsid w:val="00B10E55"/>
    <w:rsid w:val="00B12035"/>
    <w:rsid w:val="00B22BD7"/>
    <w:rsid w:val="00B23017"/>
    <w:rsid w:val="00B24F52"/>
    <w:rsid w:val="00B26294"/>
    <w:rsid w:val="00B277EA"/>
    <w:rsid w:val="00B31CDE"/>
    <w:rsid w:val="00B31E4B"/>
    <w:rsid w:val="00B454AE"/>
    <w:rsid w:val="00B470F3"/>
    <w:rsid w:val="00B57330"/>
    <w:rsid w:val="00B602AB"/>
    <w:rsid w:val="00B612BD"/>
    <w:rsid w:val="00B631B6"/>
    <w:rsid w:val="00B67429"/>
    <w:rsid w:val="00B74F65"/>
    <w:rsid w:val="00B846ED"/>
    <w:rsid w:val="00B87BAE"/>
    <w:rsid w:val="00B923BF"/>
    <w:rsid w:val="00BA127C"/>
    <w:rsid w:val="00BC37A8"/>
    <w:rsid w:val="00BC7FE0"/>
    <w:rsid w:val="00BD6904"/>
    <w:rsid w:val="00BD6A9D"/>
    <w:rsid w:val="00BD7514"/>
    <w:rsid w:val="00BE5DF4"/>
    <w:rsid w:val="00BE60EE"/>
    <w:rsid w:val="00BF0579"/>
    <w:rsid w:val="00BF067A"/>
    <w:rsid w:val="00BF3F55"/>
    <w:rsid w:val="00BF5517"/>
    <w:rsid w:val="00C06761"/>
    <w:rsid w:val="00C10779"/>
    <w:rsid w:val="00C11040"/>
    <w:rsid w:val="00C2040E"/>
    <w:rsid w:val="00C24B08"/>
    <w:rsid w:val="00C269C9"/>
    <w:rsid w:val="00C30B56"/>
    <w:rsid w:val="00C44803"/>
    <w:rsid w:val="00C5529D"/>
    <w:rsid w:val="00C57980"/>
    <w:rsid w:val="00C65D3E"/>
    <w:rsid w:val="00C6755D"/>
    <w:rsid w:val="00C67A2A"/>
    <w:rsid w:val="00C7118F"/>
    <w:rsid w:val="00C75388"/>
    <w:rsid w:val="00C754C5"/>
    <w:rsid w:val="00C83D6D"/>
    <w:rsid w:val="00C905E2"/>
    <w:rsid w:val="00C963A6"/>
    <w:rsid w:val="00C96D78"/>
    <w:rsid w:val="00CB3172"/>
    <w:rsid w:val="00CD02C8"/>
    <w:rsid w:val="00CD3CA4"/>
    <w:rsid w:val="00CD4B00"/>
    <w:rsid w:val="00CD6386"/>
    <w:rsid w:val="00CE16BA"/>
    <w:rsid w:val="00CE1BEB"/>
    <w:rsid w:val="00CE32AC"/>
    <w:rsid w:val="00CE44D7"/>
    <w:rsid w:val="00CE55F8"/>
    <w:rsid w:val="00CF35D2"/>
    <w:rsid w:val="00CF7136"/>
    <w:rsid w:val="00D06FC0"/>
    <w:rsid w:val="00D07C0B"/>
    <w:rsid w:val="00D10BB4"/>
    <w:rsid w:val="00D20AB8"/>
    <w:rsid w:val="00D22F3D"/>
    <w:rsid w:val="00D32460"/>
    <w:rsid w:val="00D45A1D"/>
    <w:rsid w:val="00D5236C"/>
    <w:rsid w:val="00D62581"/>
    <w:rsid w:val="00D71A25"/>
    <w:rsid w:val="00D71C14"/>
    <w:rsid w:val="00D734FF"/>
    <w:rsid w:val="00D76A76"/>
    <w:rsid w:val="00D80BBF"/>
    <w:rsid w:val="00D86F00"/>
    <w:rsid w:val="00D91C4D"/>
    <w:rsid w:val="00D94FA8"/>
    <w:rsid w:val="00DA31CA"/>
    <w:rsid w:val="00DC0D87"/>
    <w:rsid w:val="00DD1CE1"/>
    <w:rsid w:val="00DD6508"/>
    <w:rsid w:val="00E01529"/>
    <w:rsid w:val="00E06041"/>
    <w:rsid w:val="00E1502F"/>
    <w:rsid w:val="00E15097"/>
    <w:rsid w:val="00E164AB"/>
    <w:rsid w:val="00E23456"/>
    <w:rsid w:val="00E42CB2"/>
    <w:rsid w:val="00E543DE"/>
    <w:rsid w:val="00E6374C"/>
    <w:rsid w:val="00E670EC"/>
    <w:rsid w:val="00E67FF1"/>
    <w:rsid w:val="00E706BC"/>
    <w:rsid w:val="00E72A27"/>
    <w:rsid w:val="00E748FC"/>
    <w:rsid w:val="00E756FF"/>
    <w:rsid w:val="00E76AF9"/>
    <w:rsid w:val="00E81FDF"/>
    <w:rsid w:val="00E82614"/>
    <w:rsid w:val="00E91555"/>
    <w:rsid w:val="00E91D48"/>
    <w:rsid w:val="00E92EDF"/>
    <w:rsid w:val="00EA026D"/>
    <w:rsid w:val="00EB0228"/>
    <w:rsid w:val="00EC2A83"/>
    <w:rsid w:val="00EC4C67"/>
    <w:rsid w:val="00EC5BE2"/>
    <w:rsid w:val="00EC6B5D"/>
    <w:rsid w:val="00ED65EB"/>
    <w:rsid w:val="00EE3703"/>
    <w:rsid w:val="00EF46A3"/>
    <w:rsid w:val="00EF4944"/>
    <w:rsid w:val="00EF5F40"/>
    <w:rsid w:val="00F005D5"/>
    <w:rsid w:val="00F01B30"/>
    <w:rsid w:val="00F10DF7"/>
    <w:rsid w:val="00F14F48"/>
    <w:rsid w:val="00F15006"/>
    <w:rsid w:val="00F16C42"/>
    <w:rsid w:val="00F32A54"/>
    <w:rsid w:val="00F44389"/>
    <w:rsid w:val="00F52663"/>
    <w:rsid w:val="00F52E37"/>
    <w:rsid w:val="00F532AA"/>
    <w:rsid w:val="00F60CD7"/>
    <w:rsid w:val="00F73A43"/>
    <w:rsid w:val="00F76033"/>
    <w:rsid w:val="00F77843"/>
    <w:rsid w:val="00F77B82"/>
    <w:rsid w:val="00F825A3"/>
    <w:rsid w:val="00F92738"/>
    <w:rsid w:val="00F93832"/>
    <w:rsid w:val="00F93B68"/>
    <w:rsid w:val="00F960D5"/>
    <w:rsid w:val="00F96C15"/>
    <w:rsid w:val="00FB2481"/>
    <w:rsid w:val="00FB53E9"/>
    <w:rsid w:val="00FC60C4"/>
    <w:rsid w:val="00FD20D5"/>
    <w:rsid w:val="00FD4077"/>
    <w:rsid w:val="00FD5163"/>
    <w:rsid w:val="00FD6813"/>
    <w:rsid w:val="00FE33C3"/>
    <w:rsid w:val="00FE5F8B"/>
    <w:rsid w:val="00FE781A"/>
    <w:rsid w:val="00FF2892"/>
    <w:rsid w:val="00FF6FF4"/>
    <w:rsid w:val="018D0F17"/>
    <w:rsid w:val="01AA1AC9"/>
    <w:rsid w:val="02404D35"/>
    <w:rsid w:val="03C52884"/>
    <w:rsid w:val="049F51EA"/>
    <w:rsid w:val="04EE1168"/>
    <w:rsid w:val="05300538"/>
    <w:rsid w:val="056367AE"/>
    <w:rsid w:val="05732531"/>
    <w:rsid w:val="058368B9"/>
    <w:rsid w:val="060300E3"/>
    <w:rsid w:val="06255C9C"/>
    <w:rsid w:val="069678E0"/>
    <w:rsid w:val="06B62CBE"/>
    <w:rsid w:val="06D03D80"/>
    <w:rsid w:val="07BB3B53"/>
    <w:rsid w:val="07C75183"/>
    <w:rsid w:val="07D653C6"/>
    <w:rsid w:val="07D96C64"/>
    <w:rsid w:val="07F466BD"/>
    <w:rsid w:val="080E32CB"/>
    <w:rsid w:val="0A432ABB"/>
    <w:rsid w:val="0A4B3A44"/>
    <w:rsid w:val="0A717628"/>
    <w:rsid w:val="0BD12695"/>
    <w:rsid w:val="0C0543E0"/>
    <w:rsid w:val="0C564D28"/>
    <w:rsid w:val="0CF06F2A"/>
    <w:rsid w:val="0D501777"/>
    <w:rsid w:val="0D74379A"/>
    <w:rsid w:val="0DAB10A3"/>
    <w:rsid w:val="0E2A021A"/>
    <w:rsid w:val="0EDB7B53"/>
    <w:rsid w:val="0F711E78"/>
    <w:rsid w:val="10AD0C8E"/>
    <w:rsid w:val="11197F53"/>
    <w:rsid w:val="11242973"/>
    <w:rsid w:val="11497948"/>
    <w:rsid w:val="115D7762"/>
    <w:rsid w:val="11803D70"/>
    <w:rsid w:val="11C73FD2"/>
    <w:rsid w:val="11DB3201"/>
    <w:rsid w:val="12143CAE"/>
    <w:rsid w:val="122B630F"/>
    <w:rsid w:val="1238183E"/>
    <w:rsid w:val="12F232D0"/>
    <w:rsid w:val="13E6121F"/>
    <w:rsid w:val="14171240"/>
    <w:rsid w:val="144B2C98"/>
    <w:rsid w:val="14522278"/>
    <w:rsid w:val="15646EAB"/>
    <w:rsid w:val="15A22D8C"/>
    <w:rsid w:val="163F682C"/>
    <w:rsid w:val="173914CE"/>
    <w:rsid w:val="175771E3"/>
    <w:rsid w:val="17854713"/>
    <w:rsid w:val="17DF4690"/>
    <w:rsid w:val="19201141"/>
    <w:rsid w:val="19410224"/>
    <w:rsid w:val="194E218D"/>
    <w:rsid w:val="19526877"/>
    <w:rsid w:val="195720DF"/>
    <w:rsid w:val="19713DA8"/>
    <w:rsid w:val="19AC0BA0"/>
    <w:rsid w:val="19D379B8"/>
    <w:rsid w:val="19F03518"/>
    <w:rsid w:val="19F57DDF"/>
    <w:rsid w:val="1A551B86"/>
    <w:rsid w:val="1AC637F6"/>
    <w:rsid w:val="1B097409"/>
    <w:rsid w:val="1B176E1F"/>
    <w:rsid w:val="1B6F3710"/>
    <w:rsid w:val="1B7E1BA5"/>
    <w:rsid w:val="1BF43CEE"/>
    <w:rsid w:val="1C827473"/>
    <w:rsid w:val="1C9733A2"/>
    <w:rsid w:val="1CBD25D2"/>
    <w:rsid w:val="1D707EC0"/>
    <w:rsid w:val="1D8E7070"/>
    <w:rsid w:val="1DD95327"/>
    <w:rsid w:val="1E0A5972"/>
    <w:rsid w:val="1F6D440A"/>
    <w:rsid w:val="1FA85442"/>
    <w:rsid w:val="1FC02F85"/>
    <w:rsid w:val="206F5F60"/>
    <w:rsid w:val="208331CB"/>
    <w:rsid w:val="219F34E1"/>
    <w:rsid w:val="227455E2"/>
    <w:rsid w:val="2316700E"/>
    <w:rsid w:val="255F4DC5"/>
    <w:rsid w:val="25781413"/>
    <w:rsid w:val="25F136FB"/>
    <w:rsid w:val="26555BF8"/>
    <w:rsid w:val="27076EF2"/>
    <w:rsid w:val="27710810"/>
    <w:rsid w:val="27CDFC50"/>
    <w:rsid w:val="27E46AA7"/>
    <w:rsid w:val="28BB2903"/>
    <w:rsid w:val="28E219C5"/>
    <w:rsid w:val="29571DA0"/>
    <w:rsid w:val="295C574D"/>
    <w:rsid w:val="298B58FA"/>
    <w:rsid w:val="2A2A61BA"/>
    <w:rsid w:val="2BDD0222"/>
    <w:rsid w:val="2C9962F8"/>
    <w:rsid w:val="2CD1399C"/>
    <w:rsid w:val="2CF84629"/>
    <w:rsid w:val="2D9F2C2B"/>
    <w:rsid w:val="2DA97AB1"/>
    <w:rsid w:val="2F45258E"/>
    <w:rsid w:val="301306B6"/>
    <w:rsid w:val="303005A5"/>
    <w:rsid w:val="30DF4A3C"/>
    <w:rsid w:val="310811F3"/>
    <w:rsid w:val="323D1A1A"/>
    <w:rsid w:val="323F365B"/>
    <w:rsid w:val="32584AA6"/>
    <w:rsid w:val="337C4A27"/>
    <w:rsid w:val="33DD3BAE"/>
    <w:rsid w:val="34433534"/>
    <w:rsid w:val="34A55F9D"/>
    <w:rsid w:val="34CA77B1"/>
    <w:rsid w:val="354A5112"/>
    <w:rsid w:val="356F4036"/>
    <w:rsid w:val="35D13F59"/>
    <w:rsid w:val="36142E59"/>
    <w:rsid w:val="3632595B"/>
    <w:rsid w:val="3685796D"/>
    <w:rsid w:val="36A37D6E"/>
    <w:rsid w:val="36B7329C"/>
    <w:rsid w:val="37645C9B"/>
    <w:rsid w:val="37F45271"/>
    <w:rsid w:val="382611A3"/>
    <w:rsid w:val="38493926"/>
    <w:rsid w:val="38B35BDE"/>
    <w:rsid w:val="39B04761"/>
    <w:rsid w:val="39B527DE"/>
    <w:rsid w:val="39CC7E9A"/>
    <w:rsid w:val="39E466ED"/>
    <w:rsid w:val="3A5E75D3"/>
    <w:rsid w:val="3A916DA7"/>
    <w:rsid w:val="3B352535"/>
    <w:rsid w:val="3BC33B9A"/>
    <w:rsid w:val="3BE02AA8"/>
    <w:rsid w:val="3C216CDB"/>
    <w:rsid w:val="3CE361B5"/>
    <w:rsid w:val="3D8250CD"/>
    <w:rsid w:val="3E3321C4"/>
    <w:rsid w:val="403A3A3D"/>
    <w:rsid w:val="40BB49F0"/>
    <w:rsid w:val="41981549"/>
    <w:rsid w:val="41B00879"/>
    <w:rsid w:val="41E0772A"/>
    <w:rsid w:val="420A2F97"/>
    <w:rsid w:val="426E0FC3"/>
    <w:rsid w:val="42A41642"/>
    <w:rsid w:val="433045E5"/>
    <w:rsid w:val="43324E9F"/>
    <w:rsid w:val="43370708"/>
    <w:rsid w:val="443A225E"/>
    <w:rsid w:val="44626766"/>
    <w:rsid w:val="44DF6569"/>
    <w:rsid w:val="44F248E6"/>
    <w:rsid w:val="452E6872"/>
    <w:rsid w:val="453247D1"/>
    <w:rsid w:val="45462E84"/>
    <w:rsid w:val="45476AE1"/>
    <w:rsid w:val="45767B62"/>
    <w:rsid w:val="45DA0DB3"/>
    <w:rsid w:val="460A3EB2"/>
    <w:rsid w:val="46276812"/>
    <w:rsid w:val="4636731C"/>
    <w:rsid w:val="471F67ED"/>
    <w:rsid w:val="47240FA3"/>
    <w:rsid w:val="47264100"/>
    <w:rsid w:val="4740390E"/>
    <w:rsid w:val="47685334"/>
    <w:rsid w:val="47925F25"/>
    <w:rsid w:val="48345216"/>
    <w:rsid w:val="486A50DB"/>
    <w:rsid w:val="488C5052"/>
    <w:rsid w:val="48CE5F60"/>
    <w:rsid w:val="4A4A3D80"/>
    <w:rsid w:val="4ACC6C29"/>
    <w:rsid w:val="4B376723"/>
    <w:rsid w:val="4B5D15DF"/>
    <w:rsid w:val="4C1635B0"/>
    <w:rsid w:val="4C3A2357"/>
    <w:rsid w:val="4CE74D1C"/>
    <w:rsid w:val="4D063625"/>
    <w:rsid w:val="4DA4699A"/>
    <w:rsid w:val="4E915170"/>
    <w:rsid w:val="4FAC5AE0"/>
    <w:rsid w:val="5164091A"/>
    <w:rsid w:val="51750D79"/>
    <w:rsid w:val="51DA3326"/>
    <w:rsid w:val="51FF0FAF"/>
    <w:rsid w:val="52B4767F"/>
    <w:rsid w:val="534F73A8"/>
    <w:rsid w:val="53F65A75"/>
    <w:rsid w:val="54586756"/>
    <w:rsid w:val="546F5FE3"/>
    <w:rsid w:val="548968E9"/>
    <w:rsid w:val="54C17E31"/>
    <w:rsid w:val="55423BFF"/>
    <w:rsid w:val="558A14F6"/>
    <w:rsid w:val="55FC5FC6"/>
    <w:rsid w:val="5650781F"/>
    <w:rsid w:val="56707D61"/>
    <w:rsid w:val="57296CF5"/>
    <w:rsid w:val="58172E51"/>
    <w:rsid w:val="58670CF0"/>
    <w:rsid w:val="58804B95"/>
    <w:rsid w:val="58D81BED"/>
    <w:rsid w:val="58FA4332"/>
    <w:rsid w:val="596671F9"/>
    <w:rsid w:val="59A20278"/>
    <w:rsid w:val="59B07FB1"/>
    <w:rsid w:val="59FB114B"/>
    <w:rsid w:val="5A51729D"/>
    <w:rsid w:val="5ABC538A"/>
    <w:rsid w:val="5ACF743B"/>
    <w:rsid w:val="5ADA1C4D"/>
    <w:rsid w:val="5B081706"/>
    <w:rsid w:val="5BAD2B46"/>
    <w:rsid w:val="5C054CB2"/>
    <w:rsid w:val="5C630938"/>
    <w:rsid w:val="5F01690D"/>
    <w:rsid w:val="5F7E2B23"/>
    <w:rsid w:val="5F7F1015"/>
    <w:rsid w:val="5FDC6467"/>
    <w:rsid w:val="60457581"/>
    <w:rsid w:val="61392987"/>
    <w:rsid w:val="61B32B15"/>
    <w:rsid w:val="623173A4"/>
    <w:rsid w:val="62BE1639"/>
    <w:rsid w:val="630543DD"/>
    <w:rsid w:val="64632CB3"/>
    <w:rsid w:val="649B244D"/>
    <w:rsid w:val="655D1AB2"/>
    <w:rsid w:val="65A95EDF"/>
    <w:rsid w:val="65C20D73"/>
    <w:rsid w:val="65F10179"/>
    <w:rsid w:val="65F941F6"/>
    <w:rsid w:val="661E3331"/>
    <w:rsid w:val="66206063"/>
    <w:rsid w:val="663D12E2"/>
    <w:rsid w:val="670F7122"/>
    <w:rsid w:val="67E73BFB"/>
    <w:rsid w:val="685D7FA1"/>
    <w:rsid w:val="686314D3"/>
    <w:rsid w:val="68B95597"/>
    <w:rsid w:val="694C01BA"/>
    <w:rsid w:val="699916AE"/>
    <w:rsid w:val="69CD613A"/>
    <w:rsid w:val="6A535578"/>
    <w:rsid w:val="6A8D0A8A"/>
    <w:rsid w:val="6AF9360B"/>
    <w:rsid w:val="6BD76E4B"/>
    <w:rsid w:val="6C255FA8"/>
    <w:rsid w:val="6C7608C3"/>
    <w:rsid w:val="6C7875B2"/>
    <w:rsid w:val="6D7C668A"/>
    <w:rsid w:val="6DB273E4"/>
    <w:rsid w:val="6E1643BA"/>
    <w:rsid w:val="6F3376D1"/>
    <w:rsid w:val="6F665522"/>
    <w:rsid w:val="6FF405EE"/>
    <w:rsid w:val="703C2E66"/>
    <w:rsid w:val="706E4EB9"/>
    <w:rsid w:val="70AC7790"/>
    <w:rsid w:val="70BB20D2"/>
    <w:rsid w:val="713E1029"/>
    <w:rsid w:val="715719A0"/>
    <w:rsid w:val="72B603FC"/>
    <w:rsid w:val="72E00894"/>
    <w:rsid w:val="748051BB"/>
    <w:rsid w:val="749C7AA7"/>
    <w:rsid w:val="74E03EAC"/>
    <w:rsid w:val="757C0D81"/>
    <w:rsid w:val="76277FE4"/>
    <w:rsid w:val="76465916"/>
    <w:rsid w:val="76791653"/>
    <w:rsid w:val="76A0621F"/>
    <w:rsid w:val="76A21F24"/>
    <w:rsid w:val="76A60CC9"/>
    <w:rsid w:val="770A62D8"/>
    <w:rsid w:val="770C56C0"/>
    <w:rsid w:val="773329B9"/>
    <w:rsid w:val="77A95BC0"/>
    <w:rsid w:val="78146346"/>
    <w:rsid w:val="782B7F27"/>
    <w:rsid w:val="78CE2999"/>
    <w:rsid w:val="791E737E"/>
    <w:rsid w:val="79570BE0"/>
    <w:rsid w:val="79CB37DD"/>
    <w:rsid w:val="7A5D209E"/>
    <w:rsid w:val="7A776EA5"/>
    <w:rsid w:val="7BCC6FF4"/>
    <w:rsid w:val="7BD83B2F"/>
    <w:rsid w:val="7CCF6560"/>
    <w:rsid w:val="7D3220CD"/>
    <w:rsid w:val="7D3A52B3"/>
    <w:rsid w:val="7D4E22FA"/>
    <w:rsid w:val="7F1430D0"/>
    <w:rsid w:val="7F7F15C4"/>
    <w:rsid w:val="7FFF64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7"/>
    <w:qFormat/>
    <w:uiPriority w:val="0"/>
    <w:pPr>
      <w:keepNext/>
      <w:tabs>
        <w:tab w:val="left" w:pos="480"/>
      </w:tabs>
      <w:spacing w:line="360" w:lineRule="auto"/>
      <w:ind w:firstLine="0" w:firstLineChars="0"/>
      <w:jc w:val="center"/>
      <w:outlineLvl w:val="0"/>
    </w:pPr>
    <w:rPr>
      <w:b/>
      <w:sz w:val="36"/>
      <w:szCs w:val="20"/>
    </w:rPr>
  </w:style>
  <w:style w:type="paragraph" w:styleId="2">
    <w:name w:val="heading 2"/>
    <w:basedOn w:val="1"/>
    <w:next w:val="1"/>
    <w:link w:val="36"/>
    <w:unhideWhenUsed/>
    <w:qFormat/>
    <w:uiPriority w:val="9"/>
    <w:pPr>
      <w:keepNext/>
      <w:keepLines/>
      <w:spacing w:line="240" w:lineRule="auto"/>
      <w:ind w:firstLine="0" w:firstLineChars="0"/>
      <w:jc w:val="left"/>
      <w:outlineLvl w:val="1"/>
    </w:pPr>
    <w:rPr>
      <w:rFonts w:asciiTheme="majorHAnsi" w:hAnsiTheme="majorHAnsi" w:cstheme="majorBidi"/>
      <w:b/>
      <w:bCs/>
      <w:sz w:val="28"/>
      <w:szCs w:val="32"/>
    </w:rPr>
  </w:style>
  <w:style w:type="paragraph" w:styleId="4">
    <w:name w:val="heading 3"/>
    <w:basedOn w:val="1"/>
    <w:next w:val="1"/>
    <w:link w:val="46"/>
    <w:unhideWhenUsed/>
    <w:qFormat/>
    <w:uiPriority w:val="9"/>
    <w:pPr>
      <w:keepNext/>
      <w:keepLines/>
      <w:ind w:firstLine="0" w:firstLineChars="0"/>
      <w:outlineLvl w:val="2"/>
    </w:pPr>
    <w:rPr>
      <w:b/>
      <w:bCs/>
      <w:sz w:val="28"/>
      <w:szCs w:val="32"/>
    </w:rPr>
  </w:style>
  <w:style w:type="paragraph" w:styleId="5">
    <w:name w:val="heading 4"/>
    <w:basedOn w:val="1"/>
    <w:next w:val="1"/>
    <w:link w:val="5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ind w:firstLine="200"/>
      <w:outlineLvl w:val="4"/>
    </w:pPr>
    <w:rPr>
      <w:rFonts w:cstheme="minorBidi"/>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unhideWhenUsed/>
    <w:qFormat/>
    <w:uiPriority w:val="99"/>
    <w:pPr>
      <w:ind w:firstLine="420"/>
    </w:pPr>
  </w:style>
  <w:style w:type="paragraph" w:styleId="8">
    <w:name w:val="Body Text Indent"/>
    <w:basedOn w:val="1"/>
    <w:link w:val="45"/>
    <w:unhideWhenUsed/>
    <w:qFormat/>
    <w:uiPriority w:val="99"/>
    <w:pPr>
      <w:spacing w:after="120"/>
      <w:ind w:left="420" w:leftChars="200"/>
    </w:pPr>
  </w:style>
  <w:style w:type="paragraph" w:styleId="9">
    <w:name w:val="Document Map"/>
    <w:basedOn w:val="1"/>
    <w:link w:val="58"/>
    <w:qFormat/>
    <w:uiPriority w:val="0"/>
    <w:pPr>
      <w:spacing w:line="240" w:lineRule="auto"/>
      <w:ind w:firstLine="0" w:firstLineChars="0"/>
    </w:pPr>
    <w:rPr>
      <w:rFonts w:ascii="宋体" w:hAnsi="Calibri"/>
      <w:sz w:val="18"/>
      <w:szCs w:val="18"/>
    </w:rPr>
  </w:style>
  <w:style w:type="paragraph" w:styleId="10">
    <w:name w:val="toa heading"/>
    <w:basedOn w:val="1"/>
    <w:next w:val="1"/>
    <w:qFormat/>
    <w:uiPriority w:val="0"/>
    <w:pPr>
      <w:spacing w:before="120"/>
    </w:pPr>
    <w:rPr>
      <w:rFonts w:ascii="Arial" w:hAnsi="Arial"/>
    </w:rPr>
  </w:style>
  <w:style w:type="paragraph" w:styleId="11">
    <w:name w:val="annotation text"/>
    <w:basedOn w:val="1"/>
    <w:link w:val="86"/>
    <w:unhideWhenUsed/>
    <w:qFormat/>
    <w:uiPriority w:val="99"/>
    <w:pPr>
      <w:spacing w:line="500" w:lineRule="exact"/>
    </w:pPr>
    <w:rPr>
      <w:rFonts w:cstheme="minorBidi"/>
      <w:szCs w:val="21"/>
      <w:lang w:val="en-GB"/>
    </w:rPr>
  </w:style>
  <w:style w:type="paragraph" w:styleId="12">
    <w:name w:val="Body Text 3"/>
    <w:basedOn w:val="1"/>
    <w:qFormat/>
    <w:uiPriority w:val="0"/>
    <w:pPr>
      <w:widowControl w:val="0"/>
      <w:adjustRightInd/>
      <w:snapToGrid/>
      <w:spacing w:after="0"/>
      <w:jc w:val="center"/>
    </w:pPr>
    <w:rPr>
      <w:rFonts w:ascii="宋体" w:hAnsi="宋体"/>
      <w:kern w:val="2"/>
      <w:sz w:val="21"/>
      <w:u w:val="none" w:color="000000"/>
    </w:rPr>
  </w:style>
  <w:style w:type="paragraph" w:styleId="13">
    <w:name w:val="Body Text"/>
    <w:basedOn w:val="1"/>
    <w:next w:val="1"/>
    <w:link w:val="43"/>
    <w:qFormat/>
    <w:uiPriority w:val="0"/>
    <w:pPr>
      <w:spacing w:after="120"/>
    </w:pPr>
    <w:rPr>
      <w:rFonts w:asciiTheme="minorHAnsi" w:hAnsiTheme="minorHAnsi" w:eastAsiaTheme="minorEastAsia" w:cstheme="minorBidi"/>
      <w:sz w:val="21"/>
    </w:rPr>
  </w:style>
  <w:style w:type="paragraph" w:styleId="14">
    <w:name w:val="List 2"/>
    <w:basedOn w:val="1"/>
    <w:qFormat/>
    <w:uiPriority w:val="0"/>
    <w:pPr>
      <w:ind w:left="200" w:leftChars="200" w:hanging="200" w:hangingChars="200"/>
    </w:pPr>
  </w:style>
  <w:style w:type="paragraph" w:styleId="15">
    <w:name w:val="Plain Text"/>
    <w:basedOn w:val="1"/>
    <w:next w:val="16"/>
    <w:link w:val="61"/>
    <w:qFormat/>
    <w:uiPriority w:val="0"/>
    <w:pPr>
      <w:spacing w:line="240" w:lineRule="auto"/>
      <w:ind w:firstLine="0" w:firstLineChars="0"/>
    </w:pPr>
    <w:rPr>
      <w:rFonts w:ascii="宋体" w:hAnsi="Courier New"/>
      <w:sz w:val="21"/>
    </w:rPr>
  </w:style>
  <w:style w:type="paragraph" w:styleId="16">
    <w:name w:val="toc 2"/>
    <w:basedOn w:val="1"/>
    <w:next w:val="1"/>
    <w:unhideWhenUsed/>
    <w:qFormat/>
    <w:uiPriority w:val="39"/>
    <w:pPr>
      <w:tabs>
        <w:tab w:val="right" w:leader="dot" w:pos="8296"/>
      </w:tabs>
      <w:spacing w:line="340" w:lineRule="exact"/>
      <w:ind w:left="480" w:leftChars="200" w:firstLine="480"/>
    </w:pPr>
  </w:style>
  <w:style w:type="paragraph" w:styleId="17">
    <w:name w:val="Date"/>
    <w:basedOn w:val="1"/>
    <w:next w:val="1"/>
    <w:link w:val="56"/>
    <w:semiHidden/>
    <w:unhideWhenUsed/>
    <w:qFormat/>
    <w:uiPriority w:val="99"/>
    <w:pPr>
      <w:ind w:left="100" w:leftChars="2500"/>
    </w:pPr>
  </w:style>
  <w:style w:type="paragraph" w:styleId="18">
    <w:name w:val="Body Text Indent 2"/>
    <w:basedOn w:val="1"/>
    <w:link w:val="68"/>
    <w:semiHidden/>
    <w:unhideWhenUsed/>
    <w:qFormat/>
    <w:uiPriority w:val="99"/>
    <w:pPr>
      <w:spacing w:after="120" w:line="480" w:lineRule="auto"/>
      <w:ind w:left="420" w:leftChars="200"/>
    </w:pPr>
  </w:style>
  <w:style w:type="paragraph" w:styleId="19">
    <w:name w:val="Balloon Text"/>
    <w:basedOn w:val="1"/>
    <w:link w:val="95"/>
    <w:semiHidden/>
    <w:unhideWhenUsed/>
    <w:qFormat/>
    <w:uiPriority w:val="99"/>
    <w:pPr>
      <w:spacing w:line="240" w:lineRule="auto"/>
    </w:pPr>
    <w:rPr>
      <w:sz w:val="18"/>
      <w:szCs w:val="18"/>
    </w:rPr>
  </w:style>
  <w:style w:type="paragraph" w:styleId="20">
    <w:name w:val="footer"/>
    <w:basedOn w:val="1"/>
    <w:link w:val="54"/>
    <w:unhideWhenUsed/>
    <w:qFormat/>
    <w:uiPriority w:val="99"/>
    <w:pPr>
      <w:tabs>
        <w:tab w:val="center" w:pos="4153"/>
        <w:tab w:val="right" w:pos="8306"/>
      </w:tabs>
      <w:snapToGrid w:val="0"/>
      <w:jc w:val="left"/>
    </w:pPr>
    <w:rPr>
      <w:sz w:val="18"/>
      <w:szCs w:val="18"/>
    </w:rPr>
  </w:style>
  <w:style w:type="paragraph" w:styleId="2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2">
    <w:name w:val="header"/>
    <w:basedOn w:val="1"/>
    <w:link w:val="5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left" w:pos="1470"/>
        <w:tab w:val="right" w:leader="dot" w:pos="8296"/>
      </w:tabs>
      <w:spacing w:line="400" w:lineRule="exact"/>
      <w:ind w:firstLine="480"/>
    </w:pPr>
  </w:style>
  <w:style w:type="paragraph" w:styleId="24">
    <w:name w:val="List"/>
    <w:basedOn w:val="1"/>
    <w:qFormat/>
    <w:uiPriority w:val="0"/>
    <w:pPr>
      <w:spacing w:line="240" w:lineRule="auto"/>
      <w:ind w:left="200" w:hanging="200" w:hangingChars="200"/>
    </w:pPr>
    <w:rPr>
      <w:rFonts w:ascii="仿宋_GB2312" w:eastAsia="仿宋_GB2312"/>
      <w:sz w:val="28"/>
      <w:szCs w:val="28"/>
    </w:rPr>
  </w:style>
  <w:style w:type="paragraph" w:styleId="25">
    <w:name w:val="toc 6"/>
    <w:basedOn w:val="1"/>
    <w:next w:val="1"/>
    <w:qFormat/>
    <w:uiPriority w:val="0"/>
    <w:pPr>
      <w:ind w:left="1050"/>
      <w:jc w:val="left"/>
    </w:pPr>
    <w:rPr>
      <w:rFonts w:ascii="仿宋_GB2312" w:eastAsia="仿宋_GB2312"/>
      <w:sz w:val="18"/>
      <w:szCs w:val="18"/>
    </w:rPr>
  </w:style>
  <w:style w:type="paragraph" w:styleId="26">
    <w:name w:val="Body Text Indent 3"/>
    <w:basedOn w:val="1"/>
    <w:link w:val="69"/>
    <w:semiHidden/>
    <w:unhideWhenUsed/>
    <w:qFormat/>
    <w:uiPriority w:val="99"/>
    <w:pPr>
      <w:spacing w:after="120"/>
      <w:ind w:left="420" w:leftChars="200"/>
    </w:pPr>
    <w:rPr>
      <w:sz w:val="16"/>
      <w:szCs w:val="16"/>
    </w:rPr>
  </w:style>
  <w:style w:type="paragraph" w:styleId="27">
    <w:name w:val="Title"/>
    <w:basedOn w:val="1"/>
    <w:next w:val="1"/>
    <w:link w:val="88"/>
    <w:qFormat/>
    <w:uiPriority w:val="0"/>
    <w:pPr>
      <w:spacing w:line="240" w:lineRule="auto"/>
      <w:ind w:firstLine="0" w:firstLineChars="0"/>
      <w:jc w:val="center"/>
    </w:pPr>
    <w:rPr>
      <w:rFonts w:ascii="Arial" w:hAnsi="Arial"/>
      <w:b/>
      <w:kern w:val="0"/>
      <w:sz w:val="36"/>
      <w:szCs w:val="20"/>
      <w:lang w:eastAsia="en-US"/>
    </w:rPr>
  </w:style>
  <w:style w:type="paragraph" w:styleId="28">
    <w:name w:val="annotation subject"/>
    <w:basedOn w:val="11"/>
    <w:next w:val="11"/>
    <w:link w:val="87"/>
    <w:semiHidden/>
    <w:unhideWhenUsed/>
    <w:qFormat/>
    <w:uiPriority w:val="99"/>
    <w:pPr>
      <w:spacing w:line="312" w:lineRule="auto"/>
      <w:jc w:val="left"/>
    </w:pPr>
    <w:rPr>
      <w:rFonts w:cs="Times New Roman"/>
      <w:b/>
      <w:bCs/>
      <w:szCs w:val="24"/>
      <w:lang w:val="en-US"/>
    </w:rPr>
  </w:style>
  <w:style w:type="paragraph" w:styleId="29">
    <w:name w:val="Body Text First Indent"/>
    <w:basedOn w:val="13"/>
    <w:link w:val="75"/>
    <w:semiHidden/>
    <w:unhideWhenUsed/>
    <w:qFormat/>
    <w:uiPriority w:val="99"/>
    <w:pPr>
      <w:ind w:firstLine="420" w:firstLineChars="100"/>
    </w:pPr>
    <w:rPr>
      <w:rFonts w:ascii="Times New Roman" w:hAnsi="Times New Roman" w:eastAsia="宋体" w:cs="Times New Roman"/>
      <w:sz w:val="24"/>
    </w:rPr>
  </w:style>
  <w:style w:type="paragraph" w:styleId="30">
    <w:name w:val="Body Text First Indent 2"/>
    <w:basedOn w:val="8"/>
    <w:next w:val="1"/>
    <w:link w:val="44"/>
    <w:unhideWhenUsed/>
    <w:qFormat/>
    <w:uiPriority w:val="99"/>
    <w:pPr>
      <w:ind w:left="0" w:leftChars="0" w:firstLine="420"/>
    </w:pPr>
  </w:style>
  <w:style w:type="table" w:styleId="32">
    <w:name w:val="Table Grid"/>
    <w:basedOn w:val="3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4">
    <w:name w:val="Hyperlink"/>
    <w:basedOn w:val="33"/>
    <w:unhideWhenUsed/>
    <w:qFormat/>
    <w:uiPriority w:val="99"/>
    <w:rPr>
      <w:color w:val="0000FF" w:themeColor="hyperlink"/>
      <w:u w:val="single"/>
    </w:rPr>
  </w:style>
  <w:style w:type="character" w:styleId="35">
    <w:name w:val="annotation reference"/>
    <w:basedOn w:val="33"/>
    <w:semiHidden/>
    <w:unhideWhenUsed/>
    <w:qFormat/>
    <w:uiPriority w:val="99"/>
    <w:rPr>
      <w:sz w:val="21"/>
      <w:szCs w:val="21"/>
    </w:rPr>
  </w:style>
  <w:style w:type="character" w:customStyle="1" w:styleId="36">
    <w:name w:val="标题 2 Char"/>
    <w:basedOn w:val="33"/>
    <w:link w:val="2"/>
    <w:qFormat/>
    <w:uiPriority w:val="0"/>
    <w:rPr>
      <w:rFonts w:eastAsia="宋体" w:asciiTheme="majorHAnsi" w:hAnsiTheme="majorHAnsi" w:cstheme="majorBidi"/>
      <w:b/>
      <w:bCs/>
      <w:sz w:val="28"/>
      <w:szCs w:val="32"/>
    </w:rPr>
  </w:style>
  <w:style w:type="character" w:customStyle="1" w:styleId="37">
    <w:name w:val="标题 1 Char"/>
    <w:basedOn w:val="33"/>
    <w:link w:val="3"/>
    <w:qFormat/>
    <w:uiPriority w:val="0"/>
    <w:rPr>
      <w:rFonts w:ascii="Times New Roman" w:hAnsi="Times New Roman" w:eastAsia="宋体" w:cs="Times New Roman"/>
      <w:b/>
      <w:sz w:val="36"/>
      <w:szCs w:val="20"/>
    </w:rPr>
  </w:style>
  <w:style w:type="paragraph" w:customStyle="1" w:styleId="38">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9">
    <w:name w:val="文章正文"/>
    <w:basedOn w:val="1"/>
    <w:next w:val="40"/>
    <w:qFormat/>
    <w:uiPriority w:val="0"/>
    <w:pPr>
      <w:spacing w:line="360" w:lineRule="auto"/>
    </w:pPr>
  </w:style>
  <w:style w:type="paragraph" w:customStyle="1" w:styleId="40">
    <w:name w:val="公式样式 变量"/>
    <w:qFormat/>
    <w:uiPriority w:val="0"/>
    <w:rPr>
      <w:rFonts w:ascii="Times New Roman" w:hAnsi="Times New Roman" w:eastAsia="宋体" w:cs="Times New Roman"/>
      <w:i/>
      <w:lang w:val="en-US" w:eastAsia="zh-CN" w:bidi="ar-SA"/>
    </w:rPr>
  </w:style>
  <w:style w:type="paragraph" w:customStyle="1" w:styleId="41">
    <w:name w:val="Default"/>
    <w:next w:val="42"/>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42">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43">
    <w:name w:val="正文文本 Char"/>
    <w:link w:val="13"/>
    <w:qFormat/>
    <w:uiPriority w:val="0"/>
    <w:rPr>
      <w:szCs w:val="24"/>
    </w:rPr>
  </w:style>
  <w:style w:type="character" w:customStyle="1" w:styleId="44">
    <w:name w:val="正文首行缩进 2 Char"/>
    <w:basedOn w:val="45"/>
    <w:link w:val="30"/>
    <w:qFormat/>
    <w:uiPriority w:val="99"/>
    <w:rPr>
      <w:rFonts w:ascii="Times New Roman" w:hAnsi="Times New Roman" w:eastAsia="宋体" w:cs="Times New Roman"/>
      <w:sz w:val="24"/>
      <w:szCs w:val="24"/>
    </w:rPr>
  </w:style>
  <w:style w:type="character" w:customStyle="1" w:styleId="45">
    <w:name w:val="正文文本缩进 Char"/>
    <w:basedOn w:val="33"/>
    <w:link w:val="8"/>
    <w:qFormat/>
    <w:uiPriority w:val="99"/>
    <w:rPr>
      <w:rFonts w:ascii="Times New Roman" w:hAnsi="Times New Roman" w:eastAsia="宋体" w:cs="Times New Roman"/>
      <w:sz w:val="24"/>
      <w:szCs w:val="24"/>
    </w:rPr>
  </w:style>
  <w:style w:type="character" w:customStyle="1" w:styleId="46">
    <w:name w:val="标题 3 Char"/>
    <w:basedOn w:val="33"/>
    <w:link w:val="4"/>
    <w:semiHidden/>
    <w:qFormat/>
    <w:uiPriority w:val="9"/>
    <w:rPr>
      <w:rFonts w:ascii="Times New Roman" w:hAnsi="Times New Roman" w:eastAsia="宋体" w:cs="Times New Roman"/>
      <w:b/>
      <w:bCs/>
      <w:sz w:val="28"/>
      <w:szCs w:val="32"/>
    </w:rPr>
  </w:style>
  <w:style w:type="paragraph" w:customStyle="1" w:styleId="47">
    <w:name w:val="表格格式"/>
    <w:basedOn w:val="1"/>
    <w:qFormat/>
    <w:uiPriority w:val="0"/>
    <w:pPr>
      <w:ind w:firstLine="0" w:firstLineChars="0"/>
      <w:jc w:val="left"/>
    </w:pPr>
    <w:rPr>
      <w:rFonts w:hint="eastAsia" w:ascii="宋体" w:hAnsi="宋体" w:cs="宋体"/>
      <w:color w:val="000000"/>
    </w:rPr>
  </w:style>
  <w:style w:type="paragraph" w:customStyle="1" w:styleId="48">
    <w:name w:val="表格无缩进样式"/>
    <w:basedOn w:val="1"/>
    <w:qFormat/>
    <w:uiPriority w:val="0"/>
    <w:rPr>
      <w:rFonts w:cstheme="minorBidi"/>
      <w:szCs w:val="21"/>
    </w:rPr>
  </w:style>
  <w:style w:type="paragraph" w:customStyle="1" w:styleId="49">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50">
    <w:name w:val="表格2"/>
    <w:basedOn w:val="1"/>
    <w:qFormat/>
    <w:uiPriority w:val="0"/>
    <w:pPr>
      <w:spacing w:line="240" w:lineRule="auto"/>
      <w:ind w:firstLine="0" w:firstLineChars="0"/>
    </w:pPr>
    <w:rPr>
      <w:rFonts w:ascii="宋体" w:hAnsi="宋体"/>
      <w:szCs w:val="32"/>
      <w:lang w:val="zh-CN"/>
    </w:rPr>
  </w:style>
  <w:style w:type="character" w:customStyle="1" w:styleId="51">
    <w:name w:val="标题 4 Char"/>
    <w:basedOn w:val="33"/>
    <w:link w:val="5"/>
    <w:semiHidden/>
    <w:qFormat/>
    <w:uiPriority w:val="9"/>
    <w:rPr>
      <w:rFonts w:asciiTheme="majorHAnsi" w:hAnsiTheme="majorHAnsi" w:eastAsiaTheme="majorEastAsia" w:cstheme="majorBidi"/>
      <w:b/>
      <w:bCs/>
      <w:sz w:val="28"/>
      <w:szCs w:val="28"/>
    </w:rPr>
  </w:style>
  <w:style w:type="paragraph" w:customStyle="1" w:styleId="52">
    <w:name w:val="[Normal]"/>
    <w:qFormat/>
    <w:uiPriority w:val="99"/>
    <w:rPr>
      <w:rFonts w:ascii="宋体" w:hAnsi="宋体" w:eastAsia="宋体" w:cs="Times New Roman"/>
      <w:sz w:val="24"/>
      <w:szCs w:val="22"/>
      <w:lang w:val="zh-CN" w:eastAsia="zh-CN" w:bidi="ar-SA"/>
    </w:rPr>
  </w:style>
  <w:style w:type="character" w:customStyle="1" w:styleId="53">
    <w:name w:val="页眉 Char"/>
    <w:basedOn w:val="33"/>
    <w:link w:val="22"/>
    <w:semiHidden/>
    <w:qFormat/>
    <w:uiPriority w:val="99"/>
    <w:rPr>
      <w:sz w:val="18"/>
      <w:szCs w:val="18"/>
    </w:rPr>
  </w:style>
  <w:style w:type="character" w:customStyle="1" w:styleId="54">
    <w:name w:val="页脚 Char"/>
    <w:basedOn w:val="33"/>
    <w:link w:val="20"/>
    <w:qFormat/>
    <w:uiPriority w:val="99"/>
    <w:rPr>
      <w:sz w:val="18"/>
      <w:szCs w:val="18"/>
    </w:rPr>
  </w:style>
  <w:style w:type="character" w:customStyle="1" w:styleId="55">
    <w:name w:val="正文文本 Char1"/>
    <w:basedOn w:val="33"/>
    <w:semiHidden/>
    <w:qFormat/>
    <w:uiPriority w:val="99"/>
    <w:rPr>
      <w:rFonts w:ascii="Times New Roman" w:hAnsi="Times New Roman" w:eastAsia="宋体" w:cs="Times New Roman"/>
      <w:sz w:val="24"/>
      <w:szCs w:val="24"/>
    </w:rPr>
  </w:style>
  <w:style w:type="character" w:customStyle="1" w:styleId="56">
    <w:name w:val="日期 Char"/>
    <w:basedOn w:val="33"/>
    <w:link w:val="17"/>
    <w:semiHidden/>
    <w:qFormat/>
    <w:uiPriority w:val="99"/>
    <w:rPr>
      <w:rFonts w:ascii="Times New Roman" w:hAnsi="Times New Roman" w:eastAsia="宋体" w:cs="Times New Roman"/>
      <w:sz w:val="24"/>
      <w:szCs w:val="24"/>
    </w:rPr>
  </w:style>
  <w:style w:type="paragraph" w:styleId="57">
    <w:name w:val="List Paragraph"/>
    <w:basedOn w:val="1"/>
    <w:qFormat/>
    <w:uiPriority w:val="0"/>
    <w:pPr>
      <w:ind w:firstLine="420"/>
    </w:pPr>
  </w:style>
  <w:style w:type="character" w:customStyle="1" w:styleId="58">
    <w:name w:val="文档结构图 Char"/>
    <w:basedOn w:val="33"/>
    <w:link w:val="9"/>
    <w:qFormat/>
    <w:uiPriority w:val="0"/>
    <w:rPr>
      <w:rFonts w:ascii="宋体" w:hAnsi="Calibri" w:eastAsia="宋体" w:cs="Times New Roman"/>
      <w:sz w:val="18"/>
      <w:szCs w:val="18"/>
    </w:rPr>
  </w:style>
  <w:style w:type="character" w:customStyle="1" w:styleId="59">
    <w:name w:val="bookmark-item"/>
    <w:basedOn w:val="33"/>
    <w:qFormat/>
    <w:uiPriority w:val="0"/>
  </w:style>
  <w:style w:type="character" w:customStyle="1" w:styleId="60">
    <w:name w:val="纯文本 Char"/>
    <w:basedOn w:val="33"/>
    <w:qFormat/>
    <w:uiPriority w:val="0"/>
    <w:rPr>
      <w:rFonts w:ascii="宋体" w:hAnsi="Courier New" w:eastAsia="宋体" w:cs="Courier New"/>
      <w:szCs w:val="21"/>
    </w:rPr>
  </w:style>
  <w:style w:type="character" w:customStyle="1" w:styleId="61">
    <w:name w:val="纯文本 Char1"/>
    <w:basedOn w:val="33"/>
    <w:link w:val="15"/>
    <w:qFormat/>
    <w:uiPriority w:val="99"/>
    <w:rPr>
      <w:rFonts w:ascii="宋体" w:hAnsi="Courier New" w:eastAsia="宋体" w:cs="Times New Roman"/>
      <w:szCs w:val="24"/>
    </w:rPr>
  </w:style>
  <w:style w:type="character" w:customStyle="1" w:styleId="62">
    <w:name w:val="纯文本 字符"/>
    <w:qFormat/>
    <w:uiPriority w:val="0"/>
    <w:rPr>
      <w:rFonts w:ascii="宋体" w:hAnsi="Courier New"/>
      <w:kern w:val="2"/>
      <w:sz w:val="21"/>
    </w:rPr>
  </w:style>
  <w:style w:type="character" w:customStyle="1" w:styleId="63">
    <w:name w:val="样式1 Char Char"/>
    <w:link w:val="64"/>
    <w:qFormat/>
    <w:uiPriority w:val="0"/>
    <w:rPr>
      <w:rFonts w:ascii="Arial" w:hAnsi="Arial"/>
      <w:szCs w:val="24"/>
    </w:rPr>
  </w:style>
  <w:style w:type="paragraph" w:customStyle="1" w:styleId="64">
    <w:name w:val="样式1"/>
    <w:basedOn w:val="1"/>
    <w:link w:val="63"/>
    <w:qFormat/>
    <w:uiPriority w:val="0"/>
    <w:pPr>
      <w:spacing w:line="360" w:lineRule="exact"/>
    </w:pPr>
    <w:rPr>
      <w:rFonts w:ascii="Arial" w:hAnsi="Arial" w:eastAsiaTheme="minorEastAsia" w:cstheme="minorBidi"/>
      <w:sz w:val="21"/>
    </w:rPr>
  </w:style>
  <w:style w:type="character" w:customStyle="1" w:styleId="65">
    <w:name w:val="正文文本缩进 3 Char1"/>
    <w:semiHidden/>
    <w:qFormat/>
    <w:uiPriority w:val="99"/>
    <w:rPr>
      <w:rFonts w:ascii="Times New Roman" w:hAnsi="Times New Roman" w:eastAsia="宋体" w:cs="Times New Roman"/>
      <w:sz w:val="16"/>
      <w:szCs w:val="16"/>
    </w:rPr>
  </w:style>
  <w:style w:type="character" w:customStyle="1" w:styleId="66">
    <w:name w:val="font71"/>
    <w:qFormat/>
    <w:uiPriority w:val="0"/>
    <w:rPr>
      <w:rFonts w:hint="eastAsia" w:ascii="宋体" w:hAnsi="宋体" w:eastAsia="宋体" w:cs="宋体"/>
      <w:b/>
      <w:color w:val="000000"/>
      <w:sz w:val="21"/>
      <w:szCs w:val="21"/>
      <w:u w:val="none"/>
    </w:rPr>
  </w:style>
  <w:style w:type="paragraph" w:customStyle="1" w:styleId="67">
    <w:name w:val="批注框文本1"/>
    <w:basedOn w:val="1"/>
    <w:qFormat/>
    <w:uiPriority w:val="0"/>
    <w:pPr>
      <w:spacing w:line="240" w:lineRule="auto"/>
      <w:ind w:firstLine="0" w:firstLineChars="0"/>
    </w:pPr>
    <w:rPr>
      <w:rFonts w:ascii="Calibri" w:hAnsi="Calibri"/>
      <w:sz w:val="18"/>
      <w:szCs w:val="18"/>
    </w:rPr>
  </w:style>
  <w:style w:type="character" w:customStyle="1" w:styleId="68">
    <w:name w:val="正文文本缩进 2 Char"/>
    <w:basedOn w:val="33"/>
    <w:link w:val="18"/>
    <w:semiHidden/>
    <w:qFormat/>
    <w:uiPriority w:val="99"/>
    <w:rPr>
      <w:rFonts w:ascii="Times New Roman" w:hAnsi="Times New Roman" w:eastAsia="宋体" w:cs="Times New Roman"/>
      <w:sz w:val="24"/>
      <w:szCs w:val="24"/>
    </w:rPr>
  </w:style>
  <w:style w:type="character" w:customStyle="1" w:styleId="69">
    <w:name w:val="正文文本缩进 3 Char"/>
    <w:basedOn w:val="33"/>
    <w:link w:val="26"/>
    <w:semiHidden/>
    <w:qFormat/>
    <w:uiPriority w:val="99"/>
    <w:rPr>
      <w:rFonts w:ascii="Times New Roman" w:hAnsi="Times New Roman" w:eastAsia="宋体" w:cs="Times New Roman"/>
      <w:sz w:val="16"/>
      <w:szCs w:val="16"/>
    </w:rPr>
  </w:style>
  <w:style w:type="paragraph" w:customStyle="1" w:styleId="70">
    <w:name w:val="表内文字"/>
    <w:basedOn w:val="1"/>
    <w:qFormat/>
    <w:uiPriority w:val="0"/>
    <w:pPr>
      <w:tabs>
        <w:tab w:val="left" w:pos="1418"/>
      </w:tabs>
      <w:spacing w:line="360" w:lineRule="auto"/>
      <w:ind w:firstLine="0" w:firstLineChars="0"/>
      <w:jc w:val="center"/>
    </w:pPr>
    <w:rPr>
      <w:rFonts w:hint="eastAsia" w:ascii="仿宋_GB2312" w:eastAsia="仿宋_GB2312"/>
      <w:spacing w:val="-20"/>
      <w:kern w:val="0"/>
    </w:rPr>
  </w:style>
  <w:style w:type="character" w:customStyle="1" w:styleId="71">
    <w:name w:val="gray s"/>
    <w:basedOn w:val="33"/>
    <w:qFormat/>
    <w:uiPriority w:val="0"/>
  </w:style>
  <w:style w:type="paragraph" w:customStyle="1" w:styleId="72">
    <w:name w:val="Proposals body"/>
    <w:basedOn w:val="1"/>
    <w:next w:val="1"/>
    <w:qFormat/>
    <w:uiPriority w:val="0"/>
    <w:pPr>
      <w:widowControl/>
      <w:adjustRightInd w:val="0"/>
      <w:snapToGrid w:val="0"/>
      <w:spacing w:after="200" w:line="360" w:lineRule="auto"/>
      <w:ind w:firstLine="0" w:firstLineChars="0"/>
      <w:jc w:val="left"/>
    </w:pPr>
    <w:rPr>
      <w:rFonts w:ascii="宋体" w:hAnsi="Tahoma" w:eastAsia="仿宋_GB2312"/>
      <w:snapToGrid w:val="0"/>
      <w:color w:val="000000"/>
      <w:kern w:val="0"/>
      <w:sz w:val="22"/>
      <w:szCs w:val="22"/>
    </w:rPr>
  </w:style>
  <w:style w:type="character" w:customStyle="1" w:styleId="73">
    <w:name w:val="gonggao-downline1"/>
    <w:qFormat/>
    <w:uiPriority w:val="0"/>
    <w:rPr>
      <w:b/>
      <w:u w:val="single"/>
    </w:rPr>
  </w:style>
  <w:style w:type="character" w:customStyle="1" w:styleId="74">
    <w:name w:val="font11"/>
    <w:basedOn w:val="33"/>
    <w:qFormat/>
    <w:uiPriority w:val="0"/>
    <w:rPr>
      <w:rFonts w:ascii="宋体" w:hAnsi="宋体" w:eastAsia="宋体" w:cs="宋体"/>
      <w:b/>
      <w:color w:val="000000"/>
      <w:sz w:val="20"/>
      <w:szCs w:val="20"/>
      <w:u w:val="none"/>
    </w:rPr>
  </w:style>
  <w:style w:type="character" w:customStyle="1" w:styleId="75">
    <w:name w:val="正文首行缩进 Char"/>
    <w:basedOn w:val="43"/>
    <w:link w:val="29"/>
    <w:semiHidden/>
    <w:qFormat/>
    <w:uiPriority w:val="99"/>
    <w:rPr>
      <w:rFonts w:ascii="Times New Roman" w:hAnsi="Times New Roman" w:eastAsia="宋体" w:cs="Times New Roman"/>
      <w:sz w:val="24"/>
      <w:szCs w:val="24"/>
    </w:rPr>
  </w:style>
  <w:style w:type="character" w:customStyle="1" w:styleId="76">
    <w:name w:val="font112"/>
    <w:qFormat/>
    <w:uiPriority w:val="0"/>
    <w:rPr>
      <w:rFonts w:hint="default" w:ascii="方正兰亭纤黑简体" w:hAnsi="方正兰亭纤黑简体" w:eastAsia="方正兰亭纤黑简体" w:cs="方正兰亭纤黑简体"/>
      <w:color w:val="000000"/>
      <w:sz w:val="22"/>
      <w:szCs w:val="22"/>
      <w:u w:val="none"/>
    </w:rPr>
  </w:style>
  <w:style w:type="character" w:customStyle="1" w:styleId="77">
    <w:name w:val="large1"/>
    <w:qFormat/>
    <w:uiPriority w:val="0"/>
    <w:rPr>
      <w:rFonts w:hint="eastAsia" w:ascii="宋体" w:hAnsi="宋体" w:eastAsia="宋体"/>
      <w:sz w:val="21"/>
      <w:szCs w:val="21"/>
    </w:rPr>
  </w:style>
  <w:style w:type="table" w:customStyle="1" w:styleId="78">
    <w:name w:val="TableGrid"/>
    <w:qFormat/>
    <w:uiPriority w:val="0"/>
    <w:tblPr>
      <w:tblCellMar>
        <w:top w:w="0" w:type="dxa"/>
        <w:left w:w="0" w:type="dxa"/>
        <w:bottom w:w="0" w:type="dxa"/>
        <w:right w:w="0" w:type="dxa"/>
      </w:tblCellMar>
    </w:tblPr>
  </w:style>
  <w:style w:type="paragraph" w:customStyle="1" w:styleId="79">
    <w:name w:val="Table Text"/>
    <w:basedOn w:val="1"/>
    <w:link w:val="80"/>
    <w:qFormat/>
    <w:uiPriority w:val="0"/>
    <w:pPr>
      <w:topLinePunct/>
      <w:adjustRightInd w:val="0"/>
      <w:snapToGrid w:val="0"/>
      <w:spacing w:before="80" w:after="80" w:line="240" w:lineRule="atLeast"/>
      <w:ind w:firstLine="0" w:firstLineChars="0"/>
      <w:jc w:val="left"/>
    </w:pPr>
    <w:rPr>
      <w:rFonts w:cs="Arial"/>
      <w:snapToGrid w:val="0"/>
      <w:kern w:val="0"/>
      <w:sz w:val="21"/>
      <w:szCs w:val="21"/>
    </w:rPr>
  </w:style>
  <w:style w:type="character" w:customStyle="1" w:styleId="80">
    <w:name w:val="Table Text Char"/>
    <w:basedOn w:val="33"/>
    <w:link w:val="79"/>
    <w:qFormat/>
    <w:uiPriority w:val="0"/>
    <w:rPr>
      <w:rFonts w:ascii="Times New Roman" w:hAnsi="Times New Roman" w:eastAsia="宋体" w:cs="Arial"/>
      <w:snapToGrid w:val="0"/>
      <w:kern w:val="0"/>
      <w:szCs w:val="21"/>
    </w:rPr>
  </w:style>
  <w:style w:type="paragraph" w:customStyle="1" w:styleId="81">
    <w:name w:val="正文1"/>
    <w:basedOn w:val="1"/>
    <w:next w:val="82"/>
    <w:qFormat/>
    <w:uiPriority w:val="0"/>
    <w:pPr>
      <w:spacing w:line="500" w:lineRule="exact"/>
      <w:ind w:firstLine="360"/>
    </w:pPr>
  </w:style>
  <w:style w:type="paragraph" w:customStyle="1" w:styleId="82">
    <w:name w:val="自动更正"/>
    <w:next w:val="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xl39"/>
    <w:basedOn w:val="1"/>
    <w:next w:val="84"/>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84">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85">
    <w:name w:val="样式 表格正文 + 两端对齐"/>
    <w:basedOn w:val="1"/>
    <w:next w:val="81"/>
    <w:qFormat/>
    <w:uiPriority w:val="0"/>
    <w:pPr>
      <w:spacing w:line="300" w:lineRule="auto"/>
      <w:ind w:firstLine="0"/>
    </w:pPr>
  </w:style>
  <w:style w:type="character" w:customStyle="1" w:styleId="86">
    <w:name w:val="批注文字 Char"/>
    <w:basedOn w:val="33"/>
    <w:link w:val="11"/>
    <w:qFormat/>
    <w:uiPriority w:val="99"/>
    <w:rPr>
      <w:rFonts w:cstheme="minorBidi"/>
      <w:kern w:val="2"/>
      <w:sz w:val="24"/>
      <w:szCs w:val="21"/>
      <w:lang w:val="en-GB"/>
    </w:rPr>
  </w:style>
  <w:style w:type="character" w:customStyle="1" w:styleId="87">
    <w:name w:val="批注主题 Char"/>
    <w:basedOn w:val="86"/>
    <w:link w:val="28"/>
    <w:semiHidden/>
    <w:qFormat/>
    <w:uiPriority w:val="99"/>
    <w:rPr>
      <w:rFonts w:cstheme="minorBidi"/>
      <w:b/>
      <w:bCs/>
      <w:kern w:val="2"/>
      <w:sz w:val="24"/>
      <w:szCs w:val="24"/>
      <w:lang w:val="en-GB"/>
    </w:rPr>
  </w:style>
  <w:style w:type="character" w:customStyle="1" w:styleId="88">
    <w:name w:val="标题 Char"/>
    <w:basedOn w:val="33"/>
    <w:link w:val="27"/>
    <w:qFormat/>
    <w:uiPriority w:val="0"/>
    <w:rPr>
      <w:rFonts w:ascii="Arial" w:hAnsi="Arial"/>
      <w:b/>
      <w:sz w:val="36"/>
      <w:lang w:eastAsia="en-US"/>
    </w:rPr>
  </w:style>
  <w:style w:type="character" w:customStyle="1" w:styleId="89">
    <w:name w:val="纯文本 Char4"/>
    <w:qFormat/>
    <w:uiPriority w:val="99"/>
    <w:rPr>
      <w:rFonts w:ascii="宋体" w:hAnsi="Courier New" w:eastAsia="宋体"/>
      <w:kern w:val="2"/>
      <w:sz w:val="21"/>
      <w:lang w:val="en-US" w:eastAsia="zh-CN" w:bidi="ar-SA"/>
    </w:rPr>
  </w:style>
  <w:style w:type="paragraph" w:customStyle="1" w:styleId="90">
    <w:name w:val="普通(网站)1"/>
    <w:basedOn w:val="1"/>
    <w:qFormat/>
    <w:uiPriority w:val="0"/>
    <w:pPr>
      <w:widowControl/>
      <w:spacing w:before="100" w:beforeAutospacing="1" w:after="100" w:afterAutospacing="1" w:line="240" w:lineRule="auto"/>
      <w:ind w:firstLine="0" w:firstLineChars="0"/>
      <w:jc w:val="left"/>
    </w:pPr>
    <w:rPr>
      <w:rFonts w:ascii="宋体" w:hAnsi="宋体"/>
      <w:kern w:val="0"/>
    </w:rPr>
  </w:style>
  <w:style w:type="character" w:customStyle="1" w:styleId="91">
    <w:name w:val="15"/>
    <w:qFormat/>
    <w:uiPriority w:val="0"/>
    <w:rPr>
      <w:rFonts w:ascii="??" w:hAnsi="??" w:cs="Times New Roman"/>
    </w:rPr>
  </w:style>
  <w:style w:type="paragraph" w:customStyle="1" w:styleId="92">
    <w:name w:val="p16"/>
    <w:basedOn w:val="1"/>
    <w:qFormat/>
    <w:uiPriority w:val="0"/>
    <w:pPr>
      <w:widowControl/>
      <w:spacing w:after="120" w:line="240" w:lineRule="auto"/>
      <w:ind w:firstLine="0" w:firstLineChars="0"/>
    </w:pPr>
    <w:rPr>
      <w:rFonts w:ascii="仿宋_GB2312" w:hAnsi="宋体" w:eastAsia="仿宋_GB2312" w:cs="宋体"/>
      <w:kern w:val="0"/>
      <w:sz w:val="28"/>
      <w:szCs w:val="28"/>
    </w:rPr>
  </w:style>
  <w:style w:type="paragraph" w:customStyle="1" w:styleId="93">
    <w:name w:val="Table Paragraph"/>
    <w:basedOn w:val="1"/>
    <w:unhideWhenUsed/>
    <w:qFormat/>
    <w:uiPriority w:val="1"/>
    <w:rPr>
      <w:rFonts w:hint="eastAsia"/>
    </w:rPr>
  </w:style>
  <w:style w:type="paragraph" w:customStyle="1" w:styleId="94">
    <w:name w:val="纯文本2"/>
    <w:basedOn w:val="1"/>
    <w:qFormat/>
    <w:uiPriority w:val="0"/>
    <w:pPr>
      <w:adjustRightInd w:val="0"/>
      <w:spacing w:before="50" w:line="240" w:lineRule="auto"/>
      <w:ind w:firstLine="0" w:firstLineChars="0"/>
      <w:jc w:val="left"/>
      <w:textAlignment w:val="baseline"/>
    </w:pPr>
    <w:rPr>
      <w:rFonts w:ascii="宋体" w:hAnsi="宋体"/>
      <w:kern w:val="0"/>
      <w:szCs w:val="20"/>
    </w:rPr>
  </w:style>
  <w:style w:type="character" w:customStyle="1" w:styleId="95">
    <w:name w:val="批注框文本 Char"/>
    <w:basedOn w:val="33"/>
    <w:link w:val="19"/>
    <w:semiHidden/>
    <w:qFormat/>
    <w:uiPriority w:val="99"/>
    <w:rPr>
      <w:kern w:val="2"/>
      <w:sz w:val="18"/>
      <w:szCs w:val="18"/>
    </w:rPr>
  </w:style>
  <w:style w:type="paragraph" w:styleId="96">
    <w:name w:val="No Spacing"/>
    <w:qFormat/>
    <w:uiPriority w:val="1"/>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18702</Words>
  <Characters>20076</Characters>
  <Lines>256</Lines>
  <Paragraphs>72</Paragraphs>
  <TotalTime>1</TotalTime>
  <ScaleCrop>false</ScaleCrop>
  <LinksUpToDate>false</LinksUpToDate>
  <CharactersWithSpaces>20358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2024-03-15T09:09:00Z</dcterms:created>
  <dc:creator>JM</dc:creator>
  <cp:lastModifiedBy>Administrator</cp:lastModifiedBy>
  <cp:lastPrinted>2024-04-07T03:26:00Z</cp:lastPrinted>
  <dcterms:modified xsi:type="dcterms:W3CDTF">2025-03-13T07:05:04Z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7470392C32AC4FB3B32EF95DC8611207_13</vt:lpwstr>
  </property>
  <property fmtid="{D5CDD505-2E9C-101B-9397-08002B2CF9AE}" pid="4" name="KSOTemplateDocerSaveRecord">
    <vt:lpwstr>eyJoZGlkIjoiNWM4NDQwZGY3YjdhNTQxZmQxYzA4ZjgzOTA1YmVmY2IiLCJ1c2VySWQiOiI0MjQ2OTg0NTQifQ==</vt:lpwstr>
  </property>
</Properties>
</file>