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 </w:t>
      </w:r>
    </w:p>
    <w:p>
      <w:pPr>
        <w:spacing w:before="634" w:line="360" w:lineRule="auto"/>
        <w:jc w:val="center"/>
        <w:rPr>
          <w:rFonts w:hint="eastAsia" w:asciiTheme="minorEastAsia" w:hAnsiTheme="minorEastAsia" w:eastAsiaTheme="minorEastAsia" w:cstheme="minorEastAsia"/>
          <w:b/>
          <w:bCs/>
          <w:color w:val="000000" w:themeColor="text1"/>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52"/>
          <w:szCs w:val="52"/>
          <w:highlight w:val="none"/>
          <w:lang w:eastAsia="zh-CN"/>
          <w14:textFill>
            <w14:solidFill>
              <w14:schemeClr w14:val="tx1"/>
            </w14:solidFill>
          </w14:textFill>
        </w:rPr>
        <w:t>常山县金钉子地质博物馆提升项目</w:t>
      </w:r>
    </w:p>
    <w:p>
      <w:pPr>
        <w:spacing w:before="634" w:line="360" w:lineRule="auto"/>
        <w:jc w:val="center"/>
        <w:rPr>
          <w:rFonts w:hint="eastAsia" w:asciiTheme="minorEastAsia" w:hAnsiTheme="minorEastAsia" w:eastAsiaTheme="minorEastAsia" w:cstheme="minorEastAsia"/>
          <w:b/>
          <w:bCs/>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72"/>
          <w:szCs w:val="72"/>
          <w:highlight w:val="none"/>
          <w14:textFill>
            <w14:solidFill>
              <w14:schemeClr w14:val="tx1"/>
            </w14:solidFill>
          </w14:textFill>
        </w:rPr>
        <w:t>公开招</w:t>
      </w:r>
      <w:bookmarkStart w:id="211" w:name="_GoBack"/>
      <w:bookmarkEnd w:id="211"/>
      <w:r>
        <w:rPr>
          <w:rFonts w:hint="eastAsia" w:asciiTheme="minorEastAsia" w:hAnsiTheme="minorEastAsia" w:eastAsiaTheme="minorEastAsia" w:cstheme="minorEastAsia"/>
          <w:b/>
          <w:bCs/>
          <w:color w:val="000000" w:themeColor="text1"/>
          <w:sz w:val="72"/>
          <w:szCs w:val="72"/>
          <w:highlight w:val="none"/>
          <w14:textFill>
            <w14:solidFill>
              <w14:schemeClr w14:val="tx1"/>
            </w14:solidFill>
          </w14:textFill>
        </w:rPr>
        <w:t>标文件</w:t>
      </w:r>
    </w:p>
    <w:p>
      <w:pPr>
        <w:spacing w:line="360" w:lineRule="auto"/>
        <w:jc w:val="cente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52"/>
          <w:szCs w:val="52"/>
          <w:highlight w:val="none"/>
          <w:lang w:eastAsia="zh-CN"/>
          <w14:textFill>
            <w14:solidFill>
              <w14:schemeClr w14:val="tx1"/>
            </w14:solidFill>
          </w14:textFill>
        </w:rPr>
        <w:t>（线上电子招投标）</w:t>
      </w:r>
    </w:p>
    <w:p>
      <w:pPr>
        <w:spacing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ind w:firstLine="2265" w:firstLineChars="94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 </w:t>
      </w:r>
    </w:p>
    <w:p>
      <w:pPr>
        <w:pStyle w:val="101"/>
        <w:spacing w:line="360" w:lineRule="auto"/>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pPr>
        <w:pStyle w:val="101"/>
        <w:spacing w:line="360" w:lineRule="auto"/>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pPr>
        <w:pStyle w:val="101"/>
        <w:spacing w:line="360" w:lineRule="auto"/>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pPr>
        <w:pStyle w:val="101"/>
        <w:spacing w:line="360" w:lineRule="auto"/>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tbl>
      <w:tblPr>
        <w:tblStyle w:val="19"/>
        <w:tblW w:w="9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4"/>
        <w:gridCol w:w="5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3914" w:type="dxa"/>
            <w:vAlign w:val="center"/>
          </w:tcPr>
          <w:p>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项目编号：</w:t>
            </w:r>
          </w:p>
        </w:tc>
        <w:tc>
          <w:tcPr>
            <w:tcW w:w="5344" w:type="dxa"/>
            <w:vAlign w:val="center"/>
          </w:tcPr>
          <w:p>
            <w:pPr>
              <w:spacing w:line="360" w:lineRule="auto"/>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JYZFCG-2024-GK041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3914" w:type="dxa"/>
            <w:vAlign w:val="center"/>
          </w:tcPr>
          <w:p>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采购单位：</w:t>
            </w:r>
          </w:p>
        </w:tc>
        <w:tc>
          <w:tcPr>
            <w:tcW w:w="5344" w:type="dxa"/>
            <w:vAlign w:val="center"/>
          </w:tcPr>
          <w:p>
            <w:pPr>
              <w:spacing w:line="360" w:lineRule="auto"/>
              <w:jc w:val="left"/>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常山县林业水利局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3914" w:type="dxa"/>
            <w:vAlign w:val="center"/>
          </w:tcPr>
          <w:p>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采购代理机构：</w:t>
            </w:r>
          </w:p>
        </w:tc>
        <w:tc>
          <w:tcPr>
            <w:tcW w:w="5344" w:type="dxa"/>
            <w:vAlign w:val="center"/>
          </w:tcPr>
          <w:p>
            <w:pPr>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浙江九越建设管理有限公司</w:t>
            </w:r>
          </w:p>
        </w:tc>
      </w:tr>
    </w:tbl>
    <w:p>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二〇二四年</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月</w:t>
      </w:r>
    </w:p>
    <w:p>
      <w:pPr>
        <w:spacing w:line="36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目  录</w:t>
      </w:r>
    </w:p>
    <w:p>
      <w:pPr>
        <w:pStyle w:val="13"/>
        <w:tabs>
          <w:tab w:val="right" w:leader="dot" w:pos="10206"/>
          <w:tab w:val="clear" w:pos="9628"/>
        </w:tabs>
        <w:spacing w:line="36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instrText xml:space="preserve">TOC \o "1-1" \h \u </w:instrTex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_Toc23692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kern w:val="2"/>
          <w:sz w:val="28"/>
          <w:szCs w:val="28"/>
          <w:highlight w:val="none"/>
          <w14:textFill>
            <w14:solidFill>
              <w14:schemeClr w14:val="tx1"/>
            </w14:solidFill>
          </w14:textFill>
        </w:rPr>
        <w:t>第一章  招标公告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_Toc23692 \h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3"/>
        <w:tabs>
          <w:tab w:val="right" w:leader="dot" w:pos="10206"/>
          <w:tab w:val="clear" w:pos="9628"/>
        </w:tabs>
        <w:spacing w:line="36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_Toc28752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第二章  投标人须知</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_Toc28752 \h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3"/>
        <w:tabs>
          <w:tab w:val="right" w:leader="dot" w:pos="10206"/>
          <w:tab w:val="clear" w:pos="9628"/>
        </w:tabs>
        <w:spacing w:line="36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_Toc28404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第三章  招标内容及要求</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_Toc28404 \h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29</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3"/>
        <w:tabs>
          <w:tab w:val="right" w:leader="dot" w:pos="10206"/>
          <w:tab w:val="clear" w:pos="9628"/>
        </w:tabs>
        <w:spacing w:line="36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_Toc21784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第四章 </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合同主要条款</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_Toc21784 \h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31</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3"/>
        <w:tabs>
          <w:tab w:val="right" w:leader="dot" w:pos="10206"/>
          <w:tab w:val="clear" w:pos="9628"/>
        </w:tabs>
        <w:spacing w:line="36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_Toc13747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第五章 </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评标原则及办法</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_Toc13747 \h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35</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3"/>
        <w:tabs>
          <w:tab w:val="right" w:leader="dot" w:pos="10206"/>
          <w:tab w:val="clear" w:pos="9628"/>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_Toc6747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第六章 </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投标文件格式</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_Toc6747 \h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40</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pPr>
        <w:pStyle w:val="13"/>
        <w:tabs>
          <w:tab w:val="right" w:leader="dot" w:pos="10206"/>
          <w:tab w:val="clear" w:pos="9628"/>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8"/>
          <w:highlight w:val="none"/>
          <w14:textFill>
            <w14:solidFill>
              <w14:schemeClr w14:val="tx1"/>
            </w14:solidFill>
          </w14:textFill>
        </w:rPr>
        <w:fldChar w:fldCharType="end"/>
      </w:r>
    </w:p>
    <w:p>
      <w:pPr>
        <w:pStyle w:val="110"/>
        <w:tabs>
          <w:tab w:val="right" w:leader="dot" w:pos="10206"/>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60"/>
        <w:spacing w:line="360" w:lineRule="auto"/>
        <w:ind w:left="900" w:hanging="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22"/>
        <w:spacing w:line="360" w:lineRule="auto"/>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22"/>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0" w:name="_Toc30291"/>
      <w:bookmarkEnd w:id="0"/>
      <w:bookmarkStart w:id="1" w:name="_Toc15588"/>
      <w:bookmarkEnd w:id="1"/>
      <w:bookmarkStart w:id="2" w:name="OLE_LINK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Start w:id="3" w:name="_Toc23692"/>
      <w:r>
        <w:rPr>
          <w:rStyle w:val="21"/>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t>第一章  招标公告</w:t>
      </w:r>
      <w:bookmarkEnd w:id="3"/>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常山县金钉子地质博物馆提升项目</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的潜在投标人应在政府采购云平台（www.zcygov.cn）上获取招标文件，并于</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2024年09月30日09时30分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（北京时间）前递交投标文件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pStyle w:val="30"/>
        <w:spacing w:before="100" w:after="10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4" w:name="_Toc28359079"/>
      <w:bookmarkEnd w:id="4"/>
      <w:bookmarkStart w:id="5" w:name="_Toc28359002"/>
      <w:bookmarkEnd w:id="5"/>
      <w:bookmarkStart w:id="6" w:name="_Toc35393621"/>
      <w:bookmarkEnd w:id="6"/>
      <w:bookmarkStart w:id="7" w:name="_Toc35393790"/>
      <w:bookmarkEnd w:id="7"/>
      <w:bookmarkStart w:id="8" w:name="_Hlk24379207"/>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一、项目基本情况</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JYZFCG-2024-GK041</w:t>
      </w:r>
    </w:p>
    <w:p>
      <w:pPr>
        <w:pStyle w:val="45"/>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常山县金钉子地质博物馆提升项目</w:t>
      </w:r>
    </w:p>
    <w:p>
      <w:pPr>
        <w:pStyle w:val="45"/>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采购方式：公开招标</w:t>
      </w:r>
    </w:p>
    <w:bookmarkEnd w:id="8"/>
    <w:p>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预算金额：</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80万元</w:t>
      </w:r>
    </w:p>
    <w:p>
      <w:pPr>
        <w:pStyle w:val="60"/>
        <w:spacing w:line="360" w:lineRule="auto"/>
        <w:ind w:left="900" w:hanging="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采购需求：</w:t>
      </w:r>
    </w:p>
    <w:tbl>
      <w:tblPr>
        <w:tblStyle w:val="19"/>
        <w:tblW w:w="9585"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50"/>
        <w:gridCol w:w="855"/>
        <w:gridCol w:w="818"/>
        <w:gridCol w:w="1695"/>
        <w:gridCol w:w="2681"/>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650"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采购内容</w:t>
            </w:r>
          </w:p>
        </w:tc>
        <w:tc>
          <w:tcPr>
            <w:tcW w:w="855"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数量</w:t>
            </w:r>
          </w:p>
        </w:tc>
        <w:tc>
          <w:tcPr>
            <w:tcW w:w="818"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w:t>
            </w:r>
          </w:p>
        </w:tc>
        <w:tc>
          <w:tcPr>
            <w:tcW w:w="1695"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采购预算总价</w:t>
            </w:r>
          </w:p>
        </w:tc>
        <w:tc>
          <w:tcPr>
            <w:tcW w:w="2681"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项目概况</w:t>
            </w:r>
          </w:p>
        </w:tc>
        <w:tc>
          <w:tcPr>
            <w:tcW w:w="886"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2650" w:type="dxa"/>
            <w:vAlign w:val="center"/>
          </w:tcPr>
          <w:p>
            <w:pPr>
              <w:pStyle w:val="60"/>
              <w:spacing w:after="0" w:line="360" w:lineRule="auto"/>
              <w:ind w:left="0" w:leftChars="0"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常山县金钉子地质博物馆提升项目</w:t>
            </w:r>
          </w:p>
        </w:tc>
        <w:tc>
          <w:tcPr>
            <w:tcW w:w="855"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818"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w:t>
            </w:r>
          </w:p>
        </w:tc>
        <w:tc>
          <w:tcPr>
            <w:tcW w:w="1695"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80万元</w:t>
            </w:r>
          </w:p>
        </w:tc>
        <w:tc>
          <w:tcPr>
            <w:tcW w:w="2681" w:type="dxa"/>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详见本采购文件第三章《招标内容及要求》</w:t>
            </w:r>
          </w:p>
        </w:tc>
        <w:tc>
          <w:tcPr>
            <w:tcW w:w="886" w:type="dxa"/>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合同履行期限：详见本采购文件第三章《招标内容及要求》</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本项目不接受联合体投标。</w:t>
      </w:r>
    </w:p>
    <w:p>
      <w:pPr>
        <w:pStyle w:val="30"/>
        <w:spacing w:before="100" w:after="10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9" w:name="_Toc35393791"/>
      <w:bookmarkEnd w:id="9"/>
      <w:bookmarkStart w:id="10" w:name="_Toc35393622"/>
      <w:bookmarkEnd w:id="10"/>
      <w:bookmarkStart w:id="11" w:name="_Toc28359003"/>
      <w:bookmarkEnd w:id="11"/>
      <w:bookmarkStart w:id="12" w:name="_Toc28359080"/>
      <w:bookmarkEnd w:id="12"/>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二、申请人的资格要求：</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3" w:name="_Toc35393792"/>
      <w:bookmarkStart w:id="14" w:name="_Toc28359004"/>
      <w:bookmarkStart w:id="15" w:name="_Toc35393623"/>
      <w:bookmarkStart w:id="16" w:name="_Toc28359081"/>
      <w:r>
        <w:rPr>
          <w:rFonts w:hint="eastAsia" w:asciiTheme="minorEastAsia" w:hAnsiTheme="minorEastAsia" w:eastAsiaTheme="minorEastAsia" w:cstheme="minorEastAsia"/>
          <w:color w:val="000000" w:themeColor="text1"/>
          <w:sz w:val="24"/>
          <w:highlight w:val="none"/>
          <w14:textFill>
            <w14:solidFill>
              <w14:schemeClr w14:val="tx1"/>
            </w14:solidFill>
          </w14:textFill>
        </w:rPr>
        <w:t>1.满足《中华人民共和国政府采购法》第二十二条规定。</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2.未被列入“信用中国”（www.creditchina.gov.cn）失信被执行人、重大税收违法案件当事人名单；未被列入中国政府采购网（www.ccgp.gov.cn）政府采购严重违法失信行为信息记录名单。</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3.落实政府采购政策需满足的资格要求：</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4.本项目的特定资格要求：无。</w:t>
      </w:r>
    </w:p>
    <w:bookmarkEnd w:id="13"/>
    <w:bookmarkEnd w:id="14"/>
    <w:bookmarkEnd w:id="15"/>
    <w:bookmarkEnd w:id="16"/>
    <w:p>
      <w:pPr>
        <w:pStyle w:val="30"/>
        <w:spacing w:before="100" w:after="10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三、获取招标文件</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7" w:name="_Toc35393624"/>
      <w:bookmarkStart w:id="18" w:name="_Toc35393793"/>
      <w:bookmarkStart w:id="19" w:name="_Toc28359005"/>
      <w:bookmarkStart w:id="20" w:name="_Toc28359082"/>
      <w:r>
        <w:rPr>
          <w:rFonts w:hint="eastAsia" w:asciiTheme="minorEastAsia" w:hAnsiTheme="minorEastAsia" w:eastAsiaTheme="minorEastAsia" w:cstheme="minorEastAsia"/>
          <w:color w:val="000000" w:themeColor="text1"/>
          <w:sz w:val="24"/>
          <w:highlight w:val="none"/>
          <w14:textFill>
            <w14:solidFill>
              <w14:schemeClr w14:val="tx1"/>
            </w14:solidFill>
          </w14:textFill>
        </w:rPr>
        <w:t>1.获取时间：2024年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日至 2024年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日，每天上午00：00至12：00，下午12：00至23：59（北京时间）。</w:t>
      </w:r>
    </w:p>
    <w:p>
      <w:pPr>
        <w:spacing w:line="360" w:lineRule="auto"/>
        <w:ind w:firstLine="482" w:firstLineChars="20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2.本项目采购文件实行在线获取，不提供采购文件纸质版。供应商获取采购文件前应先完成“政府采购云平台--政府采购供应商入驻”（网址：</w:t>
      </w:r>
      <w:r>
        <w:rPr>
          <w:rFonts w:hint="eastAsia" w:asciiTheme="minorEastAsia" w:hAnsiTheme="minorEastAsia" w:eastAsiaTheme="minorEastAsia" w:cstheme="minorEastAsia"/>
          <w:b/>
          <w:color w:val="000000" w:themeColor="text1"/>
          <w:kern w:val="0"/>
          <w:sz w:val="24"/>
          <w:highlight w:val="none"/>
          <w:u w:val="single"/>
          <w14:textFill>
            <w14:solidFill>
              <w14:schemeClr w14:val="tx1"/>
            </w14:solidFill>
          </w14:textFill>
        </w:rPr>
        <w:t>https://middle.zcygov.cn/settle-front/#/registry）</w:t>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；已注册供应商：（直接登录</w:t>
      </w:r>
      <w:r>
        <w:rPr>
          <w:rFonts w:hint="eastAsia" w:asciiTheme="minorEastAsia" w:hAnsiTheme="minorEastAsia" w:eastAsiaTheme="minorEastAsia" w:cstheme="minorEastAsia"/>
          <w:b/>
          <w:color w:val="000000" w:themeColor="text1"/>
          <w:kern w:val="0"/>
          <w:sz w:val="24"/>
          <w:highlight w:val="none"/>
          <w:u w:val="single"/>
          <w14:textFill>
            <w14:solidFill>
              <w14:schemeClr w14:val="tx1"/>
            </w14:solidFill>
          </w14:textFill>
        </w:rPr>
        <w:t>https://login.zcygov.cn/user-login/#/login ）</w:t>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方式：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注：请供应商按上述要求获取采购文件，如未在“政采云”系统内完成相关流程，引起的投标无效责任自负。</w:t>
      </w:r>
    </w:p>
    <w:bookmarkEnd w:id="17"/>
    <w:bookmarkEnd w:id="18"/>
    <w:bookmarkEnd w:id="19"/>
    <w:bookmarkEnd w:id="20"/>
    <w:p>
      <w:pPr>
        <w:pStyle w:val="30"/>
        <w:spacing w:before="100" w:after="10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四、</w:t>
      </w: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提交投标文件截止时间、开标时间和地点</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截止时间、开标时间：</w:t>
      </w:r>
      <w:r>
        <w:rPr>
          <w:rFonts w:hint="eastAsia" w:asciiTheme="minorEastAsia" w:hAnsiTheme="minorEastAsia" w:eastAsiaTheme="minorEastAsia" w:cstheme="minorEastAsia"/>
          <w:bCs/>
          <w:color w:val="000000" w:themeColor="text1"/>
          <w:sz w:val="24"/>
          <w:highlight w:val="none"/>
          <w:u w:val="single"/>
          <w:lang w:eastAsia="zh-CN"/>
          <w14:textFill>
            <w14:solidFill>
              <w14:schemeClr w14:val="tx1"/>
            </w14:solidFill>
          </w14:textFill>
        </w:rPr>
        <w:t>2024年09月30日09时30分</w:t>
      </w:r>
      <w:r>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t>（北</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京时间）</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地点：政府采购云平台（www.zcygov.cn）</w:t>
      </w:r>
    </w:p>
    <w:p>
      <w:pPr>
        <w:pStyle w:val="30"/>
        <w:spacing w:before="100" w:after="10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21" w:name="_Toc28359084"/>
      <w:bookmarkEnd w:id="21"/>
      <w:bookmarkStart w:id="22" w:name="_Toc28359007"/>
      <w:bookmarkEnd w:id="22"/>
      <w:bookmarkStart w:id="23" w:name="_Toc35393625"/>
      <w:bookmarkEnd w:id="23"/>
      <w:bookmarkStart w:id="24" w:name="_Toc35393794"/>
      <w:bookmarkEnd w:id="24"/>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五、公告期限</w:t>
      </w:r>
    </w:p>
    <w:p>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自本公告发布之日起7个工作日。</w:t>
      </w:r>
    </w:p>
    <w:p>
      <w:pPr>
        <w:pStyle w:val="30"/>
        <w:spacing w:before="100" w:after="10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25" w:name="_Toc35393795"/>
      <w:bookmarkEnd w:id="25"/>
      <w:bookmarkStart w:id="26" w:name="_Toc35393626"/>
      <w:bookmarkEnd w:id="26"/>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六、其他补充事宜</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27" w:name="_Toc28359008"/>
      <w:bookmarkStart w:id="28" w:name="_Toc28359085"/>
      <w:bookmarkStart w:id="29" w:name="_Toc35393627"/>
      <w:bookmarkStart w:id="30" w:name="_Toc35393796"/>
      <w:r>
        <w:rPr>
          <w:rFonts w:hint="eastAsia" w:asciiTheme="minorEastAsia" w:hAnsiTheme="minorEastAsia" w:eastAsiaTheme="minorEastAsia" w:cstheme="minorEastAsia"/>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质疑函范本、投诉书范本请到浙江政府采购网下载专区下载。</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4.在线投标（电子交易）说明</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p>
    <w:p>
      <w:pPr>
        <w:pStyle w:val="35"/>
        <w:wordWrap w:val="0"/>
        <w:snapToGrid w:val="0"/>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4.1投标人应在投标前完成CA数字证书办理。（办理流程详见</w:t>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instrText xml:space="preserve"> HYPERLINK "http://zfcg.czt.zj.gov.cn/bidClientTemplate/2019-05-27/12945.html" </w:instrText>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t>http://zfcg.czt.zj.gov.cn/bidClientTemplate/2019-05-27/12945.html</w:t>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fldChar w:fldCharType="end"/>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，或登录“浙江政府采购网-下载专区-电子投标客户端-CA驱动和申领流程”）。</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完成CA数字证书办理预计一周左右，建议各投标人抓紧时间办理。</w:t>
      </w:r>
    </w:p>
    <w:p>
      <w:pPr>
        <w:pStyle w:val="35"/>
        <w:wordWrap w:val="0"/>
        <w:snapToGrid w:val="0"/>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4.2投标人通过“政采云电子交易客户端”制作响应文件。（“政采云电子交易客户端”下载详见</w:t>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instrText xml:space="preserve"> HYPERLINK "http://zfcg.czt.zj.gov.cn/bidClientTemplate/2019-09-24/12975.html" </w:instrText>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t>http://zfcg.czt.zj.gov.cn/bidClientTemplate/2019-09-24/12975.html</w:t>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fldChar w:fldCharType="end"/>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或登录“ 浙江政府采购网-下载专区- 电子投标客户端- 政采云电子交易客户端”）。</w:t>
      </w:r>
    </w:p>
    <w:p>
      <w:pPr>
        <w:pStyle w:val="35"/>
        <w:wordWrap w:val="0"/>
        <w:snapToGrid w:val="0"/>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4.3电子投标制作具体流程详见政府采购项目电子交易管理操作指南：【请投标供应商点击链接</w:t>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t>https://service.zcygov.cn/#/knowLEDges/CW1EtGwBFdiHxlNd6I3m/6IMVAG0BFdiHxlNdQ8Na</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pPr>
        <w:spacing w:line="360" w:lineRule="auto"/>
        <w:ind w:firstLine="480" w:firstLineChars="200"/>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4.4</w:t>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本项目投标文件的解密、报价文件确认等所使用的CA必须和制作</w:t>
      </w:r>
      <w:r>
        <w:rPr>
          <w:rFonts w:hint="eastAsia" w:asciiTheme="minorEastAsia" w:hAnsiTheme="minorEastAsia" w:eastAsiaTheme="minorEastAsia" w:cstheme="minorEastAsia"/>
          <w:b/>
          <w:color w:val="000000" w:themeColor="text1"/>
          <w:sz w:val="24"/>
          <w:highlight w:val="none"/>
          <w:lang w:val="zh-CN"/>
          <w14:textFill>
            <w14:solidFill>
              <w14:schemeClr w14:val="tx1"/>
            </w14:solidFill>
          </w14:textFill>
        </w:rPr>
        <w:t>电子加密投标文件时使用的</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CA为</w:t>
      </w:r>
      <w:r>
        <w:rPr>
          <w:rFonts w:hint="eastAsia" w:asciiTheme="minorEastAsia" w:hAnsiTheme="minorEastAsia" w:eastAsiaTheme="minorEastAsia" w:cstheme="minorEastAsia"/>
          <w:b/>
          <w:color w:val="000000" w:themeColor="text1"/>
          <w:sz w:val="24"/>
          <w:highlight w:val="none"/>
          <w:lang w:val="zh-CN"/>
          <w14:textFill>
            <w14:solidFill>
              <w14:schemeClr w14:val="tx1"/>
            </w14:solidFill>
          </w14:textFill>
        </w:rPr>
        <w:t>同一个。</w:t>
      </w: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为确保网上操作合法、有效和安全，投标供应商应当在投标截止时间前完成在“政府采购云平台”的身份认证，确保在电子投标过程中能够对相关数据电文进行加密和使用电子签章。</w:t>
      </w:r>
    </w:p>
    <w:p>
      <w:pPr>
        <w:pStyle w:val="60"/>
        <w:spacing w:line="360" w:lineRule="auto"/>
        <w:ind w:left="0" w:leftChars="0"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4.5本项目采用电子投标，供应商代表无需出席开标现场会议。开标时间前供应商登录“政府采购云平台”进入开标大厅等候开标。</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5.政采</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贷</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p>
    <w:p>
      <w:pPr>
        <w:widowControl/>
        <w:wordWrap w:val="0"/>
        <w:spacing w:line="360" w:lineRule="auto"/>
        <w:ind w:firstLine="482" w:firstLineChars="200"/>
        <w:jc w:val="left"/>
        <w:rPr>
          <w:rStyle w:val="62"/>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Style w:val="62"/>
          <w:rFonts w:hint="eastAsia" w:asciiTheme="minorEastAsia" w:hAnsiTheme="minorEastAsia" w:eastAsiaTheme="minorEastAsia" w:cstheme="minorEastAsia"/>
          <w:color w:val="000000" w:themeColor="text1"/>
          <w:sz w:val="24"/>
          <w:highlight w:val="none"/>
          <w14:textFill>
            <w14:solidFill>
              <w14:schemeClr w14:val="tx1"/>
            </w14:solidFill>
          </w14:textFill>
        </w:rPr>
        <w:t>本采购项目，中标人与采购单位签订的政府采购合同适用于衢州市常山县政府采购贷款政策，简称“政采贷”，具体内容可参阅《常山县“政采贷”办理指引》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http://www.zjcs.gov.cn/art/2022/1/10/art_1229091236_4857590.html</w:t>
      </w:r>
    </w:p>
    <w:bookmarkEnd w:id="27"/>
    <w:bookmarkEnd w:id="28"/>
    <w:bookmarkEnd w:id="29"/>
    <w:bookmarkEnd w:id="30"/>
    <w:p>
      <w:pPr>
        <w:pStyle w:val="30"/>
        <w:numPr>
          <w:ilvl w:val="0"/>
          <w:numId w:val="3"/>
        </w:numPr>
        <w:spacing w:before="100" w:after="10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对本次招标提出询问，请按以下方式联系。</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1.采购人信息</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采购单位：</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常山县林业水利局</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项目联系人（询问）：琚工</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项目联系方式（询问）：13867018186</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质疑联系人：刘冬杰</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质疑联系方式：0570-5013842</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2.采购代理机构信息 </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 称：浙江九越建设管理有限公司</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联系人：陈娇娇</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联系电话：15257055966</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质疑联系人：盛赟</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质疑联系方式：0570-5662932</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3.同级政府采购监管部门</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 称：常山县财政局政府采购监管科</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地址：常山县天马街道定阳北路415号</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联系人：李先生</w:t>
      </w:r>
    </w:p>
    <w:p>
      <w:pPr>
        <w:widowControl/>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监督投诉电话：0570-5015373</w:t>
      </w:r>
    </w:p>
    <w:p>
      <w:pPr>
        <w:spacing w:line="360" w:lineRule="auto"/>
        <w:ind w:firstLine="456" w:firstLineChars="19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456" w:firstLineChars="19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bookmarkEnd w:id="2"/>
    <w:p>
      <w:pPr>
        <w:pStyle w:val="56"/>
        <w:shd w:val="clear" w:color="auto" w:fill="FFFFFF"/>
        <w:spacing w:before="0" w:beforeAutospacing="0" w:after="0" w:afterAutospacing="0" w:line="360" w:lineRule="auto"/>
        <w:jc w:val="both"/>
        <w:rPr>
          <w:rFonts w:hint="eastAsia" w:asciiTheme="minorEastAsia" w:hAnsiTheme="minorEastAsia" w:eastAsiaTheme="minorEastAsia" w:cstheme="minorEastAsia"/>
          <w:color w:val="000000" w:themeColor="text1"/>
          <w:kern w:val="2"/>
          <w:highlight w:val="none"/>
          <w14:textFill>
            <w14:solidFill>
              <w14:schemeClr w14:val="tx1"/>
            </w14:solidFill>
          </w14:textFill>
        </w:rPr>
      </w:pPr>
      <w:bookmarkStart w:id="31" w:name="_Toc221423615"/>
      <w:bookmarkStart w:id="32" w:name="_Toc221374622"/>
      <w:bookmarkStart w:id="33" w:name="_Toc245722277"/>
      <w:bookmarkStart w:id="34" w:name="_Toc249758860"/>
      <w:bookmarkStart w:id="35" w:name="_Toc241404198"/>
      <w:bookmarkStart w:id="36" w:name="_Toc262049414"/>
      <w:bookmarkStart w:id="37" w:name="_Toc249758708"/>
      <w:bookmarkStart w:id="38" w:name="_Toc245191310"/>
      <w:bookmarkStart w:id="39" w:name="_Toc221356882"/>
      <w:bookmarkStart w:id="40" w:name="_Toc221356947"/>
      <w:bookmarkStart w:id="41" w:name="_Toc262105499"/>
      <w:bookmarkStart w:id="42" w:name="_Toc410031812"/>
      <w:bookmarkStart w:id="43" w:name="_Toc223715994"/>
      <w:bookmarkStart w:id="44" w:name="_Toc239145350"/>
      <w:bookmarkStart w:id="45" w:name="_Toc222114875"/>
      <w:bookmarkStart w:id="46" w:name="_Toc246261261"/>
    </w:p>
    <w:p>
      <w:pPr>
        <w:pStyle w:val="56"/>
        <w:shd w:val="clear" w:color="auto" w:fill="FFFFFF"/>
        <w:spacing w:before="0" w:beforeAutospacing="0" w:after="0" w:afterAutospacing="0" w:line="360" w:lineRule="auto"/>
        <w:jc w:val="right"/>
        <w:rPr>
          <w:rFonts w:hint="eastAsia" w:asciiTheme="minorEastAsia" w:hAnsiTheme="minorEastAsia" w:eastAsiaTheme="minorEastAsia" w:cstheme="minorEastAsia"/>
          <w:color w:val="000000" w:themeColor="text1"/>
          <w:kern w:val="2"/>
          <w:highlight w:val="none"/>
          <w14:textFill>
            <w14:solidFill>
              <w14:schemeClr w14:val="tx1"/>
            </w14:solidFill>
          </w14:textFill>
        </w:rPr>
      </w:pPr>
    </w:p>
    <w:p>
      <w:pPr>
        <w:pStyle w:val="56"/>
        <w:shd w:val="clear" w:color="auto" w:fill="FFFFFF"/>
        <w:spacing w:before="0" w:beforeAutospacing="0" w:after="0" w:afterAutospacing="0" w:line="360" w:lineRule="auto"/>
        <w:jc w:val="right"/>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常山县林业水利局</w:t>
      </w:r>
    </w:p>
    <w:p>
      <w:pPr>
        <w:pStyle w:val="56"/>
        <w:shd w:val="clear" w:color="auto" w:fill="FFFFFF"/>
        <w:spacing w:before="0" w:beforeAutospacing="0" w:after="0" w:afterAutospacing="0" w:line="360" w:lineRule="auto"/>
        <w:jc w:val="right"/>
        <w:rPr>
          <w:rFonts w:hint="eastAsia" w:asciiTheme="minorEastAsia" w:hAnsiTheme="minorEastAsia" w:eastAsiaTheme="minorEastAsia" w:cstheme="minorEastAsia"/>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浙江九越建设管理有限公司</w:t>
      </w:r>
    </w:p>
    <w:p>
      <w:pPr>
        <w:pStyle w:val="56"/>
        <w:shd w:val="clear" w:color="auto" w:fill="FFFFFF"/>
        <w:spacing w:before="0" w:beforeAutospacing="0" w:after="0" w:afterAutospacing="0" w:line="360" w:lineRule="auto"/>
        <w:jc w:val="right"/>
        <w:rPr>
          <w:rFonts w:hint="eastAsia" w:asciiTheme="minorEastAsia" w:hAnsiTheme="minorEastAsia" w:eastAsiaTheme="minorEastAsia" w:cstheme="minorEastAsia"/>
          <w:color w:val="000000" w:themeColor="text1"/>
          <w:kern w:val="2"/>
          <w:highlight w:val="none"/>
          <w14:textFill>
            <w14:solidFill>
              <w14:schemeClr w14:val="tx1"/>
            </w14:solidFill>
          </w14:textFill>
        </w:rPr>
      </w:pPr>
      <w:bookmarkStart w:id="47" w:name="_Toc19851"/>
      <w:bookmarkStart w:id="48" w:name="_Toc2510"/>
      <w:r>
        <w:rPr>
          <w:rFonts w:hint="eastAsia" w:asciiTheme="minorEastAsia" w:hAnsiTheme="minorEastAsia" w:eastAsiaTheme="minorEastAsia" w:cstheme="minorEastAsia"/>
          <w:color w:val="000000" w:themeColor="text1"/>
          <w:kern w:val="2"/>
          <w:highlight w:val="none"/>
          <w14:textFill>
            <w14:solidFill>
              <w14:schemeClr w14:val="tx1"/>
            </w14:solidFill>
          </w14:textFill>
        </w:rPr>
        <w:t>2024年</w:t>
      </w:r>
      <w:r>
        <w:rPr>
          <w:rFonts w:hint="eastAsia" w:asciiTheme="minorEastAsia" w:hAnsiTheme="minorEastAsia" w:eastAsiaTheme="minorEastAsia" w:cstheme="minorEastAsia"/>
          <w:color w:val="000000" w:themeColor="text1"/>
          <w:kern w:val="2"/>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月</w:t>
      </w: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Pr>
        <w:pStyle w:val="22"/>
        <w:bidi w:val="0"/>
        <w:spacing w:line="360" w:lineRule="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br w:type="page"/>
      </w:r>
      <w:bookmarkStart w:id="49" w:name="_Toc28752"/>
      <w:r>
        <w:rPr>
          <w:rStyle w:val="21"/>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第二章  投标人须知</w:t>
      </w:r>
      <w:bookmarkEnd w:id="49"/>
    </w:p>
    <w:p>
      <w:pPr>
        <w:spacing w:line="360" w:lineRule="auto"/>
        <w:jc w:val="center"/>
        <w:outlineLvl w:val="0"/>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bookmarkStart w:id="50" w:name="_Toc5389"/>
      <w:bookmarkEnd w:id="50"/>
      <w:bookmarkStart w:id="51" w:name="_Toc11723"/>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投标人须知前附表</w:t>
      </w:r>
      <w:bookmarkEnd w:id="51"/>
    </w:p>
    <w:tbl>
      <w:tblPr>
        <w:tblStyle w:val="19"/>
        <w:tblW w:w="10025"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2345"/>
        <w:gridCol w:w="6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70" w:type="dxa"/>
            <w:vAlign w:val="center"/>
          </w:tcPr>
          <w:p>
            <w:pPr>
              <w:autoSpaceDE w:val="0"/>
              <w:autoSpaceDN w:val="0"/>
              <w:spacing w:line="360" w:lineRule="auto"/>
              <w:jc w:val="cente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序号</w:t>
            </w:r>
          </w:p>
        </w:tc>
        <w:tc>
          <w:tcPr>
            <w:tcW w:w="2345" w:type="dxa"/>
            <w:vAlign w:val="center"/>
          </w:tcPr>
          <w:p>
            <w:pPr>
              <w:autoSpaceDE w:val="0"/>
              <w:autoSpaceDN w:val="0"/>
              <w:spacing w:line="360" w:lineRule="auto"/>
              <w:jc w:val="cente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项  目</w:t>
            </w:r>
          </w:p>
        </w:tc>
        <w:tc>
          <w:tcPr>
            <w:tcW w:w="6810" w:type="dxa"/>
            <w:vAlign w:val="center"/>
          </w:tcPr>
          <w:p>
            <w:pPr>
              <w:autoSpaceDE w:val="0"/>
              <w:autoSpaceDN w:val="0"/>
              <w:spacing w:line="360" w:lineRule="auto"/>
              <w:jc w:val="cente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p>
        </w:tc>
        <w:tc>
          <w:tcPr>
            <w:tcW w:w="2345" w:type="dxa"/>
            <w:vAlign w:val="center"/>
          </w:tcPr>
          <w:p>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项目名称</w:t>
            </w:r>
          </w:p>
        </w:tc>
        <w:tc>
          <w:tcPr>
            <w:tcW w:w="6810"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常山县金钉子地质博物馆提升项目</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p>
        </w:tc>
        <w:tc>
          <w:tcPr>
            <w:tcW w:w="2345" w:type="dxa"/>
            <w:vAlign w:val="center"/>
          </w:tcPr>
          <w:p>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招标内容及需求</w:t>
            </w:r>
          </w:p>
        </w:tc>
        <w:tc>
          <w:tcPr>
            <w:tcW w:w="6810"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详见招标文件第</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三章“招标内容及要求”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p>
        </w:tc>
        <w:tc>
          <w:tcPr>
            <w:tcW w:w="2345" w:type="dxa"/>
            <w:vAlign w:val="center"/>
          </w:tcPr>
          <w:p>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投标资格要求</w:t>
            </w:r>
          </w:p>
        </w:tc>
        <w:tc>
          <w:tcPr>
            <w:tcW w:w="6810"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详见第一章“招标公告”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p>
        </w:tc>
        <w:tc>
          <w:tcPr>
            <w:tcW w:w="2345" w:type="dxa"/>
            <w:vAlign w:val="center"/>
          </w:tcPr>
          <w:p>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采购预算（最高限价）</w:t>
            </w:r>
          </w:p>
        </w:tc>
        <w:tc>
          <w:tcPr>
            <w:tcW w:w="6810" w:type="dxa"/>
            <w:vAlign w:val="center"/>
          </w:tcPr>
          <w:p>
            <w:pPr>
              <w:autoSpaceDE w:val="0"/>
              <w:autoSpaceDN w:val="0"/>
              <w:spacing w:line="360" w:lineRule="auto"/>
              <w:rPr>
                <w:rFonts w:hint="eastAsia" w:asciiTheme="minorEastAsia" w:hAnsiTheme="minorEastAsia" w:eastAsiaTheme="minorEastAsia" w:cstheme="minorEastAsia"/>
                <w:b/>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本次采购预算：80万元；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w:t>
            </w:r>
          </w:p>
        </w:tc>
        <w:tc>
          <w:tcPr>
            <w:tcW w:w="2345" w:type="dxa"/>
            <w:vAlign w:val="center"/>
          </w:tcPr>
          <w:p>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投标有效期</w:t>
            </w:r>
          </w:p>
        </w:tc>
        <w:tc>
          <w:tcPr>
            <w:tcW w:w="6810"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投标书递交</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90</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天内有效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6</w:t>
            </w:r>
          </w:p>
        </w:tc>
        <w:tc>
          <w:tcPr>
            <w:tcW w:w="2345" w:type="dxa"/>
            <w:vAlign w:val="center"/>
          </w:tcPr>
          <w:p>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踏勘现场、标前会</w:t>
            </w:r>
          </w:p>
        </w:tc>
        <w:tc>
          <w:tcPr>
            <w:tcW w:w="6810"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本项目不组织踏勘现场和不集中答疑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7</w:t>
            </w:r>
          </w:p>
        </w:tc>
        <w:tc>
          <w:tcPr>
            <w:tcW w:w="2345" w:type="dxa"/>
            <w:vAlign w:val="center"/>
          </w:tcPr>
          <w:p>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递交</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截止时间</w:t>
            </w:r>
          </w:p>
        </w:tc>
        <w:tc>
          <w:tcPr>
            <w:tcW w:w="6810"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2024年09月30日09时30分前（北京时间）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8</w:t>
            </w:r>
          </w:p>
        </w:tc>
        <w:tc>
          <w:tcPr>
            <w:tcW w:w="2345" w:type="dxa"/>
            <w:vAlign w:val="center"/>
          </w:tcPr>
          <w:p>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开标时间及地址</w:t>
            </w:r>
          </w:p>
        </w:tc>
        <w:tc>
          <w:tcPr>
            <w:tcW w:w="6810"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2024年09月30日09时30分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（北京时间）</w:t>
            </w:r>
          </w:p>
          <w:p>
            <w:pPr>
              <w:snapToGrid w:val="0"/>
              <w:spacing w:line="360"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地点：</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衢州市公共资源交易常山县分中心(常山县紫港街道紫港路2号行政服务中心大楼附属楼2楼)；</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同步在“政采云远程开标大厅”在线开标。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9</w:t>
            </w:r>
          </w:p>
        </w:tc>
        <w:tc>
          <w:tcPr>
            <w:tcW w:w="2345" w:type="dxa"/>
            <w:vAlign w:val="center"/>
          </w:tcPr>
          <w:p>
            <w:pPr>
              <w:autoSpaceDE w:val="0"/>
              <w:autoSpaceDN w:val="0"/>
              <w:spacing w:line="360" w:lineRule="auto"/>
              <w:jc w:val="left"/>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投标保证金</w:t>
            </w:r>
          </w:p>
        </w:tc>
        <w:tc>
          <w:tcPr>
            <w:tcW w:w="6810" w:type="dxa"/>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1.根据《浙江省财政厅关于明确政府采购保证金管理工作的通知》（浙财采监〔2019〕5号）规定，本项目无需缴纳投标保证金。</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10</w:t>
            </w:r>
          </w:p>
        </w:tc>
        <w:tc>
          <w:tcPr>
            <w:tcW w:w="2345" w:type="dxa"/>
            <w:vAlign w:val="center"/>
          </w:tcPr>
          <w:p>
            <w:pPr>
              <w:autoSpaceDE w:val="0"/>
              <w:autoSpaceDN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评标委员会的组建</w:t>
            </w:r>
          </w:p>
        </w:tc>
        <w:tc>
          <w:tcPr>
            <w:tcW w:w="6810" w:type="dxa"/>
            <w:vAlign w:val="center"/>
          </w:tcPr>
          <w:p>
            <w:pPr>
              <w:spacing w:line="360" w:lineRule="auto"/>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按规定组建评标委员会。</w:t>
            </w:r>
          </w:p>
          <w:p>
            <w:pPr>
              <w:snapToGrid w:val="0"/>
              <w:spacing w:line="360" w:lineRule="auto"/>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评标专家确定方式：共5人组成，其中采购人代表1名，其余4名从“政采云专家库系统”中随机抽取产生。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11</w:t>
            </w:r>
          </w:p>
        </w:tc>
        <w:tc>
          <w:tcPr>
            <w:tcW w:w="2345" w:type="dxa"/>
            <w:vAlign w:val="center"/>
          </w:tcPr>
          <w:p>
            <w:pPr>
              <w:spacing w:line="360" w:lineRule="auto"/>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响应文件的组成、编制及在线投标响应（电子投标）说明</w:t>
            </w:r>
          </w:p>
        </w:tc>
        <w:tc>
          <w:tcPr>
            <w:tcW w:w="6810" w:type="dxa"/>
            <w:vAlign w:val="center"/>
          </w:tcPr>
          <w:p>
            <w:pPr>
              <w:snapToGrid w:val="0"/>
              <w:spacing w:line="360" w:lineRule="auto"/>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1.响应文件由资格审查资料、技术资信文件、报价文件组成。</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2.投标文件编制：供应商应先安装“政采云电子交易客户端”，并按照本采购文件和“政府采购云平台”的要求，通过“政采云电子交易客户端”编制并加密投标文件。</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3.投标文件的形式：☑电子投标文件（包括“电子加密投标文件”和“备份投标文件”，在投标文件编制完成后同时生成）；</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（1）“电子加密投标文件”是指通过“政采云电子交易客户端”完成投标文件编制后生成并加密的数据电文形式的投标文件。</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（2）“备份投标文件”是指与“电子加密投标文件”同时生成的数据电文形式的电子文件（备份标书），其他方式编制的备份投标文件视为无效备份投标文件。</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4.投标文件份数：（1）“电子加密投标文件”：在线上传一份。（2）“备份投标文件”：发送至邮箱：</w:t>
            </w:r>
            <w:r>
              <w:rPr>
                <w:rFonts w:hint="eastAsia" w:asciiTheme="minorEastAsia" w:hAnsiTheme="minorEastAsia" w:eastAsiaTheme="minorEastAsia" w:cstheme="minorEastAsia"/>
                <w:bCs/>
                <w:color w:val="000000" w:themeColor="text1"/>
                <w:kern w:val="0"/>
                <w:sz w:val="24"/>
                <w:highlight w:val="none"/>
                <w:u w:val="single"/>
                <w14:textFill>
                  <w14:solidFill>
                    <w14:schemeClr w14:val="tx1"/>
                  </w14:solidFill>
                </w14:textFill>
              </w:rPr>
              <w:t>1627136484@qq.</w:t>
            </w:r>
            <w:r>
              <w:rPr>
                <w:rFonts w:hint="eastAsia" w:asciiTheme="minorEastAsia" w:hAnsiTheme="minorEastAsia" w:eastAsiaTheme="minorEastAsia" w:cstheme="minorEastAsia"/>
                <w:bCs/>
                <w:color w:val="000000" w:themeColor="text1"/>
                <w:kern w:val="0"/>
                <w:sz w:val="24"/>
                <w:highlight w:val="none"/>
                <w:u w:val="none"/>
                <w14:textFill>
                  <w14:solidFill>
                    <w14:schemeClr w14:val="tx1"/>
                  </w14:solidFill>
                </w14:textFill>
              </w:rPr>
              <w:t>com</w:t>
            </w: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，按接收方邮箱收件箱所显示时间为准</w:t>
            </w: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5.投标文件的上传和递交：</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（1）“电子加密投标文件”的上传、递交：</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供应商应在投标截止时间前将“电子加密投标文件”成功上传递交至“政府采购云平台”，否则投标无效。</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（2）“备份投标文件”的递交：</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a.供应商在“政府采购云平台”完成“电子加密投标文件”的上传递交后，还可以（以</w:t>
            </w: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电子邮件的</w:t>
            </w: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形式）在投标截止时间前发送一份 “备份投标文件”至邮箱：</w:t>
            </w:r>
            <w:r>
              <w:rPr>
                <w:rFonts w:hint="eastAsia" w:asciiTheme="minorEastAsia" w:hAnsiTheme="minorEastAsia" w:eastAsiaTheme="minorEastAsia" w:cstheme="minorEastAsia"/>
                <w:bCs/>
                <w:color w:val="000000" w:themeColor="text1"/>
                <w:kern w:val="0"/>
                <w:sz w:val="24"/>
                <w:highlight w:val="none"/>
                <w:u w:val="single"/>
                <w14:textFill>
                  <w14:solidFill>
                    <w14:schemeClr w14:val="tx1"/>
                  </w14:solidFill>
                </w14:textFill>
              </w:rPr>
              <w:t>1627136484@qq.com</w:t>
            </w: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6.电子加密投标文件的解密和异常情况处理：</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（1）开标后，采购组织机构将向各供应商发出“电子加密投标文件”的解密通知，各供应商代表应当在接到解密通知后</w:t>
            </w: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30</w:t>
            </w: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分钟内自行完成“电子加密投标文件”的在线解密，超过解密时限，默认供应商自动放弃。</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（3）投标截止时间前，供应商仅递交了“备份投标文件”而未将电子加密投标文件上传至“政府采购云平台”的，投标无效。</w:t>
            </w:r>
          </w:p>
          <w:p>
            <w:pPr>
              <w:snapToGrid w:val="0"/>
              <w:spacing w:line="360" w:lineRule="auto"/>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highlight w:val="none"/>
                <w:lang w:val="zh-CN"/>
                <w14:textFill>
                  <w14:solidFill>
                    <w14:schemeClr w14:val="tx1"/>
                  </w14:solidFill>
                </w14:textFill>
              </w:rPr>
              <w:t>7.投标截止后，在投标有效期内，供应商不能撤销投标文件。供应商强行撤销投标文件的，应按预算金额的2%赔偿对招标代理机构造成的损失。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13</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中标结果公告期限</w:t>
            </w:r>
          </w:p>
        </w:tc>
        <w:tc>
          <w:tcPr>
            <w:tcW w:w="6810" w:type="dxa"/>
            <w:vAlign w:val="center"/>
          </w:tcPr>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1个工作日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（中标结果公告发布之日起至第2个工作日止）</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14</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履约保证金</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缴纳</w:t>
            </w:r>
          </w:p>
        </w:tc>
        <w:tc>
          <w:tcPr>
            <w:tcW w:w="6810"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15</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履约保证金退还</w:t>
            </w:r>
          </w:p>
        </w:tc>
        <w:tc>
          <w:tcPr>
            <w:tcW w:w="6810"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16</w:t>
            </w:r>
          </w:p>
        </w:tc>
        <w:tc>
          <w:tcPr>
            <w:tcW w:w="2345" w:type="dxa"/>
            <w:vAlign w:val="center"/>
          </w:tcPr>
          <w:p>
            <w:pPr>
              <w:pStyle w:val="35"/>
              <w:spacing w:line="360" w:lineRule="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公告及澄清文件</w:t>
            </w:r>
          </w:p>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发布网址</w:t>
            </w:r>
          </w:p>
        </w:tc>
        <w:tc>
          <w:tcPr>
            <w:tcW w:w="6810" w:type="dxa"/>
            <w:vAlign w:val="center"/>
          </w:tcPr>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浙江政府采购网（http://zfcg.czt.zj.gov.cn/）、常山县人民政府网（</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instrText xml:space="preserve"> INCLUDEPICTURE "C:\\Users\\Administrator\\Documents\\WeChat Files\\yanghuiliang053675\\FileStorage\\MsgAttach\\b46c46e58651204807a651f3fcf077bf\\File\\Library\\Containers\\com.tencent.xinWeChat\\Data\\Library\\Application Support\\com.tencent.xinWeChat\\2.0b4.0.9\\b46c46e58651204807a651f3fcf077bf\\Message\\MessageTemp\\542caf6532cabb18e05020b31a784947\\File\\" \* MERGEFORMAT \d </w:instrTex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drawing>
                <wp:inline distT="0" distB="0" distL="0" distR="0">
                  <wp:extent cx="189865" cy="142240"/>
                  <wp:effectExtent l="0" t="0" r="635" b="10160"/>
                  <wp:docPr id="1" name="_x0000_i1062"/>
                  <wp:cNvGraphicFramePr/>
                  <a:graphic xmlns:a="http://schemas.openxmlformats.org/drawingml/2006/main">
                    <a:graphicData uri="http://schemas.openxmlformats.org/drawingml/2006/picture">
                      <pic:pic xmlns:pic="http://schemas.openxmlformats.org/drawingml/2006/picture">
                        <pic:nvPicPr>
                          <pic:cNvPr id="1" name="_x0000_i1062"/>
                          <pic:cNvPicPr/>
                        </pic:nvPicPr>
                        <pic:blipFill>
                          <a:blip r:embed="rId7"/>
                          <a:stretch>
                            <a:fillRect/>
                          </a:stretch>
                        </pic:blipFill>
                        <pic:spPr>
                          <a:xfrm>
                            <a:off x="0" y="0"/>
                            <a:ext cx="190433" cy="142808"/>
                          </a:xfrm>
                          <a:prstGeom prst="rect">
                            <a:avLst/>
                          </a:prstGeom>
                        </pic:spPr>
                      </pic:pic>
                    </a:graphicData>
                  </a:graphic>
                </wp:inline>
              </w:drawing>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http://www.zjcs.gov.cn/）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17</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w:t>
            </w:r>
          </w:p>
        </w:tc>
        <w:tc>
          <w:tcPr>
            <w:tcW w:w="6810" w:type="dxa"/>
            <w:vAlign w:val="center"/>
          </w:tcPr>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采购人应当自中标通知书发出之日起30日内，按照采购文件和中标人投标文件的规定，与中标人签订书面合同。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18</w:t>
            </w:r>
          </w:p>
        </w:tc>
        <w:tc>
          <w:tcPr>
            <w:tcW w:w="2345" w:type="dxa"/>
            <w:vAlign w:val="center"/>
          </w:tcPr>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合同备案</w:t>
            </w:r>
          </w:p>
        </w:tc>
        <w:tc>
          <w:tcPr>
            <w:tcW w:w="6810" w:type="dxa"/>
            <w:vAlign w:val="center"/>
          </w:tcPr>
          <w:p>
            <w:pPr>
              <w:snapToGrid w:val="0"/>
              <w:spacing w:line="360" w:lineRule="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中标人与采购人签订合同后，2日历天内将合同扫描件电子版发送至邮箱：</w:t>
            </w:r>
            <w:r>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t>1627136484@qq.com</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；本项目政府采购合同按规定在浙江政府采购网（http://zfcg.czt.zj.gov.cn/）予以公告。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19</w:t>
            </w:r>
          </w:p>
        </w:tc>
        <w:tc>
          <w:tcPr>
            <w:tcW w:w="2345" w:type="dxa"/>
            <w:vAlign w:val="center"/>
          </w:tcPr>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中标候选人及中标人</w:t>
            </w:r>
          </w:p>
        </w:tc>
        <w:tc>
          <w:tcPr>
            <w:tcW w:w="6810" w:type="dxa"/>
            <w:vAlign w:val="center"/>
          </w:tcPr>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评审得分最高的投标人为排名第一的中标候选人，采购单位根据评标委员会的推荐结果最终确认一名中标人。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2" w:hRule="atLeast"/>
        </w:trPr>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bookmarkStart w:id="52" w:name="_Toc262105500"/>
            <w:bookmarkStart w:id="53" w:name="_Toc249758709"/>
            <w:bookmarkStart w:id="54" w:name="_Toc11875"/>
            <w:bookmarkStart w:id="55" w:name="_Toc249758861"/>
            <w:bookmarkStart w:id="56" w:name="_Toc221356948"/>
            <w:bookmarkStart w:id="57" w:name="_Toc241404199"/>
            <w:bookmarkStart w:id="58" w:name="_Toc223715995"/>
            <w:bookmarkStart w:id="59" w:name="_Toc262049415"/>
            <w:bookmarkStart w:id="60" w:name="_Toc221374623"/>
            <w:bookmarkStart w:id="61" w:name="_Toc222114876"/>
            <w:bookmarkStart w:id="62" w:name="_Toc245191311"/>
            <w:bookmarkStart w:id="63" w:name="_Toc245722278"/>
            <w:bookmarkStart w:id="64" w:name="_Toc239145351"/>
            <w:bookmarkStart w:id="65" w:name="_Toc410031813"/>
            <w:bookmarkStart w:id="66" w:name="_Toc221356883"/>
            <w:bookmarkStart w:id="67" w:name="_Toc221423616"/>
            <w:bookmarkStart w:id="68" w:name="_Toc246261262"/>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20</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采购文件答疑</w:t>
            </w:r>
          </w:p>
        </w:tc>
        <w:tc>
          <w:tcPr>
            <w:tcW w:w="6810" w:type="dxa"/>
            <w:vAlign w:val="center"/>
          </w:tcPr>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如认为采购文件存在含糊不清、相互矛盾、多种含义以及歧视性不公正条款或违法违规等内容时，请在收到采购文件之日或者采购文件公告期限届满之日起7个工作日内将要求答疑的内容署名并盖章后以扫描件形式发送至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instrText xml:space="preserve"> HYPERLINK "mailto:1653374491@qq.com" </w:instrTex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1627136484@qq.com</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同时将要求答疑内容的纸质版邮寄至常山县紫港街道富足山农村电子商务示范区二楼（迅鸿国际旁）陈娇娇收（电子邮件与纸质文件有不一致的，一律以纸质文件为准）。逾期提出的答疑要求将不予受理、答复。</w:t>
            </w:r>
          </w:p>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质疑的提出与答复均按《政府采购质疑和投诉办法》（财政部令第 94 号）规定执行。针对同一采购程序环节的质疑，供应商应在法定期限内一次性提出（即针对同一采购程序环节的质疑采购人或采购代理机构仅受理一次），逾期提出或针对同一采购程序环节多次提出的质疑将不予受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21</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招标代理费</w:t>
            </w:r>
          </w:p>
        </w:tc>
        <w:tc>
          <w:tcPr>
            <w:tcW w:w="6810" w:type="dxa"/>
            <w:vAlign w:val="center"/>
          </w:tcPr>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项目招标代理费【招标代理费收费标准按照国家计委关于印发《招标代理服务费管理暂行办法》的通知（计价格【2002】1980号）规定的收费标准执行，按服务招标计算】，由中标人支付给代理机构。各投标人在投标报价时自行考虑在投标报价中，代理费按中标人投标总价计算（仅提供增值税普通发票），由中标人在领取中标通知书前一次性支付给代理机构。</w:t>
            </w:r>
          </w:p>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《招标代理服务费管理暂行办法》的通知规定的收费标准</w:t>
            </w:r>
          </w:p>
          <w:tbl>
            <w:tblPr>
              <w:tblStyle w:val="19"/>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中标金额（万元）</w:t>
                  </w:r>
                </w:p>
              </w:tc>
              <w:tc>
                <w:tcPr>
                  <w:tcW w:w="2293"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货物费率</w:t>
                  </w:r>
                </w:p>
              </w:tc>
              <w:tc>
                <w:tcPr>
                  <w:tcW w:w="2280"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服务费率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100以下</w:t>
                  </w:r>
                </w:p>
              </w:tc>
              <w:tc>
                <w:tcPr>
                  <w:tcW w:w="2293"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w:t>
                  </w:r>
                </w:p>
              </w:tc>
              <w:tc>
                <w:tcPr>
                  <w:tcW w:w="2280"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100-500</w:t>
                  </w:r>
                </w:p>
              </w:tc>
              <w:tc>
                <w:tcPr>
                  <w:tcW w:w="2293"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w:t>
                  </w:r>
                </w:p>
              </w:tc>
              <w:tc>
                <w:tcPr>
                  <w:tcW w:w="2280"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500-1000</w:t>
                  </w:r>
                </w:p>
              </w:tc>
              <w:tc>
                <w:tcPr>
                  <w:tcW w:w="2293"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0.8%</w:t>
                  </w:r>
                </w:p>
              </w:tc>
              <w:tc>
                <w:tcPr>
                  <w:tcW w:w="2280" w:type="dxa"/>
                  <w:vAlign w:val="top"/>
                </w:tcPr>
                <w:p>
                  <w:pPr>
                    <w:snapToGrid w:val="0"/>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0.45%</w:t>
                  </w:r>
                </w:p>
              </w:tc>
            </w:tr>
          </w:tbl>
          <w:p>
            <w:pPr>
              <w:pStyle w:val="60"/>
              <w:spacing w:line="360" w:lineRule="auto"/>
              <w:ind w:left="900" w:hanging="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22</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特别说明1</w:t>
            </w:r>
          </w:p>
        </w:tc>
        <w:tc>
          <w:tcPr>
            <w:tcW w:w="6810" w:type="dxa"/>
            <w:vAlign w:val="center"/>
          </w:tcPr>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23</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中小企业预留份额情况</w:t>
            </w:r>
          </w:p>
        </w:tc>
        <w:tc>
          <w:tcPr>
            <w:tcW w:w="6810" w:type="dxa"/>
            <w:vAlign w:val="center"/>
          </w:tcPr>
          <w:p>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根据《政府采购促进中小企业发展管理办法》财库【2020】46号文件的规定，本项目（</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是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sym w:font="Wingdings" w:char="00FE"/>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否）属于预留份额专门面向中小企业采购的项目。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24</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中小企业优惠措施</w:t>
            </w:r>
          </w:p>
        </w:tc>
        <w:tc>
          <w:tcPr>
            <w:tcW w:w="6810" w:type="dxa"/>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1.项目属性：</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货物类</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服务类</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A工程类</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2.中小企业划分标准所属行业根据《中小企业划型标准规定》执行。</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3.采购标的名称：</w:t>
            </w:r>
            <w:r>
              <w:rPr>
                <w:rFonts w:hint="eastAsia" w:asciiTheme="minorEastAsia" w:hAnsiTheme="minorEastAsia" w:eastAsiaTheme="minorEastAsia" w:cstheme="minorEastAsia"/>
                <w:b/>
                <w:bCs/>
                <w:color w:val="000000" w:themeColor="text1"/>
                <w:sz w:val="24"/>
                <w:highlight w:val="none"/>
                <w:u w:val="single"/>
                <w:lang w:eastAsia="zh-CN"/>
                <w14:textFill>
                  <w14:solidFill>
                    <w14:schemeClr w14:val="tx1"/>
                  </w14:solidFill>
                </w14:textFill>
              </w:rPr>
              <w:t>常山县金钉子地质博物馆提升项目</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。对应的中小企业划型标准所属行业为：</w:t>
            </w:r>
            <w:r>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t>其他未列明行业。</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5.以联合体形式参加政府采购活动，联合体各方均为小微企业的，联合体视同小微企业。</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6.符合小微企业划分标准的个体工商户，视同小微企业。</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t>参加本次采购活动的投标人提供的服务全部由小微企业提供的，其报价给予10%的扣除，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用扣除后的价格参加评审。小微企业将合同分包给大中型企业的，其报价不予扣除。</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（不适用于本项目）</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（不适用于本项目）</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10.提供的服务全部由小微企业承接（包括联合体内的小微企业和接受分包的小微企业）的，投标人应当出具《中小企业声明函》。</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11.残疾人福利性单位视同小微企业，享受小微企业同等的价格扣除。残疾人福利性单位参加政府采购活动时，应当提供《残疾人福利性单位声明函》。</w:t>
            </w:r>
          </w:p>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25</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投标人信用查询</w:t>
            </w:r>
          </w:p>
        </w:tc>
        <w:tc>
          <w:tcPr>
            <w:tcW w:w="6810" w:type="dxa"/>
            <w:vAlign w:val="center"/>
          </w:tcPr>
          <w:p>
            <w:pPr>
              <w:pStyle w:val="40"/>
              <w:snapToGrid w:val="0"/>
              <w:spacing w:before="0" w:line="360" w:lineRule="auto"/>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t>根据《关于在政府采购活动中查询及使用信用记录有关问题的通知》财库[2016]125号的规定：</w:t>
            </w:r>
          </w:p>
          <w:p>
            <w:pPr>
              <w:pStyle w:val="40"/>
              <w:snapToGrid w:val="0"/>
              <w:spacing w:before="0" w:line="360" w:lineRule="auto"/>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t>1）采购代理机构将对本项目投标供应商的信用信息进行查询和甄别，查询渠道为信用中国网站（www.creditchina.gov.cn）、中国政府采购网（www.ccgp.gov.cn）。</w:t>
            </w:r>
          </w:p>
          <w:p>
            <w:pPr>
              <w:pStyle w:val="40"/>
              <w:snapToGrid w:val="0"/>
              <w:spacing w:before="0" w:line="360" w:lineRule="auto"/>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t>2）截止时点：提交投标文件（响应文件）截止时间前3年内。</w:t>
            </w:r>
          </w:p>
          <w:p>
            <w:pPr>
              <w:pStyle w:val="40"/>
              <w:snapToGrid w:val="0"/>
              <w:spacing w:before="0" w:line="360" w:lineRule="auto"/>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t>3）信用信息查询记录和证据以网页截图方式留存。</w:t>
            </w:r>
          </w:p>
          <w:p>
            <w:pPr>
              <w:pStyle w:val="40"/>
              <w:snapToGrid w:val="0"/>
              <w:spacing w:before="0" w:line="360" w:lineRule="auto"/>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t>4）不良信用记录指：1.被列入信用中国网站“失信被执行人”“ 重大税收违法案件当事人名单” ； 2.被列入中国政府采购网政府采购严重违法失信行为记录名单；</w:t>
            </w:r>
          </w:p>
          <w:p>
            <w:pPr>
              <w:pStyle w:val="40"/>
              <w:snapToGrid w:val="0"/>
              <w:spacing w:before="0" w:line="360" w:lineRule="auto"/>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t>5）信用信息的使用规则：供应商存在不良信用记录的，其投标文件将被拒绝。</w:t>
            </w:r>
          </w:p>
          <w:p>
            <w:pPr>
              <w:autoSpaceDE w:val="0"/>
              <w:autoSpaceDN w:val="0"/>
              <w:spacing w:line="360"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6）如允许联合体投标的，联合体成员存在不良信用记录视同联合体存在不良信用记录。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26</w:t>
            </w:r>
          </w:p>
        </w:tc>
        <w:tc>
          <w:tcPr>
            <w:tcW w:w="2345"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投标人失信被执行人查询</w:t>
            </w:r>
          </w:p>
        </w:tc>
        <w:tc>
          <w:tcPr>
            <w:tcW w:w="6810" w:type="dxa"/>
            <w:vAlign w:val="center"/>
          </w:tcPr>
          <w:p>
            <w:pPr>
              <w:pStyle w:val="40"/>
              <w:snapToGrid w:val="0"/>
              <w:spacing w:before="0" w:line="360" w:lineRule="auto"/>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t>1）采购组织机构将对本项目投标供应商的失信被执行信息进行查询和甄别，通过中国执行信息公开网（http://zxgk.court.gov.cn/）查询。</w:t>
            </w:r>
          </w:p>
          <w:p>
            <w:pPr>
              <w:pStyle w:val="40"/>
              <w:snapToGrid w:val="0"/>
              <w:spacing w:before="0" w:line="360" w:lineRule="auto"/>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t>2）失信被执行信息的使用规则：供应商存在失信被执行信息的，限制参与本项目。</w:t>
            </w:r>
          </w:p>
          <w:p>
            <w:pPr>
              <w:autoSpaceDE w:val="0"/>
              <w:autoSpaceDN w:val="0"/>
              <w:spacing w:line="360"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3）如允许联合体参加投标的，联合体成员存在失信被执行信息的，视同联合体存在失信被执行信息的。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trPr>
        <w:tc>
          <w:tcPr>
            <w:tcW w:w="870" w:type="dxa"/>
            <w:vAlign w:val="center"/>
          </w:tcPr>
          <w:p>
            <w:pPr>
              <w:autoSpaceDE w:val="0"/>
              <w:autoSpaceDN w:val="0"/>
              <w:spacing w:line="360" w:lineRule="auto"/>
              <w:ind w:left="142"/>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27</w:t>
            </w:r>
          </w:p>
        </w:tc>
        <w:tc>
          <w:tcPr>
            <w:tcW w:w="2345" w:type="dxa"/>
            <w:vAlign w:val="center"/>
          </w:tcPr>
          <w:p>
            <w:pPr>
              <w:autoSpaceDE w:val="0"/>
              <w:autoSpaceDN w:val="0"/>
              <w:spacing w:line="360" w:lineRule="auto"/>
              <w:ind w:left="142"/>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特别说明</w:t>
            </w:r>
          </w:p>
        </w:tc>
        <w:tc>
          <w:tcPr>
            <w:tcW w:w="6810" w:type="dxa"/>
            <w:vAlign w:val="center"/>
          </w:tcPr>
          <w:p>
            <w:pPr>
              <w:pStyle w:val="40"/>
              <w:snapToGrid w:val="0"/>
              <w:spacing w:before="0" w:line="360" w:lineRule="auto"/>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Cs w:val="24"/>
                <w:highlight w:val="none"/>
                <w14:textFill>
                  <w14:solidFill>
                    <w14:schemeClr w14:val="tx1"/>
                  </w14:solidFill>
                </w14:textFill>
              </w:rPr>
              <w:t>中标人应提供与电子投标文件内容一致的纸质投标文件（资格审查资料、技术资信文件、报价文件）一正三副。中标人在领取中标通知书时提供纸质投标文件</w:t>
            </w:r>
          </w:p>
        </w:tc>
      </w:t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tbl>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69" w:name="_Toc16502"/>
      <w:bookmarkStart w:id="70" w:name="_Toc262105501"/>
      <w:bookmarkStart w:id="71" w:name="_Toc221356949"/>
      <w:bookmarkStart w:id="72" w:name="_Toc262049416"/>
      <w:bookmarkStart w:id="73" w:name="_Toc223715996"/>
      <w:bookmarkStart w:id="74" w:name="_Toc410031814"/>
      <w:bookmarkStart w:id="75" w:name="_Toc246261263"/>
      <w:bookmarkStart w:id="76" w:name="_Toc245191312"/>
      <w:bookmarkStart w:id="77" w:name="_Toc245722279"/>
      <w:bookmarkStart w:id="78" w:name="_Toc239145352"/>
      <w:bookmarkStart w:id="79" w:name="_Toc221356884"/>
      <w:bookmarkStart w:id="80" w:name="_Toc249758710"/>
      <w:bookmarkStart w:id="81" w:name="_Toc241404200"/>
      <w:bookmarkStart w:id="82" w:name="_Toc221374624"/>
      <w:bookmarkStart w:id="83" w:name="_Toc222114877"/>
      <w:bookmarkStart w:id="84" w:name="_Toc249758862"/>
      <w:bookmarkStart w:id="85" w:name="_Toc221423617"/>
    </w:p>
    <w:bookmarkEnd w:id="69"/>
    <w:p>
      <w:pPr>
        <w:pStyle w:val="31"/>
        <w:spacing w:before="0" w:after="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highlight w:val="none"/>
          <w14:textFill>
            <w14:solidFill>
              <w14:schemeClr w14:val="tx1"/>
            </w14:solidFill>
          </w14:textFill>
        </w:rPr>
        <w:t>一、总则</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1.适用范围</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仅适用于本次招标文件中采购项目的招标、投标、评标、定标、验收、合同履约、付款等行为（法律、法规另有规定的，从其规定）。</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2.定义解释</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2.1“采购代理机构”是指浙江九越建设管理有限公司。</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2.2“采购人（单位）”是指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常山县林业水利局</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2.3“采购项目”是指本采购文件所要求的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常山县金钉子地质博物馆提升项目</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2.4“投标人（供应商）”是指获得采购文件并向采购代理机构提交投标文件的投标人。</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2.5“潜在投标人（供应商）”是指符合采购文件规定的投标人。</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2.6 “中标人（成交供应商）”是指经评标委员会审查通过，并经公示无异议的投标人。</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2.7“投标人（供应商）代表”是指投标人法定代表人或投标人法定代表人授权委托的人。</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2.8“产品（货物）”是指按采购文件要求配置的一切设备、机械、仪器仪表、备品备件、工具、手册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及其他有关</w:t>
      </w:r>
      <w:r>
        <w:rPr>
          <w:rFonts w:hint="eastAsia" w:asciiTheme="minorEastAsia" w:hAnsiTheme="minorEastAsia" w:eastAsiaTheme="minorEastAsia" w:cstheme="minorEastAsia"/>
          <w:color w:val="000000" w:themeColor="text1"/>
          <w:highlight w:val="none"/>
          <w14:textFill>
            <w14:solidFill>
              <w14:schemeClr w14:val="tx1"/>
            </w14:solidFill>
          </w14:textFill>
        </w:rPr>
        <w:t>技术资料和文字材料；</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2.9“服务”在货物类采购项目中是指采购文件规定供方须承担的货物运输、操作使用、技术支持、培训、维修保养服务；在服务类采购项目是指采购内容本身及相关的售后技术支持、培训服务；</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2.10“书面形式”包括纸质文件、电子邮件、信函、传真等。</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2.11实质性响应：是指投标文件相关内容符合招标（采购）文件规定的实质性内容、条款和规定。</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2.12采购文件中所有标示“▲”的均为采购人提出的实质性条款，如未实质性响应的，将按无效投标处理。</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3.项目说明</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3.1本采购项目按照《中华人民共和国政府采购法》等有关法律、行政法规和部门规章，通过公开招标方式选定中标人。</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4.合格投标人的条件</w:t>
      </w:r>
    </w:p>
    <w:p>
      <w:pPr>
        <w:pStyle w:val="37"/>
        <w:spacing w:line="360" w:lineRule="auto"/>
        <w:ind w:left="420" w:leftChars="20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4.1凡符合本招标文件第一章招标公告投标人资格要求的均为合格的投标人。</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5.投标费用</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5.1投标人应承担参加本次投标有关的全部费用，无论结果如何，采购单位和采购代理机构在任何情况下均无义务和责任承担这些费用。</w:t>
      </w:r>
    </w:p>
    <w:p>
      <w:pPr>
        <w:spacing w:line="360" w:lineRule="auto"/>
        <w:jc w:val="lef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6.特别说明</w:t>
      </w:r>
    </w:p>
    <w:p>
      <w:pPr>
        <w:pStyle w:val="109"/>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6.1投标人投标所使用的资格、信誉、荣誉、业绩与企业认证必须为投标人所拥有。投标人投标所使用的采购项目实施人员可以为其控股公司的工作人员。</w:t>
      </w:r>
    </w:p>
    <w:p>
      <w:pPr>
        <w:pStyle w:val="109"/>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投标人在投标活动中提供任何虚假材料或从事其他违法活动的，其投标无效，并报监管部门查处；成交后发现的，中标人须依照《中华人民共和国消费者权益保护法》规定赔偿。且民事赔偿并不免除违法投标人的行政与刑事责任。</w:t>
      </w:r>
    </w:p>
    <w:p>
      <w:pPr>
        <w:pStyle w:val="109"/>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6.3投标人应仔细阅读招标文件的所有内容，按照招标文件的要求提交投标文件。投标文件应对招标文件的要求作出实质性响应，并对所提供的全部资料的真实性承担法律责任。</w:t>
      </w:r>
    </w:p>
    <w:p>
      <w:pPr>
        <w:spacing w:line="360" w:lineRule="auto"/>
        <w:jc w:val="lef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7.质疑与投诉</w:t>
      </w:r>
    </w:p>
    <w:p>
      <w:pPr>
        <w:pStyle w:val="44"/>
        <w:spacing w:after="0"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pStyle w:val="44"/>
        <w:spacing w:after="0"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pStyle w:val="44"/>
        <w:spacing w:after="0"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bookmarkStart w:id="86" w:name="_Toc15395"/>
      <w:bookmarkStart w:id="87" w:name="_Toc241404201"/>
      <w:bookmarkStart w:id="88" w:name="_Toc221423618"/>
      <w:bookmarkStart w:id="89" w:name="_Toc246261264"/>
      <w:bookmarkStart w:id="90" w:name="_Toc245722280"/>
      <w:bookmarkStart w:id="91" w:name="_Toc245191313"/>
      <w:bookmarkStart w:id="92" w:name="_Toc262105502"/>
      <w:bookmarkStart w:id="93" w:name="_Toc249758863"/>
      <w:bookmarkStart w:id="94" w:name="_Toc221374625"/>
      <w:bookmarkStart w:id="95" w:name="_Toc410031815"/>
      <w:bookmarkStart w:id="96" w:name="_Toc222114878"/>
      <w:bookmarkStart w:id="97" w:name="_Toc249758711"/>
      <w:bookmarkStart w:id="98" w:name="_Toc221356885"/>
      <w:bookmarkStart w:id="99" w:name="_Toc223715997"/>
      <w:bookmarkStart w:id="100" w:name="_Toc262049417"/>
      <w:bookmarkStart w:id="101" w:name="_Toc239145353"/>
      <w:bookmarkStart w:id="102" w:name="_Toc221356950"/>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在线或者邮寄政府采购投诉举报材料当日下班时间点后收到的视为下一个工作日收到。</w:t>
      </w:r>
    </w:p>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bookmarkEnd w:id="86"/>
    <w:p>
      <w:pPr>
        <w:pStyle w:val="31"/>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highlight w:val="none"/>
          <w14:textFill>
            <w14:solidFill>
              <w14:schemeClr w14:val="tx1"/>
            </w14:solidFill>
          </w14:textFill>
        </w:rPr>
        <w:t>二、招标文件</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103" w:name="_Toc1105"/>
      <w:r>
        <w:rPr>
          <w:rFonts w:hint="eastAsia" w:asciiTheme="minorEastAsia" w:hAnsiTheme="minorEastAsia" w:eastAsiaTheme="minorEastAsia" w:cstheme="minorEastAsia"/>
          <w:b/>
          <w:color w:val="000000" w:themeColor="text1"/>
          <w:highlight w:val="none"/>
          <w14:textFill>
            <w14:solidFill>
              <w14:schemeClr w14:val="tx1"/>
            </w14:solidFill>
          </w14:textFill>
        </w:rPr>
        <w:t>1.招标文件的组成</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1.1招标文件由以下部分组成：</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第一章 招标公告</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第二章 投标人须知</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第三章 招标内容及要求</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第四章 合同主要条款</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第五章 评标原则及办法</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第六章 投标文件格式</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1.2除上条1.1内容外，采购人、采购代理机构在规定时间前，以书面形式发出的对招标文件的澄清或修改内容，均为招标文件的组成部分。</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作出</w:t>
      </w:r>
      <w:r>
        <w:rPr>
          <w:rFonts w:hint="eastAsia" w:asciiTheme="minorEastAsia" w:hAnsiTheme="minorEastAsia" w:eastAsiaTheme="minorEastAsia" w:cstheme="minorEastAsia"/>
          <w:color w:val="000000" w:themeColor="text1"/>
          <w:highlight w:val="none"/>
          <w14:textFill>
            <w14:solidFill>
              <w14:schemeClr w14:val="tx1"/>
            </w14:solidFill>
          </w14:textFill>
        </w:rPr>
        <w:t>实质性响应，并根据有关条款规定，其风险由投标人自行承担。</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2.招标文件的澄清与修改</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投标人应认真阅读本招标文件，发现其中有误或有不合理要求的，投标人应当自知道或者应当知道其合法权益受到损害之日起七个工作日内以书面形式向采购人、采购代理机构提出质疑。采购人或采购代理机构对已发出的招标文件进行必要澄清、答复、修改或补充的，在原公告发布媒体上发布澄清（更正）公告。澄清或者修改的内容可能影响投标文件编制的，应当在投标截止时间至少15日前，以书面形式通知所有获取招标文件的潜在投标人；不足15日的，将顺延提交投标文件的截止时间。</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2.2采购人、采购代理机构必须以书面形式答复投标人要求澄清的问题，并将不包含问题来源的答复书面通知所有购买招标文件的投标人；除书面答复以外的其他澄清方式及澄清内容均无效。</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2.3招标文件澄清、答复、修改、补充的内容为招标文件的组成部分。当招标文件与招标文件的答复、澄清、修改、补充通知就同一内容的表述不一致时，以最后发出的书面文件为准。</w:t>
      </w:r>
    </w:p>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bookmarkEnd w:id="103"/>
    <w:p>
      <w:pPr>
        <w:pStyle w:val="31"/>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三、投标文件</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1.投标文件的语言及度量衡单位</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1.1除采购货物有关专用名称外，投标文件和与投标有关的所有文件说明均应使用中文。</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1.2除采购项目规范另有规定外，投标文件使用的度量衡单位，均采用中华人民共和国法定计量单位。</w:t>
      </w:r>
    </w:p>
    <w:p>
      <w:pPr>
        <w:snapToGrid w:val="0"/>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2.响应文件的形式和效力</w:t>
      </w:r>
    </w:p>
    <w:p>
      <w:pPr>
        <w:snapToGrid w:val="0"/>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响应文件</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按政府采购云平台</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“供应商-政府采购项目电子交易操作指南”</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及本招标文件要求制作、加密并递交。</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3.投标文件的组成</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投标文件由资格审查资料、技术资信文件、报价文件三部分组成。</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响应文件中所</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需</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加盖公章部分均采用CA签章。</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3.1资格审查资料的组成：</w:t>
      </w:r>
    </w:p>
    <w:p>
      <w:pPr>
        <w:tabs>
          <w:tab w:val="left" w:pos="0"/>
          <w:tab w:val="left" w:pos="900"/>
          <w:tab w:val="left" w:pos="7020"/>
          <w:tab w:val="left" w:pos="8460"/>
        </w:tabs>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1）有效期内的营业执照扫描件；</w:t>
      </w:r>
    </w:p>
    <w:p>
      <w:pPr>
        <w:tabs>
          <w:tab w:val="left" w:pos="0"/>
          <w:tab w:val="left" w:pos="900"/>
          <w:tab w:val="left" w:pos="7020"/>
          <w:tab w:val="left" w:pos="8460"/>
        </w:tabs>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2）法定代表人身份证明【格式见附件】（供应商代表为法定代表人时提供）或法定代表人授权委托书【格式见附件】（供应商代表为授权委托人时提供）；</w:t>
      </w:r>
    </w:p>
    <w:p>
      <w:pPr>
        <w:pStyle w:val="37"/>
        <w:spacing w:line="360" w:lineRule="auto"/>
        <w:ind w:left="0" w:firstLine="48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3)参与政府采购活动投标资格声明函；</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4）投标人认为有必要提供的其他文件和说明。</w:t>
      </w:r>
    </w:p>
    <w:p>
      <w:pPr>
        <w:tabs>
          <w:tab w:val="left" w:pos="720"/>
          <w:tab w:val="left" w:pos="5355"/>
        </w:tabs>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注：▲资格审查资料应包含以上所有内容，投标人提供的资格审查资料不完整或不符合招标文件要求的，则资格审查不予通过。</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3.2技术资信文件（请附“供应商自评表”【格式见附件】，以便评审）：</w:t>
      </w:r>
    </w:p>
    <w:p>
      <w:pPr>
        <w:tabs>
          <w:tab w:val="left" w:pos="0"/>
          <w:tab w:val="left" w:pos="900"/>
          <w:tab w:val="left" w:pos="7020"/>
          <w:tab w:val="left" w:pos="8460"/>
        </w:tabs>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（1）资信部分</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1）投标声明书【格式见附件】；</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2）投标人基本情况表【格式见附件】；</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ajorEastAsia" w:hAnsiTheme="majorEastAsia" w:eastAsiaTheme="majorEastAsia" w:cstheme="majorEastAsia"/>
          <w:sz w:val="24"/>
          <w:szCs w:val="24"/>
          <w:highlight w:val="none"/>
        </w:rPr>
        <w:t>项目</w:t>
      </w:r>
      <w:r>
        <w:rPr>
          <w:rFonts w:hint="eastAsia" w:asciiTheme="majorEastAsia" w:hAnsiTheme="majorEastAsia" w:eastAsiaTheme="majorEastAsia" w:cstheme="majorEastAsia"/>
          <w:sz w:val="24"/>
          <w:szCs w:val="24"/>
          <w:highlight w:val="none"/>
          <w:lang w:val="en-US" w:eastAsia="zh-CN"/>
        </w:rPr>
        <w:t>组成员</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投标人认为有必要提供的其他文件和说明（格式自拟）。</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）项具体内容可参考评分内容编制。</w:t>
      </w:r>
    </w:p>
    <w:p>
      <w:pPr>
        <w:tabs>
          <w:tab w:val="left" w:pos="0"/>
          <w:tab w:val="left" w:pos="900"/>
          <w:tab w:val="left" w:pos="7020"/>
          <w:tab w:val="left" w:pos="8460"/>
        </w:tabs>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（2）技术部分</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偏离表【格式见附件】；</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ajorEastAsia" w:hAnsiTheme="majorEastAsia" w:eastAsiaTheme="majorEastAsia" w:cstheme="majorEastAsia"/>
          <w:sz w:val="24"/>
          <w:szCs w:val="24"/>
          <w:lang w:val="en-US" w:eastAsia="zh-CN"/>
        </w:rPr>
        <w:t>项目理解分析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ajorEastAsia" w:hAnsiTheme="majorEastAsia" w:eastAsiaTheme="majorEastAsia" w:cstheme="majorEastAsia"/>
          <w:sz w:val="24"/>
          <w:szCs w:val="24"/>
          <w:highlight w:val="none"/>
        </w:rPr>
        <w:t>布展</w:t>
      </w:r>
      <w:r>
        <w:rPr>
          <w:rFonts w:hint="eastAsia" w:asciiTheme="majorEastAsia" w:hAnsiTheme="majorEastAsia" w:eastAsiaTheme="majorEastAsia" w:cstheme="majorEastAsia"/>
          <w:sz w:val="24"/>
          <w:szCs w:val="24"/>
          <w:highlight w:val="none"/>
          <w:lang w:val="en-US" w:eastAsia="zh-CN"/>
        </w:rPr>
        <w:t>大纲内容删减</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ajorEastAsia" w:hAnsiTheme="majorEastAsia" w:eastAsiaTheme="majorEastAsia" w:cstheme="majorEastAsia"/>
          <w:sz w:val="24"/>
          <w:szCs w:val="24"/>
          <w:highlight w:val="none"/>
          <w:lang w:val="en-US" w:eastAsia="zh-CN"/>
        </w:rPr>
        <w:t>展墙布展大纲翻译</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0"/>
          <w:tab w:val="left" w:pos="900"/>
          <w:tab w:val="left" w:pos="7020"/>
          <w:tab w:val="left" w:pos="8460"/>
        </w:tabs>
        <w:snapToGrid w:val="0"/>
        <w:spacing w:line="360" w:lineRule="auto"/>
        <w:ind w:firstLine="480" w:firstLineChars="200"/>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5）布展画面设计、制作；</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6）多媒体布展大纲翻译；</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7）多媒体数字内容制作；</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8）质量保证措施；</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9）应急方案及措施；</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10）技术培训方案；</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11）安全保证措施；</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12）进度保证措施；</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13）服务承诺；</w:t>
      </w:r>
    </w:p>
    <w:p>
      <w:pPr>
        <w:tabs>
          <w:tab w:val="left" w:pos="0"/>
          <w:tab w:val="left" w:pos="900"/>
          <w:tab w:val="left" w:pos="7020"/>
          <w:tab w:val="left" w:pos="8460"/>
        </w:tabs>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投标人认为有必要提供的其他文件和说明（格式自拟）。</w:t>
      </w:r>
    </w:p>
    <w:p>
      <w:pPr>
        <w:tabs>
          <w:tab w:val="left" w:pos="0"/>
          <w:tab w:val="left" w:pos="900"/>
          <w:tab w:val="left" w:pos="7020"/>
          <w:tab w:val="left" w:pos="8460"/>
        </w:tabs>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14</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）项具体内容可参考评分内容编制。</w:t>
      </w:r>
    </w:p>
    <w:p>
      <w:pPr>
        <w:tabs>
          <w:tab w:val="left" w:pos="720"/>
          <w:tab w:val="left" w:pos="535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3.3报价文件：</w:t>
      </w:r>
    </w:p>
    <w:p>
      <w:pPr>
        <w:tabs>
          <w:tab w:val="left" w:pos="720"/>
          <w:tab w:val="left" w:pos="5355"/>
        </w:tabs>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1）开标一览表；</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（根据系统要求在线填写。）</w:t>
      </w:r>
    </w:p>
    <w:p>
      <w:pPr>
        <w:tabs>
          <w:tab w:val="left" w:pos="720"/>
          <w:tab w:val="left" w:pos="5355"/>
        </w:tabs>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2）投标报价明细表【格式见附件】；</w:t>
      </w:r>
    </w:p>
    <w:p>
      <w:pPr>
        <w:tabs>
          <w:tab w:val="left" w:pos="720"/>
          <w:tab w:val="left" w:pos="5355"/>
        </w:tabs>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3）享受小微企业（含监狱企业、残疾人福利性企业）价格扶持政策的证明材料（</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详见“政府采购扶持政策说明”，非小微企业、监狱企业、残疾人福利性企业的，无需提供</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720"/>
          <w:tab w:val="left" w:pos="5355"/>
        </w:tabs>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4）投标人针对报价需要说明的其他文件和资料（格式自拟）。</w:t>
      </w:r>
    </w:p>
    <w:p>
      <w:pPr>
        <w:pStyle w:val="37"/>
        <w:spacing w:line="360" w:lineRule="auto"/>
        <w:ind w:left="0" w:firstLine="0" w:firstLineChars="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4.投标文件的编制格式及说明</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4.1投标文件应包括规定的内容，投标人提交的投标文件应当使用招标文件所提供的投标文件全部格式（格式可以按同样格式扩展）；未提供投标文件标准格式的，由投标人自行编写：</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响应文件按政府采购云平台</w:t>
      </w:r>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“供应商-政府采购项目电子交易操作指南”</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及本招标文件要求制作、加密。</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4.2投标文件的格式参照招标文件提供的表格格式及字体；</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4.4投标人必须保证投标文件所提供的全部资料真实可靠，并接受对其中任何资料进一步审查的要求。</w:t>
      </w:r>
    </w:p>
    <w:p>
      <w:pPr>
        <w:pStyle w:val="37"/>
        <w:spacing w:line="360" w:lineRule="auto"/>
        <w:ind w:left="-420" w:leftChars="-200"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5.投标报价</w:t>
      </w:r>
    </w:p>
    <w:p>
      <w:pPr>
        <w:spacing w:line="360" w:lineRule="auto"/>
        <w:ind w:left="-139" w:leftChars="-66"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 5.1</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投标报价是履行合同的最终价格，</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供应商报价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需包含本项目</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全部服务工作内容所需支付的所有费用，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但不限于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收运费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处置费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、所需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设备技术费、材料费、劳动成本（员工工资、社保、国家补贴等）、生产费用税金、安装施工、调试费、人工费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招标代理费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及处理一切伤亡事故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等其他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与本项目相关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所有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费用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540"/>
        </w:tabs>
        <w:spacing w:line="360" w:lineRule="auto"/>
        <w:ind w:firstLine="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5.2投标相关报价明细表填写时应详细注明该表列举的费用及分项清单。</w:t>
      </w:r>
    </w:p>
    <w:p>
      <w:pPr>
        <w:tabs>
          <w:tab w:val="left" w:pos="540"/>
        </w:tabs>
        <w:spacing w:line="360" w:lineRule="auto"/>
        <w:ind w:firstLine="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5.3投标人必须按第六章投标文件格式中的开标一览表（统一格式）的内容填写价格</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及其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他事项。</w:t>
      </w:r>
    </w:p>
    <w:p>
      <w:pPr>
        <w:tabs>
          <w:tab w:val="left" w:pos="540"/>
        </w:tabs>
        <w:spacing w:line="360" w:lineRule="auto"/>
        <w:ind w:firstLine="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5.4所有投标均以人民币报价。</w:t>
      </w:r>
    </w:p>
    <w:p>
      <w:pPr>
        <w:tabs>
          <w:tab w:val="left" w:pos="540"/>
        </w:tabs>
        <w:spacing w:line="360" w:lineRule="auto"/>
        <w:ind w:firstLine="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5.5采购单位不接受任何选择报价，投标单位只允许有一个有效报价。</w:t>
      </w:r>
    </w:p>
    <w:p>
      <w:pPr>
        <w:pStyle w:val="37"/>
        <w:spacing w:line="360" w:lineRule="auto"/>
        <w:ind w:left="-420" w:leftChars="-200"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6.投标文件的格式和顺序</w:t>
      </w:r>
    </w:p>
    <w:p>
      <w:pPr>
        <w:snapToGrid w:val="0"/>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响应文件</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按政府采购云平台</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“供应商-政府采购项目电子交易操作指南”</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instrText xml:space="preserve"> HYPERLINK "https://help.zcy.gov.cn/web/site_2/2018/12-28/2573.html）及本招标文件规定的格式和顺序编制电子投标文件并进行关联定位。" </w:instrTex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fldChar w:fldCharType="separate"/>
      </w:r>
      <w:r>
        <w:rPr>
          <w:rStyle w:val="66"/>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及本招标文件规定的格式和顺序编制响应文件并进行关联定位。</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fldChar w:fldCharType="end"/>
      </w:r>
    </w:p>
    <w:p>
      <w:pPr>
        <w:pStyle w:val="37"/>
        <w:spacing w:line="360" w:lineRule="auto"/>
        <w:ind w:left="0" w:firstLine="0" w:firstLineChars="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7.投标有效期</w:t>
      </w:r>
    </w:p>
    <w:p>
      <w:pPr>
        <w:tabs>
          <w:tab w:val="left" w:pos="540"/>
        </w:tabs>
        <w:spacing w:line="360" w:lineRule="auto"/>
        <w:ind w:firstLine="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7.1投标有效期见本招标文件中前附表所规定的期限，在此期限内，凡符合招标文件要求的投标文件均保持有效。</w:t>
      </w:r>
    </w:p>
    <w:p>
      <w:pPr>
        <w:tabs>
          <w:tab w:val="left" w:pos="540"/>
        </w:tabs>
        <w:spacing w:line="360" w:lineRule="auto"/>
        <w:ind w:firstLine="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7.2在特殊情况下，采购人、采购代理机构在原定投标有效期内，可以根据需要以书面形式向投标人提出延长投标有效期的要求，对此要求投标人须以书面形式予以答复。投标人可以拒绝采购人、采购代理机构这种要求。同意延长投标有效期的投标人既不能要求也不允许修改其投标文件。</w:t>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Pr>
        <w:pStyle w:val="37"/>
        <w:spacing w:line="360" w:lineRule="auto"/>
        <w:ind w:left="0" w:firstLine="0" w:firstLineChars="0"/>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104" w:name="_Toc6995"/>
      <w:bookmarkStart w:id="105" w:name="_Toc245722281"/>
      <w:bookmarkStart w:id="106" w:name="_Toc221374626"/>
      <w:bookmarkStart w:id="107" w:name="_Toc221356951"/>
      <w:bookmarkStart w:id="108" w:name="_Toc246261265"/>
      <w:bookmarkStart w:id="109" w:name="_Toc245191314"/>
      <w:bookmarkStart w:id="110" w:name="_Toc249758864"/>
      <w:bookmarkStart w:id="111" w:name="_Toc262049418"/>
      <w:bookmarkStart w:id="112" w:name="_Toc410031816"/>
      <w:bookmarkStart w:id="113" w:name="_Toc239145354"/>
      <w:bookmarkStart w:id="114" w:name="_Toc222114879"/>
      <w:bookmarkStart w:id="115" w:name="_Toc221423619"/>
      <w:bookmarkStart w:id="116" w:name="_Toc221356887"/>
      <w:bookmarkStart w:id="117" w:name="_Toc223715998"/>
      <w:bookmarkStart w:id="118" w:name="_Toc249758712"/>
      <w:bookmarkStart w:id="119" w:name="_Toc262105503"/>
      <w:bookmarkStart w:id="120" w:name="_Toc241404202"/>
      <w:r>
        <w:rPr>
          <w:rFonts w:hint="eastAsia" w:asciiTheme="minorEastAsia" w:hAnsiTheme="minorEastAsia" w:eastAsiaTheme="minorEastAsia" w:cstheme="minorEastAsia"/>
          <w:b/>
          <w:bCs/>
          <w:color w:val="000000" w:themeColor="text1"/>
          <w:highlight w:val="none"/>
          <w14:textFill>
            <w14:solidFill>
              <w14:schemeClr w14:val="tx1"/>
            </w14:solidFill>
          </w14:textFill>
        </w:rPr>
        <w:t>8.投标保证金</w:t>
      </w:r>
    </w:p>
    <w:p>
      <w:pPr>
        <w:pStyle w:val="37"/>
        <w:spacing w:line="360" w:lineRule="auto"/>
        <w:ind w:left="0" w:firstLine="48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8.1投标保证金的规定：</w:t>
      </w:r>
      <w:r>
        <w:rPr>
          <w:rFonts w:hint="eastAsia" w:asciiTheme="minorEastAsia" w:hAnsiTheme="minorEastAsia" w:eastAsiaTheme="minorEastAsia" w:cstheme="minorEastAsia"/>
          <w:color w:val="000000" w:themeColor="text1"/>
          <w:highlight w:val="none"/>
          <w14:textFill>
            <w14:solidFill>
              <w14:schemeClr w14:val="tx1"/>
            </w14:solidFill>
          </w14:textFill>
        </w:rPr>
        <w:t>详见投标人须知前附表。</w:t>
      </w:r>
    </w:p>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bookmarkEnd w:id="104"/>
    <w:p>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pPr>
        <w:pStyle w:val="31"/>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四、投标</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121" w:name="_Toc25626"/>
      <w:bookmarkStart w:id="122" w:name="_Toc2836"/>
      <w:r>
        <w:rPr>
          <w:rFonts w:hint="eastAsia" w:asciiTheme="minorEastAsia" w:hAnsiTheme="minorEastAsia" w:eastAsiaTheme="minorEastAsia" w:cstheme="minorEastAsia"/>
          <w:b/>
          <w:color w:val="000000" w:themeColor="text1"/>
          <w:highlight w:val="none"/>
          <w14:textFill>
            <w14:solidFill>
              <w14:schemeClr w14:val="tx1"/>
            </w14:solidFill>
          </w14:textFill>
        </w:rPr>
        <w:t>1.投标文件的递交</w:t>
      </w:r>
    </w:p>
    <w:p>
      <w:pPr>
        <w:pStyle w:val="37"/>
        <w:spacing w:line="360" w:lineRule="auto"/>
        <w:ind w:left="0" w:firstLine="48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投标人应当在投标截止时间前完成响应文件的传输递交，投标截止时间前可以补充、修改或者撤回响应文件。补充或者修改响应文件的，应当先行撤回原文件，补充、修改后重新传输递交。投标截止时间前未完成传输的，视为撤回响应文件。</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2.投标文件递交的截止时间</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2.1投标文件的截止时间见招标文件投标须知前附表的规定。</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采购人、采购代理机构可按本招标文件规定以修改补充通知的方式，酌情延长提交投标文件的截止时间。在此情况下，投标人的所有权利和义务以及投标人受制约的截止时间，均以延长后新的投标截止时间为准。</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2.3投标人在投标截止时间以后递交的投标文件将被拒绝接受。</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3.投标文件的补充、修改与撤回</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3.1投标人在提交投标文件以后，在规定的投标截止时间之前，可以补充修改或撤回已提交的投标文件：</w:t>
      </w:r>
    </w:p>
    <w:p>
      <w:pPr>
        <w:pStyle w:val="37"/>
        <w:spacing w:line="360" w:lineRule="auto"/>
        <w:ind w:left="0" w:firstLine="48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递交响应文件截止时间之前补充或者修改响应文件的，应当先行撤回原文件，补充、修改后重新传输递交；</w:t>
      </w:r>
    </w:p>
    <w:p>
      <w:pPr>
        <w:pStyle w:val="37"/>
        <w:spacing w:line="360" w:lineRule="auto"/>
        <w:ind w:left="420" w:leftChars="200"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3.2在投标截止时间之后，投标人不得补充、修改投标文件。</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3.3根据招标文件规定，在投标截止时间之后至投标人在投标声明书中规定的投标有效期满之前的这段时间内，投标人不得撤回其投标文件，否则应当按照本项目采购预算价2%的标准承担因此给采购单位造成的损失的赔偿责任及相应的法律责任。</w:t>
      </w:r>
    </w:p>
    <w:bookmarkEnd w:id="121"/>
    <w:p>
      <w:pPr>
        <w:pStyle w:val="31"/>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五、开标</w:t>
      </w:r>
    </w:p>
    <w:p>
      <w:pPr>
        <w:pStyle w:val="37"/>
        <w:spacing w:line="360" w:lineRule="auto"/>
        <w:ind w:left="482" w:hanging="482"/>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1.开标</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1.1采购代理机构按本招标文件投标人须知前附表规定的时间和地点公开开标。</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1.2采购代理机构核验出席开标活动现场的相关单位人员身份，并组织其分别登记、签到，无关人员不得进入现场。</w:t>
      </w:r>
    </w:p>
    <w:p>
      <w:pPr>
        <w:pStyle w:val="37"/>
        <w:spacing w:line="360" w:lineRule="auto"/>
        <w:ind w:left="0"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如投标截止时间至评审期间，出现有效代理商或供应商不足3家的情况，根据“《政府采购法》第三十六条第一款规定：在招标采购中，符合专业条件的供应商或者对招标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pPr>
        <w:pStyle w:val="103"/>
        <w:spacing w:line="360" w:lineRule="auto"/>
        <w:ind w:firstLine="0" w:firstLineChars="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2.开标准备 </w:t>
      </w:r>
    </w:p>
    <w:p>
      <w:pPr>
        <w:pStyle w:val="103"/>
        <w:spacing w:line="360" w:lineRule="auto"/>
        <w:ind w:firstLine="482"/>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开标的准备工作由采购组织机构负责落实；</w:t>
      </w:r>
    </w:p>
    <w:p>
      <w:pPr>
        <w:pStyle w:val="103"/>
        <w:spacing w:line="360" w:lineRule="auto"/>
        <w:ind w:firstLine="482"/>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投标人因未在线参加开标而导致投标文件无法按时解密等一切后果由投标人自己承担。</w:t>
      </w:r>
    </w:p>
    <w:p>
      <w:pPr>
        <w:pStyle w:val="103"/>
        <w:spacing w:line="360" w:lineRule="auto"/>
        <w:ind w:firstLine="0" w:firstLineChars="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3.开标流程</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（2）投标文件解密结束，组织供应商签署《政府采购活动现场确认声明书》并发送给代理机构；</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（3）开启投标文件，进入资格审查； </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（4）开启资格审查通过的投标人的商务技术文件（技术资信文件）进入符合性审查、商务技术（技术资信）评审；</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（5）符合性审查、商务技术（技术资信）评审结束后，在线公布商务技术（技术资信）评审结果。</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（6）开启符合性审查、商务技术（技术资信）评审有效投标人的《报价文件》，各供应商通过CA签字进行报价确认。结束后，由评标委员会对报价的合理性、准确性等进行审查核实，并进行报价评审。</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（7）评审结束后，在政采云远程开标大厅公布评审结果。</w:t>
      </w:r>
    </w:p>
    <w:p>
      <w:pPr>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特别说明：政采云公司如对电子化开标及评审程序有调整的，按调整后的程序操作。</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2"/>
    <w:p>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pPr>
        <w:pStyle w:val="31"/>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六、评标</w:t>
      </w:r>
    </w:p>
    <w:p>
      <w:pPr>
        <w:pStyle w:val="35"/>
        <w:snapToGri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1.组建评标委员会</w:t>
      </w:r>
    </w:p>
    <w:p>
      <w:pPr>
        <w:pStyle w:val="35"/>
        <w:snapToGrid w:val="0"/>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本项目评标委员会共5人组成，其中采购人代表1名，其余4名从“政采云专家库系统”中随机抽取产生。</w:t>
      </w:r>
    </w:p>
    <w:p>
      <w:pPr>
        <w:pStyle w:val="35"/>
        <w:snapToGri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23" w:name="_Toc249758721"/>
      <w:bookmarkStart w:id="124" w:name="_Toc249758871"/>
      <w:bookmarkStart w:id="125" w:name="_Toc262049425"/>
      <w:bookmarkStart w:id="126" w:name="_Toc262105510"/>
      <w:bookmarkStart w:id="127" w:name="_Toc410031821"/>
      <w:bookmarkStart w:id="128" w:name="_Toc221423622"/>
      <w:bookmarkStart w:id="129" w:name="_Toc262049421"/>
      <w:bookmarkStart w:id="130" w:name="_Toc241404205"/>
      <w:bookmarkStart w:id="131" w:name="_Toc249758867"/>
      <w:bookmarkStart w:id="132" w:name="_Toc246261268"/>
      <w:bookmarkStart w:id="133" w:name="_Toc262105506"/>
      <w:bookmarkStart w:id="134" w:name="_Toc410031819"/>
      <w:bookmarkStart w:id="135" w:name="_Toc221374629"/>
      <w:bookmarkStart w:id="136" w:name="_Toc245722284"/>
      <w:bookmarkStart w:id="137" w:name="_Toc223716001"/>
      <w:bookmarkStart w:id="138" w:name="_Toc221356890"/>
      <w:bookmarkStart w:id="139" w:name="_Toc239145357"/>
      <w:bookmarkStart w:id="140" w:name="_Toc221356954"/>
      <w:bookmarkStart w:id="141" w:name="_Toc222114882"/>
      <w:bookmarkStart w:id="142" w:name="_Toc249758715"/>
      <w:bookmarkStart w:id="143" w:name="_Toc245191317"/>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2.评标的方式</w:t>
      </w:r>
    </w:p>
    <w:p>
      <w:pPr>
        <w:pStyle w:val="35"/>
        <w:snapToGrid w:val="0"/>
        <w:spacing w:line="360" w:lineRule="auto"/>
        <w:ind w:left="719" w:leftChars="228" w:hanging="240" w:hanging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本项目采用不公开方式评标，评标的依据为招标文件和投标文件。</w:t>
      </w:r>
    </w:p>
    <w:p>
      <w:pPr>
        <w:pStyle w:val="35"/>
        <w:snapToGrid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3.评标程序</w:t>
      </w:r>
    </w:p>
    <w:p>
      <w:pPr>
        <w:snapToGrid w:val="0"/>
        <w:spacing w:line="360" w:lineRule="auto"/>
        <w:ind w:firstLine="472" w:firstLineChars="196"/>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3.1形式审查</w:t>
      </w:r>
    </w:p>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采购单位代表和代理机构工作人员协助评标委员会对投标人的投标文件的完整性、合法性等进行审查。</w:t>
      </w:r>
    </w:p>
    <w:p>
      <w:pPr>
        <w:snapToGrid w:val="0"/>
        <w:spacing w:line="360" w:lineRule="auto"/>
        <w:ind w:firstLine="472" w:firstLineChars="196"/>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3.2实质审查与比较</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（1）评标委员会审查投标文件的实质性内容是否符合招标文件的实质性要求。</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（2）评标委员会根据投标人的投标文件进行审查、核对，如有疑问，对投标人进行在线询标，投标人要向评标委员会澄清有关问题，并最终以书面形式进行答复。</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投标人代表拒绝澄清或者未按规定时间提交澄清文件或者澄清的内容改变了投标文件的实质性内容的，评标委员会有权对该投标文件作出不利于投标人的评判。</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（3）各投标人的技术分为所有评委的有效评分的算术平均数，资信分由评委依据评审依据和评审标准打分。</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采购组织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（5）评标委员会完成评标后，评委对各部分得分汇总，计算出本项目最终</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得分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。评标委员会按评标原则推荐中标候选人同时起草评标报告。</w:t>
      </w:r>
    </w:p>
    <w:p>
      <w:pPr>
        <w:snapToGrid w:val="0"/>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4.澄清问题的形式</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4" w:firstLineChars="177"/>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bookmarkStart w:id="144" w:name="_Toc12312"/>
      <w:bookmarkEnd w:id="144"/>
      <w:bookmarkStart w:id="145" w:name="_Toc23206"/>
      <w:bookmarkEnd w:id="145"/>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经澄清后，若偏差仍存在，且不可接受，投标人则被认为是“没有实质性响应招标文件要求”，其投标不进入下一步评审。</w:t>
      </w:r>
    </w:p>
    <w:p>
      <w:pPr>
        <w:pStyle w:val="35"/>
        <w:snapToGri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5.错误修正</w:t>
      </w:r>
    </w:p>
    <w:p>
      <w:pPr>
        <w:pStyle w:val="35"/>
        <w:snapToGrid w:val="0"/>
        <w:spacing w:line="360" w:lineRule="auto"/>
        <w:ind w:left="719" w:leftChars="228" w:hanging="240" w:hanging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投标文件如果出现计算或表达上的错误，修正错误的原则如下：</w:t>
      </w:r>
    </w:p>
    <w:p>
      <w:pPr>
        <w:pStyle w:val="35"/>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（1）投标文件中开标一览表（报价表）内容与投标文件中相应内容不一致的，以开标一览表（报价表）为准；</w:t>
      </w:r>
    </w:p>
    <w:p>
      <w:pPr>
        <w:pStyle w:val="35"/>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（2）大写金额和小写金额不一致的，以大写金额为准；</w:t>
      </w:r>
    </w:p>
    <w:p>
      <w:pPr>
        <w:pStyle w:val="35"/>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（3）单价金额小数点或者百分比有明显错位的，以开标一览表的总价为准，并修改单价；</w:t>
      </w:r>
    </w:p>
    <w:p>
      <w:pPr>
        <w:pStyle w:val="35"/>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（4）总价金额与按单价汇总金额不一致的，以单价金额计算结果为准。</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同时出现两种以上不一致的，按照前款规定的顺序修正。按上述修正错误的原则及方法调整或修正投标文件的投标报价应当采用书面形式，并加盖公章。投标人确认后产生约束力，投标人不确认的，其投标无效。</w:t>
      </w:r>
    </w:p>
    <w:p>
      <w:pPr>
        <w:pStyle w:val="35"/>
        <w:tabs>
          <w:tab w:val="left" w:pos="630"/>
        </w:tabs>
        <w:snapToGri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6.评标原则和评标办法</w:t>
      </w:r>
    </w:p>
    <w:p>
      <w:pPr>
        <w:pStyle w:val="35"/>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5"/>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6.2评标办法。本项目评标办法是综合评分法，具体评标内容及评分标准等详见《第五章：评标原则及方法》。</w:t>
      </w:r>
    </w:p>
    <w:p>
      <w:pPr>
        <w:pStyle w:val="35"/>
        <w:snapToGrid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7.无效标条款</w:t>
      </w:r>
    </w:p>
    <w:p>
      <w:pPr>
        <w:snapToGri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7.1</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开标时，如出现以下情况之一的，则投标文件无效：</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（1）投标文件未按招标文件要求签署、签章的；</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（2）不具备招标文件中规定的资格要求的；</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（3）报价超过招标文件中规定的预算金额或者最高限价的；</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（4）投标文件含有采购单位不能接受的附加条件的；</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（5）法律、法规和招标文件规定的其他无效情形；</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（6）投标文件明显不符合采购文件要求的或者与采购文件标注“▲”的条款发生实质性负偏离的。</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（7）响应文件解密失败的。</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7.2有下列情形之一的，视为投标人串通投标，其投标无效：</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（1）不同投标人的投标文件由同一单位或者个人编制；</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（2）不同投标人委托同一单位或者个人办理投标事宜；</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（3）不同投标人的投标文件载明的项目管理成员或者联系人员为同一人；</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（4）不同投标人的投标文件异常一致或者投标报价呈规律性差异；</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（5）不同投标人的投标文件相互混装；</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7.3评标委员会认为投标人的报价明显低于其他通过符合性审</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查的</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人的报价，有可能影响产品质量或者不能诚信履约的，应当要求其在评标现场合理的时间内在线提供书面说明，必要时提交相关证明材料；投标人不能证明其报价合理性的，评标委员会应当将其作为无效投标处理。</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8.废标的情形</w:t>
      </w:r>
    </w:p>
    <w:p>
      <w:pPr>
        <w:pStyle w:val="35"/>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8.1 如出现以下情况之一的，则废标：</w:t>
      </w:r>
    </w:p>
    <w:p>
      <w:pPr>
        <w:pStyle w:val="109"/>
        <w:spacing w:line="360" w:lineRule="auto"/>
        <w:ind w:firstLine="421"/>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（1）投标截止时间后或评审期间，符合专业条件的供应商或者对招标文件作实质响应的投标人不足三家的；</w:t>
      </w:r>
    </w:p>
    <w:p>
      <w:pPr>
        <w:pStyle w:val="109"/>
        <w:spacing w:line="360" w:lineRule="auto"/>
        <w:ind w:firstLine="421"/>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（2）出现影响采购公正的违法、违规行为的；</w:t>
      </w:r>
    </w:p>
    <w:p>
      <w:pPr>
        <w:pStyle w:val="109"/>
        <w:spacing w:line="360" w:lineRule="auto"/>
        <w:ind w:firstLine="421"/>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（3）投标人的报价均超过了采购预算，采购人不能支付的；</w:t>
      </w:r>
    </w:p>
    <w:p>
      <w:pPr>
        <w:pStyle w:val="109"/>
        <w:spacing w:line="360" w:lineRule="auto"/>
        <w:ind w:firstLine="421"/>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（4）因重大变故，采购任务取消的。</w:t>
      </w:r>
    </w:p>
    <w:p>
      <w:pPr>
        <w:pStyle w:val="109"/>
        <w:spacing w:line="360" w:lineRule="auto"/>
        <w:ind w:firstLine="42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8.2废标后，废标理由将在原招标公告发布媒体上公告通知所有投标人。</w:t>
      </w:r>
    </w:p>
    <w:p>
      <w:pPr>
        <w:pStyle w:val="35"/>
        <w:snapToGri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9.评标过程的监控</w:t>
      </w:r>
    </w:p>
    <w:p>
      <w:pPr>
        <w:pStyle w:val="35"/>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31"/>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6" w:name="_Toc21033"/>
      <w:bookmarkEnd w:id="146"/>
      <w:r>
        <w:rPr>
          <w:rFonts w:hint="eastAsia" w:asciiTheme="minorEastAsia" w:hAnsiTheme="minorEastAsia" w:eastAsiaTheme="minorEastAsia" w:cstheme="minorEastAsia"/>
          <w:color w:val="000000" w:themeColor="text1"/>
          <w:highlight w:val="none"/>
          <w14:textFill>
            <w14:solidFill>
              <w14:schemeClr w14:val="tx1"/>
            </w14:solidFill>
          </w14:textFill>
        </w:rPr>
        <w:t>七、定标</w:t>
      </w:r>
    </w:p>
    <w:p>
      <w:pPr>
        <w:pStyle w:val="35"/>
        <w:snapToGrid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1.确定中标人</w:t>
      </w:r>
    </w:p>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1.1采购代理机构在评标结束后2个工作日内将评标报告送采购人确认。</w:t>
      </w:r>
    </w:p>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1.2投标人对评标结果无异议的，采购人应在收到评标报告后7个工作日内对评标结果进行确认。如有投标人对评标结果提出质疑的，采购单位可在质疑处理完毕后确定中标人。</w:t>
      </w:r>
    </w:p>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1.3采购人或采购代理机构应当自中标人确定之日起2个工作日内，在</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常山县人民政府网</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、浙江政府采购网上公告中标结果，同时采购人或采购代理机构应当向中标人以书面形式发出《中标通知书》。</w:t>
      </w:r>
    </w:p>
    <w:p>
      <w:pPr>
        <w:pStyle w:val="31"/>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7" w:name="_Toc18706"/>
      <w:bookmarkEnd w:id="147"/>
      <w:r>
        <w:rPr>
          <w:rFonts w:hint="eastAsia" w:asciiTheme="minorEastAsia" w:hAnsiTheme="minorEastAsia" w:eastAsiaTheme="minorEastAsia" w:cstheme="minorEastAsia"/>
          <w:color w:val="000000" w:themeColor="text1"/>
          <w:highlight w:val="none"/>
          <w14:textFill>
            <w14:solidFill>
              <w14:schemeClr w14:val="tx1"/>
            </w14:solidFill>
          </w14:textFill>
        </w:rPr>
        <w:t>八、合同授予及其他</w:t>
      </w:r>
    </w:p>
    <w:p>
      <w:pPr>
        <w:snapToGrid w:val="0"/>
        <w:spacing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1.签订合同</w:t>
      </w:r>
    </w:p>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48" w:name="OLE_LINK1"/>
      <w:r>
        <w:rPr>
          <w:rFonts w:hint="eastAsia" w:asciiTheme="minorEastAsia" w:hAnsiTheme="minorEastAsia" w:eastAsiaTheme="minorEastAsia" w:cstheme="minorEastAsia"/>
          <w:color w:val="000000" w:themeColor="text1"/>
          <w:sz w:val="24"/>
          <w:highlight w:val="none"/>
          <w14:textFill>
            <w14:solidFill>
              <w14:schemeClr w14:val="tx1"/>
            </w14:solidFill>
          </w14:textFill>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之日起三十天内签订合同。《中标通知书》一经发出即发生法律效力。采购单位无义务向未中标人解释落选原因。《中标通知书》作为签订合同的重要依据，对采购单位和中标人具有法律效力。采购单位改变中标结果或者中标人放弃中标项目的都应承担法律责任。</w:t>
      </w:r>
    </w:p>
    <w:bookmarkEnd w:id="148"/>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 中标投标人未经采购人许可，在规定时间内未到采购人处与采购人签订合同，则视为拒签合同。</w:t>
      </w:r>
    </w:p>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1.3招标文件、中标投标人的投标文件及投标修改文件、评标过程中有关澄清文件及经双方签字的询标纪要(承诺)和中标通知书均作为合同附件。</w:t>
      </w:r>
    </w:p>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1.4中标投标人在规定时间内(30 日历天)借故否认已经承诺的条件、拒签合同，以投标违约处理，并赔偿采购人由此造成的直接经济损失；采购人重新组织招标的，所需费用由原中标投标人承担。</w:t>
      </w:r>
    </w:p>
    <w:p>
      <w:pPr>
        <w:pStyle w:val="35"/>
        <w:snapToGri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2.解释权</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凡涉及本次采购文件的解释权均属于采购人和采购代理机构。</w:t>
      </w:r>
    </w:p>
    <w:p>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9" w:name="_Toc16204"/>
      <w:bookmarkEnd w:id="149"/>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pPr>
        <w:pStyle w:val="31"/>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九、政府采购扶持政策说明</w:t>
      </w:r>
    </w:p>
    <w:p>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1.享受小微企业价格折扣应具备的条件</w:t>
      </w:r>
    </w:p>
    <w:p>
      <w:pPr>
        <w:spacing w:line="360" w:lineRule="auto"/>
        <w:ind w:firstLine="480" w:firstLineChars="200"/>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符合中小企业划分标准：</w:t>
      </w:r>
    </w:p>
    <w:p>
      <w:pPr>
        <w:spacing w:line="360" w:lineRule="auto"/>
        <w:ind w:firstLine="480" w:firstLineChars="200"/>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在货物采购项目中，货物由中小企业制造，即货物由中小企业生产且使用该中小企业商号或者注册商标。中小企业划分标准，是指国务院有关部门根据企业从业人员、营业收入、资产总额等指标制定的中小企业</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划分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标准。小型、微型企业提供中型企业制造的货物的，视同为中型企业。</w:t>
      </w:r>
    </w:p>
    <w:p>
      <w:pPr>
        <w:spacing w:line="360" w:lineRule="auto"/>
        <w:ind w:firstLine="480" w:firstLineChars="200"/>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2）在工程采购项目中，工程由中小企业承建，即工程施工单位为中小企业；</w:t>
      </w:r>
    </w:p>
    <w:p>
      <w:pPr>
        <w:spacing w:line="360" w:lineRule="auto"/>
        <w:ind w:firstLine="480" w:firstLineChars="200"/>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3）在服务采购项目中，服务由中小企业承接，即提供服务的人员为中小企业依照</w:t>
      </w:r>
      <w:r>
        <w:rPr>
          <w:rFonts w:hint="eastAsia" w:asciiTheme="minorEastAsia" w:hAnsiTheme="minorEastAsia" w:eastAsiaTheme="minorEastAsia" w:cstheme="minorEastAsia"/>
          <w:bCs/>
          <w:color w:val="000000" w:themeColor="text1"/>
          <w:sz w:val="24"/>
          <w:highlight w:val="none"/>
          <w:lang w:val="zh-CN"/>
          <w14:textFill>
            <w14:solidFill>
              <w14:schemeClr w14:val="tx1"/>
            </w14:solidFill>
          </w14:textFill>
        </w:rPr>
        <w:t>《中华人民共和国民法典》</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订立劳动合同的从业人员。</w:t>
      </w:r>
    </w:p>
    <w:p>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2.享受小微企业价格折扣应提供以下证明材料：</w:t>
      </w:r>
    </w:p>
    <w:p>
      <w:pPr>
        <w:spacing w:line="360" w:lineRule="auto"/>
        <w:ind w:firstLine="480" w:firstLineChars="200"/>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《中小企业声明函》【格式见附件一】；</w:t>
      </w:r>
    </w:p>
    <w:p>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3.享受监狱企业价格折扣应提供以下证明材料：</w:t>
      </w:r>
    </w:p>
    <w:p>
      <w:pPr>
        <w:spacing w:line="360" w:lineRule="auto"/>
        <w:ind w:firstLine="480" w:firstLineChars="200"/>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4.享受残疾人福利性单</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位价</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格折扣应提供以下证明材料：</w:t>
      </w:r>
    </w:p>
    <w:p>
      <w:pPr>
        <w:spacing w:line="360" w:lineRule="auto"/>
        <w:ind w:firstLine="480" w:firstLineChars="200"/>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残疾人福利性单位声明函【格式见附件二】；</w:t>
      </w:r>
    </w:p>
    <w:p>
      <w:pPr>
        <w:spacing w:after="100" w:line="360" w:lineRule="auto"/>
        <w:jc w:val="left"/>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附件一：</w:t>
      </w:r>
    </w:p>
    <w:p>
      <w:pPr>
        <w:spacing w:after="100" w:line="360" w:lineRule="auto"/>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50" w:name="_Toc100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中小企业声明函（服务）</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承接企业为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，从业人员____人，营业收入为____万元，资产总额为____万元</w:t>
      </w:r>
      <w:r>
        <w:rPr>
          <w:rStyle w:val="68"/>
          <w:rFonts w:hint="eastAsia" w:asciiTheme="minorEastAsia" w:hAnsiTheme="minorEastAsia" w:eastAsiaTheme="minorEastAsia" w:cstheme="minorEastAsia"/>
          <w:color w:val="000000" w:themeColor="text1"/>
          <w:highlight w:val="none"/>
          <w14:textFill>
            <w14:solidFill>
              <w14:schemeClr w14:val="tx1"/>
            </w14:solidFill>
          </w14:textFill>
        </w:rPr>
        <w:footnoteReference w:id="0"/>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（中型企业、小型企业、微型企业）；</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承接企业为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，从业人员___人，营业收入为____万元，资产总额为___万元</w:t>
      </w:r>
      <w:r>
        <w:rPr>
          <w:rStyle w:val="68"/>
          <w:rFonts w:hint="eastAsia" w:asciiTheme="minorEastAsia" w:hAnsiTheme="minorEastAsia" w:eastAsiaTheme="minorEastAsia" w:cstheme="minorEastAsia"/>
          <w:color w:val="000000" w:themeColor="text1"/>
          <w:highlight w:val="none"/>
          <w14:textFill>
            <w14:solidFill>
              <w14:schemeClr w14:val="tx1"/>
            </w14:solidFill>
          </w14:textFill>
        </w:rPr>
        <w:footnoteReference w:id="1"/>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（中型企业、小型企业、微型企业）；</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firstLine="480" w:firstLineChars="20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480" w:firstLineChars="20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480" w:firstLineChars="20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480" w:firstLineChars="20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480" w:firstLineChars="200"/>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企业名称（盖章）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pPr>
        <w:spacing w:line="360" w:lineRule="auto"/>
        <w:ind w:firstLine="5040" w:firstLineChars="2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6000" w:firstLineChars="25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pPr>
        <w:spacing w:after="100" w:line="360" w:lineRule="auto"/>
        <w:ind w:firstLine="482"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br w:type="page"/>
      </w:r>
    </w:p>
    <w:p>
      <w:pPr>
        <w:spacing w:line="360" w:lineRule="auto"/>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bookmarkEnd w:id="150"/>
    <w:p>
      <w:pPr>
        <w:pStyle w:val="113"/>
        <w:spacing w:line="360" w:lineRule="auto"/>
        <w:jc w:val="left"/>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附件二： </w:t>
      </w:r>
    </w:p>
    <w:p>
      <w:pPr>
        <w:pStyle w:val="113"/>
        <w:spacing w:line="360" w:lineRule="auto"/>
        <w:jc w:val="center"/>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bookmarkStart w:id="151" w:name="_Toc30594"/>
      <w:bookmarkEnd w:id="151"/>
      <w:bookmarkStart w:id="152" w:name="OLE_LINK14"/>
      <w:bookmarkEnd w:id="152"/>
      <w:r>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t>残疾人福利性单位声明函</w:t>
      </w:r>
    </w:p>
    <w:p>
      <w:pPr>
        <w:pStyle w:val="113"/>
        <w:spacing w:line="360" w:lineRule="auto"/>
        <w:jc w:val="center"/>
        <w:rPr>
          <w:rFonts w:hint="eastAsia" w:asciiTheme="minorEastAsia" w:hAnsiTheme="minorEastAsia" w:eastAsiaTheme="minorEastAsia" w:cstheme="minorEastAsia"/>
          <w:b/>
          <w:color w:val="000000" w:themeColor="text1"/>
          <w:sz w:val="24"/>
          <w:highlight w:val="none"/>
          <w:lang w:val="en-GB"/>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504" w:firstLineChars="200"/>
        <w:rPr>
          <w:rFonts w:hint="eastAsia" w:asciiTheme="minorEastAsia" w:hAnsiTheme="minorEastAsia" w:eastAsiaTheme="minorEastAsia" w:cstheme="minorEastAsia"/>
          <w:color w:val="000000" w:themeColor="text1"/>
          <w:spacing w:val="6"/>
          <w:sz w:val="24"/>
          <w:highlight w:val="none"/>
          <w14:textFill>
            <w14:solidFill>
              <w14:schemeClr w14:val="tx1"/>
            </w14:solidFill>
          </w14:textFill>
        </w:rPr>
      </w:pPr>
    </w:p>
    <w:p>
      <w:pPr>
        <w:spacing w:line="360" w:lineRule="auto"/>
        <w:ind w:firstLine="504" w:firstLineChars="200"/>
        <w:rPr>
          <w:rFonts w:hint="eastAsia" w:asciiTheme="minorEastAsia" w:hAnsiTheme="minorEastAsia" w:eastAsiaTheme="minorEastAsia" w:cstheme="minorEastAsia"/>
          <w:color w:val="000000" w:themeColor="text1"/>
          <w:spacing w:val="6"/>
          <w:sz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投标人（盖章）：</w:t>
      </w:r>
    </w:p>
    <w:p>
      <w:pPr>
        <w:pStyle w:val="109"/>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pPr>
        <w:tabs>
          <w:tab w:val="left" w:pos="4860"/>
        </w:tabs>
        <w:spacing w:line="360" w:lineRule="auto"/>
        <w:ind w:right="156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日  期：</w:t>
      </w:r>
    </w:p>
    <w:p>
      <w:pPr>
        <w:tabs>
          <w:tab w:val="left" w:pos="4860"/>
        </w:tabs>
        <w:spacing w:line="360" w:lineRule="auto"/>
        <w:ind w:right="156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tabs>
          <w:tab w:val="left" w:pos="4860"/>
        </w:tabs>
        <w:spacing w:line="360" w:lineRule="auto"/>
        <w:ind w:right="156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备注说明：</w:t>
      </w:r>
    </w:p>
    <w:p>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0"/>
        <w:jc w:val="left"/>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1.如中标，将在中标公示中将此残疾人福利性单位声明函予以公示，接受社会监督；</w:t>
      </w:r>
    </w:p>
    <w:p>
      <w:pPr>
        <w:tabs>
          <w:tab w:val="left" w:pos="4860"/>
        </w:tabs>
        <w:spacing w:line="360" w:lineRule="auto"/>
        <w:ind w:right="-94"/>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2.供应商提供的《残疾人福利性单位声明函》与事实不符的，依照《政府采购法》第七十七条第一款的规定追究法律责任。</w:t>
      </w:r>
    </w:p>
    <w:p>
      <w:pPr>
        <w:tabs>
          <w:tab w:val="left" w:pos="4860"/>
        </w:tabs>
        <w:spacing w:line="360" w:lineRule="auto"/>
        <w:ind w:right="-94"/>
        <w:jc w:val="left"/>
        <w:rPr>
          <w:rFonts w:hint="eastAsia" w:asciiTheme="minorEastAsia" w:hAnsiTheme="minorEastAsia" w:eastAsiaTheme="minorEastAsia" w:cstheme="minorEastAsia"/>
          <w:color w:val="000000" w:themeColor="text1"/>
          <w:spacing w:val="6"/>
          <w:sz w:val="24"/>
          <w:highlight w:val="none"/>
          <w14:textFill>
            <w14:solidFill>
              <w14:schemeClr w14:val="tx1"/>
            </w14:solidFill>
          </w14:textFill>
        </w:rPr>
      </w:pPr>
    </w:p>
    <w:p>
      <w:pPr>
        <w:pStyle w:val="35"/>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35"/>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35"/>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99"/>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99"/>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99"/>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123"/>
    <w:bookmarkEnd w:id="124"/>
    <w:bookmarkEnd w:id="125"/>
    <w:bookmarkEnd w:id="126"/>
    <w:bookmarkEnd w:id="127"/>
    <w:p>
      <w:pP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153" w:name="_Toc22314"/>
      <w:bookmarkEnd w:id="153"/>
      <w:bookmarkStart w:id="154" w:name="_Toc5518"/>
      <w:bookmarkEnd w:id="154"/>
      <w:bookmarkStart w:id="155" w:name="_Toc28404"/>
      <w: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pPr>
        <w:spacing w:line="360" w:lineRule="auto"/>
        <w:jc w:val="center"/>
        <w:outlineLvl w:val="0"/>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第三章  招标内容及要求</w:t>
      </w:r>
      <w:bookmarkEnd w:id="155"/>
    </w:p>
    <w:p>
      <w:pPr>
        <w:spacing w:line="360" w:lineRule="auto"/>
        <w:ind w:firstLine="482" w:firstLineChars="200"/>
        <w:jc w:val="left"/>
        <w:outlineLvl w:val="2"/>
        <w:rPr>
          <w:rFonts w:hint="eastAsia" w:ascii="宋体" w:hAnsi="宋体" w:eastAsia="宋体" w:cs="宋体"/>
          <w:b/>
          <w:bCs/>
          <w:sz w:val="24"/>
          <w:szCs w:val="24"/>
          <w:highlight w:val="none"/>
        </w:rPr>
      </w:pPr>
      <w:bookmarkStart w:id="156" w:name="_Toc11240"/>
      <w:bookmarkStart w:id="157" w:name="_Toc29160"/>
      <w:r>
        <w:rPr>
          <w:rFonts w:hint="eastAsia" w:ascii="宋体" w:hAnsi="宋体" w:eastAsia="宋体" w:cs="宋体"/>
          <w:b/>
          <w:bCs/>
          <w:sz w:val="24"/>
          <w:szCs w:val="24"/>
          <w:highlight w:val="none"/>
          <w:lang w:val="en-US" w:eastAsia="zh-CN"/>
        </w:rPr>
        <w:t xml:space="preserve">（一）工作目标 </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实现常山金钉子国家品牌和常山生态保护，褒扬地质学家的科学、严谨、拼搏的钉“钉子”精神，宣扬“绿水青山就是金山银山”的真谛；中小学生科普教育及大专院校研学实习基地。</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本次采购为中国常山县金钉子地质博物馆提升项目英文翻译、布展等内容。</w:t>
      </w:r>
    </w:p>
    <w:p>
      <w:pPr>
        <w:spacing w:line="360" w:lineRule="auto"/>
        <w:ind w:firstLine="482" w:firstLineChars="200"/>
        <w:jc w:val="left"/>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（二）工作依据 </w:t>
      </w:r>
    </w:p>
    <w:p>
      <w:pPr>
        <w:pStyle w:val="2"/>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1、中国常山金钉子地质博物馆布展大纲；</w:t>
      </w:r>
    </w:p>
    <w:p>
      <w:pPr>
        <w:pStyle w:val="2"/>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2、中国常山金钉子地质博物馆原展墙画面文件；</w:t>
      </w:r>
    </w:p>
    <w:p>
      <w:pPr>
        <w:pStyle w:val="2"/>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3、中国常山金钉子地质博物馆原多媒体影片文件。</w:t>
      </w:r>
    </w:p>
    <w:p>
      <w:pPr>
        <w:spacing w:line="360" w:lineRule="auto"/>
        <w:ind w:firstLine="482" w:firstLineChars="200"/>
        <w:jc w:val="left"/>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（三）工作内容</w:t>
      </w:r>
    </w:p>
    <w:p>
      <w:pPr>
        <w:pStyle w:val="2"/>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1、项目地点及范围：项目地点为常山县。</w:t>
      </w:r>
    </w:p>
    <w:p>
      <w:pPr>
        <w:pStyle w:val="2"/>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2、技术要求：符合《浙江省林业局关于印发2020年浙江省林业重点工作任务申报指南的通知》要求以及国家和浙江省相关标准规范要求。</w:t>
      </w:r>
    </w:p>
    <w:p>
      <w:pPr>
        <w:pStyle w:val="2"/>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3、主要工作内容：</w:t>
      </w:r>
    </w:p>
    <w:p>
      <w:pPr>
        <w:spacing w:line="360" w:lineRule="auto"/>
        <w:ind w:left="0" w:leftChars="0" w:firstLine="720" w:firstLineChars="3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1）项目概况</w:t>
      </w:r>
    </w:p>
    <w:p>
      <w:pPr>
        <w:spacing w:line="360" w:lineRule="auto"/>
        <w:ind w:firstLine="720" w:firstLineChars="3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常山金钉子博物馆提升项目主体建筑1500平方。</w:t>
      </w:r>
    </w:p>
    <w:p>
      <w:pPr>
        <w:spacing w:line="360" w:lineRule="auto"/>
        <w:ind w:firstLine="720" w:firstLineChars="3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2）建设内容</w:t>
      </w:r>
    </w:p>
    <w:p>
      <w:pPr>
        <w:spacing w:line="360" w:lineRule="auto"/>
        <w:ind w:left="239" w:leftChars="114"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中国常山金钉子博物馆原布展大纲删减，展墙画面、多媒体中译英，展墙画面设计、多媒体内容制作等。</w:t>
      </w:r>
    </w:p>
    <w:p>
      <w:pPr>
        <w:spacing w:line="360" w:lineRule="auto"/>
        <w:ind w:firstLine="720" w:firstLineChars="3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3）建设目标</w:t>
      </w:r>
    </w:p>
    <w:p>
      <w:pPr>
        <w:spacing w:line="360" w:lineRule="auto"/>
        <w:ind w:left="239" w:leftChars="114"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实现常山金钉子国家品牌和常山生态保护，褒扬地质学家的科学、严谨、拼搏的钉“钉子”精神，宣扬“绿水青山就是金山银山”的真谛；中小学生科普教育及大专院校研学实习基地。</w:t>
      </w:r>
    </w:p>
    <w:p>
      <w:pPr>
        <w:spacing w:line="360" w:lineRule="auto"/>
        <w:ind w:firstLine="482" w:firstLineChars="200"/>
        <w:jc w:val="left"/>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（四）成果要求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一.图件成果（电子版中译英画面设计、制作）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(1)全馆展墙画面 792.1㎡； </w:t>
      </w:r>
    </w:p>
    <w:p>
      <w:pPr>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二、多媒体影片成果（电子版中译英内容制作）</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多媒体内容制作；</w:t>
      </w:r>
    </w:p>
    <w:p>
      <w:pPr>
        <w:keepNext w:val="0"/>
        <w:keepLines w:val="0"/>
        <w:pageBreakBefore w:val="0"/>
        <w:widowControl w:val="0"/>
        <w:kinsoku/>
        <w:wordWrap/>
        <w:overflowPunct/>
        <w:topLinePunct w:val="0"/>
        <w:bidi w:val="0"/>
        <w:snapToGrid/>
        <w:spacing w:after="12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（1）“金钉子”地质遗迹自然保护区   186秒</w:t>
      </w:r>
    </w:p>
    <w:p>
      <w:pPr>
        <w:keepNext w:val="0"/>
        <w:keepLines w:val="0"/>
        <w:pageBreakBefore w:val="0"/>
        <w:widowControl w:val="0"/>
        <w:kinsoku/>
        <w:wordWrap/>
        <w:overflowPunct/>
        <w:topLinePunct w:val="0"/>
        <w:bidi w:val="0"/>
        <w:snapToGrid/>
        <w:spacing w:after="12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（2）自然保护区规划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183秒</w:t>
      </w:r>
    </w:p>
    <w:p>
      <w:pPr>
        <w:pStyle w:val="2"/>
        <w:keepNext w:val="0"/>
        <w:keepLines w:val="0"/>
        <w:pageBreakBefore w:val="0"/>
        <w:widowControl w:val="0"/>
        <w:kinsoku/>
        <w:wordWrap/>
        <w:overflowPunct/>
        <w:topLinePunct w:val="0"/>
        <w:bidi w:val="0"/>
        <w:snapToGrid/>
        <w:spacing w:after="120" w:line="360" w:lineRule="auto"/>
        <w:ind w:firstLine="960" w:firstLineChars="400"/>
        <w:jc w:val="left"/>
        <w:rPr>
          <w:rFonts w:hint="default"/>
          <w:sz w:val="24"/>
          <w:szCs w:val="24"/>
          <w:highlight w:val="none"/>
          <w:lang w:val="en-US" w:eastAsia="zh-CN"/>
        </w:rPr>
      </w:pPr>
      <w:r>
        <w:rPr>
          <w:rFonts w:hint="eastAsia" w:ascii="宋体" w:hAnsi="宋体" w:eastAsia="宋体" w:cs="宋体"/>
          <w:kern w:val="2"/>
          <w:sz w:val="24"/>
          <w:szCs w:val="24"/>
          <w:highlight w:val="none"/>
          <w:lang w:val="en-US" w:eastAsia="zh-CN" w:bidi="ar-SA"/>
        </w:rPr>
        <w:t>（3）</w:t>
      </w:r>
      <w:r>
        <w:rPr>
          <w:rFonts w:hint="default" w:ascii="宋体" w:hAnsi="宋体" w:eastAsia="宋体" w:cs="宋体"/>
          <w:kern w:val="2"/>
          <w:sz w:val="24"/>
          <w:szCs w:val="24"/>
          <w:highlight w:val="none"/>
          <w:lang w:val="en-US" w:eastAsia="zh-CN" w:bidi="ar-SA"/>
        </w:rPr>
        <w:t>保护环境促发展</w:t>
      </w:r>
      <w:r>
        <w:rPr>
          <w:rFonts w:hint="eastAsia" w:ascii="宋体" w:hAnsi="宋体" w:eastAsia="宋体" w:cs="宋体"/>
          <w:kern w:val="2"/>
          <w:sz w:val="24"/>
          <w:szCs w:val="24"/>
          <w:highlight w:val="none"/>
          <w:lang w:val="en-US" w:eastAsia="zh-CN" w:bidi="ar-SA"/>
        </w:rPr>
        <w:t xml:space="preserve">              </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 xml:space="preserve">  </w:t>
      </w:r>
      <w:r>
        <w:rPr>
          <w:rFonts w:hint="default" w:ascii="宋体" w:hAnsi="宋体" w:eastAsia="宋体" w:cs="宋体"/>
          <w:kern w:val="2"/>
          <w:sz w:val="24"/>
          <w:szCs w:val="24"/>
          <w:highlight w:val="none"/>
          <w:lang w:val="en-US" w:eastAsia="zh-CN" w:bidi="ar-SA"/>
        </w:rPr>
        <w:t>173</w:t>
      </w:r>
      <w:r>
        <w:rPr>
          <w:rFonts w:hint="eastAsia" w:ascii="宋体" w:hAnsi="宋体" w:eastAsia="宋体" w:cs="宋体"/>
          <w:kern w:val="2"/>
          <w:sz w:val="24"/>
          <w:szCs w:val="24"/>
          <w:highlight w:val="none"/>
          <w:lang w:val="en-US" w:eastAsia="zh-CN" w:bidi="ar-SA"/>
        </w:rPr>
        <w:t>秒</w:t>
      </w:r>
    </w:p>
    <w:p>
      <w:pPr>
        <w:pStyle w:val="3"/>
        <w:keepNext w:val="0"/>
        <w:keepLines w:val="0"/>
        <w:pageBreakBefore w:val="0"/>
        <w:widowControl w:val="0"/>
        <w:kinsoku/>
        <w:wordWrap/>
        <w:overflowPunct/>
        <w:topLinePunct w:val="0"/>
        <w:bidi w:val="0"/>
        <w:snapToGrid/>
        <w:spacing w:after="120" w:line="360" w:lineRule="auto"/>
        <w:ind w:left="0" w:leftChars="0" w:firstLine="960" w:firstLineChars="4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default" w:ascii="宋体" w:hAnsi="宋体" w:eastAsia="宋体" w:cs="宋体"/>
          <w:kern w:val="2"/>
          <w:sz w:val="24"/>
          <w:szCs w:val="24"/>
          <w:highlight w:val="none"/>
          <w:lang w:val="en-US" w:eastAsia="zh-CN" w:bidi="ar-SA"/>
        </w:rPr>
        <w:t>什么是金钉子</w:t>
      </w:r>
      <w:r>
        <w:rPr>
          <w:rFonts w:hint="eastAsia" w:ascii="宋体" w:hAnsi="宋体" w:eastAsia="宋体" w:cs="宋体"/>
          <w:kern w:val="2"/>
          <w:sz w:val="24"/>
          <w:szCs w:val="24"/>
          <w:highlight w:val="none"/>
          <w:lang w:val="en-US" w:eastAsia="zh-CN" w:bidi="ar-SA"/>
        </w:rPr>
        <w:t xml:space="preserve">                </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 xml:space="preserve">  226秒</w:t>
      </w:r>
    </w:p>
    <w:p>
      <w:pPr>
        <w:pStyle w:val="3"/>
        <w:keepNext w:val="0"/>
        <w:keepLines w:val="0"/>
        <w:pageBreakBefore w:val="0"/>
        <w:widowControl w:val="0"/>
        <w:kinsoku/>
        <w:wordWrap/>
        <w:overflowPunct/>
        <w:topLinePunct w:val="0"/>
        <w:bidi w:val="0"/>
        <w:snapToGrid/>
        <w:spacing w:after="120" w:line="360" w:lineRule="auto"/>
        <w:ind w:left="0" w:leftChars="0" w:firstLine="960" w:firstLineChars="40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陈旭访谈</w:t>
      </w:r>
      <w:r>
        <w:rPr>
          <w:rFonts w:hint="eastAsia" w:ascii="宋体" w:hAnsi="宋体" w:eastAsia="宋体" w:cs="宋体"/>
          <w:kern w:val="2"/>
          <w:sz w:val="24"/>
          <w:szCs w:val="24"/>
          <w:highlight w:val="none"/>
          <w:lang w:val="en-US" w:eastAsia="zh-CN" w:bidi="ar-SA"/>
        </w:rPr>
        <w:t xml:space="preserve">                    </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 xml:space="preserve">  284秒</w:t>
      </w:r>
    </w:p>
    <w:p>
      <w:pPr>
        <w:keepNext w:val="0"/>
        <w:keepLines w:val="0"/>
        <w:pageBreakBefore w:val="0"/>
        <w:widowControl w:val="0"/>
        <w:kinsoku/>
        <w:wordWrap/>
        <w:overflowPunct/>
        <w:topLinePunct w:val="0"/>
        <w:bidi w:val="0"/>
        <w:snapToGrid/>
        <w:spacing w:after="120" w:line="360" w:lineRule="auto"/>
        <w:ind w:firstLine="960" w:firstLineChars="40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r>
        <w:rPr>
          <w:rFonts w:hint="default" w:ascii="宋体" w:hAnsi="宋体" w:eastAsia="宋体" w:cs="宋体"/>
          <w:kern w:val="2"/>
          <w:sz w:val="24"/>
          <w:szCs w:val="24"/>
          <w:highlight w:val="none"/>
          <w:lang w:val="en-US" w:eastAsia="zh-CN" w:bidi="ar-SA"/>
        </w:rPr>
        <w:t>相关人员采访</w:t>
      </w:r>
      <w:r>
        <w:rPr>
          <w:rFonts w:hint="eastAsia" w:ascii="宋体" w:hAnsi="宋体" w:eastAsia="宋体" w:cs="宋体"/>
          <w:kern w:val="2"/>
          <w:sz w:val="24"/>
          <w:szCs w:val="24"/>
          <w:highlight w:val="none"/>
          <w:lang w:val="en-US" w:eastAsia="zh-CN" w:bidi="ar-SA"/>
        </w:rPr>
        <w:t xml:space="preserve">                </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 xml:space="preserve">  </w:t>
      </w:r>
      <w:r>
        <w:rPr>
          <w:rFonts w:hint="default" w:ascii="宋体" w:hAnsi="宋体" w:eastAsia="宋体" w:cs="宋体"/>
          <w:kern w:val="2"/>
          <w:sz w:val="24"/>
          <w:szCs w:val="24"/>
          <w:highlight w:val="none"/>
          <w:lang w:val="en-US" w:eastAsia="zh-CN" w:bidi="ar-SA"/>
        </w:rPr>
        <w:t>186</w:t>
      </w:r>
      <w:r>
        <w:rPr>
          <w:rFonts w:hint="eastAsia" w:ascii="宋体" w:hAnsi="宋体" w:eastAsia="宋体" w:cs="宋体"/>
          <w:kern w:val="2"/>
          <w:sz w:val="24"/>
          <w:szCs w:val="24"/>
          <w:highlight w:val="none"/>
          <w:lang w:val="en-US" w:eastAsia="zh-CN" w:bidi="ar-SA"/>
        </w:rPr>
        <w:t>秒</w:t>
      </w:r>
    </w:p>
    <w:p>
      <w:pPr>
        <w:pStyle w:val="2"/>
        <w:keepNext w:val="0"/>
        <w:keepLines w:val="0"/>
        <w:pageBreakBefore w:val="0"/>
        <w:widowControl w:val="0"/>
        <w:kinsoku/>
        <w:wordWrap/>
        <w:overflowPunct/>
        <w:topLinePunct w:val="0"/>
        <w:bidi w:val="0"/>
        <w:snapToGrid/>
        <w:spacing w:after="120" w:line="360" w:lineRule="auto"/>
        <w:ind w:firstLine="960" w:firstLineChars="40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w:t>
      </w:r>
      <w:r>
        <w:rPr>
          <w:rFonts w:hint="default" w:ascii="宋体" w:hAnsi="宋体" w:eastAsia="宋体" w:cs="宋体"/>
          <w:kern w:val="2"/>
          <w:sz w:val="24"/>
          <w:szCs w:val="24"/>
          <w:highlight w:val="none"/>
          <w:lang w:val="en-US" w:eastAsia="zh-CN" w:bidi="ar-SA"/>
        </w:rPr>
        <w:t>白垩纪恐龙</w:t>
      </w:r>
      <w:r>
        <w:rPr>
          <w:rFonts w:hint="eastAsia" w:ascii="宋体" w:hAnsi="宋体" w:eastAsia="宋体" w:cs="宋体"/>
          <w:kern w:val="2"/>
          <w:sz w:val="24"/>
          <w:szCs w:val="24"/>
          <w:highlight w:val="none"/>
          <w:lang w:val="en-US" w:eastAsia="zh-CN" w:bidi="ar-SA"/>
        </w:rPr>
        <w:t xml:space="preserve">                   </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 xml:space="preserve"> 219秒</w:t>
      </w:r>
    </w:p>
    <w:p>
      <w:pPr>
        <w:pStyle w:val="3"/>
        <w:keepNext w:val="0"/>
        <w:keepLines w:val="0"/>
        <w:pageBreakBefore w:val="0"/>
        <w:widowControl w:val="0"/>
        <w:kinsoku/>
        <w:wordWrap/>
        <w:overflowPunct/>
        <w:topLinePunct w:val="0"/>
        <w:bidi w:val="0"/>
        <w:snapToGrid/>
        <w:spacing w:after="120" w:line="360" w:lineRule="auto"/>
        <w:ind w:left="0" w:leftChars="0" w:firstLine="960" w:firstLineChars="40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w:t>
      </w:r>
      <w:r>
        <w:rPr>
          <w:rFonts w:hint="default" w:ascii="宋体" w:hAnsi="宋体" w:eastAsia="宋体" w:cs="宋体"/>
          <w:kern w:val="2"/>
          <w:sz w:val="24"/>
          <w:szCs w:val="24"/>
          <w:highlight w:val="none"/>
          <w:lang w:val="en-US" w:eastAsia="zh-CN" w:bidi="ar-SA"/>
        </w:rPr>
        <w:t>海底地震（火山）科普</w:t>
      </w:r>
      <w:r>
        <w:rPr>
          <w:rFonts w:hint="eastAsia" w:ascii="宋体" w:hAnsi="宋体" w:eastAsia="宋体" w:cs="宋体"/>
          <w:kern w:val="2"/>
          <w:sz w:val="24"/>
          <w:szCs w:val="24"/>
          <w:highlight w:val="none"/>
          <w:lang w:val="en-US" w:eastAsia="zh-CN" w:bidi="ar-SA"/>
        </w:rPr>
        <w:t xml:space="preserve">         </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 xml:space="preserve"> 99秒</w:t>
      </w:r>
    </w:p>
    <w:p>
      <w:pPr>
        <w:spacing w:line="360" w:lineRule="auto"/>
        <w:ind w:firstLine="720" w:firstLineChars="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三.文字成果（电子版中译英文件） </w:t>
      </w:r>
    </w:p>
    <w:p>
      <w:pPr>
        <w:pStyle w:val="2"/>
        <w:keepNext w:val="0"/>
        <w:keepLines w:val="0"/>
        <w:pageBreakBefore w:val="0"/>
        <w:widowControl w:val="0"/>
        <w:kinsoku/>
        <w:wordWrap/>
        <w:overflowPunct/>
        <w:topLinePunct w:val="0"/>
        <w:bidi w:val="0"/>
        <w:snapToGrid/>
        <w:spacing w:after="120" w:line="360" w:lineRule="auto"/>
        <w:ind w:firstLine="960" w:firstLineChars="40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（1）主展厅       </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翻译字数38050</w:t>
      </w:r>
    </w:p>
    <w:p>
      <w:pPr>
        <w:pStyle w:val="2"/>
        <w:keepNext w:val="0"/>
        <w:keepLines w:val="0"/>
        <w:pageBreakBefore w:val="0"/>
        <w:widowControl w:val="0"/>
        <w:kinsoku/>
        <w:wordWrap/>
        <w:overflowPunct/>
        <w:topLinePunct w:val="0"/>
        <w:bidi w:val="0"/>
        <w:snapToGrid/>
        <w:spacing w:after="120" w:line="360" w:lineRule="auto"/>
        <w:ind w:firstLine="960" w:firstLineChars="4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（2）副展厅         </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翻译字数4977</w:t>
      </w:r>
    </w:p>
    <w:p>
      <w:pPr>
        <w:pStyle w:val="3"/>
        <w:keepNext w:val="0"/>
        <w:keepLines w:val="0"/>
        <w:pageBreakBefore w:val="0"/>
        <w:widowControl w:val="0"/>
        <w:kinsoku/>
        <w:wordWrap/>
        <w:overflowPunct/>
        <w:topLinePunct w:val="0"/>
        <w:bidi w:val="0"/>
        <w:snapToGrid/>
        <w:spacing w:line="360" w:lineRule="auto"/>
        <w:ind w:firstLine="960" w:firstLineChars="400"/>
        <w:jc w:val="left"/>
        <w:rPr>
          <w:rFonts w:hint="default"/>
          <w:sz w:val="24"/>
          <w:szCs w:val="24"/>
          <w:lang w:val="en-US" w:eastAsia="zh-CN"/>
        </w:rPr>
      </w:pPr>
      <w:r>
        <w:rPr>
          <w:rFonts w:hint="eastAsia" w:ascii="宋体" w:hAnsi="宋体" w:eastAsia="宋体" w:cs="宋体"/>
          <w:kern w:val="2"/>
          <w:sz w:val="24"/>
          <w:szCs w:val="24"/>
          <w:highlight w:val="none"/>
          <w:lang w:val="en-US" w:eastAsia="zh-CN" w:bidi="ar-SA"/>
        </w:rPr>
        <w:t xml:space="preserve">（3）山顶木屋               </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 xml:space="preserve"> 翻译字数2205</w:t>
      </w:r>
    </w:p>
    <w:p>
      <w:pPr>
        <w:pStyle w:val="2"/>
        <w:keepNext w:val="0"/>
        <w:keepLines w:val="0"/>
        <w:pageBreakBefore w:val="0"/>
        <w:widowControl w:val="0"/>
        <w:kinsoku/>
        <w:wordWrap/>
        <w:overflowPunct/>
        <w:topLinePunct w:val="0"/>
        <w:bidi w:val="0"/>
        <w:snapToGrid/>
        <w:spacing w:after="120" w:line="360" w:lineRule="auto"/>
        <w:ind w:firstLine="960" w:firstLineChars="4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（4）多媒体影片              </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 xml:space="preserve">  翻译字数7000</w:t>
      </w:r>
    </w:p>
    <w:p>
      <w:pPr>
        <w:spacing w:line="360" w:lineRule="auto"/>
        <w:ind w:firstLine="482" w:firstLineChars="200"/>
        <w:jc w:val="left"/>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（五）履行时间及地点</w:t>
      </w:r>
    </w:p>
    <w:p>
      <w:pPr>
        <w:pStyle w:val="2"/>
        <w:keepNext w:val="0"/>
        <w:keepLines w:val="0"/>
        <w:pageBreakBefore w:val="0"/>
        <w:widowControl w:val="0"/>
        <w:kinsoku/>
        <w:wordWrap/>
        <w:overflowPunct/>
        <w:topLinePunct w:val="0"/>
        <w:bidi w:val="0"/>
        <w:snapToGrid/>
        <w:spacing w:after="120" w:line="360" w:lineRule="auto"/>
        <w:ind w:firstLine="960" w:firstLineChars="4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1.2024年10月31日完工</w:t>
      </w:r>
    </w:p>
    <w:p>
      <w:pPr>
        <w:pStyle w:val="2"/>
        <w:keepNext w:val="0"/>
        <w:keepLines w:val="0"/>
        <w:pageBreakBefore w:val="0"/>
        <w:widowControl w:val="0"/>
        <w:kinsoku/>
        <w:wordWrap/>
        <w:overflowPunct/>
        <w:topLinePunct w:val="0"/>
        <w:bidi w:val="0"/>
        <w:snapToGrid/>
        <w:spacing w:after="120" w:line="360" w:lineRule="auto"/>
        <w:ind w:firstLine="960" w:firstLineChars="4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2.履行地点：常山县</w:t>
      </w:r>
    </w:p>
    <w:p>
      <w:pPr>
        <w:spacing w:line="360" w:lineRule="auto"/>
        <w:ind w:firstLine="482" w:firstLineChars="200"/>
        <w:jc w:val="left"/>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（六）质保期</w:t>
      </w:r>
    </w:p>
    <w:p>
      <w:pPr>
        <w:pStyle w:val="3"/>
        <w:keepNext w:val="0"/>
        <w:keepLines w:val="0"/>
        <w:pageBreakBefore w:val="0"/>
        <w:widowControl w:val="0"/>
        <w:kinsoku/>
        <w:wordWrap/>
        <w:overflowPunct/>
        <w:topLinePunct w:val="0"/>
        <w:bidi w:val="0"/>
        <w:snapToGrid/>
        <w:spacing w:after="120" w:line="360" w:lineRule="auto"/>
        <w:ind w:left="0" w:leftChars="0" w:firstLine="960" w:firstLineChars="400"/>
        <w:jc w:val="left"/>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验收合格后一</w:t>
      </w:r>
      <w:r>
        <w:rPr>
          <w:rFonts w:hint="eastAsia" w:ascii="宋体" w:hAnsi="宋体" w:eastAsia="宋体" w:cs="宋体"/>
          <w:kern w:val="2"/>
          <w:sz w:val="24"/>
          <w:szCs w:val="24"/>
          <w:highlight w:val="none"/>
          <w:lang w:val="en-US" w:eastAsia="zh-CN" w:bidi="ar-SA"/>
        </w:rPr>
        <w:t>年</w:t>
      </w:r>
    </w:p>
    <w:p>
      <w:pPr>
        <w:spacing w:line="360" w:lineRule="auto"/>
        <w:ind w:firstLine="482" w:firstLineChars="200"/>
        <w:jc w:val="left"/>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（七）款项支付</w:t>
      </w:r>
    </w:p>
    <w:p>
      <w:pPr>
        <w:pStyle w:val="2"/>
        <w:keepNext w:val="0"/>
        <w:keepLines w:val="0"/>
        <w:pageBreakBefore w:val="0"/>
        <w:widowControl w:val="0"/>
        <w:kinsoku/>
        <w:wordWrap/>
        <w:overflowPunct/>
        <w:topLinePunct w:val="0"/>
        <w:bidi w:val="0"/>
        <w:snapToGrid/>
        <w:spacing w:after="120" w:line="360" w:lineRule="auto"/>
        <w:ind w:left="479" w:leftChars="228"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合同生效后</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5个工作日内采购人向供应商支付合同价40%的预付款；完成工程量达到90%支付合同金额的50%；项目履约完成且经采购单位验收合格后支付剩余10%项目款。</w:t>
      </w:r>
    </w:p>
    <w:p>
      <w:pPr>
        <w:pStyle w:val="3"/>
        <w:keepNext w:val="0"/>
        <w:keepLines w:val="0"/>
        <w:pageBreakBefore w:val="0"/>
        <w:widowControl w:val="0"/>
        <w:kinsoku/>
        <w:wordWrap/>
        <w:overflowPunct/>
        <w:topLinePunct w:val="0"/>
        <w:bidi w:val="0"/>
        <w:snapToGrid/>
        <w:spacing w:after="120" w:line="360" w:lineRule="auto"/>
        <w:ind w:left="0" w:leftChars="0" w:firstLine="960" w:firstLineChars="400"/>
        <w:jc w:val="left"/>
        <w:rPr>
          <w:rFonts w:hint="eastAsia" w:ascii="宋体" w:hAnsi="宋体" w:eastAsia="宋体" w:cs="宋体"/>
          <w:kern w:val="2"/>
          <w:sz w:val="24"/>
          <w:szCs w:val="24"/>
          <w:highlight w:val="none"/>
          <w:lang w:val="en-US" w:eastAsia="zh-CN" w:bidi="ar-SA"/>
        </w:rPr>
      </w:pPr>
    </w:p>
    <w:p>
      <w:pPr>
        <w:spacing w:line="360" w:lineRule="auto"/>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pPr>
        <w:spacing w:line="360" w:lineRule="auto"/>
        <w:jc w:val="center"/>
        <w:outlineLvl w:val="0"/>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158" w:name="_Toc21784"/>
      <w: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第四章 </w:t>
      </w:r>
      <w:r>
        <w:rPr>
          <w:rStyle w:val="21"/>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合同主要条款</w:t>
      </w:r>
      <w:bookmarkEnd w:id="158"/>
    </w:p>
    <w:p>
      <w:pPr>
        <w:numPr>
          <w:ilvl w:val="0"/>
          <w:numId w:val="0"/>
        </w:numPr>
        <w:spacing w:line="360" w:lineRule="auto"/>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本合同以实际签订为准</w:t>
      </w:r>
      <w:r>
        <w:rPr>
          <w:rFonts w:hint="eastAsia" w:asciiTheme="minorEastAsia" w:hAnsiTheme="minorEastAsia" w:eastAsiaTheme="minorEastAsia" w:cstheme="minorEastAsia"/>
          <w:highlight w:val="none"/>
          <w:lang w:eastAsia="zh-CN"/>
        </w:rPr>
        <w:t>）</w:t>
      </w:r>
    </w:p>
    <w:p>
      <w:pPr>
        <w:pStyle w:val="10"/>
        <w:snapToGrid w:val="0"/>
        <w:spacing w:line="360" w:lineRule="auto"/>
        <w:ind w:firstLine="480" w:firstLineChars="200"/>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u w:val="single"/>
        </w:rPr>
        <w:t xml:space="preserve">                                  </w:t>
      </w:r>
    </w:p>
    <w:p>
      <w:pPr>
        <w:pStyle w:val="1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rPr>
        <w:t xml:space="preserve">                                  </w:t>
      </w:r>
    </w:p>
    <w:p>
      <w:pPr>
        <w:spacing w:line="360" w:lineRule="auto"/>
        <w:ind w:firstLine="480" w:firstLineChars="200"/>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甲乙双方根据关于</w:t>
      </w:r>
      <w:r>
        <w:rPr>
          <w:rFonts w:hint="eastAsia" w:asciiTheme="minorEastAsia" w:hAnsiTheme="minorEastAsia" w:eastAsiaTheme="minorEastAsia" w:cstheme="minorEastAsia"/>
          <w:kern w:val="0"/>
          <w:sz w:val="24"/>
          <w:szCs w:val="24"/>
          <w:u w:val="single"/>
          <w:lang w:eastAsia="zh-CN"/>
        </w:rPr>
        <w:t>常山县金钉子地质博物馆提升项目（</w:t>
      </w:r>
      <w:r>
        <w:rPr>
          <w:rFonts w:hint="eastAsia" w:asciiTheme="minorEastAsia" w:hAnsiTheme="minorEastAsia" w:eastAsiaTheme="minorEastAsia" w:cstheme="minorEastAsia"/>
          <w:kern w:val="0"/>
          <w:sz w:val="24"/>
          <w:szCs w:val="24"/>
          <w:u w:val="single"/>
          <w:lang w:val="en-US" w:eastAsia="zh-CN"/>
        </w:rPr>
        <w:t>项目编号：</w:t>
      </w:r>
      <w:r>
        <w:rPr>
          <w:rFonts w:hint="eastAsia" w:asciiTheme="minorEastAsia" w:hAnsiTheme="minorEastAsia" w:eastAsiaTheme="minorEastAsia" w:cstheme="minorEastAsia"/>
          <w:kern w:val="0"/>
          <w:sz w:val="24"/>
          <w:szCs w:val="24"/>
          <w:highlight w:val="none"/>
          <w:u w:val="single"/>
          <w:lang w:eastAsia="zh-CN"/>
        </w:rPr>
        <w:t>JYZFCG-2024-GK041）</w:t>
      </w:r>
      <w:r>
        <w:rPr>
          <w:rFonts w:hint="eastAsia" w:asciiTheme="minorEastAsia" w:hAnsiTheme="minorEastAsia" w:eastAsiaTheme="minorEastAsia" w:cstheme="minorEastAsia"/>
          <w:kern w:val="0"/>
          <w:sz w:val="24"/>
          <w:szCs w:val="24"/>
          <w:u w:val="none"/>
          <w:lang w:eastAsia="zh-CN"/>
        </w:rPr>
        <w:t>公开招标</w:t>
      </w:r>
      <w:r>
        <w:rPr>
          <w:rFonts w:hint="eastAsia" w:asciiTheme="minorEastAsia" w:hAnsiTheme="minorEastAsia" w:eastAsiaTheme="minorEastAsia" w:cstheme="minorEastAsia"/>
          <w:sz w:val="24"/>
          <w:szCs w:val="24"/>
        </w:rPr>
        <w:t>的结果，</w:t>
      </w:r>
      <w:r>
        <w:rPr>
          <w:rFonts w:hint="eastAsia" w:asciiTheme="minorEastAsia" w:hAnsiTheme="minorEastAsia" w:eastAsiaTheme="minorEastAsia" w:cstheme="minorEastAsia"/>
          <w:color w:val="000000"/>
          <w:sz w:val="24"/>
          <w:szCs w:val="24"/>
        </w:rPr>
        <w:t>签署本合同。</w:t>
      </w:r>
    </w:p>
    <w:p>
      <w:pPr>
        <w:pStyle w:val="10"/>
        <w:spacing w:line="360" w:lineRule="auto"/>
        <w:ind w:firstLine="482" w:firstLineChars="200"/>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一、服务内容：</w:t>
      </w:r>
      <w:r>
        <w:rPr>
          <w:rFonts w:hint="eastAsia" w:asciiTheme="minorEastAsia" w:hAnsiTheme="minorEastAsia" w:eastAsiaTheme="minorEastAsia" w:cstheme="minorEastAsia"/>
          <w:b w:val="0"/>
          <w:bCs/>
          <w:sz w:val="24"/>
          <w:szCs w:val="24"/>
          <w:lang w:eastAsia="zh-CN"/>
        </w:rPr>
        <w:t>常山县金钉子地质博物馆提升项目</w:t>
      </w:r>
    </w:p>
    <w:p>
      <w:pPr>
        <w:pStyle w:val="1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二、合同金额</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本合同金额为（大写）：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元）人民币。</w:t>
      </w:r>
    </w:p>
    <w:p>
      <w:pPr>
        <w:pStyle w:val="1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三、技术资料</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1.乙方应按招标文件规定的时间向甲方提供有关技术资料。</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四、知识产权</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乙方应保证所提供的服务过程中不会侵犯任何第三方的知识产权。</w:t>
      </w:r>
    </w:p>
    <w:p>
      <w:pPr>
        <w:widowControl/>
        <w:spacing w:line="360" w:lineRule="auto"/>
        <w:ind w:firstLine="482" w:firstLineChars="200"/>
        <w:jc w:val="left"/>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五、履约保证金</w:t>
      </w:r>
    </w:p>
    <w:p>
      <w:pPr>
        <w:pStyle w:val="10"/>
        <w:spacing w:line="360" w:lineRule="auto"/>
        <w:ind w:firstLine="480" w:firstLineChars="200"/>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合同签订前</w:t>
      </w:r>
      <w:r>
        <w:rPr>
          <w:rFonts w:hint="eastAsia" w:asciiTheme="minorEastAsia" w:hAnsiTheme="minorEastAsia" w:eastAsiaTheme="minorEastAsia" w:cstheme="minorEastAsia"/>
          <w:sz w:val="24"/>
          <w:szCs w:val="24"/>
          <w:lang w:val="en-US" w:eastAsia="zh-CN"/>
        </w:rPr>
        <w:t>乙方应当</w:t>
      </w:r>
      <w:r>
        <w:rPr>
          <w:rFonts w:hint="eastAsia" w:asciiTheme="minorEastAsia" w:hAnsiTheme="minorEastAsia" w:eastAsiaTheme="minorEastAsia" w:cstheme="minorEastAsia"/>
          <w:bCs/>
          <w:sz w:val="24"/>
          <w:szCs w:val="24"/>
        </w:rPr>
        <w:t>以</w:t>
      </w:r>
      <w:r>
        <w:rPr>
          <w:rFonts w:hint="eastAsia" w:asciiTheme="minorEastAsia" w:hAnsiTheme="minorEastAsia" w:eastAsiaTheme="minorEastAsia" w:cstheme="minorEastAsia"/>
          <w:bCs/>
          <w:sz w:val="24"/>
          <w:szCs w:val="24"/>
          <w:lang w:val="en-US" w:eastAsia="zh-CN"/>
        </w:rPr>
        <w:t>现金</w:t>
      </w:r>
      <w:r>
        <w:rPr>
          <w:rFonts w:hint="eastAsia" w:asciiTheme="minorEastAsia" w:hAnsiTheme="minorEastAsia" w:eastAsiaTheme="minorEastAsia" w:cstheme="minorEastAsia"/>
          <w:bCs/>
          <w:sz w:val="24"/>
          <w:szCs w:val="24"/>
        </w:rPr>
        <w:t>转账</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支票、汇票、本票或者金融机构、担保机构出具的保函之一</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向甲方财政账</w:t>
      </w:r>
      <w:r>
        <w:rPr>
          <w:rFonts w:hint="eastAsia" w:asciiTheme="minorEastAsia" w:hAnsiTheme="minorEastAsia" w:eastAsiaTheme="minorEastAsia" w:cstheme="minorEastAsia"/>
          <w:bCs/>
          <w:sz w:val="24"/>
          <w:szCs w:val="24"/>
          <w:highlight w:val="none"/>
          <w:lang w:val="en-US" w:eastAsia="zh-CN"/>
        </w:rPr>
        <w:t>户缴纳</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元）（合同总价</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%）的履约保证金。</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lang w:val="zh-CN"/>
        </w:rPr>
        <w:t>通过验收合格或通过省级绩效评价后退还履约保证金</w:t>
      </w:r>
      <w:r>
        <w:rPr>
          <w:rFonts w:hint="eastAsia" w:asciiTheme="minorEastAsia" w:hAnsiTheme="minorEastAsia" w:eastAsiaTheme="minorEastAsia" w:cstheme="minorEastAsia"/>
          <w:sz w:val="24"/>
          <w:szCs w:val="24"/>
        </w:rPr>
        <w:t>（不计息）。</w:t>
      </w:r>
    </w:p>
    <w:p>
      <w:pPr>
        <w:pStyle w:val="1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六、转包或分包</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1.本合同范围的服务，应由乙方直接供应，不得转让他人供应；</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2.除非得到甲方的书面同意，乙方不得将本合同范围的服务全部或部分分包给他人供应；</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3.如有转让和未经甲方同意的分包行为，甲方有权解除合同并追究乙方的违约责任。</w:t>
      </w:r>
    </w:p>
    <w:p>
      <w:pPr>
        <w:pStyle w:val="1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七、合同履行时间及履行地点</w:t>
      </w:r>
    </w:p>
    <w:p>
      <w:pPr>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1.履行时间：2024年10月31日完工</w:t>
      </w:r>
    </w:p>
    <w:p>
      <w:pPr>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2.履行地点：常山县</w:t>
      </w:r>
    </w:p>
    <w:p>
      <w:pPr>
        <w:pStyle w:val="10"/>
        <w:spacing w:line="360" w:lineRule="auto"/>
        <w:ind w:firstLine="482" w:firstLineChars="200"/>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八、款项支付</w:t>
      </w:r>
    </w:p>
    <w:p>
      <w:pPr>
        <w:pStyle w:val="10"/>
        <w:spacing w:line="360" w:lineRule="auto"/>
        <w:ind w:firstLine="480" w:firstLineChars="200"/>
        <w:outlineLvl w:val="9"/>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合同生效后</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5个工作日内</w:t>
      </w: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rPr>
        <w:t>向</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支付合同价40%的预付款；</w:t>
      </w:r>
      <w:r>
        <w:rPr>
          <w:rFonts w:hint="eastAsia" w:asciiTheme="minorEastAsia" w:hAnsiTheme="minorEastAsia" w:eastAsiaTheme="minorEastAsia" w:cstheme="minorEastAsia"/>
          <w:sz w:val="24"/>
          <w:szCs w:val="24"/>
          <w:highlight w:val="none"/>
          <w:lang w:val="en-US" w:eastAsia="zh-CN"/>
        </w:rPr>
        <w:t>完成工程量达到90%支付合同金额的50%；</w:t>
      </w:r>
      <w:r>
        <w:rPr>
          <w:rFonts w:hint="eastAsia" w:asciiTheme="minorEastAsia" w:hAnsiTheme="minorEastAsia" w:eastAsiaTheme="minorEastAsia" w:cstheme="minorEastAsia"/>
          <w:sz w:val="24"/>
          <w:szCs w:val="24"/>
          <w:highlight w:val="none"/>
        </w:rPr>
        <w:t>项目履约完成且经</w:t>
      </w: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rPr>
        <w:t>验收合格后支付剩余</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0%项目款。</w:t>
      </w:r>
    </w:p>
    <w:p>
      <w:pPr>
        <w:pStyle w:val="1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九</w:t>
      </w:r>
      <w:r>
        <w:rPr>
          <w:rFonts w:hint="eastAsia" w:asciiTheme="minorEastAsia" w:hAnsiTheme="minorEastAsia" w:eastAsiaTheme="minorEastAsia" w:cstheme="minorEastAsia"/>
          <w:b/>
          <w:sz w:val="24"/>
          <w:szCs w:val="24"/>
        </w:rPr>
        <w:t>、税费</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本合同执行中相关的一切税费均由乙方负担。</w:t>
      </w:r>
    </w:p>
    <w:p>
      <w:pPr>
        <w:spacing w:line="360" w:lineRule="auto"/>
        <w:ind w:firstLine="482" w:firstLineChars="200"/>
        <w:jc w:val="left"/>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十、质量标准和验收</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1.中标人提供的产品及服务必须是经合法途径取得的。</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2.中标人应按现行的国家或行业技术及验收标准和招标文件的规定提供工程、产品或服务，因中标人提供的工程、产品或服务达不到约定的质量标准，中标人承担违约责任。</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3.验收由采购单位按规定组织相关人员或专家进行。</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4.双方对工程、产品或服务的质量有争议的，由双方同意的专业检测机构鉴定，所需</w:t>
      </w:r>
      <w:r>
        <w:rPr>
          <w:rFonts w:hint="eastAsia" w:asciiTheme="minorEastAsia" w:hAnsiTheme="minorEastAsia" w:eastAsiaTheme="minorEastAsia" w:cstheme="minorEastAsia"/>
          <w:sz w:val="24"/>
          <w:szCs w:val="24"/>
          <w:lang w:eastAsia="zh-CN"/>
        </w:rPr>
        <w:t>费用</w:t>
      </w:r>
      <w:r>
        <w:rPr>
          <w:rFonts w:hint="eastAsia" w:asciiTheme="minorEastAsia" w:hAnsiTheme="minorEastAsia" w:eastAsiaTheme="minorEastAsia" w:cstheme="minorEastAsia"/>
          <w:sz w:val="24"/>
          <w:szCs w:val="24"/>
        </w:rPr>
        <w:t>及因此造成的损失由责任方承担，双方均有责任的，双方根据其责任分别承担。</w:t>
      </w:r>
    </w:p>
    <w:p>
      <w:pPr>
        <w:pStyle w:val="10"/>
        <w:spacing w:line="360" w:lineRule="auto"/>
        <w:ind w:firstLine="482"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十一、质量保证及后续服务</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1.乙方应按招标文件规定向甲方提供服务。</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2.本项目施工过程中所有的安全生产责任均由中标单位负责。</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3.乙方提供的服务对达不到要求的，根据实际情况，经双方协商，可按以下办法处理。</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（1）重做：由乙方承担所发生的全部费用。</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（2）解除合同。</w:t>
      </w:r>
    </w:p>
    <w:p>
      <w:pPr>
        <w:bidi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4.在服务质量保证期内，乙方应对出现的问题负责处理解决并承担一切费用。</w:t>
      </w:r>
    </w:p>
    <w:p>
      <w:pPr>
        <w:pStyle w:val="2"/>
        <w:ind w:firstLine="480" w:firstLineChars="200"/>
        <w:outlineLvl w:val="9"/>
        <w:rPr>
          <w:rFonts w:hint="default" w:eastAsiaTheme="minorEastAsia"/>
          <w:highlight w:val="none"/>
          <w:lang w:val="en-US" w:eastAsia="zh-CN"/>
        </w:rPr>
      </w:pPr>
      <w:r>
        <w:rPr>
          <w:rFonts w:hint="eastAsia" w:asciiTheme="minorEastAsia" w:hAnsiTheme="minorEastAsia" w:eastAsiaTheme="minorEastAsia" w:cstheme="minorEastAsia"/>
          <w:sz w:val="24"/>
          <w:szCs w:val="24"/>
          <w:highlight w:val="none"/>
          <w:lang w:val="en-US" w:eastAsia="zh-CN"/>
        </w:rPr>
        <w:t>5.服务质量保证期为1年。</w:t>
      </w:r>
    </w:p>
    <w:p>
      <w:pPr>
        <w:pStyle w:val="1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十二、违约责任</w:t>
      </w:r>
    </w:p>
    <w:p>
      <w:pPr>
        <w:spacing w:line="360" w:lineRule="auto"/>
        <w:ind w:firstLine="480" w:firstLineChars="200"/>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1.甲方无正当理由拒绝接受乙方提供的合格货物的，应向乙方偿付合同金额的</w:t>
      </w:r>
      <w:r>
        <w:rPr>
          <w:rFonts w:hint="eastAsia" w:asciiTheme="minorEastAsia" w:hAnsiTheme="minorEastAsia" w:eastAsiaTheme="minorEastAsia" w:cstheme="minorEastAsia"/>
          <w:color w:val="000000"/>
          <w:sz w:val="24"/>
          <w:szCs w:val="24"/>
          <w:u w:val="single"/>
        </w:rPr>
        <w:t>5%</w:t>
      </w:r>
      <w:r>
        <w:rPr>
          <w:rFonts w:hint="eastAsia" w:asciiTheme="minorEastAsia" w:hAnsiTheme="minorEastAsia" w:eastAsiaTheme="minorEastAsia" w:cstheme="minorEastAsia"/>
          <w:color w:val="000000"/>
          <w:sz w:val="24"/>
          <w:szCs w:val="24"/>
        </w:rPr>
        <w:t>作为违约金。</w:t>
      </w:r>
    </w:p>
    <w:p>
      <w:pPr>
        <w:spacing w:line="360" w:lineRule="auto"/>
        <w:ind w:firstLine="480" w:firstLineChars="200"/>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2.甲方逾期办理合同款项支付手续且无正当理由的，应按同期商业银行贷款（一年期）基准利率向乙方支付逾期付款金额的利息。但总额不超过合同金额的</w:t>
      </w:r>
      <w:r>
        <w:rPr>
          <w:rFonts w:hint="eastAsia" w:asciiTheme="minorEastAsia" w:hAnsiTheme="minorEastAsia" w:eastAsiaTheme="minorEastAsia" w:cstheme="minorEastAsia"/>
          <w:color w:val="000000"/>
          <w:sz w:val="24"/>
          <w:szCs w:val="24"/>
          <w:u w:val="single"/>
        </w:rPr>
        <w:t>5%</w:t>
      </w:r>
      <w:r>
        <w:rPr>
          <w:rFonts w:hint="eastAsia" w:asciiTheme="minorEastAsia" w:hAnsiTheme="minorEastAsia" w:eastAsiaTheme="minorEastAsia" w:cstheme="minorEastAsia"/>
          <w:color w:val="000000"/>
          <w:sz w:val="24"/>
          <w:szCs w:val="24"/>
        </w:rPr>
        <w:t>。由于乙方账户、发票、财政资金拨付不及时等原因导致不能按时支付相应款项的，甲方不承担逾期付款的违约责任。</w:t>
      </w:r>
    </w:p>
    <w:p>
      <w:pPr>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sz w:val="24"/>
          <w:szCs w:val="24"/>
        </w:rPr>
        <w:t xml:space="preserve"> 乙方所交的报告质量不符合合同规定及招标文件规定标准的，甲方有权拒收，乙方愿意重新递交的，按乙方逾期交货处理。乙方拒绝重新递交的，甲方可单方面解除合同。</w:t>
      </w:r>
    </w:p>
    <w:p>
      <w:pPr>
        <w:spacing w:line="360" w:lineRule="auto"/>
        <w:ind w:firstLine="480" w:firstLineChars="200"/>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4.乙方交付的货物品种、型号、规格、数量、质量标准不符合其投标文件承诺或采购文件规定标准的，甲方有权拒收该货物并拒付货款，乙方愿意更换产品但逾期交货的，按乙方逾期交付处理。乙方拒绝更换货物的，甲方可终止执行合同并扣罚全额履约保证金，若造成甲方损失超过违约金的，超出部分由乙方继续承担赔偿责任。</w:t>
      </w:r>
    </w:p>
    <w:p>
      <w:pPr>
        <w:pStyle w:val="1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十三、不可抗力事件处理</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1.在合同有效期内，任何一方因不可抗力事件导致不能履行合同，则合同履行期可延长，其延长期与不可抗力影响期相同。</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2.不可抗力事件发生后，应立即通知对方，并寄送有关权威机构出具的证明。</w:t>
      </w:r>
    </w:p>
    <w:p>
      <w:pPr>
        <w:pStyle w:val="10"/>
        <w:spacing w:line="360" w:lineRule="auto"/>
        <w:ind w:firstLine="480"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3.不可抗力事件延续120天以上，双方应通过友好协商，确定是否继续履行合同。</w:t>
      </w:r>
    </w:p>
    <w:p>
      <w:pPr>
        <w:pStyle w:val="1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十四、仲裁</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1.甲乙双方首先应通过友好协商，解决在执行本合同时所发生的或与本合同有关的一切争端。如果协商仍得不到解决，任何一方可向衢州仲裁委员会申请调解或仲裁。</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2.在仲裁期间，除正在执行仲裁的部分外，本合同的其他部分应继续执行。</w:t>
      </w:r>
    </w:p>
    <w:p>
      <w:pPr>
        <w:pStyle w:val="10"/>
        <w:spacing w:line="360" w:lineRule="auto"/>
        <w:ind w:firstLine="482" w:firstLineChars="200"/>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十五、合同生效</w:t>
      </w:r>
      <w:r>
        <w:rPr>
          <w:rFonts w:hint="eastAsia" w:asciiTheme="minorEastAsia" w:hAnsiTheme="minorEastAsia" w:eastAsiaTheme="minorEastAsia" w:cstheme="minorEastAsia"/>
          <w:b/>
          <w:sz w:val="24"/>
          <w:szCs w:val="24"/>
          <w:lang w:eastAsia="zh-CN"/>
        </w:rPr>
        <w:t>及其他</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1.合同经双方法定代表人或授权代表签字并加盖单位公章后生效。</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2.合同执行中涉及采购资金和采购内容修改或补充的，须经财政部门审批，并</w:t>
      </w:r>
      <w:r>
        <w:rPr>
          <w:rFonts w:hint="eastAsia" w:asciiTheme="minorEastAsia" w:hAnsiTheme="minorEastAsia" w:eastAsiaTheme="minorEastAsia" w:cstheme="minorEastAsia"/>
          <w:sz w:val="24"/>
          <w:szCs w:val="24"/>
          <w:lang w:eastAsia="zh-CN"/>
        </w:rPr>
        <w:t>签订</w:t>
      </w:r>
      <w:r>
        <w:rPr>
          <w:rFonts w:hint="eastAsia" w:asciiTheme="minorEastAsia" w:hAnsiTheme="minorEastAsia" w:eastAsiaTheme="minorEastAsia" w:cstheme="minorEastAsia"/>
          <w:sz w:val="24"/>
          <w:szCs w:val="24"/>
        </w:rPr>
        <w:t>书面补充协议报政府采购监督管理部门备案，方可作为主合同不可分割的一部分。</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3.招标文件、投标文件及评标过程中形成的文字资料、询标纪要均作为本合同的组成部分，具有同等效力。</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4.本合同未尽事宜，遵照《</w:t>
      </w:r>
      <w:r>
        <w:rPr>
          <w:rFonts w:hint="eastAsia" w:asciiTheme="minorEastAsia" w:hAnsiTheme="minorEastAsia" w:eastAsiaTheme="minorEastAsia" w:cstheme="minorEastAsia"/>
          <w:sz w:val="24"/>
          <w:szCs w:val="24"/>
          <w:lang w:eastAsia="zh-CN"/>
        </w:rPr>
        <w:t>中华人民共和国</w:t>
      </w:r>
      <w:r>
        <w:rPr>
          <w:rFonts w:hint="eastAsia" w:asciiTheme="minorEastAsia" w:hAnsiTheme="minorEastAsia" w:eastAsiaTheme="minorEastAsia" w:cstheme="minorEastAsia"/>
          <w:sz w:val="24"/>
          <w:szCs w:val="24"/>
        </w:rPr>
        <w:t>民法典》有关条文执行。</w:t>
      </w:r>
    </w:p>
    <w:p>
      <w:pPr>
        <w:pStyle w:val="1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5.本合同正本一式伍份，具有同等法律效力，甲乙双方各执两份，鉴证方各执一份。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2"/>
        <w:rPr>
          <w:rFonts w:hint="eastAsia"/>
        </w:rPr>
      </w:pPr>
    </w:p>
    <w:p>
      <w:pPr>
        <w:pStyle w:val="10"/>
        <w:snapToGrid w:val="0"/>
        <w:spacing w:line="480" w:lineRule="auto"/>
        <w:ind w:firstLine="240" w:firstLineChars="1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                            乙方（盖章）：</w:t>
      </w:r>
    </w:p>
    <w:p>
      <w:pPr>
        <w:pStyle w:val="10"/>
        <w:snapToGrid w:val="0"/>
        <w:spacing w:line="480" w:lineRule="auto"/>
        <w:ind w:firstLine="240" w:firstLineChars="10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法定代表人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eastAsia="zh-CN"/>
        </w:rPr>
        <w:t>：</w:t>
      </w:r>
    </w:p>
    <w:p>
      <w:pPr>
        <w:pStyle w:val="10"/>
        <w:snapToGrid w:val="0"/>
        <w:spacing w:line="480" w:lineRule="auto"/>
        <w:ind w:firstLine="240" w:firstLineChars="1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或受委托人（签字）：                      或受委托人（签字）：</w:t>
      </w:r>
    </w:p>
    <w:p>
      <w:pPr>
        <w:pStyle w:val="10"/>
        <w:snapToGrid w:val="0"/>
        <w:spacing w:line="480" w:lineRule="auto"/>
        <w:ind w:firstLine="240" w:firstLineChars="1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联系人：</w:t>
      </w:r>
    </w:p>
    <w:p>
      <w:pPr>
        <w:pStyle w:val="10"/>
        <w:snapToGrid w:val="0"/>
        <w:spacing w:line="480" w:lineRule="auto"/>
        <w:ind w:firstLine="240" w:firstLineChars="1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地址：</w:t>
      </w:r>
    </w:p>
    <w:p>
      <w:pPr>
        <w:pStyle w:val="10"/>
        <w:snapToGrid w:val="0"/>
        <w:spacing w:line="480" w:lineRule="auto"/>
        <w:ind w:firstLine="240" w:firstLineChars="1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电话：</w:t>
      </w:r>
    </w:p>
    <w:p>
      <w:pPr>
        <w:pStyle w:val="10"/>
        <w:snapToGrid w:val="0"/>
        <w:spacing w:line="480" w:lineRule="auto"/>
        <w:ind w:firstLine="240" w:firstLineChars="1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                                    传真：</w:t>
      </w:r>
    </w:p>
    <w:p>
      <w:pPr>
        <w:pStyle w:val="10"/>
        <w:snapToGrid w:val="0"/>
        <w:spacing w:line="480" w:lineRule="auto"/>
        <w:ind w:firstLine="240" w:firstLineChars="1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                                开户银行：</w:t>
      </w:r>
    </w:p>
    <w:p>
      <w:pPr>
        <w:pStyle w:val="10"/>
        <w:snapToGrid w:val="0"/>
        <w:spacing w:line="480" w:lineRule="auto"/>
        <w:ind w:firstLine="240" w:firstLineChars="1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账号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账号</w:t>
      </w:r>
      <w:r>
        <w:rPr>
          <w:rFonts w:hint="eastAsia" w:asciiTheme="minorEastAsia" w:hAnsiTheme="minorEastAsia" w:eastAsiaTheme="minorEastAsia" w:cstheme="minorEastAsia"/>
          <w:sz w:val="24"/>
          <w:szCs w:val="24"/>
        </w:rPr>
        <w:t>：</w:t>
      </w:r>
    </w:p>
    <w:p>
      <w:pPr>
        <w:pStyle w:val="10"/>
        <w:spacing w:line="480" w:lineRule="auto"/>
        <w:ind w:left="0" w:leftChars="0" w:firstLine="240" w:firstLineChars="1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合同鉴证方：</w:t>
      </w:r>
    </w:p>
    <w:p>
      <w:pPr>
        <w:pStyle w:val="10"/>
        <w:spacing w:line="480" w:lineRule="auto"/>
        <w:ind w:left="0" w:leftChars="0" w:firstLine="240" w:firstLineChars="1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鉴证日期：</w:t>
      </w: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bookmarkEnd w:id="156"/>
    <w:bookmarkEnd w:id="157"/>
    <w:p>
      <w:pPr>
        <w:spacing w:line="360" w:lineRule="auto"/>
        <w:jc w:val="center"/>
        <w:outlineLvl w:val="0"/>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159" w:name="_Toc13747"/>
      <w: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第五章 评标原则及办法</w:t>
      </w:r>
      <w:bookmarkEnd w:id="159"/>
    </w:p>
    <w:p>
      <w:pPr>
        <w:spacing w:line="360" w:lineRule="auto"/>
        <w:ind w:left="439" w:leftChars="209"/>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60" w:name="_Toc221356966"/>
      <w:bookmarkStart w:id="161" w:name="_Toc221356903"/>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根据《中华人民共和国政府采购法》等相关法规特制定以下评标办法。</w:t>
      </w:r>
    </w:p>
    <w:p>
      <w:pPr>
        <w:autoSpaceDE w:val="0"/>
        <w:autoSpaceDN w:val="0"/>
        <w:snapToGrid w:val="0"/>
        <w:spacing w:line="360" w:lineRule="auto"/>
        <w:jc w:val="left"/>
        <w:outlineLvl w:val="1"/>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一、评标原则</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评标工作遵循公平、公正、科学、择优原则和诚实、信誉、效率的服务原则。本着科学、严谨的态度，认真进行评标。择优选用，推进技术进步，确保工程质量、交货按期，节约投资，最大限度</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保护当事人权益。严格按照招标文件的商务、技术要求，对响应文件进行综合评定，提出优选方案，编写评标报告。对落标单位，评标委员会</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不作</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任何落标解释。供应商不得以任何方式干扰招投标工作的进行，一经发现其响应文件将被拒绝。</w:t>
      </w:r>
    </w:p>
    <w:p>
      <w:pPr>
        <w:autoSpaceDE w:val="0"/>
        <w:autoSpaceDN w:val="0"/>
        <w:snapToGrid w:val="0"/>
        <w:spacing w:line="360" w:lineRule="auto"/>
        <w:jc w:val="left"/>
        <w:outlineLvl w:val="1"/>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bookmarkStart w:id="162" w:name="_Toc476644721"/>
      <w:bookmarkEnd w:id="162"/>
      <w:bookmarkStart w:id="163" w:name="_Toc476644266"/>
      <w:bookmarkEnd w:id="163"/>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二、评标委员会的组成</w:t>
      </w:r>
    </w:p>
    <w:p>
      <w:pPr>
        <w:autoSpaceDE w:val="0"/>
        <w:autoSpaceDN w:val="0"/>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本项目评标委员会由评标专家确定方式：共5人组成，其中采购人代表1名，其余4名从“政采云专家库系统”中随机抽取产生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，评标委员会对投标文件进行评审。</w:t>
      </w:r>
    </w:p>
    <w:p>
      <w:pPr>
        <w:autoSpaceDE w:val="0"/>
        <w:autoSpaceDN w:val="0"/>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2.在线询标期间，投标人法定代表人或法定代表人授权委托人必须在线，负责解答有关事宜。如不在线或未在规定时间内回复，则事后不得对采购过程及结果提出异议。</w:t>
      </w:r>
    </w:p>
    <w:p>
      <w:pPr>
        <w:autoSpaceDE w:val="0"/>
        <w:autoSpaceDN w:val="0"/>
        <w:snapToGrid w:val="0"/>
        <w:spacing w:line="360" w:lineRule="auto"/>
        <w:jc w:val="left"/>
        <w:outlineLvl w:val="1"/>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三、评标方法</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1.投标报价是指报价合计。</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本项目采用综合评分法，即以投标人完全响应招标文件设定的全部责任条款为前提。由评标委员会按招标文件中规定的各项因素进行综合评审，确定综合得分最高的投标人为中标人。如最高综合得分相同，按投标报价由高到低顺序排列；如综合得分和投标报价均相同，则采购单位现场抽签确定中标人。计算结果按四舍五入，保留两位小数。</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3.评标标准</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各投标人的综合得分为报价得分和技术资信得分之和，总分为100分，其中：报价分20分，技术资信分80分。各投标人的资信评分由评标委员会统一打分，技术评分按照评标委员会成员的独立评分结果汇总后的算术平均分计算；各投标人的报价分得分按低价优先法计算。</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3.1报价分（20分）：</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3.1.1报价得分采用低价优先法准则，即满足招标文件要求且投标价格最低的投标报价为评标基准价。</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3.1.2报价得分按下列公式计算：</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报价得分 =（评标基准价 / 投标报价）×20% × 100，</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结果四舍五入，保留两位小数。</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 技术资信分（80分）：</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资信评分由评标委员会统一打分，技术评分按照评标委员会成员的独立评分结果汇总后的算术平均分计算。</w:t>
      </w:r>
    </w:p>
    <w:tbl>
      <w:tblPr>
        <w:tblStyle w:val="19"/>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719"/>
        <w:gridCol w:w="643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评分因素</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评分细则</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（电子投标文件中提供的证明材料（证书）应清晰可辨，如无法辨识，将不予给分。）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履约能力</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48" w:type="dxa"/>
            <w:tcBorders>
              <w:left w:val="single" w:color="auto" w:sz="4" w:space="0"/>
              <w:right w:val="single" w:color="auto" w:sz="4" w:space="0"/>
            </w:tcBorders>
            <w:noWrap w:val="0"/>
            <w:vAlign w:val="center"/>
          </w:tcPr>
          <w:p>
            <w:pPr>
              <w:numPr>
                <w:ilvl w:val="0"/>
                <w:numId w:val="4"/>
              </w:numPr>
              <w:spacing w:line="360" w:lineRule="auto"/>
              <w:jc w:val="center"/>
              <w:rPr>
                <w:rFonts w:hint="eastAsia" w:asciiTheme="majorEastAsia" w:hAnsiTheme="majorEastAsia" w:eastAsiaTheme="majorEastAsia" w:cstheme="majorEastAsia"/>
                <w:sz w:val="24"/>
                <w:szCs w:val="24"/>
                <w:highlight w:val="none"/>
              </w:rPr>
            </w:pPr>
          </w:p>
        </w:tc>
        <w:tc>
          <w:tcPr>
            <w:tcW w:w="1719" w:type="dxa"/>
            <w:tcBorders>
              <w:left w:val="single" w:color="auto" w:sz="4" w:space="0"/>
              <w:right w:val="single" w:color="auto" w:sz="4" w:space="0"/>
            </w:tcBorders>
            <w:noWrap w:val="0"/>
            <w:vAlign w:val="center"/>
          </w:tcPr>
          <w:p>
            <w:pPr>
              <w:spacing w:line="360" w:lineRule="auto"/>
              <w:rPr>
                <w:rFonts w:hint="default"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sz w:val="24"/>
                <w:szCs w:val="24"/>
                <w:highlight w:val="none"/>
              </w:rPr>
              <w:t>项目</w:t>
            </w:r>
            <w:r>
              <w:rPr>
                <w:rFonts w:hint="eastAsia" w:asciiTheme="majorEastAsia" w:hAnsiTheme="majorEastAsia" w:eastAsiaTheme="majorEastAsia" w:cstheme="majorEastAsia"/>
                <w:sz w:val="24"/>
                <w:szCs w:val="24"/>
                <w:highlight w:val="none"/>
                <w:lang w:val="en-US" w:eastAsia="zh-CN"/>
              </w:rPr>
              <w:t>组成员</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拟投入</w:t>
            </w:r>
            <w:r>
              <w:rPr>
                <w:rFonts w:hint="eastAsia" w:asciiTheme="majorEastAsia" w:hAnsiTheme="majorEastAsia" w:eastAsiaTheme="majorEastAsia" w:cstheme="majorEastAsia"/>
                <w:lang w:val="en-US" w:eastAsia="zh-CN"/>
              </w:rPr>
              <w:t>项目组人员具有本科学历的</w:t>
            </w:r>
            <w:r>
              <w:rPr>
                <w:rFonts w:hint="eastAsia" w:asciiTheme="majorEastAsia" w:hAnsiTheme="majorEastAsia" w:eastAsiaTheme="majorEastAsia" w:cstheme="majorEastAsia"/>
              </w:rPr>
              <w:t>，每人得</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分，最高得</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分；</w:t>
            </w:r>
          </w:p>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证明材料：</w:t>
            </w:r>
            <w:r>
              <w:rPr>
                <w:rFonts w:hint="eastAsia" w:asciiTheme="majorEastAsia" w:hAnsiTheme="majorEastAsia" w:eastAsiaTheme="majorEastAsia" w:cstheme="majorEastAsia"/>
                <w:lang w:val="en-US" w:eastAsia="zh-CN"/>
              </w:rPr>
              <w:t>投标</w:t>
            </w:r>
            <w:r>
              <w:rPr>
                <w:rFonts w:hint="eastAsia" w:asciiTheme="majorEastAsia" w:hAnsiTheme="majorEastAsia" w:eastAsiaTheme="majorEastAsia" w:cstheme="majorEastAsia"/>
              </w:rPr>
              <w:t>文件中提供</w:t>
            </w:r>
            <w:r>
              <w:rPr>
                <w:rFonts w:hint="eastAsia" w:asciiTheme="majorEastAsia" w:hAnsiTheme="majorEastAsia" w:eastAsiaTheme="majorEastAsia" w:cstheme="majorEastAsia"/>
                <w:lang w:val="en-US" w:eastAsia="zh-CN"/>
              </w:rPr>
              <w:t>学历</w:t>
            </w:r>
            <w:r>
              <w:rPr>
                <w:rFonts w:hint="eastAsia" w:asciiTheme="majorEastAsia" w:hAnsiTheme="majorEastAsia" w:eastAsiaTheme="majorEastAsia" w:cstheme="majorEastAsia"/>
              </w:rPr>
              <w:t>证书扫描件及供应商为其缴纳的202</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年</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7、8三个</w:t>
            </w:r>
            <w:r>
              <w:rPr>
                <w:rFonts w:hint="eastAsia" w:asciiTheme="majorEastAsia" w:hAnsiTheme="majorEastAsia" w:eastAsiaTheme="majorEastAsia" w:cstheme="majorEastAsia"/>
              </w:rPr>
              <w:t>月的社保证明原件扫描件</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w:t>
            </w:r>
          </w:p>
        </w:tc>
        <w:tc>
          <w:tcPr>
            <w:tcW w:w="1719" w:type="dxa"/>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技术服务水平</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ind w:left="425" w:hanging="425"/>
              <w:jc w:val="center"/>
              <w:rPr>
                <w:rFonts w:hint="eastAsia" w:asciiTheme="majorEastAsia" w:hAnsiTheme="majorEastAsia" w:eastAsiaTheme="majorEastAsia" w:cstheme="majorEastAsia"/>
                <w:sz w:val="24"/>
                <w:szCs w:val="24"/>
              </w:rPr>
            </w:pPr>
          </w:p>
        </w:tc>
        <w:tc>
          <w:tcPr>
            <w:tcW w:w="1719"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项目理解分析</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根据投标人针对本</w:t>
            </w:r>
            <w:r>
              <w:rPr>
                <w:rFonts w:hint="eastAsia" w:asciiTheme="majorEastAsia" w:hAnsiTheme="majorEastAsia" w:eastAsiaTheme="majorEastAsia" w:cstheme="majorEastAsia"/>
              </w:rPr>
              <w:t>项目</w:t>
            </w:r>
            <w:r>
              <w:rPr>
                <w:rFonts w:hint="eastAsia" w:asciiTheme="majorEastAsia" w:hAnsiTheme="majorEastAsia" w:eastAsiaTheme="majorEastAsia" w:cstheme="majorEastAsia"/>
                <w:lang w:eastAsia="zh-CN"/>
              </w:rPr>
              <w:t>的</w:t>
            </w:r>
            <w:r>
              <w:rPr>
                <w:rFonts w:hint="eastAsia" w:asciiTheme="majorEastAsia" w:hAnsiTheme="majorEastAsia" w:eastAsiaTheme="majorEastAsia" w:cstheme="majorEastAsia"/>
                <w:lang w:val="en-US" w:eastAsia="zh-CN"/>
              </w:rPr>
              <w:t>政策背景（0-2分）、工作任务（0-2分）、目标要求（0-2分）、及项目各阶段任务情况分析（0-2分）进行综合评审。</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ind w:left="425" w:hanging="425"/>
              <w:jc w:val="center"/>
              <w:rPr>
                <w:rFonts w:hint="eastAsia" w:asciiTheme="majorEastAsia" w:hAnsiTheme="majorEastAsia" w:eastAsiaTheme="majorEastAsia" w:cstheme="majorEastAsia"/>
                <w:sz w:val="24"/>
                <w:szCs w:val="24"/>
              </w:rPr>
            </w:pPr>
          </w:p>
        </w:tc>
        <w:tc>
          <w:tcPr>
            <w:tcW w:w="1719" w:type="dxa"/>
            <w:vMerge w:val="continue"/>
            <w:tcBorders>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lang w:val="en-US" w:eastAsia="zh-CN"/>
              </w:rPr>
            </w:pP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投标人在服务过程中对本项目所在地的调研、分析及博物馆提升的主要意义研判进行综合评审，（0-3分）。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bookmarkStart w:id="164" w:name="_Hlk133410821"/>
          </w:p>
        </w:tc>
        <w:tc>
          <w:tcPr>
            <w:tcW w:w="1719"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布展</w:t>
            </w:r>
            <w:r>
              <w:rPr>
                <w:rFonts w:hint="eastAsia" w:asciiTheme="majorEastAsia" w:hAnsiTheme="majorEastAsia" w:eastAsiaTheme="majorEastAsia" w:cstheme="majorEastAsia"/>
                <w:sz w:val="24"/>
                <w:szCs w:val="24"/>
                <w:highlight w:val="none"/>
                <w:lang w:val="en-US" w:eastAsia="zh-CN"/>
              </w:rPr>
              <w:t>大纲内容删减</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根据投标人针对原有大纲基础上进行主展厅内容删减，</w:t>
            </w:r>
            <w:r>
              <w:rPr>
                <w:rFonts w:hint="eastAsia" w:asciiTheme="majorEastAsia" w:hAnsiTheme="majorEastAsia" w:eastAsiaTheme="majorEastAsia" w:cstheme="majorEastAsia"/>
              </w:rPr>
              <w:t>保证</w:t>
            </w:r>
            <w:r>
              <w:rPr>
                <w:rFonts w:hint="eastAsia" w:asciiTheme="majorEastAsia" w:hAnsiTheme="majorEastAsia" w:eastAsiaTheme="majorEastAsia" w:cstheme="majorEastAsia"/>
                <w:lang w:val="en-US" w:eastAsia="zh-CN"/>
              </w:rPr>
              <w:t>英文翻译能合理体现在画面里</w:t>
            </w:r>
            <w:r>
              <w:rPr>
                <w:rFonts w:hint="eastAsia" w:asciiTheme="majorEastAsia" w:hAnsiTheme="majorEastAsia" w:eastAsiaTheme="majorEastAsia" w:cstheme="majorEastAsia"/>
              </w:rPr>
              <w:t>，根据</w:t>
            </w:r>
            <w:r>
              <w:rPr>
                <w:rFonts w:hint="eastAsia" w:asciiTheme="majorEastAsia" w:hAnsiTheme="majorEastAsia" w:eastAsiaTheme="majorEastAsia" w:cstheme="majorEastAsia"/>
                <w:lang w:val="en-US" w:eastAsia="zh-CN"/>
              </w:rPr>
              <w:t>内容删减</w:t>
            </w:r>
            <w:r>
              <w:rPr>
                <w:rFonts w:hint="eastAsia" w:asciiTheme="majorEastAsia" w:hAnsiTheme="majorEastAsia" w:eastAsiaTheme="majorEastAsia" w:cstheme="majorEastAsia"/>
              </w:rPr>
              <w:t>合理性、科学、可实施性进行综合评审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continue"/>
            <w:tcBorders>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根据投标人针对原有展墙基础上进行副展厅内容删减，</w:t>
            </w:r>
            <w:r>
              <w:rPr>
                <w:rFonts w:hint="eastAsia" w:asciiTheme="majorEastAsia" w:hAnsiTheme="majorEastAsia" w:eastAsiaTheme="majorEastAsia" w:cstheme="majorEastAsia"/>
              </w:rPr>
              <w:t>保证</w:t>
            </w:r>
            <w:r>
              <w:rPr>
                <w:rFonts w:hint="eastAsia" w:asciiTheme="majorEastAsia" w:hAnsiTheme="majorEastAsia" w:eastAsiaTheme="majorEastAsia" w:cstheme="majorEastAsia"/>
                <w:lang w:val="en-US" w:eastAsia="zh-CN"/>
              </w:rPr>
              <w:t>英文翻译能合理体现在画面里</w:t>
            </w:r>
            <w:r>
              <w:rPr>
                <w:rFonts w:hint="eastAsia" w:asciiTheme="majorEastAsia" w:hAnsiTheme="majorEastAsia" w:eastAsiaTheme="majorEastAsia" w:cstheme="majorEastAsia"/>
              </w:rPr>
              <w:t>，根据</w:t>
            </w:r>
            <w:r>
              <w:rPr>
                <w:rFonts w:hint="eastAsia" w:asciiTheme="majorEastAsia" w:hAnsiTheme="majorEastAsia" w:eastAsiaTheme="majorEastAsia" w:cstheme="majorEastAsia"/>
                <w:lang w:val="en-US" w:eastAsia="zh-CN"/>
              </w:rPr>
              <w:t>内容删减</w:t>
            </w:r>
            <w:r>
              <w:rPr>
                <w:rFonts w:hint="eastAsia" w:asciiTheme="majorEastAsia" w:hAnsiTheme="majorEastAsia" w:eastAsiaTheme="majorEastAsia" w:cstheme="majorEastAsia"/>
              </w:rPr>
              <w:t>合理性、科学、可实施性进行综合评审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continue"/>
            <w:tcBorders>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根据投标人针对原有展墙基础上进行山顶木屋内容删减，</w:t>
            </w:r>
            <w:r>
              <w:rPr>
                <w:rFonts w:hint="eastAsia" w:asciiTheme="majorEastAsia" w:hAnsiTheme="majorEastAsia" w:eastAsiaTheme="majorEastAsia" w:cstheme="majorEastAsia"/>
              </w:rPr>
              <w:t>保证</w:t>
            </w:r>
            <w:r>
              <w:rPr>
                <w:rFonts w:hint="eastAsia" w:asciiTheme="majorEastAsia" w:hAnsiTheme="majorEastAsia" w:eastAsiaTheme="majorEastAsia" w:cstheme="majorEastAsia"/>
                <w:lang w:val="en-US" w:eastAsia="zh-CN"/>
              </w:rPr>
              <w:t>英文翻译能合理体现在画面里</w:t>
            </w:r>
            <w:r>
              <w:rPr>
                <w:rFonts w:hint="eastAsia" w:asciiTheme="majorEastAsia" w:hAnsiTheme="majorEastAsia" w:eastAsiaTheme="majorEastAsia" w:cstheme="majorEastAsia"/>
              </w:rPr>
              <w:t>，根据</w:t>
            </w:r>
            <w:r>
              <w:rPr>
                <w:rFonts w:hint="eastAsia" w:asciiTheme="majorEastAsia" w:hAnsiTheme="majorEastAsia" w:eastAsiaTheme="majorEastAsia" w:cstheme="majorEastAsia"/>
                <w:lang w:val="en-US" w:eastAsia="zh-CN"/>
              </w:rPr>
              <w:t>内容删减</w:t>
            </w:r>
            <w:r>
              <w:rPr>
                <w:rFonts w:hint="eastAsia" w:asciiTheme="majorEastAsia" w:hAnsiTheme="majorEastAsia" w:eastAsiaTheme="majorEastAsia" w:cstheme="majorEastAsia"/>
              </w:rPr>
              <w:t>合理性、科学、可实施性进行综合评审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展墙布展大纲翻译</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根据投标人针对原有布展大纲，进行主展厅</w:t>
            </w:r>
            <w:r>
              <w:rPr>
                <w:rFonts w:hint="eastAsia" w:asciiTheme="majorEastAsia" w:hAnsiTheme="majorEastAsia" w:eastAsiaTheme="majorEastAsia" w:cstheme="majorEastAsia"/>
              </w:rPr>
              <w:t>布展</w:t>
            </w:r>
            <w:r>
              <w:rPr>
                <w:rFonts w:hint="eastAsia" w:asciiTheme="majorEastAsia" w:hAnsiTheme="majorEastAsia" w:eastAsiaTheme="majorEastAsia" w:cstheme="majorEastAsia"/>
                <w:lang w:val="en-US" w:eastAsia="zh-CN"/>
              </w:rPr>
              <w:t>画面内容翻译</w:t>
            </w:r>
            <w:r>
              <w:rPr>
                <w:rFonts w:hint="eastAsia" w:asciiTheme="majorEastAsia" w:hAnsiTheme="majorEastAsia" w:eastAsiaTheme="majorEastAsia" w:cstheme="majorEastAsia"/>
              </w:rPr>
              <w:t>，保证</w:t>
            </w:r>
            <w:r>
              <w:rPr>
                <w:rFonts w:hint="eastAsia" w:asciiTheme="majorEastAsia" w:hAnsiTheme="majorEastAsia" w:eastAsiaTheme="majorEastAsia" w:cstheme="majorEastAsia"/>
                <w:lang w:val="en-US" w:eastAsia="zh-CN"/>
              </w:rPr>
              <w:t>翻译文件的准确性</w:t>
            </w:r>
            <w:r>
              <w:rPr>
                <w:rFonts w:hint="eastAsia" w:asciiTheme="majorEastAsia" w:hAnsiTheme="majorEastAsia" w:eastAsiaTheme="majorEastAsia" w:cstheme="majorEastAsia"/>
              </w:rPr>
              <w:t>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continue"/>
            <w:tcBorders>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lang w:val="en-US" w:eastAsia="zh-CN"/>
              </w:rPr>
            </w:pP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根据投标人针对原有布展大纲，进行副展厅</w:t>
            </w:r>
            <w:r>
              <w:rPr>
                <w:rFonts w:hint="eastAsia" w:asciiTheme="majorEastAsia" w:hAnsiTheme="majorEastAsia" w:eastAsiaTheme="majorEastAsia" w:cstheme="majorEastAsia"/>
              </w:rPr>
              <w:t>布展</w:t>
            </w:r>
            <w:r>
              <w:rPr>
                <w:rFonts w:hint="eastAsia" w:asciiTheme="majorEastAsia" w:hAnsiTheme="majorEastAsia" w:eastAsiaTheme="majorEastAsia" w:cstheme="majorEastAsia"/>
                <w:lang w:val="en-US" w:eastAsia="zh-CN"/>
              </w:rPr>
              <w:t>画面内容翻译</w:t>
            </w:r>
            <w:r>
              <w:rPr>
                <w:rFonts w:hint="eastAsia" w:asciiTheme="majorEastAsia" w:hAnsiTheme="majorEastAsia" w:eastAsiaTheme="majorEastAsia" w:cstheme="majorEastAsia"/>
              </w:rPr>
              <w:t>，保证</w:t>
            </w:r>
            <w:r>
              <w:rPr>
                <w:rFonts w:hint="eastAsia" w:asciiTheme="majorEastAsia" w:hAnsiTheme="majorEastAsia" w:eastAsiaTheme="majorEastAsia" w:cstheme="majorEastAsia"/>
                <w:lang w:val="en-US" w:eastAsia="zh-CN"/>
              </w:rPr>
              <w:t>翻译文件的准确性</w:t>
            </w:r>
            <w:r>
              <w:rPr>
                <w:rFonts w:hint="eastAsia" w:asciiTheme="majorEastAsia" w:hAnsiTheme="majorEastAsia" w:eastAsiaTheme="majorEastAsia" w:cstheme="majorEastAsia"/>
              </w:rPr>
              <w:t>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lang w:val="en-US" w:eastAsia="zh-CN"/>
              </w:rPr>
            </w:pP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根据投标人针对原有布展大纲，进行山顶木屋</w:t>
            </w:r>
            <w:r>
              <w:rPr>
                <w:rFonts w:hint="eastAsia" w:asciiTheme="majorEastAsia" w:hAnsiTheme="majorEastAsia" w:eastAsiaTheme="majorEastAsia" w:cstheme="majorEastAsia"/>
              </w:rPr>
              <w:t>布展</w:t>
            </w:r>
            <w:r>
              <w:rPr>
                <w:rFonts w:hint="eastAsia" w:asciiTheme="majorEastAsia" w:hAnsiTheme="majorEastAsia" w:eastAsiaTheme="majorEastAsia" w:cstheme="majorEastAsia"/>
                <w:lang w:val="en-US" w:eastAsia="zh-CN"/>
              </w:rPr>
              <w:t>画面内容翻译</w:t>
            </w:r>
            <w:r>
              <w:rPr>
                <w:rFonts w:hint="eastAsia" w:asciiTheme="majorEastAsia" w:hAnsiTheme="majorEastAsia" w:eastAsiaTheme="majorEastAsia" w:cstheme="majorEastAsia"/>
              </w:rPr>
              <w:t>，保证</w:t>
            </w:r>
            <w:r>
              <w:rPr>
                <w:rFonts w:hint="eastAsia" w:asciiTheme="majorEastAsia" w:hAnsiTheme="majorEastAsia" w:eastAsiaTheme="majorEastAsia" w:cstheme="majorEastAsia"/>
                <w:lang w:val="en-US" w:eastAsia="zh-CN"/>
              </w:rPr>
              <w:t>翻译文件的准确性</w:t>
            </w:r>
            <w:r>
              <w:rPr>
                <w:rFonts w:hint="eastAsia" w:asciiTheme="majorEastAsia" w:hAnsiTheme="majorEastAsia" w:eastAsiaTheme="majorEastAsia" w:cstheme="majorEastAsia"/>
              </w:rPr>
              <w:t>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sz w:val="24"/>
                <w:szCs w:val="24"/>
                <w:highlight w:val="none"/>
              </w:rPr>
              <w:t>布展</w:t>
            </w:r>
            <w:r>
              <w:rPr>
                <w:rFonts w:hint="eastAsia" w:asciiTheme="majorEastAsia" w:hAnsiTheme="majorEastAsia" w:eastAsiaTheme="majorEastAsia" w:cstheme="majorEastAsia"/>
                <w:sz w:val="24"/>
                <w:szCs w:val="24"/>
                <w:highlight w:val="none"/>
                <w:lang w:val="en-US" w:eastAsia="zh-CN"/>
              </w:rPr>
              <w:t>画面设计、制作</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根据投标人针对本项目主展厅设计立面、平面图</w:t>
            </w:r>
            <w:r>
              <w:rPr>
                <w:rFonts w:hint="eastAsia" w:asciiTheme="majorEastAsia" w:hAnsiTheme="majorEastAsia" w:eastAsiaTheme="majorEastAsia" w:cstheme="majorEastAsia"/>
              </w:rPr>
              <w:t>，保证后期成果落地，根据</w:t>
            </w:r>
            <w:r>
              <w:rPr>
                <w:rFonts w:hint="eastAsia" w:asciiTheme="majorEastAsia" w:hAnsiTheme="majorEastAsia" w:eastAsiaTheme="majorEastAsia" w:cstheme="majorEastAsia"/>
                <w:lang w:val="en-US" w:eastAsia="zh-CN"/>
              </w:rPr>
              <w:t>设计方案</w:t>
            </w:r>
            <w:r>
              <w:rPr>
                <w:rFonts w:hint="eastAsia" w:asciiTheme="majorEastAsia" w:hAnsiTheme="majorEastAsia" w:eastAsiaTheme="majorEastAsia" w:cstheme="majorEastAsia"/>
              </w:rPr>
              <w:t>合理性、科学、可实施性进行综合评审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continue"/>
            <w:tcBorders>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根据投标人针对本项目副展厅设计立面、平面图</w:t>
            </w:r>
            <w:r>
              <w:rPr>
                <w:rFonts w:hint="eastAsia" w:asciiTheme="majorEastAsia" w:hAnsiTheme="majorEastAsia" w:eastAsiaTheme="majorEastAsia" w:cstheme="majorEastAsia"/>
              </w:rPr>
              <w:t>，保证后期成果落地，根据</w:t>
            </w:r>
            <w:r>
              <w:rPr>
                <w:rFonts w:hint="eastAsia" w:asciiTheme="majorEastAsia" w:hAnsiTheme="majorEastAsia" w:eastAsiaTheme="majorEastAsia" w:cstheme="majorEastAsia"/>
                <w:lang w:val="en-US" w:eastAsia="zh-CN"/>
              </w:rPr>
              <w:t>设计方案</w:t>
            </w:r>
            <w:r>
              <w:rPr>
                <w:rFonts w:hint="eastAsia" w:asciiTheme="majorEastAsia" w:hAnsiTheme="majorEastAsia" w:eastAsiaTheme="majorEastAsia" w:cstheme="majorEastAsia"/>
              </w:rPr>
              <w:t>合理性、科学、可实施性进行综合评审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continue"/>
            <w:tcBorders>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根据投标人针对本项目山顶木屋设计立面、平面图</w:t>
            </w:r>
            <w:r>
              <w:rPr>
                <w:rFonts w:hint="eastAsia" w:asciiTheme="majorEastAsia" w:hAnsiTheme="majorEastAsia" w:eastAsiaTheme="majorEastAsia" w:cstheme="majorEastAsia"/>
              </w:rPr>
              <w:t>，保证后期成果落地，根据</w:t>
            </w:r>
            <w:r>
              <w:rPr>
                <w:rFonts w:hint="eastAsia" w:asciiTheme="majorEastAsia" w:hAnsiTheme="majorEastAsia" w:eastAsiaTheme="majorEastAsia" w:cstheme="majorEastAsia"/>
                <w:lang w:val="en-US" w:eastAsia="zh-CN"/>
              </w:rPr>
              <w:t>设计方案</w:t>
            </w:r>
            <w:r>
              <w:rPr>
                <w:rFonts w:hint="eastAsia" w:asciiTheme="majorEastAsia" w:hAnsiTheme="majorEastAsia" w:eastAsiaTheme="majorEastAsia" w:cstheme="majorEastAsia"/>
              </w:rPr>
              <w:t>合理性、科学、可实施性进行综合评审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tcBorders>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多媒体</w:t>
            </w:r>
            <w:r>
              <w:rPr>
                <w:rFonts w:hint="eastAsia" w:asciiTheme="majorEastAsia" w:hAnsiTheme="majorEastAsia" w:eastAsiaTheme="majorEastAsia" w:cstheme="majorEastAsia"/>
                <w:sz w:val="24"/>
                <w:szCs w:val="24"/>
                <w:highlight w:val="none"/>
                <w:lang w:val="en-US" w:eastAsia="zh-CN"/>
              </w:rPr>
              <w:t>布展大纲翻译</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根据投标人针对本项目</w:t>
            </w:r>
            <w:r>
              <w:rPr>
                <w:rFonts w:hint="eastAsia" w:asciiTheme="majorEastAsia" w:hAnsiTheme="majorEastAsia" w:eastAsiaTheme="majorEastAsia" w:cstheme="majorEastAsia"/>
              </w:rPr>
              <w:t>文件中布展大纲进行多媒体数字内容</w:t>
            </w:r>
            <w:r>
              <w:rPr>
                <w:rFonts w:hint="eastAsia" w:asciiTheme="majorEastAsia" w:hAnsiTheme="majorEastAsia" w:eastAsiaTheme="majorEastAsia" w:cstheme="majorEastAsia"/>
                <w:lang w:val="en-US" w:eastAsia="zh-CN"/>
              </w:rPr>
              <w:t>翻译</w:t>
            </w:r>
            <w:r>
              <w:rPr>
                <w:rFonts w:hint="eastAsia" w:asciiTheme="majorEastAsia" w:hAnsiTheme="majorEastAsia" w:eastAsiaTheme="majorEastAsia" w:cstheme="majorEastAsia"/>
              </w:rPr>
              <w:t>，严格按照大纲进行数字内容</w:t>
            </w:r>
            <w:r>
              <w:rPr>
                <w:rFonts w:hint="eastAsia" w:asciiTheme="majorEastAsia" w:hAnsiTheme="majorEastAsia" w:eastAsiaTheme="majorEastAsia" w:cstheme="majorEastAsia"/>
                <w:lang w:val="en-US" w:eastAsia="zh-CN"/>
              </w:rPr>
              <w:t>制作</w:t>
            </w:r>
            <w:r>
              <w:rPr>
                <w:rFonts w:hint="eastAsia" w:asciiTheme="majorEastAsia" w:hAnsiTheme="majorEastAsia" w:eastAsiaTheme="majorEastAsia" w:cstheme="majorEastAsia"/>
              </w:rPr>
              <w:t>和梳理，</w:t>
            </w:r>
            <w:r>
              <w:rPr>
                <w:rFonts w:hint="eastAsia" w:asciiTheme="majorEastAsia" w:hAnsiTheme="majorEastAsia" w:eastAsiaTheme="majorEastAsia" w:cstheme="majorEastAsia"/>
                <w:lang w:val="en-US" w:eastAsia="zh-CN"/>
              </w:rPr>
              <w:t>保证翻译文件的准确性进行综合评审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restart"/>
            <w:tcBorders>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多媒体数字内容</w:t>
            </w:r>
            <w:r>
              <w:rPr>
                <w:rFonts w:hint="eastAsia" w:asciiTheme="majorEastAsia" w:hAnsiTheme="majorEastAsia" w:eastAsiaTheme="majorEastAsia" w:cstheme="majorEastAsia"/>
                <w:sz w:val="24"/>
                <w:szCs w:val="24"/>
                <w:highlight w:val="none"/>
                <w:lang w:val="en-US" w:eastAsia="zh-CN"/>
              </w:rPr>
              <w:t>制作</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根据投标人针对本项目</w:t>
            </w:r>
            <w:r>
              <w:rPr>
                <w:rFonts w:hint="eastAsia" w:asciiTheme="majorEastAsia" w:hAnsiTheme="majorEastAsia" w:eastAsiaTheme="majorEastAsia" w:cstheme="majorEastAsia"/>
              </w:rPr>
              <w:t>进行多媒体数字内容</w:t>
            </w:r>
            <w:r>
              <w:rPr>
                <w:rFonts w:hint="eastAsia" w:asciiTheme="majorEastAsia" w:hAnsiTheme="majorEastAsia" w:eastAsiaTheme="majorEastAsia" w:cstheme="majorEastAsia"/>
                <w:lang w:val="en-US" w:eastAsia="zh-CN"/>
              </w:rPr>
              <w:t>制作</w:t>
            </w:r>
            <w:r>
              <w:rPr>
                <w:rFonts w:hint="eastAsia" w:asciiTheme="majorEastAsia" w:hAnsiTheme="majorEastAsia" w:eastAsiaTheme="majorEastAsia" w:cstheme="majorEastAsia"/>
              </w:rPr>
              <w:t>，严格按照</w:t>
            </w:r>
            <w:r>
              <w:rPr>
                <w:rFonts w:hint="eastAsia" w:asciiTheme="majorEastAsia" w:hAnsiTheme="majorEastAsia" w:eastAsiaTheme="majorEastAsia" w:cstheme="majorEastAsia"/>
                <w:lang w:val="en-US" w:eastAsia="zh-CN"/>
              </w:rPr>
              <w:t>翻译</w:t>
            </w:r>
            <w:r>
              <w:rPr>
                <w:rFonts w:hint="eastAsia" w:asciiTheme="majorEastAsia" w:hAnsiTheme="majorEastAsia" w:eastAsiaTheme="majorEastAsia" w:cstheme="majorEastAsia"/>
              </w:rPr>
              <w:t>进行数字内容</w:t>
            </w:r>
            <w:r>
              <w:rPr>
                <w:rFonts w:hint="eastAsia" w:asciiTheme="majorEastAsia" w:hAnsiTheme="majorEastAsia" w:eastAsiaTheme="majorEastAsia" w:cstheme="majorEastAsia"/>
                <w:lang w:val="en-US" w:eastAsia="zh-CN"/>
              </w:rPr>
              <w:t>制作</w:t>
            </w:r>
            <w:r>
              <w:rPr>
                <w:rFonts w:hint="eastAsia" w:asciiTheme="majorEastAsia" w:hAnsiTheme="majorEastAsia" w:eastAsiaTheme="majorEastAsia" w:cstheme="majorEastAsia"/>
              </w:rPr>
              <w:t>和梳理，整体界面风格也须和大纲的风格吻合</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continue"/>
            <w:tcBorders>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根据投标人针对本项目</w:t>
            </w:r>
            <w:r>
              <w:rPr>
                <w:rFonts w:hint="eastAsia" w:asciiTheme="majorEastAsia" w:hAnsiTheme="majorEastAsia" w:eastAsiaTheme="majorEastAsia" w:cstheme="majorEastAsia"/>
              </w:rPr>
              <w:t>多媒体数字</w:t>
            </w:r>
            <w:r>
              <w:rPr>
                <w:rFonts w:hint="eastAsia" w:asciiTheme="majorEastAsia" w:hAnsiTheme="majorEastAsia" w:eastAsiaTheme="majorEastAsia" w:cstheme="majorEastAsia"/>
                <w:lang w:eastAsia="zh-CN"/>
              </w:rPr>
              <w:t>内容</w:t>
            </w:r>
            <w:r>
              <w:rPr>
                <w:rFonts w:hint="eastAsia" w:asciiTheme="majorEastAsia" w:hAnsiTheme="majorEastAsia" w:eastAsiaTheme="majorEastAsia" w:cstheme="majorEastAsia"/>
                <w:lang w:val="en-US" w:eastAsia="zh-CN"/>
              </w:rPr>
              <w:t>制作方案能否</w:t>
            </w:r>
            <w:r>
              <w:rPr>
                <w:rFonts w:hint="eastAsia" w:ascii="宋体" w:hAnsi="宋体" w:eastAsia="宋体" w:cs="宋体"/>
                <w:sz w:val="24"/>
                <w:szCs w:val="24"/>
                <w:highlight w:val="none"/>
                <w:lang w:val="en-US" w:eastAsia="zh-CN"/>
              </w:rPr>
              <w:t>实现常山金钉子国家品牌和常山生态保护</w:t>
            </w:r>
            <w:r>
              <w:rPr>
                <w:rFonts w:hint="eastAsia" w:ascii="宋体" w:hAnsi="宋体" w:cs="宋体"/>
                <w:sz w:val="24"/>
                <w:szCs w:val="24"/>
                <w:highlight w:val="none"/>
                <w:lang w:val="en-US" w:eastAsia="zh-CN"/>
              </w:rPr>
              <w:t>目标进行综合打分，（</w:t>
            </w:r>
            <w:r>
              <w:rPr>
                <w:rFonts w:hint="eastAsia" w:asciiTheme="majorEastAsia" w:hAnsiTheme="majorEastAsia" w:eastAsiaTheme="majorEastAsia" w:cstheme="majorEastAsia"/>
                <w:lang w:val="en-US" w:eastAsia="zh-CN"/>
              </w:rPr>
              <w:t>0-3分</w:t>
            </w:r>
            <w:r>
              <w:rPr>
                <w:rFonts w:hint="eastAsia" w:ascii="宋体" w:hAnsi="宋体" w:cs="宋体"/>
                <w:sz w:val="24"/>
                <w:szCs w:val="24"/>
                <w:highlight w:val="none"/>
                <w:lang w:val="en-US" w:eastAsia="zh-CN"/>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48" w:type="dxa"/>
            <w:vMerge w:val="restart"/>
            <w:tcBorders>
              <w:top w:val="single" w:color="auto" w:sz="4" w:space="0"/>
              <w:left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质量保证措施</w:t>
            </w:r>
          </w:p>
        </w:tc>
        <w:tc>
          <w:tcPr>
            <w:tcW w:w="6436" w:type="dxa"/>
            <w:tcBorders>
              <w:top w:val="single" w:color="auto" w:sz="4" w:space="0"/>
              <w:left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根据投标人对本项目的</w:t>
            </w:r>
            <w:r>
              <w:rPr>
                <w:rFonts w:hint="eastAsia" w:asciiTheme="majorEastAsia" w:hAnsiTheme="majorEastAsia" w:eastAsiaTheme="majorEastAsia" w:cstheme="majorEastAsia"/>
              </w:rPr>
              <w:t>内部管理制度</w:t>
            </w:r>
            <w:r>
              <w:rPr>
                <w:rFonts w:hint="eastAsia" w:asciiTheme="majorEastAsia" w:hAnsiTheme="majorEastAsia" w:eastAsiaTheme="majorEastAsia" w:cstheme="majorEastAsia"/>
                <w:lang w:val="en-US" w:eastAsia="zh-CN"/>
              </w:rPr>
              <w:t>（0-2.5分）</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质量控制情况</w:t>
            </w:r>
            <w:r>
              <w:rPr>
                <w:rFonts w:hint="eastAsia" w:asciiTheme="majorEastAsia" w:hAnsiTheme="majorEastAsia" w:eastAsiaTheme="majorEastAsia" w:cstheme="majorEastAsia"/>
                <w:lang w:val="en-US" w:eastAsia="zh-CN"/>
              </w:rPr>
              <w:t>（0-2.5分）</w:t>
            </w:r>
            <w:r>
              <w:rPr>
                <w:rFonts w:hint="eastAsia" w:asciiTheme="majorEastAsia" w:hAnsiTheme="majorEastAsia" w:eastAsiaTheme="majorEastAsia" w:cstheme="majorEastAsia"/>
              </w:rPr>
              <w:t>相关规章制度和保障措施是否明确、合理可行且针对性强，措施详尽、准确</w:t>
            </w:r>
            <w:r>
              <w:rPr>
                <w:rFonts w:hint="eastAsia" w:asciiTheme="majorEastAsia" w:hAnsiTheme="majorEastAsia" w:eastAsiaTheme="majorEastAsia" w:cstheme="majorEastAsia"/>
                <w:lang w:val="en-US" w:eastAsia="zh-CN"/>
              </w:rPr>
              <w:t>进行综合打分</w:t>
            </w:r>
            <w:r>
              <w:rPr>
                <w:rFonts w:hint="eastAsia" w:asciiTheme="majorEastAsia" w:hAnsiTheme="majorEastAsia" w:eastAsiaTheme="majorEastAsia" w:cstheme="majorEastAsia"/>
                <w:lang w:eastAsia="zh-CN"/>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4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719" w:type="dxa"/>
            <w:vMerge w:val="continue"/>
            <w:tcBorders>
              <w:left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根据投标人针对本项目的</w:t>
            </w:r>
            <w:r>
              <w:rPr>
                <w:rFonts w:hint="eastAsia" w:asciiTheme="majorEastAsia" w:hAnsiTheme="majorEastAsia" w:eastAsiaTheme="majorEastAsia" w:cstheme="majorEastAsia"/>
              </w:rPr>
              <w:t>保证项目质量的其他措施的是否明确、合理可行且针对性强，措施详尽、准确</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应急方案及措施</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根据投标人针对本项目的应急预案是否合理、风险识别准确、风险防范措施到位情况进行综合评审，（0-3分）。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技术培训方案</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根据投标人针对本项目</w:t>
            </w:r>
            <w:r>
              <w:rPr>
                <w:rFonts w:hint="eastAsia" w:asciiTheme="majorEastAsia" w:hAnsiTheme="majorEastAsia" w:eastAsiaTheme="majorEastAsia" w:cstheme="majorEastAsia"/>
                <w:highlight w:val="none"/>
              </w:rPr>
              <w:t>制订技术培训方案</w:t>
            </w:r>
            <w:r>
              <w:rPr>
                <w:rFonts w:hint="eastAsia" w:asciiTheme="majorEastAsia" w:hAnsiTheme="majorEastAsia" w:eastAsiaTheme="majorEastAsia" w:cstheme="majorEastAsia"/>
                <w:highlight w:val="none"/>
                <w:lang w:val="en-US" w:eastAsia="zh-CN"/>
              </w:rPr>
              <w:t>（0-2分）</w:t>
            </w:r>
            <w:r>
              <w:rPr>
                <w:rFonts w:hint="eastAsia" w:asciiTheme="majorEastAsia" w:hAnsiTheme="majorEastAsia" w:eastAsiaTheme="majorEastAsia" w:cstheme="majorEastAsia"/>
                <w:highlight w:val="none"/>
              </w:rPr>
              <w:t>、培训次数</w:t>
            </w:r>
            <w:r>
              <w:rPr>
                <w:rFonts w:hint="eastAsia" w:asciiTheme="majorEastAsia" w:hAnsiTheme="majorEastAsia" w:eastAsiaTheme="majorEastAsia" w:cstheme="majorEastAsia"/>
                <w:highlight w:val="none"/>
                <w:lang w:val="en-US" w:eastAsia="zh-CN"/>
              </w:rPr>
              <w:t>（0-1分）</w:t>
            </w:r>
            <w:r>
              <w:rPr>
                <w:rFonts w:hint="eastAsia" w:asciiTheme="majorEastAsia" w:hAnsiTheme="majorEastAsia" w:eastAsiaTheme="majorEastAsia" w:cstheme="majorEastAsia"/>
                <w:highlight w:val="none"/>
              </w:rPr>
              <w:t>、人数等</w:t>
            </w:r>
            <w:r>
              <w:rPr>
                <w:rFonts w:hint="eastAsia" w:asciiTheme="majorEastAsia" w:hAnsiTheme="majorEastAsia" w:eastAsiaTheme="majorEastAsia" w:cstheme="majorEastAsia"/>
                <w:highlight w:val="none"/>
                <w:lang w:val="en-US" w:eastAsia="zh-CN"/>
              </w:rPr>
              <w:t>（0-2分）</w:t>
            </w:r>
            <w:r>
              <w:rPr>
                <w:rFonts w:hint="eastAsia" w:asciiTheme="majorEastAsia" w:hAnsiTheme="majorEastAsia" w:eastAsiaTheme="majorEastAsia" w:cstheme="majorEastAsia"/>
                <w:highlight w:val="none"/>
              </w:rPr>
              <w:t>具体可实施的方案、内容可行、合理性根据</w:t>
            </w:r>
            <w:r>
              <w:rPr>
                <w:rFonts w:hint="eastAsia" w:asciiTheme="majorEastAsia" w:hAnsiTheme="majorEastAsia" w:eastAsiaTheme="majorEastAsia" w:cstheme="majorEastAsia"/>
                <w:highlight w:val="none"/>
                <w:lang w:val="en-US" w:eastAsia="zh-CN"/>
              </w:rPr>
              <w:t>技术培训</w:t>
            </w:r>
            <w:r>
              <w:rPr>
                <w:rFonts w:hint="eastAsia" w:asciiTheme="majorEastAsia" w:hAnsiTheme="majorEastAsia" w:eastAsiaTheme="majorEastAsia" w:cstheme="majorEastAsia"/>
                <w:highlight w:val="none"/>
              </w:rPr>
              <w:t>合理可行性</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针对性进行评审</w:t>
            </w:r>
            <w:r>
              <w:rPr>
                <w:rFonts w:hint="eastAsia" w:asciiTheme="majorEastAsia" w:hAnsiTheme="majorEastAsia" w:eastAsiaTheme="majorEastAsia" w:cstheme="majorEastAsia"/>
                <w:highlight w:val="none"/>
                <w:lang w:eastAsia="zh-CN"/>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安全保证措施</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根据投标人针</w:t>
            </w:r>
            <w:r>
              <w:rPr>
                <w:rFonts w:hint="eastAsia" w:asciiTheme="majorEastAsia" w:hAnsiTheme="majorEastAsia" w:eastAsiaTheme="majorEastAsia" w:cstheme="majorEastAsia"/>
              </w:rPr>
              <w:t>对本项目安全保证措施</w:t>
            </w:r>
            <w:r>
              <w:rPr>
                <w:rFonts w:hint="eastAsia" w:asciiTheme="majorEastAsia" w:hAnsiTheme="majorEastAsia" w:eastAsiaTheme="majorEastAsia" w:cstheme="majorEastAsia"/>
                <w:lang w:val="en-US" w:eastAsia="zh-CN"/>
              </w:rPr>
              <w:t>（0-3分）</w:t>
            </w:r>
            <w:r>
              <w:rPr>
                <w:rFonts w:hint="eastAsia" w:asciiTheme="majorEastAsia" w:hAnsiTheme="majorEastAsia" w:eastAsiaTheme="majorEastAsia" w:cstheme="majorEastAsia"/>
              </w:rPr>
              <w:t>、事故防范</w:t>
            </w:r>
            <w:r>
              <w:rPr>
                <w:rFonts w:hint="eastAsia" w:asciiTheme="majorEastAsia" w:hAnsiTheme="majorEastAsia" w:eastAsiaTheme="majorEastAsia" w:cstheme="majorEastAsia"/>
                <w:lang w:val="en-US" w:eastAsia="zh-CN"/>
              </w:rPr>
              <w:t>措施</w:t>
            </w:r>
            <w:r>
              <w:rPr>
                <w:rFonts w:hint="eastAsia" w:asciiTheme="majorEastAsia" w:hAnsiTheme="majorEastAsia" w:eastAsiaTheme="majorEastAsia" w:cstheme="majorEastAsia"/>
              </w:rPr>
              <w:t>等</w:t>
            </w:r>
            <w:r>
              <w:rPr>
                <w:rFonts w:hint="eastAsia" w:asciiTheme="majorEastAsia" w:hAnsiTheme="majorEastAsia" w:eastAsiaTheme="majorEastAsia" w:cstheme="majorEastAsia"/>
                <w:lang w:val="en-US" w:eastAsia="zh-CN"/>
              </w:rPr>
              <w:t>（0-2分）</w:t>
            </w:r>
            <w:r>
              <w:rPr>
                <w:rFonts w:hint="eastAsia" w:asciiTheme="majorEastAsia" w:hAnsiTheme="majorEastAsia" w:eastAsiaTheme="majorEastAsia" w:cstheme="majorEastAsia"/>
              </w:rPr>
              <w:t>的科学性、合理性、及可行性</w:t>
            </w:r>
            <w:r>
              <w:rPr>
                <w:rFonts w:hint="eastAsia" w:asciiTheme="majorEastAsia" w:hAnsiTheme="majorEastAsia" w:eastAsiaTheme="majorEastAsia" w:cstheme="majorEastAsia"/>
                <w:lang w:val="en-US" w:eastAsia="zh-CN"/>
              </w:rPr>
              <w:t>进行综合评审</w:t>
            </w:r>
            <w:r>
              <w:rPr>
                <w:rFonts w:hint="eastAsia" w:asciiTheme="majorEastAsia" w:hAnsiTheme="majorEastAsia" w:eastAsiaTheme="majorEastAsia" w:cstheme="majorEastAsi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进度保证措施</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根据投标人对项目整体工作阶段及任务划分的关键时间节点把握是否科学准确，进度控制是否得当进行综合评审，（0-3分）。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auto"/>
              <w:jc w:val="center"/>
              <w:rPr>
                <w:rFonts w:hint="eastAsia" w:asciiTheme="majorEastAsia" w:hAnsiTheme="majorEastAsia" w:eastAsiaTheme="majorEastAsia" w:cstheme="majorEastAsia"/>
                <w:sz w:val="24"/>
                <w:szCs w:val="24"/>
                <w:highlight w:val="none"/>
              </w:rPr>
            </w:pPr>
          </w:p>
        </w:tc>
        <w:tc>
          <w:tcPr>
            <w:tcW w:w="1719" w:type="dxa"/>
            <w:tcBorders>
              <w:top w:val="single" w:color="auto" w:sz="4" w:space="0"/>
              <w:left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服务承诺</w:t>
            </w:r>
          </w:p>
        </w:tc>
        <w:tc>
          <w:tcPr>
            <w:tcW w:w="6436" w:type="dxa"/>
            <w:tcBorders>
              <w:top w:val="single" w:color="auto" w:sz="4" w:space="0"/>
              <w:left w:val="single" w:color="auto" w:sz="4" w:space="0"/>
              <w:bottom w:val="single" w:color="auto" w:sz="4" w:space="0"/>
              <w:right w:val="single" w:color="auto" w:sz="4" w:space="0"/>
            </w:tcBorders>
            <w:noWrap w:val="0"/>
            <w:vAlign w:val="center"/>
          </w:tcPr>
          <w:p>
            <w:pPr>
              <w:pStyle w:val="92"/>
              <w:bidi w:val="0"/>
              <w:spacing w:line="360" w:lineRule="auto"/>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lang w:val="en-US" w:eastAsia="zh-CN"/>
              </w:rPr>
              <w:t>根据投标人针对本项目的</w:t>
            </w:r>
            <w:r>
              <w:rPr>
                <w:rFonts w:hint="eastAsia" w:asciiTheme="majorEastAsia" w:hAnsiTheme="majorEastAsia" w:eastAsiaTheme="majorEastAsia" w:cstheme="majorEastAsia"/>
              </w:rPr>
              <w:t>售后服务方案，售后承诺细致，售后服务体系完备，售后服务便捷，响应时间迅速，技术支持保障措施完善</w:t>
            </w:r>
            <w:r>
              <w:rPr>
                <w:rFonts w:hint="eastAsia" w:asciiTheme="majorEastAsia" w:hAnsiTheme="majorEastAsia" w:eastAsiaTheme="majorEastAsia" w:cstheme="majorEastAsia"/>
                <w:lang w:val="en-US" w:eastAsia="zh-CN"/>
              </w:rPr>
              <w:t>进行综合评审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（0-3分）。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r>
      <w:bookmarkEnd w:id="164"/>
    </w:tbl>
    <w:p>
      <w:pPr>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四、</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定标办法</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1.本次招标由评标委员会推荐评审得分最高的投标人为排名第一的中标候选人，采购单位根据评标委员会的推荐结果进行最终确认一名中标人。</w:t>
      </w:r>
    </w:p>
    <w:p>
      <w:pPr>
        <w:tabs>
          <w:tab w:val="left" w:pos="540"/>
        </w:tabs>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2.评标委员会依据法律、法规及招标文件有关规定在有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效投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标中按投标人的最终得分【即技术资信分与报价分之和】）由高到低进行排序，综合得分最高的投标人为排名第一的中标候选人</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（得分相同的，按投标报价由高到低顺序排列；得分且投标报价相同的，由招标人现场抽签产生第一中标候选人）。</w:t>
      </w:r>
    </w:p>
    <w:p>
      <w:pPr>
        <w:tabs>
          <w:tab w:val="left" w:pos="540"/>
        </w:tabs>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排名第一的中标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，也可重新招标。</w:t>
      </w:r>
    </w:p>
    <w:p>
      <w:pPr>
        <w:snapToGrid w:val="0"/>
        <w:spacing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65" w:name="注意事项"/>
      <w:bookmarkEnd w:id="165"/>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、注意事项</w:t>
      </w:r>
    </w:p>
    <w:bookmarkEnd w:id="160"/>
    <w:bookmarkEnd w:id="161"/>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评审时评标委员会认为投标人的报价明显低于其他通过符合性审</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查的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66" w:name="_Toc221356968"/>
      <w:bookmarkEnd w:id="166"/>
      <w:bookmarkStart w:id="167" w:name="_Toc221356905"/>
      <w:bookmarkEnd w:id="167"/>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六、投标人义务</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Pr>
        <w:snapToGri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68" w:name="_Toc246261270"/>
      <w:bookmarkStart w:id="169" w:name="_Toc262049424"/>
      <w:bookmarkStart w:id="170" w:name="_Toc221356956"/>
      <w:bookmarkStart w:id="171" w:name="_Toc223716003"/>
      <w:bookmarkStart w:id="172" w:name="_Toc241404207"/>
      <w:bookmarkStart w:id="173" w:name="_Toc221374631"/>
      <w:bookmarkStart w:id="174" w:name="_Toc249758718"/>
      <w:bookmarkStart w:id="175" w:name="_Toc239145359"/>
      <w:bookmarkStart w:id="176" w:name="_Toc245191319"/>
      <w:bookmarkStart w:id="177" w:name="_Toc222114884"/>
      <w:bookmarkStart w:id="178" w:name="_Toc249758719"/>
      <w:bookmarkStart w:id="179" w:name="_Toc410031820"/>
      <w:bookmarkStart w:id="180" w:name="_Toc221356892"/>
      <w:bookmarkStart w:id="181" w:name="_Toc221423624"/>
      <w:bookmarkStart w:id="182" w:name="_Toc245722286"/>
      <w:bookmarkStart w:id="183" w:name="_Toc249758870"/>
      <w:bookmarkStart w:id="184" w:name="_Toc262105509"/>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投标人应随时接受评标委员会的询标，解答包括有关的商务、技术问题等。评标结束，所有评标资料存招标人备查。</w:t>
      </w:r>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spacing w:beforeAutospacing="0" w:after="884" w:line="360" w:lineRule="auto"/>
        <w:jc w:val="center"/>
        <w:outlineLvl w:val="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85" w:name="_Toc4861"/>
      <w:bookmarkEnd w:id="185"/>
      <w:bookmarkStart w:id="186" w:name="_Toc4631"/>
      <w:bookmarkEnd w:id="186"/>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187" w:name="_Toc6747"/>
      <w: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第六章 投标文件格式</w:t>
      </w:r>
      <w:bookmarkEnd w:id="187"/>
    </w:p>
    <w:p>
      <w:pPr>
        <w:spacing w:line="360" w:lineRule="auto"/>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188" w:name="_Toc1460"/>
      <w:bookmarkEnd w:id="188"/>
      <w:bookmarkStart w:id="189" w:name="_Toc20872"/>
      <w:bookmarkEnd w:id="189"/>
      <w:bookmarkStart w:id="190" w:name="_Toc21933"/>
      <w: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投标文件封面格式：</w:t>
      </w:r>
      <w:bookmarkEnd w:id="190"/>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p>
    <w:p>
      <w:pPr>
        <w:spacing w:before="185" w:line="360" w:lineRule="auto"/>
        <w:ind w:right="21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pStyle w:val="60"/>
        <w:spacing w:after="0" w:line="360" w:lineRule="auto"/>
        <w:ind w:left="900" w:hanging="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before="368" w:line="360" w:lineRule="auto"/>
        <w:jc w:val="cente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191" w:name="_Toc5467"/>
      <w:bookmarkEnd w:id="191"/>
      <w:bookmarkStart w:id="192" w:name="_Toc108340713"/>
      <w:bookmarkEnd w:id="192"/>
      <w:bookmarkStart w:id="193" w:name="_Toc12746"/>
      <w: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 标 文 件</w:t>
      </w:r>
    </w:p>
    <w:bookmarkEnd w:id="193"/>
    <w:p>
      <w:pPr>
        <w:spacing w:line="360" w:lineRule="auto"/>
        <w:jc w:val="cente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line="360" w:lineRule="auto"/>
        <w:jc w:val="cente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194" w:name="_Toc470"/>
      <w:bookmarkEnd w:id="194"/>
      <w:bookmarkStart w:id="195" w:name="_Toc108340714"/>
      <w:bookmarkEnd w:id="195"/>
      <w:bookmarkStart w:id="196" w:name="_Toc21866"/>
      <w:r>
        <w:rPr>
          <w:rStyle w:val="21"/>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资格审查资料/技术资信文件/报价文件</w:t>
      </w:r>
    </w:p>
    <w:bookmarkEnd w:id="196"/>
    <w:p>
      <w:pPr>
        <w:pStyle w:val="109"/>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pStyle w:val="109"/>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napToGrid w:val="0"/>
        <w:spacing w:line="360" w:lineRule="auto"/>
        <w:ind w:firstLine="1285" w:firstLineChars="4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项目名称：</w:t>
      </w:r>
      <w:r>
        <w:rPr>
          <w:rFonts w:hint="eastAsia" w:asciiTheme="minorEastAsia" w:hAnsiTheme="minorEastAsia" w:eastAsiaTheme="minorEastAsia" w:cstheme="minorEastAsia"/>
          <w:b/>
          <w:bCs/>
          <w:color w:val="000000" w:themeColor="text1"/>
          <w:sz w:val="32"/>
          <w:szCs w:val="32"/>
          <w:highlight w:val="none"/>
          <w:u w:val="single"/>
          <w14:textFill>
            <w14:solidFill>
              <w14:schemeClr w14:val="tx1"/>
            </w14:solidFill>
          </w14:textFill>
        </w:rPr>
        <w:t xml:space="preserve">                                         </w:t>
      </w:r>
    </w:p>
    <w:p>
      <w:pPr>
        <w:snapToGrid w:val="0"/>
        <w:spacing w:line="360" w:lineRule="auto"/>
        <w:ind w:firstLine="1285" w:firstLineChars="4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项目编号：</w:t>
      </w:r>
      <w:r>
        <w:rPr>
          <w:rFonts w:hint="eastAsia" w:asciiTheme="minorEastAsia" w:hAnsiTheme="minorEastAsia" w:eastAsiaTheme="minorEastAsia" w:cstheme="minorEastAsia"/>
          <w:b/>
          <w:bCs/>
          <w:color w:val="000000" w:themeColor="text1"/>
          <w:sz w:val="32"/>
          <w:szCs w:val="32"/>
          <w:highlight w:val="none"/>
          <w:u w:val="single"/>
          <w14:textFill>
            <w14:solidFill>
              <w14:schemeClr w14:val="tx1"/>
            </w14:solidFill>
          </w14:textFill>
        </w:rPr>
        <w:t>                                </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 xml:space="preserve"> </w:t>
      </w:r>
    </w:p>
    <w:p>
      <w:pPr>
        <w:snapToGrid w:val="0"/>
        <w:spacing w:line="360" w:lineRule="auto"/>
        <w:ind w:firstLine="1285" w:firstLineChars="4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投标人（全称）：</w:t>
      </w:r>
      <w:r>
        <w:rPr>
          <w:rFonts w:hint="eastAsia" w:asciiTheme="minorEastAsia" w:hAnsiTheme="minorEastAsia" w:eastAsiaTheme="minorEastAsia" w:cstheme="minorEastAsia"/>
          <w:b/>
          <w:bCs/>
          <w:color w:val="000000" w:themeColor="text1"/>
          <w:sz w:val="32"/>
          <w:szCs w:val="32"/>
          <w:highlight w:val="none"/>
          <w:u w:val="single"/>
          <w14:textFill>
            <w14:solidFill>
              <w14:schemeClr w14:val="tx1"/>
            </w14:solidFill>
          </w14:textFill>
        </w:rPr>
        <w:t>                  （盖章）</w:t>
      </w:r>
    </w:p>
    <w:p>
      <w:pPr>
        <w:snapToGrid w:val="0"/>
        <w:spacing w:line="360" w:lineRule="auto"/>
        <w:ind w:firstLine="1285" w:firstLineChars="4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投标人地址：</w:t>
      </w:r>
      <w:r>
        <w:rPr>
          <w:rFonts w:hint="eastAsia" w:asciiTheme="minorEastAsia" w:hAnsiTheme="minorEastAsia" w:eastAsiaTheme="minorEastAsia" w:cstheme="minorEastAsia"/>
          <w:b/>
          <w:bCs/>
          <w:color w:val="000000" w:themeColor="text1"/>
          <w:sz w:val="32"/>
          <w:szCs w:val="32"/>
          <w:highlight w:val="none"/>
          <w:u w:val="single"/>
          <w14:textFill>
            <w14:solidFill>
              <w14:schemeClr w14:val="tx1"/>
            </w14:solidFill>
          </w14:textFill>
        </w:rPr>
        <w:t>                              </w:t>
      </w:r>
    </w:p>
    <w:p>
      <w:pPr>
        <w:pStyle w:val="109"/>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pPr>
        <w:spacing w:line="360" w:lineRule="auto"/>
        <w:outlineLvl w:val="1"/>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97" w:name="_Toc4128"/>
      <w:bookmarkEnd w:id="197"/>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附件1</w:t>
      </w:r>
    </w:p>
    <w:p>
      <w:pPr>
        <w:widowControl/>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法定代表人身份证明</w:t>
      </w:r>
    </w:p>
    <w:p>
      <w:pPr>
        <w:widowControl/>
        <w:spacing w:line="360" w:lineRule="auto"/>
        <w:jc w:val="cente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 xml:space="preserve"> </w:t>
      </w:r>
    </w:p>
    <w:p>
      <w:pPr>
        <w:widowControl/>
        <w:spacing w:line="360" w:lineRule="auto"/>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pPr>
        <w:widowControl/>
        <w:spacing w:line="360" w:lineRule="auto"/>
        <w:ind w:firstLine="10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p>
    <w:p>
      <w:pPr>
        <w:widowControl/>
        <w:spacing w:line="360" w:lineRule="auto"/>
        <w:ind w:firstLine="10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p>
    <w:p>
      <w:pPr>
        <w:widowControl/>
        <w:spacing w:line="360" w:lineRule="auto"/>
        <w:ind w:firstLine="10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p>
    <w:p>
      <w:pPr>
        <w:widowControl/>
        <w:spacing w:line="360" w:lineRule="auto"/>
        <w:ind w:firstLine="10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日</w:t>
      </w:r>
    </w:p>
    <w:p>
      <w:pPr>
        <w:widowControl/>
        <w:spacing w:line="360" w:lineRule="auto"/>
        <w:ind w:firstLine="10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p>
    <w:p>
      <w:pPr>
        <w:widowControl/>
        <w:spacing w:line="360" w:lineRule="auto"/>
        <w:ind w:firstLine="10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姓    名：</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性    别：</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p>
    <w:p>
      <w:pPr>
        <w:widowControl/>
        <w:spacing w:line="360" w:lineRule="auto"/>
        <w:ind w:firstLine="10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年    龄：</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职    务：</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p>
    <w:p>
      <w:pPr>
        <w:widowControl/>
        <w:spacing w:line="360" w:lineRule="auto"/>
        <w:ind w:firstLine="10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（投标人名称）的法定代表人。</w:t>
      </w:r>
    </w:p>
    <w:p>
      <w:pPr>
        <w:widowControl/>
        <w:spacing w:line="360" w:lineRule="auto"/>
        <w:ind w:firstLine="10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特此证明。</w:t>
      </w:r>
    </w:p>
    <w:p>
      <w:pPr>
        <w:widowControl/>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pPr>
        <w:widowControl/>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pPr>
        <w:widowControl/>
        <w:spacing w:line="360" w:lineRule="auto"/>
        <w:ind w:right="-64" w:firstLine="3600"/>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投标人：</w:t>
      </w:r>
      <w:r>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（盖单位章）</w:t>
      </w:r>
    </w:p>
    <w:p>
      <w:pPr>
        <w:widowControl/>
        <w:spacing w:line="360" w:lineRule="auto"/>
        <w:ind w:right="420"/>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pPr>
    </w:p>
    <w:p>
      <w:pPr>
        <w:widowControl/>
        <w:spacing w:line="360" w:lineRule="auto"/>
        <w:ind w:right="-64" w:firstLine="4320"/>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年</w:t>
      </w:r>
      <w:r>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月</w:t>
      </w:r>
      <w:r>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 xml:space="preserve">日 </w:t>
      </w:r>
    </w:p>
    <w:p>
      <w:pPr>
        <w:pStyle w:val="109"/>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pPr>
        <w:pStyle w:val="43"/>
        <w:spacing w:line="360" w:lineRule="auto"/>
        <w:ind w:left="10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pStyle w:val="43"/>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page">
                  <wp:posOffset>1294765</wp:posOffset>
                </wp:positionH>
                <wp:positionV relativeFrom="paragraph">
                  <wp:posOffset>88265</wp:posOffset>
                </wp:positionV>
                <wp:extent cx="4796790" cy="1959610"/>
                <wp:effectExtent l="4445" t="4445" r="18415" b="17145"/>
                <wp:wrapTopAndBottom/>
                <wp:docPr id="2" name="_x0000_s2052"/>
                <wp:cNvGraphicFramePr/>
                <a:graphic xmlns:a="http://schemas.openxmlformats.org/drawingml/2006/main">
                  <a:graphicData uri="http://schemas.microsoft.com/office/word/2010/wordprocessingShape">
                    <wps:wsp>
                      <wps:cNvSpPr/>
                      <wps:spPr>
                        <a:xfrm>
                          <a:off x="0" y="0"/>
                          <a:ext cx="4796790" cy="1959610"/>
                        </a:xfrm>
                        <a:prstGeom prst="rect">
                          <a:avLst/>
                        </a:prstGeom>
                        <a:ln w="6096">
                          <a:solidFill>
                            <a:schemeClr val="tx1"/>
                          </a:solidFill>
                        </a:ln>
                      </wps:spPr>
                      <wps:txbx>
                        <w:txbxContent>
                          <w:p>
                            <w:pPr>
                              <w:spacing w:before="174"/>
                              <w:jc w:val="center"/>
                              <w:rPr>
                                <w:rFonts w:hint="eastAsia" w:ascii="仿宋" w:hAnsi="仿宋" w:eastAsia="仿宋" w:cs="仿宋"/>
                                <w:sz w:val="20"/>
                              </w:rPr>
                            </w:pPr>
                            <w:r>
                              <w:rPr>
                                <w:rFonts w:hint="eastAsia" w:ascii="仿宋" w:hAnsi="仿宋" w:eastAsia="仿宋" w:cs="仿宋"/>
                                <w:sz w:val="20"/>
                              </w:rPr>
                              <w:t>法定代表人身份证正反面影印件或复印件粘贴处</w:t>
                            </w:r>
                          </w:p>
                          <w:p>
                            <w:pP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vert="horz" wrap="square" lIns="91440" tIns="45720" rIns="91440" bIns="45720" anchor="t" anchorCtr="0"/>
                    </wps:wsp>
                  </a:graphicData>
                </a:graphic>
              </wp:anchor>
            </w:drawing>
          </mc:Choice>
          <mc:Fallback>
            <w:pict>
              <v:rect id="_x0000_s2052" o:spid="_x0000_s1026" o:spt="1" style="position:absolute;left:0pt;margin-left:101.95pt;margin-top:6.95pt;height:154.3pt;width:377.7pt;mso-position-horizontal-relative:page;mso-wrap-distance-bottom:0pt;mso-wrap-distance-top:0pt;z-index:251659264;mso-width-relative:page;mso-height-relative:page;" filled="f" stroked="t" coordsize="21600,21600" o:gfxdata="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t/Gza&#10;AAAACgEAAA8AAAAAAAAAAQAgAAAAIgAAAGRycy9kb3ducmV2LnhtbFBLAQIUABQAAAAIAIdO4kCE&#10;YkrC5QEAANADAAAOAAAAAAAAAAEAIAAAACkBAABkcnMvZTJvRG9jLnhtbFBLBQYAAAAABgAGAFkB&#10;AACABQAAAAA=&#10;">
                <v:fill on="f" focussize="0,0"/>
                <v:stroke weight="0.48pt" color="#000000 [3213]" joinstyle="round"/>
                <v:imagedata o:title=""/>
                <o:lock v:ext="edit" aspectratio="f"/>
                <v:textbox>
                  <w:txbxContent>
                    <w:p>
                      <w:pPr>
                        <w:spacing w:before="174"/>
                        <w:jc w:val="center"/>
                        <w:rPr>
                          <w:rFonts w:hint="eastAsia" w:ascii="仿宋" w:hAnsi="仿宋" w:eastAsia="仿宋" w:cs="仿宋"/>
                          <w:sz w:val="20"/>
                        </w:rPr>
                      </w:pPr>
                      <w:r>
                        <w:rPr>
                          <w:rFonts w:hint="eastAsia" w:ascii="仿宋" w:hAnsi="仿宋" w:eastAsia="仿宋" w:cs="仿宋"/>
                          <w:sz w:val="20"/>
                        </w:rPr>
                        <w:t>法定代表人身份证正反面影印件或复印件粘贴处</w:t>
                      </w:r>
                    </w:p>
                    <w:p>
                      <w:pP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w10:wrap type="topAndBottom"/>
              </v:rect>
            </w:pict>
          </mc:Fallback>
        </mc:AlternateConten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pPr>
        <w:widowControl/>
        <w:spacing w:line="360" w:lineRule="auto"/>
        <w:jc w:val="left"/>
        <w:outlineLvl w:val="1"/>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bookmarkStart w:id="198" w:name="_Toc8964"/>
      <w:bookmarkEnd w:id="198"/>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附件1-1</w:t>
      </w:r>
    </w:p>
    <w:p>
      <w:pPr>
        <w:widowControl/>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法定代表人授权委托书</w:t>
      </w:r>
    </w:p>
    <w:p>
      <w:pPr>
        <w:widowControl/>
        <w:spacing w:line="360" w:lineRule="auto"/>
        <w:ind w:left="12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pPr>
        <w:widowControl/>
        <w:spacing w:line="360" w:lineRule="auto"/>
        <w:ind w:left="120"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本授权书声明：我</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（法人代表姓名、职务）是</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（单位名称）的法人代表，现代表本单位授权</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（被授权人的姓名、职务）为本单位的合法代理人，就参加</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常山县金钉子地质博物馆提升项目</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（项目编号：</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JYZFCG-2024-GK041</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公开招标的投标、签订合同以及合同的执行、完成和服务，及以本单位名义处理一切与之有关的事务。</w:t>
      </w:r>
    </w:p>
    <w:p>
      <w:pPr>
        <w:widowControl/>
        <w:spacing w:line="360" w:lineRule="auto"/>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本授权书于</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日签字生效，特此声明。</w:t>
      </w:r>
    </w:p>
    <w:p>
      <w:pPr>
        <w:pStyle w:val="109"/>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6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pPr>
        <w:widowControl/>
        <w:spacing w:line="360" w:lineRule="auto"/>
        <w:ind w:firstLine="600"/>
        <w:jc w:val="left"/>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法人代表（签字）</w:t>
      </w:r>
      <w:r>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t xml:space="preserve">                          </w:t>
      </w:r>
    </w:p>
    <w:p>
      <w:pPr>
        <w:widowControl/>
        <w:spacing w:line="360" w:lineRule="auto"/>
        <w:ind w:firstLine="600"/>
        <w:jc w:val="left"/>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授权委托人（签字）</w:t>
      </w:r>
      <w:r>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t xml:space="preserve">                        </w:t>
      </w:r>
    </w:p>
    <w:p>
      <w:pPr>
        <w:widowControl/>
        <w:spacing w:line="360" w:lineRule="auto"/>
        <w:ind w:firstLine="600"/>
        <w:jc w:val="left"/>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单位名称（公章）</w:t>
      </w:r>
      <w:r>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t xml:space="preserve">                              </w:t>
      </w:r>
    </w:p>
    <w:p>
      <w:pPr>
        <w:widowControl/>
        <w:spacing w:line="360" w:lineRule="auto"/>
        <w:ind w:firstLine="480"/>
        <w:jc w:val="left"/>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 xml:space="preserve"> 日    期：</w:t>
      </w:r>
      <w:r>
        <w:rPr>
          <w:rFonts w:hint="eastAsia" w:asciiTheme="minorEastAsia" w:hAnsiTheme="minorEastAsia" w:eastAsiaTheme="minorEastAsia" w:cstheme="minorEastAsia"/>
          <w:b/>
          <w:bCs/>
          <w:color w:val="000000" w:themeColor="text1"/>
          <w:kern w:val="0"/>
          <w:sz w:val="24"/>
          <w:highlight w:val="none"/>
          <w:u w:val="single"/>
          <w14:textFill>
            <w14:solidFill>
              <w14:schemeClr w14:val="tx1"/>
            </w14:solidFill>
          </w14:textFill>
        </w:rPr>
        <w:t xml:space="preserve">                                    </w:t>
      </w:r>
    </w:p>
    <w:p>
      <w:pPr>
        <w:widowControl/>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pPr>
        <w:widowControl/>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pPr>
        <w:pStyle w:val="43"/>
        <w:spacing w:line="360" w:lineRule="auto"/>
        <w:ind w:left="10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pStyle w:val="43"/>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page">
                  <wp:posOffset>1294765</wp:posOffset>
                </wp:positionH>
                <wp:positionV relativeFrom="paragraph">
                  <wp:posOffset>88265</wp:posOffset>
                </wp:positionV>
                <wp:extent cx="4954905" cy="1921510"/>
                <wp:effectExtent l="4445" t="4445" r="12700" b="17145"/>
                <wp:wrapTopAndBottom/>
                <wp:docPr id="3" name="_x0000_s2053"/>
                <wp:cNvGraphicFramePr/>
                <a:graphic xmlns:a="http://schemas.openxmlformats.org/drawingml/2006/main">
                  <a:graphicData uri="http://schemas.microsoft.com/office/word/2010/wordprocessingShape">
                    <wps:wsp>
                      <wps:cNvSpPr/>
                      <wps:spPr>
                        <a:xfrm>
                          <a:off x="0" y="0"/>
                          <a:ext cx="4954905" cy="1921510"/>
                        </a:xfrm>
                        <a:prstGeom prst="rect">
                          <a:avLst/>
                        </a:prstGeom>
                        <a:ln w="6096">
                          <a:solidFill>
                            <a:schemeClr val="tx1"/>
                          </a:solidFill>
                        </a:ln>
                      </wps:spPr>
                      <wps:txbx>
                        <w:txbxContent>
                          <w:p>
                            <w:pPr>
                              <w:spacing w:before="174"/>
                              <w:jc w:val="center"/>
                              <w:rPr>
                                <w:rFonts w:hint="eastAsia" w:ascii="仿宋" w:hAnsi="仿宋" w:eastAsia="仿宋" w:cs="仿宋"/>
                                <w:sz w:val="20"/>
                              </w:rPr>
                            </w:pPr>
                            <w:r>
                              <w:rPr>
                                <w:rFonts w:hint="eastAsia" w:ascii="仿宋" w:hAnsi="仿宋" w:eastAsia="仿宋" w:cs="仿宋"/>
                                <w:sz w:val="20"/>
                              </w:rPr>
                              <w:t>被授权人身份证正反面影印件或复印件粘贴处</w:t>
                            </w:r>
                          </w:p>
                          <w:p/>
                        </w:txbxContent>
                      </wps:txbx>
                      <wps:bodyPr rot="0" vert="horz" wrap="square" lIns="91440" tIns="45720" rIns="91440" bIns="45720" anchor="t" anchorCtr="0"/>
                    </wps:wsp>
                  </a:graphicData>
                </a:graphic>
              </wp:anchor>
            </w:drawing>
          </mc:Choice>
          <mc:Fallback>
            <w:pict>
              <v:rect id="_x0000_s2053" o:spid="_x0000_s1026" o:spt="1" style="position:absolute;left:0pt;margin-left:101.95pt;margin-top:6.95pt;height:151.3pt;width:390.15pt;mso-position-horizontal-relative:page;mso-wrap-distance-bottom:0pt;mso-wrap-distance-top:0pt;z-index:251659264;mso-width-relative:page;mso-height-relative:page;" filled="f" stroked="t" coordsize="21600,21600" o:gfxdata="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m2mjfZ&#10;AAAACgEAAA8AAAAAAAAAAQAgAAAAIgAAAGRycy9kb3ducmV2LnhtbFBLAQIUABQAAAAIAIdO4kB0&#10;Aiwj5gEAANADAAAOAAAAAAAAAAEAIAAAACgBAABkcnMvZTJvRG9jLnhtbFBLBQYAAAAABgAGAFkB&#10;AACABQAAAAA=&#10;">
                <v:fill on="f" focussize="0,0"/>
                <v:stroke weight="0.48pt" color="#000000 [3213]" joinstyle="round"/>
                <v:imagedata o:title=""/>
                <o:lock v:ext="edit" aspectratio="f"/>
                <v:textbox>
                  <w:txbxContent>
                    <w:p>
                      <w:pPr>
                        <w:spacing w:before="174"/>
                        <w:jc w:val="center"/>
                        <w:rPr>
                          <w:rFonts w:hint="eastAsia" w:ascii="仿宋" w:hAnsi="仿宋" w:eastAsia="仿宋" w:cs="仿宋"/>
                          <w:sz w:val="20"/>
                        </w:rPr>
                      </w:pPr>
                      <w:r>
                        <w:rPr>
                          <w:rFonts w:hint="eastAsia" w:ascii="仿宋" w:hAnsi="仿宋" w:eastAsia="仿宋" w:cs="仿宋"/>
                          <w:sz w:val="20"/>
                        </w:rPr>
                        <w:t>被授权人身份证正反面影印件或复印件粘贴处</w:t>
                      </w:r>
                    </w:p>
                    <w:p/>
                  </w:txbxContent>
                </v:textbox>
                <w10:wrap type="topAndBottom"/>
              </v:rect>
            </w:pict>
          </mc:Fallback>
        </mc:AlternateConten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pPr>
        <w:spacing w:line="360" w:lineRule="auto"/>
        <w:jc w:val="lef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ind w:firstLine="486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br w:type="page"/>
      </w:r>
    </w:p>
    <w:p>
      <w:pPr>
        <w:pStyle w:val="44"/>
        <w:spacing w:line="360" w:lineRule="auto"/>
        <w:ind w:firstLine="241"/>
        <w:jc w:val="left"/>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附件2</w:t>
      </w:r>
    </w:p>
    <w:p>
      <w:pPr>
        <w:widowControl/>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参与政府采购活动投标资格声明函</w:t>
      </w:r>
    </w:p>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napToGrid w:val="0"/>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常山县林业水利局</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p>
    <w:p>
      <w:pPr>
        <w:snapToGrid w:val="0"/>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浙江九越建设管理有限公司：</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根据贵方</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（项目名称：）（项目编号：）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采购文件要求，我公司在完全理解采购文件技术要求、商务条款及其他内容的基础上，决定响应该项目的采购活动。并承诺，我公司符合参与政府采购活动资格条件：</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（一）具有独立承担民事责任的能力；   </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（二）具有良好的商业信誉和健全的财务会计制度；   </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（三）具有履行合同所必需的设备和专业技术能力；   </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（四）有依法缴纳税收和社会保障资金的良好记录；   </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（五）参加采购活动前三年内，在经营活动中没有重大违法记录。   </w:t>
      </w:r>
    </w:p>
    <w:p>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我公司对上述承诺的真实性负责，如有虚假，我公司同意按我方提供虚假材料谋取中标（成交）处理，并依法承担相应法律责任。</w:t>
      </w:r>
    </w:p>
    <w:p>
      <w:pPr>
        <w:pStyle w:val="60"/>
        <w:tabs>
          <w:tab w:val="left" w:pos="900"/>
        </w:tabs>
        <w:spacing w:line="360" w:lineRule="auto"/>
        <w:ind w:left="900" w:hanging="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47"/>
        <w:spacing w:line="360" w:lineRule="auto"/>
        <w:ind w:firstLine="54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47"/>
        <w:spacing w:line="360" w:lineRule="auto"/>
        <w:ind w:firstLine="542"/>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360"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供应商名称（盖章）：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日期：    年   月   日</w:t>
      </w:r>
    </w:p>
    <w:p>
      <w:pPr>
        <w:spacing w:line="360" w:lineRule="auto"/>
        <w:jc w:val="left"/>
        <w:outlineLvl w:val="1"/>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99" w:name="_Toc14477"/>
      <w:bookmarkEnd w:id="199"/>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附件3                         </w:t>
      </w:r>
    </w:p>
    <w:p>
      <w:pPr>
        <w:pStyle w:val="35"/>
        <w:snapToGrid w:val="0"/>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技术资信评分项索引表（放置投标文件首页）</w:t>
      </w:r>
    </w:p>
    <w:p>
      <w:pPr>
        <w:pStyle w:val="35"/>
        <w:snapToGrid w:val="0"/>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bl>
      <w:tblPr>
        <w:tblStyle w:val="19"/>
        <w:tblW w:w="99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3510"/>
        <w:gridCol w:w="3960"/>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序号</w:t>
            </w:r>
          </w:p>
        </w:tc>
        <w:tc>
          <w:tcPr>
            <w:tcW w:w="7470" w:type="dxa"/>
            <w:gridSpan w:val="2"/>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评分项目</w:t>
            </w:r>
          </w:p>
        </w:tc>
        <w:tc>
          <w:tcPr>
            <w:tcW w:w="1340"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投标文件索引（页码）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3510" w:type="dxa"/>
            <w:vAlign w:val="center"/>
          </w:tcPr>
          <w:p>
            <w:pPr>
              <w:spacing w:line="360" w:lineRule="auto"/>
              <w:ind w:left="-51"/>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3510" w:type="dxa"/>
            <w:vAlign w:val="center"/>
          </w:tcPr>
          <w:p>
            <w:pPr>
              <w:spacing w:line="360" w:lineRule="auto"/>
              <w:ind w:left="-51"/>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p>
        </w:tc>
        <w:tc>
          <w:tcPr>
            <w:tcW w:w="3510" w:type="dxa"/>
            <w:vAlign w:val="center"/>
          </w:tcPr>
          <w:p>
            <w:pPr>
              <w:spacing w:line="360" w:lineRule="auto"/>
              <w:ind w:left="-5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w:t>
            </w:r>
          </w:p>
        </w:tc>
        <w:tc>
          <w:tcPr>
            <w:tcW w:w="3510" w:type="dxa"/>
            <w:vAlign w:val="center"/>
          </w:tcPr>
          <w:p>
            <w:pPr>
              <w:spacing w:line="360" w:lineRule="auto"/>
              <w:ind w:left="-5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w:t>
            </w:r>
          </w:p>
        </w:tc>
        <w:tc>
          <w:tcPr>
            <w:tcW w:w="3510" w:type="dxa"/>
            <w:vAlign w:val="center"/>
          </w:tcPr>
          <w:p>
            <w:pPr>
              <w:spacing w:line="360" w:lineRule="auto"/>
              <w:ind w:left="-5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w:t>
            </w:r>
          </w:p>
        </w:tc>
        <w:tc>
          <w:tcPr>
            <w:tcW w:w="3510" w:type="dxa"/>
            <w:vAlign w:val="center"/>
          </w:tcPr>
          <w:p>
            <w:pPr>
              <w:spacing w:line="360" w:lineRule="auto"/>
              <w:ind w:left="-5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w:t>
            </w:r>
          </w:p>
        </w:tc>
        <w:tc>
          <w:tcPr>
            <w:tcW w:w="3510" w:type="dxa"/>
            <w:vAlign w:val="center"/>
          </w:tcPr>
          <w:p>
            <w:pPr>
              <w:spacing w:line="360" w:lineRule="auto"/>
              <w:ind w:left="-5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p>
        </w:tc>
        <w:tc>
          <w:tcPr>
            <w:tcW w:w="3510" w:type="dxa"/>
            <w:vAlign w:val="center"/>
          </w:tcPr>
          <w:p>
            <w:pPr>
              <w:spacing w:line="360" w:lineRule="auto"/>
              <w:ind w:left="-5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p>
        </w:tc>
        <w:tc>
          <w:tcPr>
            <w:tcW w:w="3510" w:type="dxa"/>
            <w:vAlign w:val="center"/>
          </w:tcPr>
          <w:p>
            <w:pPr>
              <w:spacing w:line="360" w:lineRule="auto"/>
              <w:ind w:left="-5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w:t>
            </w:r>
          </w:p>
        </w:tc>
        <w:tc>
          <w:tcPr>
            <w:tcW w:w="3510" w:type="dxa"/>
            <w:vAlign w:val="center"/>
          </w:tcPr>
          <w:p>
            <w:pPr>
              <w:spacing w:line="360" w:lineRule="auto"/>
              <w:ind w:left="-5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510" w:type="dxa"/>
            <w:vAlign w:val="center"/>
          </w:tcPr>
          <w:p>
            <w:pPr>
              <w:spacing w:line="360" w:lineRule="auto"/>
              <w:ind w:left="-51"/>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510" w:type="dxa"/>
            <w:vAlign w:val="center"/>
          </w:tcPr>
          <w:p>
            <w:pPr>
              <w:spacing w:line="360" w:lineRule="auto"/>
              <w:ind w:left="-5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960" w:type="dxa"/>
            <w:vAlign w:val="center"/>
          </w:tcPr>
          <w:p>
            <w:pPr>
              <w:spacing w:line="360" w:lineRule="auto"/>
              <w:ind w:left="-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40" w:type="dxa"/>
            <w:vAlign w:val="center"/>
          </w:tcPr>
          <w:p>
            <w:pPr>
              <w:pStyle w:val="3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spacing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注：评审项目、评分标准、分值对应“第五章  评标原则及方法”技术资信分评审内容。</w:t>
      </w:r>
    </w:p>
    <w:p>
      <w:pPr>
        <w:spacing w:line="360" w:lineRule="auto"/>
        <w:ind w:firstLine="486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ind w:firstLine="486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ind w:firstLine="486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投标人（盖章）：</w:t>
      </w:r>
      <w:r>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t xml:space="preserve">                               </w:t>
      </w:r>
    </w:p>
    <w:p>
      <w:pPr>
        <w:spacing w:line="360" w:lineRule="auto"/>
        <w:ind w:firstLine="486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ind w:firstLine="486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日 期：  年  月  日</w:t>
      </w:r>
    </w:p>
    <w:p>
      <w:pPr>
        <w:spacing w:line="360" w:lineRule="auto"/>
        <w:ind w:firstLine="482" w:firstLineChars="200"/>
        <w:jc w:val="left"/>
        <w:outlineLvl w:val="1"/>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200" w:name="_Toc1393"/>
      <w:bookmarkEnd w:id="200"/>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附件4</w:t>
      </w:r>
    </w:p>
    <w:p>
      <w:pPr>
        <w:pStyle w:val="35"/>
        <w:snapToGrid w:val="0"/>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投标声明书</w:t>
      </w:r>
    </w:p>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常山县林业水利局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根据贵方为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常山县金钉子地质博物馆提升项目</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（项目编号：</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JYZFCG-2024-GK041</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的招标文件，我方</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（投标人名称）作为投标人正式授权</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授权代表全名，职务）代表我方处理有关本投标的一切事宜。</w:t>
      </w:r>
    </w:p>
    <w:p>
      <w:pPr>
        <w:pStyle w:val="36"/>
        <w:spacing w:line="360" w:lineRule="auto"/>
        <w:ind w:firstLine="44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在此</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须知规</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定的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全部</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件。</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我方已完全明白招标文件的所有条款要求，并重申以下几点：</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投标人已详细审查全部“招标文件”，包括修改、澄清文件（如有的话）以及全部参考资料和有关附件，已经了解我方对于招标文件、采购过程、采购结果有依法进行询问、质疑、投诉的权利及相关渠道和要求。</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（二）投标人在投标之前已经与贵方进行了充分的沟通，完全理解并接受招标文件的各项规定和要求，对招标文件的合理性、合法性不再有异议。</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（三）本投标有效期自开标日起90日。</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（四）如中标，本投标文件至本项目合同履行完毕止均保持有效，本投标人将按“招标文件”及政府采购法律、法规的规定履行合同责任和义务。</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（五）投标人同意按照贵方要求提供与投标有关的一切数据或资料。</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（六）我方向贵方提交的所有投标文件、资料都是准确的和真实的。</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（七）我方不是采购人的附属机构；在获知本项目采购信息后，与采购人聘请的为此项目提供咨询服务的公司及其附属机构没有任何联系。</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（八）以上事项如有虚假或隐瞒，我方愿意承担一切后果，并不再寻求任何旨在减轻或免除法律责任的辩解。</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（九）本投标有关的一切正式往来信函请寄：</w:t>
      </w:r>
    </w:p>
    <w:p>
      <w:pPr>
        <w:spacing w:line="360" w:lineRule="auto"/>
        <w:ind w:firstLine="43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地址</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传真</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pPr>
        <w:spacing w:line="360" w:lineRule="auto"/>
        <w:ind w:firstLine="840" w:firstLineChars="3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电子邮件</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pPr>
        <w:spacing w:line="360" w:lineRule="auto"/>
        <w:ind w:firstLine="486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投标人（盖章）：</w:t>
      </w:r>
      <w:r>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t xml:space="preserve">                               </w:t>
      </w:r>
    </w:p>
    <w:p>
      <w:pPr>
        <w:spacing w:line="360" w:lineRule="auto"/>
        <w:ind w:firstLine="486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日 期：  年  月  日</w:t>
      </w:r>
      <w:r>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t xml:space="preserve">                            </w:t>
      </w:r>
    </w:p>
    <w:p>
      <w:pPr>
        <w:spacing w:line="360" w:lineRule="auto"/>
        <w:outlineLvl w:val="1"/>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201" w:name="_Toc793"/>
      <w:bookmarkEnd w:id="20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附件5</w:t>
      </w:r>
    </w:p>
    <w:p>
      <w:pPr>
        <w:pStyle w:val="35"/>
        <w:snapToGrid w:val="0"/>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投标人基本情况表</w:t>
      </w:r>
    </w:p>
    <w:tbl>
      <w:tblPr>
        <w:tblStyle w:val="19"/>
        <w:tblW w:w="9243"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4"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投标人名称</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4"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28" w:leftChars="-51" w:right="-107" w:rightChars="-51" w:hanging="79" w:hangingChars="33"/>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法定代表人</w:t>
            </w: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28" w:leftChars="-51" w:right="-107" w:rightChars="-51" w:hanging="79" w:hangingChars="33"/>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授权代表人</w:t>
            </w:r>
          </w:p>
        </w:tc>
        <w:tc>
          <w:tcPr>
            <w:tcW w:w="14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营业（经营）执照号码</w:t>
            </w:r>
          </w:p>
        </w:tc>
        <w:tc>
          <w:tcPr>
            <w:tcW w:w="187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4"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职工人数</w:t>
            </w: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注册时间</w:t>
            </w:r>
          </w:p>
        </w:tc>
        <w:tc>
          <w:tcPr>
            <w:tcW w:w="1431"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89"/>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28" w:leftChars="-51" w:hanging="79" w:hangingChars="33"/>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注册资金</w:t>
            </w:r>
          </w:p>
        </w:tc>
        <w:tc>
          <w:tcPr>
            <w:tcW w:w="187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      万元</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4"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地   址</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所获资质</w:t>
            </w:r>
          </w:p>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或认证</w:t>
            </w: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证书或证件名称及等级</w:t>
            </w: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颁发部门</w:t>
            </w: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颁发时间</w:t>
            </w:r>
          </w:p>
        </w:tc>
        <w:tc>
          <w:tcPr>
            <w:tcW w:w="1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有效期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所获荣誉</w:t>
            </w: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荣誉名称</w:t>
            </w: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颁发部门</w:t>
            </w: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颁发时间</w:t>
            </w:r>
          </w:p>
        </w:tc>
        <w:tc>
          <w:tcPr>
            <w:tcW w:w="1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有效期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26"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经营范围</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pStyle w:val="37"/>
              <w:tabs>
                <w:tab w:val="left" w:pos="1800"/>
                <w:tab w:val="left" w:pos="198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79"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其他</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tc>
      </w:tr>
    </w:tbl>
    <w:p>
      <w:pPr>
        <w:spacing w:line="360" w:lineRule="auto"/>
        <w:ind w:firstLine="9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注：1.表格内容不够，可另附页。</w:t>
      </w:r>
    </w:p>
    <w:p>
      <w:pPr>
        <w:spacing w:line="360" w:lineRule="auto"/>
        <w:ind w:firstLine="43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2.企业营业执照、所获认证证书、荣誉资料的复印件附后。</w:t>
      </w:r>
    </w:p>
    <w:p>
      <w:pPr>
        <w:spacing w:line="360" w:lineRule="auto"/>
        <w:ind w:firstLine="48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投标人（盖章）：                    </w:t>
      </w:r>
    </w:p>
    <w:p>
      <w:pPr>
        <w:spacing w:line="360" w:lineRule="auto"/>
        <w:ind w:firstLine="48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pPr>
        <w:spacing w:line="360" w:lineRule="auto"/>
        <w:ind w:firstLine="480"/>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日    期：</w:t>
      </w:r>
    </w:p>
    <w:p>
      <w:pPr>
        <w:spacing w:line="360" w:lineRule="auto"/>
        <w:outlineLvl w:val="1"/>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202" w:name="_Toc154"/>
      <w:bookmarkEnd w:id="202"/>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附件6</w:t>
      </w:r>
    </w:p>
    <w:p>
      <w:pPr>
        <w:pStyle w:val="35"/>
        <w:keepNext w:val="0"/>
        <w:keepLines w:val="0"/>
        <w:pageBreakBefore w:val="0"/>
        <w:widowControl/>
        <w:kinsoku/>
        <w:wordWrap/>
        <w:overflowPunct w:val="0"/>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偏离表</w:t>
      </w:r>
    </w:p>
    <w:tbl>
      <w:tblPr>
        <w:tblStyle w:val="19"/>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567"/>
        <w:gridCol w:w="3119"/>
        <w:gridCol w:w="2560"/>
        <w:gridCol w:w="984"/>
        <w:gridCol w:w="1417"/>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类别</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招标要求</w:t>
            </w:r>
          </w:p>
        </w:tc>
        <w:tc>
          <w:tcPr>
            <w:tcW w:w="2560"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投标响应</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是否偏离</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说明</w:t>
            </w: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567" w:type="dxa"/>
            <w:vMerge w:val="restart"/>
            <w:tcBorders>
              <w:top w:val="single" w:color="000000" w:sz="4" w:space="0"/>
              <w:left w:val="single" w:color="000000" w:sz="4" w:space="0"/>
              <w:right w:val="single" w:color="000000" w:sz="4" w:space="0"/>
            </w:tcBorders>
            <w:vAlign w:val="center"/>
          </w:tcPr>
          <w:p>
            <w:pPr>
              <w:spacing w:before="156"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商务</w:t>
            </w:r>
          </w:p>
          <w:p>
            <w:pPr>
              <w:spacing w:before="156"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偏离</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567" w:type="dxa"/>
            <w:vMerge w:val="continue"/>
            <w:tcBorders>
              <w:left w:val="single" w:color="000000" w:sz="4" w:space="0"/>
              <w:right w:val="single" w:color="000000" w:sz="4" w:space="0"/>
            </w:tcBorders>
            <w:vAlign w:val="center"/>
          </w:tcPr>
          <w:p>
            <w:pPr>
              <w:spacing w:before="156" w:line="360" w:lineRule="auto"/>
              <w:ind w:firstLine="480" w:firstLineChars="20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567" w:type="dxa"/>
            <w:vMerge w:val="continue"/>
            <w:tcBorders>
              <w:left w:val="single" w:color="000000" w:sz="4" w:space="0"/>
              <w:bottom w:val="single" w:color="000000" w:sz="4" w:space="0"/>
              <w:right w:val="single" w:color="000000" w:sz="4" w:space="0"/>
            </w:tcBorders>
            <w:vAlign w:val="center"/>
          </w:tcPr>
          <w:p>
            <w:pPr>
              <w:spacing w:before="156" w:line="360" w:lineRule="auto"/>
              <w:ind w:firstLine="480" w:firstLineChars="20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567" w:type="dxa"/>
            <w:vMerge w:val="restart"/>
            <w:tcBorders>
              <w:top w:val="single" w:color="000000" w:sz="4" w:space="0"/>
              <w:left w:val="single" w:color="000000" w:sz="4" w:space="0"/>
              <w:right w:val="single" w:color="000000" w:sz="4" w:space="0"/>
            </w:tcBorders>
            <w:vAlign w:val="center"/>
          </w:tcPr>
          <w:p>
            <w:pPr>
              <w:spacing w:before="156"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技术</w:t>
            </w:r>
          </w:p>
          <w:p>
            <w:pPr>
              <w:spacing w:before="156"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偏离</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567" w:type="dxa"/>
            <w:vMerge w:val="continue"/>
            <w:tcBorders>
              <w:left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567" w:type="dxa"/>
            <w:vMerge w:val="continue"/>
            <w:tcBorders>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pPr>
        <w:spacing w:before="156" w:line="360"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填表说明：</w:t>
      </w:r>
    </w:p>
    <w:p>
      <w:pPr>
        <w:pStyle w:val="60"/>
        <w:spacing w:line="360" w:lineRule="auto"/>
        <w:ind w:left="900" w:hanging="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1、投标人承诺：对采购文件有任何偏离（包括正偏离及负偏离）均已汇总并填写在此表中，</w:t>
      </w:r>
    </w:p>
    <w:p>
      <w:pPr>
        <w:pStyle w:val="60"/>
        <w:spacing w:line="360" w:lineRule="auto"/>
        <w:ind w:left="0" w:leftChars="0"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除偏离表列出的偏离外，承诺响应招标文件的全部要求。</w:t>
      </w:r>
    </w:p>
    <w:p>
      <w:pPr>
        <w:pStyle w:val="60"/>
        <w:spacing w:line="360" w:lineRule="auto"/>
        <w:ind w:left="900" w:hanging="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2、此表可在不改变格式的情况下自行制作。</w:t>
      </w:r>
    </w:p>
    <w:p>
      <w:pPr>
        <w:spacing w:line="360" w:lineRule="auto"/>
        <w:ind w:left="359" w:leftChars="171"/>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投标人（盖章）：</w:t>
      </w:r>
    </w:p>
    <w:p>
      <w:pPr>
        <w:spacing w:line="360" w:lineRule="auto"/>
        <w:ind w:left="359" w:leftChars="171"/>
        <w:jc w:val="lef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ind w:left="359" w:leftChars="171"/>
        <w:jc w:val="lef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 日 期：  年  月  日</w:t>
      </w:r>
    </w:p>
    <w:p>
      <w:pPr>
        <w:spacing w:line="360" w:lineRule="auto"/>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203" w:name="_Toc31321"/>
      <w:bookmarkEnd w:id="203"/>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pPr>
        <w:pStyle w:val="10"/>
        <w:spacing w:line="360" w:lineRule="auto"/>
        <w:outlineLvl w:val="1"/>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附件</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7</w:t>
      </w:r>
    </w:p>
    <w:p>
      <w:pPr>
        <w:widowControl/>
        <w:spacing w:line="360" w:lineRule="auto"/>
        <w:ind w:firstLine="482" w:firstLineChars="200"/>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开标一览表</w:t>
      </w:r>
    </w:p>
    <w:p>
      <w:pPr>
        <w:pStyle w:val="18"/>
        <w:spacing w:line="360" w:lineRule="auto"/>
        <w:ind w:left="0" w:leftChars="0" w:firstLine="0" w:firstLineChars="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常山县金钉子地质博物馆提升项目</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pPr>
        <w:pStyle w:val="18"/>
        <w:spacing w:line="360" w:lineRule="auto"/>
        <w:ind w:left="0" w:leftChars="0" w:firstLine="0" w:firstLineChars="0"/>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instrText xml:space="preserve"> HYPERLINK "https://www.zcygov.cn/project-center/project-result-detail/7067337902307816587" \t "https://www.zcygov.cn/project-center/self-project/_blank" </w:instrTex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JYZFCG-2024-GK041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fldChar w:fldCharType="end"/>
      </w:r>
    </w:p>
    <w:tbl>
      <w:tblPr>
        <w:tblStyle w:val="19"/>
        <w:tblW w:w="99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596"/>
        <w:gridCol w:w="6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atLeast"/>
          <w:jc w:val="center"/>
        </w:trPr>
        <w:tc>
          <w:tcPr>
            <w:tcW w:w="729" w:type="dxa"/>
            <w:tcBorders>
              <w:bottom w:val="single" w:color="auto" w:sz="4" w:space="0"/>
              <w:right w:val="single" w:color="auto" w:sz="4" w:space="0"/>
            </w:tcBorders>
            <w:vAlign w:val="center"/>
          </w:tcPr>
          <w:p>
            <w:pPr>
              <w:pStyle w:val="23"/>
              <w:bidi w:val="0"/>
              <w:spacing w:before="0" w:beforeLines="0" w:beforeAutospacing="0"/>
              <w:rPr>
                <w:b/>
                <w:bCs/>
              </w:rPr>
            </w:pPr>
            <w:r>
              <w:rPr>
                <w:rFonts w:hint="eastAsia"/>
                <w:b/>
                <w:bCs/>
              </w:rPr>
              <w:t>序号</w:t>
            </w:r>
          </w:p>
        </w:tc>
        <w:tc>
          <w:tcPr>
            <w:tcW w:w="2596" w:type="dxa"/>
            <w:tcBorders>
              <w:left w:val="single" w:color="auto" w:sz="4" w:space="0"/>
              <w:bottom w:val="single" w:color="auto" w:sz="4" w:space="0"/>
              <w:right w:val="single" w:color="auto" w:sz="4" w:space="0"/>
            </w:tcBorders>
            <w:vAlign w:val="center"/>
          </w:tcPr>
          <w:p>
            <w:pPr>
              <w:pStyle w:val="23"/>
              <w:bidi w:val="0"/>
              <w:rPr>
                <w:b/>
                <w:bCs/>
              </w:rPr>
            </w:pPr>
            <w:r>
              <w:rPr>
                <w:rFonts w:hint="eastAsia"/>
                <w:b/>
                <w:bCs/>
              </w:rPr>
              <w:t>名称</w:t>
            </w:r>
          </w:p>
        </w:tc>
        <w:tc>
          <w:tcPr>
            <w:tcW w:w="6633" w:type="dxa"/>
            <w:tcBorders>
              <w:left w:val="single" w:color="auto" w:sz="4" w:space="0"/>
              <w:bottom w:val="single" w:color="auto" w:sz="4" w:space="0"/>
            </w:tcBorders>
            <w:vAlign w:val="center"/>
          </w:tcPr>
          <w:p>
            <w:pPr>
              <w:pStyle w:val="23"/>
              <w:bidi w:val="0"/>
              <w:rPr>
                <w:b/>
                <w:bCs/>
              </w:rPr>
            </w:pPr>
            <w:r>
              <w:rPr>
                <w:rFonts w:hint="eastAsia"/>
                <w:b/>
                <w:bCs/>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29" w:type="dxa"/>
            <w:tcBorders>
              <w:bottom w:val="single" w:color="auto" w:sz="4" w:space="0"/>
              <w:right w:val="single" w:color="auto" w:sz="4" w:space="0"/>
            </w:tcBorders>
            <w:vAlign w:val="center"/>
          </w:tcPr>
          <w:p>
            <w:pPr>
              <w:pStyle w:val="23"/>
              <w:bidi w:val="0"/>
              <w:rPr>
                <w:b/>
                <w:bCs/>
              </w:rPr>
            </w:pPr>
            <w:r>
              <w:rPr>
                <w:rFonts w:hint="eastAsia"/>
                <w:b/>
                <w:bCs/>
              </w:rPr>
              <w:t>一</w:t>
            </w:r>
          </w:p>
        </w:tc>
        <w:tc>
          <w:tcPr>
            <w:tcW w:w="2596" w:type="dxa"/>
            <w:tcBorders>
              <w:left w:val="single" w:color="auto" w:sz="4" w:space="0"/>
              <w:bottom w:val="single" w:color="auto" w:sz="4" w:space="0"/>
              <w:right w:val="single" w:color="auto" w:sz="4" w:space="0"/>
            </w:tcBorders>
            <w:vAlign w:val="center"/>
          </w:tcPr>
          <w:p>
            <w:pPr>
              <w:pStyle w:val="23"/>
              <w:bidi w:val="0"/>
              <w:rPr>
                <w:b/>
                <w:bCs/>
              </w:rPr>
            </w:pPr>
            <w:r>
              <w:rPr>
                <w:rFonts w:hint="eastAsia"/>
                <w:b/>
                <w:bCs/>
              </w:rPr>
              <w:t>投标总价</w:t>
            </w:r>
          </w:p>
        </w:tc>
        <w:tc>
          <w:tcPr>
            <w:tcW w:w="6633" w:type="dxa"/>
            <w:tcBorders>
              <w:top w:val="single" w:color="auto" w:sz="4" w:space="0"/>
              <w:left w:val="single" w:color="auto" w:sz="4" w:space="0"/>
              <w:bottom w:val="single" w:color="auto" w:sz="4" w:space="0"/>
            </w:tcBorders>
            <w:vAlign w:val="center"/>
          </w:tcPr>
          <w:p>
            <w:pPr>
              <w:pStyle w:val="23"/>
              <w:bidi w:val="0"/>
              <w:rPr>
                <w:b/>
                <w:bCs/>
              </w:rPr>
            </w:pPr>
            <w:r>
              <w:rPr>
                <w:rFonts w:hint="eastAsia"/>
                <w:b/>
                <w:bCs/>
              </w:rPr>
              <w:t>大写（人民币）：</w:t>
            </w:r>
            <w:r>
              <w:rPr>
                <w:rFonts w:hint="eastAsia"/>
                <w:b/>
                <w:bCs/>
                <w:u w:val="single"/>
              </w:rPr>
              <w:t xml:space="preserve">           </w:t>
            </w:r>
            <w:r>
              <w:rPr>
                <w:rFonts w:hint="eastAsia"/>
                <w:b/>
                <w:bCs/>
                <w:u w:val="single"/>
                <w:lang w:val="en-US" w:eastAsia="zh-CN"/>
              </w:rPr>
              <w:t xml:space="preserve">                                           </w:t>
            </w:r>
            <w:r>
              <w:rPr>
                <w:rFonts w:hint="eastAsia"/>
                <w:b/>
                <w:bCs/>
                <w:u w:val="single"/>
              </w:rPr>
              <w:t xml:space="preserve">   </w:t>
            </w:r>
            <w:r>
              <w:rPr>
                <w:rFonts w:hint="eastAsia"/>
                <w:b/>
                <w:bCs/>
                <w:u w:val="none"/>
              </w:rPr>
              <w:t>（</w:t>
            </w:r>
            <w:r>
              <w:rPr>
                <w:rFonts w:hint="eastAsia"/>
                <w:b/>
                <w:bCs/>
                <w:u w:val="single"/>
              </w:rPr>
              <w:t xml:space="preserve">￥              </w:t>
            </w:r>
            <w:r>
              <w:rPr>
                <w:rFonts w:hint="eastAsia"/>
                <w:b/>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729" w:type="dxa"/>
            <w:tcBorders>
              <w:top w:val="single" w:color="auto" w:sz="4" w:space="0"/>
              <w:bottom w:val="single" w:color="auto" w:sz="4" w:space="0"/>
              <w:right w:val="single" w:color="auto" w:sz="4" w:space="0"/>
            </w:tcBorders>
            <w:vAlign w:val="center"/>
          </w:tcPr>
          <w:p>
            <w:pPr>
              <w:pStyle w:val="23"/>
              <w:bidi w:val="0"/>
              <w:rPr>
                <w:b/>
                <w:bCs/>
              </w:rPr>
            </w:pPr>
            <w:r>
              <w:rPr>
                <w:rFonts w:hint="eastAsia"/>
                <w:b/>
                <w:bCs/>
              </w:rPr>
              <w:t>二</w:t>
            </w:r>
          </w:p>
        </w:tc>
        <w:tc>
          <w:tcPr>
            <w:tcW w:w="2596" w:type="dxa"/>
            <w:tcBorders>
              <w:top w:val="single" w:color="auto" w:sz="4" w:space="0"/>
              <w:left w:val="single" w:color="auto" w:sz="4" w:space="0"/>
              <w:bottom w:val="single" w:color="auto" w:sz="4" w:space="0"/>
              <w:right w:val="single" w:color="auto" w:sz="4" w:space="0"/>
            </w:tcBorders>
            <w:vAlign w:val="center"/>
          </w:tcPr>
          <w:p>
            <w:pPr>
              <w:pStyle w:val="23"/>
              <w:bidi w:val="0"/>
              <w:rPr>
                <w:b/>
                <w:bCs/>
              </w:rPr>
            </w:pPr>
            <w:r>
              <w:rPr>
                <w:rFonts w:hint="eastAsia"/>
                <w:b/>
                <w:bCs/>
              </w:rPr>
              <w:t>项目负责人</w:t>
            </w:r>
          </w:p>
        </w:tc>
        <w:tc>
          <w:tcPr>
            <w:tcW w:w="6633" w:type="dxa"/>
            <w:tcBorders>
              <w:top w:val="single" w:color="auto" w:sz="4" w:space="0"/>
              <w:left w:val="single" w:color="auto" w:sz="4" w:space="0"/>
              <w:bottom w:val="single" w:color="auto" w:sz="4" w:space="0"/>
            </w:tcBorders>
            <w:vAlign w:val="center"/>
          </w:tcPr>
          <w:p>
            <w:pPr>
              <w:pStyle w:val="23"/>
              <w:bidi w:val="0"/>
              <w:rPr>
                <w:b/>
                <w:bCs/>
              </w:rPr>
            </w:pPr>
          </w:p>
        </w:tc>
      </w:tr>
    </w:tbl>
    <w:p>
      <w:pPr>
        <w:bidi w:val="0"/>
        <w:spacing w:line="360" w:lineRule="auto"/>
        <w:rPr>
          <w:rFonts w:hint="eastAsia" w:asciiTheme="majorEastAsia" w:hAnsiTheme="majorEastAsia" w:eastAsiaTheme="majorEastAsia" w:cstheme="majorEastAsia"/>
          <w:b w:val="0"/>
          <w:bCs w:val="0"/>
          <w:sz w:val="24"/>
          <w:szCs w:val="24"/>
        </w:rPr>
      </w:pPr>
      <w:bookmarkStart w:id="204" w:name="_Toc300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说明：1. </w:t>
      </w:r>
      <w:r>
        <w:rPr>
          <w:rFonts w:hint="eastAsia" w:asciiTheme="majorEastAsia" w:hAnsiTheme="majorEastAsia" w:eastAsiaTheme="majorEastAsia" w:cstheme="majorEastAsia"/>
          <w:b w:val="0"/>
          <w:bCs w:val="0"/>
          <w:sz w:val="24"/>
          <w:szCs w:val="24"/>
          <w:lang w:eastAsia="zh-CN"/>
        </w:rPr>
        <w:t>开标</w:t>
      </w:r>
      <w:r>
        <w:rPr>
          <w:rFonts w:hint="eastAsia" w:asciiTheme="majorEastAsia" w:hAnsiTheme="majorEastAsia" w:eastAsiaTheme="majorEastAsia" w:cstheme="majorEastAsia"/>
          <w:b w:val="0"/>
          <w:bCs w:val="0"/>
          <w:sz w:val="24"/>
          <w:szCs w:val="24"/>
        </w:rPr>
        <w:t>一览表中报价为符合采购文件要求的项目投标价</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2.此栏内投标报价应与附件</w:t>
      </w:r>
      <w:r>
        <w:rPr>
          <w:rFonts w:hint="eastAsia" w:asciiTheme="majorEastAsia" w:hAnsiTheme="majorEastAsia" w:eastAsiaTheme="majorEastAsia" w:cstheme="majorEastAsia"/>
          <w:b w:val="0"/>
          <w:bCs w:val="0"/>
          <w:sz w:val="24"/>
          <w:szCs w:val="24"/>
          <w:lang w:val="en-US" w:eastAsia="zh-CN"/>
        </w:rPr>
        <w:t>10</w:t>
      </w:r>
      <w:r>
        <w:rPr>
          <w:rFonts w:hint="eastAsia" w:asciiTheme="majorEastAsia" w:hAnsiTheme="majorEastAsia" w:eastAsiaTheme="majorEastAsia" w:cstheme="majorEastAsia"/>
          <w:b w:val="0"/>
          <w:bCs w:val="0"/>
          <w:sz w:val="24"/>
          <w:szCs w:val="24"/>
        </w:rPr>
        <w:t>-1“投标分项报价表”中总计价相一致。</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val="0"/>
          <w:sz w:val="24"/>
          <w:szCs w:val="24"/>
          <w:highlight w:val="cyan"/>
        </w:rPr>
      </w:pPr>
      <w:r>
        <w:rPr>
          <w:rFonts w:hint="eastAsia" w:asciiTheme="majorEastAsia" w:hAnsiTheme="majorEastAsia" w:eastAsiaTheme="majorEastAsia" w:cstheme="majorEastAsia"/>
          <w:b w:val="0"/>
          <w:bCs w:val="0"/>
          <w:sz w:val="24"/>
          <w:szCs w:val="24"/>
          <w:highlight w:val="cyan"/>
        </w:rPr>
        <w:t>注：开标时开标一览表根据系统要求在线填写，中标供应商补纸质投标文件时提供本附件。</w:t>
      </w:r>
    </w:p>
    <w:p>
      <w:pPr>
        <w:spacing w:line="360" w:lineRule="auto"/>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br w:type="page"/>
      </w:r>
    </w:p>
    <w:p>
      <w:pPr>
        <w:spacing w:line="360" w:lineRule="auto"/>
        <w:ind w:firstLine="482" w:firstLineChars="200"/>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附件</w:t>
      </w:r>
      <w:bookmarkEnd w:id="204"/>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7-1</w:t>
      </w:r>
    </w:p>
    <w:p>
      <w:pPr>
        <w:spacing w:line="360" w:lineRule="auto"/>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205" w:name="_Toc20287"/>
    </w:p>
    <w:p>
      <w:pPr>
        <w:widowControl/>
        <w:spacing w:line="360" w:lineRule="auto"/>
        <w:ind w:firstLine="482" w:firstLineChars="200"/>
        <w:jc w:val="center"/>
        <w:outlineLvl w:val="9"/>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投标报价明细表</w:t>
      </w:r>
      <w:bookmarkEnd w:id="205"/>
    </w:p>
    <w:p>
      <w:pPr>
        <w:pStyle w:val="18"/>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常山县金钉子地质博物馆提升项目</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pPr>
        <w:pStyle w:val="18"/>
        <w:spacing w:line="360" w:lineRule="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instrText xml:space="preserve"> HYPERLINK "https://www.zcygov.cn/project-center/project-result-detail/7067337902307816587" \t "https://www.zcygov.cn/project-center/self-project/_blank" </w:instrTex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JYZFCG-2024-GK041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fldChar w:fldCharType="end"/>
      </w:r>
    </w:p>
    <w:tbl>
      <w:tblPr>
        <w:tblStyle w:val="19"/>
        <w:tblW w:w="99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27"/>
        <w:gridCol w:w="1907"/>
        <w:gridCol w:w="161"/>
        <w:gridCol w:w="928"/>
        <w:gridCol w:w="993"/>
        <w:gridCol w:w="1069"/>
        <w:gridCol w:w="20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64" w:type="dxa"/>
            <w:tcBorders>
              <w:tl2br w:val="nil"/>
              <w:tr2bl w:val="nil"/>
            </w:tcBorders>
            <w:vAlign w:val="center"/>
          </w:tcPr>
          <w:p>
            <w:pPr>
              <w:pStyle w:val="23"/>
              <w:bidi w:val="0"/>
              <w:spacing w:before="0" w:beforeLines="0" w:beforeAutospacing="0"/>
              <w:rPr>
                <w:b/>
                <w:bCs/>
              </w:rPr>
            </w:pPr>
            <w:bookmarkStart w:id="206" w:name="OLE_LINK13"/>
            <w:r>
              <w:rPr>
                <w:rFonts w:hint="eastAsia"/>
                <w:b/>
                <w:bCs/>
              </w:rPr>
              <w:t>序号</w:t>
            </w:r>
          </w:p>
        </w:tc>
        <w:tc>
          <w:tcPr>
            <w:tcW w:w="1927" w:type="dxa"/>
            <w:tcBorders>
              <w:tl2br w:val="nil"/>
              <w:tr2bl w:val="nil"/>
            </w:tcBorders>
            <w:vAlign w:val="center"/>
          </w:tcPr>
          <w:p>
            <w:pPr>
              <w:pStyle w:val="23"/>
              <w:bidi w:val="0"/>
              <w:rPr>
                <w:rFonts w:hint="eastAsia" w:eastAsia="仿宋"/>
                <w:b/>
                <w:bCs/>
                <w:lang w:val="en-US" w:eastAsia="zh-CN"/>
              </w:rPr>
            </w:pPr>
            <w:r>
              <w:rPr>
                <w:rFonts w:hint="eastAsia"/>
                <w:b/>
                <w:bCs/>
                <w:lang w:val="en-US"/>
              </w:rPr>
              <w:t>费用名称</w:t>
            </w:r>
          </w:p>
        </w:tc>
        <w:tc>
          <w:tcPr>
            <w:tcW w:w="1907" w:type="dxa"/>
            <w:tcBorders>
              <w:tl2br w:val="nil"/>
              <w:tr2bl w:val="nil"/>
            </w:tcBorders>
            <w:vAlign w:val="center"/>
          </w:tcPr>
          <w:p>
            <w:pPr>
              <w:pStyle w:val="23"/>
              <w:bidi w:val="0"/>
              <w:rPr>
                <w:rFonts w:hint="eastAsia"/>
                <w:b/>
                <w:bCs/>
                <w:lang w:val="en-US" w:eastAsia="zh-CN"/>
              </w:rPr>
            </w:pPr>
            <w:r>
              <w:rPr>
                <w:rFonts w:hint="eastAsia"/>
                <w:b/>
                <w:bCs/>
                <w:lang w:val="en-US" w:eastAsia="zh-CN"/>
              </w:rPr>
              <w:t>服务要求</w:t>
            </w:r>
          </w:p>
        </w:tc>
        <w:tc>
          <w:tcPr>
            <w:tcW w:w="1089" w:type="dxa"/>
            <w:gridSpan w:val="2"/>
            <w:tcBorders>
              <w:tl2br w:val="nil"/>
              <w:tr2bl w:val="nil"/>
            </w:tcBorders>
            <w:vAlign w:val="center"/>
          </w:tcPr>
          <w:p>
            <w:pPr>
              <w:pStyle w:val="23"/>
              <w:bidi w:val="0"/>
              <w:rPr>
                <w:b/>
                <w:bCs/>
                <w:lang w:val="en-US"/>
              </w:rPr>
            </w:pPr>
            <w:r>
              <w:rPr>
                <w:rFonts w:hint="eastAsia"/>
                <w:b/>
                <w:bCs/>
                <w:lang w:val="en-US"/>
              </w:rPr>
              <w:t>数量</w:t>
            </w:r>
          </w:p>
        </w:tc>
        <w:tc>
          <w:tcPr>
            <w:tcW w:w="993" w:type="dxa"/>
            <w:tcBorders>
              <w:tl2br w:val="nil"/>
              <w:tr2bl w:val="nil"/>
            </w:tcBorders>
            <w:vAlign w:val="center"/>
          </w:tcPr>
          <w:p>
            <w:pPr>
              <w:pStyle w:val="23"/>
              <w:bidi w:val="0"/>
              <w:rPr>
                <w:b/>
                <w:bCs/>
                <w:lang w:val="en-US"/>
              </w:rPr>
            </w:pPr>
            <w:r>
              <w:rPr>
                <w:rFonts w:hint="eastAsia"/>
                <w:b/>
                <w:bCs/>
                <w:lang w:val="en-US"/>
              </w:rPr>
              <w:t>单位</w:t>
            </w:r>
          </w:p>
        </w:tc>
        <w:tc>
          <w:tcPr>
            <w:tcW w:w="1069" w:type="dxa"/>
            <w:tcBorders>
              <w:tl2br w:val="nil"/>
              <w:tr2bl w:val="nil"/>
            </w:tcBorders>
            <w:vAlign w:val="center"/>
          </w:tcPr>
          <w:p>
            <w:pPr>
              <w:pStyle w:val="23"/>
              <w:bidi w:val="0"/>
              <w:rPr>
                <w:b/>
                <w:bCs/>
                <w:lang w:val="en-US"/>
              </w:rPr>
            </w:pPr>
            <w:r>
              <w:rPr>
                <w:rFonts w:hint="eastAsia"/>
                <w:b/>
                <w:bCs/>
                <w:lang w:val="en-US"/>
              </w:rPr>
              <w:t>单价</w:t>
            </w:r>
          </w:p>
        </w:tc>
        <w:tc>
          <w:tcPr>
            <w:tcW w:w="2085" w:type="dxa"/>
            <w:tcBorders>
              <w:tl2br w:val="nil"/>
              <w:tr2bl w:val="nil"/>
            </w:tcBorders>
            <w:vAlign w:val="center"/>
          </w:tcPr>
          <w:p>
            <w:pPr>
              <w:pStyle w:val="23"/>
              <w:bidi w:val="0"/>
              <w:rPr>
                <w:b/>
                <w:bCs/>
              </w:rPr>
            </w:pPr>
            <w:r>
              <w:rPr>
                <w:rFonts w:hint="eastAsia"/>
                <w:b/>
                <w:bCs/>
              </w:rPr>
              <w:t>投标报价（元）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64" w:type="dxa"/>
            <w:tcBorders>
              <w:tl2br w:val="nil"/>
              <w:tr2bl w:val="nil"/>
            </w:tcBorders>
            <w:vAlign w:val="center"/>
          </w:tcPr>
          <w:p>
            <w:pPr>
              <w:pStyle w:val="23"/>
              <w:bidi w:val="0"/>
              <w:rPr>
                <w:b/>
                <w:bCs/>
              </w:rPr>
            </w:pPr>
            <w:r>
              <w:rPr>
                <w:rFonts w:hint="eastAsia"/>
                <w:b/>
                <w:bCs/>
              </w:rPr>
              <w:t>1</w:t>
            </w:r>
          </w:p>
        </w:tc>
        <w:tc>
          <w:tcPr>
            <w:tcW w:w="1927" w:type="dxa"/>
            <w:tcBorders>
              <w:tl2br w:val="nil"/>
              <w:tr2bl w:val="nil"/>
            </w:tcBorders>
            <w:vAlign w:val="center"/>
          </w:tcPr>
          <w:p>
            <w:pPr>
              <w:pStyle w:val="23"/>
              <w:bidi w:val="0"/>
              <w:rPr>
                <w:b/>
                <w:bCs/>
              </w:rPr>
            </w:pPr>
          </w:p>
        </w:tc>
        <w:tc>
          <w:tcPr>
            <w:tcW w:w="1907" w:type="dxa"/>
            <w:tcBorders>
              <w:tl2br w:val="nil"/>
              <w:tr2bl w:val="nil"/>
            </w:tcBorders>
            <w:vAlign w:val="center"/>
          </w:tcPr>
          <w:p>
            <w:pPr>
              <w:pStyle w:val="23"/>
              <w:bidi w:val="0"/>
              <w:rPr>
                <w:b/>
                <w:bCs/>
              </w:rPr>
            </w:pPr>
          </w:p>
        </w:tc>
        <w:tc>
          <w:tcPr>
            <w:tcW w:w="1089" w:type="dxa"/>
            <w:gridSpan w:val="2"/>
            <w:tcBorders>
              <w:tl2br w:val="nil"/>
              <w:tr2bl w:val="nil"/>
            </w:tcBorders>
            <w:vAlign w:val="center"/>
          </w:tcPr>
          <w:p>
            <w:pPr>
              <w:pStyle w:val="23"/>
              <w:bidi w:val="0"/>
              <w:rPr>
                <w:b/>
                <w:bCs/>
              </w:rPr>
            </w:pPr>
          </w:p>
        </w:tc>
        <w:tc>
          <w:tcPr>
            <w:tcW w:w="993" w:type="dxa"/>
            <w:tcBorders>
              <w:tl2br w:val="nil"/>
              <w:tr2bl w:val="nil"/>
            </w:tcBorders>
            <w:vAlign w:val="center"/>
          </w:tcPr>
          <w:p>
            <w:pPr>
              <w:pStyle w:val="23"/>
              <w:bidi w:val="0"/>
              <w:rPr>
                <w:b/>
                <w:bCs/>
              </w:rPr>
            </w:pPr>
          </w:p>
        </w:tc>
        <w:tc>
          <w:tcPr>
            <w:tcW w:w="1069" w:type="dxa"/>
            <w:tcBorders>
              <w:tl2br w:val="nil"/>
              <w:tr2bl w:val="nil"/>
            </w:tcBorders>
            <w:vAlign w:val="center"/>
          </w:tcPr>
          <w:p>
            <w:pPr>
              <w:pStyle w:val="23"/>
              <w:bidi w:val="0"/>
              <w:rPr>
                <w:b/>
                <w:bCs/>
              </w:rPr>
            </w:pPr>
          </w:p>
        </w:tc>
        <w:tc>
          <w:tcPr>
            <w:tcW w:w="2085" w:type="dxa"/>
            <w:tcBorders>
              <w:tl2br w:val="nil"/>
              <w:tr2bl w:val="nil"/>
            </w:tcBorders>
          </w:tcPr>
          <w:p>
            <w:pPr>
              <w:pStyle w:val="23"/>
              <w:bidi w:val="0"/>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864" w:type="dxa"/>
            <w:tcBorders>
              <w:tl2br w:val="nil"/>
              <w:tr2bl w:val="nil"/>
            </w:tcBorders>
            <w:vAlign w:val="center"/>
          </w:tcPr>
          <w:p>
            <w:pPr>
              <w:pStyle w:val="23"/>
              <w:bidi w:val="0"/>
              <w:rPr>
                <w:b/>
                <w:bCs/>
              </w:rPr>
            </w:pPr>
            <w:r>
              <w:rPr>
                <w:rFonts w:hint="eastAsia"/>
                <w:b/>
                <w:bCs/>
              </w:rPr>
              <w:t>2</w:t>
            </w:r>
          </w:p>
        </w:tc>
        <w:tc>
          <w:tcPr>
            <w:tcW w:w="1927" w:type="dxa"/>
            <w:tcBorders>
              <w:tl2br w:val="nil"/>
              <w:tr2bl w:val="nil"/>
            </w:tcBorders>
            <w:vAlign w:val="center"/>
          </w:tcPr>
          <w:p>
            <w:pPr>
              <w:pStyle w:val="23"/>
              <w:bidi w:val="0"/>
              <w:rPr>
                <w:b/>
                <w:bCs/>
              </w:rPr>
            </w:pPr>
          </w:p>
        </w:tc>
        <w:tc>
          <w:tcPr>
            <w:tcW w:w="1907" w:type="dxa"/>
            <w:tcBorders>
              <w:tl2br w:val="nil"/>
              <w:tr2bl w:val="nil"/>
            </w:tcBorders>
            <w:vAlign w:val="center"/>
          </w:tcPr>
          <w:p>
            <w:pPr>
              <w:pStyle w:val="23"/>
              <w:bidi w:val="0"/>
              <w:rPr>
                <w:b/>
                <w:bCs/>
              </w:rPr>
            </w:pPr>
          </w:p>
        </w:tc>
        <w:tc>
          <w:tcPr>
            <w:tcW w:w="1089" w:type="dxa"/>
            <w:gridSpan w:val="2"/>
            <w:tcBorders>
              <w:tl2br w:val="nil"/>
              <w:tr2bl w:val="nil"/>
            </w:tcBorders>
            <w:vAlign w:val="center"/>
          </w:tcPr>
          <w:p>
            <w:pPr>
              <w:pStyle w:val="23"/>
              <w:bidi w:val="0"/>
              <w:rPr>
                <w:b/>
                <w:bCs/>
              </w:rPr>
            </w:pPr>
          </w:p>
        </w:tc>
        <w:tc>
          <w:tcPr>
            <w:tcW w:w="993" w:type="dxa"/>
            <w:tcBorders>
              <w:tl2br w:val="nil"/>
              <w:tr2bl w:val="nil"/>
            </w:tcBorders>
            <w:vAlign w:val="center"/>
          </w:tcPr>
          <w:p>
            <w:pPr>
              <w:pStyle w:val="23"/>
              <w:bidi w:val="0"/>
              <w:rPr>
                <w:b/>
                <w:bCs/>
              </w:rPr>
            </w:pPr>
          </w:p>
        </w:tc>
        <w:tc>
          <w:tcPr>
            <w:tcW w:w="1069" w:type="dxa"/>
            <w:tcBorders>
              <w:tl2br w:val="nil"/>
              <w:tr2bl w:val="nil"/>
            </w:tcBorders>
            <w:vAlign w:val="center"/>
          </w:tcPr>
          <w:p>
            <w:pPr>
              <w:pStyle w:val="23"/>
              <w:bidi w:val="0"/>
              <w:rPr>
                <w:b/>
                <w:bCs/>
              </w:rPr>
            </w:pPr>
          </w:p>
        </w:tc>
        <w:tc>
          <w:tcPr>
            <w:tcW w:w="2085" w:type="dxa"/>
            <w:tcBorders>
              <w:tl2br w:val="nil"/>
              <w:tr2bl w:val="nil"/>
            </w:tcBorders>
          </w:tcPr>
          <w:p>
            <w:pPr>
              <w:pStyle w:val="23"/>
              <w:bidi w:val="0"/>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864" w:type="dxa"/>
            <w:tcBorders>
              <w:tl2br w:val="nil"/>
              <w:tr2bl w:val="nil"/>
            </w:tcBorders>
            <w:vAlign w:val="center"/>
          </w:tcPr>
          <w:p>
            <w:pPr>
              <w:pStyle w:val="23"/>
              <w:bidi w:val="0"/>
              <w:rPr>
                <w:b/>
                <w:bCs/>
              </w:rPr>
            </w:pPr>
            <w:r>
              <w:rPr>
                <w:rFonts w:hint="eastAsia"/>
                <w:b/>
                <w:bCs/>
              </w:rPr>
              <w:t>3</w:t>
            </w:r>
          </w:p>
        </w:tc>
        <w:tc>
          <w:tcPr>
            <w:tcW w:w="1927" w:type="dxa"/>
            <w:tcBorders>
              <w:tl2br w:val="nil"/>
              <w:tr2bl w:val="nil"/>
            </w:tcBorders>
            <w:vAlign w:val="center"/>
          </w:tcPr>
          <w:p>
            <w:pPr>
              <w:pStyle w:val="23"/>
              <w:bidi w:val="0"/>
              <w:rPr>
                <w:b/>
                <w:bCs/>
              </w:rPr>
            </w:pPr>
          </w:p>
        </w:tc>
        <w:tc>
          <w:tcPr>
            <w:tcW w:w="1907" w:type="dxa"/>
            <w:tcBorders>
              <w:tl2br w:val="nil"/>
              <w:tr2bl w:val="nil"/>
            </w:tcBorders>
            <w:vAlign w:val="center"/>
          </w:tcPr>
          <w:p>
            <w:pPr>
              <w:pStyle w:val="23"/>
              <w:bidi w:val="0"/>
              <w:rPr>
                <w:b/>
                <w:bCs/>
              </w:rPr>
            </w:pPr>
          </w:p>
        </w:tc>
        <w:tc>
          <w:tcPr>
            <w:tcW w:w="1089" w:type="dxa"/>
            <w:gridSpan w:val="2"/>
            <w:tcBorders>
              <w:tl2br w:val="nil"/>
              <w:tr2bl w:val="nil"/>
            </w:tcBorders>
            <w:vAlign w:val="center"/>
          </w:tcPr>
          <w:p>
            <w:pPr>
              <w:pStyle w:val="23"/>
              <w:bidi w:val="0"/>
              <w:rPr>
                <w:b/>
                <w:bCs/>
              </w:rPr>
            </w:pPr>
          </w:p>
        </w:tc>
        <w:tc>
          <w:tcPr>
            <w:tcW w:w="993" w:type="dxa"/>
            <w:tcBorders>
              <w:tl2br w:val="nil"/>
              <w:tr2bl w:val="nil"/>
            </w:tcBorders>
            <w:vAlign w:val="center"/>
          </w:tcPr>
          <w:p>
            <w:pPr>
              <w:pStyle w:val="23"/>
              <w:bidi w:val="0"/>
              <w:rPr>
                <w:b/>
                <w:bCs/>
              </w:rPr>
            </w:pPr>
          </w:p>
        </w:tc>
        <w:tc>
          <w:tcPr>
            <w:tcW w:w="1069" w:type="dxa"/>
            <w:tcBorders>
              <w:tl2br w:val="nil"/>
              <w:tr2bl w:val="nil"/>
            </w:tcBorders>
            <w:vAlign w:val="center"/>
          </w:tcPr>
          <w:p>
            <w:pPr>
              <w:pStyle w:val="23"/>
              <w:bidi w:val="0"/>
              <w:rPr>
                <w:b/>
                <w:bCs/>
              </w:rPr>
            </w:pPr>
          </w:p>
        </w:tc>
        <w:tc>
          <w:tcPr>
            <w:tcW w:w="2085" w:type="dxa"/>
            <w:tcBorders>
              <w:tl2br w:val="nil"/>
              <w:tr2bl w:val="nil"/>
            </w:tcBorders>
          </w:tcPr>
          <w:p>
            <w:pPr>
              <w:pStyle w:val="23"/>
              <w:bidi w:val="0"/>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849" w:type="dxa"/>
            <w:gridSpan w:val="7"/>
            <w:tcBorders>
              <w:tl2br w:val="nil"/>
              <w:tr2bl w:val="nil"/>
            </w:tcBorders>
            <w:vAlign w:val="center"/>
          </w:tcPr>
          <w:p>
            <w:pPr>
              <w:pStyle w:val="23"/>
              <w:bidi w:val="0"/>
              <w:rPr>
                <w:rFonts w:hint="eastAsia"/>
                <w:b/>
                <w:bCs/>
              </w:rPr>
            </w:pPr>
            <w:r>
              <w:rPr>
                <w:rFonts w:hint="eastAsia"/>
                <w:b/>
                <w:bCs/>
              </w:rPr>
              <w:t>合   计（小写）</w:t>
            </w:r>
            <w:r>
              <w:rPr>
                <w:rFonts w:hint="eastAsia"/>
                <w:b/>
                <w:bCs/>
                <w:lang w:val="en-US" w:eastAsia="zh-CN"/>
              </w:rPr>
              <w:t xml:space="preserve">       </w:t>
            </w:r>
          </w:p>
        </w:tc>
        <w:tc>
          <w:tcPr>
            <w:tcW w:w="2085" w:type="dxa"/>
            <w:tcBorders>
              <w:tl2br w:val="nil"/>
              <w:tr2bl w:val="nil"/>
            </w:tcBorders>
            <w:vAlign w:val="center"/>
          </w:tcPr>
          <w:p>
            <w:pPr>
              <w:pStyle w:val="23"/>
              <w:bidi w:val="0"/>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859" w:type="dxa"/>
            <w:gridSpan w:val="4"/>
            <w:tcBorders>
              <w:tl2br w:val="nil"/>
              <w:tr2bl w:val="nil"/>
            </w:tcBorders>
            <w:vAlign w:val="center"/>
          </w:tcPr>
          <w:p>
            <w:pPr>
              <w:pStyle w:val="23"/>
              <w:bidi w:val="0"/>
              <w:rPr>
                <w:rFonts w:hint="eastAsia"/>
                <w:b/>
                <w:bCs/>
              </w:rPr>
            </w:pPr>
            <w:r>
              <w:rPr>
                <w:rFonts w:hint="eastAsia"/>
                <w:b/>
                <w:bCs/>
              </w:rPr>
              <w:t>总计价（大写）</w:t>
            </w:r>
          </w:p>
        </w:tc>
        <w:tc>
          <w:tcPr>
            <w:tcW w:w="5075" w:type="dxa"/>
            <w:gridSpan w:val="4"/>
            <w:tcBorders>
              <w:tl2br w:val="nil"/>
              <w:tr2bl w:val="nil"/>
            </w:tcBorders>
            <w:vAlign w:val="center"/>
          </w:tcPr>
          <w:p>
            <w:pPr>
              <w:pStyle w:val="23"/>
              <w:bidi w:val="0"/>
              <w:rPr>
                <w:b/>
                <w:bCs/>
              </w:rPr>
            </w:pPr>
            <w:r>
              <w:rPr>
                <w:rFonts w:hint="eastAsia"/>
                <w:b/>
                <w:bCs/>
                <w:lang w:val="en-US" w:eastAsia="zh-CN"/>
              </w:rPr>
              <w:t xml:space="preserve">                  </w:t>
            </w:r>
            <w:r>
              <w:rPr>
                <w:rFonts w:hint="eastAsia"/>
                <w:b/>
                <w:bCs/>
              </w:rPr>
              <w:t>元</w:t>
            </w:r>
          </w:p>
        </w:tc>
      </w:tr>
    </w:tbl>
    <w:p>
      <w:pPr>
        <w:spacing w:line="360" w:lineRule="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注：1. 总计价应与“开标一览表”中投标报价相一致。</w:t>
      </w:r>
    </w:p>
    <w:p>
      <w:pPr>
        <w:spacing w:line="360" w:lineRule="auto"/>
        <w:ind w:firstLine="482" w:firstLineChars="200"/>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07" w:name="_Toc6027"/>
      <w:bookmarkStart w:id="208" w:name="_Toc3929"/>
      <w:bookmarkStart w:id="209" w:name="_Toc21438"/>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本表可在不改变格式的情况下根据具体需要自行增加。</w:t>
      </w:r>
      <w:bookmarkEnd w:id="207"/>
      <w:bookmarkEnd w:id="208"/>
      <w:bookmarkEnd w:id="20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bookmarkEnd w:id="206"/>
    <w:p>
      <w:pPr>
        <w:pStyle w:val="1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ind w:firstLine="482" w:firstLineChars="200"/>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投标人（盖章）：</w:t>
      </w:r>
    </w:p>
    <w:p>
      <w:pPr>
        <w:spacing w:line="360" w:lineRule="auto"/>
        <w:ind w:firstLine="482" w:firstLineChars="200"/>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日 期：  年  月  日</w:t>
      </w:r>
    </w:p>
    <w:p>
      <w:pPr>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pPr>
        <w:pStyle w:val="89"/>
        <w:widowControl w:val="0"/>
        <w:snapToGrid w:val="0"/>
        <w:spacing w:after="0" w:line="360" w:lineRule="auto"/>
        <w:ind w:lef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政府采购活动现场确认声明书</w:t>
      </w:r>
    </w:p>
    <w:p>
      <w:pPr>
        <w:pStyle w:val="89"/>
        <w:widowControl w:val="0"/>
        <w:snapToGrid w:val="0"/>
        <w:spacing w:after="0" w:line="360"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浙江九越建设管理有限公司：</w:t>
      </w:r>
    </w:p>
    <w:p>
      <w:pPr>
        <w:pStyle w:val="89"/>
        <w:widowControl w:val="0"/>
        <w:snapToGrid w:val="0"/>
        <w:spacing w:after="0"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（授权代表姓名），经由</w:t>
      </w:r>
      <w:r>
        <w:rPr>
          <w:rFonts w:hint="eastAsia"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（单位）</w:t>
      </w:r>
      <w:r>
        <w:rPr>
          <w:rFonts w:hint="eastAsia"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（法定代表人姓名）合法授权参加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常山县金钉子地质博物馆提升项目</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JYZFCG-2024-GK041</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pPr>
        <w:pStyle w:val="90"/>
        <w:widowControl/>
        <w:numPr>
          <w:ilvl w:val="0"/>
          <w:numId w:val="6"/>
        </w:numPr>
        <w:snapToGrid w:val="0"/>
        <w:spacing w:after="0" w:line="360" w:lineRule="auto"/>
        <w:ind w:firstLine="453" w:firstLineChars="18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本单位与采购人之间 □不存在利害关系 □存在下列利害关系</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pStyle w:val="90"/>
        <w:widowControl/>
        <w:snapToGrid w:val="0"/>
        <w:spacing w:after="0" w:line="360" w:lineRule="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A.投资关系    B.行政隶属关系    C.业务指导关系</w:t>
      </w:r>
    </w:p>
    <w:p>
      <w:pPr>
        <w:pStyle w:val="90"/>
        <w:widowControl/>
        <w:snapToGrid w:val="0"/>
        <w:spacing w:after="0" w:line="360" w:lineRule="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D.其他可能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影响采购公正的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利害关系（如有，请如实说明） </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pStyle w:val="90"/>
        <w:widowControl/>
        <w:numPr>
          <w:ilvl w:val="0"/>
          <w:numId w:val="6"/>
        </w:numPr>
        <w:snapToGrid w:val="0"/>
        <w:spacing w:after="0" w:line="240" w:lineRule="auto"/>
        <w:ind w:firstLine="453" w:firstLineChars="18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现已清楚知道参加本项目采购活动的其他所有供应商名称，本单位 □与其他所有供应商之间均不存在利害关系 □与 </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（供应商名称）之间存在下列利害关系</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pStyle w:val="89"/>
        <w:widowControl w:val="0"/>
        <w:snapToGrid w:val="0"/>
        <w:spacing w:line="360"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A.法定代表人或负责人或实际控制人是同一人</w:t>
      </w:r>
    </w:p>
    <w:p>
      <w:pPr>
        <w:pStyle w:val="89"/>
        <w:widowControl w:val="0"/>
        <w:snapToGrid w:val="0"/>
        <w:spacing w:line="360"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B.法定代表人或负责人或实际控制人是夫妻关系</w:t>
      </w:r>
    </w:p>
    <w:p>
      <w:pPr>
        <w:pStyle w:val="89"/>
        <w:widowControl w:val="0"/>
        <w:snapToGrid w:val="0"/>
        <w:spacing w:line="360"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C.法定代表人或负责人或实际控制人是直系血亲关系</w:t>
      </w:r>
    </w:p>
    <w:p>
      <w:pPr>
        <w:pStyle w:val="89"/>
        <w:widowControl w:val="0"/>
        <w:snapToGrid w:val="0"/>
        <w:spacing w:line="360"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pPr>
        <w:pStyle w:val="89"/>
        <w:widowControl w:val="0"/>
        <w:snapToGrid w:val="0"/>
        <w:spacing w:line="360"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E.法定代表人或负责人或实际控制人存在近姻亲关系</w:t>
      </w:r>
    </w:p>
    <w:p>
      <w:pPr>
        <w:pStyle w:val="89"/>
        <w:widowControl w:val="0"/>
        <w:snapToGrid w:val="0"/>
        <w:spacing w:line="360"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pPr>
        <w:pStyle w:val="89"/>
        <w:widowControl w:val="0"/>
        <w:snapToGrid w:val="0"/>
        <w:spacing w:line="360"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G.存在共同直接或间接投资设立子公司、联营企业和合营企业情况</w:t>
      </w:r>
    </w:p>
    <w:p>
      <w:pPr>
        <w:pStyle w:val="89"/>
        <w:widowControl w:val="0"/>
        <w:snapToGrid w:val="0"/>
        <w:spacing w:line="360" w:lineRule="auto"/>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H.存在分级代理或代销关系、同一生产制造商关系、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pPr>
        <w:pStyle w:val="89"/>
        <w:widowControl w:val="0"/>
        <w:snapToGrid w:val="0"/>
        <w:spacing w:line="360" w:lineRule="auto"/>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10" w:name="_Toc22681"/>
      <w:bookmarkEnd w:id="21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I</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其他利害关系情况</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pStyle w:val="90"/>
        <w:widowControl/>
        <w:numPr>
          <w:ilvl w:val="0"/>
          <w:numId w:val="7"/>
        </w:numPr>
        <w:snapToGrid w:val="0"/>
        <w:spacing w:line="360" w:lineRule="auto"/>
        <w:ind w:firstLine="453" w:firstLineChars="18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现已清楚知道并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严格遵守政府采购法律法规和现场纪律。</w:t>
      </w:r>
    </w:p>
    <w:p>
      <w:pPr>
        <w:pStyle w:val="90"/>
        <w:widowControl/>
        <w:numPr>
          <w:ilvl w:val="0"/>
          <w:numId w:val="7"/>
        </w:numPr>
        <w:snapToGrid w:val="0"/>
        <w:spacing w:line="360" w:lineRule="auto"/>
        <w:ind w:firstLine="453" w:firstLineChars="18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我发现</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供应商之间存在或可能存在上述第二条第</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项利害关系。</w:t>
      </w:r>
    </w:p>
    <w:p>
      <w:pPr>
        <w:pStyle w:val="89"/>
        <w:widowControl w:val="0"/>
        <w:snapToGrid w:val="0"/>
        <w:spacing w:line="360" w:lineRule="auto"/>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（供应商代表签名）：                                         2024年  月  日</w:t>
      </w:r>
    </w:p>
    <w:p>
      <w:pPr>
        <w:pStyle w:val="89"/>
        <w:widowControl w:val="0"/>
        <w:snapToGrid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注：待完成解密后填写本确认书再以扫描件的形式发至QQ邮箱&lt;1627136484@qq.com&gt;内，打印时请删除此项注明。</w:t>
      </w:r>
    </w:p>
    <w:sectPr>
      <w:headerReference r:id="rId4" w:type="default"/>
      <w:footerReference r:id="rId5" w:type="default"/>
      <w:pgSz w:w="11906" w:h="16838"/>
      <w:pgMar w:top="1440" w:right="850" w:bottom="1440" w:left="850" w:header="737" w:footer="992" w:gutter="0"/>
      <w:pgBorders>
        <w:top w:val="none" w:sz="0" w:space="0"/>
        <w:left w:val="none" w:sz="0" w:space="0"/>
        <w:bottom w:val="none" w:sz="0" w:space="0"/>
        <w:right w:val="none" w:sz="0" w:space="0"/>
      </w:pgBorders>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SimSong">
    <w:altName w:val="仿宋"/>
    <w:panose1 w:val="00000000000000000000"/>
    <w:charset w:val="86"/>
    <w:family w:val="auto"/>
    <w:pitch w:val="default"/>
    <w:sig w:usb0="00000000" w:usb1="00000000" w:usb2="00000000" w:usb3="00000000" w:csb0="0016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FuturaA Bk B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3"/>
        <w:rPr>
          <w:rStyle w:val="68"/>
          <w:rFonts w:hint="eastAsia"/>
          <w:sz w:val="18"/>
        </w:rPr>
      </w:pPr>
      <w:r>
        <w:rPr>
          <w:rStyle w:val="68"/>
          <w:rFonts w:hint="eastAsia"/>
          <w:sz w:val="18"/>
        </w:rPr>
        <w:footnoteRef/>
      </w:r>
      <w:r>
        <w:rPr>
          <w:rFonts w:ascii="宋体" w:hAnsi="宋体"/>
          <w:sz w:val="21"/>
        </w:rPr>
        <w:t>从业人员、营业收入、资产总额填报上一年度数据，无上一年度数据的新成立企业可不填报。</w:t>
      </w:r>
    </w:p>
  </w:footnote>
  <w:footnote w:id="1">
    <w:p>
      <w:pPr>
        <w:pStyle w:val="5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333399" w:sz="8" w:space="0"/>
      </w:pBdr>
      <w:jc w:val="center"/>
      <w:rPr>
        <w:rFonts w:hint="eastAsia"/>
        <w:u w:val="none"/>
      </w:rPr>
    </w:pPr>
    <w:r>
      <w:rPr>
        <w:rFonts w:hint="eastAsia"/>
        <w:u w:val="none"/>
      </w:rPr>
      <w:drawing>
        <wp:inline distT="0" distB="0" distL="0" distR="0">
          <wp:extent cx="389890" cy="360045"/>
          <wp:effectExtent l="0" t="0" r="3810" b="8255"/>
          <wp:docPr id="4" name="_x0000_i1063"/>
          <wp:cNvGraphicFramePr/>
          <a:graphic xmlns:a="http://schemas.openxmlformats.org/drawingml/2006/main">
            <a:graphicData uri="http://schemas.openxmlformats.org/drawingml/2006/picture">
              <pic:pic xmlns:pic="http://schemas.openxmlformats.org/drawingml/2006/picture">
                <pic:nvPicPr>
                  <pic:cNvPr id="4" name="_x0000_i1063"/>
                  <pic:cNvPicPr/>
                </pic:nvPicPr>
                <pic:blipFill>
                  <a:blip r:embed="rId1"/>
                  <a:stretch>
                    <a:fillRect/>
                  </a:stretch>
                </pic:blipFill>
                <pic:spPr>
                  <a:xfrm>
                    <a:off x="0" y="0"/>
                    <a:ext cx="389900" cy="360677"/>
                  </a:xfrm>
                  <a:prstGeom prst="rect">
                    <a:avLst/>
                  </a:prstGeom>
                </pic:spPr>
              </pic:pic>
            </a:graphicData>
          </a:graphic>
        </wp:inline>
      </w:drawing>
    </w:r>
    <w:r>
      <w:rPr>
        <w:rFonts w:hint="eastAsia"/>
        <w:u w:val="none"/>
      </w:rPr>
      <w:t xml:space="preserve">                                     </w:t>
    </w:r>
    <w:r>
      <w:rPr>
        <w:rFonts w:hint="eastAsia"/>
        <w:u w:val="none"/>
        <w:lang w:val="en-US" w:eastAsia="zh-CN"/>
      </w:rPr>
      <w:t xml:space="preserve">                                                                      </w:t>
    </w:r>
    <w:r>
      <w:rPr>
        <w:rFonts w:hint="eastAsia"/>
        <w:u w:val="none"/>
      </w:rPr>
      <w:t xml:space="preserve">    </w:t>
    </w:r>
    <w:r>
      <w:rPr>
        <w:rFonts w:hint="eastAsia" w:ascii="楷体_GB2312" w:hAnsi="楷体_GB2312" w:eastAsia="楷体_GB2312"/>
        <w:szCs w:val="21"/>
        <w:u w:val="none"/>
        <w:lang w:eastAsia="zh-CN"/>
      </w:rPr>
      <w:t>常山县金钉子地质博物馆提升项目</w:t>
    </w:r>
    <w:r>
      <w:rPr>
        <w:rFonts w:hint="eastAsia" w:ascii="楷体_GB2312" w:hAnsi="楷体_GB2312" w:eastAsia="楷体_GB2312"/>
        <w:szCs w:val="21"/>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CA17B"/>
    <w:multiLevelType w:val="singleLevel"/>
    <w:tmpl w:val="8E5CA17B"/>
    <w:lvl w:ilvl="0" w:tentative="0">
      <w:start w:val="1"/>
      <w:numFmt w:val="decimal"/>
      <w:lvlText w:val="%1."/>
      <w:lvlJc w:val="left"/>
      <w:pPr>
        <w:ind w:left="425" w:hanging="425"/>
      </w:pPr>
      <w:rPr>
        <w:rFonts w:hint="default"/>
      </w:rPr>
    </w:lvl>
  </w:abstractNum>
  <w:abstractNum w:abstractNumId="1">
    <w:nsid w:val="AD7D1F21"/>
    <w:multiLevelType w:val="singleLevel"/>
    <w:tmpl w:val="AD7D1F21"/>
    <w:lvl w:ilvl="0" w:tentative="0">
      <w:start w:val="1"/>
      <w:numFmt w:val="decimal"/>
      <w:lvlText w:val="%1."/>
      <w:lvlJc w:val="left"/>
      <w:pPr>
        <w:ind w:left="425" w:hanging="425"/>
      </w:pPr>
      <w:rPr>
        <w:rFonts w:hint="default"/>
      </w:rPr>
    </w:lvl>
  </w:abstractNum>
  <w:abstractNum w:abstractNumId="2">
    <w:nsid w:val="00000005"/>
    <w:multiLevelType w:val="multilevel"/>
    <w:tmpl w:val="00000005"/>
    <w:lvl w:ilvl="0" w:tentative="0">
      <w:start w:val="1"/>
      <w:numFmt w:val="decimal"/>
      <w:pStyle w:val="105"/>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A5B5864"/>
    <w:multiLevelType w:val="singleLevel"/>
    <w:tmpl w:val="2A5B5864"/>
    <w:lvl w:ilvl="0" w:tentative="0">
      <w:start w:val="7"/>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853AD7B"/>
    <w:multiLevelType w:val="multilevel"/>
    <w:tmpl w:val="5853AD7B"/>
    <w:lvl w:ilvl="0" w:tentative="0">
      <w:start w:val="1"/>
      <w:numFmt w:val="lowerLetter"/>
      <w:pStyle w:val="3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2"/>
    </o:shapelayout>
  </w:hdrShapeDefaults>
  <w:footnotePr>
    <w:footnote w:id="4"/>
    <w:footnote w:id="5"/>
  </w:footnotePr>
  <w:compat>
    <w:spaceForUL/>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5MmNlMmNjOGU4ZjAxZWZjNDgxMDljNDdmOWQifQ=="/>
  </w:docVars>
  <w:rsids>
    <w:rsidRoot w:val="00000000"/>
    <w:rsid w:val="0058523E"/>
    <w:rsid w:val="00590C0C"/>
    <w:rsid w:val="01D34B7C"/>
    <w:rsid w:val="02625DE3"/>
    <w:rsid w:val="02A15559"/>
    <w:rsid w:val="036731AC"/>
    <w:rsid w:val="03C30C20"/>
    <w:rsid w:val="05DB5BEB"/>
    <w:rsid w:val="060E0879"/>
    <w:rsid w:val="063546FC"/>
    <w:rsid w:val="08273E74"/>
    <w:rsid w:val="083B16CD"/>
    <w:rsid w:val="08650291"/>
    <w:rsid w:val="0895702F"/>
    <w:rsid w:val="094D16B8"/>
    <w:rsid w:val="09B23C11"/>
    <w:rsid w:val="0A1C139E"/>
    <w:rsid w:val="0A311144"/>
    <w:rsid w:val="0A84735B"/>
    <w:rsid w:val="0A8A06EA"/>
    <w:rsid w:val="0AC4505C"/>
    <w:rsid w:val="0AD100C7"/>
    <w:rsid w:val="0AEC6B04"/>
    <w:rsid w:val="0B1411F9"/>
    <w:rsid w:val="0B456A08"/>
    <w:rsid w:val="0B804695"/>
    <w:rsid w:val="0BD75BB1"/>
    <w:rsid w:val="0CA21D1B"/>
    <w:rsid w:val="0D515C3D"/>
    <w:rsid w:val="0D5A48B8"/>
    <w:rsid w:val="0D645222"/>
    <w:rsid w:val="0D7D4536"/>
    <w:rsid w:val="0E60782A"/>
    <w:rsid w:val="0ECE329B"/>
    <w:rsid w:val="0ED32FD6"/>
    <w:rsid w:val="0EDB1514"/>
    <w:rsid w:val="0F59068B"/>
    <w:rsid w:val="10084720"/>
    <w:rsid w:val="10374E70"/>
    <w:rsid w:val="10806817"/>
    <w:rsid w:val="10C83D1A"/>
    <w:rsid w:val="10EA1EE2"/>
    <w:rsid w:val="113A7BB8"/>
    <w:rsid w:val="12502219"/>
    <w:rsid w:val="12E82452"/>
    <w:rsid w:val="159468C1"/>
    <w:rsid w:val="1615355E"/>
    <w:rsid w:val="164B51D1"/>
    <w:rsid w:val="172D7A12"/>
    <w:rsid w:val="181E7361"/>
    <w:rsid w:val="18636182"/>
    <w:rsid w:val="18711BCC"/>
    <w:rsid w:val="18CD45C3"/>
    <w:rsid w:val="18E514F3"/>
    <w:rsid w:val="19D454DE"/>
    <w:rsid w:val="1AE04287"/>
    <w:rsid w:val="1B663D29"/>
    <w:rsid w:val="1BB02BE6"/>
    <w:rsid w:val="1C507DA3"/>
    <w:rsid w:val="1CB11B06"/>
    <w:rsid w:val="1CF528EE"/>
    <w:rsid w:val="1DCE2715"/>
    <w:rsid w:val="1E026ABD"/>
    <w:rsid w:val="1EC94B5F"/>
    <w:rsid w:val="1F996FAD"/>
    <w:rsid w:val="20A5039E"/>
    <w:rsid w:val="20F052F3"/>
    <w:rsid w:val="2111483D"/>
    <w:rsid w:val="21525AB7"/>
    <w:rsid w:val="218B501C"/>
    <w:rsid w:val="21A12149"/>
    <w:rsid w:val="21CD73E2"/>
    <w:rsid w:val="22EB5812"/>
    <w:rsid w:val="22F369D5"/>
    <w:rsid w:val="230C03BE"/>
    <w:rsid w:val="231E74CD"/>
    <w:rsid w:val="2373410F"/>
    <w:rsid w:val="23C95987"/>
    <w:rsid w:val="241C01AD"/>
    <w:rsid w:val="241D4A19"/>
    <w:rsid w:val="2457436E"/>
    <w:rsid w:val="24AF3183"/>
    <w:rsid w:val="251610A0"/>
    <w:rsid w:val="259A0E2C"/>
    <w:rsid w:val="2657371E"/>
    <w:rsid w:val="26DE174A"/>
    <w:rsid w:val="27513007"/>
    <w:rsid w:val="278A18D2"/>
    <w:rsid w:val="284303FE"/>
    <w:rsid w:val="28443360"/>
    <w:rsid w:val="291514B9"/>
    <w:rsid w:val="29353D69"/>
    <w:rsid w:val="29E12ECA"/>
    <w:rsid w:val="2A691C72"/>
    <w:rsid w:val="2AA902C1"/>
    <w:rsid w:val="2AD173E2"/>
    <w:rsid w:val="2AFF019E"/>
    <w:rsid w:val="2B2566A2"/>
    <w:rsid w:val="2B2B6F28"/>
    <w:rsid w:val="2B7E52A9"/>
    <w:rsid w:val="2BE9306B"/>
    <w:rsid w:val="2C7D51DB"/>
    <w:rsid w:val="2C85520A"/>
    <w:rsid w:val="2CC17B44"/>
    <w:rsid w:val="2D0155DF"/>
    <w:rsid w:val="2DAE50FF"/>
    <w:rsid w:val="2E6E1B25"/>
    <w:rsid w:val="2E8C0CED"/>
    <w:rsid w:val="2ECE02F6"/>
    <w:rsid w:val="2FF4672E"/>
    <w:rsid w:val="315076E8"/>
    <w:rsid w:val="31627D0C"/>
    <w:rsid w:val="316A07AA"/>
    <w:rsid w:val="318A49A8"/>
    <w:rsid w:val="323B5CA2"/>
    <w:rsid w:val="32B37F2E"/>
    <w:rsid w:val="33C2262F"/>
    <w:rsid w:val="351302D1"/>
    <w:rsid w:val="3533059C"/>
    <w:rsid w:val="355125F1"/>
    <w:rsid w:val="3625302B"/>
    <w:rsid w:val="36392E40"/>
    <w:rsid w:val="364674DC"/>
    <w:rsid w:val="36C3270A"/>
    <w:rsid w:val="379E73FF"/>
    <w:rsid w:val="37B22EAA"/>
    <w:rsid w:val="37B973EE"/>
    <w:rsid w:val="380A6C8D"/>
    <w:rsid w:val="396F26D5"/>
    <w:rsid w:val="39771D61"/>
    <w:rsid w:val="3A8D5509"/>
    <w:rsid w:val="3B2E0D4E"/>
    <w:rsid w:val="3B4570B1"/>
    <w:rsid w:val="3B4C0F20"/>
    <w:rsid w:val="3C4D1060"/>
    <w:rsid w:val="3D66469B"/>
    <w:rsid w:val="3DC8404A"/>
    <w:rsid w:val="3E1000F5"/>
    <w:rsid w:val="3EE85004"/>
    <w:rsid w:val="3F0062A9"/>
    <w:rsid w:val="3F573360"/>
    <w:rsid w:val="3F850EA5"/>
    <w:rsid w:val="3FAD33E9"/>
    <w:rsid w:val="41085961"/>
    <w:rsid w:val="41586871"/>
    <w:rsid w:val="426D634C"/>
    <w:rsid w:val="42A15FF5"/>
    <w:rsid w:val="431A03B9"/>
    <w:rsid w:val="446B0669"/>
    <w:rsid w:val="4629258A"/>
    <w:rsid w:val="46607F75"/>
    <w:rsid w:val="47906483"/>
    <w:rsid w:val="49484545"/>
    <w:rsid w:val="4A096D74"/>
    <w:rsid w:val="4CF3569F"/>
    <w:rsid w:val="4EB5692F"/>
    <w:rsid w:val="50AD2009"/>
    <w:rsid w:val="51504F8F"/>
    <w:rsid w:val="517A59A7"/>
    <w:rsid w:val="52321F06"/>
    <w:rsid w:val="52FA2FB9"/>
    <w:rsid w:val="534704F3"/>
    <w:rsid w:val="536A41E2"/>
    <w:rsid w:val="55F23BC5"/>
    <w:rsid w:val="56692258"/>
    <w:rsid w:val="56935B78"/>
    <w:rsid w:val="56BE0ACC"/>
    <w:rsid w:val="58271B3B"/>
    <w:rsid w:val="58474AF1"/>
    <w:rsid w:val="58F670FB"/>
    <w:rsid w:val="58F82500"/>
    <w:rsid w:val="59C363FA"/>
    <w:rsid w:val="5A3267BC"/>
    <w:rsid w:val="5B3B11CE"/>
    <w:rsid w:val="5B7259D8"/>
    <w:rsid w:val="5BEC7E8A"/>
    <w:rsid w:val="5C082E88"/>
    <w:rsid w:val="5C261529"/>
    <w:rsid w:val="5CF93AE0"/>
    <w:rsid w:val="5D064F7B"/>
    <w:rsid w:val="5F1F0576"/>
    <w:rsid w:val="60083949"/>
    <w:rsid w:val="60FD2D62"/>
    <w:rsid w:val="6175576D"/>
    <w:rsid w:val="61DC274E"/>
    <w:rsid w:val="61EA4E6B"/>
    <w:rsid w:val="622A34BA"/>
    <w:rsid w:val="62C6396E"/>
    <w:rsid w:val="64460353"/>
    <w:rsid w:val="65BF216B"/>
    <w:rsid w:val="65C721F6"/>
    <w:rsid w:val="65E056B7"/>
    <w:rsid w:val="66021183"/>
    <w:rsid w:val="661E3335"/>
    <w:rsid w:val="663C1A0D"/>
    <w:rsid w:val="666920D7"/>
    <w:rsid w:val="667C1E0A"/>
    <w:rsid w:val="66B477F6"/>
    <w:rsid w:val="67CE48E7"/>
    <w:rsid w:val="69921C5A"/>
    <w:rsid w:val="6AB65511"/>
    <w:rsid w:val="6B012A20"/>
    <w:rsid w:val="6B5211A2"/>
    <w:rsid w:val="6B6555BF"/>
    <w:rsid w:val="6B98099F"/>
    <w:rsid w:val="6BDB3A77"/>
    <w:rsid w:val="6C350159"/>
    <w:rsid w:val="6D5C523C"/>
    <w:rsid w:val="6D6C2BD8"/>
    <w:rsid w:val="6D8448F7"/>
    <w:rsid w:val="6E9614AC"/>
    <w:rsid w:val="6EF95292"/>
    <w:rsid w:val="6F3B6D06"/>
    <w:rsid w:val="6F9A1B99"/>
    <w:rsid w:val="6FCE7B7A"/>
    <w:rsid w:val="6FE23626"/>
    <w:rsid w:val="6FE27182"/>
    <w:rsid w:val="700510C2"/>
    <w:rsid w:val="7056191E"/>
    <w:rsid w:val="70614648"/>
    <w:rsid w:val="70986476"/>
    <w:rsid w:val="71181F03"/>
    <w:rsid w:val="718801FD"/>
    <w:rsid w:val="71881FAB"/>
    <w:rsid w:val="72275320"/>
    <w:rsid w:val="727F515C"/>
    <w:rsid w:val="73132363"/>
    <w:rsid w:val="734A7C98"/>
    <w:rsid w:val="73905147"/>
    <w:rsid w:val="75483F2B"/>
    <w:rsid w:val="75ED062E"/>
    <w:rsid w:val="763D3B4D"/>
    <w:rsid w:val="767174B1"/>
    <w:rsid w:val="769413F2"/>
    <w:rsid w:val="774E15A1"/>
    <w:rsid w:val="776A3931"/>
    <w:rsid w:val="77843214"/>
    <w:rsid w:val="77A15916"/>
    <w:rsid w:val="77A47413"/>
    <w:rsid w:val="77D00208"/>
    <w:rsid w:val="77F86D65"/>
    <w:rsid w:val="783D0EE1"/>
    <w:rsid w:val="7850065A"/>
    <w:rsid w:val="78B611AB"/>
    <w:rsid w:val="78D14237"/>
    <w:rsid w:val="78DB50B6"/>
    <w:rsid w:val="78FB12B4"/>
    <w:rsid w:val="7912534E"/>
    <w:rsid w:val="795A5FDB"/>
    <w:rsid w:val="7A230E84"/>
    <w:rsid w:val="7A691322"/>
    <w:rsid w:val="7A70548C"/>
    <w:rsid w:val="7A756E44"/>
    <w:rsid w:val="7AC202DC"/>
    <w:rsid w:val="7B9D1CC4"/>
    <w:rsid w:val="7CEA3B3D"/>
    <w:rsid w:val="7CF36E72"/>
    <w:rsid w:val="7CF4588F"/>
    <w:rsid w:val="7D0C3A90"/>
    <w:rsid w:val="7DEB7B49"/>
    <w:rsid w:val="7E0155BF"/>
    <w:rsid w:val="7E2117BD"/>
    <w:rsid w:val="7F74591C"/>
    <w:rsid w:val="7FD23724"/>
    <w:rsid w:val="7FD726A5"/>
    <w:rsid w:val="7FFE2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jc w:val="center"/>
      <w:outlineLvl w:val="0"/>
    </w:pPr>
    <w:rPr>
      <w:rFonts w:ascii="楷体_GB2312" w:eastAsia="楷体_GB2312"/>
      <w:b/>
      <w:bCs/>
      <w:kern w:val="0"/>
      <w:sz w:val="20"/>
      <w:szCs w:val="20"/>
    </w:rPr>
  </w:style>
  <w:style w:type="paragraph" w:styleId="6">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qFormat/>
    <w:uiPriority w:val="0"/>
    <w:pPr>
      <w:autoSpaceDE w:val="0"/>
      <w:autoSpaceDN w:val="0"/>
      <w:adjustRightInd w:val="0"/>
      <w:ind w:firstLine="420" w:firstLineChars="100"/>
      <w:textAlignment w:val="baseline"/>
    </w:pPr>
    <w:rPr>
      <w:sz w:val="24"/>
      <w:szCs w:val="20"/>
    </w:rPr>
  </w:style>
  <w:style w:type="paragraph" w:styleId="4">
    <w:name w:val="toc 6"/>
    <w:basedOn w:val="1"/>
    <w:next w:val="1"/>
    <w:qFormat/>
    <w:uiPriority w:val="0"/>
    <w:pPr>
      <w:ind w:left="2100" w:leftChars="1000"/>
    </w:pPr>
    <w:rPr>
      <w:rFonts w:ascii="Calibri" w:hAnsi="Calibri"/>
      <w:szCs w:val="22"/>
    </w:rPr>
  </w:style>
  <w:style w:type="paragraph" w:styleId="7">
    <w:name w:val="Normal Indent"/>
    <w:basedOn w:val="1"/>
    <w:next w:val="1"/>
    <w:unhideWhenUsed/>
    <w:qFormat/>
    <w:uiPriority w:val="99"/>
    <w:pPr>
      <w:adjustRightInd w:val="0"/>
      <w:spacing w:line="312" w:lineRule="atLeast"/>
      <w:ind w:firstLine="420"/>
    </w:pPr>
    <w:rPr>
      <w:rFonts w:ascii="Calibri" w:hAnsi="Calibri" w:eastAsia="宋体" w:cs="黑体"/>
      <w:szCs w:val="22"/>
    </w:rPr>
  </w:style>
  <w:style w:type="paragraph" w:styleId="8">
    <w:name w:val="Body Text Indent"/>
    <w:basedOn w:val="1"/>
    <w:next w:val="1"/>
    <w:unhideWhenUsed/>
    <w:qFormat/>
    <w:uiPriority w:val="99"/>
    <w:pPr>
      <w:ind w:left="480" w:hanging="480" w:hangingChars="200"/>
    </w:pPr>
    <w:rPr>
      <w:sz w:val="24"/>
    </w:rPr>
  </w:style>
  <w:style w:type="paragraph" w:styleId="9">
    <w:name w:val="toc 3"/>
    <w:basedOn w:val="1"/>
    <w:next w:val="1"/>
    <w:qFormat/>
    <w:uiPriority w:val="0"/>
    <w:pPr>
      <w:widowControl/>
      <w:spacing w:after="100" w:line="276" w:lineRule="auto"/>
      <w:ind w:left="440"/>
      <w:jc w:val="left"/>
    </w:pPr>
    <w:rPr>
      <w:rFonts w:ascii="Calibri" w:hAnsi="Calibri" w:eastAsia="宋体"/>
      <w:kern w:val="0"/>
      <w:sz w:val="22"/>
      <w:szCs w:val="22"/>
    </w:rPr>
  </w:style>
  <w:style w:type="paragraph" w:styleId="10">
    <w:name w:val="Plain Text"/>
    <w:basedOn w:val="1"/>
    <w:next w:val="11"/>
    <w:unhideWhenUsed/>
    <w:qFormat/>
    <w:uiPriority w:val="99"/>
    <w:pPr>
      <w:widowControl/>
      <w:overflowPunct w:val="0"/>
      <w:autoSpaceDE w:val="0"/>
      <w:autoSpaceDN w:val="0"/>
      <w:adjustRightInd w:val="0"/>
      <w:jc w:val="left"/>
    </w:pPr>
    <w:rPr>
      <w:rFonts w:ascii="宋体" w:hAnsi="Courier New" w:cs="黑体"/>
      <w:szCs w:val="21"/>
    </w:rPr>
  </w:style>
  <w:style w:type="paragraph" w:styleId="11">
    <w:name w:val="Date"/>
    <w:basedOn w:val="1"/>
    <w:next w:val="1"/>
    <w:qFormat/>
    <w:uiPriority w:val="0"/>
    <w:pPr>
      <w:spacing w:line="360" w:lineRule="auto"/>
      <w:ind w:left="100" w:leftChars="2500" w:firstLine="880" w:firstLineChars="200"/>
      <w:jc w:val="left"/>
    </w:pPr>
    <w:rPr>
      <w:rFonts w:ascii="宋体" w:hAnsi="宋体"/>
      <w:color w:val="000000"/>
      <w:spacing w:val="-14"/>
      <w:kern w:val="0"/>
      <w:sz w:val="2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0"/>
    <w:pPr>
      <w:tabs>
        <w:tab w:val="right" w:leader="dot" w:pos="9628"/>
      </w:tabs>
      <w:spacing w:line="480" w:lineRule="auto"/>
    </w:pPr>
    <w:rPr>
      <w:rFonts w:ascii="Arial" w:hAnsi="Arial" w:eastAsia="新宋体"/>
      <w:bCs/>
      <w:sz w:val="24"/>
    </w:rPr>
  </w:style>
  <w:style w:type="paragraph" w:styleId="14">
    <w:name w:val="toc 4"/>
    <w:basedOn w:val="1"/>
    <w:next w:val="1"/>
    <w:qFormat/>
    <w:uiPriority w:val="0"/>
    <w:pPr>
      <w:ind w:left="1260" w:leftChars="600"/>
    </w:p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10"/>
    <w:pPr>
      <w:widowControl/>
      <w:spacing w:before="60" w:after="60"/>
      <w:jc w:val="center"/>
      <w:outlineLvl w:val="0"/>
    </w:pPr>
    <w:rPr>
      <w:rFonts w:ascii="Cambria" w:hAnsi="Cambria"/>
      <w:b/>
      <w:bCs/>
      <w:kern w:val="0"/>
      <w:sz w:val="24"/>
      <w:szCs w:val="32"/>
    </w:rPr>
  </w:style>
  <w:style w:type="paragraph" w:styleId="18">
    <w:name w:val="Body Text First Indent 2"/>
    <w:basedOn w:val="8"/>
    <w:next w:val="3"/>
    <w:unhideWhenUsed/>
    <w:qFormat/>
    <w:uiPriority w:val="99"/>
    <w:pPr>
      <w:spacing w:after="120" w:line="240" w:lineRule="auto"/>
      <w:ind w:left="420" w:leftChars="200" w:firstLine="420"/>
    </w:pPr>
    <w:rPr>
      <w:rFonts w:cs="宋体"/>
      <w:sz w:val="21"/>
      <w:szCs w:val="21"/>
    </w:rPr>
  </w:style>
  <w:style w:type="character" w:customStyle="1" w:styleId="21">
    <w:name w:val="标题 1 字符"/>
    <w:link w:val="22"/>
    <w:qFormat/>
    <w:uiPriority w:val="0"/>
    <w:rPr>
      <w:rFonts w:ascii="楷体_GB2312" w:eastAsia="楷体_GB2312"/>
      <w:b/>
      <w:bCs/>
    </w:rPr>
  </w:style>
  <w:style w:type="paragraph" w:customStyle="1" w:styleId="22">
    <w:name w:val="标题 11"/>
    <w:basedOn w:val="1"/>
    <w:link w:val="21"/>
    <w:qFormat/>
    <w:uiPriority w:val="0"/>
    <w:pPr>
      <w:keepNext/>
      <w:jc w:val="center"/>
      <w:outlineLvl w:val="0"/>
    </w:pPr>
    <w:rPr>
      <w:rFonts w:ascii="楷体_GB2312" w:eastAsia="楷体_GB2312"/>
      <w:b/>
      <w:bCs/>
      <w:kern w:val="0"/>
      <w:sz w:val="20"/>
      <w:szCs w:val="20"/>
    </w:rPr>
  </w:style>
  <w:style w:type="paragraph" w:customStyle="1" w:styleId="23">
    <w:name w:val="!表格正文"/>
    <w:basedOn w:val="1"/>
    <w:link w:val="24"/>
    <w:qFormat/>
    <w:uiPriority w:val="0"/>
    <w:pPr>
      <w:spacing w:line="360" w:lineRule="auto"/>
      <w:jc w:val="center"/>
    </w:pPr>
    <w:rPr>
      <w:rFonts w:ascii="Calibri" w:hAnsi="Calibri" w:eastAsia="宋体"/>
      <w:kern w:val="0"/>
      <w:szCs w:val="21"/>
    </w:rPr>
  </w:style>
  <w:style w:type="character" w:customStyle="1" w:styleId="24">
    <w:name w:val="!表格正文 Char Char"/>
    <w:link w:val="23"/>
    <w:qFormat/>
    <w:uiPriority w:val="0"/>
    <w:rPr>
      <w:rFonts w:ascii="Calibri" w:hAnsi="Calibri" w:eastAsia="宋体"/>
      <w:sz w:val="21"/>
      <w:szCs w:val="21"/>
      <w:lang w:val="en-US" w:eastAsia="zh-CN" w:bidi="ar-SA"/>
    </w:rPr>
  </w:style>
  <w:style w:type="paragraph" w:customStyle="1" w:styleId="25">
    <w:name w:val="表格文字"/>
    <w:basedOn w:val="1"/>
    <w:qFormat/>
    <w:uiPriority w:val="0"/>
    <w:pPr>
      <w:jc w:val="left"/>
    </w:pPr>
    <w:rPr>
      <w:sz w:val="18"/>
    </w:rPr>
  </w:style>
  <w:style w:type="paragraph" w:customStyle="1" w:styleId="26">
    <w:name w:val="表格正文"/>
    <w:basedOn w:val="1"/>
    <w:qFormat/>
    <w:uiPriority w:val="0"/>
    <w:pPr>
      <w:jc w:val="left"/>
    </w:pPr>
    <w:rPr>
      <w:rFonts w:eastAsia="SimSong"/>
      <w:sz w:val="24"/>
      <w:lang w:eastAsia="en-US"/>
    </w:rPr>
  </w:style>
  <w:style w:type="character" w:customStyle="1" w:styleId="27">
    <w:name w:val="标题 1 Char"/>
    <w:link w:val="1"/>
    <w:qFormat/>
    <w:uiPriority w:val="0"/>
    <w:rPr>
      <w:rFonts w:ascii="楷体_GB2312" w:eastAsia="楷体_GB2312"/>
      <w:b/>
      <w:bCs/>
    </w:rPr>
  </w:style>
  <w:style w:type="character" w:customStyle="1" w:styleId="28">
    <w:name w:val="fontstyle01"/>
    <w:link w:val="1"/>
    <w:qFormat/>
    <w:uiPriority w:val="0"/>
    <w:rPr>
      <w:rFonts w:hint="eastAsia" w:ascii="宋体" w:hAnsi="宋体" w:eastAsia="宋体"/>
      <w:color w:val="000000"/>
      <w:sz w:val="22"/>
      <w:szCs w:val="22"/>
    </w:rPr>
  </w:style>
  <w:style w:type="paragraph" w:customStyle="1" w:styleId="29">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30">
    <w:name w:val="标题 211"/>
    <w:basedOn w:val="1"/>
    <w:qFormat/>
    <w:uiPriority w:val="0"/>
    <w:pPr>
      <w:keepNext/>
      <w:keepLines/>
      <w:spacing w:before="260" w:after="260" w:line="415" w:lineRule="auto"/>
      <w:outlineLvl w:val="1"/>
    </w:pPr>
    <w:rPr>
      <w:rFonts w:ascii="Arial" w:hAnsi="Arial" w:eastAsia="黑体"/>
      <w:b/>
      <w:bCs/>
      <w:sz w:val="32"/>
      <w:szCs w:val="32"/>
    </w:rPr>
  </w:style>
  <w:style w:type="paragraph" w:customStyle="1" w:styleId="31">
    <w:name w:val="标题 31"/>
    <w:basedOn w:val="1"/>
    <w:qFormat/>
    <w:uiPriority w:val="0"/>
    <w:pPr>
      <w:keepNext/>
      <w:keepLines/>
      <w:spacing w:before="260" w:after="260" w:line="415" w:lineRule="auto"/>
      <w:jc w:val="center"/>
      <w:outlineLvl w:val="2"/>
    </w:pPr>
    <w:rPr>
      <w:rFonts w:ascii="Times New Roman" w:hAnsi="Times New Roman" w:eastAsia="黑体"/>
      <w:b/>
      <w:bCs/>
      <w:sz w:val="30"/>
      <w:szCs w:val="32"/>
    </w:rPr>
  </w:style>
  <w:style w:type="paragraph" w:customStyle="1" w:styleId="32">
    <w:name w:val="标题 41"/>
    <w:basedOn w:val="1"/>
    <w:qFormat/>
    <w:uiPriority w:val="0"/>
    <w:pPr>
      <w:keepNext/>
      <w:keepLines/>
      <w:numPr>
        <w:ilvl w:val="0"/>
        <w:numId w:val="1"/>
      </w:numPr>
      <w:ind w:left="0" w:firstLine="480"/>
      <w:outlineLvl w:val="3"/>
    </w:pPr>
    <w:rPr>
      <w:rFonts w:ascii="Cambria" w:hAnsi="Cambria"/>
      <w:b/>
      <w:bCs/>
      <w:kern w:val="0"/>
      <w:sz w:val="28"/>
      <w:szCs w:val="28"/>
    </w:rPr>
  </w:style>
  <w:style w:type="character" w:customStyle="1" w:styleId="33">
    <w:name w:val="默认段落字体1"/>
    <w:link w:val="1"/>
    <w:qFormat/>
    <w:uiPriority w:val="0"/>
  </w:style>
  <w:style w:type="table" w:customStyle="1" w:styleId="34">
    <w:name w:val="普通表格1"/>
    <w:qFormat/>
    <w:uiPriority w:val="0"/>
    <w:pPr>
      <w:widowControl/>
      <w:spacing w:before="0" w:beforeAutospacing="0" w:after="0" w:afterAutospacing="0"/>
      <w:ind w:left="0" w:right="0"/>
    </w:pPr>
    <w:rPr>
      <w:rFonts w:ascii="Times New Roman" w:hAnsi="Times New Roman" w:eastAsia="Times New Roman"/>
      <w:sz w:val="20"/>
      <w:szCs w:val="20"/>
    </w:rPr>
  </w:style>
  <w:style w:type="paragraph" w:customStyle="1" w:styleId="35">
    <w:name w:val="纯文本11"/>
    <w:basedOn w:val="1"/>
    <w:qFormat/>
    <w:uiPriority w:val="0"/>
    <w:pPr>
      <w:widowControl/>
      <w:overflowPunct w:val="0"/>
      <w:autoSpaceDE w:val="0"/>
      <w:autoSpaceDN w:val="0"/>
      <w:jc w:val="left"/>
    </w:pPr>
    <w:rPr>
      <w:rFonts w:ascii="宋体" w:hAnsi="Courier New"/>
      <w:szCs w:val="21"/>
    </w:rPr>
  </w:style>
  <w:style w:type="paragraph" w:customStyle="1" w:styleId="36">
    <w:name w:val="正文缩进11"/>
    <w:basedOn w:val="1"/>
    <w:qFormat/>
    <w:uiPriority w:val="0"/>
    <w:pPr>
      <w:spacing w:line="312" w:lineRule="atLeast"/>
      <w:ind w:firstLine="420"/>
    </w:pPr>
    <w:rPr>
      <w:rFonts w:ascii="Calibri" w:hAnsi="Calibri" w:eastAsia="宋体"/>
      <w:szCs w:val="22"/>
    </w:rPr>
  </w:style>
  <w:style w:type="paragraph" w:customStyle="1" w:styleId="37">
    <w:name w:val="正文文本缩进1"/>
    <w:basedOn w:val="1"/>
    <w:qFormat/>
    <w:uiPriority w:val="0"/>
    <w:pPr>
      <w:ind w:left="480" w:hanging="480" w:hangingChars="200"/>
    </w:pPr>
    <w:rPr>
      <w:sz w:val="24"/>
    </w:rPr>
  </w:style>
  <w:style w:type="paragraph" w:customStyle="1" w:styleId="38">
    <w:name w:val="文档结构图1"/>
    <w:basedOn w:val="1"/>
    <w:link w:val="39"/>
    <w:qFormat/>
    <w:uiPriority w:val="0"/>
    <w:rPr>
      <w:rFonts w:ascii="宋体"/>
      <w:sz w:val="18"/>
      <w:szCs w:val="18"/>
    </w:rPr>
  </w:style>
  <w:style w:type="character" w:customStyle="1" w:styleId="39">
    <w:name w:val="文档结构图 字符"/>
    <w:link w:val="38"/>
    <w:semiHidden/>
    <w:qFormat/>
    <w:uiPriority w:val="0"/>
    <w:rPr>
      <w:rFonts w:ascii="宋体"/>
      <w:kern w:val="2"/>
      <w:sz w:val="18"/>
      <w:szCs w:val="18"/>
    </w:rPr>
  </w:style>
  <w:style w:type="paragraph" w:customStyle="1" w:styleId="40">
    <w:name w:val="引文目录标题1"/>
    <w:basedOn w:val="1"/>
    <w:qFormat/>
    <w:uiPriority w:val="0"/>
    <w:pPr>
      <w:spacing w:before="120"/>
    </w:pPr>
    <w:rPr>
      <w:rFonts w:ascii="Arial" w:hAnsi="Arial" w:eastAsia="仿宋_GB2312"/>
      <w:b/>
      <w:bCs/>
      <w:color w:val="000000"/>
      <w:kern w:val="0"/>
      <w:sz w:val="24"/>
      <w:szCs w:val="21"/>
    </w:rPr>
  </w:style>
  <w:style w:type="paragraph" w:customStyle="1" w:styleId="41">
    <w:name w:val="批注文字1"/>
    <w:basedOn w:val="1"/>
    <w:link w:val="42"/>
    <w:qFormat/>
    <w:uiPriority w:val="0"/>
    <w:pPr>
      <w:jc w:val="left"/>
    </w:pPr>
  </w:style>
  <w:style w:type="character" w:customStyle="1" w:styleId="42">
    <w:name w:val="批注文字 字符"/>
    <w:link w:val="41"/>
    <w:qFormat/>
    <w:uiPriority w:val="0"/>
    <w:rPr>
      <w:kern w:val="2"/>
      <w:sz w:val="21"/>
      <w:szCs w:val="24"/>
    </w:rPr>
  </w:style>
  <w:style w:type="paragraph" w:customStyle="1" w:styleId="43">
    <w:name w:val="正文文本1"/>
    <w:basedOn w:val="1"/>
    <w:qFormat/>
    <w:uiPriority w:val="0"/>
    <w:pPr>
      <w:spacing w:after="120"/>
    </w:pPr>
  </w:style>
  <w:style w:type="paragraph" w:customStyle="1" w:styleId="44">
    <w:name w:val="正文文本首行缩进"/>
    <w:basedOn w:val="43"/>
    <w:qFormat/>
    <w:uiPriority w:val="0"/>
    <w:pPr>
      <w:autoSpaceDE w:val="0"/>
      <w:autoSpaceDN w:val="0"/>
      <w:ind w:firstLine="420" w:firstLineChars="100"/>
    </w:pPr>
    <w:rPr>
      <w:sz w:val="24"/>
      <w:szCs w:val="20"/>
    </w:rPr>
  </w:style>
  <w:style w:type="paragraph" w:customStyle="1" w:styleId="45">
    <w:name w:val="列表 21"/>
    <w:basedOn w:val="1"/>
    <w:qFormat/>
    <w:uiPriority w:val="0"/>
    <w:pPr>
      <w:ind w:left="100" w:leftChars="200" w:hanging="200" w:hangingChars="200"/>
      <w:contextualSpacing/>
    </w:pPr>
  </w:style>
  <w:style w:type="paragraph" w:customStyle="1" w:styleId="46">
    <w:name w:val="文本块1"/>
    <w:basedOn w:val="1"/>
    <w:qFormat/>
    <w:uiPriority w:val="0"/>
    <w:pPr>
      <w:spacing w:before="156" w:after="156"/>
      <w:ind w:left="426" w:right="-11" w:hanging="426" w:hangingChars="203"/>
    </w:pPr>
    <w:rPr>
      <w:rFonts w:eastAsia="楷体_GB2312"/>
    </w:rPr>
  </w:style>
  <w:style w:type="paragraph" w:customStyle="1" w:styleId="47">
    <w:name w:val="正文文本缩进 21"/>
    <w:basedOn w:val="1"/>
    <w:qFormat/>
    <w:uiPriority w:val="0"/>
    <w:pPr>
      <w:snapToGrid w:val="0"/>
      <w:ind w:firstLine="225" w:firstLineChars="225"/>
    </w:pPr>
    <w:rPr>
      <w:rFonts w:ascii="Arial Unicode MS" w:hAnsi="Arial Unicode MS"/>
      <w:b/>
      <w:bCs/>
      <w:color w:val="000000"/>
      <w:kern w:val="0"/>
      <w:sz w:val="24"/>
    </w:rPr>
  </w:style>
  <w:style w:type="paragraph" w:customStyle="1" w:styleId="48">
    <w:name w:val="批注框文本1"/>
    <w:basedOn w:val="1"/>
    <w:link w:val="49"/>
    <w:qFormat/>
    <w:uiPriority w:val="0"/>
    <w:rPr>
      <w:sz w:val="18"/>
      <w:szCs w:val="18"/>
    </w:rPr>
  </w:style>
  <w:style w:type="character" w:customStyle="1" w:styleId="49">
    <w:name w:val="批注框文本 字符"/>
    <w:link w:val="48"/>
    <w:semiHidden/>
    <w:qFormat/>
    <w:uiPriority w:val="0"/>
    <w:rPr>
      <w:kern w:val="2"/>
      <w:sz w:val="18"/>
      <w:szCs w:val="18"/>
    </w:rPr>
  </w:style>
  <w:style w:type="paragraph" w:customStyle="1" w:styleId="50">
    <w:name w:val="页脚1"/>
    <w:basedOn w:val="1"/>
    <w:qFormat/>
    <w:uiPriority w:val="0"/>
    <w:pPr>
      <w:tabs>
        <w:tab w:val="center" w:pos="4153"/>
        <w:tab w:val="right" w:pos="8306"/>
      </w:tabs>
      <w:snapToGrid w:val="0"/>
      <w:jc w:val="left"/>
    </w:pPr>
    <w:rPr>
      <w:sz w:val="18"/>
    </w:rPr>
  </w:style>
  <w:style w:type="paragraph" w:customStyle="1" w:styleId="51">
    <w:name w:val="寄信人地址1"/>
    <w:basedOn w:val="1"/>
    <w:qFormat/>
    <w:uiPriority w:val="0"/>
    <w:pPr>
      <w:snapToGrid w:val="0"/>
    </w:pPr>
    <w:rPr>
      <w:rFonts w:ascii="Arial" w:hAnsi="Arial"/>
    </w:rPr>
  </w:style>
  <w:style w:type="paragraph" w:customStyle="1" w:styleId="52">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3">
    <w:name w:val="脚注文本1"/>
    <w:basedOn w:val="1"/>
    <w:qFormat/>
    <w:uiPriority w:val="0"/>
    <w:pPr>
      <w:snapToGrid w:val="0"/>
      <w:jc w:val="left"/>
    </w:pPr>
    <w:rPr>
      <w:rFonts w:hint="eastAsia"/>
      <w:sz w:val="18"/>
    </w:rPr>
  </w:style>
  <w:style w:type="paragraph" w:customStyle="1" w:styleId="54">
    <w:name w:val="图表目录1"/>
    <w:basedOn w:val="1"/>
    <w:qFormat/>
    <w:uiPriority w:val="0"/>
    <w:pPr>
      <w:ind w:left="200" w:leftChars="200" w:hanging="200" w:hangingChars="200"/>
    </w:pPr>
    <w:rPr>
      <w:rFonts w:ascii="Times New Roman" w:hAnsi="Times New Roman"/>
    </w:rPr>
  </w:style>
  <w:style w:type="paragraph" w:customStyle="1" w:styleId="55">
    <w:name w:val="正文文本 21"/>
    <w:basedOn w:val="1"/>
    <w:qFormat/>
    <w:uiPriority w:val="0"/>
    <w:pPr>
      <w:spacing w:after="120" w:line="480" w:lineRule="auto"/>
    </w:pPr>
  </w:style>
  <w:style w:type="paragraph" w:customStyle="1" w:styleId="5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57">
    <w:name w:val="标题1"/>
    <w:basedOn w:val="1"/>
    <w:qFormat/>
    <w:uiPriority w:val="0"/>
    <w:pPr>
      <w:keepNext/>
      <w:keepLines/>
      <w:widowControl/>
      <w:tabs>
        <w:tab w:val="center" w:pos="540"/>
      </w:tabs>
      <w:spacing w:line="360" w:lineRule="auto"/>
      <w:outlineLvl w:val="0"/>
    </w:pPr>
    <w:rPr>
      <w:rFonts w:ascii="Arial" w:hAnsi="Arial"/>
      <w:b/>
      <w:bCs/>
      <w:sz w:val="28"/>
      <w:szCs w:val="32"/>
    </w:rPr>
  </w:style>
  <w:style w:type="paragraph" w:customStyle="1" w:styleId="58">
    <w:name w:val="批注主题1"/>
    <w:basedOn w:val="41"/>
    <w:link w:val="59"/>
    <w:qFormat/>
    <w:uiPriority w:val="0"/>
    <w:rPr>
      <w:b/>
      <w:bCs/>
    </w:rPr>
  </w:style>
  <w:style w:type="character" w:customStyle="1" w:styleId="59">
    <w:name w:val="批注主题 字符"/>
    <w:link w:val="58"/>
    <w:semiHidden/>
    <w:qFormat/>
    <w:uiPriority w:val="0"/>
    <w:rPr>
      <w:b/>
      <w:bCs/>
      <w:kern w:val="2"/>
      <w:sz w:val="21"/>
      <w:szCs w:val="24"/>
    </w:rPr>
  </w:style>
  <w:style w:type="paragraph" w:customStyle="1" w:styleId="60">
    <w:name w:val="正文文本首行缩进 2"/>
    <w:basedOn w:val="37"/>
    <w:qFormat/>
    <w:uiPriority w:val="0"/>
    <w:pPr>
      <w:spacing w:after="120" w:line="240" w:lineRule="auto"/>
      <w:ind w:left="420" w:leftChars="200" w:firstLine="420"/>
    </w:pPr>
    <w:rPr>
      <w:sz w:val="21"/>
      <w:szCs w:val="21"/>
    </w:rPr>
  </w:style>
  <w:style w:type="table" w:customStyle="1" w:styleId="61">
    <w:name w:val="网格型1"/>
    <w:basedOn w:val="34"/>
    <w:qFormat/>
    <w:uiPriority w:val="0"/>
    <w:pPr>
      <w:widowControl w:val="0"/>
      <w:jc w:val="both"/>
    </w:pPr>
    <w:rPr>
      <w:rFonts w:ascii="Times New Roman" w:hAnsi="Times New Roman" w:eastAsia="宋体"/>
      <w:kern w:val="0"/>
      <w:sz w:val="20"/>
      <w:szCs w:val="20"/>
    </w:rPr>
  </w:style>
  <w:style w:type="character" w:customStyle="1" w:styleId="62">
    <w:name w:val="要点1"/>
    <w:link w:val="1"/>
    <w:qFormat/>
    <w:uiPriority w:val="0"/>
    <w:rPr>
      <w:b/>
      <w:bCs/>
    </w:rPr>
  </w:style>
  <w:style w:type="character" w:customStyle="1" w:styleId="63">
    <w:name w:val="页码1"/>
    <w:link w:val="1"/>
    <w:qFormat/>
    <w:uiPriority w:val="0"/>
  </w:style>
  <w:style w:type="character" w:customStyle="1" w:styleId="64">
    <w:name w:val="访问过的超链接"/>
    <w:link w:val="1"/>
    <w:qFormat/>
    <w:uiPriority w:val="0"/>
    <w:rPr>
      <w:color w:val="000000"/>
      <w:u w:val="none"/>
    </w:rPr>
  </w:style>
  <w:style w:type="character" w:customStyle="1" w:styleId="65">
    <w:name w:val="强调1"/>
    <w:link w:val="1"/>
    <w:qFormat/>
    <w:uiPriority w:val="0"/>
    <w:rPr>
      <w:i/>
    </w:rPr>
  </w:style>
  <w:style w:type="character" w:customStyle="1" w:styleId="66">
    <w:name w:val="超链接1"/>
    <w:link w:val="1"/>
    <w:qFormat/>
    <w:uiPriority w:val="0"/>
    <w:rPr>
      <w:color w:val="000000"/>
      <w:sz w:val="20"/>
      <w:szCs w:val="20"/>
      <w:u w:val="none"/>
    </w:rPr>
  </w:style>
  <w:style w:type="character" w:customStyle="1" w:styleId="67">
    <w:name w:val="批注引用1"/>
    <w:link w:val="1"/>
    <w:qFormat/>
    <w:uiPriority w:val="0"/>
    <w:rPr>
      <w:sz w:val="21"/>
      <w:szCs w:val="21"/>
    </w:rPr>
  </w:style>
  <w:style w:type="character" w:customStyle="1" w:styleId="68">
    <w:name w:val="脚注引用1"/>
    <w:link w:val="1"/>
    <w:qFormat/>
    <w:uiPriority w:val="0"/>
    <w:rPr>
      <w:rFonts w:ascii="Times New Roman"/>
      <w:sz w:val="24"/>
      <w:vertAlign w:val="superscript"/>
    </w:rPr>
  </w:style>
  <w:style w:type="paragraph" w:customStyle="1" w:styleId="69">
    <w:name w:val="xl53"/>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b/>
      <w:bCs/>
      <w:kern w:val="0"/>
      <w:sz w:val="20"/>
      <w:szCs w:val="20"/>
    </w:rPr>
  </w:style>
  <w:style w:type="character" w:customStyle="1" w:styleId="70">
    <w:name w:val="font61"/>
    <w:link w:val="1"/>
    <w:qFormat/>
    <w:uiPriority w:val="0"/>
    <w:rPr>
      <w:rFonts w:hint="eastAsia" w:ascii="宋体" w:hAnsi="宋体" w:eastAsia="宋体"/>
      <w:color w:val="000000"/>
      <w:sz w:val="20"/>
      <w:szCs w:val="20"/>
      <w:u w:val="none"/>
    </w:rPr>
  </w:style>
  <w:style w:type="character" w:customStyle="1" w:styleId="71">
    <w:name w:val="标题 1 Char1"/>
    <w:link w:val="1"/>
    <w:qFormat/>
    <w:uiPriority w:val="0"/>
    <w:rPr>
      <w:rFonts w:ascii="楷体_GB2312" w:eastAsia="楷体_GB2312"/>
      <w:b/>
      <w:bCs/>
    </w:rPr>
  </w:style>
  <w:style w:type="character" w:customStyle="1" w:styleId="72">
    <w:name w:val="font21"/>
    <w:link w:val="1"/>
    <w:qFormat/>
    <w:uiPriority w:val="0"/>
    <w:rPr>
      <w:rFonts w:hint="eastAsia" w:ascii="宋体" w:hAnsi="宋体" w:eastAsia="宋体"/>
      <w:color w:val="000000"/>
      <w:sz w:val="18"/>
      <w:szCs w:val="18"/>
      <w:u w:val="none"/>
    </w:rPr>
  </w:style>
  <w:style w:type="character" w:customStyle="1" w:styleId="73">
    <w:name w:val="font31"/>
    <w:link w:val="1"/>
    <w:qFormat/>
    <w:uiPriority w:val="0"/>
    <w:rPr>
      <w:rFonts w:hint="eastAsia" w:ascii="宋体" w:hAnsi="宋体" w:eastAsia="宋体"/>
      <w:color w:val="000000"/>
      <w:sz w:val="20"/>
      <w:szCs w:val="20"/>
      <w:u w:val="none"/>
    </w:rPr>
  </w:style>
  <w:style w:type="character" w:customStyle="1" w:styleId="74">
    <w:name w:val="font01"/>
    <w:link w:val="1"/>
    <w:qFormat/>
    <w:uiPriority w:val="0"/>
    <w:rPr>
      <w:rFonts w:hint="eastAsia" w:ascii="宋体" w:hAnsi="宋体" w:eastAsia="宋体"/>
      <w:b/>
      <w:bCs/>
      <w:color w:val="000000"/>
      <w:sz w:val="21"/>
      <w:szCs w:val="21"/>
      <w:u w:val="none"/>
    </w:rPr>
  </w:style>
  <w:style w:type="character" w:customStyle="1" w:styleId="75">
    <w:name w:val="文档结构图 Char"/>
    <w:link w:val="1"/>
    <w:semiHidden/>
    <w:qFormat/>
    <w:uiPriority w:val="0"/>
    <w:rPr>
      <w:rFonts w:ascii="宋体"/>
      <w:kern w:val="2"/>
      <w:sz w:val="18"/>
      <w:szCs w:val="18"/>
    </w:rPr>
  </w:style>
  <w:style w:type="character" w:customStyle="1" w:styleId="76">
    <w:name w:val="font11"/>
    <w:link w:val="1"/>
    <w:qFormat/>
    <w:uiPriority w:val="0"/>
    <w:rPr>
      <w:rFonts w:hint="eastAsia" w:ascii="华文中宋" w:hAnsi="华文中宋" w:eastAsia="华文中宋"/>
      <w:color w:val="000000"/>
      <w:sz w:val="18"/>
      <w:szCs w:val="18"/>
      <w:u w:val="none"/>
    </w:rPr>
  </w:style>
  <w:style w:type="character" w:customStyle="1" w:styleId="77">
    <w:name w:val="批注主题 Char"/>
    <w:link w:val="1"/>
    <w:semiHidden/>
    <w:qFormat/>
    <w:uiPriority w:val="0"/>
    <w:rPr>
      <w:b/>
      <w:bCs/>
      <w:kern w:val="2"/>
      <w:sz w:val="21"/>
      <w:szCs w:val="24"/>
    </w:rPr>
  </w:style>
  <w:style w:type="character" w:customStyle="1" w:styleId="78">
    <w:name w:val="批注框文本 Char"/>
    <w:link w:val="1"/>
    <w:semiHidden/>
    <w:qFormat/>
    <w:uiPriority w:val="0"/>
    <w:rPr>
      <w:kern w:val="2"/>
      <w:sz w:val="18"/>
      <w:szCs w:val="18"/>
    </w:rPr>
  </w:style>
  <w:style w:type="character" w:customStyle="1" w:styleId="79">
    <w:name w:val="font51"/>
    <w:link w:val="1"/>
    <w:qFormat/>
    <w:uiPriority w:val="0"/>
    <w:rPr>
      <w:rFonts w:hint="eastAsia" w:ascii="宋体" w:hAnsi="宋体" w:eastAsia="宋体"/>
      <w:color w:val="000000"/>
      <w:sz w:val="18"/>
      <w:szCs w:val="18"/>
      <w:u w:val="none"/>
    </w:rPr>
  </w:style>
  <w:style w:type="character" w:customStyle="1" w:styleId="80">
    <w:name w:val="标题 1 Char2"/>
    <w:link w:val="1"/>
    <w:qFormat/>
    <w:uiPriority w:val="0"/>
    <w:rPr>
      <w:rFonts w:ascii="楷体_GB2312" w:eastAsia="楷体_GB2312"/>
      <w:b/>
      <w:bCs/>
    </w:rPr>
  </w:style>
  <w:style w:type="character" w:customStyle="1" w:styleId="81">
    <w:name w:val="font41"/>
    <w:link w:val="1"/>
    <w:qFormat/>
    <w:uiPriority w:val="0"/>
    <w:rPr>
      <w:rFonts w:hint="eastAsia" w:ascii="宋体" w:hAnsi="宋体" w:eastAsia="宋体"/>
      <w:color w:val="000000"/>
      <w:sz w:val="21"/>
      <w:szCs w:val="21"/>
      <w:u w:val="none"/>
    </w:rPr>
  </w:style>
  <w:style w:type="character" w:customStyle="1" w:styleId="82">
    <w:name w:val="列出段落 字符"/>
    <w:link w:val="83"/>
    <w:qFormat/>
    <w:uiPriority w:val="0"/>
    <w:rPr>
      <w:kern w:val="2"/>
      <w:sz w:val="21"/>
      <w:szCs w:val="24"/>
    </w:rPr>
  </w:style>
  <w:style w:type="paragraph" w:customStyle="1" w:styleId="83">
    <w:name w:val="列表段落1"/>
    <w:basedOn w:val="1"/>
    <w:link w:val="82"/>
    <w:qFormat/>
    <w:uiPriority w:val="0"/>
    <w:pPr>
      <w:ind w:firstLine="420" w:firstLineChars="200"/>
    </w:pPr>
  </w:style>
  <w:style w:type="character" w:customStyle="1" w:styleId="84">
    <w:name w:val="large1"/>
    <w:link w:val="1"/>
    <w:qFormat/>
    <w:uiPriority w:val="0"/>
    <w:rPr>
      <w:rFonts w:hint="eastAsia" w:ascii="宋体" w:hAnsi="宋体" w:eastAsia="宋体"/>
      <w:sz w:val="21"/>
      <w:szCs w:val="21"/>
    </w:rPr>
  </w:style>
  <w:style w:type="character" w:customStyle="1" w:styleId="85">
    <w:name w:val="批注文字 Char"/>
    <w:link w:val="1"/>
    <w:qFormat/>
    <w:uiPriority w:val="0"/>
    <w:rPr>
      <w:kern w:val="2"/>
      <w:sz w:val="21"/>
      <w:szCs w:val="24"/>
    </w:rPr>
  </w:style>
  <w:style w:type="character" w:customStyle="1" w:styleId="86">
    <w:name w:val="font131"/>
    <w:link w:val="1"/>
    <w:qFormat/>
    <w:uiPriority w:val="0"/>
    <w:rPr>
      <w:rFonts w:ascii="Arial" w:hAnsi="Arial"/>
      <w:color w:val="000000"/>
      <w:sz w:val="22"/>
      <w:szCs w:val="22"/>
      <w:u w:val="none"/>
    </w:rPr>
  </w:style>
  <w:style w:type="character" w:customStyle="1" w:styleId="87">
    <w:name w:val="font101"/>
    <w:link w:val="1"/>
    <w:qFormat/>
    <w:uiPriority w:val="0"/>
    <w:rPr>
      <w:rFonts w:hint="eastAsia" w:ascii="宋体" w:hAnsi="宋体" w:eastAsia="宋体"/>
      <w:color w:val="000000"/>
      <w:sz w:val="22"/>
      <w:szCs w:val="22"/>
      <w:u w:val="none"/>
    </w:rPr>
  </w:style>
  <w:style w:type="character" w:customStyle="1" w:styleId="88">
    <w:name w:val="font81"/>
    <w:link w:val="1"/>
    <w:qFormat/>
    <w:uiPriority w:val="0"/>
    <w:rPr>
      <w:rFonts w:hint="eastAsia" w:ascii="宋体" w:hAnsi="宋体" w:eastAsia="宋体"/>
      <w:color w:val="000000"/>
      <w:sz w:val="16"/>
      <w:szCs w:val="16"/>
      <w:u w:val="none"/>
    </w:rPr>
  </w:style>
  <w:style w:type="paragraph" w:customStyle="1" w:styleId="89">
    <w:name w:val="纯文本1"/>
    <w:basedOn w:val="90"/>
    <w:qFormat/>
    <w:uiPriority w:val="0"/>
    <w:pPr>
      <w:widowControl/>
      <w:jc w:val="left"/>
    </w:pPr>
    <w:rPr>
      <w:rFonts w:ascii="宋体" w:hAnsi="Courier New"/>
    </w:rPr>
  </w:style>
  <w:style w:type="paragraph" w:customStyle="1" w:styleId="90">
    <w:name w:val="正文1"/>
    <w:basedOn w:val="9"/>
    <w:next w:val="1"/>
    <w:qFormat/>
    <w:uiPriority w:val="0"/>
    <w:pPr>
      <w:widowControl w:val="0"/>
      <w:jc w:val="both"/>
    </w:pPr>
    <w:rPr>
      <w:kern w:val="2"/>
      <w:sz w:val="21"/>
      <w:szCs w:val="21"/>
      <w:lang w:val="en-US" w:eastAsia="zh-CN" w:bidi="ar-SA"/>
    </w:rPr>
  </w:style>
  <w:style w:type="paragraph" w:customStyle="1" w:styleId="91">
    <w:name w:val="标题 21"/>
    <w:basedOn w:val="90"/>
    <w:qFormat/>
    <w:uiPriority w:val="0"/>
    <w:pPr>
      <w:keepNext/>
      <w:keepLines/>
      <w:tabs>
        <w:tab w:val="left" w:pos="706"/>
        <w:tab w:val="right" w:leader="dot" w:pos="8268"/>
      </w:tabs>
      <w:ind w:left="106" w:firstLine="454"/>
      <w:outlineLvl w:val="1"/>
    </w:pPr>
    <w:rPr>
      <w:rFonts w:ascii="Arial" w:hAnsi="Arial" w:eastAsia="??"/>
      <w:b/>
      <w:bCs/>
      <w:szCs w:val="32"/>
    </w:rPr>
  </w:style>
  <w:style w:type="paragraph" w:customStyle="1" w:styleId="92">
    <w:name w:val="表格内容"/>
    <w:basedOn w:val="1"/>
    <w:qFormat/>
    <w:uiPriority w:val="0"/>
    <w:pPr>
      <w:spacing w:before="40"/>
      <w:jc w:val="left"/>
    </w:pPr>
    <w:rPr>
      <w:sz w:val="24"/>
      <w:szCs w:val="20"/>
    </w:rPr>
  </w:style>
  <w:style w:type="paragraph" w:customStyle="1" w:styleId="93">
    <w:name w:val="列表段落"/>
    <w:basedOn w:val="1"/>
    <w:qFormat/>
    <w:uiPriority w:val="0"/>
    <w:pPr>
      <w:ind w:left="253" w:firstLine="420"/>
    </w:pPr>
    <w:rPr>
      <w:rFonts w:ascii="宋体" w:hAnsi="宋体" w:eastAsia="宋体"/>
      <w:lang w:val="zh-CN" w:eastAsia="zh-CN" w:bidi="zh-CN"/>
    </w:rPr>
  </w:style>
  <w:style w:type="paragraph" w:customStyle="1" w:styleId="94">
    <w:name w:val="p18"/>
    <w:qFormat/>
    <w:uiPriority w:val="0"/>
    <w:pPr>
      <w:spacing w:line="748" w:lineRule="atLeast"/>
      <w:ind w:left="-527" w:firstLine="527"/>
    </w:pPr>
    <w:rPr>
      <w:rFonts w:ascii="宋体" w:hAnsi="宋体" w:eastAsia="宋体" w:cs="Times New Roman"/>
      <w:sz w:val="24"/>
      <w:lang w:val="en-US" w:eastAsia="zh-CN" w:bidi="ar-SA"/>
    </w:rPr>
  </w:style>
  <w:style w:type="paragraph" w:customStyle="1" w:styleId="95">
    <w:name w:val="目录 71"/>
    <w:qFormat/>
    <w:uiPriority w:val="0"/>
    <w:pPr>
      <w:wordWrap w:val="0"/>
      <w:ind w:left="2550"/>
      <w:jc w:val="both"/>
    </w:pPr>
    <w:rPr>
      <w:rFonts w:ascii="Calibri" w:hAnsi="Calibri" w:eastAsia="宋体" w:cs="Times New Roman"/>
      <w:sz w:val="21"/>
      <w:szCs w:val="22"/>
      <w:lang w:val="en-US" w:eastAsia="zh-CN" w:bidi="ar-SA"/>
    </w:rPr>
  </w:style>
  <w:style w:type="paragraph" w:customStyle="1" w:styleId="96">
    <w:name w:val="首行缩进"/>
    <w:basedOn w:val="1"/>
    <w:qFormat/>
    <w:uiPriority w:val="0"/>
    <w:rPr>
      <w:lang w:val="zh-CN"/>
    </w:rPr>
  </w:style>
  <w:style w:type="paragraph" w:customStyle="1" w:styleId="97">
    <w:name w:val="正文缩进1"/>
    <w:basedOn w:val="90"/>
    <w:qFormat/>
    <w:uiPriority w:val="0"/>
    <w:pPr>
      <w:tabs>
        <w:tab w:val="right" w:leader="dot" w:pos="8268"/>
      </w:tabs>
      <w:snapToGrid w:val="0"/>
      <w:spacing w:after="120" w:line="360" w:lineRule="auto"/>
      <w:ind w:left="420" w:leftChars="200"/>
    </w:pPr>
    <w:rPr>
      <w:szCs w:val="21"/>
    </w:rPr>
  </w:style>
  <w:style w:type="paragraph" w:customStyle="1" w:styleId="98">
    <w:name w:val="正文文本首行缩进 21"/>
    <w:basedOn w:val="97"/>
    <w:qFormat/>
    <w:uiPriority w:val="0"/>
    <w:pPr>
      <w:tabs>
        <w:tab w:val="clear" w:pos="8268"/>
      </w:tabs>
      <w:spacing w:line="200" w:lineRule="atLeast"/>
      <w:ind w:firstLine="420"/>
    </w:pPr>
    <w:rPr>
      <w:rFonts w:ascii="宋体"/>
      <w:spacing w:val="-4"/>
      <w:sz w:val="18"/>
    </w:rPr>
  </w:style>
  <w:style w:type="paragraph" w:customStyle="1" w:styleId="99">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无间隔1"/>
    <w:qFormat/>
    <w:uiPriority w:val="0"/>
    <w:pPr>
      <w:widowControl w:val="0"/>
      <w:jc w:val="both"/>
    </w:pPr>
    <w:rPr>
      <w:rFonts w:ascii="楷体_GB2312" w:hAnsi="Calibri" w:eastAsia="楷体_GB2312" w:cs="Times New Roman"/>
      <w:sz w:val="24"/>
      <w:szCs w:val="22"/>
      <w:lang w:val="en-US" w:eastAsia="zh-CN" w:bidi="ar-SA"/>
    </w:rPr>
  </w:style>
  <w:style w:type="paragraph" w:customStyle="1" w:styleId="102">
    <w:name w:val=" Char Char Char Char Char Char2 Char Char Char Char"/>
    <w:basedOn w:val="1"/>
    <w:qFormat/>
    <w:uiPriority w:val="0"/>
  </w:style>
  <w:style w:type="paragraph" w:customStyle="1" w:styleId="103">
    <w:name w:val="样式1"/>
    <w:basedOn w:val="1"/>
    <w:qFormat/>
    <w:uiPriority w:val="0"/>
    <w:pPr>
      <w:spacing w:line="360" w:lineRule="exact"/>
      <w:ind w:firstLine="200" w:firstLineChars="200"/>
    </w:pPr>
    <w:rPr>
      <w:rFonts w:ascii="Arial" w:hAnsi="Arial"/>
    </w:rPr>
  </w:style>
  <w:style w:type="paragraph" w:customStyle="1" w:styleId="104">
    <w:name w:val=" Char Char1 Char"/>
    <w:basedOn w:val="1"/>
    <w:qFormat/>
    <w:uiPriority w:val="0"/>
    <w:rPr>
      <w:rFonts w:ascii="仿宋_GB2312" w:eastAsia="仿宋_GB2312"/>
      <w:b/>
      <w:sz w:val="32"/>
      <w:szCs w:val="32"/>
    </w:rPr>
  </w:style>
  <w:style w:type="paragraph" w:customStyle="1" w:styleId="105">
    <w:name w:val="引用1"/>
    <w:basedOn w:val="1"/>
    <w:qFormat/>
    <w:uiPriority w:val="0"/>
    <w:pPr>
      <w:numPr>
        <w:ilvl w:val="0"/>
        <w:numId w:val="2"/>
      </w:numPr>
      <w:tabs>
        <w:tab w:val="clear" w:pos="360"/>
      </w:tabs>
      <w:spacing w:after="200" w:line="276" w:lineRule="auto"/>
      <w:ind w:left="0" w:firstLine="0"/>
    </w:pPr>
    <w:rPr>
      <w:rFonts w:ascii="Calibri" w:hAnsi="Calibri"/>
      <w:i/>
      <w:iCs/>
      <w:color w:val="000000"/>
      <w:sz w:val="22"/>
      <w:lang w:eastAsia="en-US" w:bidi="en-US"/>
    </w:rPr>
  </w:style>
  <w:style w:type="paragraph" w:customStyle="1" w:styleId="106">
    <w:name w:val="Body Text First Indent 21"/>
    <w:basedOn w:val="107"/>
    <w:qFormat/>
    <w:uiPriority w:val="0"/>
    <w:pPr>
      <w:spacing w:after="120" w:line="240" w:lineRule="auto"/>
      <w:ind w:left="420" w:leftChars="200" w:firstLine="420"/>
    </w:pPr>
    <w:rPr>
      <w:rFonts w:ascii="Times New Roman" w:hAnsi="Times New Roman" w:eastAsia="宋体"/>
      <w:sz w:val="21"/>
      <w:szCs w:val="21"/>
    </w:rPr>
  </w:style>
  <w:style w:type="paragraph" w:customStyle="1" w:styleId="107">
    <w:name w:val="Body Text Indent1"/>
    <w:basedOn w:val="1"/>
    <w:qFormat/>
    <w:uiPriority w:val="0"/>
    <w:pPr>
      <w:spacing w:after="120"/>
      <w:ind w:left="420" w:leftChars="200"/>
    </w:pPr>
    <w:rPr>
      <w:color w:val="000000"/>
      <w:sz w:val="21"/>
      <w:szCs w:val="21"/>
    </w:rPr>
  </w:style>
  <w:style w:type="paragraph" w:customStyle="1" w:styleId="108">
    <w:name w:val="正文2"/>
    <w:basedOn w:val="1"/>
    <w:qFormat/>
    <w:uiPriority w:val="0"/>
    <w:pPr>
      <w:spacing w:before="156" w:line="360" w:lineRule="auto"/>
      <w:ind w:firstLine="510" w:firstLineChars="200"/>
    </w:pPr>
    <w:rPr>
      <w:sz w:val="24"/>
      <w:szCs w:val="20"/>
    </w:rPr>
  </w:style>
  <w:style w:type="paragraph" w:customStyle="1" w:styleId="109">
    <w:name w:val="Fließtext"/>
    <w:basedOn w:val="1"/>
    <w:qFormat/>
    <w:uiPriority w:val="0"/>
    <w:pPr>
      <w:overflowPunct w:val="0"/>
      <w:autoSpaceDE w:val="0"/>
      <w:autoSpaceDN w:val="0"/>
    </w:pPr>
    <w:rPr>
      <w:kern w:val="28"/>
      <w:szCs w:val="20"/>
    </w:rPr>
  </w:style>
  <w:style w:type="paragraph" w:customStyle="1" w:styleId="110">
    <w:name w:val="WPSOffice手动目录 1"/>
    <w:qFormat/>
    <w:uiPriority w:val="0"/>
    <w:rPr>
      <w:rFonts w:ascii="Times New Roman" w:hAnsi="Times New Roman" w:eastAsia="宋体" w:cs="Times New Roman"/>
      <w:lang w:val="en-US" w:eastAsia="zh-CN" w:bidi="ar-SA"/>
    </w:rPr>
  </w:style>
  <w:style w:type="paragraph" w:customStyle="1" w:styleId="111">
    <w:name w:val="保留正文"/>
    <w:basedOn w:val="43"/>
    <w:qFormat/>
    <w:uiPriority w:val="0"/>
    <w:pPr>
      <w:keepNext/>
      <w:spacing w:after="160"/>
    </w:pPr>
  </w:style>
  <w:style w:type="paragraph" w:customStyle="1" w:styleId="112">
    <w:name w:val="Table Paragraph"/>
    <w:basedOn w:val="1"/>
    <w:qFormat/>
    <w:uiPriority w:val="0"/>
    <w:rPr>
      <w:rFonts w:ascii="宋体" w:hAnsi="宋体" w:eastAsia="宋体"/>
      <w:lang w:val="zh-CN" w:eastAsia="zh-CN" w:bidi="zh-CN"/>
    </w:rPr>
  </w:style>
  <w:style w:type="paragraph" w:customStyle="1" w:styleId="11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段"/>
    <w:basedOn w:val="1"/>
    <w:qFormat/>
    <w:uiPriority w:val="0"/>
    <w:pPr>
      <w:widowControl/>
      <w:snapToGrid w:val="0"/>
      <w:ind w:firstLine="200" w:firstLineChars="200"/>
    </w:pPr>
    <w:rPr>
      <w:kern w:val="0"/>
      <w:sz w:val="24"/>
      <w:szCs w:val="20"/>
    </w:rPr>
  </w:style>
  <w:style w:type="paragraph" w:customStyle="1" w:styleId="115">
    <w:name w:val="彩色列表 - 着色 11"/>
    <w:basedOn w:val="1"/>
    <w:qFormat/>
    <w:uiPriority w:val="0"/>
    <w:pPr>
      <w:ind w:firstLine="420" w:firstLineChars="200"/>
    </w:pPr>
    <w:rPr>
      <w:rFonts w:ascii="Calibri" w:hAnsi="Calibri"/>
    </w:rPr>
  </w:style>
  <w:style w:type="paragraph" w:customStyle="1" w:styleId="116">
    <w:name w:val="TOC 标题"/>
    <w:basedOn w:val="22"/>
    <w:qFormat/>
    <w:uiPriority w:val="0"/>
    <w:pPr>
      <w:keepLines/>
      <w:widowControl/>
      <w:spacing w:before="480" w:line="276" w:lineRule="auto"/>
      <w:jc w:val="left"/>
      <w:outlineLvl w:val="9"/>
    </w:pPr>
    <w:rPr>
      <w:rFonts w:ascii="Cambria" w:hAnsi="Cambria" w:eastAsia="宋体"/>
      <w:color w:val="365F91"/>
      <w:sz w:val="28"/>
      <w:szCs w:val="28"/>
    </w:rPr>
  </w:style>
  <w:style w:type="paragraph" w:customStyle="1" w:styleId="117">
    <w:name w:val="BodyText"/>
    <w:basedOn w:val="1"/>
    <w:qFormat/>
    <w:uiPriority w:val="0"/>
    <w:pPr>
      <w:widowControl/>
      <w:spacing w:after="120"/>
      <w:jc w:val="left"/>
    </w:pPr>
    <w:rPr>
      <w:rFonts w:ascii="FuturaA Bk BT" w:hAnsi="FuturaA Bk BT" w:eastAsia="仿宋_GB2312"/>
      <w:kern w:val="0"/>
      <w:sz w:val="20"/>
    </w:rPr>
  </w:style>
  <w:style w:type="paragraph" w:customStyle="1" w:styleId="118">
    <w:name w:val="BodyText1I"/>
    <w:basedOn w:val="117"/>
    <w:qFormat/>
    <w:uiPriority w:val="0"/>
    <w:pPr>
      <w:spacing w:line="360" w:lineRule="auto"/>
      <w:ind w:firstLine="420"/>
    </w:pPr>
    <w:rPr>
      <w:rFonts w:ascii="Times New Roman" w:hAnsi="Times New Roman" w:eastAsia="楷体_GB2312"/>
      <w:kern w:val="0"/>
      <w:sz w:val="24"/>
      <w:szCs w:val="20"/>
    </w:rPr>
  </w:style>
  <w:style w:type="paragraph" w:customStyle="1" w:styleId="119">
    <w:name w:val="List Paragraph1"/>
    <w:basedOn w:val="1"/>
    <w:qFormat/>
    <w:uiPriority w:val="0"/>
    <w:pPr>
      <w:widowControl/>
      <w:ind w:firstLine="420"/>
      <w:jc w:val="left"/>
    </w:pPr>
  </w:style>
  <w:style w:type="paragraph" w:customStyle="1" w:styleId="120">
    <w:name w:val="模板普通正文"/>
    <w:basedOn w:val="37"/>
    <w:qFormat/>
    <w:uiPriority w:val="0"/>
    <w:pPr>
      <w:spacing w:after="10"/>
      <w:ind w:firstLine="490" w:firstLineChars="175"/>
      <w:jc w:val="left"/>
    </w:pPr>
    <w:rPr>
      <w:rFonts w:ascii="Times New Roman" w:hAnsi="Times New Roman" w:eastAsia="宋体"/>
    </w:rPr>
  </w:style>
  <w:style w:type="paragraph" w:customStyle="1" w:styleId="121">
    <w:name w:val="表格"/>
    <w:basedOn w:val="1"/>
    <w:qFormat/>
    <w:uiPriority w:val="0"/>
    <w:pPr>
      <w:spacing w:line="240" w:lineRule="auto"/>
      <w:ind w:firstLine="0" w:firstLineChars="0"/>
      <w:jc w:val="center"/>
    </w:pPr>
    <w:rPr>
      <w:kern w:val="10"/>
      <w:sz w:val="20"/>
      <w:szCs w:val="21"/>
    </w:rPr>
  </w:style>
  <w:style w:type="paragraph" w:customStyle="1" w:styleId="122">
    <w:name w:val="文章正文"/>
    <w:basedOn w:val="1"/>
    <w:qFormat/>
    <w:uiPriority w:val="0"/>
    <w:pPr>
      <w:ind w:firstLine="200" w:firstLineChars="200"/>
    </w:pPr>
    <w:rPr>
      <w:rFonts w:eastAsia="仿宋_GB2312"/>
      <w:kern w:val="0"/>
      <w:sz w:val="28"/>
    </w:rPr>
  </w:style>
  <w:style w:type="paragraph" w:customStyle="1" w:styleId="123">
    <w:name w:val="1.正文首行缩进2字符"/>
    <w:basedOn w:val="1"/>
    <w:qFormat/>
    <w:uiPriority w:val="0"/>
    <w:pPr>
      <w:snapToGrid w:val="0"/>
      <w:ind w:firstLine="482" w:firstLineChars="0"/>
      <w:jc w:val="left"/>
    </w:pPr>
    <w:rPr>
      <w:kern w:val="0"/>
      <w:szCs w:val="20"/>
    </w:rPr>
  </w:style>
  <w:style w:type="paragraph" w:customStyle="1" w:styleId="124">
    <w:name w:val="无间隔"/>
    <w:qFormat/>
    <w:uiPriority w:val="0"/>
    <w:pPr>
      <w:widowControl w:val="0"/>
      <w:wordWrap w:val="0"/>
      <w:spacing w:line="360" w:lineRule="auto"/>
      <w:jc w:val="center"/>
    </w:pPr>
    <w:rPr>
      <w:rFonts w:ascii="Times New Roman" w:hAnsi="Times New Roman" w:eastAsia="黑体" w:cs="Times New Roman"/>
      <w:b/>
      <w:kern w:val="2"/>
      <w:sz w:val="21"/>
      <w:lang w:val="en-US" w:eastAsia="zh-CN" w:bidi="ar-SA"/>
    </w:rPr>
  </w:style>
  <w:style w:type="table" w:customStyle="1" w:styleId="125">
    <w:name w:val="表格feshoo"/>
    <w:basedOn w:val="34"/>
    <w:qFormat/>
    <w:uiPriority w:val="0"/>
    <w:pPr>
      <w:jc w:val="both"/>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23396</Words>
  <Characters>25028</Characters>
  <Lines>0</Lines>
  <Paragraphs>0</Paragraphs>
  <TotalTime>9</TotalTime>
  <ScaleCrop>false</ScaleCrop>
  <LinksUpToDate>false</LinksUpToDate>
  <CharactersWithSpaces>27275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2024-02-16T10:57:00Z</dcterms:created>
  <dc:creator>CHEN</dc:creator>
  <cp:lastModifiedBy>CHEN</cp:lastModifiedBy>
  <cp:lastPrinted>2024-09-06T06:24:19Z</cp:lastPrinted>
  <dcterms:modified xsi:type="dcterms:W3CDTF">2024-09-06T06:28:48Z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28C9C03129874D33A1028065AAF8DF1E_13</vt:lpwstr>
  </property>
</Properties>
</file>